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41" w:rsidRPr="00210E41" w:rsidRDefault="00210E41" w:rsidP="00210E41">
      <w:pPr>
        <w:spacing w:before="450" w:after="450" w:line="240" w:lineRule="auto"/>
        <w:outlineLvl w:val="0"/>
        <w:rPr>
          <w:rFonts w:ascii="Roboto" w:eastAsia="Times New Roman" w:hAnsi="Roboto" w:cs="Times New Roman"/>
          <w:kern w:val="36"/>
          <w:sz w:val="48"/>
          <w:szCs w:val="48"/>
          <w:lang w:eastAsia="ru-RU"/>
        </w:rPr>
      </w:pPr>
      <w:r w:rsidRPr="00210E41">
        <w:rPr>
          <w:rFonts w:ascii="Roboto" w:eastAsia="Times New Roman" w:hAnsi="Roboto" w:cs="Times New Roman"/>
          <w:kern w:val="36"/>
          <w:sz w:val="48"/>
          <w:szCs w:val="48"/>
          <w:lang w:eastAsia="ru-RU"/>
        </w:rPr>
        <w:t>Інформація щодо проекту Закону України "Про захист викривачів корупції"</w:t>
      </w:r>
    </w:p>
    <w:p w:rsidR="00210E41" w:rsidRPr="00210E41" w:rsidRDefault="00210E41" w:rsidP="00210E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0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 </w:t>
      </w:r>
    </w:p>
    <w:p w:rsidR="00210E41" w:rsidRPr="00210E41" w:rsidRDefault="00210E41" w:rsidP="00210E41">
      <w:pPr>
        <w:spacing w:after="0" w:line="240" w:lineRule="auto"/>
        <w:outlineLvl w:val="1"/>
        <w:rPr>
          <w:rFonts w:ascii="Roboto" w:eastAsia="Times New Roman" w:hAnsi="Roboto" w:cs="Times New Roman"/>
          <w:color w:val="303030"/>
          <w:sz w:val="45"/>
          <w:szCs w:val="45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45"/>
          <w:szCs w:val="45"/>
          <w:lang w:eastAsia="ru-RU"/>
        </w:rPr>
        <w:t>Основні вкладки</w:t>
      </w:r>
    </w:p>
    <w:p w:rsidR="00210E41" w:rsidRPr="00210E41" w:rsidRDefault="00210E41" w:rsidP="00210E41">
      <w:pPr>
        <w:numPr>
          <w:ilvl w:val="0"/>
          <w:numId w:val="1"/>
        </w:numPr>
        <w:pBdr>
          <w:bottom w:val="single" w:sz="6" w:space="0" w:color="DDDDDD"/>
        </w:pBdr>
        <w:spacing w:beforeAutospacing="1" w:after="0" w:line="240" w:lineRule="auto"/>
        <w:ind w:left="495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hyperlink r:id="rId5" w:history="1">
        <w:r w:rsidRPr="00210E41">
          <w:rPr>
            <w:rFonts w:ascii="Roboto" w:eastAsia="Times New Roman" w:hAnsi="Roboto" w:cs="Times New Roman"/>
            <w:color w:val="555555"/>
            <w:sz w:val="30"/>
            <w:szCs w:val="30"/>
            <w:u w:val="single"/>
            <w:bdr w:val="single" w:sz="6" w:space="8" w:color="auto" w:frame="1"/>
            <w:shd w:val="clear" w:color="auto" w:fill="FFFFFF"/>
            <w:lang w:eastAsia="ru-RU"/>
          </w:rPr>
          <w:t>Перегляд</w:t>
        </w:r>
        <w:r w:rsidRPr="00210E41">
          <w:rPr>
            <w:rFonts w:ascii="Roboto" w:eastAsia="Times New Roman" w:hAnsi="Roboto" w:cs="Times New Roman"/>
            <w:color w:val="555555"/>
            <w:sz w:val="30"/>
            <w:szCs w:val="30"/>
            <w:bdr w:val="single" w:sz="6" w:space="8" w:color="auto" w:frame="1"/>
            <w:shd w:val="clear" w:color="auto" w:fill="FFFFFF"/>
            <w:lang w:eastAsia="ru-RU"/>
          </w:rPr>
          <w:t>(активна вкладка)</w:t>
        </w:r>
      </w:hyperlink>
    </w:p>
    <w:p w:rsidR="00210E41" w:rsidRPr="00210E41" w:rsidRDefault="00210E41" w:rsidP="00210E41">
      <w:pPr>
        <w:numPr>
          <w:ilvl w:val="0"/>
          <w:numId w:val="1"/>
        </w:numPr>
        <w:pBdr>
          <w:bottom w:val="single" w:sz="6" w:space="0" w:color="DDDDDD"/>
        </w:pBdr>
        <w:spacing w:before="100" w:beforeAutospacing="1" w:after="0" w:line="240" w:lineRule="auto"/>
        <w:ind w:left="495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hyperlink r:id="rId6" w:history="1">
        <w:r w:rsidRPr="00210E41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Редагувати</w:t>
        </w:r>
      </w:hyperlink>
    </w:p>
    <w:p w:rsidR="00210E41" w:rsidRPr="00210E41" w:rsidRDefault="00210E41" w:rsidP="00210E41">
      <w:pPr>
        <w:numPr>
          <w:ilvl w:val="0"/>
          <w:numId w:val="1"/>
        </w:numPr>
        <w:pBdr>
          <w:bottom w:val="single" w:sz="6" w:space="0" w:color="DDDDDD"/>
        </w:pBdr>
        <w:spacing w:before="100" w:beforeAutospacing="1" w:after="0" w:line="240" w:lineRule="auto"/>
        <w:ind w:left="495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hyperlink r:id="rId7" w:history="1">
        <w:r w:rsidRPr="00210E41">
          <w:rPr>
            <w:rFonts w:ascii="Roboto" w:eastAsia="Times New Roman" w:hAnsi="Roboto" w:cs="Times New Roman"/>
            <w:color w:val="7CBCE3"/>
            <w:sz w:val="30"/>
            <w:szCs w:val="30"/>
            <w:u w:val="single"/>
            <w:lang w:eastAsia="ru-RU"/>
          </w:rPr>
          <w:t>Перекласти</w:t>
        </w:r>
      </w:hyperlink>
    </w:p>
    <w:p w:rsidR="00210E41" w:rsidRPr="00210E41" w:rsidRDefault="00210E41" w:rsidP="00210E41">
      <w:pPr>
        <w:spacing w:after="600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>Питання щодо унормування захисту викривачів окремим законодавчим актом випливає з міжнародних зобов’язань України в рамках Стамбульського плану дій по боротьбі з корупцією Антикорупційної мережі для Східної Європи та Центральної Азії Організації економічного співробітництва та розвитку (ОЕСР) (рекомендація 3.2 за результатами третього раунду моніторингу).</w:t>
      </w:r>
    </w:p>
    <w:p w:rsidR="00210E41" w:rsidRPr="00210E41" w:rsidRDefault="00210E41" w:rsidP="00210E41">
      <w:pPr>
        <w:spacing w:after="600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>Річною національною програмою під егідою Комісії Україна – НАТО на 2018 рік, затвердженою Указом Президента України від 28 березня 2018 року № 89/2018, передбачено, що пріоритетом діяльності у сфері запобігання та протидії корупції у 2018 році є практичне втілення норм прийнятих антикорупційних законів. До пріоритетних завдань віднесено, зокрема, удосконалення механізму державного захисту осіб, які надають допомогу в запобіганні і протидії корупції (викривачів).</w:t>
      </w:r>
    </w:p>
    <w:p w:rsidR="00210E41" w:rsidRPr="00210E41" w:rsidRDefault="00210E41" w:rsidP="00210E41">
      <w:pPr>
        <w:spacing w:after="600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>Стратегією розвитку Національного агентства з питань запобігання корупції на 2017-2020 роки та планами з її реалізації, затвердженими рішенням Національного агентства з питань запобігання корупції (далі – Національне агентство) від 22 червня 2017 року № 234, передбачено підготовку проекту Закону України «Про захист викривачів корупції».</w:t>
      </w:r>
    </w:p>
    <w:p w:rsidR="00210E41" w:rsidRPr="00210E41" w:rsidRDefault="00210E41" w:rsidP="00210E41">
      <w:pPr>
        <w:spacing w:after="600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lastRenderedPageBreak/>
        <w:t>Згідно з пунктом 13 частини першої статті 11 Закону України «Про запобігання корупції» (далі – Закон) до повноважень Національного агентства належить здійснення співпраці із особами, які добросовісно повідомляють про можливі факти корупційних або пов’язаних з корупцією правопорушень, інших порушень Закону, вжиття заходів щодо їх правового та іншого захисту, притягнення до відповідальності осіб, винних у порушенні їх прав, у зв’язку з таким інформуванням.</w:t>
      </w:r>
    </w:p>
    <w:p w:rsidR="00210E41" w:rsidRPr="00210E41" w:rsidRDefault="00210E41" w:rsidP="00210E41">
      <w:pPr>
        <w:spacing w:after="600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>Водночас на сьогодні в нормах Закону відсутній конкретний дієвий механізм захисту осіб, які добросовісно повідомляють про можливі факти корупційних або пов’язаних з корупцією правопорушень, інших порушень Закону (викривачів корупції).</w:t>
      </w:r>
    </w:p>
    <w:p w:rsidR="00210E41" w:rsidRPr="00210E41" w:rsidRDefault="00210E41" w:rsidP="00210E41">
      <w:pPr>
        <w:spacing w:after="600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>У зв’язку з цим Національне агентство розробило проект Закону України «Про захист викривачів корупції» (далі – проект Закону), який:</w:t>
      </w:r>
    </w:p>
    <w:p w:rsidR="00210E41" w:rsidRPr="00210E41" w:rsidRDefault="00210E41" w:rsidP="00210E4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>опрацьований Міжвідомчою робочою групою з питань захисту викривачів при Національному агентстві, до складу якої входять представники Національного агентства, Міністерства внутрішніх справ України, Генеральної прокуратури України, Національної поліції України, Національного антикорупційного бюро України;</w:t>
      </w:r>
    </w:p>
    <w:p w:rsidR="00210E41" w:rsidRPr="00210E41" w:rsidRDefault="00210E41" w:rsidP="00210E4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>розміщено на офіційному сайті Національного агентства для обговорення з громадськістю та передано на опрацювання Громадській раді при Національному агентстві. Щодо проекту Закону надійшов висновок Консультативної місії Європейського Союзу з реформування сектору цивільної безпеки України (КМЄС в Україні) листом від 09 липня 2018 року № 2018-EUAM-1789 (вх. № 07/32953/18 від 10 липня 2018 року);</w:t>
      </w:r>
    </w:p>
    <w:p w:rsidR="00210E41" w:rsidRPr="00210E41" w:rsidRDefault="00210E41" w:rsidP="00210E4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 xml:space="preserve">рішенням Національного агентства від 12 жовтня 2018 року № 2285 схвалено та направлено на погодження до заінтересованих органів. Проект Закону погоджено з Міністерством економічного розвитку і торгівлі України, Міністерством фінансів України. Міністерство внутрішніх справ України та Національне антикорупційне бюро України </w:t>
      </w: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lastRenderedPageBreak/>
        <w:t>погодили із зауваженнями, які частково враховані, Генеральна прокуратура України зазначила, що проект потребує суттєвого доопрацювання;</w:t>
      </w:r>
    </w:p>
    <w:p w:rsidR="00210E41" w:rsidRPr="00210E41" w:rsidRDefault="00210E41" w:rsidP="00210E4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>обговорювався 02 листопада 2018 року під час круглого столу «Роль інституту викривачів у запобіганні та протидії корупції», організованого Національною академією внутрішніх справ та Консультативною місією Європейського Союзу в Україні за участі представників Секретаріату Кабінету Міністрів України, Міністерства внутрішніх справ України, Національного агентства, державних органів, закладів вищої освіти, громадських організацій та науково-дослідних установ;</w:t>
      </w:r>
    </w:p>
    <w:p w:rsidR="00210E41" w:rsidRPr="00210E41" w:rsidRDefault="00210E41" w:rsidP="00210E4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>рішенням Національного агентства від 01 лютого 2019 року № 291 з урахуванням пропозицій заінтересованих органів схвалено та направлено на правову експертизу до Міністерства юстиції України.</w:t>
      </w:r>
    </w:p>
    <w:p w:rsidR="00210E41" w:rsidRPr="00210E41" w:rsidRDefault="00210E41" w:rsidP="00210E41">
      <w:pPr>
        <w:spacing w:after="600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>У проекті Закону визначені основні напрями реалізації державної політики у сфері захисту викривачів та передбачено включення звіту про ситуацію з захистом викривачів до національної доповіді щодо реалізації засад антикорупційної політики.</w:t>
      </w:r>
    </w:p>
    <w:p w:rsidR="00210E41" w:rsidRPr="00210E41" w:rsidRDefault="00210E41" w:rsidP="00210E41">
      <w:pPr>
        <w:spacing w:after="600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>Проект Закону передбачає такі основні аспекти захисту викривачів: захист інформації про викривача, обов’язковий захист життя, житла, здоров’я та майна викривача правоохоронними органами, заборона порушення трудових прав викривачів, право на безоплатну правову допомогу, відновлення прав і законних інтересів викривачів та відшкодування збитків і шкоди, завданих викривачам.</w:t>
      </w:r>
    </w:p>
    <w:p w:rsidR="00210E41" w:rsidRPr="00210E41" w:rsidRDefault="00210E41" w:rsidP="00210E41">
      <w:pPr>
        <w:spacing w:after="600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 xml:space="preserve">У проекті Закону деталізовано поняття «викривач» та введено поняття «прирівняні особи», які для цілей цього Закону прирівнюються до викривачів (близькі особи, члени сім’ї викривача). Крім того, у проекті Закону розширений перелік осіб, які можуть порушити права викривачів (замість керівника або роботодавця вводиться поняття «особа, наділена владними повноваженнями»). У проекті Закону інформація про викривачів корупції віднесена до конфіденційної інформації, зазначені </w:t>
      </w: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lastRenderedPageBreak/>
        <w:t>випадки, в яких не потрібна згода викривача на розголошення такої інформації.</w:t>
      </w:r>
    </w:p>
    <w:p w:rsidR="00210E41" w:rsidRPr="00210E41" w:rsidRDefault="00210E41" w:rsidP="00210E41">
      <w:pPr>
        <w:spacing w:after="600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>Одним із важливих нововведень проекту Закону є надання правового захисту викривачам корупції адвокатами центрів з надання безоплатної вторинної правової допомоги. Також у проекті Закону передбачено, що при розгляді звернення викривача Національне агентство встановлює: факт подання повідомлення про корупцію, факт застосування/створення загрози застосування негативних заходів, причинно-наслідковий зв’язок між ними.</w:t>
      </w:r>
    </w:p>
    <w:p w:rsidR="00210E41" w:rsidRPr="00210E41" w:rsidRDefault="00210E41" w:rsidP="00210E41">
      <w:pPr>
        <w:spacing w:after="600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>Не менш важливим аспектом є положення щодо розробки Національним агентством Порядку організації захисту прав викривачів та прирівняних осіб, порушених у зв’язку з повідомленням про корупцію, як підзаконного нормативного акта.</w:t>
      </w:r>
    </w:p>
    <w:p w:rsidR="00210E41" w:rsidRPr="00210E41" w:rsidRDefault="00210E41" w:rsidP="00210E41">
      <w:pPr>
        <w:spacing w:after="600" w:line="240" w:lineRule="auto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>Прийняття Закону України «Про захист викривачів корупції» дозволить вдосконалити механізм державного захисту осіб, які надають допомогу в запобіганні і протидії корупції (викривачів), шляхом:</w:t>
      </w:r>
    </w:p>
    <w:p w:rsidR="00210E41" w:rsidRPr="00210E41" w:rsidRDefault="00210E41" w:rsidP="00210E4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>визначення понять «викривач» та «прирівняні особи»;</w:t>
      </w:r>
    </w:p>
    <w:p w:rsidR="00210E41" w:rsidRPr="00210E41" w:rsidRDefault="00210E41" w:rsidP="00210E4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>запровадження дієвого механізму правового захисту викривачів корупції адвокатами центрів з надання безоплатної вторинної правової допомоги;</w:t>
      </w:r>
    </w:p>
    <w:p w:rsidR="00210E41" w:rsidRPr="00210E41" w:rsidRDefault="00210E41" w:rsidP="00210E4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>віднесення інформації про викривача до конфіденційної;</w:t>
      </w:r>
    </w:p>
    <w:p w:rsidR="00210E41" w:rsidRPr="00210E41" w:rsidRDefault="00210E41" w:rsidP="00210E4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>розширення переліку осіб, які можуть порушити права викривачів (введення поняття «особа, наділена владними повноваженнями»);</w:t>
      </w:r>
    </w:p>
    <w:p w:rsidR="00210E41" w:rsidRPr="00210E41" w:rsidRDefault="00210E41" w:rsidP="00210E4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 w:rsidRPr="00210E41"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  <w:t>введення адміністративної та кримінальної відповідальності за застосування негативних заходів впливу до викривача та прирівняної особи.</w:t>
      </w:r>
    </w:p>
    <w:p w:rsidR="001F2B7A" w:rsidRDefault="001F2B7A">
      <w:bookmarkStart w:id="0" w:name="_GoBack"/>
      <w:bookmarkEnd w:id="0"/>
    </w:p>
    <w:sectPr w:rsidR="001F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023"/>
    <w:multiLevelType w:val="multilevel"/>
    <w:tmpl w:val="9022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66F7D"/>
    <w:multiLevelType w:val="multilevel"/>
    <w:tmpl w:val="B476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2B1C46"/>
    <w:multiLevelType w:val="multilevel"/>
    <w:tmpl w:val="CA12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78"/>
    <w:rsid w:val="001F2B7A"/>
    <w:rsid w:val="00210E41"/>
    <w:rsid w:val="006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20FF6-692B-485C-B243-6C7FFCA6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E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0E41"/>
    <w:rPr>
      <w:color w:val="0000FF"/>
      <w:u w:val="single"/>
    </w:rPr>
  </w:style>
  <w:style w:type="character" w:customStyle="1" w:styleId="element-invisible">
    <w:name w:val="element-invisible"/>
    <w:basedOn w:val="a0"/>
    <w:rsid w:val="0021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70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3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zk.gov.ua/node/5491/transl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zk.gov.ua/node/5491/edit" TargetMode="External"/><Relationship Id="rId5" Type="http://schemas.openxmlformats.org/officeDocument/2006/relationships/hyperlink" Target="https://nazk.gov.ua/informaciya-shchodo-proektu-zakonu-ukrayiny-pro-zahyst-vykryvachiv-korupciy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Панчишак Романа Андріївна</dc:creator>
  <cp:keywords/>
  <dc:description/>
  <cp:lastModifiedBy>Панчишак Романа Андріївна</cp:lastModifiedBy>
  <cp:revision>2</cp:revision>
  <dcterms:created xsi:type="dcterms:W3CDTF">2019-04-23T09:17:00Z</dcterms:created>
  <dcterms:modified xsi:type="dcterms:W3CDTF">2019-04-23T09:17:00Z</dcterms:modified>
</cp:coreProperties>
</file>