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9B" w:rsidRPr="00637B50" w:rsidRDefault="00440E66" w:rsidP="001E179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ЗАТВЕРДЖЕНО</w:t>
      </w:r>
    </w:p>
    <w:p w:rsidR="001E179B" w:rsidRPr="00637B50" w:rsidRDefault="00440E66" w:rsidP="00B96A6E">
      <w:pPr>
        <w:ind w:left="9912" w:firstLine="3"/>
        <w:rPr>
          <w:sz w:val="26"/>
          <w:szCs w:val="26"/>
        </w:rPr>
      </w:pPr>
      <w:r>
        <w:rPr>
          <w:sz w:val="26"/>
          <w:szCs w:val="26"/>
        </w:rPr>
        <w:t>Н</w:t>
      </w:r>
      <w:r w:rsidR="001E179B" w:rsidRPr="00637B50">
        <w:rPr>
          <w:sz w:val="26"/>
          <w:szCs w:val="26"/>
        </w:rPr>
        <w:t>ак</w:t>
      </w:r>
      <w:r>
        <w:rPr>
          <w:sz w:val="26"/>
          <w:szCs w:val="26"/>
        </w:rPr>
        <w:t>аз</w:t>
      </w:r>
      <w:r w:rsidR="00B96A6E">
        <w:rPr>
          <w:sz w:val="26"/>
          <w:szCs w:val="26"/>
        </w:rPr>
        <w:t xml:space="preserve"> </w:t>
      </w:r>
      <w:r w:rsidR="0011264E">
        <w:rPr>
          <w:sz w:val="26"/>
          <w:szCs w:val="26"/>
        </w:rPr>
        <w:t>Г</w:t>
      </w:r>
      <w:r w:rsidR="000F2F2E">
        <w:rPr>
          <w:sz w:val="26"/>
          <w:szCs w:val="26"/>
        </w:rPr>
        <w:t xml:space="preserve">олови </w:t>
      </w:r>
      <w:r w:rsidR="00B96A6E">
        <w:rPr>
          <w:sz w:val="26"/>
          <w:szCs w:val="26"/>
        </w:rPr>
        <w:t xml:space="preserve">Національного агентства з питань запобігання корупції </w:t>
      </w:r>
    </w:p>
    <w:p w:rsidR="00BB6D36" w:rsidRDefault="001E179B" w:rsidP="00972237">
      <w:pPr>
        <w:rPr>
          <w:rStyle w:val="rvts15"/>
          <w:b/>
          <w:sz w:val="26"/>
          <w:szCs w:val="26"/>
        </w:rPr>
      </w:pP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Pr="00637B50">
        <w:rPr>
          <w:sz w:val="26"/>
          <w:szCs w:val="26"/>
        </w:rPr>
        <w:tab/>
      </w:r>
      <w:r w:rsidR="00E75455">
        <w:rPr>
          <w:sz w:val="26"/>
          <w:szCs w:val="26"/>
        </w:rPr>
        <w:t xml:space="preserve">           </w:t>
      </w:r>
      <w:r w:rsidR="00972237">
        <w:rPr>
          <w:sz w:val="26"/>
          <w:szCs w:val="26"/>
        </w:rPr>
        <w:t>24.05.2019 № 72/19</w:t>
      </w:r>
    </w:p>
    <w:p w:rsidR="00972237" w:rsidRDefault="00972237" w:rsidP="003B00AA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</w:p>
    <w:p w:rsidR="001E179B" w:rsidRPr="00BB6D36" w:rsidRDefault="001E179B" w:rsidP="003B00AA">
      <w:pPr>
        <w:tabs>
          <w:tab w:val="left" w:pos="1342"/>
        </w:tabs>
        <w:jc w:val="center"/>
        <w:rPr>
          <w:b/>
          <w:szCs w:val="28"/>
        </w:rPr>
      </w:pPr>
      <w:bookmarkStart w:id="0" w:name="_GoBack"/>
      <w:bookmarkEnd w:id="0"/>
      <w:r w:rsidRPr="001E179B">
        <w:rPr>
          <w:rStyle w:val="rvts15"/>
          <w:b/>
          <w:sz w:val="26"/>
          <w:szCs w:val="26"/>
        </w:rPr>
        <w:t xml:space="preserve">УМОВИ </w:t>
      </w:r>
      <w:r w:rsidRPr="001E179B">
        <w:rPr>
          <w:b/>
          <w:sz w:val="26"/>
          <w:szCs w:val="26"/>
        </w:rPr>
        <w:br/>
      </w:r>
      <w:r w:rsidRPr="00BB6D36">
        <w:rPr>
          <w:rStyle w:val="rvts15"/>
          <w:b/>
          <w:szCs w:val="28"/>
        </w:rPr>
        <w:t xml:space="preserve">проведення конкурсу на </w:t>
      </w:r>
      <w:r w:rsidR="00644E64" w:rsidRPr="00BB6D36">
        <w:rPr>
          <w:b/>
          <w:szCs w:val="28"/>
        </w:rPr>
        <w:t>зайняття вакантної поса</w:t>
      </w:r>
      <w:r w:rsidR="003B00AA" w:rsidRPr="00BB6D36">
        <w:rPr>
          <w:b/>
          <w:szCs w:val="28"/>
        </w:rPr>
        <w:t>ди державної служби</w:t>
      </w:r>
      <w:r w:rsidR="003B00AA" w:rsidRPr="00BB6D36">
        <w:rPr>
          <w:b/>
          <w:szCs w:val="28"/>
        </w:rPr>
        <w:br/>
        <w:t>категорії «Б</w:t>
      </w:r>
      <w:r w:rsidR="00644E64" w:rsidRPr="00BB6D36">
        <w:rPr>
          <w:b/>
          <w:szCs w:val="28"/>
        </w:rPr>
        <w:t>» -</w:t>
      </w:r>
      <w:r w:rsidR="00FA6231" w:rsidRPr="00BB6D36">
        <w:rPr>
          <w:b/>
          <w:szCs w:val="28"/>
        </w:rPr>
        <w:t xml:space="preserve"> заступник</w:t>
      </w:r>
      <w:r w:rsidR="00D36E16">
        <w:rPr>
          <w:b/>
          <w:szCs w:val="28"/>
        </w:rPr>
        <w:t>а</w:t>
      </w:r>
      <w:r w:rsidR="00FA6231" w:rsidRPr="00BB6D36">
        <w:rPr>
          <w:b/>
          <w:szCs w:val="28"/>
        </w:rPr>
        <w:t xml:space="preserve"> керівника</w:t>
      </w:r>
      <w:r w:rsidR="00C955FD" w:rsidRPr="00BB6D36">
        <w:rPr>
          <w:b/>
          <w:szCs w:val="28"/>
        </w:rPr>
        <w:t xml:space="preserve"> відділу бухгалтерського обліку та звітності Управління планово-фінансової діяльності, бухгалтерського обліку та звітності</w:t>
      </w:r>
      <w:r w:rsidR="00C955FD" w:rsidRPr="00BB6D36">
        <w:rPr>
          <w:szCs w:val="28"/>
        </w:rPr>
        <w:t xml:space="preserve"> </w:t>
      </w:r>
      <w:r w:rsidR="00ED5A02" w:rsidRPr="00BB6D36">
        <w:rPr>
          <w:b/>
          <w:szCs w:val="28"/>
        </w:rPr>
        <w:t xml:space="preserve">– 1 </w:t>
      </w:r>
      <w:r w:rsidR="00E724FB" w:rsidRPr="00BB6D36">
        <w:rPr>
          <w:b/>
          <w:szCs w:val="28"/>
        </w:rPr>
        <w:t>штатна по</w:t>
      </w:r>
      <w:r w:rsidR="00ED5A02" w:rsidRPr="00BB6D36">
        <w:rPr>
          <w:b/>
          <w:szCs w:val="28"/>
        </w:rPr>
        <w:t>сада</w:t>
      </w:r>
    </w:p>
    <w:p w:rsidR="003B00AA" w:rsidRPr="007C24FA" w:rsidRDefault="003B00AA" w:rsidP="003B00AA">
      <w:pPr>
        <w:tabs>
          <w:tab w:val="left" w:pos="1342"/>
        </w:tabs>
        <w:jc w:val="center"/>
        <w:rPr>
          <w:rStyle w:val="rvts15"/>
          <w:b/>
          <w:sz w:val="26"/>
          <w:szCs w:val="26"/>
        </w:rPr>
      </w:pPr>
    </w:p>
    <w:tbl>
      <w:tblPr>
        <w:tblW w:w="4915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5"/>
        <w:gridCol w:w="4017"/>
        <w:gridCol w:w="10299"/>
      </w:tblGrid>
      <w:tr w:rsidR="001E179B" w:rsidTr="00234FE9">
        <w:tc>
          <w:tcPr>
            <w:tcW w:w="1474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E179B" w:rsidRPr="00EF28D2" w:rsidRDefault="001E179B" w:rsidP="00C53B44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Загальні умови</w:t>
            </w:r>
          </w:p>
        </w:tc>
      </w:tr>
      <w:tr w:rsidR="001E179B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1E179B" w:rsidRDefault="001E179B" w:rsidP="00C53B44">
            <w:pPr>
              <w:pStyle w:val="rvps14"/>
            </w:pPr>
            <w:r>
              <w:t>Посадові обов’язки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813AF7" w:rsidRDefault="00813AF7" w:rsidP="00813AF7">
            <w:pPr>
              <w:rPr>
                <w:sz w:val="22"/>
                <w:szCs w:val="22"/>
              </w:rPr>
            </w:pPr>
            <w:bookmarkStart w:id="1" w:name="n130"/>
            <w:bookmarkStart w:id="2" w:name="n131"/>
            <w:bookmarkEnd w:id="1"/>
            <w:bookmarkEnd w:id="2"/>
            <w:r>
              <w:rPr>
                <w:sz w:val="22"/>
                <w:szCs w:val="22"/>
              </w:rPr>
              <w:t>1</w:t>
            </w:r>
            <w:r w:rsidRPr="00E62DEF">
              <w:rPr>
                <w:sz w:val="22"/>
                <w:szCs w:val="22"/>
              </w:rPr>
              <w:t xml:space="preserve">) забезпечення правильності проведення розрахунків при здійсненні оплати товарів, робіт та послуг у відповідності з обсягами виконаних робіт, придбаних товарів чи наданих послуг згідно з умовами укладених договорів; </w:t>
            </w:r>
          </w:p>
          <w:p w:rsidR="00813AF7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E62DEF">
              <w:rPr>
                <w:sz w:val="22"/>
                <w:szCs w:val="22"/>
              </w:rPr>
              <w:t>) забезпечення взяття бюджетних зобов’язань відповідно до бюджетних асигнувань, паспорту бюджетних програм Національного агентства;</w:t>
            </w:r>
          </w:p>
          <w:p w:rsidR="00813AF7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E62DEF">
              <w:rPr>
                <w:sz w:val="22"/>
                <w:szCs w:val="22"/>
              </w:rPr>
              <w:t>) забезпечення достовірності даних для складання звітності;</w:t>
            </w:r>
          </w:p>
          <w:p w:rsidR="00813AF7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E62DEF">
              <w:rPr>
                <w:sz w:val="22"/>
                <w:szCs w:val="22"/>
              </w:rPr>
              <w:t xml:space="preserve">) забезпечення цільового та ефективного використання бюджетних коштів; </w:t>
            </w:r>
          </w:p>
          <w:p w:rsidR="00813AF7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E62DEF">
              <w:rPr>
                <w:sz w:val="22"/>
                <w:szCs w:val="22"/>
              </w:rPr>
              <w:t>) забезпечення дотримання вимог законодавства щодо списання (передачі) рухомого та нерухомого майна Національного агентства;</w:t>
            </w:r>
          </w:p>
          <w:p w:rsidR="00813AF7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E62DEF">
              <w:rPr>
                <w:sz w:val="22"/>
                <w:szCs w:val="22"/>
              </w:rPr>
              <w:t>) забезпечення погашення та списання відповідно до законодавства дебіторської та кредиторської заборгованості Національного агентства;</w:t>
            </w:r>
          </w:p>
          <w:p w:rsidR="00813AF7" w:rsidRPr="00E62DEF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E62DEF">
              <w:rPr>
                <w:sz w:val="22"/>
                <w:szCs w:val="22"/>
              </w:rPr>
              <w:t xml:space="preserve">) забезпечення дотримання вимог законодавства під час здійснення попередньої оплати товарів, робіт та послуг у разі їх закупівлі за бюджетні кошти; </w:t>
            </w:r>
          </w:p>
          <w:p w:rsidR="00813AF7" w:rsidRPr="00E62DEF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E62DEF">
              <w:rPr>
                <w:sz w:val="22"/>
                <w:szCs w:val="22"/>
              </w:rPr>
              <w:t>) забезпечення надання матеріалів при планових та позапланових перевірках Національного агентства контролюючими органами, в межах своєї компетенції;</w:t>
            </w:r>
          </w:p>
          <w:p w:rsidR="00813AF7" w:rsidRPr="00E62DEF" w:rsidRDefault="00813AF7" w:rsidP="00813A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E62DEF">
              <w:rPr>
                <w:sz w:val="22"/>
                <w:szCs w:val="22"/>
              </w:rPr>
              <w:t>) організація достовірного та повного відображення у бухгалтерському обліку всіх господарських операцій, що проводяться в Національному агентстві;</w:t>
            </w:r>
          </w:p>
          <w:p w:rsidR="00B36668" w:rsidRDefault="00813AF7" w:rsidP="00813AF7">
            <w:pPr>
              <w:spacing w:after="80"/>
              <w:ind w:right="124"/>
              <w:rPr>
                <w:sz w:val="22"/>
                <w:szCs w:val="22"/>
              </w:rPr>
            </w:pPr>
            <w:r w:rsidRPr="00813AF7">
              <w:rPr>
                <w:sz w:val="22"/>
                <w:szCs w:val="22"/>
              </w:rPr>
              <w:t>10) безпосередньо розробляє та бере участь у розробленні проектів нормативно-правових</w:t>
            </w:r>
            <w:r w:rsidR="009B1EA4">
              <w:rPr>
                <w:sz w:val="22"/>
                <w:szCs w:val="22"/>
              </w:rPr>
              <w:t xml:space="preserve"> актів;</w:t>
            </w:r>
          </w:p>
          <w:p w:rsidR="009B1EA4" w:rsidRPr="00E62DEF" w:rsidRDefault="009B1EA4" w:rsidP="009B1EA4">
            <w:pPr>
              <w:pStyle w:val="ad"/>
              <w:jc w:val="left"/>
              <w:rPr>
                <w:b w:val="0"/>
                <w:bCs w:val="0"/>
                <w:sz w:val="22"/>
                <w:szCs w:val="22"/>
                <w:lang w:val="uk-UA"/>
              </w:rPr>
            </w:pPr>
            <w:r>
              <w:rPr>
                <w:b w:val="0"/>
                <w:bCs w:val="0"/>
                <w:sz w:val="22"/>
                <w:szCs w:val="22"/>
                <w:lang w:val="uk-UA"/>
              </w:rPr>
              <w:t xml:space="preserve">            1</w:t>
            </w:r>
            <w:r w:rsidRPr="00E62DEF">
              <w:rPr>
                <w:b w:val="0"/>
                <w:bCs w:val="0"/>
                <w:sz w:val="22"/>
                <w:szCs w:val="22"/>
                <w:lang w:val="uk-UA"/>
              </w:rPr>
              <w:t>1) організація достовірного та повного відображення у бухгалтерському обліку всіх господарських операцій, що проводяться в Національному агентстві;</w:t>
            </w:r>
          </w:p>
          <w:p w:rsidR="009B1EA4" w:rsidRPr="00813AF7" w:rsidRDefault="009B1EA4" w:rsidP="00516A59">
            <w:pPr>
              <w:rPr>
                <w:rFonts w:eastAsia="Calibri"/>
                <w:sz w:val="24"/>
                <w:lang w:eastAsia="en-US"/>
              </w:rPr>
            </w:pPr>
            <w:r>
              <w:rPr>
                <w:sz w:val="22"/>
                <w:szCs w:val="22"/>
              </w:rPr>
              <w:t>12</w:t>
            </w:r>
            <w:r w:rsidRPr="00E62DEF">
              <w:rPr>
                <w:sz w:val="22"/>
                <w:szCs w:val="22"/>
              </w:rPr>
              <w:t>) організація роботи відділу у межах делегованих керівником відділу повноважень та виконання йог</w:t>
            </w:r>
            <w:r w:rsidR="00516A59">
              <w:rPr>
                <w:sz w:val="22"/>
                <w:szCs w:val="22"/>
              </w:rPr>
              <w:t>о обов’язків у разі відсутності.</w:t>
            </w:r>
          </w:p>
        </w:tc>
      </w:tr>
      <w:tr w:rsidR="0053693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536933" w:rsidRDefault="00536933" w:rsidP="00C53B44">
            <w:pPr>
              <w:pStyle w:val="rvps14"/>
            </w:pPr>
            <w:r>
              <w:t>Умови оплати праці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536933" w:rsidRDefault="00483121" w:rsidP="00A67CF4">
            <w:pPr>
              <w:pStyle w:val="rvps1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посадовий оклад – </w:t>
            </w:r>
            <w:r w:rsidR="009B1EA4">
              <w:rPr>
                <w:b/>
              </w:rPr>
              <w:t>11</w:t>
            </w:r>
            <w:r w:rsidR="00A75014">
              <w:rPr>
                <w:b/>
              </w:rPr>
              <w:t xml:space="preserve"> </w:t>
            </w:r>
            <w:r w:rsidR="009B1EA4">
              <w:rPr>
                <w:b/>
              </w:rPr>
              <w:t>237</w:t>
            </w:r>
            <w:r w:rsidR="00536933" w:rsidRPr="00C147EF">
              <w:rPr>
                <w:b/>
              </w:rPr>
              <w:t>,</w:t>
            </w:r>
            <w:r w:rsidR="005B09FC">
              <w:rPr>
                <w:b/>
              </w:rPr>
              <w:t>5</w:t>
            </w:r>
            <w:r w:rsidR="00536933" w:rsidRPr="00C147EF">
              <w:rPr>
                <w:b/>
              </w:rPr>
              <w:t>0 грн;</w:t>
            </w:r>
          </w:p>
          <w:p w:rsidR="003D5944" w:rsidRPr="003D5944" w:rsidRDefault="003D5944" w:rsidP="003D5944">
            <w:pPr>
              <w:ind w:firstLine="0"/>
              <w:jc w:val="left"/>
              <w:textAlignment w:val="baseline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3124A1">
              <w:rPr>
                <w:sz w:val="24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</w:t>
            </w:r>
            <w:r w:rsidR="003C3A83">
              <w:rPr>
                <w:sz w:val="24"/>
              </w:rPr>
              <w:t xml:space="preserve"> зі змінами</w:t>
            </w:r>
            <w:r w:rsidRPr="003124A1">
              <w:rPr>
                <w:sz w:val="24"/>
              </w:rPr>
              <w:t>;</w:t>
            </w:r>
          </w:p>
          <w:p w:rsidR="00536933" w:rsidRDefault="00536933" w:rsidP="00044B38">
            <w:pPr>
              <w:pStyle w:val="rvps14"/>
              <w:spacing w:before="0" w:beforeAutospacing="0" w:after="0" w:afterAutospacing="0"/>
            </w:pPr>
            <w:r w:rsidRPr="00C34971">
              <w:t xml:space="preserve">- надбавки </w:t>
            </w:r>
            <w:r w:rsidR="008731F5">
              <w:t>та доплати (відповідно до статей 50,</w:t>
            </w:r>
            <w:r w:rsidRPr="00C34971">
              <w:t xml:space="preserve"> 52 Закону України </w:t>
            </w:r>
            <w:r w:rsidR="00044B38">
              <w:t>«</w:t>
            </w:r>
            <w:r w:rsidRPr="00C34971">
              <w:t>Про державну службу</w:t>
            </w:r>
            <w:r w:rsidR="00044B38">
              <w:t>»</w:t>
            </w:r>
            <w:r w:rsidRPr="00C34971">
              <w:t>)</w:t>
            </w:r>
          </w:p>
        </w:tc>
      </w:tr>
      <w:tr w:rsidR="00536933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536933" w:rsidRDefault="00536933" w:rsidP="00C53B44">
            <w:pPr>
              <w:pStyle w:val="rvps14"/>
            </w:pPr>
            <w:r>
              <w:lastRenderedPageBreak/>
              <w:t>Інформація про строковість</w:t>
            </w:r>
            <w:r w:rsidR="00BF4F22">
              <w:br/>
            </w:r>
            <w:r>
              <w:t xml:space="preserve"> чи безстроковість призначення на посаду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536933" w:rsidRPr="00E979A3" w:rsidRDefault="00DF674B" w:rsidP="00A67CF4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Безстроково</w:t>
            </w:r>
          </w:p>
        </w:tc>
      </w:tr>
      <w:tr w:rsidR="001E179B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1E179B" w:rsidRPr="00503299" w:rsidRDefault="001E179B" w:rsidP="00C53B44">
            <w:pPr>
              <w:pStyle w:val="rvps14"/>
            </w:pPr>
            <w:r w:rsidRPr="00503299">
              <w:t>Перелік документів, необхідних для участі в конкурсі, та строк їх подання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1E179B" w:rsidRPr="0092023D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1. Копія паспорта громадянина України.</w:t>
            </w:r>
          </w:p>
          <w:p w:rsidR="001E179B" w:rsidRPr="0092023D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>2. Письмова</w:t>
            </w:r>
            <w:r w:rsidR="00DE536A" w:rsidRPr="0092023D">
              <w:rPr>
                <w:spacing w:val="-6"/>
                <w:lang w:val="uk-UA"/>
              </w:rPr>
              <w:t xml:space="preserve"> </w:t>
            </w:r>
            <w:r w:rsidRPr="0092023D">
              <w:rPr>
                <w:spacing w:val="-6"/>
                <w:lang w:val="uk-UA"/>
              </w:rPr>
              <w:t>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1E179B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 w:rsidRPr="0092023D">
              <w:rPr>
                <w:spacing w:val="-6"/>
                <w:lang w:val="uk-UA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6" w:anchor="n13" w:tgtFrame="_blank" w:history="1">
              <w:r w:rsidRPr="005F6986">
                <w:t>частиною третьою</w:t>
              </w:r>
            </w:hyperlink>
            <w:r w:rsidRPr="0092023D">
              <w:rPr>
                <w:spacing w:val="-6"/>
                <w:lang w:val="uk-UA"/>
              </w:rPr>
              <w:t xml:space="preserve"> або </w:t>
            </w:r>
            <w:hyperlink r:id="rId7" w:anchor="n14" w:tgtFrame="_blank" w:history="1">
              <w:r w:rsidRPr="005F6986">
                <w:t>четвертою</w:t>
              </w:r>
            </w:hyperlink>
            <w:r w:rsidRPr="0092023D">
              <w:rPr>
                <w:spacing w:val="-6"/>
                <w:lang w:val="uk-UA"/>
              </w:rPr>
              <w:t xml:space="preserve">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8E33AD" w:rsidRDefault="00FC4221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4. </w:t>
            </w:r>
            <w:r w:rsidRPr="005F6986">
              <w:rPr>
                <w:spacing w:val="-6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</w:t>
            </w:r>
            <w:r w:rsidR="008E33AD">
              <w:rPr>
                <w:spacing w:val="-6"/>
                <w:lang w:val="uk-UA"/>
              </w:rPr>
              <w:t>.</w:t>
            </w:r>
            <w:r w:rsidRPr="005F6986">
              <w:rPr>
                <w:spacing w:val="-6"/>
                <w:lang w:val="uk-UA"/>
              </w:rPr>
              <w:t xml:space="preserve"> </w:t>
            </w:r>
          </w:p>
          <w:p w:rsidR="001E179B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5</w:t>
            </w:r>
            <w:r w:rsidR="001E179B" w:rsidRPr="0092023D">
              <w:rPr>
                <w:spacing w:val="-6"/>
                <w:lang w:val="uk-UA"/>
              </w:rPr>
              <w:t>.</w:t>
            </w:r>
            <w:r w:rsidR="00960557" w:rsidRPr="0092023D">
              <w:rPr>
                <w:spacing w:val="-6"/>
                <w:lang w:val="uk-UA"/>
              </w:rPr>
              <w:t xml:space="preserve"> </w:t>
            </w:r>
            <w:r w:rsidR="001E179B" w:rsidRPr="0092023D">
              <w:rPr>
                <w:spacing w:val="-6"/>
                <w:lang w:val="uk-UA"/>
              </w:rPr>
              <w:t>Копія (копії) документа (документів) про освіту.</w:t>
            </w:r>
          </w:p>
          <w:p w:rsidR="00DA3A92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6</w:t>
            </w:r>
            <w:r w:rsidR="001E179B" w:rsidRPr="0092023D">
              <w:rPr>
                <w:spacing w:val="-6"/>
                <w:lang w:val="uk-UA"/>
              </w:rPr>
              <w:t>. Заповнена особова картка встановленого зразка.</w:t>
            </w:r>
          </w:p>
          <w:p w:rsidR="00DA3A92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7</w:t>
            </w:r>
            <w:r w:rsidR="00DA3A92" w:rsidRPr="0092023D">
              <w:rPr>
                <w:spacing w:val="-6"/>
                <w:lang w:val="uk-UA"/>
              </w:rPr>
              <w:t>. Оригінал посвідчення атестації щодо вільного володіння державною мовою.</w:t>
            </w:r>
          </w:p>
          <w:p w:rsidR="001E179B" w:rsidRPr="0092023D" w:rsidRDefault="00FA5ECE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>8</w:t>
            </w:r>
            <w:r w:rsidR="001E179B" w:rsidRPr="0092023D">
              <w:rPr>
                <w:spacing w:val="-6"/>
                <w:lang w:val="uk-UA"/>
              </w:rPr>
              <w:t>. Декларація особи, уповноваженої на виконання функцій держави або місцевого самоврядування,  за 201</w:t>
            </w:r>
            <w:r w:rsidR="00231D60">
              <w:rPr>
                <w:spacing w:val="-6"/>
                <w:lang w:val="uk-UA"/>
              </w:rPr>
              <w:t>8</w:t>
            </w:r>
            <w:r w:rsidR="001E179B" w:rsidRPr="0092023D">
              <w:rPr>
                <w:spacing w:val="-6"/>
                <w:lang w:val="uk-UA"/>
              </w:rPr>
              <w:t xml:space="preserve"> рік</w:t>
            </w:r>
            <w:r w:rsidR="007F1FEA" w:rsidRPr="0092023D">
              <w:rPr>
                <w:spacing w:val="-6"/>
                <w:lang w:val="uk-UA"/>
              </w:rPr>
              <w:t xml:space="preserve"> (надається у вигляді роздрукованого примірника заповненої декларації на офіційному веб-сайті НАЗК)</w:t>
            </w:r>
            <w:r w:rsidR="00F52314" w:rsidRPr="0092023D">
              <w:rPr>
                <w:spacing w:val="-6"/>
                <w:lang w:val="uk-UA"/>
              </w:rPr>
              <w:t>.</w:t>
            </w:r>
          </w:p>
          <w:p w:rsidR="00F4262A" w:rsidRPr="00AF2FAC" w:rsidRDefault="001E179B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Документи приймаються до </w:t>
            </w:r>
            <w:r w:rsidR="00D45C2C" w:rsidRPr="00864302">
              <w:rPr>
                <w:b/>
                <w:spacing w:val="-6"/>
                <w:lang w:val="uk-UA"/>
              </w:rPr>
              <w:t>16</w:t>
            </w:r>
            <w:r w:rsidRPr="00864302">
              <w:rPr>
                <w:b/>
                <w:spacing w:val="-6"/>
                <w:lang w:val="uk-UA"/>
              </w:rPr>
              <w:t xml:space="preserve"> год. </w:t>
            </w:r>
            <w:r w:rsidR="00D45C2C" w:rsidRPr="00864302">
              <w:rPr>
                <w:b/>
                <w:spacing w:val="-6"/>
                <w:lang w:val="uk-UA"/>
              </w:rPr>
              <w:t>45</w:t>
            </w:r>
            <w:r w:rsidR="00C147EF" w:rsidRPr="00864302">
              <w:rPr>
                <w:b/>
                <w:spacing w:val="-6"/>
                <w:lang w:val="uk-UA"/>
              </w:rPr>
              <w:t xml:space="preserve"> </w:t>
            </w:r>
            <w:r w:rsidRPr="00864302">
              <w:rPr>
                <w:b/>
                <w:spacing w:val="-6"/>
                <w:lang w:val="uk-UA"/>
              </w:rPr>
              <w:t xml:space="preserve"> хв. </w:t>
            </w:r>
            <w:r w:rsidR="00C147EF" w:rsidRPr="00864302">
              <w:rPr>
                <w:b/>
                <w:spacing w:val="-6"/>
                <w:lang w:val="uk-UA"/>
              </w:rPr>
              <w:t>1</w:t>
            </w:r>
            <w:r w:rsidR="00D45C2C" w:rsidRPr="00864302">
              <w:rPr>
                <w:b/>
                <w:spacing w:val="-6"/>
                <w:lang w:val="uk-UA"/>
              </w:rPr>
              <w:t>4</w:t>
            </w:r>
            <w:r w:rsidR="00C147EF" w:rsidRPr="00864302">
              <w:rPr>
                <w:b/>
                <w:spacing w:val="-6"/>
                <w:lang w:val="uk-UA"/>
              </w:rPr>
              <w:t xml:space="preserve"> </w:t>
            </w:r>
            <w:r w:rsidR="00D45C2C" w:rsidRPr="00864302">
              <w:rPr>
                <w:b/>
                <w:spacing w:val="-6"/>
                <w:lang w:val="uk-UA"/>
              </w:rPr>
              <w:t>червня</w:t>
            </w:r>
            <w:r w:rsidR="0092023D" w:rsidRPr="00864302">
              <w:rPr>
                <w:b/>
                <w:spacing w:val="-6"/>
                <w:lang w:val="uk-UA"/>
              </w:rPr>
              <w:t xml:space="preserve"> </w:t>
            </w:r>
            <w:r w:rsidR="005B09FC">
              <w:rPr>
                <w:b/>
                <w:spacing w:val="-6"/>
                <w:lang w:val="uk-UA"/>
              </w:rPr>
              <w:t>2019</w:t>
            </w:r>
            <w:r w:rsidR="007F1FEA" w:rsidRPr="00AF2FAC">
              <w:rPr>
                <w:b/>
                <w:spacing w:val="-6"/>
                <w:lang w:val="uk-UA"/>
              </w:rPr>
              <w:t xml:space="preserve"> </w:t>
            </w:r>
            <w:r w:rsidR="00CC04BB" w:rsidRPr="00AF2FAC">
              <w:rPr>
                <w:b/>
                <w:spacing w:val="-6"/>
                <w:lang w:val="uk-UA"/>
              </w:rPr>
              <w:t>року</w:t>
            </w:r>
            <w:r w:rsidR="007F1FEA" w:rsidRPr="00AF2FAC">
              <w:rPr>
                <w:b/>
                <w:spacing w:val="-6"/>
                <w:lang w:val="uk-UA"/>
              </w:rPr>
              <w:t>.</w:t>
            </w:r>
          </w:p>
          <w:p w:rsidR="001E179B" w:rsidRPr="0092023D" w:rsidRDefault="00F4262A" w:rsidP="005F6986">
            <w:pPr>
              <w:pStyle w:val="rvps2"/>
              <w:spacing w:before="0" w:beforeAutospacing="0" w:after="0" w:afterAutospacing="0"/>
              <w:ind w:left="216" w:right="124"/>
              <w:jc w:val="both"/>
              <w:rPr>
                <w:b/>
                <w:spacing w:val="-6"/>
                <w:lang w:val="uk-UA"/>
              </w:rPr>
            </w:pPr>
            <w:r w:rsidRPr="00AF2FAC">
              <w:rPr>
                <w:b/>
                <w:spacing w:val="-6"/>
                <w:lang w:val="uk-UA"/>
              </w:rPr>
              <w:t xml:space="preserve">за </w:t>
            </w:r>
            <w:r w:rsidR="006C6E97" w:rsidRPr="00AF2FAC">
              <w:rPr>
                <w:b/>
                <w:spacing w:val="-6"/>
                <w:lang w:val="uk-UA"/>
              </w:rPr>
              <w:t>адресою</w:t>
            </w:r>
            <w:r w:rsidR="006C6E97" w:rsidRPr="005F6986">
              <w:rPr>
                <w:spacing w:val="-6"/>
                <w:lang w:val="uk-UA"/>
              </w:rPr>
              <w:t xml:space="preserve">: </w:t>
            </w:r>
            <w:r w:rsidR="006C6E97" w:rsidRPr="00AF2FAC">
              <w:rPr>
                <w:b/>
                <w:spacing w:val="-6"/>
                <w:lang w:val="uk-UA"/>
              </w:rPr>
              <w:t>м. Київ, Дружби народів, 28</w:t>
            </w:r>
            <w:r w:rsidR="00617C74" w:rsidRPr="00AF2FAC">
              <w:rPr>
                <w:b/>
                <w:spacing w:val="-6"/>
                <w:lang w:val="uk-UA"/>
              </w:rPr>
              <w:t xml:space="preserve"> </w:t>
            </w:r>
            <w:r w:rsidRPr="00AF2FAC">
              <w:rPr>
                <w:b/>
                <w:spacing w:val="-6"/>
                <w:lang w:val="uk-UA"/>
              </w:rPr>
              <w:t>(скринька для вхідної кореспонденції при вході у приміщення)</w:t>
            </w:r>
            <w:r w:rsidR="002C28FB" w:rsidRPr="00AF2FAC">
              <w:rPr>
                <w:b/>
                <w:spacing w:val="-6"/>
                <w:lang w:val="uk-UA"/>
              </w:rPr>
              <w:t>.</w:t>
            </w:r>
          </w:p>
        </w:tc>
      </w:tr>
      <w:tr w:rsidR="0066296E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6296E" w:rsidRPr="00503299" w:rsidRDefault="00891A48" w:rsidP="00891A48">
            <w:pPr>
              <w:pStyle w:val="rvps14"/>
            </w:pPr>
            <w:r>
              <w:t>М</w:t>
            </w:r>
            <w:r w:rsidR="0066296E" w:rsidRPr="00503299">
              <w:t>ісце</w:t>
            </w:r>
            <w:r w:rsidR="007F1FEA">
              <w:t xml:space="preserve">, </w:t>
            </w:r>
            <w:r>
              <w:t>час</w:t>
            </w:r>
            <w:r w:rsidR="00DB6F4A">
              <w:t xml:space="preserve"> </w:t>
            </w:r>
            <w:r w:rsidR="007F1FEA">
              <w:t xml:space="preserve">та дата </w:t>
            </w:r>
            <w:r w:rsidR="00DB6F4A">
              <w:t>початку</w:t>
            </w:r>
            <w:r w:rsidR="0066296E" w:rsidRPr="00503299">
              <w:t xml:space="preserve"> проведення конкурсу</w:t>
            </w:r>
          </w:p>
        </w:tc>
        <w:tc>
          <w:tcPr>
            <w:tcW w:w="10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6296E" w:rsidRPr="0092023D" w:rsidRDefault="00864302" w:rsidP="00864302">
            <w:pPr>
              <w:pStyle w:val="a4"/>
              <w:spacing w:before="0" w:beforeAutospacing="0" w:after="0" w:afterAutospacing="0" w:line="276" w:lineRule="auto"/>
              <w:jc w:val="both"/>
              <w:rPr>
                <w:spacing w:val="-6"/>
                <w:lang w:val="uk-UA" w:eastAsia="en-US"/>
              </w:rPr>
            </w:pPr>
            <w:r w:rsidRPr="00864302">
              <w:rPr>
                <w:spacing w:val="-6"/>
                <w:lang w:val="uk-UA" w:eastAsia="en-US"/>
              </w:rPr>
              <w:t>21</w:t>
            </w:r>
            <w:r w:rsidR="008E33AD" w:rsidRPr="00864302">
              <w:rPr>
                <w:spacing w:val="-6"/>
                <w:lang w:val="uk-UA" w:eastAsia="en-US"/>
              </w:rPr>
              <w:t xml:space="preserve"> </w:t>
            </w:r>
            <w:r w:rsidRPr="00864302">
              <w:rPr>
                <w:spacing w:val="-6"/>
                <w:lang w:val="uk-UA" w:eastAsia="en-US"/>
              </w:rPr>
              <w:t>черв</w:t>
            </w:r>
            <w:r w:rsidR="00C147EF" w:rsidRPr="00864302">
              <w:rPr>
                <w:spacing w:val="-6"/>
                <w:lang w:val="uk-UA" w:eastAsia="en-US"/>
              </w:rPr>
              <w:t>ня</w:t>
            </w:r>
            <w:r w:rsidR="00DA3A92" w:rsidRPr="00864302">
              <w:rPr>
                <w:spacing w:val="-6"/>
                <w:lang w:val="uk-UA" w:eastAsia="en-US"/>
              </w:rPr>
              <w:t xml:space="preserve"> </w:t>
            </w:r>
            <w:r w:rsidR="005B09FC">
              <w:rPr>
                <w:spacing w:val="-6"/>
                <w:lang w:val="uk-UA" w:eastAsia="en-US"/>
              </w:rPr>
              <w:t>2019</w:t>
            </w:r>
            <w:r w:rsidR="0066296E" w:rsidRPr="0092023D">
              <w:rPr>
                <w:spacing w:val="-6"/>
                <w:lang w:val="uk-UA" w:eastAsia="en-US"/>
              </w:rPr>
              <w:t xml:space="preserve"> року м. Ки</w:t>
            </w:r>
            <w:r w:rsidR="007E48B8" w:rsidRPr="0092023D">
              <w:rPr>
                <w:spacing w:val="-6"/>
                <w:lang w:val="uk-UA" w:eastAsia="en-US"/>
              </w:rPr>
              <w:t xml:space="preserve">їв, бульвар Дружби народів, 28 </w:t>
            </w:r>
            <w:r w:rsidR="0066296E" w:rsidRPr="0092023D">
              <w:rPr>
                <w:spacing w:val="-6"/>
                <w:lang w:val="uk-UA" w:eastAsia="en-US"/>
              </w:rPr>
              <w:t>-</w:t>
            </w:r>
            <w:r w:rsidR="007E48B8" w:rsidRPr="0092023D">
              <w:rPr>
                <w:spacing w:val="-6"/>
                <w:lang w:val="uk-UA" w:eastAsia="en-US"/>
              </w:rPr>
              <w:t xml:space="preserve"> електронне</w:t>
            </w:r>
            <w:r w:rsidR="0066296E" w:rsidRPr="0092023D">
              <w:rPr>
                <w:spacing w:val="-6"/>
                <w:lang w:val="uk-UA" w:eastAsia="en-US"/>
              </w:rPr>
              <w:t xml:space="preserve"> тестування (про час буде поінформовано додатково</w:t>
            </w:r>
            <w:r w:rsidR="002C28FB" w:rsidRPr="0092023D">
              <w:rPr>
                <w:spacing w:val="-6"/>
                <w:lang w:val="uk-UA" w:eastAsia="en-US"/>
              </w:rPr>
              <w:t>).</w:t>
            </w:r>
          </w:p>
        </w:tc>
      </w:tr>
      <w:tr w:rsidR="0066296E" w:rsidRPr="00503299" w:rsidTr="00234FE9">
        <w:tc>
          <w:tcPr>
            <w:tcW w:w="4442" w:type="dxa"/>
            <w:gridSpan w:val="2"/>
            <w:tcBorders>
              <w:left w:val="double" w:sz="4" w:space="0" w:color="auto"/>
            </w:tcBorders>
            <w:vAlign w:val="center"/>
          </w:tcPr>
          <w:p w:rsidR="0066296E" w:rsidRPr="00503299" w:rsidRDefault="0066296E" w:rsidP="0066296E">
            <w:pPr>
              <w:pStyle w:val="rvps14"/>
            </w:pPr>
            <w:r w:rsidRPr="00503299"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66296E" w:rsidRPr="002279BE" w:rsidRDefault="0066296E" w:rsidP="0066296E">
            <w:pPr>
              <w:pStyle w:val="a4"/>
              <w:spacing w:before="0" w:beforeAutospacing="0" w:after="0" w:afterAutospacing="0"/>
              <w:ind w:left="49"/>
              <w:jc w:val="both"/>
              <w:rPr>
                <w:color w:val="000000" w:themeColor="text1"/>
              </w:rPr>
            </w:pPr>
            <w:r>
              <w:rPr>
                <w:lang w:val="uk-UA"/>
              </w:rPr>
              <w:t>Баранчук Ірина Віталіївна, р.</w:t>
            </w:r>
            <w:r w:rsidRPr="0024136B">
              <w:t xml:space="preserve"> </w:t>
            </w:r>
            <w:r>
              <w:rPr>
                <w:lang w:val="uk-UA"/>
              </w:rPr>
              <w:t>т</w:t>
            </w:r>
            <w:r w:rsidR="00516A59">
              <w:rPr>
                <w:lang w:val="uk-UA"/>
              </w:rPr>
              <w:t>.</w:t>
            </w:r>
            <w:r>
              <w:rPr>
                <w:lang w:val="uk-UA"/>
              </w:rPr>
              <w:t xml:space="preserve"> (044) 200 08 35,</w:t>
            </w:r>
            <w:r w:rsidRPr="002279BE">
              <w:t xml:space="preserve"> &lt;</w:t>
            </w:r>
            <w:r>
              <w:rPr>
                <w:lang w:val="uk-UA"/>
              </w:rPr>
              <w:t>i.baranchuk@nazk.gov.ua</w:t>
            </w:r>
            <w:r w:rsidRPr="002279BE">
              <w:t>&gt;</w:t>
            </w:r>
          </w:p>
        </w:tc>
      </w:tr>
      <w:tr w:rsidR="0066296E" w:rsidRPr="00503299" w:rsidTr="00234FE9">
        <w:tc>
          <w:tcPr>
            <w:tcW w:w="14741" w:type="dxa"/>
            <w:gridSpan w:val="3"/>
            <w:tcBorders>
              <w:left w:val="double" w:sz="4" w:space="0" w:color="auto"/>
              <w:right w:val="double" w:sz="4" w:space="0" w:color="auto"/>
            </w:tcBorders>
          </w:tcPr>
          <w:p w:rsidR="0066296E" w:rsidRPr="00EF28D2" w:rsidRDefault="00477942" w:rsidP="0066296E">
            <w:pPr>
              <w:pStyle w:val="rvps12"/>
              <w:jc w:val="center"/>
              <w:rPr>
                <w:b/>
                <w:sz w:val="28"/>
                <w:szCs w:val="28"/>
              </w:rPr>
            </w:pPr>
            <w:r w:rsidRPr="00EF28D2">
              <w:rPr>
                <w:b/>
                <w:sz w:val="28"/>
                <w:szCs w:val="28"/>
              </w:rPr>
              <w:t>Кваліфікаційні</w:t>
            </w:r>
            <w:r w:rsidR="0066296E" w:rsidRPr="00EF28D2">
              <w:rPr>
                <w:b/>
                <w:sz w:val="28"/>
                <w:szCs w:val="28"/>
              </w:rPr>
              <w:t xml:space="preserve"> вимоги</w:t>
            </w:r>
          </w:p>
        </w:tc>
      </w:tr>
      <w:tr w:rsidR="00C5315E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360366">
            <w:pPr>
              <w:pStyle w:val="rvps12"/>
            </w:pPr>
            <w:r>
              <w:t xml:space="preserve">  </w:t>
            </w:r>
            <w:r w:rsidR="00C5315E">
              <w:t>1.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C5315E">
            <w:pPr>
              <w:pStyle w:val="rvps12"/>
              <w:ind w:left="11"/>
            </w:pPr>
            <w:r w:rsidRPr="00503299">
              <w:t>Освіта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Pr="00503299" w:rsidRDefault="003B00AA" w:rsidP="00516A59">
            <w:pPr>
              <w:pStyle w:val="rvps14"/>
            </w:pPr>
            <w:r>
              <w:t xml:space="preserve">Вища освіта за освітнім ступенем не нижче магістра </w:t>
            </w:r>
            <w:r w:rsidR="009B1EA4">
              <w:t xml:space="preserve">в галузі знань </w:t>
            </w:r>
            <w:r w:rsidR="00516A59">
              <w:t xml:space="preserve">«управління та адміністрування» за спеціалізацією </w:t>
            </w:r>
            <w:r w:rsidR="009B1EA4">
              <w:t>«бухгалтерський облік», «облік та аудит»</w:t>
            </w:r>
          </w:p>
        </w:tc>
      </w:tr>
      <w:tr w:rsidR="00C5315E" w:rsidRPr="00503299" w:rsidTr="00234FE9"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C5315E">
            <w:pPr>
              <w:pStyle w:val="rvps12"/>
            </w:pPr>
            <w:r>
              <w:t xml:space="preserve">  </w:t>
            </w:r>
            <w:r w:rsidR="00C5315E">
              <w:t xml:space="preserve">2.   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360366">
            <w:pPr>
              <w:pStyle w:val="rvps12"/>
            </w:pPr>
            <w:r w:rsidRPr="00503299">
              <w:t>Досвід роботи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Pr="00503299" w:rsidRDefault="00184B03" w:rsidP="0066296E">
            <w:pPr>
              <w:pStyle w:val="rvps14"/>
            </w:pPr>
            <w:r>
              <w:t>Досвід роботи на посадах державної служби категорії «Б» чи «В»,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C5315E" w:rsidRPr="00503299" w:rsidTr="00234FE9">
        <w:trPr>
          <w:trHeight w:val="392"/>
        </w:trPr>
        <w:tc>
          <w:tcPr>
            <w:tcW w:w="425" w:type="dxa"/>
            <w:tcBorders>
              <w:left w:val="double" w:sz="4" w:space="0" w:color="auto"/>
              <w:right w:val="single" w:sz="4" w:space="0" w:color="auto"/>
            </w:tcBorders>
          </w:tcPr>
          <w:p w:rsidR="00C5315E" w:rsidRPr="00503299" w:rsidRDefault="00234FE9" w:rsidP="00C5315E">
            <w:pPr>
              <w:pStyle w:val="rvps12"/>
            </w:pPr>
            <w:r>
              <w:t xml:space="preserve">  </w:t>
            </w:r>
            <w:r w:rsidR="00C5315E">
              <w:t>3.</w:t>
            </w: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C5315E" w:rsidRPr="00503299" w:rsidRDefault="00C5315E" w:rsidP="00360366">
            <w:pPr>
              <w:pStyle w:val="rvps12"/>
            </w:pPr>
            <w:r w:rsidRPr="00503299">
              <w:t>Володіння державною мовою</w:t>
            </w:r>
          </w:p>
        </w:tc>
        <w:tc>
          <w:tcPr>
            <w:tcW w:w="10299" w:type="dxa"/>
            <w:tcBorders>
              <w:right w:val="double" w:sz="4" w:space="0" w:color="auto"/>
            </w:tcBorders>
          </w:tcPr>
          <w:p w:rsidR="00C5315E" w:rsidRDefault="00C5315E" w:rsidP="0066296E">
            <w:pPr>
              <w:pStyle w:val="rvps14"/>
              <w:rPr>
                <w:rStyle w:val="rvts0"/>
              </w:rPr>
            </w:pPr>
            <w:r w:rsidRPr="00503299">
              <w:rPr>
                <w:rStyle w:val="rvts0"/>
              </w:rPr>
              <w:t>вільне володіння державною мовою</w:t>
            </w:r>
          </w:p>
          <w:p w:rsidR="008E33AD" w:rsidRPr="00503299" w:rsidRDefault="008E33AD" w:rsidP="0066296E">
            <w:pPr>
              <w:pStyle w:val="rvps14"/>
            </w:pPr>
          </w:p>
        </w:tc>
      </w:tr>
    </w:tbl>
    <w:p w:rsidR="006538B1" w:rsidRDefault="006538B1" w:rsidP="00E90A52">
      <w:pPr>
        <w:ind w:firstLine="0"/>
        <w:jc w:val="left"/>
        <w:rPr>
          <w:bCs/>
          <w:szCs w:val="28"/>
        </w:rPr>
      </w:pPr>
      <w:r>
        <w:rPr>
          <w:bCs/>
          <w:szCs w:val="28"/>
        </w:rPr>
        <w:lastRenderedPageBreak/>
        <w:t xml:space="preserve">  </w:t>
      </w:r>
    </w:p>
    <w:tbl>
      <w:tblPr>
        <w:tblW w:w="4909" w:type="pct"/>
        <w:tblCellSpacing w:w="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40"/>
        <w:gridCol w:w="4198"/>
        <w:gridCol w:w="10105"/>
      </w:tblGrid>
      <w:tr w:rsidR="006538B1" w:rsidRPr="006538B1" w:rsidTr="005E5973">
        <w:trPr>
          <w:tblCellSpacing w:w="22" w:type="dxa"/>
        </w:trPr>
        <w:tc>
          <w:tcPr>
            <w:tcW w:w="4970" w:type="pct"/>
            <w:gridSpan w:val="3"/>
            <w:vAlign w:val="center"/>
          </w:tcPr>
          <w:p w:rsidR="006538B1" w:rsidRPr="006538B1" w:rsidRDefault="006538B1" w:rsidP="006538B1">
            <w:pPr>
              <w:ind w:firstLine="0"/>
              <w:jc w:val="center"/>
              <w:rPr>
                <w:b/>
                <w:szCs w:val="28"/>
              </w:rPr>
            </w:pPr>
            <w:r w:rsidRPr="006538B1">
              <w:rPr>
                <w:b/>
                <w:szCs w:val="28"/>
              </w:rPr>
              <w:t>Вимоги до компетентності</w:t>
            </w:r>
          </w:p>
        </w:tc>
      </w:tr>
      <w:tr w:rsidR="006538B1" w:rsidRPr="006538B1" w:rsidTr="00CC6447">
        <w:trPr>
          <w:tblCellSpacing w:w="22" w:type="dxa"/>
        </w:trPr>
        <w:tc>
          <w:tcPr>
            <w:tcW w:w="1545" w:type="pct"/>
            <w:gridSpan w:val="2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Вимога</w:t>
            </w:r>
          </w:p>
        </w:tc>
        <w:tc>
          <w:tcPr>
            <w:tcW w:w="3410" w:type="pct"/>
          </w:tcPr>
          <w:p w:rsidR="006538B1" w:rsidRPr="006538B1" w:rsidRDefault="006538B1" w:rsidP="006538B1">
            <w:pPr>
              <w:ind w:firstLine="0"/>
              <w:jc w:val="center"/>
              <w:rPr>
                <w:sz w:val="24"/>
              </w:rPr>
            </w:pPr>
            <w:r w:rsidRPr="006538B1">
              <w:rPr>
                <w:sz w:val="24"/>
              </w:rPr>
              <w:t>Компоненти вимоги</w:t>
            </w:r>
          </w:p>
        </w:tc>
      </w:tr>
      <w:tr w:rsidR="006538B1" w:rsidRPr="006538B1" w:rsidTr="00CC6447">
        <w:trPr>
          <w:tblCellSpacing w:w="22" w:type="dxa"/>
        </w:trPr>
        <w:tc>
          <w:tcPr>
            <w:tcW w:w="128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1.</w:t>
            </w:r>
          </w:p>
        </w:tc>
        <w:tc>
          <w:tcPr>
            <w:tcW w:w="1402" w:type="pct"/>
          </w:tcPr>
          <w:p w:rsidR="006538B1" w:rsidRPr="006538B1" w:rsidRDefault="006538B1" w:rsidP="006538B1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Уміння працювати з комп’ютером</w:t>
            </w:r>
          </w:p>
        </w:tc>
        <w:tc>
          <w:tcPr>
            <w:tcW w:w="3410" w:type="pct"/>
          </w:tcPr>
          <w:p w:rsidR="005F6986" w:rsidRPr="006538B1" w:rsidRDefault="006538B1" w:rsidP="00CC6447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впевнений користувач ПК: Microsoft О</w:t>
            </w:r>
            <w:proofErr w:type="spellStart"/>
            <w:r w:rsidRPr="006538B1">
              <w:rPr>
                <w:color w:val="000000"/>
                <w:sz w:val="24"/>
                <w:lang w:val="en-US"/>
              </w:rPr>
              <w:t>ffice</w:t>
            </w:r>
            <w:proofErr w:type="spellEnd"/>
            <w:r w:rsidR="00A674C1">
              <w:rPr>
                <w:color w:val="000000"/>
                <w:sz w:val="24"/>
              </w:rPr>
              <w:t xml:space="preserve">, </w:t>
            </w:r>
            <w:r w:rsidR="00CC6447">
              <w:rPr>
                <w:sz w:val="22"/>
                <w:szCs w:val="22"/>
              </w:rPr>
              <w:t xml:space="preserve">, </w:t>
            </w:r>
            <w:r w:rsidR="00CC6447" w:rsidRPr="005C5A41">
              <w:rPr>
                <w:sz w:val="22"/>
                <w:szCs w:val="22"/>
              </w:rPr>
              <w:t>автоматизован</w:t>
            </w:r>
            <w:r w:rsidR="00CC6447">
              <w:rPr>
                <w:sz w:val="22"/>
                <w:szCs w:val="22"/>
              </w:rPr>
              <w:t>а</w:t>
            </w:r>
            <w:r w:rsidR="00CC6447" w:rsidRPr="005C5A41">
              <w:rPr>
                <w:sz w:val="22"/>
                <w:szCs w:val="22"/>
              </w:rPr>
              <w:t xml:space="preserve"> систем</w:t>
            </w:r>
            <w:r w:rsidR="00CC6447">
              <w:rPr>
                <w:sz w:val="22"/>
                <w:szCs w:val="22"/>
              </w:rPr>
              <w:t>а</w:t>
            </w:r>
            <w:r w:rsidR="00CC6447" w:rsidRPr="005C5A41">
              <w:rPr>
                <w:sz w:val="22"/>
                <w:szCs w:val="22"/>
              </w:rPr>
              <w:t xml:space="preserve"> бухгалтерського обліку «</w:t>
            </w:r>
            <w:proofErr w:type="spellStart"/>
            <w:r w:rsidR="00CC6447" w:rsidRPr="005C5A41">
              <w:rPr>
                <w:sz w:val="22"/>
                <w:szCs w:val="22"/>
              </w:rPr>
              <w:t>Master</w:t>
            </w:r>
            <w:proofErr w:type="spellEnd"/>
            <w:r w:rsidR="00CC6447" w:rsidRPr="005C5A41">
              <w:rPr>
                <w:sz w:val="22"/>
                <w:szCs w:val="22"/>
              </w:rPr>
              <w:t>: Комплексний облік для бюджетних установ»</w:t>
            </w:r>
          </w:p>
        </w:tc>
      </w:tr>
      <w:tr w:rsidR="005A6F5F" w:rsidRPr="006538B1" w:rsidTr="00CC6447">
        <w:trPr>
          <w:tblCellSpacing w:w="22" w:type="dxa"/>
        </w:trPr>
        <w:tc>
          <w:tcPr>
            <w:tcW w:w="128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2.</w:t>
            </w:r>
          </w:p>
        </w:tc>
        <w:tc>
          <w:tcPr>
            <w:tcW w:w="1402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ділові якості</w:t>
            </w:r>
          </w:p>
        </w:tc>
        <w:tc>
          <w:tcPr>
            <w:tcW w:w="3410" w:type="pct"/>
          </w:tcPr>
          <w:p w:rsidR="00CC6447" w:rsidRPr="00DA36D8" w:rsidRDefault="00CC6447" w:rsidP="00CC644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5C5A41">
              <w:rPr>
                <w:sz w:val="22"/>
                <w:szCs w:val="22"/>
              </w:rPr>
              <w:t>налітичні здібності</w:t>
            </w:r>
            <w:r>
              <w:rPr>
                <w:sz w:val="22"/>
                <w:szCs w:val="22"/>
              </w:rPr>
              <w:t xml:space="preserve">, </w:t>
            </w:r>
            <w:r w:rsidRPr="005C5A41">
              <w:rPr>
                <w:sz w:val="22"/>
                <w:szCs w:val="22"/>
              </w:rPr>
              <w:t>навички контролю</w:t>
            </w:r>
            <w:r>
              <w:rPr>
                <w:sz w:val="22"/>
                <w:szCs w:val="22"/>
              </w:rPr>
              <w:t xml:space="preserve">, </w:t>
            </w:r>
            <w:r w:rsidRPr="005C5A41">
              <w:rPr>
                <w:sz w:val="22"/>
                <w:szCs w:val="22"/>
              </w:rPr>
              <w:t>навички управління</w:t>
            </w:r>
            <w:r>
              <w:rPr>
                <w:sz w:val="22"/>
                <w:szCs w:val="22"/>
              </w:rPr>
              <w:t xml:space="preserve">, </w:t>
            </w:r>
            <w:r w:rsidRPr="005C5A41">
              <w:rPr>
                <w:sz w:val="22"/>
                <w:szCs w:val="22"/>
              </w:rPr>
              <w:t>стресостійкість</w:t>
            </w:r>
            <w:r>
              <w:rPr>
                <w:sz w:val="22"/>
                <w:szCs w:val="22"/>
              </w:rPr>
              <w:t>,</w:t>
            </w:r>
            <w:r w:rsidRPr="00D26F73">
              <w:t xml:space="preserve"> </w:t>
            </w:r>
            <w:r w:rsidRPr="00D26F73">
              <w:rPr>
                <w:sz w:val="22"/>
                <w:szCs w:val="22"/>
              </w:rPr>
              <w:t>вміння розподіляти роботу</w:t>
            </w:r>
            <w:r>
              <w:rPr>
                <w:sz w:val="22"/>
                <w:szCs w:val="22"/>
              </w:rPr>
              <w:t xml:space="preserve">, </w:t>
            </w:r>
            <w:r w:rsidRPr="00D26F73">
              <w:rPr>
                <w:sz w:val="22"/>
                <w:szCs w:val="22"/>
              </w:rPr>
              <w:t>оперативність</w:t>
            </w:r>
            <w:r>
              <w:rPr>
                <w:sz w:val="22"/>
                <w:szCs w:val="22"/>
              </w:rPr>
              <w:t xml:space="preserve">, </w:t>
            </w:r>
            <w:r w:rsidRPr="00D26F73">
              <w:rPr>
                <w:sz w:val="22"/>
                <w:szCs w:val="22"/>
              </w:rPr>
              <w:t>вміння аргументовано доводити власну точку зору</w:t>
            </w:r>
            <w:r>
              <w:rPr>
                <w:sz w:val="22"/>
                <w:szCs w:val="22"/>
              </w:rPr>
              <w:t xml:space="preserve">, </w:t>
            </w:r>
            <w:r w:rsidRPr="00D26F73">
              <w:rPr>
                <w:sz w:val="22"/>
                <w:szCs w:val="22"/>
              </w:rPr>
              <w:t>уміння працювати в команді</w:t>
            </w:r>
            <w:r>
              <w:rPr>
                <w:sz w:val="22"/>
                <w:szCs w:val="22"/>
              </w:rPr>
              <w:t xml:space="preserve">, </w:t>
            </w:r>
            <w:r w:rsidRPr="00D26F73">
              <w:rPr>
                <w:sz w:val="22"/>
                <w:szCs w:val="22"/>
              </w:rPr>
              <w:t>адаптивність,</w:t>
            </w:r>
            <w:r>
              <w:rPr>
                <w:sz w:val="22"/>
                <w:szCs w:val="22"/>
              </w:rPr>
              <w:t xml:space="preserve"> </w:t>
            </w:r>
            <w:r w:rsidRPr="00D26F73">
              <w:rPr>
                <w:sz w:val="22"/>
                <w:szCs w:val="22"/>
              </w:rPr>
              <w:t>здатн</w:t>
            </w:r>
            <w:r>
              <w:rPr>
                <w:sz w:val="22"/>
                <w:szCs w:val="22"/>
              </w:rPr>
              <w:t>ість концентруватись на деталях</w:t>
            </w:r>
          </w:p>
          <w:p w:rsidR="005F6986" w:rsidRPr="00E12E4B" w:rsidRDefault="005F6986" w:rsidP="00CC6447">
            <w:pPr>
              <w:pStyle w:val="ac"/>
              <w:ind w:left="57" w:hanging="44"/>
              <w:rPr>
                <w:sz w:val="24"/>
              </w:rPr>
            </w:pPr>
          </w:p>
        </w:tc>
      </w:tr>
      <w:tr w:rsidR="005A6F5F" w:rsidRPr="006538B1" w:rsidTr="00CC6447">
        <w:trPr>
          <w:tblCellSpacing w:w="22" w:type="dxa"/>
        </w:trPr>
        <w:tc>
          <w:tcPr>
            <w:tcW w:w="128" w:type="pct"/>
          </w:tcPr>
          <w:p w:rsidR="005A6F5F" w:rsidRPr="006538B1" w:rsidRDefault="005A6F5F" w:rsidP="005A6F5F">
            <w:pPr>
              <w:spacing w:before="100" w:beforeAutospacing="1" w:after="100" w:afterAutospacing="1"/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3.</w:t>
            </w:r>
          </w:p>
        </w:tc>
        <w:tc>
          <w:tcPr>
            <w:tcW w:w="1402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Необхідні особистісні якості</w:t>
            </w:r>
          </w:p>
        </w:tc>
        <w:tc>
          <w:tcPr>
            <w:tcW w:w="3410" w:type="pct"/>
          </w:tcPr>
          <w:p w:rsidR="00CC6447" w:rsidRPr="00D26F73" w:rsidRDefault="00CC6447" w:rsidP="00CC644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D26F73">
              <w:rPr>
                <w:sz w:val="22"/>
                <w:szCs w:val="22"/>
              </w:rPr>
              <w:t>ідповідальність,</w:t>
            </w:r>
            <w:r>
              <w:rPr>
                <w:sz w:val="22"/>
                <w:szCs w:val="22"/>
              </w:rPr>
              <w:t xml:space="preserve"> і</w:t>
            </w:r>
            <w:r w:rsidRPr="00D26F73">
              <w:rPr>
                <w:sz w:val="22"/>
                <w:szCs w:val="22"/>
              </w:rPr>
              <w:t>ніціативність</w:t>
            </w:r>
            <w:r>
              <w:rPr>
                <w:sz w:val="22"/>
                <w:szCs w:val="22"/>
              </w:rPr>
              <w:t xml:space="preserve">, </w:t>
            </w:r>
            <w:r w:rsidRPr="00D26F73">
              <w:rPr>
                <w:sz w:val="22"/>
                <w:szCs w:val="22"/>
              </w:rPr>
              <w:t>чесність,</w:t>
            </w:r>
            <w:r>
              <w:rPr>
                <w:sz w:val="22"/>
                <w:szCs w:val="22"/>
              </w:rPr>
              <w:t xml:space="preserve"> </w:t>
            </w:r>
            <w:r w:rsidRPr="00D26F73">
              <w:rPr>
                <w:sz w:val="22"/>
                <w:szCs w:val="22"/>
              </w:rPr>
              <w:t>дисциплінованість,</w:t>
            </w:r>
            <w:r>
              <w:rPr>
                <w:sz w:val="22"/>
                <w:szCs w:val="22"/>
              </w:rPr>
              <w:t xml:space="preserve"> </w:t>
            </w:r>
            <w:r w:rsidRPr="00D26F73">
              <w:rPr>
                <w:sz w:val="22"/>
                <w:szCs w:val="22"/>
              </w:rPr>
              <w:t>контроль емоцій</w:t>
            </w:r>
            <w:r>
              <w:rPr>
                <w:sz w:val="22"/>
                <w:szCs w:val="22"/>
              </w:rPr>
              <w:t xml:space="preserve">, </w:t>
            </w:r>
            <w:r w:rsidRPr="00D26F73">
              <w:rPr>
                <w:sz w:val="22"/>
                <w:szCs w:val="22"/>
              </w:rPr>
              <w:t>надійність,</w:t>
            </w:r>
            <w:r>
              <w:rPr>
                <w:sz w:val="22"/>
                <w:szCs w:val="22"/>
              </w:rPr>
              <w:t xml:space="preserve"> неупередженість.</w:t>
            </w:r>
          </w:p>
          <w:p w:rsidR="008E33AD" w:rsidRPr="00E12E4B" w:rsidRDefault="008E33AD" w:rsidP="00CC6447">
            <w:pPr>
              <w:spacing w:before="60" w:after="60"/>
              <w:ind w:left="57" w:hanging="44"/>
              <w:rPr>
                <w:sz w:val="24"/>
                <w:lang w:eastAsia="uk-UA"/>
              </w:rPr>
            </w:pPr>
          </w:p>
        </w:tc>
      </w:tr>
      <w:tr w:rsidR="005A6F5F" w:rsidRPr="006538B1" w:rsidTr="005E5973">
        <w:trPr>
          <w:tblCellSpacing w:w="22" w:type="dxa"/>
        </w:trPr>
        <w:tc>
          <w:tcPr>
            <w:tcW w:w="4970" w:type="pct"/>
            <w:gridSpan w:val="3"/>
          </w:tcPr>
          <w:p w:rsidR="005A6F5F" w:rsidRPr="006538B1" w:rsidRDefault="005A6F5F" w:rsidP="005A6F5F">
            <w:pPr>
              <w:ind w:firstLine="0"/>
              <w:jc w:val="center"/>
              <w:rPr>
                <w:b/>
                <w:color w:val="000000"/>
                <w:szCs w:val="28"/>
              </w:rPr>
            </w:pPr>
            <w:r w:rsidRPr="006538B1">
              <w:rPr>
                <w:b/>
                <w:color w:val="000000"/>
                <w:szCs w:val="28"/>
              </w:rPr>
              <w:t>Професійні знання</w:t>
            </w:r>
          </w:p>
        </w:tc>
      </w:tr>
      <w:tr w:rsidR="005A6F5F" w:rsidRPr="006538B1" w:rsidTr="00CC6447">
        <w:trPr>
          <w:tblCellSpacing w:w="22" w:type="dxa"/>
        </w:trPr>
        <w:tc>
          <w:tcPr>
            <w:tcW w:w="1545" w:type="pct"/>
            <w:gridSpan w:val="2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Вимога</w:t>
            </w:r>
          </w:p>
        </w:tc>
        <w:tc>
          <w:tcPr>
            <w:tcW w:w="3410" w:type="pct"/>
          </w:tcPr>
          <w:p w:rsidR="005A6F5F" w:rsidRPr="006538B1" w:rsidRDefault="005A6F5F" w:rsidP="005A6F5F">
            <w:pPr>
              <w:ind w:firstLine="0"/>
              <w:jc w:val="center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Компоненти вимоги</w:t>
            </w:r>
          </w:p>
        </w:tc>
      </w:tr>
      <w:tr w:rsidR="005A6F5F" w:rsidRPr="006538B1" w:rsidTr="00CC6447">
        <w:trPr>
          <w:trHeight w:val="870"/>
          <w:tblCellSpacing w:w="22" w:type="dxa"/>
        </w:trPr>
        <w:tc>
          <w:tcPr>
            <w:tcW w:w="128" w:type="pct"/>
          </w:tcPr>
          <w:p w:rsidR="005A6F5F" w:rsidRPr="006538B1" w:rsidRDefault="005A6F5F" w:rsidP="005A6F5F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1.</w:t>
            </w:r>
          </w:p>
        </w:tc>
        <w:tc>
          <w:tcPr>
            <w:tcW w:w="1402" w:type="pct"/>
          </w:tcPr>
          <w:p w:rsidR="005A6F5F" w:rsidRPr="006538B1" w:rsidRDefault="005A6F5F" w:rsidP="005A6F5F">
            <w:pPr>
              <w:ind w:firstLine="0"/>
              <w:jc w:val="left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законодавства</w:t>
            </w:r>
          </w:p>
        </w:tc>
        <w:tc>
          <w:tcPr>
            <w:tcW w:w="3410" w:type="pct"/>
          </w:tcPr>
          <w:p w:rsidR="005A6F5F" w:rsidRPr="006538B1" w:rsidRDefault="00972237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8" w:tgtFrame="_top" w:history="1">
              <w:r w:rsidR="005A6F5F" w:rsidRPr="006538B1">
                <w:rPr>
                  <w:color w:val="000000"/>
                  <w:sz w:val="24"/>
                </w:rPr>
                <w:t>Конституція України</w:t>
              </w:r>
            </w:hyperlink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972237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color w:val="000000"/>
                <w:sz w:val="24"/>
              </w:rPr>
            </w:pPr>
            <w:hyperlink r:id="rId9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державну службу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</w:t>
            </w:r>
            <w:r w:rsidR="005A6F5F" w:rsidRPr="006538B1">
              <w:rPr>
                <w:color w:val="000000"/>
                <w:sz w:val="24"/>
              </w:rPr>
              <w:t>;</w:t>
            </w:r>
          </w:p>
          <w:p w:rsidR="005A6F5F" w:rsidRPr="006538B1" w:rsidRDefault="00972237" w:rsidP="005A6F5F">
            <w:pPr>
              <w:numPr>
                <w:ilvl w:val="0"/>
                <w:numId w:val="9"/>
              </w:numPr>
              <w:tabs>
                <w:tab w:val="left" w:pos="501"/>
              </w:tabs>
              <w:ind w:left="360"/>
              <w:jc w:val="left"/>
              <w:rPr>
                <w:rFonts w:cs="Calibri"/>
                <w:szCs w:val="22"/>
                <w:lang w:eastAsia="en-US"/>
              </w:rPr>
            </w:pPr>
            <w:hyperlink r:id="rId10" w:tgtFrame="_top" w:history="1">
              <w:r w:rsidR="005A6F5F" w:rsidRPr="006538B1">
                <w:rPr>
                  <w:color w:val="000000"/>
                  <w:sz w:val="24"/>
                </w:rPr>
                <w:t>Закон України «Про запобігання корупції</w:t>
              </w:r>
            </w:hyperlink>
            <w:r w:rsidR="005A6F5F" w:rsidRPr="006538B1">
              <w:rPr>
                <w:rFonts w:cs="Calibri"/>
                <w:sz w:val="24"/>
                <w:lang w:eastAsia="en-US"/>
              </w:rPr>
              <w:t>».</w:t>
            </w:r>
          </w:p>
        </w:tc>
      </w:tr>
      <w:tr w:rsidR="00CC6447" w:rsidRPr="006538B1" w:rsidTr="00CC6447">
        <w:trPr>
          <w:trHeight w:val="334"/>
          <w:tblCellSpacing w:w="22" w:type="dxa"/>
        </w:trPr>
        <w:tc>
          <w:tcPr>
            <w:tcW w:w="128" w:type="pct"/>
          </w:tcPr>
          <w:p w:rsidR="00CC6447" w:rsidRPr="006538B1" w:rsidRDefault="00CC6447" w:rsidP="00CC6447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t>2.</w:t>
            </w:r>
          </w:p>
        </w:tc>
        <w:tc>
          <w:tcPr>
            <w:tcW w:w="1402" w:type="pct"/>
          </w:tcPr>
          <w:p w:rsidR="00CC6447" w:rsidRPr="006538B1" w:rsidRDefault="00CC6447" w:rsidP="00CC6447">
            <w:pPr>
              <w:ind w:firstLine="0"/>
              <w:rPr>
                <w:color w:val="000000"/>
                <w:sz w:val="24"/>
              </w:rPr>
            </w:pPr>
            <w:r w:rsidRPr="006538B1">
              <w:rPr>
                <w:color w:val="000000"/>
                <w:sz w:val="24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3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Бюджетний кодекс України;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Кодекс законів про працю України;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Закон України «Про бухгалтерський облік та фінансову звітність в Україні»;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Закон України «Про державну службу»;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Закон України «Про оплату праці»;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Закон</w:t>
            </w:r>
            <w:r w:rsidRPr="00CF17C5">
              <w:rPr>
                <w:sz w:val="24"/>
              </w:rPr>
              <w:t xml:space="preserve"> України «Про загальнообов’язкове державне соціальне страхування»;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Постанов</w:t>
            </w:r>
            <w:r>
              <w:rPr>
                <w:sz w:val="24"/>
              </w:rPr>
              <w:t>а</w:t>
            </w:r>
            <w:r w:rsidRPr="00CF17C5">
              <w:rPr>
                <w:sz w:val="24"/>
              </w:rPr>
              <w:t xml:space="preserve"> Кабінету Міністрів України «Питання оплати праці працівників державних органів» № 15 від 18.01.2017;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Постанов</w:t>
            </w:r>
            <w:r>
              <w:rPr>
                <w:sz w:val="24"/>
              </w:rPr>
              <w:t>а</w:t>
            </w:r>
            <w:r w:rsidRPr="00CF17C5">
              <w:rPr>
                <w:sz w:val="24"/>
              </w:rPr>
              <w:t xml:space="preserve"> Кабінету Міністрів України «Про затвердження Типового положення про бухгалтерську службу бюджетної установи» № 59 від 26.01.2011;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Постанов</w:t>
            </w:r>
            <w:r>
              <w:rPr>
                <w:sz w:val="24"/>
              </w:rPr>
              <w:t>а</w:t>
            </w:r>
            <w:r w:rsidRPr="00CF17C5">
              <w:rPr>
                <w:sz w:val="24"/>
              </w:rPr>
              <w:t xml:space="preserve"> Кабінету Міністрів України «Про суми</w:t>
            </w:r>
            <w:r w:rsidRPr="00CF17C5">
              <w:rPr>
                <w:b/>
                <w:bCs/>
                <w:sz w:val="24"/>
              </w:rPr>
              <w:t xml:space="preserve"> </w:t>
            </w:r>
            <w:r w:rsidRPr="00CF17C5">
              <w:rPr>
                <w:bCs/>
                <w:sz w:val="24"/>
              </w:rPr>
              <w:t>та</w:t>
            </w:r>
            <w:r w:rsidRPr="00CF17C5">
              <w:rPr>
                <w:sz w:val="24"/>
              </w:rPr>
              <w:t xml:space="preserve"> склад витрат на відрядження державних службовців, а також інших осіб, що направляються у відрядження </w:t>
            </w:r>
            <w:r w:rsidRPr="00CF17C5">
              <w:rPr>
                <w:sz w:val="24"/>
              </w:rPr>
              <w:lastRenderedPageBreak/>
              <w:t>підприємствами, установами та організаціями, які повністю або частково утримуються (фінансуються) за рахунок бюджетних коштів» № 98  від 02.02.2011;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 w:rsidRPr="00CF17C5">
              <w:rPr>
                <w:sz w:val="24"/>
              </w:rPr>
              <w:t xml:space="preserve"> Кабінету Міністрів України «Про затвердження Порядку подання фінансової звітності» № 419 від 28.02.2000;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Постанов</w:t>
            </w:r>
            <w:r>
              <w:rPr>
                <w:sz w:val="24"/>
              </w:rPr>
              <w:t>а</w:t>
            </w:r>
            <w:r w:rsidRPr="00CF17C5">
              <w:rPr>
                <w:sz w:val="24"/>
              </w:rPr>
              <w:t xml:space="preserve"> Кабінету Міністрів України «Про здійснення попередньої оплати товарів, робіт і послуг, що закуповуються за бюджетні кошти» № 117 від 23.04.2014;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Постанов</w:t>
            </w:r>
            <w:r>
              <w:rPr>
                <w:sz w:val="24"/>
              </w:rPr>
              <w:t>а</w:t>
            </w:r>
            <w:r w:rsidRPr="00CF17C5">
              <w:rPr>
                <w:sz w:val="24"/>
              </w:rPr>
              <w:t xml:space="preserve"> Кабінету Міністрів України «Про затвердження Порядку обчислення середньої заробітної плати» № 100 від 08.02.1995;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Національні положення (стандарти) бухгалтерського обліку в державному секторі;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«Про затвердження типових форм меморіальних ордерів, інших облікових регістрів суб’єктів державного сектору та порядку їх складання» № 755 від 08.09.2017;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Положення про документальне забезпечення записів у бухгалтерському обліку» № 88 від 24.05.1995;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деяких нормативно-правових актів бухгалтерського обліку в державному секторі»     № 1219  від 29.12.2015;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Плану рахунків бухгалтерського обліку в державному секторі» №1203 від 31.12.2013;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Положення про інвентаризацію активів та зобов’язань» № 879 від 02.09.2014;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Порядку складання карток і книг аналітичного обліку суб’єктами державного сектору»</w:t>
            </w:r>
            <w:r w:rsidRPr="00CF17C5">
              <w:rPr>
                <w:sz w:val="24"/>
                <w:lang w:eastAsia="uk-UA"/>
              </w:rPr>
              <w:t xml:space="preserve"> </w:t>
            </w:r>
            <w:r w:rsidRPr="00CF17C5">
              <w:rPr>
                <w:sz w:val="24"/>
              </w:rPr>
              <w:t>№ 604 від 29.06.2017;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Порядку відкриття та закриття рахунків у національній валюті в органах Державної казначейської служби України» № 758 від 22.06.2012;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форми Звіту про використання коштів, виданих на відрядження або під звіт» № 841  від 28.09.2015;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Порядку бухгалтерського обліку окремих активів та зобов’язань бюджетних установ» № 372 від 02.04.2014;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Інструкції про службові відрядження в межах України та за кордон» від 13.03.1998</w:t>
            </w:r>
            <w:r>
              <w:rPr>
                <w:sz w:val="24"/>
              </w:rPr>
              <w:t xml:space="preserve"> </w:t>
            </w:r>
            <w:r w:rsidRPr="00E3087C">
              <w:rPr>
                <w:rStyle w:val="ae"/>
                <w:rFonts w:eastAsia="Calibri"/>
                <w:sz w:val="24"/>
              </w:rPr>
              <w:t>№</w:t>
            </w:r>
            <w:r w:rsidRPr="00E3087C">
              <w:rPr>
                <w:b/>
                <w:sz w:val="24"/>
              </w:rPr>
              <w:t xml:space="preserve"> </w:t>
            </w:r>
            <w:r w:rsidRPr="00CF17C5">
              <w:rPr>
                <w:sz w:val="24"/>
              </w:rPr>
              <w:t>59;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№ 818 від 13.09.2016;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lastRenderedPageBreak/>
              <w:t>Наказ Міністерства фінансів України «Про затвердження типових форм первинного обліку об’єктів права інтелектуальної власності у складі нематеріальних активів» № 732 від 22.11.2004;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Державного казначейства України «Про затвердження типових форм обліку та списання запасів бюджетних установ та інструкції про їх складання» № 130 від 18.12.2000;</w:t>
            </w:r>
          </w:p>
          <w:p w:rsidR="00CC6447" w:rsidRPr="00CF17C5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sz w:val="24"/>
              </w:rPr>
              <w:t>Наказ Міністерства фінансів України «</w:t>
            </w:r>
            <w:r w:rsidRPr="00CF17C5">
              <w:rPr>
                <w:bCs/>
                <w:sz w:val="24"/>
              </w:rPr>
              <w:t>Про затвердження Інструкції щодо застосування економічної класифікації видатків бюджету та Інструкції щодо застосування класифікації кредитування бюджету» № 333 від 12.03.2012;</w:t>
            </w:r>
          </w:p>
          <w:p w:rsidR="00CC6447" w:rsidRPr="00E3087C" w:rsidRDefault="00CC6447" w:rsidP="00CC6447">
            <w:pPr>
              <w:pStyle w:val="ac"/>
              <w:numPr>
                <w:ilvl w:val="0"/>
                <w:numId w:val="16"/>
              </w:numPr>
              <w:rPr>
                <w:sz w:val="24"/>
              </w:rPr>
            </w:pPr>
            <w:r w:rsidRPr="00CF17C5">
              <w:rPr>
                <w:bCs/>
                <w:sz w:val="24"/>
              </w:rPr>
              <w:t xml:space="preserve">Наказ Міністерства фінансів України «Про затвердження Порядку казначейського обслуговування державного бюджету за </w:t>
            </w:r>
            <w:r>
              <w:rPr>
                <w:bCs/>
                <w:sz w:val="24"/>
              </w:rPr>
              <w:t>витратами» №1407 від 24.12.2012.</w:t>
            </w:r>
          </w:p>
        </w:tc>
      </w:tr>
      <w:tr w:rsidR="00CC6447" w:rsidRPr="006538B1" w:rsidTr="00CC6447">
        <w:trPr>
          <w:trHeight w:val="465"/>
          <w:tblCellSpacing w:w="22" w:type="dxa"/>
        </w:trPr>
        <w:tc>
          <w:tcPr>
            <w:tcW w:w="128" w:type="pct"/>
          </w:tcPr>
          <w:p w:rsidR="00CC6447" w:rsidRPr="006538B1" w:rsidRDefault="00CC6447" w:rsidP="00CC6447">
            <w:pPr>
              <w:ind w:firstLine="0"/>
              <w:jc w:val="left"/>
              <w:rPr>
                <w:sz w:val="24"/>
              </w:rPr>
            </w:pPr>
            <w:r w:rsidRPr="006538B1">
              <w:rPr>
                <w:sz w:val="24"/>
              </w:rPr>
              <w:lastRenderedPageBreak/>
              <w:t>3.</w:t>
            </w:r>
          </w:p>
        </w:tc>
        <w:tc>
          <w:tcPr>
            <w:tcW w:w="1402" w:type="pct"/>
          </w:tcPr>
          <w:p w:rsidR="00CC6447" w:rsidRPr="006538B1" w:rsidRDefault="00CC6447" w:rsidP="00CC6447">
            <w:pPr>
              <w:ind w:firstLine="0"/>
              <w:jc w:val="left"/>
              <w:rPr>
                <w:sz w:val="24"/>
              </w:rPr>
            </w:pPr>
            <w:r w:rsidRPr="006538B1">
              <w:rPr>
                <w:color w:val="000000"/>
                <w:sz w:val="24"/>
                <w:shd w:val="clear" w:color="auto" w:fill="FFFFFF"/>
                <w:lang w:eastAsia="en-US"/>
              </w:rPr>
              <w:t>Знання, необхідні для виконання посадових обов'язків</w:t>
            </w:r>
          </w:p>
        </w:tc>
        <w:tc>
          <w:tcPr>
            <w:tcW w:w="3410" w:type="pct"/>
          </w:tcPr>
          <w:p w:rsidR="00CC6447" w:rsidRPr="00C64F57" w:rsidRDefault="00C64F57" w:rsidP="00C64F5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- </w:t>
            </w:r>
            <w:r w:rsidR="00CC6447" w:rsidRPr="00C64F57">
              <w:rPr>
                <w:sz w:val="22"/>
                <w:szCs w:val="22"/>
              </w:rPr>
              <w:t>основи ведення бухгалтерського обліку відповідно до нац</w:t>
            </w:r>
            <w:r w:rsidRPr="00C64F57">
              <w:rPr>
                <w:sz w:val="22"/>
                <w:szCs w:val="22"/>
              </w:rPr>
              <w:t xml:space="preserve">іональних положень (стандартів) </w:t>
            </w:r>
            <w:r w:rsidR="00CC6447" w:rsidRPr="00C64F57">
              <w:rPr>
                <w:sz w:val="22"/>
                <w:szCs w:val="22"/>
              </w:rPr>
              <w:t>бухгалтерського обліку в державному секторі, а також інших нормативно-правових актів щодо ведення бухгалтерського обліку, в тому числі з використанням уніфікованої автоматизованої системи бухгалтерського обліку та звітності;</w:t>
            </w:r>
          </w:p>
          <w:p w:rsidR="00A27448" w:rsidRPr="000A204C" w:rsidRDefault="00A27448" w:rsidP="00C64F5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основи здійснення </w:t>
            </w:r>
            <w:r w:rsidRPr="000A204C">
              <w:rPr>
                <w:sz w:val="22"/>
                <w:szCs w:val="22"/>
              </w:rPr>
              <w:t>контрол</w:t>
            </w:r>
            <w:r>
              <w:rPr>
                <w:sz w:val="22"/>
                <w:szCs w:val="22"/>
              </w:rPr>
              <w:t>ю</w:t>
            </w:r>
            <w:r w:rsidRPr="000A204C">
              <w:rPr>
                <w:sz w:val="22"/>
                <w:szCs w:val="22"/>
              </w:rPr>
              <w:t xml:space="preserve"> за наявністю і рухом майна, використанням фінансових і матеріальних </w:t>
            </w:r>
            <w:r w:rsidR="00C64F57">
              <w:rPr>
                <w:sz w:val="22"/>
                <w:szCs w:val="22"/>
              </w:rPr>
              <w:t xml:space="preserve">     </w:t>
            </w:r>
            <w:r w:rsidRPr="000A204C">
              <w:rPr>
                <w:sz w:val="22"/>
                <w:szCs w:val="22"/>
              </w:rPr>
              <w:t>(нематеріальних) ресурсів відповідно до затверджених нормативів і кошторисів;</w:t>
            </w:r>
          </w:p>
          <w:p w:rsidR="00A27448" w:rsidRPr="000A204C" w:rsidRDefault="00A27448" w:rsidP="00C64F57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- основи</w:t>
            </w:r>
            <w:r w:rsidRPr="000A204C">
              <w:rPr>
                <w:sz w:val="22"/>
                <w:szCs w:val="22"/>
              </w:rPr>
              <w:t xml:space="preserve"> складання в установленому порядку місячної, квартальної і річної фінансової</w:t>
            </w:r>
            <w:r>
              <w:rPr>
                <w:sz w:val="22"/>
                <w:szCs w:val="22"/>
              </w:rPr>
              <w:t xml:space="preserve">, бюджетної та статистичної </w:t>
            </w:r>
            <w:r w:rsidRPr="000A204C">
              <w:rPr>
                <w:sz w:val="22"/>
                <w:szCs w:val="22"/>
              </w:rPr>
              <w:t>звітності;</w:t>
            </w:r>
          </w:p>
          <w:p w:rsidR="00CC6447" w:rsidRPr="008C282F" w:rsidRDefault="00A27448" w:rsidP="00C64F57">
            <w:pPr>
              <w:spacing w:line="276" w:lineRule="auto"/>
              <w:ind w:left="244" w:firstLine="0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0A204C">
              <w:rPr>
                <w:sz w:val="22"/>
                <w:szCs w:val="22"/>
              </w:rPr>
              <w:t>проведення економічного аналізу даних бухгалтерського обліку та звітності щодо цільового та ефективного використання фінансових та матеріальних ресурсів.</w:t>
            </w:r>
          </w:p>
        </w:tc>
      </w:tr>
    </w:tbl>
    <w:p w:rsidR="00E90A52" w:rsidRDefault="00E90A52" w:rsidP="00E90A52">
      <w:pPr>
        <w:ind w:firstLine="0"/>
        <w:jc w:val="left"/>
        <w:rPr>
          <w:bCs/>
          <w:szCs w:val="28"/>
        </w:rPr>
      </w:pPr>
    </w:p>
    <w:sectPr w:rsidR="00E90A52" w:rsidSect="00184B03">
      <w:pgSz w:w="16838" w:h="11906" w:orient="landscape"/>
      <w:pgMar w:top="568" w:right="678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231E"/>
    <w:multiLevelType w:val="hybridMultilevel"/>
    <w:tmpl w:val="E9A29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A0E2D"/>
    <w:multiLevelType w:val="hybridMultilevel"/>
    <w:tmpl w:val="4DB2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853B5"/>
    <w:multiLevelType w:val="hybridMultilevel"/>
    <w:tmpl w:val="09823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30EFD"/>
    <w:multiLevelType w:val="hybridMultilevel"/>
    <w:tmpl w:val="B830B5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B40817"/>
    <w:multiLevelType w:val="hybridMultilevel"/>
    <w:tmpl w:val="20467BC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60597A"/>
    <w:multiLevelType w:val="hybridMultilevel"/>
    <w:tmpl w:val="B2C8275A"/>
    <w:lvl w:ilvl="0" w:tplc="0CB27A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6495"/>
    <w:multiLevelType w:val="hybridMultilevel"/>
    <w:tmpl w:val="295AD1A0"/>
    <w:lvl w:ilvl="0" w:tplc="D2D6D4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B925788"/>
    <w:multiLevelType w:val="hybridMultilevel"/>
    <w:tmpl w:val="67549A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A58E2"/>
    <w:multiLevelType w:val="hybridMultilevel"/>
    <w:tmpl w:val="8FAADD4E"/>
    <w:lvl w:ilvl="0" w:tplc="8760E37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7C221F"/>
    <w:multiLevelType w:val="hybridMultilevel"/>
    <w:tmpl w:val="A5EE33F8"/>
    <w:lvl w:ilvl="0" w:tplc="68BC51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B4E7CF3"/>
    <w:multiLevelType w:val="hybridMultilevel"/>
    <w:tmpl w:val="63B821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6173E"/>
    <w:multiLevelType w:val="hybridMultilevel"/>
    <w:tmpl w:val="EB90911E"/>
    <w:lvl w:ilvl="0" w:tplc="B63EF37C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2" w15:restartNumberingAfterBreak="0">
    <w:nsid w:val="643C15DD"/>
    <w:multiLevelType w:val="hybridMultilevel"/>
    <w:tmpl w:val="85CEAB50"/>
    <w:lvl w:ilvl="0" w:tplc="C360E65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B36EBB"/>
    <w:multiLevelType w:val="hybridMultilevel"/>
    <w:tmpl w:val="D73A7BB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553" w:hanging="360"/>
      </w:pPr>
    </w:lvl>
    <w:lvl w:ilvl="2" w:tplc="0422001B" w:tentative="1">
      <w:start w:val="1"/>
      <w:numFmt w:val="lowerRoman"/>
      <w:lvlText w:val="%3."/>
      <w:lvlJc w:val="right"/>
      <w:pPr>
        <w:ind w:left="2273" w:hanging="180"/>
      </w:pPr>
    </w:lvl>
    <w:lvl w:ilvl="3" w:tplc="0422000F" w:tentative="1">
      <w:start w:val="1"/>
      <w:numFmt w:val="decimal"/>
      <w:lvlText w:val="%4."/>
      <w:lvlJc w:val="left"/>
      <w:pPr>
        <w:ind w:left="2993" w:hanging="360"/>
      </w:pPr>
    </w:lvl>
    <w:lvl w:ilvl="4" w:tplc="04220019" w:tentative="1">
      <w:start w:val="1"/>
      <w:numFmt w:val="lowerLetter"/>
      <w:lvlText w:val="%5."/>
      <w:lvlJc w:val="left"/>
      <w:pPr>
        <w:ind w:left="3713" w:hanging="360"/>
      </w:pPr>
    </w:lvl>
    <w:lvl w:ilvl="5" w:tplc="0422001B" w:tentative="1">
      <w:start w:val="1"/>
      <w:numFmt w:val="lowerRoman"/>
      <w:lvlText w:val="%6."/>
      <w:lvlJc w:val="right"/>
      <w:pPr>
        <w:ind w:left="4433" w:hanging="180"/>
      </w:pPr>
    </w:lvl>
    <w:lvl w:ilvl="6" w:tplc="0422000F" w:tentative="1">
      <w:start w:val="1"/>
      <w:numFmt w:val="decimal"/>
      <w:lvlText w:val="%7."/>
      <w:lvlJc w:val="left"/>
      <w:pPr>
        <w:ind w:left="5153" w:hanging="360"/>
      </w:pPr>
    </w:lvl>
    <w:lvl w:ilvl="7" w:tplc="04220019" w:tentative="1">
      <w:start w:val="1"/>
      <w:numFmt w:val="lowerLetter"/>
      <w:lvlText w:val="%8."/>
      <w:lvlJc w:val="left"/>
      <w:pPr>
        <w:ind w:left="5873" w:hanging="360"/>
      </w:pPr>
    </w:lvl>
    <w:lvl w:ilvl="8" w:tplc="0422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4" w15:restartNumberingAfterBreak="0">
    <w:nsid w:val="6DE95C63"/>
    <w:multiLevelType w:val="hybridMultilevel"/>
    <w:tmpl w:val="41C8FFA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F7988"/>
    <w:multiLevelType w:val="hybridMultilevel"/>
    <w:tmpl w:val="CA90A54A"/>
    <w:lvl w:ilvl="0" w:tplc="349C93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8"/>
  </w:num>
  <w:num w:numId="5">
    <w:abstractNumId w:val="10"/>
  </w:num>
  <w:num w:numId="6">
    <w:abstractNumId w:val="13"/>
  </w:num>
  <w:num w:numId="7">
    <w:abstractNumId w:val="3"/>
  </w:num>
  <w:num w:numId="8">
    <w:abstractNumId w:val="12"/>
  </w:num>
  <w:num w:numId="9">
    <w:abstractNumId w:val="5"/>
  </w:num>
  <w:num w:numId="10">
    <w:abstractNumId w:val="2"/>
  </w:num>
  <w:num w:numId="11">
    <w:abstractNumId w:val="6"/>
  </w:num>
  <w:num w:numId="12">
    <w:abstractNumId w:val="7"/>
  </w:num>
  <w:num w:numId="13">
    <w:abstractNumId w:val="4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9B"/>
    <w:rsid w:val="0001772D"/>
    <w:rsid w:val="00025045"/>
    <w:rsid w:val="00036591"/>
    <w:rsid w:val="00042786"/>
    <w:rsid w:val="00044B38"/>
    <w:rsid w:val="000522DE"/>
    <w:rsid w:val="000553AD"/>
    <w:rsid w:val="0007248A"/>
    <w:rsid w:val="00083973"/>
    <w:rsid w:val="000A3DC3"/>
    <w:rsid w:val="000C2F47"/>
    <w:rsid w:val="000C432A"/>
    <w:rsid w:val="000C79C3"/>
    <w:rsid w:val="000E1A18"/>
    <w:rsid w:val="000F2F2E"/>
    <w:rsid w:val="000F3E45"/>
    <w:rsid w:val="0011264E"/>
    <w:rsid w:val="0012467A"/>
    <w:rsid w:val="001262B4"/>
    <w:rsid w:val="00126BE5"/>
    <w:rsid w:val="00133098"/>
    <w:rsid w:val="0013672B"/>
    <w:rsid w:val="00152AAD"/>
    <w:rsid w:val="00155035"/>
    <w:rsid w:val="00155F68"/>
    <w:rsid w:val="0016330C"/>
    <w:rsid w:val="00184B03"/>
    <w:rsid w:val="00194E0B"/>
    <w:rsid w:val="00195B32"/>
    <w:rsid w:val="001B30D5"/>
    <w:rsid w:val="001C0FB0"/>
    <w:rsid w:val="001D344E"/>
    <w:rsid w:val="001D6F4F"/>
    <w:rsid w:val="001E179B"/>
    <w:rsid w:val="001E3AB3"/>
    <w:rsid w:val="001F7F1D"/>
    <w:rsid w:val="002279BE"/>
    <w:rsid w:val="00231D60"/>
    <w:rsid w:val="00234FE9"/>
    <w:rsid w:val="0024136B"/>
    <w:rsid w:val="00266096"/>
    <w:rsid w:val="00271741"/>
    <w:rsid w:val="00275EDC"/>
    <w:rsid w:val="00276D91"/>
    <w:rsid w:val="00296A1B"/>
    <w:rsid w:val="002C28FB"/>
    <w:rsid w:val="002C7DD2"/>
    <w:rsid w:val="002E2098"/>
    <w:rsid w:val="00302A53"/>
    <w:rsid w:val="00303713"/>
    <w:rsid w:val="00317FC3"/>
    <w:rsid w:val="0034438F"/>
    <w:rsid w:val="00350575"/>
    <w:rsid w:val="003544DF"/>
    <w:rsid w:val="00360366"/>
    <w:rsid w:val="00377ABE"/>
    <w:rsid w:val="00383AA3"/>
    <w:rsid w:val="0039051A"/>
    <w:rsid w:val="00397AEA"/>
    <w:rsid w:val="003B00AA"/>
    <w:rsid w:val="003C0D58"/>
    <w:rsid w:val="003C3A83"/>
    <w:rsid w:val="003D03AF"/>
    <w:rsid w:val="003D5944"/>
    <w:rsid w:val="003E0C01"/>
    <w:rsid w:val="003E4033"/>
    <w:rsid w:val="003E4AA9"/>
    <w:rsid w:val="003E72D1"/>
    <w:rsid w:val="003F7899"/>
    <w:rsid w:val="00403488"/>
    <w:rsid w:val="00423328"/>
    <w:rsid w:val="00430DBD"/>
    <w:rsid w:val="00436371"/>
    <w:rsid w:val="00440E66"/>
    <w:rsid w:val="004434D8"/>
    <w:rsid w:val="00443B69"/>
    <w:rsid w:val="00470042"/>
    <w:rsid w:val="00473088"/>
    <w:rsid w:val="00477942"/>
    <w:rsid w:val="00483121"/>
    <w:rsid w:val="00485BBE"/>
    <w:rsid w:val="00487296"/>
    <w:rsid w:val="004D1333"/>
    <w:rsid w:val="004D3F8A"/>
    <w:rsid w:val="004F6138"/>
    <w:rsid w:val="00514729"/>
    <w:rsid w:val="005156E2"/>
    <w:rsid w:val="00516A59"/>
    <w:rsid w:val="005225DB"/>
    <w:rsid w:val="0052384C"/>
    <w:rsid w:val="0052544D"/>
    <w:rsid w:val="00532A6C"/>
    <w:rsid w:val="00536933"/>
    <w:rsid w:val="005448FF"/>
    <w:rsid w:val="00591CA1"/>
    <w:rsid w:val="005A6F5F"/>
    <w:rsid w:val="005B09FC"/>
    <w:rsid w:val="005C3467"/>
    <w:rsid w:val="005D03F7"/>
    <w:rsid w:val="005E0D74"/>
    <w:rsid w:val="005E221C"/>
    <w:rsid w:val="005E5973"/>
    <w:rsid w:val="005F6986"/>
    <w:rsid w:val="00601D0F"/>
    <w:rsid w:val="00614E9A"/>
    <w:rsid w:val="00617C74"/>
    <w:rsid w:val="00627F4D"/>
    <w:rsid w:val="00631C35"/>
    <w:rsid w:val="00644E64"/>
    <w:rsid w:val="006538B1"/>
    <w:rsid w:val="00655B76"/>
    <w:rsid w:val="006578A2"/>
    <w:rsid w:val="0066296E"/>
    <w:rsid w:val="00667514"/>
    <w:rsid w:val="00670A99"/>
    <w:rsid w:val="0067304D"/>
    <w:rsid w:val="006A45AA"/>
    <w:rsid w:val="006A781C"/>
    <w:rsid w:val="006C2FC8"/>
    <w:rsid w:val="006C6E97"/>
    <w:rsid w:val="006D46ED"/>
    <w:rsid w:val="006E209A"/>
    <w:rsid w:val="0070139E"/>
    <w:rsid w:val="007019D1"/>
    <w:rsid w:val="007041B6"/>
    <w:rsid w:val="007153DC"/>
    <w:rsid w:val="00723CB5"/>
    <w:rsid w:val="00760B90"/>
    <w:rsid w:val="0076133B"/>
    <w:rsid w:val="00772EF8"/>
    <w:rsid w:val="007777C6"/>
    <w:rsid w:val="007A062D"/>
    <w:rsid w:val="007A3698"/>
    <w:rsid w:val="007B6D36"/>
    <w:rsid w:val="007D4C0F"/>
    <w:rsid w:val="007E48B8"/>
    <w:rsid w:val="007E78C3"/>
    <w:rsid w:val="007F1FEA"/>
    <w:rsid w:val="00802605"/>
    <w:rsid w:val="0080619E"/>
    <w:rsid w:val="00810B75"/>
    <w:rsid w:val="00813AF7"/>
    <w:rsid w:val="00815ECA"/>
    <w:rsid w:val="0082025A"/>
    <w:rsid w:val="00826827"/>
    <w:rsid w:val="0084463C"/>
    <w:rsid w:val="00864302"/>
    <w:rsid w:val="008731F5"/>
    <w:rsid w:val="00873C7F"/>
    <w:rsid w:val="00891A48"/>
    <w:rsid w:val="008A4C6D"/>
    <w:rsid w:val="008B09BE"/>
    <w:rsid w:val="008B260B"/>
    <w:rsid w:val="008C17CF"/>
    <w:rsid w:val="008C282F"/>
    <w:rsid w:val="008D1128"/>
    <w:rsid w:val="008D2751"/>
    <w:rsid w:val="008D3583"/>
    <w:rsid w:val="008D63E0"/>
    <w:rsid w:val="008E33AD"/>
    <w:rsid w:val="008E595E"/>
    <w:rsid w:val="009048B9"/>
    <w:rsid w:val="0092023D"/>
    <w:rsid w:val="00920FE9"/>
    <w:rsid w:val="00922D30"/>
    <w:rsid w:val="00922D6E"/>
    <w:rsid w:val="00932537"/>
    <w:rsid w:val="0093411E"/>
    <w:rsid w:val="00940EA2"/>
    <w:rsid w:val="00944C3B"/>
    <w:rsid w:val="00951C79"/>
    <w:rsid w:val="009522A6"/>
    <w:rsid w:val="00960557"/>
    <w:rsid w:val="00962879"/>
    <w:rsid w:val="00965D6E"/>
    <w:rsid w:val="009704C6"/>
    <w:rsid w:val="00972237"/>
    <w:rsid w:val="00973754"/>
    <w:rsid w:val="0097494A"/>
    <w:rsid w:val="009B1EA4"/>
    <w:rsid w:val="009E20A4"/>
    <w:rsid w:val="009F0B2A"/>
    <w:rsid w:val="00A057F5"/>
    <w:rsid w:val="00A1531C"/>
    <w:rsid w:val="00A236AE"/>
    <w:rsid w:val="00A27448"/>
    <w:rsid w:val="00A300AA"/>
    <w:rsid w:val="00A34A2F"/>
    <w:rsid w:val="00A36A7C"/>
    <w:rsid w:val="00A674C1"/>
    <w:rsid w:val="00A67CF4"/>
    <w:rsid w:val="00A7305E"/>
    <w:rsid w:val="00A75014"/>
    <w:rsid w:val="00A75336"/>
    <w:rsid w:val="00A957A2"/>
    <w:rsid w:val="00AA5B20"/>
    <w:rsid w:val="00AC0439"/>
    <w:rsid w:val="00AD0B1D"/>
    <w:rsid w:val="00AD2A5F"/>
    <w:rsid w:val="00AE1F90"/>
    <w:rsid w:val="00AE4A7F"/>
    <w:rsid w:val="00AF210A"/>
    <w:rsid w:val="00AF2FA3"/>
    <w:rsid w:val="00AF2FAC"/>
    <w:rsid w:val="00B03EC6"/>
    <w:rsid w:val="00B17069"/>
    <w:rsid w:val="00B20856"/>
    <w:rsid w:val="00B2116B"/>
    <w:rsid w:val="00B36668"/>
    <w:rsid w:val="00B431BB"/>
    <w:rsid w:val="00B547D8"/>
    <w:rsid w:val="00B560BB"/>
    <w:rsid w:val="00B56403"/>
    <w:rsid w:val="00B63ACA"/>
    <w:rsid w:val="00B96A6E"/>
    <w:rsid w:val="00BA4377"/>
    <w:rsid w:val="00BB6D36"/>
    <w:rsid w:val="00BC4E6F"/>
    <w:rsid w:val="00BE0552"/>
    <w:rsid w:val="00BE4D5E"/>
    <w:rsid w:val="00BF4F22"/>
    <w:rsid w:val="00C147EF"/>
    <w:rsid w:val="00C22559"/>
    <w:rsid w:val="00C32E2E"/>
    <w:rsid w:val="00C369FF"/>
    <w:rsid w:val="00C47934"/>
    <w:rsid w:val="00C5315E"/>
    <w:rsid w:val="00C536BC"/>
    <w:rsid w:val="00C53B44"/>
    <w:rsid w:val="00C53BA9"/>
    <w:rsid w:val="00C64F57"/>
    <w:rsid w:val="00C72C01"/>
    <w:rsid w:val="00C75B20"/>
    <w:rsid w:val="00C84D7D"/>
    <w:rsid w:val="00C874CB"/>
    <w:rsid w:val="00C955FD"/>
    <w:rsid w:val="00CA2D12"/>
    <w:rsid w:val="00CC04BB"/>
    <w:rsid w:val="00CC3044"/>
    <w:rsid w:val="00CC6447"/>
    <w:rsid w:val="00CD3F07"/>
    <w:rsid w:val="00CD7254"/>
    <w:rsid w:val="00CE64A6"/>
    <w:rsid w:val="00CE72A4"/>
    <w:rsid w:val="00CF20FC"/>
    <w:rsid w:val="00D3621F"/>
    <w:rsid w:val="00D36E16"/>
    <w:rsid w:val="00D378E2"/>
    <w:rsid w:val="00D40BC3"/>
    <w:rsid w:val="00D45C2C"/>
    <w:rsid w:val="00D47038"/>
    <w:rsid w:val="00D4739D"/>
    <w:rsid w:val="00D7642B"/>
    <w:rsid w:val="00D847BE"/>
    <w:rsid w:val="00DA3A92"/>
    <w:rsid w:val="00DB44F9"/>
    <w:rsid w:val="00DB6F4A"/>
    <w:rsid w:val="00DC03D6"/>
    <w:rsid w:val="00DD178B"/>
    <w:rsid w:val="00DD4F04"/>
    <w:rsid w:val="00DE536A"/>
    <w:rsid w:val="00DF674B"/>
    <w:rsid w:val="00E00BC4"/>
    <w:rsid w:val="00E424B9"/>
    <w:rsid w:val="00E50A43"/>
    <w:rsid w:val="00E650C9"/>
    <w:rsid w:val="00E70F60"/>
    <w:rsid w:val="00E71F3E"/>
    <w:rsid w:val="00E724FB"/>
    <w:rsid w:val="00E75455"/>
    <w:rsid w:val="00E90A52"/>
    <w:rsid w:val="00EB78FB"/>
    <w:rsid w:val="00EC2D5B"/>
    <w:rsid w:val="00ED3C71"/>
    <w:rsid w:val="00ED5A02"/>
    <w:rsid w:val="00EF28D2"/>
    <w:rsid w:val="00EF3290"/>
    <w:rsid w:val="00F06F94"/>
    <w:rsid w:val="00F21B36"/>
    <w:rsid w:val="00F4262A"/>
    <w:rsid w:val="00F52314"/>
    <w:rsid w:val="00F81DD4"/>
    <w:rsid w:val="00FA5ECE"/>
    <w:rsid w:val="00FA6231"/>
    <w:rsid w:val="00FA7413"/>
    <w:rsid w:val="00FB0E5A"/>
    <w:rsid w:val="00FC4221"/>
    <w:rsid w:val="00FD17F1"/>
    <w:rsid w:val="00FD60DB"/>
    <w:rsid w:val="00FE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286E4"/>
  <w15:docId w15:val="{7D0505AA-F6E2-48BD-AF15-6A043DD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79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360366"/>
    <w:pPr>
      <w:keepNext/>
      <w:ind w:firstLine="0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1E179B"/>
  </w:style>
  <w:style w:type="character" w:styleId="a3">
    <w:name w:val="Hyperlink"/>
    <w:basedOn w:val="a0"/>
    <w:uiPriority w:val="99"/>
    <w:rsid w:val="001E179B"/>
    <w:rPr>
      <w:color w:val="0000FF"/>
      <w:u w:val="single"/>
    </w:rPr>
  </w:style>
  <w:style w:type="paragraph" w:customStyle="1" w:styleId="rvps2">
    <w:name w:val="rvps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basedOn w:val="a0"/>
    <w:rsid w:val="001E179B"/>
  </w:style>
  <w:style w:type="paragraph" w:styleId="a4">
    <w:name w:val="Normal (Web)"/>
    <w:basedOn w:val="a"/>
    <w:uiPriority w:val="99"/>
    <w:unhideWhenUsed/>
    <w:rsid w:val="001E179B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paragraph" w:customStyle="1" w:styleId="rvps12">
    <w:name w:val="rvps12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a"/>
    <w:rsid w:val="001E179B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character" w:customStyle="1" w:styleId="a5">
    <w:name w:val="Основной текст Знак"/>
    <w:basedOn w:val="a0"/>
    <w:link w:val="a6"/>
    <w:locked/>
    <w:rsid w:val="001E179B"/>
    <w:rPr>
      <w:sz w:val="28"/>
    </w:rPr>
  </w:style>
  <w:style w:type="paragraph" w:styleId="a6">
    <w:name w:val="Body Text"/>
    <w:basedOn w:val="a"/>
    <w:link w:val="a5"/>
    <w:rsid w:val="001E179B"/>
    <w:pPr>
      <w:ind w:firstLine="0"/>
    </w:pPr>
    <w:rPr>
      <w:rFonts w:asciiTheme="minorHAnsi" w:eastAsiaTheme="minorHAnsi" w:hAnsiTheme="minorHAnsi" w:cstheme="minorBidi"/>
      <w:szCs w:val="22"/>
      <w:lang w:val="ru-RU" w:eastAsia="en-US"/>
    </w:rPr>
  </w:style>
  <w:style w:type="character" w:customStyle="1" w:styleId="11">
    <w:name w:val="Основний текст Знак1"/>
    <w:basedOn w:val="a0"/>
    <w:uiPriority w:val="99"/>
    <w:semiHidden/>
    <w:rsid w:val="001E179B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 Spacing"/>
    <w:link w:val="a8"/>
    <w:uiPriority w:val="1"/>
    <w:qFormat/>
    <w:rsid w:val="001E179B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link w:val="a7"/>
    <w:uiPriority w:val="1"/>
    <w:rsid w:val="00BE4D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20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E2098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rsid w:val="00360366"/>
    <w:rPr>
      <w:rFonts w:ascii="Times New Roman" w:eastAsia="Times New Roman" w:hAnsi="Times New Roman" w:cs="Times New Roman"/>
      <w:b/>
      <w:bCs/>
      <w:sz w:val="26"/>
      <w:szCs w:val="24"/>
      <w:lang w:val="uk-UA" w:eastAsia="ru-RU"/>
    </w:rPr>
  </w:style>
  <w:style w:type="paragraph" w:customStyle="1" w:styleId="ab">
    <w:name w:val="Содержимое таблицы"/>
    <w:basedOn w:val="a"/>
    <w:rsid w:val="00360366"/>
    <w:pPr>
      <w:widowControl w:val="0"/>
      <w:suppressLineNumbers/>
      <w:suppressAutoHyphens/>
      <w:ind w:firstLine="0"/>
      <w:jc w:val="left"/>
    </w:pPr>
    <w:rPr>
      <w:sz w:val="20"/>
      <w:szCs w:val="20"/>
      <w:lang w:val="ru-RU" w:eastAsia="en-US"/>
    </w:rPr>
  </w:style>
  <w:style w:type="character" w:customStyle="1" w:styleId="rvts23">
    <w:name w:val="rvts23"/>
    <w:rsid w:val="00360366"/>
    <w:rPr>
      <w:rFonts w:cs="Times New Roman"/>
    </w:rPr>
  </w:style>
  <w:style w:type="paragraph" w:styleId="ac">
    <w:name w:val="List Paragraph"/>
    <w:basedOn w:val="a"/>
    <w:uiPriority w:val="34"/>
    <w:qFormat/>
    <w:rsid w:val="00D847BE"/>
    <w:pPr>
      <w:ind w:left="720" w:firstLine="567"/>
      <w:contextualSpacing/>
    </w:pPr>
  </w:style>
  <w:style w:type="character" w:customStyle="1" w:styleId="apple-converted-space">
    <w:name w:val="apple-converted-space"/>
    <w:basedOn w:val="a0"/>
    <w:rsid w:val="00EF3290"/>
  </w:style>
  <w:style w:type="character" w:customStyle="1" w:styleId="rvts9">
    <w:name w:val="rvts9"/>
    <w:basedOn w:val="a0"/>
    <w:rsid w:val="00EF3290"/>
  </w:style>
  <w:style w:type="paragraph" w:styleId="ad">
    <w:name w:val="caption"/>
    <w:basedOn w:val="a"/>
    <w:next w:val="a"/>
    <w:qFormat/>
    <w:rsid w:val="009B1EA4"/>
    <w:pPr>
      <w:ind w:firstLine="0"/>
      <w:jc w:val="center"/>
    </w:pPr>
    <w:rPr>
      <w:b/>
      <w:bCs/>
      <w:sz w:val="24"/>
      <w:lang w:val="ru-RU"/>
    </w:rPr>
  </w:style>
  <w:style w:type="character" w:customStyle="1" w:styleId="ae">
    <w:name w:val="Основной текст + Полужирный"/>
    <w:rsid w:val="00CC64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Z960254K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zakon3.rada.gov.ua/laws/show/1682-18/paran1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3.rada.gov.ua/laws/show/1682-18/paran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earch.ligazakon.ua/l_doc2.nsf/link1/T14_170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5088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E1796-FA54-45B7-85F9-36A83B8C5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6791</Words>
  <Characters>3871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Кушніренко (RMJ-FUJITSU-20 - o.kushnirenko)</dc:creator>
  <cp:keywords/>
  <dc:description/>
  <cp:lastModifiedBy>User</cp:lastModifiedBy>
  <cp:revision>7</cp:revision>
  <cp:lastPrinted>2018-09-25T06:24:00Z</cp:lastPrinted>
  <dcterms:created xsi:type="dcterms:W3CDTF">2019-05-20T13:04:00Z</dcterms:created>
  <dcterms:modified xsi:type="dcterms:W3CDTF">2019-05-24T06:15:00Z</dcterms:modified>
</cp:coreProperties>
</file>