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CE" w:rsidRDefault="00EC05EA" w:rsidP="00EC05E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05EA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перевірки</w:t>
      </w:r>
    </w:p>
    <w:p w:rsidR="00EC05EA" w:rsidRPr="00EC05EA" w:rsidRDefault="00EC05EA" w:rsidP="00EC05E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5EA">
        <w:rPr>
          <w:rFonts w:ascii="Times New Roman" w:hAnsi="Times New Roman" w:cs="Times New Roman"/>
          <w:sz w:val="28"/>
          <w:szCs w:val="28"/>
          <w:lang w:val="uk-UA"/>
        </w:rPr>
        <w:t>Перевірку щодо Щербань Лілії Анатоліївни припинено у зв’язку зі звільненням з державної служби</w:t>
      </w:r>
      <w:bookmarkStart w:id="0" w:name="_GoBack"/>
      <w:bookmarkEnd w:id="0"/>
    </w:p>
    <w:sectPr w:rsidR="00EC05EA" w:rsidRPr="00EC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EA"/>
    <w:rsid w:val="001441CE"/>
    <w:rsid w:val="00430B4D"/>
    <w:rsid w:val="00EC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55D1"/>
  <w15:chartTrackingRefBased/>
  <w15:docId w15:val="{571BFDEA-E8FB-436F-8866-FAD536DC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2019-05-31T08:10:00Z</dcterms:created>
  <dcterms:modified xsi:type="dcterms:W3CDTF">2019-05-31T08:14:00Z</dcterms:modified>
</cp:coreProperties>
</file>