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7" w:rsidRPr="006A40D0" w:rsidRDefault="00E110B7" w:rsidP="00E110B7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0D0">
        <w:rPr>
          <w:rFonts w:ascii="Times New Roman" w:hAnsi="Times New Roman"/>
          <w:b/>
          <w:sz w:val="26"/>
          <w:szCs w:val="26"/>
        </w:rPr>
        <w:t xml:space="preserve">Обґрунтування очікуваної вартості </w:t>
      </w:r>
    </w:p>
    <w:p w:rsidR="00E110B7" w:rsidRPr="006A40D0" w:rsidRDefault="00E110B7" w:rsidP="00E110B7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10B7" w:rsidRDefault="00E110B7" w:rsidP="00E110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0D0">
        <w:rPr>
          <w:rFonts w:ascii="Times New Roman" w:hAnsi="Times New Roman"/>
          <w:sz w:val="26"/>
          <w:szCs w:val="26"/>
        </w:rPr>
        <w:tab/>
      </w:r>
      <w:r w:rsidR="006A40D0" w:rsidRPr="00B4091D">
        <w:rPr>
          <w:rFonts w:ascii="Times New Roman" w:hAnsi="Times New Roman"/>
          <w:sz w:val="26"/>
          <w:szCs w:val="26"/>
        </w:rPr>
        <w:t>Відділ комунікацій та інформаційної політики</w:t>
      </w:r>
      <w:r w:rsidRPr="00B4091D">
        <w:rPr>
          <w:rFonts w:ascii="Times New Roman" w:hAnsi="Times New Roman"/>
          <w:sz w:val="26"/>
          <w:szCs w:val="26"/>
        </w:rPr>
        <w:t xml:space="preserve"> </w:t>
      </w:r>
      <w:r w:rsidR="00D248F0" w:rsidRPr="00B4091D">
        <w:rPr>
          <w:rFonts w:ascii="Times New Roman" w:hAnsi="Times New Roman"/>
          <w:sz w:val="26"/>
          <w:szCs w:val="26"/>
        </w:rPr>
        <w:t>здійснює закупівлю</w:t>
      </w:r>
      <w:r w:rsidRPr="00B4091D">
        <w:rPr>
          <w:rFonts w:ascii="Times New Roman" w:hAnsi="Times New Roman"/>
          <w:sz w:val="26"/>
          <w:szCs w:val="26"/>
        </w:rPr>
        <w:t xml:space="preserve"> </w:t>
      </w:r>
      <w:r w:rsidR="00D248F0" w:rsidRPr="00B4091D">
        <w:rPr>
          <w:rFonts w:ascii="Times New Roman" w:hAnsi="Times New Roman"/>
          <w:noProof/>
          <w:sz w:val="26"/>
          <w:szCs w:val="26"/>
          <w:lang w:eastAsia="ru-RU"/>
        </w:rPr>
        <w:t>Послуг</w:t>
      </w:r>
      <w:r w:rsidR="00271743" w:rsidRPr="00B4091D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D248F0" w:rsidRPr="00B4091D">
        <w:rPr>
          <w:rFonts w:ascii="Times New Roman" w:hAnsi="Times New Roman"/>
          <w:noProof/>
          <w:sz w:val="26"/>
          <w:szCs w:val="26"/>
          <w:lang w:eastAsia="ru-RU"/>
        </w:rPr>
        <w:t>з доступу до онлайн системи моніторингу засобів масової інформації,</w:t>
      </w:r>
      <w:r w:rsidR="00271743" w:rsidRPr="00B4091D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271743" w:rsidRPr="00B4091D">
        <w:rPr>
          <w:rFonts w:ascii="Times New Roman" w:hAnsi="Times New Roman"/>
          <w:sz w:val="26"/>
          <w:szCs w:val="26"/>
        </w:rPr>
        <w:t xml:space="preserve">ДК 021-2015: 72320000-4 – «Послуги, пов’язані з базами даних» </w:t>
      </w:r>
      <w:r w:rsidRPr="00B4091D">
        <w:rPr>
          <w:rFonts w:ascii="Times New Roman" w:hAnsi="Times New Roman"/>
          <w:sz w:val="26"/>
          <w:szCs w:val="26"/>
        </w:rPr>
        <w:t xml:space="preserve">відповідно до вимог Регламенту про здійснення </w:t>
      </w:r>
      <w:proofErr w:type="spellStart"/>
      <w:r w:rsidRPr="00B4091D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B4091D">
        <w:rPr>
          <w:rFonts w:ascii="Times New Roman" w:hAnsi="Times New Roman"/>
          <w:sz w:val="26"/>
          <w:szCs w:val="26"/>
        </w:rPr>
        <w:t xml:space="preserve"> товарів, робіт і послуг у Національному агентств</w:t>
      </w:r>
      <w:r w:rsidR="00DC2115">
        <w:rPr>
          <w:rFonts w:ascii="Times New Roman" w:hAnsi="Times New Roman"/>
          <w:sz w:val="26"/>
          <w:szCs w:val="26"/>
        </w:rPr>
        <w:t>і з питань запобігання корупції</w:t>
      </w:r>
      <w:r w:rsidRPr="00B4091D">
        <w:rPr>
          <w:rFonts w:ascii="Times New Roman" w:hAnsi="Times New Roman"/>
          <w:sz w:val="26"/>
          <w:szCs w:val="26"/>
        </w:rPr>
        <w:t xml:space="preserve">. </w:t>
      </w:r>
    </w:p>
    <w:p w:rsidR="005D49F3" w:rsidRPr="005D49F3" w:rsidRDefault="005D49F3" w:rsidP="00E110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E110B7" w:rsidRPr="005D49F3" w:rsidRDefault="00E110B7" w:rsidP="00E110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4091D" w:rsidRPr="00B4091D" w:rsidRDefault="00E110B7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091D">
        <w:rPr>
          <w:rFonts w:ascii="Times New Roman" w:hAnsi="Times New Roman"/>
          <w:b/>
          <w:sz w:val="26"/>
          <w:szCs w:val="26"/>
        </w:rPr>
        <w:t>Очікувана вартість розрахована</w:t>
      </w:r>
      <w:r w:rsidR="00B4091D" w:rsidRPr="00B4091D">
        <w:rPr>
          <w:rFonts w:ascii="Times New Roman" w:hAnsi="Times New Roman"/>
          <w:b/>
          <w:sz w:val="26"/>
          <w:szCs w:val="26"/>
        </w:rPr>
        <w:t xml:space="preserve"> </w:t>
      </w:r>
      <w:r w:rsidRPr="00B4091D">
        <w:rPr>
          <w:rFonts w:ascii="Times New Roman" w:eastAsia="Microsoft Sans Serif" w:hAnsi="Times New Roman"/>
          <w:sz w:val="26"/>
          <w:szCs w:val="26"/>
          <w:shd w:val="clear" w:color="auto" w:fill="FFFFFF"/>
          <w:lang w:eastAsia="uk-UA"/>
        </w:rPr>
        <w:t xml:space="preserve">із дотриманням Примірної методики визначення очікуваної вартості предмета закупівлі, затвердженої наказом Мінекономіки № 275 від 12.02.2020, </w:t>
      </w:r>
      <w:r w:rsidRPr="00B4091D">
        <w:rPr>
          <w:rFonts w:ascii="Times New Roman" w:hAnsi="Times New Roman"/>
          <w:b/>
          <w:sz w:val="26"/>
          <w:szCs w:val="26"/>
        </w:rPr>
        <w:t>з використанням методу</w:t>
      </w:r>
      <w:r w:rsidRPr="00B4091D">
        <w:rPr>
          <w:rFonts w:ascii="Times New Roman" w:hAnsi="Times New Roman"/>
          <w:sz w:val="26"/>
          <w:szCs w:val="26"/>
        </w:rPr>
        <w:t xml:space="preserve"> </w:t>
      </w:r>
      <w:r w:rsidR="00D248F0" w:rsidRPr="00B4091D">
        <w:rPr>
          <w:rFonts w:ascii="Times New Roman" w:hAnsi="Times New Roman"/>
          <w:sz w:val="26"/>
          <w:szCs w:val="26"/>
        </w:rPr>
        <w:t>порівняння ринкових цін</w:t>
      </w:r>
      <w:r w:rsidRPr="00B4091D">
        <w:rPr>
          <w:rFonts w:ascii="Times New Roman" w:hAnsi="Times New Roman"/>
          <w:sz w:val="26"/>
          <w:szCs w:val="26"/>
        </w:rPr>
        <w:t xml:space="preserve"> </w:t>
      </w:r>
      <w:r w:rsidR="00B4091D" w:rsidRPr="00B4091D">
        <w:rPr>
          <w:rFonts w:ascii="Times New Roman" w:hAnsi="Times New Roman"/>
          <w:sz w:val="26"/>
          <w:szCs w:val="26"/>
        </w:rPr>
        <w:t>за наступним розрахунком.</w:t>
      </w:r>
    </w:p>
    <w:p w:rsidR="00AA74D6" w:rsidRPr="003776C1" w:rsidRDefault="005D49F3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A74D6" w:rsidRPr="00B4091D">
        <w:rPr>
          <w:rFonts w:ascii="Times New Roman" w:hAnsi="Times New Roman"/>
          <w:sz w:val="26"/>
          <w:szCs w:val="26"/>
        </w:rPr>
        <w:t>дійснено збір інформації про ціну послуг, що міститься в мережі Інтернет у відкритому доступі</w:t>
      </w:r>
      <w:r w:rsidR="00AA74D6" w:rsidRPr="00976F80">
        <w:rPr>
          <w:rFonts w:ascii="Times New Roman" w:hAnsi="Times New Roman"/>
          <w:sz w:val="26"/>
          <w:szCs w:val="26"/>
        </w:rPr>
        <w:t xml:space="preserve">: на </w:t>
      </w:r>
      <w:proofErr w:type="spellStart"/>
      <w:r w:rsidR="00E04B9A" w:rsidRPr="00976F80">
        <w:rPr>
          <w:rFonts w:ascii="Times New Roman" w:hAnsi="Times New Roman"/>
          <w:sz w:val="26"/>
          <w:szCs w:val="26"/>
        </w:rPr>
        <w:t>веб</w:t>
      </w:r>
      <w:r w:rsidR="00AA74D6" w:rsidRPr="00976F80">
        <w:rPr>
          <w:rFonts w:ascii="Times New Roman" w:hAnsi="Times New Roman"/>
          <w:sz w:val="26"/>
          <w:szCs w:val="26"/>
        </w:rPr>
        <w:t>сайтах</w:t>
      </w:r>
      <w:proofErr w:type="spellEnd"/>
      <w:r w:rsidR="00AA74D6" w:rsidRPr="00976F80">
        <w:rPr>
          <w:rFonts w:ascii="Times New Roman" w:hAnsi="Times New Roman"/>
          <w:sz w:val="26"/>
          <w:szCs w:val="26"/>
        </w:rPr>
        <w:t xml:space="preserve"> </w:t>
      </w:r>
      <w:r w:rsidR="00E04B9A" w:rsidRPr="00976F80">
        <w:rPr>
          <w:rFonts w:ascii="Times New Roman" w:hAnsi="Times New Roman"/>
          <w:sz w:val="26"/>
          <w:szCs w:val="26"/>
        </w:rPr>
        <w:t>компаній-</w:t>
      </w:r>
      <w:r w:rsidR="00AA74D6" w:rsidRPr="00976F80">
        <w:rPr>
          <w:rFonts w:ascii="Times New Roman" w:hAnsi="Times New Roman"/>
          <w:sz w:val="26"/>
          <w:szCs w:val="26"/>
        </w:rPr>
        <w:t>постачальників відповідних послуг</w:t>
      </w:r>
      <w:r w:rsidR="00AA74D6" w:rsidRPr="00976F80">
        <w:rPr>
          <w:rFonts w:ascii="Times New Roman" w:hAnsi="Times New Roman"/>
          <w:sz w:val="26"/>
          <w:szCs w:val="26"/>
          <w:lang w:val="en-US"/>
        </w:rPr>
        <w:t xml:space="preserve"> – </w:t>
      </w:r>
      <w:r w:rsidR="003776C1" w:rsidRPr="00976F80">
        <w:rPr>
          <w:rFonts w:ascii="Times New Roman" w:hAnsi="Times New Roman"/>
          <w:sz w:val="26"/>
          <w:szCs w:val="26"/>
        </w:rPr>
        <w:t xml:space="preserve">системи </w:t>
      </w:r>
      <w:proofErr w:type="spellStart"/>
      <w:r w:rsidR="00FD6A9F" w:rsidRPr="00976F80">
        <w:rPr>
          <w:rFonts w:ascii="Times New Roman" w:hAnsi="Times New Roman"/>
          <w:sz w:val="26"/>
          <w:szCs w:val="26"/>
          <w:lang w:val="en-US"/>
        </w:rPr>
        <w:t>Looqme</w:t>
      </w:r>
      <w:proofErr w:type="spellEnd"/>
      <w:r w:rsidR="00FD6A9F" w:rsidRPr="00976F80">
        <w:rPr>
          <w:rFonts w:ascii="Times New Roman" w:hAnsi="Times New Roman"/>
          <w:sz w:val="26"/>
          <w:szCs w:val="26"/>
          <w:lang w:val="en-US"/>
        </w:rPr>
        <w:t>,</w:t>
      </w:r>
      <w:r w:rsidR="00AA74D6" w:rsidRPr="00976F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776C1" w:rsidRPr="00976F80">
        <w:rPr>
          <w:rFonts w:ascii="Times New Roman" w:hAnsi="Times New Roman"/>
          <w:sz w:val="26"/>
          <w:szCs w:val="26"/>
        </w:rPr>
        <w:t>Semantrum</w:t>
      </w:r>
      <w:proofErr w:type="spellEnd"/>
      <w:r w:rsidR="00B0170B" w:rsidRPr="00976F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1FC7" w:rsidRPr="00976F80">
        <w:rPr>
          <w:rFonts w:ascii="Times New Roman" w:hAnsi="Times New Roman"/>
          <w:sz w:val="26"/>
          <w:szCs w:val="26"/>
          <w:lang w:val="en-US"/>
        </w:rPr>
        <w:t>SoMo</w:t>
      </w:r>
      <w:proofErr w:type="spellEnd"/>
      <w:r w:rsidR="003776C1" w:rsidRPr="00976F80">
        <w:rPr>
          <w:rFonts w:ascii="Times New Roman" w:hAnsi="Times New Roman"/>
          <w:sz w:val="26"/>
          <w:szCs w:val="26"/>
          <w:lang w:val="en-US"/>
        </w:rPr>
        <w:t>.</w:t>
      </w:r>
    </w:p>
    <w:p w:rsidR="00B4091D" w:rsidRPr="00B4091D" w:rsidRDefault="00B4091D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AA74D6" w:rsidRPr="00A1248A" w:rsidRDefault="0014479C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4091D">
        <w:rPr>
          <w:rFonts w:ascii="Times New Roman" w:hAnsi="Times New Roman"/>
          <w:bCs/>
          <w:sz w:val="26"/>
          <w:szCs w:val="26"/>
        </w:rPr>
        <w:t xml:space="preserve">Вартість </w:t>
      </w:r>
      <w:r w:rsidR="000A2541" w:rsidRPr="00B4091D">
        <w:rPr>
          <w:rFonts w:ascii="Times New Roman" w:hAnsi="Times New Roman"/>
          <w:bCs/>
          <w:sz w:val="26"/>
          <w:szCs w:val="26"/>
        </w:rPr>
        <w:t>послуг</w:t>
      </w:r>
      <w:r w:rsidRPr="00B4091D">
        <w:rPr>
          <w:rFonts w:ascii="Times New Roman" w:hAnsi="Times New Roman"/>
          <w:bCs/>
          <w:sz w:val="26"/>
          <w:szCs w:val="26"/>
        </w:rPr>
        <w:t xml:space="preserve"> </w:t>
      </w:r>
      <w:r w:rsidR="003776C1">
        <w:rPr>
          <w:rFonts w:ascii="Times New Roman" w:hAnsi="Times New Roman"/>
          <w:bCs/>
          <w:sz w:val="26"/>
          <w:szCs w:val="26"/>
        </w:rPr>
        <w:t>в системі</w:t>
      </w:r>
      <w:r w:rsidRPr="00B4091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4091D">
        <w:rPr>
          <w:rFonts w:ascii="Times New Roman" w:hAnsi="Times New Roman"/>
          <w:sz w:val="26"/>
          <w:szCs w:val="26"/>
          <w:lang w:val="en-US"/>
        </w:rPr>
        <w:t>Looqme</w:t>
      </w:r>
      <w:proofErr w:type="spellEnd"/>
      <w:r w:rsidR="000A2541" w:rsidRPr="00B4091D">
        <w:rPr>
          <w:rFonts w:ascii="Times New Roman" w:hAnsi="Times New Roman"/>
          <w:sz w:val="26"/>
          <w:szCs w:val="26"/>
        </w:rPr>
        <w:t xml:space="preserve"> (пакет </w:t>
      </w:r>
      <w:r w:rsidR="000A2541" w:rsidRPr="00B4091D">
        <w:rPr>
          <w:rFonts w:ascii="Times New Roman" w:hAnsi="Times New Roman"/>
          <w:bCs/>
          <w:sz w:val="26"/>
          <w:szCs w:val="26"/>
        </w:rPr>
        <w:t>PR Professional,</w:t>
      </w:r>
      <w:r w:rsidR="000A2541" w:rsidRPr="00B4091D">
        <w:rPr>
          <w:rFonts w:ascii="Times New Roman" w:hAnsi="Times New Roman"/>
          <w:sz w:val="26"/>
          <w:szCs w:val="26"/>
        </w:rPr>
        <w:t xml:space="preserve"> </w:t>
      </w:r>
      <w:r w:rsidRPr="00B4091D">
        <w:rPr>
          <w:rFonts w:ascii="Times New Roman" w:hAnsi="Times New Roman"/>
          <w:sz w:val="26"/>
          <w:szCs w:val="26"/>
        </w:rPr>
        <w:t>21 об</w:t>
      </w:r>
      <w:r w:rsidRPr="00A52AF4">
        <w:rPr>
          <w:rFonts w:ascii="Times New Roman" w:hAnsi="Times New Roman"/>
          <w:sz w:val="26"/>
          <w:szCs w:val="26"/>
        </w:rPr>
        <w:t>’</w:t>
      </w:r>
      <w:r w:rsidRPr="00B4091D">
        <w:rPr>
          <w:rFonts w:ascii="Times New Roman" w:hAnsi="Times New Roman"/>
          <w:sz w:val="26"/>
          <w:szCs w:val="26"/>
        </w:rPr>
        <w:t>єкт</w:t>
      </w:r>
      <w:r w:rsidR="006A732B">
        <w:rPr>
          <w:rFonts w:ascii="Times New Roman" w:hAnsi="Times New Roman"/>
          <w:sz w:val="26"/>
          <w:szCs w:val="26"/>
        </w:rPr>
        <w:t xml:space="preserve"> дослідження) – 29 700 грн/міс</w:t>
      </w:r>
      <w:r w:rsidR="006A732B" w:rsidRPr="00A1248A">
        <w:rPr>
          <w:rFonts w:ascii="Times New Roman" w:hAnsi="Times New Roman"/>
          <w:sz w:val="26"/>
          <w:szCs w:val="26"/>
        </w:rPr>
        <w:t>.</w:t>
      </w:r>
      <w:r w:rsidR="00A1248A" w:rsidRPr="00A1248A">
        <w:rPr>
          <w:rFonts w:ascii="Times New Roman" w:hAnsi="Times New Roman"/>
          <w:sz w:val="26"/>
          <w:szCs w:val="26"/>
        </w:rPr>
        <w:t xml:space="preserve"> </w:t>
      </w:r>
      <w:r w:rsidR="00A1248A" w:rsidRPr="00A1248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A1248A" w:rsidRPr="00A1248A">
        <w:rPr>
          <w:rFonts w:ascii="Times New Roman" w:hAnsi="Times New Roman"/>
          <w:i/>
          <w:sz w:val="26"/>
          <w:szCs w:val="26"/>
        </w:rPr>
        <w:fldChar w:fldCharType="begin"/>
      </w:r>
      <w:r w:rsidR="00A1248A" w:rsidRPr="00A1248A">
        <w:rPr>
          <w:rFonts w:ascii="Times New Roman" w:hAnsi="Times New Roman"/>
          <w:i/>
          <w:sz w:val="26"/>
          <w:szCs w:val="26"/>
        </w:rPr>
        <w:instrText xml:space="preserve"> HYPERLINK "https://pr.looqme.io/ua/price" </w:instrText>
      </w:r>
      <w:r w:rsidR="00A1248A" w:rsidRPr="00A1248A">
        <w:rPr>
          <w:rFonts w:ascii="Times New Roman" w:hAnsi="Times New Roman"/>
          <w:i/>
          <w:sz w:val="26"/>
          <w:szCs w:val="26"/>
        </w:rPr>
        <w:fldChar w:fldCharType="separate"/>
      </w:r>
      <w:r w:rsidR="00A1248A" w:rsidRPr="00A1248A">
        <w:rPr>
          <w:rStyle w:val="a4"/>
          <w:rFonts w:ascii="Times New Roman" w:hAnsi="Times New Roman"/>
          <w:i/>
          <w:sz w:val="26"/>
          <w:szCs w:val="26"/>
        </w:rPr>
        <w:t>Стоимость</w:t>
      </w:r>
      <w:proofErr w:type="spellEnd"/>
      <w:r w:rsidR="00A1248A" w:rsidRPr="00A1248A">
        <w:rPr>
          <w:rStyle w:val="a4"/>
          <w:rFonts w:ascii="Times New Roman" w:hAnsi="Times New Roman"/>
          <w:i/>
          <w:sz w:val="26"/>
          <w:szCs w:val="26"/>
        </w:rPr>
        <w:t xml:space="preserve"> - LOOQME</w:t>
      </w:r>
      <w:r w:rsidR="00A1248A" w:rsidRPr="00A1248A">
        <w:rPr>
          <w:rFonts w:ascii="Times New Roman" w:hAnsi="Times New Roman"/>
          <w:i/>
          <w:sz w:val="26"/>
          <w:szCs w:val="26"/>
        </w:rPr>
        <w:fldChar w:fldCharType="end"/>
      </w:r>
      <w:r w:rsidR="00A1248A" w:rsidRPr="00A1248A">
        <w:rPr>
          <w:rFonts w:ascii="Times New Roman" w:hAnsi="Times New Roman"/>
          <w:i/>
          <w:sz w:val="26"/>
          <w:szCs w:val="26"/>
        </w:rPr>
        <w:t>)</w:t>
      </w:r>
    </w:p>
    <w:p w:rsidR="00B4091D" w:rsidRPr="00A1248A" w:rsidRDefault="00B4091D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A1248A" w:rsidRDefault="0014479C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248A">
        <w:rPr>
          <w:rFonts w:ascii="Times New Roman" w:hAnsi="Times New Roman"/>
          <w:sz w:val="26"/>
          <w:szCs w:val="26"/>
        </w:rPr>
        <w:t xml:space="preserve">Вартість </w:t>
      </w:r>
      <w:r w:rsidR="000A2541" w:rsidRPr="00A1248A">
        <w:rPr>
          <w:rFonts w:ascii="Times New Roman" w:hAnsi="Times New Roman"/>
          <w:sz w:val="26"/>
          <w:szCs w:val="26"/>
        </w:rPr>
        <w:t xml:space="preserve">послуг </w:t>
      </w:r>
      <w:r w:rsidR="003776C1" w:rsidRPr="00A1248A">
        <w:rPr>
          <w:rFonts w:ascii="Times New Roman" w:hAnsi="Times New Roman"/>
          <w:sz w:val="26"/>
          <w:szCs w:val="26"/>
        </w:rPr>
        <w:t>в системі</w:t>
      </w:r>
      <w:r w:rsidR="000A2541" w:rsidRPr="00A124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2541" w:rsidRPr="00A1248A">
        <w:rPr>
          <w:rFonts w:ascii="Times New Roman" w:hAnsi="Times New Roman"/>
          <w:sz w:val="26"/>
          <w:szCs w:val="26"/>
        </w:rPr>
        <w:t>Semantrum</w:t>
      </w:r>
      <w:proofErr w:type="spellEnd"/>
      <w:r w:rsidR="000A2541" w:rsidRPr="00A1248A">
        <w:rPr>
          <w:rFonts w:ascii="Times New Roman" w:hAnsi="Times New Roman"/>
          <w:sz w:val="26"/>
          <w:szCs w:val="26"/>
        </w:rPr>
        <w:t xml:space="preserve"> (пакет Галузевий, 20 </w:t>
      </w:r>
      <w:r w:rsidR="00056D86" w:rsidRPr="00A1248A">
        <w:rPr>
          <w:rFonts w:ascii="Times New Roman" w:hAnsi="Times New Roman"/>
          <w:sz w:val="26"/>
          <w:szCs w:val="26"/>
        </w:rPr>
        <w:t>об</w:t>
      </w:r>
      <w:r w:rsidR="00056D86" w:rsidRPr="00A1248A">
        <w:rPr>
          <w:rFonts w:ascii="Times New Roman" w:hAnsi="Times New Roman"/>
          <w:sz w:val="26"/>
          <w:szCs w:val="26"/>
          <w:lang w:val="en-US"/>
        </w:rPr>
        <w:t>’</w:t>
      </w:r>
      <w:proofErr w:type="spellStart"/>
      <w:r w:rsidR="00056D86" w:rsidRPr="00A1248A">
        <w:rPr>
          <w:rFonts w:ascii="Times New Roman" w:hAnsi="Times New Roman"/>
          <w:sz w:val="26"/>
          <w:szCs w:val="26"/>
        </w:rPr>
        <w:t>єктів</w:t>
      </w:r>
      <w:proofErr w:type="spellEnd"/>
      <w:r w:rsidR="00056D86" w:rsidRPr="00A1248A">
        <w:rPr>
          <w:rFonts w:ascii="Times New Roman" w:hAnsi="Times New Roman"/>
          <w:sz w:val="26"/>
          <w:szCs w:val="26"/>
        </w:rPr>
        <w:t xml:space="preserve"> дослідження) – 31 600 грн/міс. До цієї вартості також необхідно додати купівлю д</w:t>
      </w:r>
      <w:r w:rsidR="00056D86" w:rsidRPr="00A124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оступу в аккаунт для необмеженої кількості користувачів – 500 грн/міс. Отже, загальна вартість складатиме 32 100 грн/міс.</w:t>
      </w:r>
    </w:p>
    <w:p w:rsidR="0014479C" w:rsidRPr="00A1248A" w:rsidRDefault="00FB109E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A1248A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</w:t>
      </w:r>
      <w:hyperlink r:id="rId5" w:history="1">
        <w:r w:rsidRPr="00A1248A">
          <w:rPr>
            <w:rStyle w:val="a4"/>
            <w:rFonts w:ascii="Times New Roman" w:hAnsi="Times New Roman"/>
            <w:i/>
            <w:sz w:val="26"/>
            <w:szCs w:val="26"/>
            <w:shd w:val="clear" w:color="auto" w:fill="FFFFFF"/>
          </w:rPr>
          <w:t>https://semantrum.ligazakon.net/uk/price-uk/#</w:t>
        </w:r>
      </w:hyperlink>
      <w:r w:rsidRPr="00A1248A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)</w:t>
      </w:r>
    </w:p>
    <w:p w:rsidR="00A85377" w:rsidRPr="00A1248A" w:rsidRDefault="00A85377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8"/>
          <w:shd w:val="clear" w:color="auto" w:fill="FFFFFF"/>
        </w:rPr>
      </w:pPr>
    </w:p>
    <w:p w:rsidR="00B4091D" w:rsidRPr="00976F80" w:rsidRDefault="00A85377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A1248A">
        <w:rPr>
          <w:rFonts w:ascii="Times New Roman" w:hAnsi="Times New Roman"/>
          <w:sz w:val="26"/>
          <w:szCs w:val="26"/>
        </w:rPr>
        <w:t xml:space="preserve">Вартість послуг в </w:t>
      </w:r>
      <w:r w:rsidRPr="00976F80">
        <w:rPr>
          <w:rFonts w:ascii="Times New Roman" w:hAnsi="Times New Roman"/>
          <w:sz w:val="26"/>
          <w:szCs w:val="26"/>
        </w:rPr>
        <w:t>системі</w:t>
      </w:r>
      <w:r w:rsidR="00917398" w:rsidRPr="00976F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0B61" w:rsidRPr="00976F80">
        <w:rPr>
          <w:rFonts w:ascii="Times New Roman" w:hAnsi="Times New Roman"/>
          <w:sz w:val="26"/>
          <w:szCs w:val="26"/>
          <w:lang w:val="en-US"/>
        </w:rPr>
        <w:t>S</w:t>
      </w:r>
      <w:r w:rsidR="002407B2" w:rsidRPr="00976F80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="00C60B61" w:rsidRPr="00976F80">
        <w:rPr>
          <w:rFonts w:ascii="Times New Roman" w:hAnsi="Times New Roman"/>
          <w:sz w:val="26"/>
          <w:szCs w:val="26"/>
        </w:rPr>
        <w:t xml:space="preserve"> </w:t>
      </w:r>
      <w:r w:rsidR="000C043E" w:rsidRPr="00976F80">
        <w:rPr>
          <w:rFonts w:ascii="Times New Roman" w:hAnsi="Times New Roman"/>
          <w:sz w:val="26"/>
          <w:szCs w:val="26"/>
        </w:rPr>
        <w:t>(</w:t>
      </w:r>
      <w:r w:rsidR="00C60B61" w:rsidRPr="00A52AF4">
        <w:rPr>
          <w:rFonts w:ascii="Times New Roman" w:hAnsi="Times New Roman"/>
          <w:sz w:val="26"/>
          <w:szCs w:val="26"/>
          <w:lang w:val="ru-RU"/>
        </w:rPr>
        <w:t>2</w:t>
      </w:r>
      <w:r w:rsidR="002407B2" w:rsidRPr="00A52AF4">
        <w:rPr>
          <w:rFonts w:ascii="Times New Roman" w:hAnsi="Times New Roman"/>
          <w:sz w:val="26"/>
          <w:szCs w:val="26"/>
          <w:lang w:val="ru-RU"/>
        </w:rPr>
        <w:t>1</w:t>
      </w:r>
      <w:r w:rsidR="0062128B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2128B" w:rsidRPr="00976F80">
        <w:rPr>
          <w:rFonts w:ascii="Times New Roman" w:hAnsi="Times New Roman"/>
          <w:sz w:val="26"/>
          <w:szCs w:val="26"/>
        </w:rPr>
        <w:t>об</w:t>
      </w:r>
      <w:r w:rsidR="0062128B" w:rsidRPr="00A52AF4">
        <w:rPr>
          <w:rFonts w:ascii="Times New Roman" w:hAnsi="Times New Roman"/>
          <w:sz w:val="26"/>
          <w:szCs w:val="26"/>
          <w:lang w:val="ru-RU"/>
        </w:rPr>
        <w:t>’</w:t>
      </w:r>
      <w:proofErr w:type="spellStart"/>
      <w:r w:rsidR="0062128B" w:rsidRPr="00976F80">
        <w:rPr>
          <w:rFonts w:ascii="Times New Roman" w:hAnsi="Times New Roman"/>
          <w:sz w:val="26"/>
          <w:szCs w:val="26"/>
        </w:rPr>
        <w:t>єкт</w:t>
      </w:r>
      <w:proofErr w:type="spellEnd"/>
      <w:r w:rsidR="0062128B" w:rsidRPr="00976F80">
        <w:rPr>
          <w:rFonts w:ascii="Times New Roman" w:hAnsi="Times New Roman"/>
          <w:sz w:val="26"/>
          <w:szCs w:val="26"/>
        </w:rPr>
        <w:t xml:space="preserve"> дослідження</w:t>
      </w:r>
      <w:r w:rsidR="00965554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– </w:t>
      </w:r>
      <w:r w:rsidR="009B65F7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965554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9B65F7" w:rsidRPr="00A52AF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85</w:t>
      </w:r>
      <w:r w:rsidR="00965554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 </w:t>
      </w:r>
      <w:r w:rsidR="008B4D07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грн/міс.</w:t>
      </w:r>
      <w:r w:rsidR="00E23D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51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E23D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AE1B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 </w:t>
      </w:r>
      <w:r w:rsidR="00AE1B1E" w:rsidRPr="00976F80">
        <w:rPr>
          <w:rFonts w:ascii="Times New Roman" w:hAnsi="Times New Roman"/>
          <w:sz w:val="26"/>
          <w:szCs w:val="26"/>
        </w:rPr>
        <w:t>об</w:t>
      </w:r>
      <w:r w:rsidR="00AE1B1E" w:rsidRPr="00A52AF4">
        <w:rPr>
          <w:rFonts w:ascii="Times New Roman" w:hAnsi="Times New Roman"/>
          <w:sz w:val="26"/>
          <w:szCs w:val="26"/>
        </w:rPr>
        <w:t>’</w:t>
      </w:r>
      <w:r w:rsidR="00AE1B1E" w:rsidRPr="00976F80">
        <w:rPr>
          <w:rFonts w:ascii="Times New Roman" w:hAnsi="Times New Roman"/>
          <w:sz w:val="26"/>
          <w:szCs w:val="26"/>
        </w:rPr>
        <w:t>єкт</w:t>
      </w:r>
      <w:r w:rsidR="00AE1B1E">
        <w:rPr>
          <w:rFonts w:ascii="Times New Roman" w:hAnsi="Times New Roman"/>
          <w:sz w:val="26"/>
          <w:szCs w:val="26"/>
        </w:rPr>
        <w:t>ів</w:t>
      </w:r>
      <w:r w:rsidR="00AE1B1E" w:rsidRPr="00976F80">
        <w:rPr>
          <w:rFonts w:ascii="Times New Roman" w:hAnsi="Times New Roman"/>
          <w:sz w:val="26"/>
          <w:szCs w:val="26"/>
        </w:rPr>
        <w:t xml:space="preserve"> дослідження</w:t>
      </w:r>
      <w:r w:rsidR="00AE1B1E">
        <w:rPr>
          <w:rFonts w:ascii="Times New Roman" w:hAnsi="Times New Roman"/>
          <w:sz w:val="26"/>
          <w:szCs w:val="26"/>
        </w:rPr>
        <w:t xml:space="preserve"> – 6950 </w:t>
      </w:r>
      <w:r w:rsidR="00AE1B1E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грн/міс.</w:t>
      </w:r>
      <w:r w:rsidR="00C51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5190B" w:rsidRPr="00A52AF4">
        <w:rPr>
          <w:rFonts w:ascii="Times New Roman" w:hAnsi="Times New Roman"/>
          <w:sz w:val="26"/>
          <w:szCs w:val="26"/>
        </w:rPr>
        <w:t>21</w:t>
      </w:r>
      <w:r w:rsidR="00C5190B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5190B" w:rsidRPr="00976F80">
        <w:rPr>
          <w:rFonts w:ascii="Times New Roman" w:hAnsi="Times New Roman"/>
          <w:sz w:val="26"/>
          <w:szCs w:val="26"/>
        </w:rPr>
        <w:t>об</w:t>
      </w:r>
      <w:r w:rsidR="00C5190B" w:rsidRPr="00A52AF4">
        <w:rPr>
          <w:rFonts w:ascii="Times New Roman" w:hAnsi="Times New Roman"/>
          <w:sz w:val="26"/>
          <w:szCs w:val="26"/>
        </w:rPr>
        <w:t>’</w:t>
      </w:r>
      <w:r w:rsidR="00C5190B" w:rsidRPr="00976F80">
        <w:rPr>
          <w:rFonts w:ascii="Times New Roman" w:hAnsi="Times New Roman"/>
          <w:sz w:val="26"/>
          <w:szCs w:val="26"/>
        </w:rPr>
        <w:t>єкт дослідження</w:t>
      </w:r>
      <w:r w:rsidR="00C5190B">
        <w:rPr>
          <w:rFonts w:ascii="Times New Roman" w:hAnsi="Times New Roman"/>
          <w:sz w:val="26"/>
          <w:szCs w:val="26"/>
        </w:rPr>
        <w:t xml:space="preserve"> – 6950 х 3 = </w:t>
      </w:r>
      <w:r w:rsidR="00AE1B1E">
        <w:rPr>
          <w:rFonts w:ascii="Times New Roman" w:hAnsi="Times New Roman"/>
          <w:sz w:val="26"/>
          <w:szCs w:val="26"/>
        </w:rPr>
        <w:t xml:space="preserve"> </w:t>
      </w:r>
      <w:r w:rsidR="00C5190B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20 </w:t>
      </w:r>
      <w:r w:rsidR="00C5190B" w:rsidRPr="00A52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85</w:t>
      </w:r>
      <w:r w:rsidR="00C5190B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грн/міс.</w:t>
      </w:r>
      <w:r w:rsidR="00C51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AE1B1E" w:rsidRPr="00976F80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FB109E" w:rsidRPr="00976F80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(</w:t>
      </w:r>
      <w:hyperlink r:id="rId6" w:history="1">
        <w:r w:rsidR="001634EE" w:rsidRPr="00976F80">
          <w:rPr>
            <w:rStyle w:val="a4"/>
            <w:rFonts w:ascii="Times New Roman" w:hAnsi="Times New Roman"/>
            <w:i/>
            <w:sz w:val="26"/>
            <w:szCs w:val="26"/>
            <w:shd w:val="clear" w:color="auto" w:fill="FFFFFF"/>
          </w:rPr>
          <w:t>https://socmonitor.com.ua/</w:t>
        </w:r>
      </w:hyperlink>
      <w:r w:rsidR="001634EE" w:rsidRPr="00976F80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).</w:t>
      </w:r>
    </w:p>
    <w:p w:rsidR="001634EE" w:rsidRPr="00976F80" w:rsidRDefault="001634EE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8"/>
          <w:shd w:val="clear" w:color="auto" w:fill="FFFFFF"/>
        </w:rPr>
      </w:pPr>
    </w:p>
    <w:p w:rsidR="008C44DF" w:rsidRPr="00976F80" w:rsidRDefault="008C44DF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Враховуючи </w:t>
      </w:r>
      <w:r w:rsidR="00356FCA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</w:t>
      </w:r>
      <w:r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і дані, очікувана середня вартість послуг на місяць </w:t>
      </w:r>
      <w:r w:rsidR="00193A33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16B93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27 550</w:t>
      </w:r>
      <w:r w:rsidR="00193A33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грн.</w:t>
      </w:r>
    </w:p>
    <w:p w:rsidR="004F0A52" w:rsidRPr="00976F80" w:rsidRDefault="004F0A52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8"/>
          <w:shd w:val="clear" w:color="auto" w:fill="FFFFFF"/>
        </w:rPr>
      </w:pPr>
    </w:p>
    <w:p w:rsidR="00496907" w:rsidRPr="00976F80" w:rsidRDefault="00DD2B45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Послуги закуповуються строком на 10 місяців – до кінця 2021 року (з</w:t>
      </w:r>
      <w:r w:rsidR="00496907"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урахуванням часу, необхідного для проведення процедури закупівлі та визначення переможця, очікується отримання послуг починаючи з березня 2021 року</w:t>
      </w:r>
      <w:r w:rsidRPr="00976F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B4091D" w:rsidRPr="00976F80" w:rsidRDefault="00B4091D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8"/>
          <w:shd w:val="clear" w:color="auto" w:fill="FFFFFF"/>
        </w:rPr>
      </w:pPr>
    </w:p>
    <w:p w:rsidR="00E110B7" w:rsidRPr="00976F80" w:rsidRDefault="00E110B7" w:rsidP="00E110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F80">
        <w:rPr>
          <w:rFonts w:ascii="Times New Roman" w:hAnsi="Times New Roman"/>
          <w:b/>
          <w:sz w:val="26"/>
          <w:szCs w:val="26"/>
        </w:rPr>
        <w:t xml:space="preserve">За результатами розрахунків, очікувана вартість закупівлі </w:t>
      </w:r>
      <w:r w:rsidR="0072713A" w:rsidRPr="00976F80">
        <w:rPr>
          <w:rFonts w:ascii="Times New Roman" w:hAnsi="Times New Roman"/>
          <w:b/>
          <w:sz w:val="26"/>
          <w:szCs w:val="26"/>
        </w:rPr>
        <w:t xml:space="preserve">до кінця 2021 року </w:t>
      </w:r>
      <w:r w:rsidRPr="00976F80">
        <w:rPr>
          <w:rFonts w:ascii="Times New Roman" w:hAnsi="Times New Roman"/>
          <w:b/>
          <w:sz w:val="26"/>
          <w:szCs w:val="26"/>
        </w:rPr>
        <w:t>складає</w:t>
      </w:r>
      <w:r w:rsidRPr="00976F80">
        <w:rPr>
          <w:rFonts w:ascii="Times New Roman" w:hAnsi="Times New Roman"/>
          <w:sz w:val="26"/>
          <w:szCs w:val="26"/>
        </w:rPr>
        <w:t>:</w:t>
      </w:r>
      <w:r w:rsidR="0072713A" w:rsidRPr="00976F80">
        <w:rPr>
          <w:rFonts w:ascii="Times New Roman" w:hAnsi="Times New Roman"/>
          <w:sz w:val="26"/>
          <w:szCs w:val="26"/>
        </w:rPr>
        <w:t xml:space="preserve"> </w:t>
      </w:r>
      <w:r w:rsidR="00707D5F" w:rsidRPr="00976F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275 5</w:t>
      </w:r>
      <w:r w:rsidR="005969C0" w:rsidRPr="00976F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</w:t>
      </w:r>
      <w:r w:rsidR="0072713A" w:rsidRPr="00976F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76F80">
        <w:rPr>
          <w:rFonts w:ascii="Times New Roman" w:hAnsi="Times New Roman"/>
          <w:b/>
          <w:sz w:val="26"/>
          <w:szCs w:val="26"/>
        </w:rPr>
        <w:t>грн</w:t>
      </w:r>
      <w:r w:rsidR="006471ED" w:rsidRPr="00976F80">
        <w:rPr>
          <w:rFonts w:ascii="Times New Roman" w:hAnsi="Times New Roman"/>
          <w:sz w:val="26"/>
          <w:szCs w:val="26"/>
        </w:rPr>
        <w:t xml:space="preserve">. </w:t>
      </w:r>
      <w:r w:rsidRPr="00976F80">
        <w:rPr>
          <w:rFonts w:ascii="Times New Roman" w:hAnsi="Times New Roman"/>
          <w:sz w:val="26"/>
          <w:szCs w:val="26"/>
        </w:rPr>
        <w:t>без ПДВ.</w:t>
      </w:r>
    </w:p>
    <w:p w:rsidR="00E110B7" w:rsidRPr="00976F80" w:rsidRDefault="00E110B7" w:rsidP="00E110B7">
      <w:pPr>
        <w:tabs>
          <w:tab w:val="left" w:pos="-324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6"/>
          <w:szCs w:val="26"/>
          <w:lang w:eastAsia="ru-RU"/>
        </w:rPr>
      </w:pPr>
    </w:p>
    <w:p w:rsidR="00E110B7" w:rsidRPr="00B4091D" w:rsidRDefault="00E110B7" w:rsidP="007271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F80">
        <w:rPr>
          <w:rFonts w:ascii="Times New Roman" w:hAnsi="Times New Roman"/>
          <w:b/>
          <w:sz w:val="26"/>
          <w:szCs w:val="26"/>
        </w:rPr>
        <w:t>Додатки:</w:t>
      </w:r>
      <w:r w:rsidR="0072713A" w:rsidRPr="00976F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713A" w:rsidRPr="00976F80">
        <w:rPr>
          <w:rFonts w:ascii="Times New Roman" w:hAnsi="Times New Roman"/>
          <w:sz w:val="26"/>
          <w:szCs w:val="26"/>
        </w:rPr>
        <w:t>с</w:t>
      </w:r>
      <w:r w:rsidRPr="00976F80">
        <w:rPr>
          <w:rFonts w:ascii="Times New Roman" w:hAnsi="Times New Roman"/>
          <w:sz w:val="26"/>
          <w:szCs w:val="26"/>
        </w:rPr>
        <w:t>крін-шоти</w:t>
      </w:r>
      <w:proofErr w:type="spellEnd"/>
      <w:r w:rsidRPr="00976F80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976F80">
        <w:rPr>
          <w:rFonts w:ascii="Times New Roman" w:hAnsi="Times New Roman"/>
          <w:sz w:val="26"/>
          <w:szCs w:val="26"/>
        </w:rPr>
        <w:t>веб</w:t>
      </w:r>
      <w:r w:rsidR="00353E1C" w:rsidRPr="00976F80">
        <w:rPr>
          <w:rFonts w:ascii="Times New Roman" w:hAnsi="Times New Roman"/>
          <w:sz w:val="26"/>
          <w:szCs w:val="26"/>
        </w:rPr>
        <w:t>сайтів</w:t>
      </w:r>
      <w:proofErr w:type="spellEnd"/>
      <w:r w:rsidR="00A85377" w:rsidRPr="00976F8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85377" w:rsidRPr="00976F80">
        <w:rPr>
          <w:rFonts w:ascii="Times New Roman" w:hAnsi="Times New Roman"/>
          <w:sz w:val="26"/>
          <w:szCs w:val="26"/>
          <w:lang w:val="en-US"/>
        </w:rPr>
        <w:t>Looqme</w:t>
      </w:r>
      <w:proofErr w:type="spellEnd"/>
      <w:r w:rsidR="00A85377" w:rsidRPr="00976F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5377" w:rsidRPr="00976F80">
        <w:rPr>
          <w:rFonts w:ascii="Times New Roman" w:hAnsi="Times New Roman"/>
          <w:sz w:val="26"/>
          <w:szCs w:val="26"/>
        </w:rPr>
        <w:t>Semantru</w:t>
      </w:r>
      <w:proofErr w:type="spellEnd"/>
      <w:r w:rsidR="00A85377" w:rsidRPr="00976F80">
        <w:rPr>
          <w:rFonts w:ascii="Times New Roman" w:hAnsi="Times New Roman"/>
          <w:sz w:val="26"/>
          <w:szCs w:val="26"/>
          <w:lang w:val="en-US"/>
        </w:rPr>
        <w:t>m</w:t>
      </w:r>
      <w:r w:rsidR="0081341B" w:rsidRPr="00976F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341B" w:rsidRPr="00976F80">
        <w:rPr>
          <w:rFonts w:ascii="Times New Roman" w:hAnsi="Times New Roman"/>
          <w:sz w:val="26"/>
          <w:szCs w:val="26"/>
          <w:lang w:val="en-US"/>
        </w:rPr>
        <w:t>S</w:t>
      </w:r>
      <w:r w:rsidR="00247EE2" w:rsidRPr="00976F80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="00A85377" w:rsidRPr="00976F80">
        <w:rPr>
          <w:rFonts w:ascii="Times New Roman" w:hAnsi="Times New Roman"/>
          <w:sz w:val="26"/>
          <w:szCs w:val="26"/>
        </w:rPr>
        <w:t>)</w:t>
      </w:r>
      <w:r w:rsidR="00353E1C" w:rsidRPr="00976F80">
        <w:rPr>
          <w:rFonts w:ascii="Times New Roman" w:hAnsi="Times New Roman"/>
          <w:sz w:val="26"/>
          <w:szCs w:val="26"/>
        </w:rPr>
        <w:t>,</w:t>
      </w:r>
      <w:r w:rsidR="00A85377" w:rsidRPr="00976F80">
        <w:rPr>
          <w:rFonts w:ascii="Times New Roman" w:hAnsi="Times New Roman"/>
          <w:sz w:val="26"/>
          <w:szCs w:val="26"/>
        </w:rPr>
        <w:t xml:space="preserve"> </w:t>
      </w:r>
      <w:r w:rsidRPr="00976F80">
        <w:rPr>
          <w:rFonts w:ascii="Times New Roman" w:hAnsi="Times New Roman"/>
          <w:sz w:val="26"/>
          <w:szCs w:val="26"/>
        </w:rPr>
        <w:t>що підтверджують розрахунок очікуваної вартості.</w:t>
      </w:r>
    </w:p>
    <w:p w:rsidR="00E110B7" w:rsidRPr="00B4091D" w:rsidRDefault="00E110B7" w:rsidP="00E110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48F0" w:rsidRPr="00B4091D" w:rsidRDefault="00D248F0" w:rsidP="00E110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10B7" w:rsidRPr="00B4091D" w:rsidRDefault="00D248F0" w:rsidP="00E110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091D">
        <w:rPr>
          <w:rFonts w:ascii="Times New Roman" w:hAnsi="Times New Roman"/>
          <w:b/>
          <w:sz w:val="26"/>
          <w:szCs w:val="26"/>
        </w:rPr>
        <w:t>Керівник Відділу комунікацій</w:t>
      </w:r>
    </w:p>
    <w:p w:rsidR="00D248F0" w:rsidRPr="00D248F0" w:rsidRDefault="00D248F0" w:rsidP="00E110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091D">
        <w:rPr>
          <w:rFonts w:ascii="Times New Roman" w:hAnsi="Times New Roman"/>
          <w:b/>
          <w:sz w:val="26"/>
          <w:szCs w:val="26"/>
        </w:rPr>
        <w:t>та інформаційної політики</w:t>
      </w:r>
      <w:r w:rsidRPr="00B4091D">
        <w:rPr>
          <w:rFonts w:ascii="Times New Roman" w:hAnsi="Times New Roman"/>
          <w:b/>
          <w:sz w:val="26"/>
          <w:szCs w:val="26"/>
        </w:rPr>
        <w:tab/>
      </w:r>
      <w:r w:rsidRPr="00B4091D">
        <w:rPr>
          <w:rFonts w:ascii="Times New Roman" w:hAnsi="Times New Roman"/>
          <w:b/>
          <w:sz w:val="26"/>
          <w:szCs w:val="26"/>
        </w:rPr>
        <w:tab/>
      </w:r>
      <w:r w:rsidRPr="00B4091D">
        <w:rPr>
          <w:rFonts w:ascii="Times New Roman" w:hAnsi="Times New Roman"/>
          <w:b/>
          <w:sz w:val="26"/>
          <w:szCs w:val="26"/>
        </w:rPr>
        <w:tab/>
      </w:r>
      <w:r w:rsidRPr="00D248F0">
        <w:rPr>
          <w:rFonts w:ascii="Times New Roman" w:hAnsi="Times New Roman"/>
          <w:b/>
          <w:sz w:val="26"/>
          <w:szCs w:val="26"/>
        </w:rPr>
        <w:tab/>
      </w:r>
      <w:r w:rsidRPr="00D248F0">
        <w:rPr>
          <w:rFonts w:ascii="Times New Roman" w:hAnsi="Times New Roman"/>
          <w:b/>
          <w:sz w:val="26"/>
          <w:szCs w:val="26"/>
        </w:rPr>
        <w:tab/>
        <w:t xml:space="preserve">      Валерія РАДЧЕНКО</w:t>
      </w:r>
    </w:p>
    <w:p w:rsidR="00E110B7" w:rsidRPr="006A40D0" w:rsidRDefault="00E110B7" w:rsidP="00E110B7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26"/>
          <w:szCs w:val="26"/>
        </w:rPr>
      </w:pPr>
    </w:p>
    <w:p w:rsidR="00E110B7" w:rsidRPr="006A40D0" w:rsidRDefault="00E10516" w:rsidP="00E110B7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</w:t>
      </w:r>
      <w:r w:rsidR="00AF42E6">
        <w:rPr>
          <w:rFonts w:ascii="Times New Roman" w:hAnsi="Times New Roman"/>
          <w:i/>
          <w:sz w:val="26"/>
          <w:szCs w:val="26"/>
        </w:rPr>
        <w:t xml:space="preserve"> лютого</w:t>
      </w:r>
      <w:r w:rsidR="00D248F0">
        <w:rPr>
          <w:rFonts w:ascii="Times New Roman" w:hAnsi="Times New Roman"/>
          <w:i/>
          <w:sz w:val="26"/>
          <w:szCs w:val="26"/>
        </w:rPr>
        <w:t xml:space="preserve"> </w:t>
      </w:r>
      <w:r w:rsidR="00E110B7" w:rsidRPr="006A40D0">
        <w:rPr>
          <w:rFonts w:ascii="Times New Roman" w:hAnsi="Times New Roman"/>
          <w:i/>
          <w:sz w:val="26"/>
          <w:szCs w:val="26"/>
        </w:rPr>
        <w:t>20</w:t>
      </w:r>
      <w:r w:rsidR="00D248F0">
        <w:rPr>
          <w:rFonts w:ascii="Times New Roman" w:hAnsi="Times New Roman"/>
          <w:i/>
          <w:sz w:val="26"/>
          <w:szCs w:val="26"/>
        </w:rPr>
        <w:t>21 року</w:t>
      </w:r>
      <w:r w:rsidR="00E110B7" w:rsidRPr="006A40D0">
        <w:rPr>
          <w:rFonts w:ascii="Times New Roman" w:hAnsi="Times New Roman"/>
          <w:i/>
          <w:sz w:val="26"/>
          <w:szCs w:val="26"/>
        </w:rPr>
        <w:t xml:space="preserve"> </w:t>
      </w:r>
    </w:p>
    <w:p w:rsidR="00C70921" w:rsidRPr="006A40D0" w:rsidRDefault="00A52AF4" w:rsidP="00E110B7">
      <w:pPr>
        <w:rPr>
          <w:sz w:val="26"/>
          <w:szCs w:val="26"/>
        </w:rPr>
      </w:pPr>
    </w:p>
    <w:sectPr w:rsidR="00C70921" w:rsidRPr="006A40D0" w:rsidSect="00F26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D50"/>
    <w:multiLevelType w:val="hybridMultilevel"/>
    <w:tmpl w:val="4EE063E2"/>
    <w:lvl w:ilvl="0" w:tplc="C03687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93"/>
    <w:rsid w:val="00056D86"/>
    <w:rsid w:val="000A2541"/>
    <w:rsid w:val="000A7A28"/>
    <w:rsid w:val="000C043E"/>
    <w:rsid w:val="000F6994"/>
    <w:rsid w:val="0014479C"/>
    <w:rsid w:val="001634EE"/>
    <w:rsid w:val="00183ED7"/>
    <w:rsid w:val="001844B4"/>
    <w:rsid w:val="00193A33"/>
    <w:rsid w:val="001B66E7"/>
    <w:rsid w:val="002015B2"/>
    <w:rsid w:val="002407B2"/>
    <w:rsid w:val="00247EE2"/>
    <w:rsid w:val="00271743"/>
    <w:rsid w:val="00286897"/>
    <w:rsid w:val="003030A4"/>
    <w:rsid w:val="00337A56"/>
    <w:rsid w:val="00353E1C"/>
    <w:rsid w:val="00356FCA"/>
    <w:rsid w:val="003776C1"/>
    <w:rsid w:val="003C5A99"/>
    <w:rsid w:val="003E6361"/>
    <w:rsid w:val="00401DDD"/>
    <w:rsid w:val="00496907"/>
    <w:rsid w:val="004B521A"/>
    <w:rsid w:val="004D6149"/>
    <w:rsid w:val="004F0A52"/>
    <w:rsid w:val="00503DEA"/>
    <w:rsid w:val="005969C0"/>
    <w:rsid w:val="005D49F3"/>
    <w:rsid w:val="005E6CAC"/>
    <w:rsid w:val="0062128B"/>
    <w:rsid w:val="006471ED"/>
    <w:rsid w:val="006A40D0"/>
    <w:rsid w:val="006A732B"/>
    <w:rsid w:val="006E6D93"/>
    <w:rsid w:val="00707D5F"/>
    <w:rsid w:val="0072713A"/>
    <w:rsid w:val="00777D84"/>
    <w:rsid w:val="007A0B88"/>
    <w:rsid w:val="007A3B2D"/>
    <w:rsid w:val="007E4BE9"/>
    <w:rsid w:val="0081341B"/>
    <w:rsid w:val="00815D2F"/>
    <w:rsid w:val="00816B93"/>
    <w:rsid w:val="00836F5F"/>
    <w:rsid w:val="008639FB"/>
    <w:rsid w:val="008B312A"/>
    <w:rsid w:val="008B4D07"/>
    <w:rsid w:val="008C0210"/>
    <w:rsid w:val="008C44DF"/>
    <w:rsid w:val="008F1FC7"/>
    <w:rsid w:val="00917398"/>
    <w:rsid w:val="00920AEB"/>
    <w:rsid w:val="00965554"/>
    <w:rsid w:val="00976F80"/>
    <w:rsid w:val="00984564"/>
    <w:rsid w:val="009B65F7"/>
    <w:rsid w:val="00A012F5"/>
    <w:rsid w:val="00A1248A"/>
    <w:rsid w:val="00A52AF4"/>
    <w:rsid w:val="00A84BF9"/>
    <w:rsid w:val="00A85377"/>
    <w:rsid w:val="00A94066"/>
    <w:rsid w:val="00AA6FF1"/>
    <w:rsid w:val="00AA74D6"/>
    <w:rsid w:val="00AC7276"/>
    <w:rsid w:val="00AE1B1E"/>
    <w:rsid w:val="00AF42E6"/>
    <w:rsid w:val="00B0170B"/>
    <w:rsid w:val="00B4091D"/>
    <w:rsid w:val="00B61892"/>
    <w:rsid w:val="00B71BE0"/>
    <w:rsid w:val="00C5190B"/>
    <w:rsid w:val="00C60B61"/>
    <w:rsid w:val="00CD7A50"/>
    <w:rsid w:val="00D248F0"/>
    <w:rsid w:val="00D65793"/>
    <w:rsid w:val="00DC2115"/>
    <w:rsid w:val="00DC5C46"/>
    <w:rsid w:val="00DD2B45"/>
    <w:rsid w:val="00DE7FFD"/>
    <w:rsid w:val="00E04B9A"/>
    <w:rsid w:val="00E10516"/>
    <w:rsid w:val="00E110B7"/>
    <w:rsid w:val="00E23D52"/>
    <w:rsid w:val="00ED19DE"/>
    <w:rsid w:val="00F028D2"/>
    <w:rsid w:val="00F26037"/>
    <w:rsid w:val="00F53120"/>
    <w:rsid w:val="00F6117B"/>
    <w:rsid w:val="00F821A9"/>
    <w:rsid w:val="00FB109E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79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0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monitor.com.ua/" TargetMode="External"/><Relationship Id="rId5" Type="http://schemas.openxmlformats.org/officeDocument/2006/relationships/hyperlink" Target="https://semantrum.ligazakon.net/uk/price-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Яковлева Галина Олександрівна</cp:lastModifiedBy>
  <cp:revision>2</cp:revision>
  <cp:lastPrinted>2021-02-03T18:08:00Z</cp:lastPrinted>
  <dcterms:created xsi:type="dcterms:W3CDTF">2021-02-03T18:10:00Z</dcterms:created>
  <dcterms:modified xsi:type="dcterms:W3CDTF">2021-02-03T18:10:00Z</dcterms:modified>
</cp:coreProperties>
</file>