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BE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FA0F23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A0F23" w:rsidRPr="00B36098">
        <w:rPr>
          <w:rFonts w:ascii="Times New Roman" w:hAnsi="Times New Roman"/>
          <w:b/>
          <w:sz w:val="28"/>
          <w:szCs w:val="28"/>
        </w:rPr>
        <w:t>ех</w:t>
      </w:r>
      <w:r w:rsidR="00FA0F23">
        <w:rPr>
          <w:rFonts w:ascii="Times New Roman" w:hAnsi="Times New Roman"/>
          <w:b/>
          <w:sz w:val="28"/>
          <w:szCs w:val="28"/>
        </w:rPr>
        <w:t>нічн</w:t>
      </w:r>
      <w:r>
        <w:rPr>
          <w:rFonts w:ascii="Times New Roman" w:hAnsi="Times New Roman"/>
          <w:b/>
          <w:sz w:val="28"/>
          <w:szCs w:val="28"/>
        </w:rPr>
        <w:t>их та</w:t>
      </w:r>
      <w:r w:rsidR="00FA0F23">
        <w:rPr>
          <w:rFonts w:ascii="Times New Roman" w:hAnsi="Times New Roman"/>
          <w:b/>
          <w:sz w:val="28"/>
          <w:szCs w:val="28"/>
        </w:rPr>
        <w:t xml:space="preserve"> якісн</w:t>
      </w:r>
      <w:r>
        <w:rPr>
          <w:rFonts w:ascii="Times New Roman" w:hAnsi="Times New Roman"/>
          <w:b/>
          <w:sz w:val="28"/>
          <w:szCs w:val="28"/>
        </w:rPr>
        <w:t>их</w:t>
      </w:r>
      <w:r w:rsidR="00FA0F23">
        <w:rPr>
          <w:rFonts w:ascii="Times New Roman" w:hAnsi="Times New Roman"/>
          <w:b/>
          <w:sz w:val="28"/>
          <w:szCs w:val="28"/>
        </w:rPr>
        <w:t xml:space="preserve"> характеристик предмета закупівлі, розміру бюджетного призначення</w:t>
      </w:r>
      <w:r>
        <w:rPr>
          <w:rFonts w:ascii="Times New Roman" w:hAnsi="Times New Roman"/>
          <w:b/>
          <w:sz w:val="28"/>
          <w:szCs w:val="28"/>
        </w:rPr>
        <w:t>, очікуваної вартості предмета закупівлі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  <w:r w:rsidRPr="004B0EBE">
        <w:rPr>
          <w:rFonts w:ascii="Times New Roman" w:hAnsi="Times New Roman"/>
          <w:b/>
        </w:rPr>
        <w:t>(відповідно до пункту 4</w:t>
      </w:r>
      <w:r w:rsidRPr="004B0EBE">
        <w:rPr>
          <w:rFonts w:ascii="Times New Roman" w:hAnsi="Times New Roman"/>
          <w:b/>
          <w:vertAlign w:val="superscript"/>
        </w:rPr>
        <w:t>1</w:t>
      </w:r>
      <w:r w:rsidRPr="004B0EBE">
        <w:rPr>
          <w:rFonts w:ascii="Times New Roman" w:hAnsi="Times New Roman"/>
          <w:b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4B0EBE" w:rsidRP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1. Найменування, місцезнаходження та ідентифікаційний код замовника в Єдиному державному реєстрі юридичних осіб, фізичних осіб</w:t>
      </w:r>
      <w:r w:rsidR="00FD3765">
        <w:rPr>
          <w:rFonts w:ascii="Times New Roman" w:hAnsi="Times New Roman"/>
          <w:b/>
          <w:sz w:val="28"/>
          <w:szCs w:val="28"/>
        </w:rPr>
        <w:t> </w:t>
      </w:r>
      <w:r w:rsidRPr="004E5EF0">
        <w:rPr>
          <w:rFonts w:ascii="Times New Roman" w:hAnsi="Times New Roman"/>
          <w:b/>
          <w:sz w:val="28"/>
          <w:szCs w:val="28"/>
        </w:rPr>
        <w:t>– підприємців та громадських формувань, його категорія: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3DC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е</w:t>
      </w:r>
      <w:r w:rsidRPr="009073DC">
        <w:rPr>
          <w:rFonts w:ascii="Times New Roman" w:hAnsi="Times New Roman"/>
          <w:sz w:val="28"/>
          <w:szCs w:val="28"/>
        </w:rPr>
        <w:t xml:space="preserve"> агентство з питань запобігання корупції</w:t>
      </w:r>
      <w:r>
        <w:rPr>
          <w:rFonts w:ascii="Times New Roman" w:hAnsi="Times New Roman"/>
          <w:sz w:val="28"/>
          <w:szCs w:val="28"/>
        </w:rPr>
        <w:t xml:space="preserve"> (далі – Національне агентство);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01103, Київ, бульвар Дружби народів, 28;</w:t>
      </w:r>
    </w:p>
    <w:p w:rsidR="004E5EF0" w:rsidRDefault="00FD3765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E5EF0">
        <w:rPr>
          <w:rFonts w:ascii="Times New Roman" w:hAnsi="Times New Roman"/>
          <w:sz w:val="28"/>
          <w:szCs w:val="28"/>
        </w:rPr>
        <w:t>од за ЄДРПОУ – 40381452;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категорія замовника – орган державної влади.</w:t>
      </w: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2. Н</w:t>
      </w:r>
      <w:r>
        <w:rPr>
          <w:rFonts w:ascii="Times New Roman" w:hAnsi="Times New Roman"/>
          <w:b/>
          <w:sz w:val="28"/>
          <w:szCs w:val="28"/>
        </w:rPr>
        <w:t>азва предмета закупівлі із зазначенням коду за Єдиним закупівельним словником</w:t>
      </w:r>
      <w:r w:rsidR="00A75AB2">
        <w:rPr>
          <w:rFonts w:ascii="Times New Roman" w:hAnsi="Times New Roman"/>
          <w:b/>
          <w:sz w:val="28"/>
          <w:szCs w:val="28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FD3765">
        <w:rPr>
          <w:rFonts w:ascii="Times New Roman" w:hAnsi="Times New Roman"/>
          <w:b/>
          <w:sz w:val="28"/>
          <w:szCs w:val="28"/>
        </w:rPr>
        <w:t>:</w:t>
      </w:r>
    </w:p>
    <w:p w:rsidR="004E5EF0" w:rsidRPr="002E27C1" w:rsidRDefault="00FD3765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4262F">
        <w:rPr>
          <w:rFonts w:ascii="Times New Roman" w:hAnsi="Times New Roman"/>
          <w:sz w:val="28"/>
          <w:szCs w:val="28"/>
        </w:rPr>
        <w:t>ослу</w:t>
      </w:r>
      <w:r w:rsidR="00815C07">
        <w:rPr>
          <w:rFonts w:ascii="Times New Roman" w:hAnsi="Times New Roman"/>
          <w:sz w:val="28"/>
          <w:szCs w:val="28"/>
        </w:rPr>
        <w:t>ги</w:t>
      </w:r>
      <w:r w:rsidR="009868C9" w:rsidRPr="009868C9">
        <w:rPr>
          <w:rFonts w:ascii="Times New Roman" w:hAnsi="Times New Roman"/>
          <w:sz w:val="28"/>
          <w:szCs w:val="28"/>
        </w:rPr>
        <w:t xml:space="preserve"> </w:t>
      </w:r>
      <w:r w:rsidR="009868C9">
        <w:rPr>
          <w:rFonts w:ascii="Times New Roman" w:hAnsi="Times New Roman"/>
          <w:sz w:val="28"/>
          <w:szCs w:val="28"/>
        </w:rPr>
        <w:t>з постачання</w:t>
      </w:r>
      <w:r w:rsidR="00815C07" w:rsidRPr="00815C0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15C07" w:rsidRPr="00E83065">
        <w:rPr>
          <w:rFonts w:ascii="Times New Roman" w:hAnsi="Times New Roman"/>
          <w:sz w:val="28"/>
          <w:szCs w:val="28"/>
          <w:lang w:eastAsia="ru-RU"/>
        </w:rPr>
        <w:t xml:space="preserve">примірника програмної продукції </w:t>
      </w:r>
      <w:proofErr w:type="spellStart"/>
      <w:r w:rsidR="00815C07" w:rsidRPr="00E83065">
        <w:rPr>
          <w:rFonts w:ascii="Times New Roman" w:hAnsi="Times New Roman"/>
          <w:sz w:val="28"/>
          <w:szCs w:val="28"/>
          <w:lang w:eastAsia="ru-RU"/>
        </w:rPr>
        <w:t>Red</w:t>
      </w:r>
      <w:proofErr w:type="spellEnd"/>
      <w:r w:rsidR="00815C07" w:rsidRPr="00E830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5C07" w:rsidRPr="00E83065">
        <w:rPr>
          <w:rFonts w:ascii="Times New Roman" w:hAnsi="Times New Roman"/>
          <w:sz w:val="28"/>
          <w:szCs w:val="28"/>
          <w:lang w:eastAsia="ru-RU"/>
        </w:rPr>
        <w:t>Hat</w:t>
      </w:r>
      <w:proofErr w:type="spellEnd"/>
      <w:r w:rsidR="00815C07" w:rsidRPr="00E830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5C07" w:rsidRPr="00E83065">
        <w:rPr>
          <w:rFonts w:ascii="Times New Roman" w:hAnsi="Times New Roman"/>
          <w:sz w:val="28"/>
          <w:szCs w:val="28"/>
          <w:lang w:eastAsia="ru-RU"/>
        </w:rPr>
        <w:t>Hyperconverged</w:t>
      </w:r>
      <w:proofErr w:type="spellEnd"/>
      <w:r w:rsidR="00815C07" w:rsidRPr="00E830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5C07" w:rsidRPr="00E83065">
        <w:rPr>
          <w:rFonts w:ascii="Times New Roman" w:hAnsi="Times New Roman"/>
          <w:sz w:val="28"/>
          <w:szCs w:val="28"/>
          <w:lang w:eastAsia="ru-RU"/>
        </w:rPr>
        <w:t>Infrastructure</w:t>
      </w:r>
      <w:proofErr w:type="spellEnd"/>
      <w:r w:rsidR="00815C07" w:rsidRPr="00E830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5C07" w:rsidRPr="00E83065">
        <w:rPr>
          <w:rFonts w:ascii="Times New Roman" w:hAnsi="Times New Roman"/>
          <w:sz w:val="28"/>
          <w:szCs w:val="28"/>
          <w:lang w:eastAsia="ru-RU"/>
        </w:rPr>
        <w:t>for</w:t>
      </w:r>
      <w:proofErr w:type="spellEnd"/>
      <w:r w:rsidR="00815C07" w:rsidRPr="00E830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5C07" w:rsidRPr="00E83065">
        <w:rPr>
          <w:rFonts w:ascii="Times New Roman" w:hAnsi="Times New Roman"/>
          <w:sz w:val="28"/>
          <w:szCs w:val="28"/>
          <w:lang w:eastAsia="ru-RU"/>
        </w:rPr>
        <w:t>Virtualization</w:t>
      </w:r>
      <w:proofErr w:type="spellEnd"/>
      <w:r w:rsidR="00815C07" w:rsidRPr="00E83065">
        <w:rPr>
          <w:rFonts w:ascii="Times New Roman" w:hAnsi="Times New Roman"/>
          <w:sz w:val="28"/>
          <w:szCs w:val="28"/>
          <w:lang w:eastAsia="ru-RU"/>
        </w:rPr>
        <w:t xml:space="preserve">, Standard (3 </w:t>
      </w:r>
      <w:proofErr w:type="spellStart"/>
      <w:r w:rsidR="00815C07" w:rsidRPr="00E83065">
        <w:rPr>
          <w:rFonts w:ascii="Times New Roman" w:hAnsi="Times New Roman"/>
          <w:sz w:val="28"/>
          <w:szCs w:val="28"/>
          <w:lang w:eastAsia="ru-RU"/>
        </w:rPr>
        <w:t>Physical</w:t>
      </w:r>
      <w:proofErr w:type="spellEnd"/>
      <w:r w:rsidR="00815C07" w:rsidRPr="00E830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5C07" w:rsidRPr="00E83065">
        <w:rPr>
          <w:rFonts w:ascii="Times New Roman" w:hAnsi="Times New Roman"/>
          <w:sz w:val="28"/>
          <w:szCs w:val="28"/>
          <w:lang w:eastAsia="ru-RU"/>
        </w:rPr>
        <w:t>or</w:t>
      </w:r>
      <w:proofErr w:type="spellEnd"/>
      <w:r w:rsidR="00815C07" w:rsidRPr="00E830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5C07" w:rsidRPr="00E83065">
        <w:rPr>
          <w:rFonts w:ascii="Times New Roman" w:hAnsi="Times New Roman"/>
          <w:sz w:val="28"/>
          <w:szCs w:val="28"/>
          <w:lang w:eastAsia="ru-RU"/>
        </w:rPr>
        <w:t>Virtual</w:t>
      </w:r>
      <w:proofErr w:type="spellEnd"/>
      <w:r w:rsidR="00815C07" w:rsidRPr="00E830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5C07" w:rsidRPr="00E83065">
        <w:rPr>
          <w:rFonts w:ascii="Times New Roman" w:hAnsi="Times New Roman"/>
          <w:sz w:val="28"/>
          <w:szCs w:val="28"/>
          <w:lang w:eastAsia="ru-RU"/>
        </w:rPr>
        <w:t>Nodes</w:t>
      </w:r>
      <w:proofErr w:type="spellEnd"/>
      <w:r w:rsidR="00815C07" w:rsidRPr="00E83065">
        <w:rPr>
          <w:rFonts w:ascii="Times New Roman" w:hAnsi="Times New Roman"/>
          <w:sz w:val="28"/>
          <w:szCs w:val="28"/>
          <w:lang w:eastAsia="ru-RU"/>
        </w:rPr>
        <w:t>) 1-YEAR</w:t>
      </w:r>
      <w:r w:rsidRPr="00E83065">
        <w:rPr>
          <w:rFonts w:ascii="Times New Roman" w:hAnsi="Times New Roman"/>
          <w:sz w:val="28"/>
          <w:szCs w:val="28"/>
        </w:rPr>
        <w:t>)</w:t>
      </w:r>
      <w:r w:rsidRPr="002E27C1">
        <w:rPr>
          <w:rFonts w:ascii="Times New Roman" w:hAnsi="Times New Roman"/>
          <w:sz w:val="28"/>
          <w:szCs w:val="28"/>
        </w:rPr>
        <w:t xml:space="preserve"> за ДК 021:2015: </w:t>
      </w:r>
      <w:r w:rsidR="00815C07" w:rsidRPr="00815C07">
        <w:rPr>
          <w:rFonts w:ascii="Times New Roman" w:hAnsi="Times New Roman"/>
          <w:sz w:val="28"/>
          <w:szCs w:val="28"/>
        </w:rPr>
        <w:t>4821</w:t>
      </w:r>
      <w:r w:rsidR="009868C9">
        <w:rPr>
          <w:rFonts w:ascii="Times New Roman" w:hAnsi="Times New Roman"/>
          <w:sz w:val="28"/>
          <w:szCs w:val="28"/>
        </w:rPr>
        <w:t>0000-3</w:t>
      </w:r>
      <w:r w:rsidR="00815C07" w:rsidRPr="00815C07">
        <w:rPr>
          <w:rFonts w:ascii="Times New Roman" w:hAnsi="Times New Roman"/>
          <w:sz w:val="28"/>
          <w:szCs w:val="28"/>
        </w:rPr>
        <w:t xml:space="preserve"> «</w:t>
      </w:r>
      <w:r w:rsidR="009868C9">
        <w:rPr>
          <w:rFonts w:ascii="Times New Roman" w:hAnsi="Times New Roman"/>
          <w:sz w:val="28"/>
          <w:szCs w:val="28"/>
        </w:rPr>
        <w:t>Пакети мережевого програмного забезпечення</w:t>
      </w:r>
      <w:r w:rsidRPr="002E27C1">
        <w:rPr>
          <w:rFonts w:ascii="Times New Roman" w:hAnsi="Times New Roman"/>
          <w:sz w:val="28"/>
          <w:szCs w:val="28"/>
        </w:rPr>
        <w:t>».</w:t>
      </w:r>
    </w:p>
    <w:p w:rsidR="00C24A62" w:rsidRPr="00FD3765" w:rsidRDefault="00B96DDB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C24A62">
        <w:rPr>
          <w:rFonts w:ascii="Times New Roman" w:hAnsi="Times New Roman"/>
          <w:b/>
          <w:sz w:val="28"/>
          <w:szCs w:val="28"/>
        </w:rPr>
        <w:t>Обґрунтування т</w:t>
      </w:r>
      <w:r w:rsidR="00C24A62" w:rsidRPr="00B36098">
        <w:rPr>
          <w:rFonts w:ascii="Times New Roman" w:hAnsi="Times New Roman"/>
          <w:b/>
          <w:sz w:val="28"/>
          <w:szCs w:val="28"/>
        </w:rPr>
        <w:t>ех</w:t>
      </w:r>
      <w:r w:rsidR="00C24A62">
        <w:rPr>
          <w:rFonts w:ascii="Times New Roman" w:hAnsi="Times New Roman"/>
          <w:b/>
          <w:sz w:val="28"/>
          <w:szCs w:val="28"/>
        </w:rPr>
        <w:t>нічних та якісних характеристик предмета закупівлі</w:t>
      </w:r>
      <w:r w:rsidR="00C24A62" w:rsidRPr="00FD3765">
        <w:rPr>
          <w:rFonts w:ascii="Times New Roman" w:hAnsi="Times New Roman"/>
          <w:b/>
          <w:sz w:val="28"/>
          <w:szCs w:val="28"/>
        </w:rPr>
        <w:t>:</w:t>
      </w:r>
    </w:p>
    <w:p w:rsidR="00C24A62" w:rsidRDefault="00C24A62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:rsidR="00C24A62" w:rsidRDefault="00B96DDB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24A62" w:rsidRPr="00C24A62">
        <w:rPr>
          <w:rFonts w:ascii="Times New Roman" w:hAnsi="Times New Roman"/>
          <w:b/>
          <w:sz w:val="28"/>
          <w:szCs w:val="28"/>
        </w:rPr>
        <w:t>.</w:t>
      </w:r>
      <w:r w:rsidR="00C24A62">
        <w:rPr>
          <w:rFonts w:ascii="Times New Roman" w:hAnsi="Times New Roman"/>
          <w:sz w:val="28"/>
          <w:szCs w:val="28"/>
        </w:rPr>
        <w:t> </w:t>
      </w:r>
      <w:r w:rsidR="00C24A62"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призначення:</w:t>
      </w:r>
    </w:p>
    <w:p w:rsidR="00C24A62" w:rsidRDefault="00C24A62" w:rsidP="00C24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</w:t>
      </w:r>
      <w:r w:rsidR="002E27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бюджетного призначення для предмет</w:t>
      </w:r>
      <w:r w:rsidR="002E27C1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закупівлі</w:t>
      </w:r>
      <w:r w:rsidR="002E27C1">
        <w:rPr>
          <w:rFonts w:ascii="Times New Roman" w:hAnsi="Times New Roman"/>
          <w:sz w:val="28"/>
          <w:szCs w:val="28"/>
        </w:rPr>
        <w:t>: </w:t>
      </w:r>
      <w:r>
        <w:rPr>
          <w:rFonts w:ascii="Times New Roman" w:hAnsi="Times New Roman"/>
          <w:sz w:val="28"/>
          <w:szCs w:val="28"/>
        </w:rPr>
        <w:t>«</w:t>
      </w:r>
      <w:r w:rsidR="009868C9" w:rsidRPr="009868C9">
        <w:rPr>
          <w:rFonts w:ascii="Times New Roman" w:hAnsi="Times New Roman"/>
          <w:sz w:val="28"/>
          <w:szCs w:val="28"/>
        </w:rPr>
        <w:t>Послуги з постачання</w:t>
      </w:r>
      <w:r w:rsidR="009868C9" w:rsidRPr="009868C9">
        <w:rPr>
          <w:rFonts w:ascii="Times New Roman" w:hAnsi="Times New Roman"/>
          <w:sz w:val="28"/>
          <w:szCs w:val="28"/>
          <w:lang w:eastAsia="ru-RU"/>
        </w:rPr>
        <w:t xml:space="preserve"> примірника програмної продукції </w:t>
      </w:r>
      <w:proofErr w:type="spellStart"/>
      <w:r w:rsidR="009868C9" w:rsidRPr="009868C9">
        <w:rPr>
          <w:rFonts w:ascii="Times New Roman" w:hAnsi="Times New Roman"/>
          <w:sz w:val="28"/>
          <w:szCs w:val="28"/>
          <w:lang w:eastAsia="ru-RU"/>
        </w:rPr>
        <w:t>Red</w:t>
      </w:r>
      <w:proofErr w:type="spellEnd"/>
      <w:r w:rsidR="009868C9" w:rsidRPr="009868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68C9" w:rsidRPr="009868C9">
        <w:rPr>
          <w:rFonts w:ascii="Times New Roman" w:hAnsi="Times New Roman"/>
          <w:sz w:val="28"/>
          <w:szCs w:val="28"/>
          <w:lang w:eastAsia="ru-RU"/>
        </w:rPr>
        <w:t>Hat</w:t>
      </w:r>
      <w:proofErr w:type="spellEnd"/>
      <w:r w:rsidR="009868C9" w:rsidRPr="009868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68C9" w:rsidRPr="009868C9">
        <w:rPr>
          <w:rFonts w:ascii="Times New Roman" w:hAnsi="Times New Roman"/>
          <w:sz w:val="28"/>
          <w:szCs w:val="28"/>
          <w:lang w:eastAsia="ru-RU"/>
        </w:rPr>
        <w:t>Hyperconverged</w:t>
      </w:r>
      <w:proofErr w:type="spellEnd"/>
      <w:r w:rsidR="009868C9" w:rsidRPr="009868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68C9" w:rsidRPr="009868C9">
        <w:rPr>
          <w:rFonts w:ascii="Times New Roman" w:hAnsi="Times New Roman"/>
          <w:sz w:val="28"/>
          <w:szCs w:val="28"/>
          <w:lang w:eastAsia="ru-RU"/>
        </w:rPr>
        <w:t>Infrastructure</w:t>
      </w:r>
      <w:proofErr w:type="spellEnd"/>
      <w:r w:rsidR="009868C9" w:rsidRPr="009868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68C9" w:rsidRPr="009868C9">
        <w:rPr>
          <w:rFonts w:ascii="Times New Roman" w:hAnsi="Times New Roman"/>
          <w:sz w:val="28"/>
          <w:szCs w:val="28"/>
          <w:lang w:eastAsia="ru-RU"/>
        </w:rPr>
        <w:t>for</w:t>
      </w:r>
      <w:proofErr w:type="spellEnd"/>
      <w:r w:rsidR="009868C9" w:rsidRPr="009868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68C9" w:rsidRPr="009868C9">
        <w:rPr>
          <w:rFonts w:ascii="Times New Roman" w:hAnsi="Times New Roman"/>
          <w:sz w:val="28"/>
          <w:szCs w:val="28"/>
          <w:lang w:eastAsia="ru-RU"/>
        </w:rPr>
        <w:t>Virtualization</w:t>
      </w:r>
      <w:proofErr w:type="spellEnd"/>
      <w:r w:rsidR="009868C9" w:rsidRPr="009868C9">
        <w:rPr>
          <w:rFonts w:ascii="Times New Roman" w:hAnsi="Times New Roman"/>
          <w:sz w:val="28"/>
          <w:szCs w:val="28"/>
          <w:lang w:eastAsia="ru-RU"/>
        </w:rPr>
        <w:t xml:space="preserve">, Standard (3 </w:t>
      </w:r>
      <w:proofErr w:type="spellStart"/>
      <w:r w:rsidR="009868C9" w:rsidRPr="009868C9">
        <w:rPr>
          <w:rFonts w:ascii="Times New Roman" w:hAnsi="Times New Roman"/>
          <w:sz w:val="28"/>
          <w:szCs w:val="28"/>
          <w:lang w:eastAsia="ru-RU"/>
        </w:rPr>
        <w:t>Physical</w:t>
      </w:r>
      <w:proofErr w:type="spellEnd"/>
      <w:r w:rsidR="009868C9" w:rsidRPr="009868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68C9" w:rsidRPr="009868C9">
        <w:rPr>
          <w:rFonts w:ascii="Times New Roman" w:hAnsi="Times New Roman"/>
          <w:sz w:val="28"/>
          <w:szCs w:val="28"/>
          <w:lang w:eastAsia="ru-RU"/>
        </w:rPr>
        <w:t>or</w:t>
      </w:r>
      <w:proofErr w:type="spellEnd"/>
      <w:r w:rsidR="009868C9" w:rsidRPr="009868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68C9" w:rsidRPr="009868C9">
        <w:rPr>
          <w:rFonts w:ascii="Times New Roman" w:hAnsi="Times New Roman"/>
          <w:sz w:val="28"/>
          <w:szCs w:val="28"/>
          <w:lang w:eastAsia="ru-RU"/>
        </w:rPr>
        <w:t>Virtual</w:t>
      </w:r>
      <w:proofErr w:type="spellEnd"/>
      <w:r w:rsidR="009868C9" w:rsidRPr="009868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68C9" w:rsidRPr="009868C9">
        <w:rPr>
          <w:rFonts w:ascii="Times New Roman" w:hAnsi="Times New Roman"/>
          <w:sz w:val="28"/>
          <w:szCs w:val="28"/>
          <w:lang w:eastAsia="ru-RU"/>
        </w:rPr>
        <w:t>Nodes</w:t>
      </w:r>
      <w:proofErr w:type="spellEnd"/>
      <w:r w:rsidR="009868C9" w:rsidRPr="009868C9">
        <w:rPr>
          <w:rFonts w:ascii="Times New Roman" w:hAnsi="Times New Roman"/>
          <w:sz w:val="28"/>
          <w:szCs w:val="28"/>
          <w:lang w:eastAsia="ru-RU"/>
        </w:rPr>
        <w:t>) 1-YEAR</w:t>
      </w:r>
      <w:r w:rsidR="00815C07" w:rsidRPr="00815C07">
        <w:rPr>
          <w:rFonts w:ascii="Times New Roman" w:hAnsi="Times New Roman"/>
          <w:sz w:val="28"/>
          <w:szCs w:val="28"/>
        </w:rPr>
        <w:t>»</w:t>
      </w:r>
      <w:r w:rsidR="002E27C1">
        <w:rPr>
          <w:rFonts w:ascii="Times New Roman" w:hAnsi="Times New Roman"/>
          <w:sz w:val="28"/>
          <w:szCs w:val="28"/>
        </w:rPr>
        <w:t xml:space="preserve">, </w:t>
      </w:r>
      <w:r w:rsidR="00B47546">
        <w:rPr>
          <w:rFonts w:ascii="Times New Roman" w:hAnsi="Times New Roman"/>
          <w:sz w:val="28"/>
          <w:szCs w:val="28"/>
        </w:rPr>
        <w:t>відповіда</w:t>
      </w:r>
      <w:r w:rsidR="002E27C1">
        <w:rPr>
          <w:rFonts w:ascii="Times New Roman" w:hAnsi="Times New Roman"/>
          <w:sz w:val="28"/>
          <w:szCs w:val="28"/>
        </w:rPr>
        <w:t>ють</w:t>
      </w:r>
      <w:r w:rsidR="00B47546">
        <w:rPr>
          <w:rFonts w:ascii="Times New Roman" w:hAnsi="Times New Roman"/>
          <w:sz w:val="28"/>
          <w:szCs w:val="28"/>
        </w:rPr>
        <w:t xml:space="preserve"> розрахунку видатків до кошторису на 2021 рік Національного агентства за </w:t>
      </w:r>
      <w:r w:rsidR="00B47546" w:rsidRPr="00B47546">
        <w:rPr>
          <w:rFonts w:ascii="Times New Roman" w:hAnsi="Times New Roman"/>
          <w:sz w:val="28"/>
          <w:szCs w:val="28"/>
        </w:rPr>
        <w:t>К</w:t>
      </w:r>
      <w:r w:rsidR="00612423">
        <w:rPr>
          <w:rFonts w:ascii="Times New Roman" w:hAnsi="Times New Roman"/>
          <w:sz w:val="28"/>
          <w:szCs w:val="28"/>
        </w:rPr>
        <w:t>ПКВК</w:t>
      </w:r>
      <w:r w:rsidR="00B47546" w:rsidRPr="00B47546">
        <w:rPr>
          <w:rFonts w:ascii="Times New Roman" w:hAnsi="Times New Roman"/>
          <w:sz w:val="28"/>
          <w:szCs w:val="28"/>
        </w:rPr>
        <w:t xml:space="preserve"> </w:t>
      </w:r>
      <w:r w:rsidR="00612423">
        <w:rPr>
          <w:rFonts w:ascii="Times New Roman" w:hAnsi="Times New Roman"/>
          <w:sz w:val="28"/>
          <w:szCs w:val="28"/>
        </w:rPr>
        <w:t>63310</w:t>
      </w:r>
      <w:r w:rsidR="00B47546" w:rsidRPr="00B47546">
        <w:rPr>
          <w:rFonts w:ascii="Times New Roman" w:hAnsi="Times New Roman"/>
          <w:sz w:val="28"/>
          <w:szCs w:val="28"/>
        </w:rPr>
        <w:t>10</w:t>
      </w:r>
      <w:r w:rsidR="00B47546">
        <w:rPr>
          <w:rFonts w:ascii="Times New Roman" w:hAnsi="Times New Roman"/>
          <w:sz w:val="28"/>
          <w:szCs w:val="28"/>
        </w:rPr>
        <w:t xml:space="preserve"> </w:t>
      </w:r>
      <w:r w:rsidR="00612423">
        <w:rPr>
          <w:rFonts w:ascii="Times New Roman" w:hAnsi="Times New Roman"/>
          <w:sz w:val="28"/>
          <w:szCs w:val="28"/>
        </w:rPr>
        <w:t>«Керівництво та управління у сфері запобігання корупції».</w:t>
      </w:r>
    </w:p>
    <w:p w:rsidR="00B47546" w:rsidRDefault="00B96DDB" w:rsidP="00FD37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12423" w:rsidRPr="00612423">
        <w:rPr>
          <w:rFonts w:ascii="Times New Roman" w:hAnsi="Times New Roman"/>
          <w:b/>
          <w:sz w:val="28"/>
          <w:szCs w:val="28"/>
        </w:rPr>
        <w:t>.</w:t>
      </w:r>
      <w:r w:rsidR="00612423">
        <w:rPr>
          <w:rFonts w:ascii="Times New Roman" w:hAnsi="Times New Roman"/>
          <w:sz w:val="28"/>
          <w:szCs w:val="28"/>
        </w:rPr>
        <w:t> </w:t>
      </w:r>
      <w:r w:rsidR="00612423">
        <w:rPr>
          <w:rFonts w:ascii="Times New Roman" w:hAnsi="Times New Roman"/>
          <w:b/>
          <w:sz w:val="28"/>
          <w:szCs w:val="28"/>
        </w:rPr>
        <w:t>Обґрунтування очікуваної вартості предмета закупівлі:</w:t>
      </w:r>
    </w:p>
    <w:p w:rsidR="00612423" w:rsidRPr="00A949B3" w:rsidRDefault="00815C07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Очікувану вартість визначено виходячи з середньої ціни на ринку та становить 750680,00 грн, що відповідає розміру бюджетного призначення</w:t>
      </w:r>
      <w:r w:rsidR="00612423" w:rsidRPr="00A949B3">
        <w:rPr>
          <w:rFonts w:ascii="Times New Roman" w:hAnsi="Times New Roman"/>
          <w:sz w:val="28"/>
          <w:szCs w:val="28"/>
        </w:rPr>
        <w:t>.</w:t>
      </w:r>
    </w:p>
    <w:p w:rsidR="002F6EC9" w:rsidRPr="00A949B3" w:rsidRDefault="002F6EC9" w:rsidP="002F6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6EC9" w:rsidRPr="00A9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8FF"/>
    <w:multiLevelType w:val="multilevel"/>
    <w:tmpl w:val="950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50E67"/>
    <w:multiLevelType w:val="hybridMultilevel"/>
    <w:tmpl w:val="5544A694"/>
    <w:lvl w:ilvl="0" w:tplc="DA5A3E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93"/>
    <w:rsid w:val="00066698"/>
    <w:rsid w:val="0018201C"/>
    <w:rsid w:val="001844B4"/>
    <w:rsid w:val="00230CC6"/>
    <w:rsid w:val="002368BC"/>
    <w:rsid w:val="00266CEE"/>
    <w:rsid w:val="002738C1"/>
    <w:rsid w:val="002E27C1"/>
    <w:rsid w:val="002F6EC9"/>
    <w:rsid w:val="00354CE8"/>
    <w:rsid w:val="0036483D"/>
    <w:rsid w:val="0039191C"/>
    <w:rsid w:val="00421CA7"/>
    <w:rsid w:val="00440DB9"/>
    <w:rsid w:val="004B0EBE"/>
    <w:rsid w:val="004E5EF0"/>
    <w:rsid w:val="00503DEA"/>
    <w:rsid w:val="005A48AA"/>
    <w:rsid w:val="005C4462"/>
    <w:rsid w:val="005E3798"/>
    <w:rsid w:val="005F695E"/>
    <w:rsid w:val="00612423"/>
    <w:rsid w:val="006657B1"/>
    <w:rsid w:val="006E6D93"/>
    <w:rsid w:val="007324B0"/>
    <w:rsid w:val="00764083"/>
    <w:rsid w:val="007E4BE9"/>
    <w:rsid w:val="00815C07"/>
    <w:rsid w:val="00920AEB"/>
    <w:rsid w:val="00954414"/>
    <w:rsid w:val="009868C9"/>
    <w:rsid w:val="009D2808"/>
    <w:rsid w:val="00A75AB2"/>
    <w:rsid w:val="00A84BF9"/>
    <w:rsid w:val="00A94066"/>
    <w:rsid w:val="00A949B3"/>
    <w:rsid w:val="00B4262F"/>
    <w:rsid w:val="00B47546"/>
    <w:rsid w:val="00B61892"/>
    <w:rsid w:val="00B71BE0"/>
    <w:rsid w:val="00B96DDB"/>
    <w:rsid w:val="00C24A62"/>
    <w:rsid w:val="00C3531B"/>
    <w:rsid w:val="00CF2F02"/>
    <w:rsid w:val="00D65793"/>
    <w:rsid w:val="00DA6301"/>
    <w:rsid w:val="00DE7FFD"/>
    <w:rsid w:val="00E20726"/>
    <w:rsid w:val="00E46A2E"/>
    <w:rsid w:val="00E83065"/>
    <w:rsid w:val="00ED19DE"/>
    <w:rsid w:val="00EE1EB3"/>
    <w:rsid w:val="00F6117B"/>
    <w:rsid w:val="00F8038A"/>
    <w:rsid w:val="00FA0F23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CE08-FAD9-4F69-8A96-920C800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9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FA0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0F2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66CE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Яковлева Галина Олександрівна</cp:lastModifiedBy>
  <cp:revision>6</cp:revision>
  <cp:lastPrinted>2021-03-03T11:35:00Z</cp:lastPrinted>
  <dcterms:created xsi:type="dcterms:W3CDTF">2021-11-09T09:08:00Z</dcterms:created>
  <dcterms:modified xsi:type="dcterms:W3CDTF">2021-11-15T07:52:00Z</dcterms:modified>
</cp:coreProperties>
</file>