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4" w:rsidRPr="0046579E" w:rsidRDefault="004109B4" w:rsidP="00784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4109B4" w:rsidRPr="0046579E" w:rsidRDefault="004109B4" w:rsidP="00784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результатами публічного громадського обговорення </w:t>
      </w:r>
    </w:p>
    <w:p w:rsidR="004109B4" w:rsidRPr="0046579E" w:rsidRDefault="004109B4" w:rsidP="00784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проєкту </w:t>
      </w:r>
      <w:r w:rsidR="00E65B3F" w:rsidRPr="00E6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подання антикорупційних програм та змін до них на погодження </w:t>
      </w:r>
      <w:r w:rsidR="00E65B3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65B3F" w:rsidRPr="00E65B3F">
        <w:rPr>
          <w:rFonts w:ascii="Times New Roman" w:hAnsi="Times New Roman" w:cs="Times New Roman"/>
          <w:b/>
          <w:sz w:val="28"/>
          <w:szCs w:val="28"/>
          <w:lang w:val="uk-UA"/>
        </w:rPr>
        <w:t>до Н</w:t>
      </w:r>
      <w:r w:rsidR="00E65B3F">
        <w:rPr>
          <w:rFonts w:ascii="Times New Roman" w:hAnsi="Times New Roman" w:cs="Times New Roman"/>
          <w:b/>
          <w:sz w:val="28"/>
          <w:szCs w:val="28"/>
          <w:lang w:val="uk-UA"/>
        </w:rPr>
        <w:t>аціонального агентства з питань запобігання корупції</w:t>
      </w:r>
      <w:r w:rsidR="00E65B3F" w:rsidRPr="00E6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здійснення їх погодження</w:t>
      </w:r>
    </w:p>
    <w:p w:rsidR="004109B4" w:rsidRPr="0046579E" w:rsidRDefault="004109B4" w:rsidP="004109B4">
      <w:pPr>
        <w:spacing w:after="0" w:line="240" w:lineRule="auto"/>
        <w:jc w:val="both"/>
        <w:rPr>
          <w:lang w:val="uk-UA"/>
        </w:rPr>
      </w:pPr>
    </w:p>
    <w:p w:rsidR="000437C0" w:rsidRPr="000437C0" w:rsidRDefault="004109B4" w:rsidP="00043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707E" w:rsidRPr="004657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707E" w:rsidRPr="0046579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>.2021 на офіційному вебсайті Національного агентства з питань запобігання корупції (далі – Національне агентство) було розміщено інформаційне повідомлення про проведення публічного громадського обговорення проєкту</w:t>
      </w:r>
      <w:r w:rsidR="000437C0" w:rsidRPr="000437C0">
        <w:t xml:space="preserve"> </w:t>
      </w:r>
      <w:r w:rsidR="000437C0" w:rsidRPr="000437C0">
        <w:rPr>
          <w:rFonts w:ascii="Times New Roman" w:hAnsi="Times New Roman" w:cs="Times New Roman"/>
          <w:sz w:val="28"/>
          <w:szCs w:val="28"/>
          <w:lang w:val="uk-UA"/>
        </w:rPr>
        <w:t xml:space="preserve">Порядку подання антикорупційних програм та змін до них на погодження </w:t>
      </w:r>
    </w:p>
    <w:p w:rsidR="004109B4" w:rsidRPr="0046579E" w:rsidRDefault="000437C0" w:rsidP="00043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7C0">
        <w:rPr>
          <w:rFonts w:ascii="Times New Roman" w:hAnsi="Times New Roman" w:cs="Times New Roman"/>
          <w:sz w:val="28"/>
          <w:szCs w:val="28"/>
          <w:lang w:val="uk-UA"/>
        </w:rPr>
        <w:t>до Національного агентства з питань запобігання корупції та здійснення їх погодження</w:t>
      </w:r>
      <w:r w:rsidR="004109B4"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адреси електронної поштової скриньки для надання пропозиції. </w:t>
      </w:r>
    </w:p>
    <w:p w:rsidR="004109B4" w:rsidRPr="0046579E" w:rsidRDefault="0038707E" w:rsidP="0041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4109B4" w:rsidRPr="004657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109B4"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.2021 Національним агентством проведено публічне громадське обговорення проєкту </w:t>
      </w:r>
      <w:r w:rsidR="00AF3AEF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4109B4"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 у формі відеоконференції.</w:t>
      </w:r>
    </w:p>
    <w:p w:rsidR="00E65B3F" w:rsidRPr="00F575EF" w:rsidRDefault="00E65B3F" w:rsidP="00F5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09B4"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ід час відеоконференції надійшли коментарі та пропозиції до проєкту </w:t>
      </w:r>
      <w:r w:rsidR="00F575EF">
        <w:rPr>
          <w:rFonts w:ascii="Times New Roman" w:hAnsi="Times New Roman" w:cs="Times New Roman"/>
          <w:sz w:val="28"/>
          <w:szCs w:val="28"/>
          <w:lang w:val="uk-UA"/>
        </w:rPr>
        <w:t xml:space="preserve">Порядку від </w:t>
      </w:r>
      <w:r w:rsidRPr="00F575EF">
        <w:rPr>
          <w:rFonts w:ascii="Times New Roman" w:hAnsi="Times New Roman" w:cs="Times New Roman"/>
          <w:sz w:val="28"/>
          <w:szCs w:val="28"/>
          <w:lang w:val="uk-UA"/>
        </w:rPr>
        <w:t>Сергія Я</w:t>
      </w:r>
      <w:r w:rsidR="00F575EF">
        <w:rPr>
          <w:rFonts w:ascii="Times New Roman" w:hAnsi="Times New Roman" w:cs="Times New Roman"/>
          <w:sz w:val="28"/>
          <w:szCs w:val="28"/>
          <w:lang w:val="uk-UA"/>
        </w:rPr>
        <w:t xml:space="preserve">ременка, </w:t>
      </w:r>
      <w:r w:rsidR="00F575EF" w:rsidRPr="00F575E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575E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575EF" w:rsidRPr="00F575EF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запобігання корупції Управління запобігання кору</w:t>
      </w:r>
      <w:r w:rsidR="00F575EF">
        <w:rPr>
          <w:rFonts w:ascii="Times New Roman" w:hAnsi="Times New Roman" w:cs="Times New Roman"/>
          <w:sz w:val="28"/>
          <w:szCs w:val="28"/>
          <w:lang w:val="uk-UA"/>
        </w:rPr>
        <w:t xml:space="preserve">пції та проведення люстрації Міністерства </w:t>
      </w:r>
      <w:r w:rsidR="00BF3430">
        <w:rPr>
          <w:rFonts w:ascii="Times New Roman" w:hAnsi="Times New Roman" w:cs="Times New Roman"/>
          <w:sz w:val="28"/>
          <w:szCs w:val="28"/>
          <w:lang w:val="uk-UA"/>
        </w:rPr>
        <w:t>внутрішніх</w:t>
      </w:r>
      <w:r w:rsidR="00F575EF">
        <w:rPr>
          <w:rFonts w:ascii="Times New Roman" w:hAnsi="Times New Roman" w:cs="Times New Roman"/>
          <w:sz w:val="28"/>
          <w:szCs w:val="28"/>
          <w:lang w:val="uk-UA"/>
        </w:rPr>
        <w:t xml:space="preserve"> справ України.</w:t>
      </w:r>
    </w:p>
    <w:p w:rsidR="004109B4" w:rsidRPr="0046579E" w:rsidRDefault="004109B4" w:rsidP="0041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F332B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посадові</w:t>
      </w:r>
      <w:r w:rsidR="002F332B">
        <w:rPr>
          <w:rFonts w:ascii="Times New Roman" w:hAnsi="Times New Roman" w:cs="Times New Roman"/>
          <w:sz w:val="28"/>
          <w:szCs w:val="28"/>
          <w:lang w:val="uk-UA"/>
        </w:rPr>
        <w:t xml:space="preserve"> особи Національного агентства,</w:t>
      </w:r>
      <w:r w:rsidR="0046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32B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уповноважені особи з питань запобігання та виявлення корупції, 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громадських організацій та окремі фізичні особи. </w:t>
      </w:r>
    </w:p>
    <w:p w:rsidR="004109B4" w:rsidRPr="0046579E" w:rsidRDefault="004109B4" w:rsidP="00410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Коментарі та пропозиції до проєкту </w:t>
      </w:r>
      <w:r w:rsidR="00E65B3F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>, які надійшли від учасників публічного громадського обговорення, було враховано, як зазначено у таблиці нижче:</w:t>
      </w:r>
    </w:p>
    <w:p w:rsidR="004109B4" w:rsidRPr="004109B4" w:rsidRDefault="004109B4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09B4" w:rsidRDefault="004109B4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09B4" w:rsidRPr="004109B4" w:rsidRDefault="004109B4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09B4" w:rsidRDefault="004109B4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F332B" w:rsidRDefault="002F332B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F332B" w:rsidRDefault="002F332B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05DBB" w:rsidRDefault="00205DBB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05DBB" w:rsidRDefault="00205DBB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575EF" w:rsidRDefault="00F575EF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575EF" w:rsidRDefault="00F575EF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575EF" w:rsidRDefault="00F575EF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F332B" w:rsidRDefault="002F332B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F332B" w:rsidRDefault="002F332B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844DA" w:rsidRPr="00205DBB" w:rsidRDefault="007844DA" w:rsidP="00205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8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tbl>
      <w:tblPr>
        <w:tblStyle w:val="a3"/>
        <w:tblpPr w:leftFromText="180" w:rightFromText="180" w:vertAnchor="page" w:horzAnchor="margin" w:tblpXSpec="center" w:tblpY="2566"/>
        <w:tblW w:w="15446" w:type="dxa"/>
        <w:tblLook w:val="04A0" w:firstRow="1" w:lastRow="0" w:firstColumn="1" w:lastColumn="0" w:noHBand="0" w:noVBand="1"/>
      </w:tblPr>
      <w:tblGrid>
        <w:gridCol w:w="3539"/>
        <w:gridCol w:w="7088"/>
        <w:gridCol w:w="4819"/>
      </w:tblGrid>
      <w:tr w:rsidR="00972274" w:rsidRPr="00DA38BD" w:rsidTr="003A2E49">
        <w:trPr>
          <w:trHeight w:val="139"/>
        </w:trPr>
        <w:tc>
          <w:tcPr>
            <w:tcW w:w="3539" w:type="dxa"/>
            <w:vAlign w:val="center"/>
          </w:tcPr>
          <w:p w:rsidR="007844DA" w:rsidRPr="00DA38BD" w:rsidRDefault="007844DA" w:rsidP="00205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A38B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Поточна редакція</w:t>
            </w:r>
          </w:p>
        </w:tc>
        <w:tc>
          <w:tcPr>
            <w:tcW w:w="7088" w:type="dxa"/>
            <w:vAlign w:val="center"/>
          </w:tcPr>
          <w:p w:rsidR="007844DA" w:rsidRPr="00DA38BD" w:rsidRDefault="007844DA" w:rsidP="00205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A38B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Пропозиції учасників публічного громадського обговорення</w:t>
            </w:r>
          </w:p>
        </w:tc>
        <w:tc>
          <w:tcPr>
            <w:tcW w:w="4819" w:type="dxa"/>
            <w:vAlign w:val="center"/>
          </w:tcPr>
          <w:p w:rsidR="007844DA" w:rsidRPr="00DA38BD" w:rsidRDefault="007844DA" w:rsidP="00205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A38B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Результати врахування пропозицій</w:t>
            </w:r>
          </w:p>
        </w:tc>
      </w:tr>
      <w:tr w:rsidR="007844DA" w:rsidRPr="00DA38BD" w:rsidTr="00EE6618">
        <w:trPr>
          <w:trHeight w:val="425"/>
        </w:trPr>
        <w:tc>
          <w:tcPr>
            <w:tcW w:w="15446" w:type="dxa"/>
            <w:gridSpan w:val="3"/>
          </w:tcPr>
          <w:p w:rsidR="007844DA" w:rsidRPr="002F332B" w:rsidRDefault="00F575EF" w:rsidP="00F57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75E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Начальник відділу запобігання корупції Управління запобігання корупції та проведення люстрації</w:t>
            </w:r>
            <w:r w:rsidR="00BF343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МВС</w:t>
            </w:r>
            <w:bookmarkStart w:id="0" w:name="_GoBack"/>
            <w:bookmarkEnd w:id="0"/>
            <w:r w:rsidRPr="00F575E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Сергі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й</w:t>
            </w:r>
            <w:r w:rsidRPr="00F575E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Яременко</w:t>
            </w:r>
          </w:p>
        </w:tc>
      </w:tr>
      <w:tr w:rsidR="00B85E02" w:rsidRPr="00DA38BD" w:rsidTr="00EE6618">
        <w:trPr>
          <w:trHeight w:val="4525"/>
        </w:trPr>
        <w:tc>
          <w:tcPr>
            <w:tcW w:w="3539" w:type="dxa"/>
          </w:tcPr>
          <w:p w:rsidR="00B85E02" w:rsidRPr="00B85E02" w:rsidRDefault="00B85E02" w:rsidP="00205DBB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205DBB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B85E02" w:rsidRPr="000455F5" w:rsidRDefault="000437C0" w:rsidP="000437C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метою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запобігання</w:t>
            </w: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неузгодженост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зв’язку з</w:t>
            </w: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ою</w:t>
            </w: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антикорупційної програми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відповідно до чинної Методології оцінювання корупційних ризиків, затвердженої рішенням Національного агентства від 02.12.2016 № 126, та її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направленням до Національного агентства на погодження після набрання чинності новою Методологією управління корупційними ризиками та новим Порядком </w:t>
            </w:r>
            <w:r w:rsidRPr="000437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антикорупційних програм та змін до них на погодження до Національного агентства з питань запобігання корупції та здійснення їх погодження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потрібно відтермінувати набрання чинності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Порядком</w:t>
            </w: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</w:tcPr>
          <w:p w:rsidR="00B85E02" w:rsidRPr="00205DBB" w:rsidRDefault="000455F5" w:rsidP="00205D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B85E02" w:rsidRPr="0020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раховано.</w:t>
            </w:r>
          </w:p>
          <w:p w:rsidR="00B85E02" w:rsidRPr="002F332B" w:rsidRDefault="000455F5" w:rsidP="000455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Вказану пропозицію буде враховано у наказі про затвердження </w:t>
            </w:r>
            <w:r w:rsidRPr="000455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Порядку подання антикорупційних програм та змін до них на погодження до Національного агентства з питань запобігання корупції та здійснення їх погодження</w:t>
            </w:r>
          </w:p>
        </w:tc>
      </w:tr>
    </w:tbl>
    <w:p w:rsidR="00A31566" w:rsidRPr="00DA38BD" w:rsidRDefault="00D8420A" w:rsidP="007844DA">
      <w:pPr>
        <w:tabs>
          <w:tab w:val="left" w:pos="77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31566" w:rsidRPr="00DA38BD" w:rsidSect="00E415E2">
      <w:pgSz w:w="16838" w:h="11906" w:orient="landscape"/>
      <w:pgMar w:top="993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0A" w:rsidRDefault="00D8420A" w:rsidP="007844DA">
      <w:pPr>
        <w:spacing w:after="0" w:line="240" w:lineRule="auto"/>
      </w:pPr>
      <w:r>
        <w:separator/>
      </w:r>
    </w:p>
  </w:endnote>
  <w:endnote w:type="continuationSeparator" w:id="0">
    <w:p w:rsidR="00D8420A" w:rsidRDefault="00D8420A" w:rsidP="0078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0A" w:rsidRDefault="00D8420A" w:rsidP="007844DA">
      <w:pPr>
        <w:spacing w:after="0" w:line="240" w:lineRule="auto"/>
      </w:pPr>
      <w:r>
        <w:separator/>
      </w:r>
    </w:p>
  </w:footnote>
  <w:footnote w:type="continuationSeparator" w:id="0">
    <w:p w:rsidR="00D8420A" w:rsidRDefault="00D8420A" w:rsidP="00784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E1E"/>
    <w:multiLevelType w:val="hybridMultilevel"/>
    <w:tmpl w:val="22FA5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17F0"/>
    <w:multiLevelType w:val="hybridMultilevel"/>
    <w:tmpl w:val="44EA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24B78"/>
    <w:multiLevelType w:val="hybridMultilevel"/>
    <w:tmpl w:val="095672AA"/>
    <w:lvl w:ilvl="0" w:tplc="B64ACB18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29FF"/>
    <w:multiLevelType w:val="hybridMultilevel"/>
    <w:tmpl w:val="2B56F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C2EB2"/>
    <w:multiLevelType w:val="hybridMultilevel"/>
    <w:tmpl w:val="A6A6BA92"/>
    <w:lvl w:ilvl="0" w:tplc="CE3ED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01"/>
    <w:rsid w:val="00030BBE"/>
    <w:rsid w:val="000437C0"/>
    <w:rsid w:val="000455F5"/>
    <w:rsid w:val="00064941"/>
    <w:rsid w:val="00075F65"/>
    <w:rsid w:val="00097301"/>
    <w:rsid w:val="00167B31"/>
    <w:rsid w:val="00192FEB"/>
    <w:rsid w:val="001E2724"/>
    <w:rsid w:val="00205DBB"/>
    <w:rsid w:val="002671FE"/>
    <w:rsid w:val="002B57F9"/>
    <w:rsid w:val="002F332B"/>
    <w:rsid w:val="00331A13"/>
    <w:rsid w:val="00332BA6"/>
    <w:rsid w:val="0034558C"/>
    <w:rsid w:val="00352134"/>
    <w:rsid w:val="00373C5C"/>
    <w:rsid w:val="0038707E"/>
    <w:rsid w:val="003A2E49"/>
    <w:rsid w:val="003C1F2F"/>
    <w:rsid w:val="003E68EC"/>
    <w:rsid w:val="004109B4"/>
    <w:rsid w:val="00424E68"/>
    <w:rsid w:val="0046579E"/>
    <w:rsid w:val="004D5559"/>
    <w:rsid w:val="004F57CC"/>
    <w:rsid w:val="005D5208"/>
    <w:rsid w:val="00623418"/>
    <w:rsid w:val="00631D69"/>
    <w:rsid w:val="00696A8A"/>
    <w:rsid w:val="007346DC"/>
    <w:rsid w:val="00743070"/>
    <w:rsid w:val="00780310"/>
    <w:rsid w:val="007844DA"/>
    <w:rsid w:val="007B04B3"/>
    <w:rsid w:val="007E27B8"/>
    <w:rsid w:val="00864697"/>
    <w:rsid w:val="00895822"/>
    <w:rsid w:val="00896DAE"/>
    <w:rsid w:val="008A3334"/>
    <w:rsid w:val="008D08EF"/>
    <w:rsid w:val="00972274"/>
    <w:rsid w:val="009E388A"/>
    <w:rsid w:val="00A27F29"/>
    <w:rsid w:val="00AF3AEF"/>
    <w:rsid w:val="00B26D4E"/>
    <w:rsid w:val="00B85E02"/>
    <w:rsid w:val="00BF3430"/>
    <w:rsid w:val="00C27D1D"/>
    <w:rsid w:val="00C92A73"/>
    <w:rsid w:val="00CD6CD6"/>
    <w:rsid w:val="00CE2D88"/>
    <w:rsid w:val="00D147D7"/>
    <w:rsid w:val="00D462CF"/>
    <w:rsid w:val="00D8420A"/>
    <w:rsid w:val="00DA38BD"/>
    <w:rsid w:val="00DA514A"/>
    <w:rsid w:val="00E11207"/>
    <w:rsid w:val="00E21659"/>
    <w:rsid w:val="00E415E2"/>
    <w:rsid w:val="00E65B3F"/>
    <w:rsid w:val="00EE6618"/>
    <w:rsid w:val="00EE7D0A"/>
    <w:rsid w:val="00EF6D18"/>
    <w:rsid w:val="00F575EF"/>
    <w:rsid w:val="00F90990"/>
    <w:rsid w:val="00F9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71BE"/>
  <w15:chartTrackingRefBased/>
  <w15:docId w15:val="{8ECB6FDD-12F0-4365-9202-2D873F47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4DA"/>
  </w:style>
  <w:style w:type="paragraph" w:styleId="a6">
    <w:name w:val="footer"/>
    <w:basedOn w:val="a"/>
    <w:link w:val="a7"/>
    <w:uiPriority w:val="99"/>
    <w:unhideWhenUsed/>
    <w:rsid w:val="0078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4DA"/>
  </w:style>
  <w:style w:type="paragraph" w:styleId="a8">
    <w:name w:val="List Paragraph"/>
    <w:basedOn w:val="a"/>
    <w:uiPriority w:val="34"/>
    <w:qFormat/>
    <w:rsid w:val="00331A1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3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8707E"/>
    <w:pPr>
      <w:spacing w:after="0" w:line="240" w:lineRule="auto"/>
    </w:pPr>
    <w:rPr>
      <w:lang w:val="uk-UA"/>
    </w:rPr>
  </w:style>
  <w:style w:type="character" w:styleId="ab">
    <w:name w:val="Strong"/>
    <w:basedOn w:val="a0"/>
    <w:uiPriority w:val="22"/>
    <w:qFormat/>
    <w:rsid w:val="0046579E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909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099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9099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09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9099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0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1F3C-446B-488B-9A29-28E49E50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Червона Софія Романівна</dc:creator>
  <cp:keywords/>
  <dc:description/>
  <cp:lastModifiedBy>Щербакова Катерина Ярославівна</cp:lastModifiedBy>
  <cp:revision>14</cp:revision>
  <dcterms:created xsi:type="dcterms:W3CDTF">2021-07-15T12:28:00Z</dcterms:created>
  <dcterms:modified xsi:type="dcterms:W3CDTF">2021-12-15T13:36:00Z</dcterms:modified>
</cp:coreProperties>
</file>