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5204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125204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 для пришвидшення її вступу до ЄС.</w:t>
      </w:r>
    </w:p>
    <w:p w14:paraId="00000003" w14:textId="77777777" w:rsidR="00125204" w:rsidRDefault="007515B1" w:rsidP="0075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Шукаємо в нашу команду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заступника керівника Департаменту запобігання конфлікту інтересів.</w:t>
      </w:r>
      <w:bookmarkStart w:id="0" w:name="_GoBack"/>
      <w:bookmarkEnd w:id="0"/>
    </w:p>
    <w:p w14:paraId="00000004" w14:textId="77777777" w:rsidR="00125204" w:rsidRDefault="00125204">
      <w:pPr>
        <w:spacing w:after="300" w:line="240" w:lineRule="auto"/>
        <w:rPr>
          <w:b/>
        </w:rPr>
      </w:pPr>
    </w:p>
    <w:p w14:paraId="00000005" w14:textId="77777777" w:rsidR="00125204" w:rsidRDefault="0075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00000006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надання якісних індивідуальних роз’яснень за зверненнями осіб, що мають сумнів у наявності/відсутності конфлікту інтересів;</w:t>
      </w:r>
    </w:p>
    <w:p w14:paraId="00000007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</w:t>
      </w:r>
      <w:r>
        <w:rPr>
          <w:rFonts w:ascii="Times New Roman" w:eastAsia="Times New Roman" w:hAnsi="Times New Roman" w:cs="Times New Roman"/>
          <w:sz w:val="24"/>
          <w:szCs w:val="24"/>
        </w:rPr>
        <w:t>ення надання якісної методичної допомоги з питань застосування законодавства щодо етичної поведінки, запобігання та врегулювання конфлікту інтересів, застосування інших положень Закону України «Про запобігання корупції»;</w:t>
      </w:r>
    </w:p>
    <w:p w14:paraId="00000008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Узагальнення підходів до застосуван</w:t>
      </w:r>
      <w:r>
        <w:rPr>
          <w:rFonts w:ascii="Times New Roman" w:eastAsia="Times New Roman" w:hAnsi="Times New Roman" w:cs="Times New Roman"/>
          <w:sz w:val="24"/>
          <w:szCs w:val="24"/>
        </w:rPr>
        <w:t>ня законодавства, кваліфіковане формування правових позицій;</w:t>
      </w:r>
    </w:p>
    <w:p w14:paraId="00000009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Визначення слабких місць у законодавстві, внесення пропозицій щодо його удосконалення;</w:t>
      </w:r>
    </w:p>
    <w:p w14:paraId="0000000A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у формуванні та реалізації антикорупційної політики з  питань, що стосуються запобігання та врегулюва</w:t>
      </w:r>
      <w:r>
        <w:rPr>
          <w:rFonts w:ascii="Times New Roman" w:eastAsia="Times New Roman" w:hAnsi="Times New Roman" w:cs="Times New Roman"/>
          <w:sz w:val="24"/>
          <w:szCs w:val="24"/>
        </w:rPr>
        <w:t>ння конфлікту інтересів.</w:t>
      </w:r>
    </w:p>
    <w:p w14:paraId="0000000B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25204" w:rsidRDefault="0075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0D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вищу освіту ступеня не нижче магістра (перевагою буде юридична);</w:t>
      </w:r>
    </w:p>
    <w:p w14:paraId="0000000E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досвід роботи на посадах державної служби категорій «Б» чи «В» або досвід служби в органах місцевого самоврядування, або досвід ро</w:t>
      </w:r>
      <w:r>
        <w:rPr>
          <w:rFonts w:ascii="Times New Roman" w:eastAsia="Times New Roman" w:hAnsi="Times New Roman" w:cs="Times New Roman"/>
          <w:sz w:val="24"/>
          <w:szCs w:val="24"/>
        </w:rPr>
        <w:t>боти на керівних посадах підприємств, установ та організацій незалежно від форми власності не менше двох років;</w:t>
      </w:r>
    </w:p>
    <w:p w14:paraId="0000000F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досвід проектної роботи; </w:t>
      </w:r>
    </w:p>
    <w:p w14:paraId="00000010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стаж роботи в галузі права із здобутим досвідом формування правових позицій, представництва інтересів, нормотв</w:t>
      </w:r>
      <w:r>
        <w:rPr>
          <w:rFonts w:ascii="Times New Roman" w:eastAsia="Times New Roman" w:hAnsi="Times New Roman" w:cs="Times New Roman"/>
          <w:sz w:val="24"/>
          <w:szCs w:val="24"/>
        </w:rPr>
        <w:t>орчої діяльності;</w:t>
      </w:r>
    </w:p>
    <w:p w14:paraId="00000011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 досвід роботи у сфері GR та адвокації, обізнаний з проблемами правового регулювання здійснення лобіювання; </w:t>
      </w:r>
    </w:p>
    <w:p w14:paraId="00000012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Має знання щодо особливостей організації і планування діяльності;</w:t>
      </w:r>
    </w:p>
    <w:p w14:paraId="00000013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проактивний, самостійний,  вимогливий до себе та команди, мислить стратегічно, легко адаптується до змін та впроваджує їх;</w:t>
      </w:r>
    </w:p>
    <w:p w14:paraId="00000014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Вміє знаходити нестандартні рішення для вирішення складних ситуацій;</w:t>
      </w:r>
    </w:p>
    <w:p w14:paraId="00000015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Має розвинені організаторські та кому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нікативні навички;</w:t>
      </w:r>
    </w:p>
    <w:p w14:paraId="00000016" w14:textId="77777777" w:rsidR="00125204" w:rsidRDefault="007515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heading=h.y80soj7f3c31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Має знання законодавства (Конституції України, Закону України «Про державну службу», Закону України «Про запобігання корупції») та роз'яснень НАЗК стосовно запобігання та врегулювання конфлікту інтересів.</w:t>
      </w:r>
    </w:p>
    <w:p w14:paraId="00000017" w14:textId="77777777" w:rsidR="00125204" w:rsidRDefault="0012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9" w14:textId="77777777" w:rsidR="00125204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</w:t>
      </w:r>
      <w:r>
        <w:rPr>
          <w:rFonts w:ascii="Times New Roman" w:eastAsia="Times New Roman" w:hAnsi="Times New Roman" w:cs="Times New Roman"/>
          <w:sz w:val="24"/>
          <w:szCs w:val="24"/>
        </w:rPr>
        <w:t>ному з найкращих державних органів України;</w:t>
      </w:r>
    </w:p>
    <w:p w14:paraId="0000001A" w14:textId="77777777" w:rsidR="00125204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B" w14:textId="77777777" w:rsidR="00125204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C" w14:textId="77777777" w:rsidR="00125204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1D" w14:textId="77777777" w:rsidR="00125204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</w:t>
      </w:r>
      <w:r>
        <w:rPr>
          <w:rFonts w:ascii="Times New Roman" w:eastAsia="Times New Roman" w:hAnsi="Times New Roman" w:cs="Times New Roman"/>
          <w:sz w:val="24"/>
          <w:szCs w:val="24"/>
        </w:rPr>
        <w:t>сті доброчесності, верховенства права, розвитку, результативності та незалежності;</w:t>
      </w:r>
    </w:p>
    <w:p w14:paraId="0000001E" w14:textId="77777777" w:rsidR="00125204" w:rsidRDefault="00751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1F" w14:textId="77777777" w:rsidR="00125204" w:rsidRDefault="00125204">
      <w:pPr>
        <w:spacing w:after="240"/>
      </w:pPr>
    </w:p>
    <w:p w14:paraId="00000020" w14:textId="77777777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1" w14:textId="77777777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https://www.facebook.com/NAZKgov</w:t>
        </w:r>
      </w:hyperlink>
    </w:p>
    <w:p w14:paraId="00000022" w14:textId="77777777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Якщо зацікавила вакансія та маєте відповідні знання і досвід – заповнюйте форму на сайті та відправляйте резюме.</w:t>
      </w:r>
    </w:p>
    <w:p w14:paraId="00000023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25204" w:rsidRDefault="00751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ОБОВ'ЯЗКОВО вказуйте НАЗВУ ВАКАНСІЇ!</w:t>
      </w:r>
    </w:p>
    <w:p w14:paraId="00000025" w14:textId="77777777" w:rsidR="00125204" w:rsidRDefault="0012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125204" w:rsidRDefault="0075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Термін прийому резюме - до 19.08.2022</w:t>
      </w:r>
    </w:p>
    <w:p w14:paraId="00000027" w14:textId="77777777" w:rsidR="00125204" w:rsidRDefault="00125204"/>
    <w:p w14:paraId="00000028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B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C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D" w14:textId="77777777" w:rsidR="00125204" w:rsidRDefault="0012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25204" w:rsidRDefault="0012520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125204" w:rsidRDefault="00125204"/>
    <w:sectPr w:rsidR="001252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0FD"/>
    <w:multiLevelType w:val="multilevel"/>
    <w:tmpl w:val="78A02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04"/>
    <w:rsid w:val="00125204"/>
    <w:rsid w:val="007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A972-1E4C-4091-954C-D98F639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h/gGdmUYzDoaxMxgmxSiuU1ow==">AMUW2mXw1BcxjgaspQ+z+MwS/fW8c8SsphVC9oBdOZ21eL1vISbjLmtChfhEo5bOfL1OBJW12uN14lYHk7+OnYHnwO1pvmXps6lBqsOJAEBwzBSF2j/pR/kW/SV4ZzC1p7ALZfUc+OuK5YLhcQtaZS/btInTPcjUsQ==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2</cp:revision>
  <dcterms:created xsi:type="dcterms:W3CDTF">2022-06-21T08:20:00Z</dcterms:created>
  <dcterms:modified xsi:type="dcterms:W3CDTF">2022-08-05T06:52:00Z</dcterms:modified>
</cp:coreProperties>
</file>