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4DED" w14:textId="1A274111" w:rsidR="00A86B0C" w:rsidRPr="00520238" w:rsidRDefault="007B5430" w:rsidP="00734BB1">
      <w:pPr>
        <w:spacing w:after="0" w:line="240" w:lineRule="auto"/>
        <w:jc w:val="center"/>
        <w:rPr>
          <w:rFonts w:ascii="Times New Roman" w:hAnsi="Times New Roman" w:cs="Times New Roman"/>
          <w:b/>
          <w:sz w:val="32"/>
          <w:szCs w:val="32"/>
        </w:rPr>
      </w:pPr>
      <w:r w:rsidRPr="00520238">
        <w:rPr>
          <w:rFonts w:ascii="Times New Roman" w:hAnsi="Times New Roman" w:cs="Times New Roman"/>
          <w:b/>
          <w:sz w:val="32"/>
          <w:szCs w:val="32"/>
        </w:rPr>
        <w:t>Розділ 1</w:t>
      </w:r>
      <w:r w:rsidR="00A86B0C" w:rsidRPr="00520238">
        <w:rPr>
          <w:rFonts w:ascii="Times New Roman" w:hAnsi="Times New Roman" w:cs="Times New Roman"/>
          <w:b/>
          <w:sz w:val="32"/>
          <w:szCs w:val="32"/>
        </w:rPr>
        <w:t>.</w:t>
      </w:r>
    </w:p>
    <w:p w14:paraId="5EB0854E" w14:textId="2875BE94" w:rsidR="00497F03" w:rsidRPr="00520238" w:rsidRDefault="007B5430" w:rsidP="00734BB1">
      <w:pPr>
        <w:widowControl w:val="0"/>
        <w:tabs>
          <w:tab w:val="left" w:pos="1274"/>
        </w:tabs>
        <w:spacing w:after="0" w:line="240" w:lineRule="auto"/>
        <w:jc w:val="center"/>
        <w:rPr>
          <w:rFonts w:ascii="Times New Roman" w:eastAsia="Times New Roman" w:hAnsi="Times New Roman" w:cs="Times New Roman"/>
          <w:color w:val="000000"/>
          <w:sz w:val="32"/>
          <w:szCs w:val="32"/>
          <w:lang w:eastAsia="uk-UA" w:bidi="uk-UA"/>
        </w:rPr>
      </w:pPr>
      <w:r w:rsidRPr="00520238">
        <w:rPr>
          <w:rFonts w:ascii="Times New Roman" w:eastAsia="Times New Roman" w:hAnsi="Times New Roman" w:cs="Times New Roman"/>
          <w:b/>
          <w:color w:val="000000"/>
          <w:sz w:val="32"/>
          <w:szCs w:val="32"/>
          <w:lang w:eastAsia="uk-UA" w:bidi="uk-UA"/>
        </w:rPr>
        <w:t>ПІДВИЩЕННЯ ЕФЕКТИВНОСТІ СИСТЕМИ ЗАПОБІГАННЯ І ПРОТИДІЇ КОРУПЦІЇ</w:t>
      </w:r>
    </w:p>
    <w:p w14:paraId="1C4F741D" w14:textId="20E310F4" w:rsidR="007B5430" w:rsidRDefault="007B5430" w:rsidP="00734BB1">
      <w:pPr>
        <w:widowControl w:val="0"/>
        <w:tabs>
          <w:tab w:val="left" w:pos="1274"/>
        </w:tabs>
        <w:spacing w:after="0" w:line="240" w:lineRule="auto"/>
        <w:jc w:val="center"/>
        <w:rPr>
          <w:rFonts w:ascii="Times New Roman" w:eastAsia="Times New Roman" w:hAnsi="Times New Roman" w:cs="Times New Roman"/>
          <w:b/>
          <w:color w:val="000000"/>
          <w:sz w:val="28"/>
          <w:szCs w:val="28"/>
          <w:lang w:eastAsia="uk-UA" w:bidi="uk-UA"/>
        </w:rPr>
      </w:pPr>
    </w:p>
    <w:p w14:paraId="0B9F535E" w14:textId="77777777" w:rsidR="00FC19CA" w:rsidRDefault="00FC19CA" w:rsidP="00734BB1">
      <w:pPr>
        <w:widowControl w:val="0"/>
        <w:tabs>
          <w:tab w:val="left" w:pos="1274"/>
        </w:tabs>
        <w:spacing w:after="0" w:line="240" w:lineRule="auto"/>
        <w:jc w:val="center"/>
        <w:rPr>
          <w:rFonts w:ascii="Times New Roman" w:eastAsia="Times New Roman" w:hAnsi="Times New Roman" w:cs="Times New Roman"/>
          <w:b/>
          <w:color w:val="000000"/>
          <w:sz w:val="28"/>
          <w:szCs w:val="28"/>
          <w:lang w:eastAsia="uk-UA" w:bidi="uk-UA"/>
        </w:rPr>
      </w:pPr>
    </w:p>
    <w:p w14:paraId="4FEEEFF2" w14:textId="039BD0A1" w:rsidR="00497F03" w:rsidRPr="00520238" w:rsidRDefault="007B5430" w:rsidP="00734BB1">
      <w:pPr>
        <w:widowControl w:val="0"/>
        <w:tabs>
          <w:tab w:val="left" w:pos="1274"/>
        </w:tabs>
        <w:spacing w:after="0" w:line="240" w:lineRule="auto"/>
        <w:jc w:val="center"/>
        <w:rPr>
          <w:rFonts w:ascii="Times New Roman" w:eastAsia="Times New Roman" w:hAnsi="Times New Roman" w:cs="Times New Roman"/>
          <w:b/>
          <w:color w:val="000000"/>
          <w:sz w:val="28"/>
          <w:szCs w:val="28"/>
          <w:lang w:eastAsia="uk-UA" w:bidi="uk-UA"/>
        </w:rPr>
      </w:pPr>
      <w:r w:rsidRPr="00520238">
        <w:rPr>
          <w:rFonts w:ascii="Times New Roman" w:eastAsia="Times New Roman" w:hAnsi="Times New Roman" w:cs="Times New Roman"/>
          <w:b/>
          <w:color w:val="000000"/>
          <w:sz w:val="28"/>
          <w:szCs w:val="28"/>
          <w:lang w:eastAsia="uk-UA" w:bidi="uk-UA"/>
        </w:rPr>
        <w:t>Підрозділ 1</w:t>
      </w:r>
      <w:r w:rsidR="00A86B0C" w:rsidRPr="00520238">
        <w:rPr>
          <w:rFonts w:ascii="Times New Roman" w:eastAsia="Times New Roman" w:hAnsi="Times New Roman" w:cs="Times New Roman"/>
          <w:b/>
          <w:color w:val="000000"/>
          <w:sz w:val="28"/>
          <w:szCs w:val="28"/>
          <w:lang w:eastAsia="uk-UA" w:bidi="uk-UA"/>
        </w:rPr>
        <w:t>.1.</w:t>
      </w:r>
      <w:r w:rsidR="00F657A2" w:rsidRPr="00520238">
        <w:rPr>
          <w:rFonts w:ascii="Times New Roman" w:eastAsia="Times New Roman" w:hAnsi="Times New Roman" w:cs="Times New Roman"/>
          <w:b/>
          <w:color w:val="000000"/>
          <w:sz w:val="28"/>
          <w:szCs w:val="28"/>
          <w:lang w:eastAsia="uk-UA" w:bidi="uk-UA"/>
        </w:rPr>
        <w:t xml:space="preserve"> </w:t>
      </w:r>
      <w:r w:rsidRPr="00520238">
        <w:rPr>
          <w:rFonts w:ascii="Times New Roman" w:eastAsia="Times New Roman" w:hAnsi="Times New Roman" w:cs="Times New Roman"/>
          <w:b/>
          <w:color w:val="000000"/>
          <w:sz w:val="28"/>
          <w:szCs w:val="28"/>
          <w:lang w:eastAsia="uk-UA" w:bidi="uk-UA"/>
        </w:rPr>
        <w:t>Формування та реалізація державної антикорупційної політики</w:t>
      </w:r>
    </w:p>
    <w:p w14:paraId="518E6AC5" w14:textId="345706D9" w:rsidR="00A86B0C" w:rsidRDefault="00A86B0C" w:rsidP="00734BB1">
      <w:pPr>
        <w:widowControl w:val="0"/>
        <w:tabs>
          <w:tab w:val="left" w:pos="1274"/>
        </w:tabs>
        <w:spacing w:after="0" w:line="240" w:lineRule="auto"/>
        <w:jc w:val="center"/>
        <w:rPr>
          <w:rFonts w:ascii="Times New Roman" w:eastAsia="Times New Roman" w:hAnsi="Times New Roman" w:cs="Times New Roman"/>
          <w:color w:val="000000"/>
          <w:sz w:val="20"/>
          <w:szCs w:val="20"/>
          <w:lang w:eastAsia="uk-UA" w:bidi="uk-UA"/>
        </w:rPr>
      </w:pPr>
    </w:p>
    <w:p w14:paraId="09AE6FAD" w14:textId="77777777" w:rsidR="00734BB1" w:rsidRPr="009139CA" w:rsidRDefault="00734BB1" w:rsidP="00734BB1">
      <w:pPr>
        <w:widowControl w:val="0"/>
        <w:tabs>
          <w:tab w:val="left" w:pos="1274"/>
        </w:tabs>
        <w:spacing w:after="0" w:line="240" w:lineRule="auto"/>
        <w:jc w:val="center"/>
        <w:rPr>
          <w:rFonts w:ascii="Times New Roman" w:eastAsia="Times New Roman" w:hAnsi="Times New Roman" w:cs="Times New Roman"/>
          <w:color w:val="000000"/>
          <w:sz w:val="20"/>
          <w:szCs w:val="20"/>
          <w:lang w:eastAsia="uk-UA" w:bidi="uk-UA"/>
        </w:rPr>
      </w:pPr>
    </w:p>
    <w:p w14:paraId="17BF4446" w14:textId="1146ACCD" w:rsidR="00302F55" w:rsidRPr="00557D91" w:rsidRDefault="007B5430" w:rsidP="00734BB1">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F457A4" w:rsidRPr="00F457A4">
        <w:rPr>
          <w:rFonts w:ascii="Times New Roman" w:hAnsi="Times New Roman" w:cs="Times New Roman"/>
          <w:b/>
          <w:sz w:val="24"/>
          <w:szCs w:val="24"/>
        </w:rPr>
        <w:t>.1.1</w:t>
      </w:r>
      <w:r>
        <w:rPr>
          <w:rFonts w:ascii="Times New Roman" w:hAnsi="Times New Roman" w:cs="Times New Roman"/>
          <w:b/>
          <w:sz w:val="24"/>
          <w:szCs w:val="24"/>
        </w:rPr>
        <w:t>. </w:t>
      </w:r>
      <w:r w:rsidR="00F457A4" w:rsidRPr="00557D91">
        <w:rPr>
          <w:rFonts w:ascii="Times New Roman" w:hAnsi="Times New Roman" w:cs="Times New Roman"/>
          <w:b/>
          <w:sz w:val="24"/>
          <w:szCs w:val="24"/>
        </w:rPr>
        <w:t xml:space="preserve">Проблема. </w:t>
      </w:r>
      <w:r w:rsidRPr="00557D91">
        <w:rPr>
          <w:rFonts w:ascii="Times New Roman" w:hAnsi="Times New Roman" w:cs="Times New Roman"/>
          <w:b/>
          <w:sz w:val="24"/>
          <w:szCs w:val="24"/>
        </w:rPr>
        <w:t>Державна антикорупційна політика не завжди ґрунтується на повних, об’єктивних та достовірних даних; зусилля різних органів державної влади, органів місцевого самоврядування та громадськості недостатньо скоординовані.</w:t>
      </w:r>
    </w:p>
    <w:p w14:paraId="4D6A1FD5" w14:textId="448AF584" w:rsidR="00557D91" w:rsidRPr="00557D91" w:rsidRDefault="00557D91" w:rsidP="00734BB1">
      <w:pPr>
        <w:spacing w:after="0" w:line="240" w:lineRule="auto"/>
        <w:ind w:firstLine="567"/>
        <w:jc w:val="both"/>
        <w:rPr>
          <w:rFonts w:ascii="Times New Roman" w:hAnsi="Times New Roman" w:cs="Times New Roman"/>
          <w:color w:val="000000" w:themeColor="text1"/>
          <w:sz w:val="24"/>
          <w:szCs w:val="24"/>
        </w:rPr>
      </w:pPr>
      <w:r w:rsidRPr="00557D91">
        <w:rPr>
          <w:rFonts w:ascii="Times New Roman" w:hAnsi="Times New Roman" w:cs="Times New Roman"/>
          <w:color w:val="000000" w:themeColor="text1"/>
          <w:sz w:val="24"/>
          <w:szCs w:val="24"/>
        </w:rPr>
        <w:t xml:space="preserve">Антикорупційна політика в Україні не завжди ґрунтується на повних, об’єктивних та достовірних даних. Нестача комплексних соціологічних досліджень корупції в Україні, що мали би бути основним джерелом якісної інформації про реальний корупційний досвід населення та бізнесу, </w:t>
      </w:r>
      <w:r>
        <w:rPr>
          <w:rFonts w:ascii="Times New Roman" w:hAnsi="Times New Roman" w:cs="Times New Roman"/>
          <w:color w:val="000000" w:themeColor="text1"/>
          <w:sz w:val="24"/>
          <w:szCs w:val="24"/>
        </w:rPr>
        <w:t>а також про найбільш поширені корупційні практики</w:t>
      </w:r>
      <w:r w:rsidRPr="00557D91">
        <w:rPr>
          <w:rFonts w:ascii="Times New Roman" w:hAnsi="Times New Roman" w:cs="Times New Roman"/>
          <w:color w:val="000000" w:themeColor="text1"/>
          <w:sz w:val="24"/>
          <w:szCs w:val="24"/>
        </w:rPr>
        <w:t xml:space="preserve"> у </w:t>
      </w:r>
      <w:r>
        <w:rPr>
          <w:rFonts w:ascii="Times New Roman" w:hAnsi="Times New Roman" w:cs="Times New Roman"/>
          <w:color w:val="000000" w:themeColor="text1"/>
          <w:sz w:val="24"/>
          <w:szCs w:val="24"/>
        </w:rPr>
        <w:t>різних</w:t>
      </w:r>
      <w:r w:rsidRPr="00557D91">
        <w:rPr>
          <w:rFonts w:ascii="Times New Roman" w:hAnsi="Times New Roman" w:cs="Times New Roman"/>
          <w:color w:val="000000" w:themeColor="text1"/>
          <w:sz w:val="24"/>
          <w:szCs w:val="24"/>
        </w:rPr>
        <w:t xml:space="preserve"> сферах, унеможливлює формування ефективної державної антикорупційної політики. До причин, через які антикорупційна політика в Україні не завжди ґрунтується на повних, об’єктивних та достовірних даних, також належить </w:t>
      </w:r>
      <w:proofErr w:type="spellStart"/>
      <w:r w:rsidRPr="00557D91">
        <w:rPr>
          <w:rFonts w:ascii="Times New Roman" w:hAnsi="Times New Roman" w:cs="Times New Roman"/>
          <w:color w:val="000000" w:themeColor="text1"/>
          <w:sz w:val="24"/>
          <w:szCs w:val="24"/>
        </w:rPr>
        <w:t>неуніфікованість</w:t>
      </w:r>
      <w:proofErr w:type="spellEnd"/>
      <w:r w:rsidRPr="00557D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загальнодержавної статистичної інформації, яка</w:t>
      </w:r>
      <w:r w:rsidRPr="00557D91">
        <w:rPr>
          <w:rFonts w:ascii="Times New Roman" w:hAnsi="Times New Roman" w:cs="Times New Roman"/>
          <w:color w:val="000000" w:themeColor="text1"/>
          <w:sz w:val="24"/>
          <w:szCs w:val="24"/>
        </w:rPr>
        <w:t xml:space="preserve"> до того ж не завжди є релевантною і коректною.</w:t>
      </w:r>
    </w:p>
    <w:p w14:paraId="7B541BB2" w14:textId="24EC5928" w:rsidR="00557D91" w:rsidRPr="00557D91" w:rsidRDefault="00557D91" w:rsidP="00734BB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557D91">
        <w:rPr>
          <w:rFonts w:ascii="Times New Roman" w:hAnsi="Times New Roman" w:cs="Times New Roman"/>
          <w:color w:val="000000" w:themeColor="text1"/>
          <w:sz w:val="24"/>
          <w:szCs w:val="24"/>
        </w:rPr>
        <w:t>ідсутність єдиної уніфікованої системи збору, узагальнення та візуалізації статистичної інформації, що надається спеціально уповноваженими суб’єктами у сфері протидії корупції та іншими державними органами, ускладнює отримання доступу до ключової інформації про результати роботи вищезгаданих суб’єктів.</w:t>
      </w:r>
    </w:p>
    <w:p w14:paraId="64B77C64" w14:textId="342765B7" w:rsidR="00557D91" w:rsidRDefault="00557D91" w:rsidP="00734BB1">
      <w:pPr>
        <w:spacing w:after="0" w:line="240" w:lineRule="auto"/>
        <w:ind w:firstLine="567"/>
        <w:jc w:val="both"/>
        <w:rPr>
          <w:rFonts w:ascii="Times New Roman" w:hAnsi="Times New Roman" w:cs="Times New Roman"/>
          <w:color w:val="000000" w:themeColor="text1"/>
          <w:sz w:val="24"/>
          <w:szCs w:val="24"/>
        </w:rPr>
      </w:pPr>
      <w:r w:rsidRPr="00557D91">
        <w:rPr>
          <w:rFonts w:ascii="Times New Roman" w:hAnsi="Times New Roman" w:cs="Times New Roman"/>
          <w:color w:val="000000" w:themeColor="text1"/>
          <w:sz w:val="24"/>
          <w:szCs w:val="24"/>
        </w:rPr>
        <w:t xml:space="preserve">На потреби формування та реалізації антикорупційної політики не завжди виділяються достатні фінансові та інші необхідні ресурси, що призводить до суттєвого обмеження можливостей держави як у питаннях формування антикорупційної політки, так і у питаннях її реалізації. </w:t>
      </w:r>
      <w:r>
        <w:rPr>
          <w:rFonts w:ascii="Times New Roman" w:hAnsi="Times New Roman" w:cs="Times New Roman"/>
          <w:color w:val="000000" w:themeColor="text1"/>
          <w:sz w:val="24"/>
          <w:szCs w:val="24"/>
        </w:rPr>
        <w:t>В</w:t>
      </w:r>
      <w:r w:rsidRPr="00557D91">
        <w:rPr>
          <w:rFonts w:ascii="Times New Roman" w:hAnsi="Times New Roman" w:cs="Times New Roman"/>
          <w:color w:val="000000" w:themeColor="text1"/>
          <w:sz w:val="24"/>
          <w:szCs w:val="24"/>
        </w:rPr>
        <w:t>ідсутність у Національного агентства з питань запобігання корупції дієвих інструментів координації антикорупційної політики та здійснення перманентного моніторингу негативно впливає на ефективність антикорупційної політики та якість реалізації стратегічних антикорупційних документів.</w:t>
      </w:r>
    </w:p>
    <w:p w14:paraId="183FEFB7" w14:textId="2459A098" w:rsidR="00063529" w:rsidRPr="00063529" w:rsidRDefault="00063529" w:rsidP="00734BB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63529">
        <w:rPr>
          <w:rFonts w:ascii="Times New Roman" w:eastAsia="Times New Roman" w:hAnsi="Times New Roman" w:cs="Times New Roman"/>
          <w:sz w:val="24"/>
          <w:szCs w:val="24"/>
          <w:lang w:eastAsia="ru-RU"/>
        </w:rPr>
        <w:t xml:space="preserve">Потенціал антикорупційних програм публічних інституцій у </w:t>
      </w:r>
      <w:r w:rsidRPr="002A6C40">
        <w:rPr>
          <w:rFonts w:ascii="Times New Roman" w:eastAsia="Times New Roman" w:hAnsi="Times New Roman" w:cs="Times New Roman"/>
          <w:sz w:val="24"/>
          <w:szCs w:val="24"/>
          <w:lang w:eastAsia="ru-RU"/>
        </w:rPr>
        <w:t xml:space="preserve">відповідних галузях використовується неповною мірою, що обумовлено вадами нормативного регулювання, сприйняттям антикорупційних програм </w:t>
      </w:r>
      <w:r w:rsidR="002A6C40" w:rsidRPr="002A6C40">
        <w:rPr>
          <w:rFonts w:ascii="Times New Roman" w:eastAsia="Times New Roman" w:hAnsi="Times New Roman" w:cs="Times New Roman"/>
          <w:sz w:val="24"/>
          <w:szCs w:val="24"/>
          <w:lang w:eastAsia="ru-RU"/>
        </w:rPr>
        <w:t xml:space="preserve">переважно </w:t>
      </w:r>
      <w:r w:rsidRPr="002A6C40">
        <w:rPr>
          <w:rFonts w:ascii="Times New Roman" w:eastAsia="Times New Roman" w:hAnsi="Times New Roman" w:cs="Times New Roman"/>
          <w:sz w:val="24"/>
          <w:szCs w:val="24"/>
          <w:lang w:eastAsia="ru-RU"/>
        </w:rPr>
        <w:t>як формальної вимоги закону, неналежним оцінюванням корупційних ризиків</w:t>
      </w:r>
      <w:r w:rsidR="002A6C40" w:rsidRPr="002A6C40">
        <w:rPr>
          <w:rFonts w:ascii="Times New Roman" w:eastAsia="Times New Roman" w:hAnsi="Times New Roman" w:cs="Times New Roman"/>
          <w:sz w:val="24"/>
          <w:szCs w:val="24"/>
          <w:lang w:eastAsia="ru-RU"/>
        </w:rPr>
        <w:t xml:space="preserve"> (зокрема, неврахуванням галузевих особливостей, які визначають характер діяльності органу влади, внаслідок чого оцінка корупційних ризиків проводиться неповно, а заходи з їх усунення та мінімізації не досягають запланованого результату), відсутністю належних інструментів</w:t>
      </w:r>
      <w:r w:rsidRPr="002A6C40">
        <w:rPr>
          <w:rFonts w:ascii="Times New Roman" w:eastAsia="Times New Roman" w:hAnsi="Times New Roman" w:cs="Times New Roman"/>
          <w:sz w:val="24"/>
          <w:szCs w:val="24"/>
          <w:lang w:eastAsia="ru-RU"/>
        </w:rPr>
        <w:t xml:space="preserve"> моніторингу виконання</w:t>
      </w:r>
      <w:r w:rsidR="002A6C40" w:rsidRPr="002A6C40">
        <w:rPr>
          <w:rFonts w:ascii="Times New Roman" w:eastAsia="Times New Roman" w:hAnsi="Times New Roman" w:cs="Times New Roman"/>
          <w:sz w:val="24"/>
          <w:szCs w:val="24"/>
          <w:lang w:eastAsia="ru-RU"/>
        </w:rPr>
        <w:t xml:space="preserve"> антикорупційних програм, неврахуванням у них</w:t>
      </w:r>
      <w:r w:rsidRPr="002A6C40">
        <w:rPr>
          <w:rFonts w:ascii="Times New Roman" w:eastAsia="Times New Roman" w:hAnsi="Times New Roman" w:cs="Times New Roman"/>
          <w:sz w:val="24"/>
          <w:szCs w:val="24"/>
          <w:lang w:eastAsia="ru-RU"/>
        </w:rPr>
        <w:t xml:space="preserve"> типових корупційних ризиків, ідентифікованих </w:t>
      </w:r>
      <w:r w:rsidR="002A6C40" w:rsidRPr="002A6C40">
        <w:rPr>
          <w:rFonts w:ascii="Times New Roman" w:eastAsia="Times New Roman" w:hAnsi="Times New Roman" w:cs="Times New Roman"/>
          <w:sz w:val="24"/>
          <w:szCs w:val="24"/>
          <w:lang w:eastAsia="ru-RU"/>
        </w:rPr>
        <w:t>Національним агентством з питань запобігання корупції, а також неналежним виконанням вже затверджених ант</w:t>
      </w:r>
      <w:r w:rsidR="002A6C40" w:rsidRPr="00063529">
        <w:rPr>
          <w:rFonts w:ascii="Times New Roman" w:eastAsia="Times New Roman" w:hAnsi="Times New Roman" w:cs="Times New Roman"/>
          <w:sz w:val="24"/>
          <w:szCs w:val="24"/>
          <w:lang w:eastAsia="ru-RU"/>
        </w:rPr>
        <w:t>икорупційн</w:t>
      </w:r>
      <w:r w:rsidR="002A6C40">
        <w:rPr>
          <w:rFonts w:ascii="Times New Roman" w:eastAsia="Times New Roman" w:hAnsi="Times New Roman" w:cs="Times New Roman"/>
          <w:sz w:val="24"/>
          <w:szCs w:val="24"/>
          <w:lang w:eastAsia="ru-RU"/>
        </w:rPr>
        <w:t>их програм.</w:t>
      </w:r>
    </w:p>
    <w:p w14:paraId="6675FC30" w14:textId="77777777" w:rsidR="00063529" w:rsidRPr="00557D91" w:rsidRDefault="00063529" w:rsidP="00734BB1">
      <w:pPr>
        <w:spacing w:after="0" w:line="240" w:lineRule="auto"/>
        <w:ind w:firstLine="567"/>
        <w:jc w:val="both"/>
        <w:rPr>
          <w:rFonts w:ascii="Times New Roman" w:hAnsi="Times New Roman" w:cs="Times New Roman"/>
          <w:color w:val="000000" w:themeColor="text1"/>
          <w:sz w:val="24"/>
          <w:szCs w:val="24"/>
        </w:rPr>
      </w:pPr>
    </w:p>
    <w:p w14:paraId="3CBD01FC" w14:textId="72285F7A" w:rsidR="00A90E2C" w:rsidRPr="009139CA" w:rsidRDefault="00953F78" w:rsidP="00734BB1">
      <w:pPr>
        <w:spacing w:after="0" w:line="240" w:lineRule="auto"/>
        <w:ind w:firstLine="567"/>
        <w:rPr>
          <w:rFonts w:ascii="Times New Roman" w:eastAsia="Times New Roman" w:hAnsi="Times New Roman" w:cs="Times New Roman"/>
          <w:b/>
          <w:color w:val="000000"/>
          <w:sz w:val="26"/>
          <w:szCs w:val="26"/>
          <w:lang w:eastAsia="uk-UA" w:bidi="uk-UA"/>
        </w:rPr>
      </w:pPr>
      <w:r w:rsidRPr="00F457A4">
        <w:rPr>
          <w:rFonts w:ascii="Times New Roman" w:eastAsia="Times New Roman" w:hAnsi="Times New Roman" w:cs="Times New Roman"/>
          <w:b/>
          <w:color w:val="000000"/>
          <w:sz w:val="26"/>
          <w:szCs w:val="26"/>
          <w:lang w:eastAsia="uk-UA" w:bidi="uk-UA"/>
        </w:rPr>
        <w:t>Очікувані стратегічні результати</w:t>
      </w:r>
      <w:r w:rsidR="00410D2A" w:rsidRPr="00F457A4">
        <w:rPr>
          <w:rFonts w:ascii="Times New Roman" w:eastAsia="Times New Roman" w:hAnsi="Times New Roman" w:cs="Times New Roman"/>
          <w:b/>
          <w:color w:val="000000"/>
          <w:sz w:val="26"/>
          <w:szCs w:val="26"/>
          <w:lang w:eastAsia="uk-UA" w:bidi="uk-UA"/>
        </w:rPr>
        <w:t>:</w:t>
      </w:r>
    </w:p>
    <w:p w14:paraId="24F71D5F" w14:textId="77777777" w:rsidR="00314750" w:rsidRPr="004A7D41" w:rsidRDefault="00314750" w:rsidP="00734BB1">
      <w:pPr>
        <w:spacing w:after="0" w:line="240" w:lineRule="auto"/>
        <w:ind w:firstLine="567"/>
        <w:rPr>
          <w:rFonts w:ascii="Times New Roman" w:eastAsia="Times New Roman" w:hAnsi="Times New Roman" w:cs="Times New Roman"/>
          <w:color w:val="000000"/>
          <w:sz w:val="20"/>
          <w:szCs w:val="20"/>
          <w:lang w:eastAsia="uk-UA" w:bidi="uk-UA"/>
        </w:rPr>
      </w:pPr>
    </w:p>
    <w:tbl>
      <w:tblPr>
        <w:tblStyle w:val="ad"/>
        <w:tblW w:w="5000" w:type="pct"/>
        <w:tblLayout w:type="fixed"/>
        <w:tblLook w:val="04A0" w:firstRow="1" w:lastRow="0" w:firstColumn="1" w:lastColumn="0" w:noHBand="0" w:noVBand="1"/>
      </w:tblPr>
      <w:tblGrid>
        <w:gridCol w:w="4022"/>
        <w:gridCol w:w="8340"/>
        <w:gridCol w:w="719"/>
        <w:gridCol w:w="1725"/>
        <w:gridCol w:w="1116"/>
      </w:tblGrid>
      <w:tr w:rsidR="00254FD6" w:rsidRPr="00254FD6" w14:paraId="42EAA4B3" w14:textId="77777777" w:rsidTr="00DB1EF1">
        <w:trPr>
          <w:trHeight w:val="470"/>
        </w:trPr>
        <w:tc>
          <w:tcPr>
            <w:tcW w:w="4022" w:type="dxa"/>
            <w:shd w:val="clear" w:color="auto" w:fill="E2EFD9" w:themeFill="accent6" w:themeFillTint="33"/>
            <w:vAlign w:val="center"/>
          </w:tcPr>
          <w:p w14:paraId="1BD18599" w14:textId="77777777" w:rsidR="00254FD6" w:rsidRDefault="00254FD6" w:rsidP="00734BB1">
            <w:pPr>
              <w:jc w:val="center"/>
              <w:rPr>
                <w:rFonts w:ascii="Times New Roman" w:eastAsia="Times New Roman" w:hAnsi="Times New Roman" w:cs="Times New Roman"/>
                <w:b/>
                <w:sz w:val="24"/>
                <w:szCs w:val="24"/>
                <w:lang w:eastAsia="uk-UA" w:bidi="uk-UA"/>
              </w:rPr>
            </w:pPr>
            <w:r w:rsidRPr="00254FD6">
              <w:rPr>
                <w:rFonts w:ascii="Times New Roman" w:eastAsia="Times New Roman" w:hAnsi="Times New Roman" w:cs="Times New Roman"/>
                <w:b/>
                <w:sz w:val="24"/>
                <w:szCs w:val="24"/>
                <w:lang w:eastAsia="uk-UA" w:bidi="uk-UA"/>
              </w:rPr>
              <w:t xml:space="preserve">Очікуваний </w:t>
            </w:r>
          </w:p>
          <w:p w14:paraId="1FAD1944" w14:textId="1CC06438" w:rsidR="00254FD6" w:rsidRPr="00254FD6" w:rsidRDefault="00254FD6" w:rsidP="00734BB1">
            <w:pPr>
              <w:jc w:val="center"/>
              <w:rPr>
                <w:rFonts w:ascii="Times New Roman" w:eastAsia="Times New Roman" w:hAnsi="Times New Roman" w:cs="Times New Roman"/>
                <w:b/>
                <w:color w:val="000000"/>
                <w:sz w:val="24"/>
                <w:szCs w:val="24"/>
                <w:lang w:eastAsia="uk-UA" w:bidi="uk-UA"/>
              </w:rPr>
            </w:pPr>
            <w:r w:rsidRPr="00254FD6">
              <w:rPr>
                <w:rFonts w:ascii="Times New Roman" w:eastAsia="Times New Roman" w:hAnsi="Times New Roman" w:cs="Times New Roman"/>
                <w:b/>
                <w:sz w:val="24"/>
                <w:szCs w:val="24"/>
                <w:lang w:eastAsia="uk-UA" w:bidi="uk-UA"/>
              </w:rPr>
              <w:t>стратегічний результат</w:t>
            </w:r>
          </w:p>
        </w:tc>
        <w:tc>
          <w:tcPr>
            <w:tcW w:w="8340" w:type="dxa"/>
            <w:shd w:val="clear" w:color="auto" w:fill="E2EFD9" w:themeFill="accent6" w:themeFillTint="33"/>
            <w:vAlign w:val="center"/>
          </w:tcPr>
          <w:p w14:paraId="4EAF1713" w14:textId="69947CD8" w:rsidR="00254FD6" w:rsidRPr="00254FD6" w:rsidRDefault="00254FD6" w:rsidP="00734BB1">
            <w:pPr>
              <w:jc w:val="center"/>
              <w:rPr>
                <w:rFonts w:ascii="Times New Roman" w:eastAsia="Times New Roman" w:hAnsi="Times New Roman" w:cs="Times New Roman"/>
                <w:b/>
                <w:sz w:val="24"/>
                <w:szCs w:val="24"/>
              </w:rPr>
            </w:pPr>
            <w:r w:rsidRPr="00254FD6">
              <w:rPr>
                <w:rFonts w:ascii="Times New Roman" w:eastAsia="Times New Roman" w:hAnsi="Times New Roman" w:cs="Times New Roman"/>
                <w:b/>
                <w:sz w:val="24"/>
                <w:szCs w:val="24"/>
              </w:rPr>
              <w:t xml:space="preserve">Показник </w:t>
            </w:r>
            <w:r w:rsidR="00F02126">
              <w:rPr>
                <w:rFonts w:ascii="Times New Roman" w:eastAsia="Times New Roman" w:hAnsi="Times New Roman" w:cs="Times New Roman"/>
                <w:b/>
                <w:sz w:val="24"/>
                <w:szCs w:val="24"/>
              </w:rPr>
              <w:t xml:space="preserve">(індикатор) </w:t>
            </w:r>
            <w:r w:rsidRPr="00254FD6">
              <w:rPr>
                <w:rFonts w:ascii="Times New Roman" w:eastAsia="Times New Roman" w:hAnsi="Times New Roman" w:cs="Times New Roman"/>
                <w:b/>
                <w:sz w:val="24"/>
                <w:szCs w:val="24"/>
              </w:rPr>
              <w:t>досягнення</w:t>
            </w:r>
          </w:p>
        </w:tc>
        <w:tc>
          <w:tcPr>
            <w:tcW w:w="719" w:type="dxa"/>
            <w:shd w:val="clear" w:color="auto" w:fill="E2EFD9" w:themeFill="accent6" w:themeFillTint="33"/>
          </w:tcPr>
          <w:p w14:paraId="24548E09" w14:textId="77777777" w:rsidR="00254FD6" w:rsidRPr="00254FD6" w:rsidRDefault="00254FD6" w:rsidP="00734BB1">
            <w:pPr>
              <w:jc w:val="center"/>
              <w:rPr>
                <w:rFonts w:ascii="Times New Roman" w:eastAsia="Times New Roman" w:hAnsi="Times New Roman" w:cs="Times New Roman"/>
                <w:b/>
                <w:sz w:val="20"/>
                <w:szCs w:val="20"/>
              </w:rPr>
            </w:pPr>
            <w:r w:rsidRPr="00254FD6">
              <w:rPr>
                <w:rFonts w:ascii="Times New Roman" w:eastAsia="Times New Roman" w:hAnsi="Times New Roman" w:cs="Times New Roman"/>
                <w:b/>
                <w:sz w:val="20"/>
                <w:szCs w:val="20"/>
              </w:rPr>
              <w:t>Частка</w:t>
            </w:r>
          </w:p>
          <w:p w14:paraId="2E1517C8" w14:textId="5AD9C643" w:rsidR="00254FD6" w:rsidRPr="00254FD6" w:rsidRDefault="00254FD6" w:rsidP="00734BB1">
            <w:pPr>
              <w:jc w:val="center"/>
              <w:rPr>
                <w:rFonts w:ascii="Times New Roman" w:eastAsia="Times New Roman" w:hAnsi="Times New Roman" w:cs="Times New Roman"/>
                <w:b/>
                <w:sz w:val="24"/>
                <w:szCs w:val="24"/>
                <w:highlight w:val="yellow"/>
              </w:rPr>
            </w:pPr>
            <w:r w:rsidRPr="00254FD6">
              <w:rPr>
                <w:rFonts w:ascii="Times New Roman" w:eastAsia="Times New Roman" w:hAnsi="Times New Roman" w:cs="Times New Roman"/>
                <w:b/>
                <w:i/>
                <w:sz w:val="20"/>
                <w:szCs w:val="20"/>
              </w:rPr>
              <w:t>(у %)</w:t>
            </w:r>
          </w:p>
        </w:tc>
        <w:tc>
          <w:tcPr>
            <w:tcW w:w="1725" w:type="dxa"/>
            <w:shd w:val="clear" w:color="auto" w:fill="E2EFD9" w:themeFill="accent6" w:themeFillTint="33"/>
            <w:vAlign w:val="center"/>
          </w:tcPr>
          <w:p w14:paraId="7A3E325D" w14:textId="2342AD2A" w:rsidR="00254FD6" w:rsidRPr="00254FD6" w:rsidRDefault="00254FD6" w:rsidP="00734BB1">
            <w:pPr>
              <w:jc w:val="center"/>
              <w:rPr>
                <w:rFonts w:ascii="Times New Roman" w:eastAsia="Times New Roman" w:hAnsi="Times New Roman" w:cs="Times New Roman"/>
                <w:b/>
                <w:sz w:val="24"/>
                <w:szCs w:val="24"/>
                <w:highlight w:val="yellow"/>
              </w:rPr>
            </w:pPr>
            <w:r w:rsidRPr="00254FD6">
              <w:rPr>
                <w:rFonts w:ascii="Times New Roman" w:eastAsia="Times New Roman" w:hAnsi="Times New Roman" w:cs="Times New Roman"/>
                <w:b/>
                <w:sz w:val="24"/>
                <w:szCs w:val="24"/>
              </w:rPr>
              <w:t>Джерело даних</w:t>
            </w:r>
          </w:p>
        </w:tc>
        <w:tc>
          <w:tcPr>
            <w:tcW w:w="1116" w:type="dxa"/>
            <w:tcBorders>
              <w:top w:val="single" w:sz="4" w:space="0" w:color="auto"/>
              <w:left w:val="single" w:sz="4" w:space="0" w:color="auto"/>
              <w:right w:val="single" w:sz="4" w:space="0" w:color="auto"/>
            </w:tcBorders>
            <w:shd w:val="clear" w:color="auto" w:fill="E2EFD9" w:themeFill="accent6" w:themeFillTint="33"/>
            <w:vAlign w:val="center"/>
          </w:tcPr>
          <w:p w14:paraId="3F1F0A67" w14:textId="2E01ADF1" w:rsidR="00254FD6" w:rsidRPr="00F02126" w:rsidRDefault="00254FD6" w:rsidP="00734BB1">
            <w:pPr>
              <w:jc w:val="center"/>
              <w:rPr>
                <w:rFonts w:ascii="Times New Roman" w:eastAsia="Times New Roman" w:hAnsi="Times New Roman" w:cs="Times New Roman"/>
                <w:b/>
                <w:sz w:val="20"/>
                <w:szCs w:val="20"/>
              </w:rPr>
            </w:pPr>
            <w:r w:rsidRPr="00F02126">
              <w:rPr>
                <w:rFonts w:ascii="Times New Roman" w:eastAsia="Times New Roman" w:hAnsi="Times New Roman" w:cs="Times New Roman"/>
                <w:b/>
                <w:sz w:val="20"/>
                <w:szCs w:val="20"/>
              </w:rPr>
              <w:t>Базовий показник</w:t>
            </w:r>
          </w:p>
        </w:tc>
      </w:tr>
      <w:tr w:rsidR="005E6FEC" w:rsidRPr="00752CA6" w14:paraId="3D3B0F9D" w14:textId="77777777" w:rsidTr="00DB1EF1">
        <w:trPr>
          <w:trHeight w:val="230"/>
        </w:trPr>
        <w:tc>
          <w:tcPr>
            <w:tcW w:w="4022" w:type="dxa"/>
            <w:vMerge w:val="restart"/>
          </w:tcPr>
          <w:p w14:paraId="43E42258" w14:textId="3797BE98" w:rsidR="005E6FEC" w:rsidRPr="00233B50" w:rsidRDefault="003F038C" w:rsidP="00734BB1">
            <w:pPr>
              <w:widowControl w:val="0"/>
              <w:tabs>
                <w:tab w:val="left" w:pos="1274"/>
              </w:tabs>
              <w:ind w:firstLine="312"/>
              <w:jc w:val="both"/>
              <w:rPr>
                <w:rFonts w:ascii="Times New Roman" w:eastAsia="Times New Roman" w:hAnsi="Times New Roman" w:cs="Times New Roman"/>
                <w:b/>
                <w:sz w:val="20"/>
                <w:szCs w:val="20"/>
              </w:rPr>
            </w:pPr>
            <w:r w:rsidRPr="00233B50">
              <w:rPr>
                <w:rFonts w:ascii="Times New Roman" w:eastAsia="Times New Roman" w:hAnsi="Times New Roman" w:cs="Times New Roman"/>
                <w:b/>
                <w:sz w:val="20"/>
                <w:szCs w:val="20"/>
                <w:lang w:eastAsia="uk-UA" w:bidi="uk-UA"/>
              </w:rPr>
              <w:t>1.1.1.1. </w:t>
            </w:r>
            <w:r w:rsidR="007B5430" w:rsidRPr="00233B50">
              <w:rPr>
                <w:rFonts w:ascii="Times New Roman" w:eastAsia="Times New Roman" w:hAnsi="Times New Roman" w:cs="Times New Roman"/>
                <w:b/>
                <w:sz w:val="20"/>
                <w:szCs w:val="20"/>
                <w:lang w:eastAsia="uk-UA" w:bidi="uk-UA"/>
              </w:rPr>
              <w:t xml:space="preserve">Дослідження, спрямовані на встановлення загальних показників та причин корупції в Україні, а також вимірювання досвіду та сприйняття корупції населенням здійснюються на </w:t>
            </w:r>
            <w:r w:rsidR="007B5430" w:rsidRPr="00233B50">
              <w:rPr>
                <w:rFonts w:ascii="Times New Roman" w:eastAsia="Times New Roman" w:hAnsi="Times New Roman" w:cs="Times New Roman"/>
                <w:b/>
                <w:sz w:val="20"/>
                <w:szCs w:val="20"/>
                <w:lang w:eastAsia="uk-UA" w:bidi="uk-UA"/>
              </w:rPr>
              <w:lastRenderedPageBreak/>
              <w:t>регулярній основі</w:t>
            </w:r>
          </w:p>
        </w:tc>
        <w:tc>
          <w:tcPr>
            <w:tcW w:w="8340" w:type="dxa"/>
          </w:tcPr>
          <w:p w14:paraId="220656EC" w14:textId="03CE56D6" w:rsidR="005E6FEC" w:rsidRPr="003F038C" w:rsidRDefault="003F038C" w:rsidP="00734BB1">
            <w:pPr>
              <w:ind w:firstLine="284"/>
              <w:jc w:val="both"/>
              <w:rPr>
                <w:rFonts w:ascii="Times New Roman" w:eastAsia="Times New Roman" w:hAnsi="Times New Roman" w:cs="Times New Roman"/>
                <w:sz w:val="20"/>
                <w:szCs w:val="20"/>
                <w:lang w:eastAsia="uk-UA" w:bidi="uk-UA"/>
              </w:rPr>
            </w:pPr>
            <w:r w:rsidRPr="003F038C">
              <w:rPr>
                <w:rFonts w:ascii="Times New Roman" w:eastAsia="Times New Roman" w:hAnsi="Times New Roman" w:cs="Times New Roman"/>
                <w:sz w:val="20"/>
                <w:szCs w:val="20"/>
                <w:lang w:eastAsia="uk-UA" w:bidi="uk-UA"/>
              </w:rPr>
              <w:lastRenderedPageBreak/>
              <w:t>1.</w:t>
            </w:r>
            <w:r w:rsidRPr="003F038C">
              <w:rPr>
                <w:rFonts w:ascii="Times New Roman" w:eastAsia="Times New Roman" w:hAnsi="Times New Roman" w:cs="Times New Roman"/>
                <w:sz w:val="20"/>
                <w:szCs w:val="20"/>
                <w:lang w:val="en-US" w:eastAsia="uk-UA" w:bidi="uk-UA"/>
              </w:rPr>
              <w:t> </w:t>
            </w:r>
            <w:r w:rsidR="007B5430" w:rsidRPr="003F038C">
              <w:rPr>
                <w:rFonts w:ascii="Times New Roman" w:eastAsia="Times New Roman" w:hAnsi="Times New Roman" w:cs="Times New Roman"/>
                <w:sz w:val="20"/>
                <w:szCs w:val="20"/>
                <w:lang w:eastAsia="uk-UA" w:bidi="uk-UA"/>
              </w:rPr>
              <w:t>Стандартне опитування щодо корупції в Україні за методикою, затвердженою наказом Національного агентства з питань запобігання корупції, здійснюється щорічно.</w:t>
            </w:r>
          </w:p>
        </w:tc>
        <w:tc>
          <w:tcPr>
            <w:tcW w:w="719" w:type="dxa"/>
          </w:tcPr>
          <w:p w14:paraId="1F21C23D" w14:textId="0E43AD75" w:rsidR="005E6FEC" w:rsidRPr="003F038C" w:rsidRDefault="005E6FEC" w:rsidP="00734BB1">
            <w:pPr>
              <w:jc w:val="center"/>
              <w:rPr>
                <w:rFonts w:ascii="Times New Roman" w:eastAsia="Times New Roman" w:hAnsi="Times New Roman" w:cs="Times New Roman"/>
                <w:b/>
                <w:sz w:val="20"/>
                <w:szCs w:val="20"/>
                <w:lang w:eastAsia="uk-UA" w:bidi="uk-UA"/>
              </w:rPr>
            </w:pPr>
            <w:r w:rsidRPr="003F038C">
              <w:rPr>
                <w:rFonts w:ascii="Times New Roman" w:eastAsia="Times New Roman" w:hAnsi="Times New Roman" w:cs="Times New Roman"/>
                <w:b/>
                <w:sz w:val="20"/>
                <w:szCs w:val="20"/>
                <w:lang w:eastAsia="uk-UA" w:bidi="uk-UA"/>
              </w:rPr>
              <w:t>70%</w:t>
            </w:r>
          </w:p>
        </w:tc>
        <w:tc>
          <w:tcPr>
            <w:tcW w:w="1725" w:type="dxa"/>
          </w:tcPr>
          <w:p w14:paraId="50B8D992" w14:textId="5326FC5D" w:rsidR="003F038C" w:rsidRPr="003F038C" w:rsidRDefault="003F038C" w:rsidP="00734BB1">
            <w:pPr>
              <w:jc w:val="both"/>
              <w:rPr>
                <w:rFonts w:ascii="Times New Roman" w:eastAsia="Times New Roman" w:hAnsi="Times New Roman" w:cs="Times New Roman"/>
                <w:sz w:val="16"/>
                <w:szCs w:val="16"/>
                <w:lang w:eastAsia="uk-UA" w:bidi="uk-UA"/>
              </w:rPr>
            </w:pPr>
            <w:r w:rsidRPr="003F038C">
              <w:rPr>
                <w:rFonts w:ascii="Times New Roman" w:eastAsia="Times New Roman" w:hAnsi="Times New Roman" w:cs="Times New Roman"/>
                <w:sz w:val="16"/>
                <w:szCs w:val="16"/>
                <w:lang w:eastAsia="uk-UA" w:bidi="uk-UA"/>
              </w:rPr>
              <w:t>1. НАЗК.</w:t>
            </w:r>
          </w:p>
          <w:p w14:paraId="0C2AFEDD" w14:textId="7CF512FC" w:rsidR="005E6FEC" w:rsidRPr="003F038C" w:rsidRDefault="003F038C" w:rsidP="00734BB1">
            <w:pPr>
              <w:jc w:val="both"/>
              <w:rPr>
                <w:rFonts w:ascii="Times New Roman" w:hAnsi="Times New Roman" w:cs="Times New Roman"/>
                <w:sz w:val="16"/>
                <w:szCs w:val="16"/>
              </w:rPr>
            </w:pPr>
            <w:r w:rsidRPr="003F038C">
              <w:rPr>
                <w:rFonts w:ascii="Times New Roman" w:eastAsia="Times New Roman" w:hAnsi="Times New Roman" w:cs="Times New Roman"/>
                <w:sz w:val="16"/>
                <w:szCs w:val="16"/>
                <w:lang w:eastAsia="uk-UA" w:bidi="uk-UA"/>
              </w:rPr>
              <w:t xml:space="preserve">2. Офіційний веб-сайт НАЗК </w:t>
            </w:r>
            <w:r w:rsidR="005E6FEC" w:rsidRPr="003F038C">
              <w:rPr>
                <w:rFonts w:ascii="Times New Roman" w:eastAsia="Times New Roman" w:hAnsi="Times New Roman" w:cs="Times New Roman"/>
                <w:sz w:val="16"/>
                <w:szCs w:val="16"/>
                <w:lang w:eastAsia="uk-UA" w:bidi="uk-UA"/>
              </w:rPr>
              <w:t>(</w:t>
            </w:r>
            <w:hyperlink r:id="rId8" w:history="1">
              <w:r w:rsidRPr="003F038C">
                <w:rPr>
                  <w:rStyle w:val="af0"/>
                  <w:rFonts w:ascii="Times New Roman" w:hAnsi="Times New Roman" w:cs="Times New Roman"/>
                  <w:sz w:val="16"/>
                  <w:szCs w:val="16"/>
                </w:rPr>
                <w:t>https://nazk.gov.ua/uk/</w:t>
              </w:r>
            </w:hyperlink>
            <w:r w:rsidR="005E6FEC" w:rsidRPr="003F038C">
              <w:rPr>
                <w:rFonts w:ascii="Times New Roman" w:eastAsia="Times New Roman" w:hAnsi="Times New Roman" w:cs="Times New Roman"/>
                <w:sz w:val="16"/>
                <w:szCs w:val="16"/>
                <w:lang w:eastAsia="uk-UA" w:bidi="uk-UA"/>
              </w:rPr>
              <w:t>)</w:t>
            </w:r>
          </w:p>
        </w:tc>
        <w:tc>
          <w:tcPr>
            <w:tcW w:w="1116" w:type="dxa"/>
          </w:tcPr>
          <w:p w14:paraId="2FAA9835" w14:textId="611690A4" w:rsidR="005E6FEC" w:rsidRPr="003F038C" w:rsidRDefault="003F038C" w:rsidP="00734BB1">
            <w:pPr>
              <w:jc w:val="center"/>
              <w:rPr>
                <w:rFonts w:ascii="Times New Roman" w:eastAsia="Times New Roman" w:hAnsi="Times New Roman" w:cs="Times New Roman"/>
                <w:sz w:val="16"/>
                <w:szCs w:val="16"/>
                <w:lang w:eastAsia="uk-UA" w:bidi="uk-UA"/>
              </w:rPr>
            </w:pPr>
            <w:r w:rsidRPr="003F038C">
              <w:rPr>
                <w:rFonts w:ascii="Times New Roman" w:eastAsia="Times New Roman" w:hAnsi="Times New Roman" w:cs="Times New Roman"/>
                <w:sz w:val="16"/>
                <w:szCs w:val="16"/>
                <w:lang w:eastAsia="uk-UA" w:bidi="uk-UA"/>
              </w:rPr>
              <w:t>У 2020 та 2021 роках таке опитування проводилося</w:t>
            </w:r>
          </w:p>
        </w:tc>
      </w:tr>
      <w:tr w:rsidR="005E6FEC" w:rsidRPr="00F457A4" w14:paraId="264CB8A3" w14:textId="77777777" w:rsidTr="00DB1EF1">
        <w:trPr>
          <w:trHeight w:val="230"/>
        </w:trPr>
        <w:tc>
          <w:tcPr>
            <w:tcW w:w="4022" w:type="dxa"/>
            <w:vMerge/>
          </w:tcPr>
          <w:p w14:paraId="3B52BFB4" w14:textId="77777777" w:rsidR="005E6FEC" w:rsidRPr="00233B50" w:rsidRDefault="005E6FEC" w:rsidP="00734BB1">
            <w:pPr>
              <w:ind w:firstLine="312"/>
              <w:jc w:val="both"/>
              <w:rPr>
                <w:rFonts w:ascii="Times New Roman" w:eastAsia="Times New Roman" w:hAnsi="Times New Roman" w:cs="Times New Roman"/>
                <w:color w:val="00B050"/>
                <w:sz w:val="20"/>
                <w:szCs w:val="20"/>
                <w:lang w:eastAsia="uk-UA" w:bidi="uk-UA"/>
              </w:rPr>
            </w:pPr>
          </w:p>
        </w:tc>
        <w:tc>
          <w:tcPr>
            <w:tcW w:w="8340" w:type="dxa"/>
          </w:tcPr>
          <w:p w14:paraId="70911F26" w14:textId="18C5ADB9" w:rsidR="005E6FEC" w:rsidRPr="003F038C" w:rsidRDefault="007B5430" w:rsidP="00734BB1">
            <w:pPr>
              <w:pStyle w:val="rvps2"/>
              <w:shd w:val="clear" w:color="auto" w:fill="FFFFFF"/>
              <w:spacing w:before="0" w:beforeAutospacing="0" w:after="0" w:afterAutospacing="0"/>
              <w:ind w:firstLine="284"/>
              <w:jc w:val="both"/>
              <w:rPr>
                <w:sz w:val="20"/>
                <w:szCs w:val="20"/>
              </w:rPr>
            </w:pPr>
            <w:r w:rsidRPr="003F038C">
              <w:rPr>
                <w:sz w:val="20"/>
                <w:szCs w:val="20"/>
              </w:rPr>
              <w:t xml:space="preserve">2. Експертне опитування щодо оцінки рівня корупції в Україні здійснюється не рідше, ніж </w:t>
            </w:r>
            <w:r w:rsidRPr="003F038C">
              <w:rPr>
                <w:sz w:val="20"/>
                <w:szCs w:val="20"/>
              </w:rPr>
              <w:lastRenderedPageBreak/>
              <w:t>один раз на два роки.</w:t>
            </w:r>
          </w:p>
        </w:tc>
        <w:tc>
          <w:tcPr>
            <w:tcW w:w="719" w:type="dxa"/>
          </w:tcPr>
          <w:p w14:paraId="505436DD" w14:textId="1ED3A869" w:rsidR="005E6FEC" w:rsidRPr="003F038C" w:rsidRDefault="005E6FEC" w:rsidP="00734BB1">
            <w:pPr>
              <w:jc w:val="center"/>
              <w:rPr>
                <w:rFonts w:ascii="Times New Roman" w:eastAsia="Times New Roman" w:hAnsi="Times New Roman" w:cs="Times New Roman"/>
                <w:b/>
                <w:sz w:val="20"/>
                <w:szCs w:val="20"/>
                <w:lang w:eastAsia="uk-UA" w:bidi="uk-UA"/>
              </w:rPr>
            </w:pPr>
            <w:r w:rsidRPr="003F038C">
              <w:rPr>
                <w:rFonts w:ascii="Times New Roman" w:eastAsia="Times New Roman" w:hAnsi="Times New Roman" w:cs="Times New Roman"/>
                <w:b/>
                <w:sz w:val="20"/>
                <w:szCs w:val="20"/>
                <w:lang w:eastAsia="uk-UA" w:bidi="uk-UA"/>
              </w:rPr>
              <w:lastRenderedPageBreak/>
              <w:t>30%</w:t>
            </w:r>
          </w:p>
        </w:tc>
        <w:tc>
          <w:tcPr>
            <w:tcW w:w="1725" w:type="dxa"/>
          </w:tcPr>
          <w:p w14:paraId="3C1DF295" w14:textId="77777777" w:rsidR="003F038C" w:rsidRPr="003F038C" w:rsidRDefault="003F038C" w:rsidP="00734BB1">
            <w:pPr>
              <w:jc w:val="both"/>
              <w:rPr>
                <w:rFonts w:ascii="Times New Roman" w:eastAsia="Times New Roman" w:hAnsi="Times New Roman" w:cs="Times New Roman"/>
                <w:sz w:val="16"/>
                <w:szCs w:val="16"/>
                <w:lang w:eastAsia="uk-UA" w:bidi="uk-UA"/>
              </w:rPr>
            </w:pPr>
            <w:r w:rsidRPr="003F038C">
              <w:rPr>
                <w:rFonts w:ascii="Times New Roman" w:eastAsia="Times New Roman" w:hAnsi="Times New Roman" w:cs="Times New Roman"/>
                <w:sz w:val="16"/>
                <w:szCs w:val="16"/>
                <w:lang w:eastAsia="uk-UA" w:bidi="uk-UA"/>
              </w:rPr>
              <w:t>1. НАЗК.</w:t>
            </w:r>
          </w:p>
          <w:p w14:paraId="13F172F7" w14:textId="63F01B30" w:rsidR="005E6FEC" w:rsidRPr="003F038C" w:rsidRDefault="003F038C" w:rsidP="00734BB1">
            <w:pPr>
              <w:jc w:val="both"/>
              <w:rPr>
                <w:rFonts w:ascii="Times New Roman" w:eastAsia="Times New Roman" w:hAnsi="Times New Roman" w:cs="Times New Roman"/>
                <w:sz w:val="16"/>
                <w:szCs w:val="16"/>
                <w:lang w:eastAsia="uk-UA" w:bidi="uk-UA"/>
              </w:rPr>
            </w:pPr>
            <w:r w:rsidRPr="003F038C">
              <w:rPr>
                <w:rFonts w:ascii="Times New Roman" w:eastAsia="Times New Roman" w:hAnsi="Times New Roman" w:cs="Times New Roman"/>
                <w:sz w:val="16"/>
                <w:szCs w:val="16"/>
                <w:lang w:eastAsia="uk-UA" w:bidi="uk-UA"/>
              </w:rPr>
              <w:lastRenderedPageBreak/>
              <w:t>2. Офіційний веб-сайт НАЗК (</w:t>
            </w:r>
            <w:hyperlink r:id="rId9" w:history="1">
              <w:r w:rsidRPr="003F038C">
                <w:rPr>
                  <w:rStyle w:val="af0"/>
                  <w:rFonts w:ascii="Times New Roman" w:hAnsi="Times New Roman" w:cs="Times New Roman"/>
                  <w:sz w:val="16"/>
                  <w:szCs w:val="16"/>
                </w:rPr>
                <w:t>https://nazk.gov.ua/uk/</w:t>
              </w:r>
            </w:hyperlink>
            <w:r w:rsidRPr="003F038C">
              <w:rPr>
                <w:rFonts w:ascii="Times New Roman" w:eastAsia="Times New Roman" w:hAnsi="Times New Roman" w:cs="Times New Roman"/>
                <w:sz w:val="16"/>
                <w:szCs w:val="16"/>
                <w:lang w:eastAsia="uk-UA" w:bidi="uk-UA"/>
              </w:rPr>
              <w:t>)</w:t>
            </w:r>
          </w:p>
        </w:tc>
        <w:tc>
          <w:tcPr>
            <w:tcW w:w="1116" w:type="dxa"/>
          </w:tcPr>
          <w:p w14:paraId="5D2F4A06" w14:textId="61715A55" w:rsidR="005E6FEC" w:rsidRPr="00F457A4" w:rsidRDefault="003F038C" w:rsidP="00734BB1">
            <w:pPr>
              <w:jc w:val="center"/>
              <w:rPr>
                <w:rFonts w:ascii="Times New Roman" w:eastAsia="Times New Roman" w:hAnsi="Times New Roman" w:cs="Times New Roman"/>
                <w:sz w:val="16"/>
                <w:szCs w:val="16"/>
                <w:highlight w:val="yellow"/>
                <w:lang w:eastAsia="uk-UA" w:bidi="uk-UA"/>
              </w:rPr>
            </w:pPr>
            <w:r>
              <w:rPr>
                <w:rFonts w:ascii="Times New Roman" w:hAnsi="Times New Roman" w:cs="Times New Roman"/>
                <w:sz w:val="16"/>
                <w:szCs w:val="16"/>
              </w:rPr>
              <w:lastRenderedPageBreak/>
              <w:t xml:space="preserve">Востаннє </w:t>
            </w:r>
            <w:r>
              <w:rPr>
                <w:rFonts w:ascii="Times New Roman" w:hAnsi="Times New Roman" w:cs="Times New Roman"/>
                <w:sz w:val="16"/>
                <w:szCs w:val="16"/>
              </w:rPr>
              <w:lastRenderedPageBreak/>
              <w:t>таке експертне опитування було проведено у вересні 2021 року</w:t>
            </w:r>
          </w:p>
        </w:tc>
      </w:tr>
      <w:tr w:rsidR="005E6FEC" w:rsidRPr="009139CA" w14:paraId="5C2AC5F8" w14:textId="77777777" w:rsidTr="00DB1EF1">
        <w:trPr>
          <w:trHeight w:val="230"/>
        </w:trPr>
        <w:tc>
          <w:tcPr>
            <w:tcW w:w="4022" w:type="dxa"/>
            <w:vMerge w:val="restart"/>
          </w:tcPr>
          <w:p w14:paraId="63B1A7BC" w14:textId="448FA02E" w:rsidR="005E6FEC" w:rsidRPr="00233B50" w:rsidRDefault="003F038C" w:rsidP="00734BB1">
            <w:pPr>
              <w:tabs>
                <w:tab w:val="left" w:pos="2553"/>
              </w:tabs>
              <w:ind w:firstLine="312"/>
              <w:jc w:val="both"/>
              <w:rPr>
                <w:rFonts w:ascii="Times New Roman" w:eastAsia="Times New Roman" w:hAnsi="Times New Roman" w:cs="Times New Roman"/>
                <w:b/>
                <w:sz w:val="20"/>
                <w:szCs w:val="20"/>
                <w:lang w:eastAsia="uk-UA" w:bidi="uk-UA"/>
              </w:rPr>
            </w:pPr>
            <w:r w:rsidRPr="00233B50">
              <w:rPr>
                <w:rFonts w:ascii="Times New Roman" w:eastAsia="Times New Roman" w:hAnsi="Times New Roman" w:cs="Times New Roman"/>
                <w:b/>
                <w:sz w:val="20"/>
                <w:szCs w:val="20"/>
                <w:lang w:eastAsia="uk-UA" w:bidi="uk-UA"/>
              </w:rPr>
              <w:lastRenderedPageBreak/>
              <w:t>1.1.1.2. </w:t>
            </w:r>
            <w:r w:rsidR="007B5430" w:rsidRPr="00233B50">
              <w:rPr>
                <w:rFonts w:ascii="Times New Roman" w:eastAsia="Times New Roman" w:hAnsi="Times New Roman" w:cs="Times New Roman"/>
                <w:b/>
                <w:sz w:val="20"/>
                <w:szCs w:val="20"/>
                <w:lang w:eastAsia="uk-UA" w:bidi="uk-UA"/>
              </w:rPr>
              <w:t>Запроваджено єдину уніфіковану систему збору, узагальнення та візуалізації статистичної інформації, передбаченої частиною другою статті 18-3 Закону України «Про запобігання корупції», про результати діяльності Національного агентства</w:t>
            </w:r>
            <w:r w:rsidR="0036137F" w:rsidRPr="00233B50">
              <w:rPr>
                <w:rFonts w:ascii="Times New Roman" w:eastAsia="Times New Roman" w:hAnsi="Times New Roman" w:cs="Times New Roman"/>
                <w:b/>
                <w:sz w:val="20"/>
                <w:szCs w:val="20"/>
                <w:lang w:eastAsia="uk-UA" w:bidi="uk-UA"/>
              </w:rPr>
              <w:t xml:space="preserve"> з питань запобігання корупції</w:t>
            </w:r>
            <w:r w:rsidR="007B5430" w:rsidRPr="00233B50">
              <w:rPr>
                <w:rFonts w:ascii="Times New Roman" w:eastAsia="Times New Roman" w:hAnsi="Times New Roman" w:cs="Times New Roman"/>
                <w:b/>
                <w:sz w:val="20"/>
                <w:szCs w:val="20"/>
                <w:lang w:eastAsia="uk-UA" w:bidi="uk-UA"/>
              </w:rPr>
              <w:t>, Національного антикорупційного бюро України, Державного бюро розслідувань, Національного агентства України з питань виявлення, розшуку та управління активами, одержаними від корупційних та інших злочинів, Національної поліції, органів прокуратури, судів та інших державних органів</w:t>
            </w:r>
          </w:p>
        </w:tc>
        <w:tc>
          <w:tcPr>
            <w:tcW w:w="8340" w:type="dxa"/>
          </w:tcPr>
          <w:p w14:paraId="317CB363" w14:textId="43BC3C1D" w:rsidR="005E6FEC" w:rsidRPr="003F038C" w:rsidRDefault="003F038C" w:rsidP="00734BB1">
            <w:pPr>
              <w:ind w:firstLine="284"/>
              <w:jc w:val="both"/>
              <w:rPr>
                <w:rFonts w:ascii="Times New Roman" w:eastAsia="Times New Roman" w:hAnsi="Times New Roman" w:cs="Times New Roman"/>
                <w:sz w:val="20"/>
                <w:szCs w:val="20"/>
                <w:lang w:eastAsia="uk-UA" w:bidi="uk-UA"/>
              </w:rPr>
            </w:pPr>
            <w:r w:rsidRPr="003F038C">
              <w:rPr>
                <w:rFonts w:ascii="Times New Roman" w:eastAsia="Times New Roman" w:hAnsi="Times New Roman" w:cs="Times New Roman"/>
                <w:sz w:val="20"/>
                <w:szCs w:val="20"/>
                <w:lang w:eastAsia="uk-UA" w:bidi="uk-UA"/>
              </w:rPr>
              <w:t>1. </w:t>
            </w:r>
            <w:r w:rsidR="007B5430" w:rsidRPr="003F038C">
              <w:rPr>
                <w:rFonts w:ascii="Times New Roman" w:eastAsia="Times New Roman" w:hAnsi="Times New Roman" w:cs="Times New Roman"/>
                <w:sz w:val="20"/>
                <w:szCs w:val="20"/>
                <w:lang w:eastAsia="uk-UA" w:bidi="uk-UA"/>
              </w:rPr>
              <w:t>Визначено порядок надання інформації, передбаченої статтею 18-3 Закону Укр</w:t>
            </w:r>
            <w:r w:rsidR="0036137F">
              <w:rPr>
                <w:rFonts w:ascii="Times New Roman" w:eastAsia="Times New Roman" w:hAnsi="Times New Roman" w:cs="Times New Roman"/>
                <w:sz w:val="20"/>
                <w:szCs w:val="20"/>
                <w:lang w:eastAsia="uk-UA" w:bidi="uk-UA"/>
              </w:rPr>
              <w:t>аїни «Про запобігання корупції»</w:t>
            </w:r>
          </w:p>
        </w:tc>
        <w:tc>
          <w:tcPr>
            <w:tcW w:w="719" w:type="dxa"/>
          </w:tcPr>
          <w:p w14:paraId="0BDD4774" w14:textId="65B84156" w:rsidR="005E6FEC" w:rsidRPr="003F038C" w:rsidRDefault="003F038C" w:rsidP="00734BB1">
            <w:pPr>
              <w:jc w:val="center"/>
              <w:rPr>
                <w:rFonts w:ascii="Times New Roman" w:eastAsia="Times New Roman" w:hAnsi="Times New Roman" w:cs="Times New Roman"/>
                <w:b/>
                <w:color w:val="000000"/>
                <w:sz w:val="20"/>
                <w:szCs w:val="20"/>
                <w:lang w:eastAsia="uk-UA" w:bidi="uk-UA"/>
              </w:rPr>
            </w:pPr>
            <w:r w:rsidRPr="003F038C">
              <w:rPr>
                <w:rFonts w:ascii="Times New Roman" w:eastAsia="Times New Roman" w:hAnsi="Times New Roman" w:cs="Times New Roman"/>
                <w:b/>
                <w:sz w:val="20"/>
                <w:szCs w:val="20"/>
                <w:lang w:eastAsia="uk-UA" w:bidi="uk-UA"/>
              </w:rPr>
              <w:t>3</w:t>
            </w:r>
            <w:r w:rsidR="005E6FEC" w:rsidRPr="003F038C">
              <w:rPr>
                <w:rFonts w:ascii="Times New Roman" w:eastAsia="Times New Roman" w:hAnsi="Times New Roman" w:cs="Times New Roman"/>
                <w:b/>
                <w:sz w:val="20"/>
                <w:szCs w:val="20"/>
                <w:lang w:eastAsia="uk-UA" w:bidi="uk-UA"/>
              </w:rPr>
              <w:t>0%</w:t>
            </w:r>
          </w:p>
        </w:tc>
        <w:tc>
          <w:tcPr>
            <w:tcW w:w="1725" w:type="dxa"/>
          </w:tcPr>
          <w:p w14:paraId="6D63FA42" w14:textId="547D832B" w:rsidR="005E6FEC" w:rsidRPr="003F038C" w:rsidRDefault="003F038C" w:rsidP="00734BB1">
            <w:pPr>
              <w:jc w:val="both"/>
              <w:rPr>
                <w:rFonts w:ascii="Times New Roman" w:eastAsia="Times New Roman" w:hAnsi="Times New Roman" w:cs="Times New Roman"/>
                <w:color w:val="000000"/>
                <w:sz w:val="16"/>
                <w:szCs w:val="16"/>
                <w:lang w:eastAsia="uk-UA" w:bidi="uk-UA"/>
              </w:rPr>
            </w:pPr>
            <w:r w:rsidRPr="003F038C">
              <w:rPr>
                <w:rFonts w:ascii="Times New Roman" w:eastAsia="Times New Roman" w:hAnsi="Times New Roman" w:cs="Times New Roman"/>
                <w:sz w:val="16"/>
                <w:szCs w:val="16"/>
                <w:lang w:eastAsia="uk-UA" w:bidi="uk-UA"/>
              </w:rPr>
              <w:t>НАЗК</w:t>
            </w:r>
          </w:p>
        </w:tc>
        <w:tc>
          <w:tcPr>
            <w:tcW w:w="1116" w:type="dxa"/>
          </w:tcPr>
          <w:p w14:paraId="03DFE114" w14:textId="4352BC12" w:rsidR="005E6FEC" w:rsidRPr="003F038C" w:rsidRDefault="003F038C" w:rsidP="00734BB1">
            <w:pPr>
              <w:jc w:val="center"/>
              <w:rPr>
                <w:rFonts w:ascii="Times New Roman" w:eastAsia="Times New Roman" w:hAnsi="Times New Roman" w:cs="Times New Roman"/>
                <w:color w:val="000000"/>
                <w:sz w:val="16"/>
                <w:szCs w:val="16"/>
                <w:lang w:eastAsia="uk-UA" w:bidi="uk-UA"/>
              </w:rPr>
            </w:pPr>
            <w:r w:rsidRPr="003F038C">
              <w:rPr>
                <w:rFonts w:ascii="Times New Roman" w:eastAsia="Times New Roman" w:hAnsi="Times New Roman" w:cs="Times New Roman"/>
                <w:sz w:val="16"/>
                <w:szCs w:val="16"/>
                <w:lang w:eastAsia="uk-UA" w:bidi="uk-UA"/>
              </w:rPr>
              <w:t>Порядок надання такої інформації не визначено</w:t>
            </w:r>
          </w:p>
        </w:tc>
      </w:tr>
      <w:tr w:rsidR="005A5C76" w:rsidRPr="009139CA" w14:paraId="49DA8FEE" w14:textId="77777777" w:rsidTr="00DB1EF1">
        <w:trPr>
          <w:trHeight w:val="230"/>
        </w:trPr>
        <w:tc>
          <w:tcPr>
            <w:tcW w:w="4022" w:type="dxa"/>
            <w:vMerge/>
          </w:tcPr>
          <w:p w14:paraId="1BD98E17" w14:textId="77777777" w:rsidR="005A5C76" w:rsidRPr="00233B50" w:rsidRDefault="005A5C76" w:rsidP="00734BB1">
            <w:pPr>
              <w:tabs>
                <w:tab w:val="left" w:pos="2553"/>
              </w:tabs>
              <w:ind w:firstLine="312"/>
              <w:jc w:val="both"/>
              <w:rPr>
                <w:rFonts w:ascii="Times New Roman" w:eastAsia="Times New Roman" w:hAnsi="Times New Roman" w:cs="Times New Roman"/>
                <w:b/>
                <w:sz w:val="20"/>
                <w:szCs w:val="20"/>
                <w:lang w:eastAsia="uk-UA" w:bidi="uk-UA"/>
              </w:rPr>
            </w:pPr>
          </w:p>
        </w:tc>
        <w:tc>
          <w:tcPr>
            <w:tcW w:w="8340" w:type="dxa"/>
          </w:tcPr>
          <w:p w14:paraId="5D77441C" w14:textId="77777777" w:rsidR="009B77AD" w:rsidRPr="0036137F" w:rsidRDefault="009B77AD" w:rsidP="00734BB1">
            <w:pPr>
              <w:pStyle w:val="rvps2"/>
              <w:shd w:val="clear" w:color="auto" w:fill="FFFFFF"/>
              <w:spacing w:before="0" w:beforeAutospacing="0" w:after="0" w:afterAutospacing="0"/>
              <w:ind w:firstLine="284"/>
              <w:jc w:val="both"/>
              <w:rPr>
                <w:sz w:val="20"/>
                <w:szCs w:val="20"/>
              </w:rPr>
            </w:pPr>
            <w:r w:rsidRPr="0036137F">
              <w:rPr>
                <w:sz w:val="20"/>
                <w:szCs w:val="20"/>
              </w:rPr>
              <w:t>2. Щороку (до 15 лютого) до Національного агентства з питань запобігання корупції надходить:</w:t>
            </w:r>
          </w:p>
          <w:p w14:paraId="437CCFD2" w14:textId="2DFB1049" w:rsidR="009B77AD" w:rsidRPr="0036137F" w:rsidRDefault="009B77AD" w:rsidP="00734BB1">
            <w:pPr>
              <w:pStyle w:val="rvps2"/>
              <w:shd w:val="clear" w:color="auto" w:fill="FFFFFF"/>
              <w:spacing w:before="0" w:beforeAutospacing="0" w:after="0" w:afterAutospacing="0"/>
              <w:ind w:firstLine="284"/>
              <w:jc w:val="both"/>
              <w:rPr>
                <w:sz w:val="20"/>
                <w:szCs w:val="20"/>
              </w:rPr>
            </w:pPr>
            <w:r w:rsidRPr="0036137F">
              <w:rPr>
                <w:sz w:val="20"/>
                <w:szCs w:val="20"/>
              </w:rPr>
              <w:t xml:space="preserve">- 100% статистичної інформації, зазначеної у </w:t>
            </w:r>
            <w:r w:rsidR="0036137F">
              <w:rPr>
                <w:sz w:val="20"/>
                <w:szCs w:val="20"/>
              </w:rPr>
              <w:t xml:space="preserve">частині 2 </w:t>
            </w:r>
            <w:r w:rsidRPr="0036137F">
              <w:rPr>
                <w:sz w:val="20"/>
                <w:szCs w:val="20"/>
              </w:rPr>
              <w:t>статті 18-3 Закону України «Про запобігання корупції» (</w:t>
            </w:r>
            <w:r w:rsidR="003F038C" w:rsidRPr="0036137F">
              <w:rPr>
                <w:sz w:val="20"/>
                <w:szCs w:val="20"/>
              </w:rPr>
              <w:t>30%</w:t>
            </w:r>
            <w:r w:rsidRPr="0036137F">
              <w:rPr>
                <w:sz w:val="20"/>
                <w:szCs w:val="20"/>
              </w:rPr>
              <w:t>);</w:t>
            </w:r>
          </w:p>
          <w:p w14:paraId="263D897A" w14:textId="2204401E" w:rsidR="009B77AD" w:rsidRPr="0036137F" w:rsidRDefault="009B77AD" w:rsidP="00734BB1">
            <w:pPr>
              <w:pStyle w:val="rvps2"/>
              <w:shd w:val="clear" w:color="auto" w:fill="FFFFFF"/>
              <w:spacing w:before="0" w:beforeAutospacing="0" w:after="0" w:afterAutospacing="0"/>
              <w:ind w:firstLine="284"/>
              <w:jc w:val="both"/>
              <w:rPr>
                <w:sz w:val="20"/>
                <w:szCs w:val="20"/>
              </w:rPr>
            </w:pPr>
            <w:r w:rsidRPr="0036137F">
              <w:rPr>
                <w:sz w:val="20"/>
                <w:szCs w:val="20"/>
              </w:rPr>
              <w:t xml:space="preserve">- 95% статистичної інформації, зазначеної у </w:t>
            </w:r>
            <w:r w:rsidR="0036137F" w:rsidRPr="0036137F">
              <w:rPr>
                <w:sz w:val="20"/>
                <w:szCs w:val="20"/>
              </w:rPr>
              <w:t xml:space="preserve">частині 2 </w:t>
            </w:r>
            <w:r w:rsidRPr="0036137F">
              <w:rPr>
                <w:sz w:val="20"/>
                <w:szCs w:val="20"/>
              </w:rPr>
              <w:t>статті 18-3 Закону України «Про запобігання корупції» (</w:t>
            </w:r>
            <w:r w:rsidR="003F038C" w:rsidRPr="0036137F">
              <w:rPr>
                <w:sz w:val="20"/>
                <w:szCs w:val="20"/>
              </w:rPr>
              <w:t>20%</w:t>
            </w:r>
            <w:r w:rsidRPr="0036137F">
              <w:rPr>
                <w:sz w:val="20"/>
                <w:szCs w:val="20"/>
              </w:rPr>
              <w:t>);</w:t>
            </w:r>
          </w:p>
          <w:p w14:paraId="042CC5A7" w14:textId="0ABF2E02" w:rsidR="005A5C76" w:rsidRPr="0036137F" w:rsidRDefault="009B77AD" w:rsidP="00734BB1">
            <w:pPr>
              <w:pStyle w:val="rvps2"/>
              <w:shd w:val="clear" w:color="auto" w:fill="FFFFFF"/>
              <w:spacing w:before="0" w:beforeAutospacing="0" w:after="0" w:afterAutospacing="0"/>
              <w:ind w:firstLine="284"/>
              <w:jc w:val="both"/>
              <w:rPr>
                <w:sz w:val="20"/>
                <w:szCs w:val="20"/>
              </w:rPr>
            </w:pPr>
            <w:r w:rsidRPr="0036137F">
              <w:rPr>
                <w:sz w:val="20"/>
                <w:szCs w:val="20"/>
              </w:rPr>
              <w:t xml:space="preserve">- 90% статистичної інформації, зазначеної </w:t>
            </w:r>
            <w:r w:rsidR="0036137F">
              <w:rPr>
                <w:sz w:val="20"/>
                <w:szCs w:val="20"/>
              </w:rPr>
              <w:t>у частині 2</w:t>
            </w:r>
            <w:r w:rsidRPr="0036137F">
              <w:rPr>
                <w:sz w:val="20"/>
                <w:szCs w:val="20"/>
              </w:rPr>
              <w:t xml:space="preserve"> статті 18-3 Закону України «Про запобігання корупції» (</w:t>
            </w:r>
            <w:r w:rsidR="003F038C" w:rsidRPr="0036137F">
              <w:rPr>
                <w:sz w:val="20"/>
                <w:szCs w:val="20"/>
              </w:rPr>
              <w:t>10%</w:t>
            </w:r>
            <w:r w:rsidRPr="0036137F">
              <w:rPr>
                <w:sz w:val="20"/>
                <w:szCs w:val="20"/>
              </w:rPr>
              <w:t>)</w:t>
            </w:r>
          </w:p>
        </w:tc>
        <w:tc>
          <w:tcPr>
            <w:tcW w:w="719" w:type="dxa"/>
          </w:tcPr>
          <w:p w14:paraId="44A73B1C" w14:textId="47BBF72B" w:rsidR="005A5C76" w:rsidRPr="0036137F" w:rsidRDefault="005A5C76" w:rsidP="00734BB1">
            <w:pPr>
              <w:jc w:val="center"/>
              <w:rPr>
                <w:rFonts w:ascii="Times New Roman" w:eastAsia="Times New Roman" w:hAnsi="Times New Roman" w:cs="Times New Roman"/>
                <w:b/>
                <w:sz w:val="20"/>
                <w:szCs w:val="20"/>
                <w:lang w:eastAsia="uk-UA" w:bidi="uk-UA"/>
              </w:rPr>
            </w:pPr>
            <w:r w:rsidRPr="0036137F">
              <w:rPr>
                <w:rFonts w:ascii="Times New Roman" w:eastAsia="Times New Roman" w:hAnsi="Times New Roman" w:cs="Times New Roman"/>
                <w:b/>
                <w:sz w:val="20"/>
                <w:szCs w:val="20"/>
                <w:lang w:eastAsia="uk-UA" w:bidi="uk-UA"/>
              </w:rPr>
              <w:t>30%</w:t>
            </w:r>
          </w:p>
        </w:tc>
        <w:tc>
          <w:tcPr>
            <w:tcW w:w="1725" w:type="dxa"/>
          </w:tcPr>
          <w:p w14:paraId="5E9377CA" w14:textId="60E86BA3" w:rsidR="00FA559A" w:rsidRPr="0036137F" w:rsidRDefault="0036137F" w:rsidP="00734BB1">
            <w:pPr>
              <w:jc w:val="both"/>
              <w:rPr>
                <w:rFonts w:ascii="Times New Roman" w:eastAsia="Times New Roman" w:hAnsi="Times New Roman" w:cs="Times New Roman"/>
                <w:sz w:val="16"/>
                <w:szCs w:val="16"/>
                <w:lang w:eastAsia="uk-UA" w:bidi="uk-UA"/>
              </w:rPr>
            </w:pPr>
            <w:r w:rsidRPr="0036137F">
              <w:rPr>
                <w:rFonts w:ascii="Times New Roman" w:eastAsia="Times New Roman" w:hAnsi="Times New Roman" w:cs="Times New Roman"/>
                <w:sz w:val="16"/>
                <w:szCs w:val="16"/>
                <w:lang w:eastAsia="uk-UA" w:bidi="uk-UA"/>
              </w:rPr>
              <w:t>НАЗК</w:t>
            </w:r>
          </w:p>
        </w:tc>
        <w:tc>
          <w:tcPr>
            <w:tcW w:w="1116" w:type="dxa"/>
          </w:tcPr>
          <w:p w14:paraId="5A675952" w14:textId="672AF1B8" w:rsidR="005A5C76" w:rsidRPr="0036137F" w:rsidRDefault="0036137F" w:rsidP="00734BB1">
            <w:pPr>
              <w:jc w:val="center"/>
              <w:rPr>
                <w:rFonts w:ascii="Times New Roman" w:eastAsia="Times New Roman" w:hAnsi="Times New Roman" w:cs="Times New Roman"/>
                <w:sz w:val="16"/>
                <w:szCs w:val="16"/>
                <w:lang w:eastAsia="uk-UA" w:bidi="uk-UA"/>
              </w:rPr>
            </w:pPr>
            <w:r w:rsidRPr="0036137F">
              <w:rPr>
                <w:rFonts w:ascii="Times New Roman" w:eastAsia="Times New Roman" w:hAnsi="Times New Roman" w:cs="Times New Roman"/>
                <w:sz w:val="16"/>
                <w:szCs w:val="16"/>
                <w:lang w:eastAsia="uk-UA" w:bidi="uk-UA"/>
              </w:rPr>
              <w:t>Положення статті 18-3 Закону України «Про запобігання корупції» ще не застосовувалися на практиці</w:t>
            </w:r>
          </w:p>
        </w:tc>
      </w:tr>
      <w:tr w:rsidR="005E6FEC" w:rsidRPr="009139CA" w14:paraId="18581F44" w14:textId="77777777" w:rsidTr="00DB1EF1">
        <w:trPr>
          <w:trHeight w:val="230"/>
        </w:trPr>
        <w:tc>
          <w:tcPr>
            <w:tcW w:w="4022" w:type="dxa"/>
            <w:vMerge/>
          </w:tcPr>
          <w:p w14:paraId="1EB5BA6D" w14:textId="77777777" w:rsidR="005E6FEC" w:rsidRPr="00233B50" w:rsidRDefault="005E6FEC" w:rsidP="00734BB1">
            <w:pPr>
              <w:tabs>
                <w:tab w:val="left" w:pos="2553"/>
              </w:tabs>
              <w:ind w:firstLine="312"/>
              <w:jc w:val="both"/>
              <w:rPr>
                <w:rFonts w:ascii="Times New Roman" w:eastAsia="Times New Roman" w:hAnsi="Times New Roman" w:cs="Times New Roman"/>
                <w:b/>
                <w:sz w:val="20"/>
                <w:szCs w:val="20"/>
                <w:lang w:eastAsia="uk-UA" w:bidi="uk-UA"/>
              </w:rPr>
            </w:pPr>
          </w:p>
        </w:tc>
        <w:tc>
          <w:tcPr>
            <w:tcW w:w="8340" w:type="dxa"/>
          </w:tcPr>
          <w:p w14:paraId="3CBD9C1F" w14:textId="141F98F7" w:rsidR="005E6FEC" w:rsidRPr="0036137F" w:rsidRDefault="009B77AD" w:rsidP="00734BB1">
            <w:pPr>
              <w:pStyle w:val="rvps2"/>
              <w:shd w:val="clear" w:color="auto" w:fill="FFFFFF"/>
              <w:spacing w:before="0" w:beforeAutospacing="0" w:after="0" w:afterAutospacing="0"/>
              <w:ind w:firstLine="284"/>
              <w:jc w:val="both"/>
              <w:rPr>
                <w:sz w:val="20"/>
                <w:szCs w:val="20"/>
              </w:rPr>
            </w:pPr>
            <w:r w:rsidRPr="0036137F">
              <w:rPr>
                <w:sz w:val="20"/>
                <w:szCs w:val="20"/>
              </w:rPr>
              <w:t xml:space="preserve">3. Щороку (до 15 квітня) Національне агентство з питань запобігання корупції розміщує результати узагальнення інформації, отриманої відповідно до статті 18-3 Закону України «Про запобігання корупції», </w:t>
            </w:r>
            <w:r w:rsidR="0036137F" w:rsidRPr="0036137F">
              <w:rPr>
                <w:sz w:val="20"/>
                <w:szCs w:val="20"/>
              </w:rPr>
              <w:t xml:space="preserve">в межах окремого розділу </w:t>
            </w:r>
            <w:r w:rsidRPr="0036137F">
              <w:rPr>
                <w:sz w:val="20"/>
                <w:szCs w:val="20"/>
              </w:rPr>
              <w:t>Інформаційної системи моніторингу реалізації державної антикорупційної політики</w:t>
            </w:r>
            <w:r w:rsidR="009972FE">
              <w:rPr>
                <w:sz w:val="20"/>
                <w:szCs w:val="20"/>
              </w:rPr>
              <w:t xml:space="preserve"> (у тому числі з візуалізацією окремих статистичних показників)</w:t>
            </w:r>
            <w:r w:rsidRPr="0036137F">
              <w:rPr>
                <w:sz w:val="20"/>
                <w:szCs w:val="20"/>
              </w:rPr>
              <w:t>.</w:t>
            </w:r>
          </w:p>
        </w:tc>
        <w:tc>
          <w:tcPr>
            <w:tcW w:w="719" w:type="dxa"/>
          </w:tcPr>
          <w:p w14:paraId="21BC9537" w14:textId="3EC1E2B9" w:rsidR="005E6FEC" w:rsidRPr="0036137F" w:rsidRDefault="0036137F" w:rsidP="00734BB1">
            <w:pPr>
              <w:jc w:val="center"/>
              <w:rPr>
                <w:rFonts w:ascii="Times New Roman" w:eastAsia="Times New Roman" w:hAnsi="Times New Roman" w:cs="Times New Roman"/>
                <w:b/>
                <w:sz w:val="20"/>
                <w:szCs w:val="20"/>
                <w:lang w:eastAsia="uk-UA" w:bidi="uk-UA"/>
              </w:rPr>
            </w:pPr>
            <w:r w:rsidRPr="0036137F">
              <w:rPr>
                <w:rFonts w:ascii="Times New Roman" w:eastAsia="Times New Roman" w:hAnsi="Times New Roman" w:cs="Times New Roman"/>
                <w:b/>
                <w:sz w:val="20"/>
                <w:szCs w:val="20"/>
                <w:lang w:eastAsia="uk-UA" w:bidi="uk-UA"/>
              </w:rPr>
              <w:t>4</w:t>
            </w:r>
            <w:r w:rsidR="005E6FEC" w:rsidRPr="0036137F">
              <w:rPr>
                <w:rFonts w:ascii="Times New Roman" w:eastAsia="Times New Roman" w:hAnsi="Times New Roman" w:cs="Times New Roman"/>
                <w:b/>
                <w:sz w:val="20"/>
                <w:szCs w:val="20"/>
                <w:lang w:eastAsia="uk-UA" w:bidi="uk-UA"/>
              </w:rPr>
              <w:t>0%</w:t>
            </w:r>
          </w:p>
        </w:tc>
        <w:tc>
          <w:tcPr>
            <w:tcW w:w="1725" w:type="dxa"/>
          </w:tcPr>
          <w:p w14:paraId="6BC1AF4A" w14:textId="61719E11" w:rsidR="0036137F" w:rsidRPr="0036137F" w:rsidRDefault="0036137F" w:rsidP="00734BB1">
            <w:pPr>
              <w:jc w:val="both"/>
              <w:rPr>
                <w:rFonts w:ascii="Times New Roman" w:eastAsia="Times New Roman" w:hAnsi="Times New Roman" w:cs="Times New Roman"/>
                <w:sz w:val="16"/>
                <w:szCs w:val="16"/>
                <w:lang w:eastAsia="uk-UA" w:bidi="uk-UA"/>
              </w:rPr>
            </w:pPr>
            <w:r w:rsidRPr="0036137F">
              <w:rPr>
                <w:rFonts w:ascii="Times New Roman" w:eastAsia="Times New Roman" w:hAnsi="Times New Roman" w:cs="Times New Roman"/>
                <w:sz w:val="16"/>
                <w:szCs w:val="16"/>
                <w:lang w:eastAsia="uk-UA" w:bidi="uk-UA"/>
              </w:rPr>
              <w:t>1. НАЗК.</w:t>
            </w:r>
          </w:p>
          <w:p w14:paraId="5F20A0A9" w14:textId="315D766D" w:rsidR="005E6FEC" w:rsidRPr="0036137F" w:rsidRDefault="0036137F" w:rsidP="00734BB1">
            <w:pPr>
              <w:jc w:val="both"/>
              <w:rPr>
                <w:rFonts w:ascii="Times New Roman" w:eastAsia="Times New Roman" w:hAnsi="Times New Roman" w:cs="Times New Roman"/>
                <w:sz w:val="16"/>
                <w:szCs w:val="16"/>
                <w:lang w:eastAsia="uk-UA" w:bidi="uk-UA"/>
              </w:rPr>
            </w:pPr>
            <w:r w:rsidRPr="0036137F">
              <w:rPr>
                <w:rFonts w:ascii="Times New Roman" w:eastAsia="Times New Roman" w:hAnsi="Times New Roman" w:cs="Times New Roman"/>
                <w:sz w:val="16"/>
                <w:szCs w:val="16"/>
                <w:lang w:eastAsia="uk-UA" w:bidi="uk-UA"/>
              </w:rPr>
              <w:t>2. Офіційний веб-сайт НАЗК (</w:t>
            </w:r>
            <w:hyperlink r:id="rId10" w:history="1">
              <w:r w:rsidRPr="0036137F">
                <w:rPr>
                  <w:rStyle w:val="af0"/>
                  <w:rFonts w:ascii="Times New Roman" w:eastAsia="Times New Roman" w:hAnsi="Times New Roman" w:cs="Times New Roman"/>
                  <w:sz w:val="16"/>
                  <w:szCs w:val="16"/>
                  <w:lang w:eastAsia="uk-UA" w:bidi="uk-UA"/>
                </w:rPr>
                <w:t>https://nazk.gov.ua/uk/</w:t>
              </w:r>
            </w:hyperlink>
            <w:r w:rsidRPr="0036137F">
              <w:rPr>
                <w:rFonts w:ascii="Times New Roman" w:eastAsia="Times New Roman" w:hAnsi="Times New Roman" w:cs="Times New Roman"/>
                <w:sz w:val="16"/>
                <w:szCs w:val="16"/>
                <w:lang w:eastAsia="uk-UA" w:bidi="uk-UA"/>
              </w:rPr>
              <w:t>).</w:t>
            </w:r>
          </w:p>
          <w:p w14:paraId="511B37C3" w14:textId="35C936B7" w:rsidR="0036137F" w:rsidRPr="0036137F" w:rsidRDefault="0036137F" w:rsidP="00734BB1">
            <w:pPr>
              <w:jc w:val="both"/>
              <w:rPr>
                <w:rFonts w:ascii="Times New Roman" w:eastAsia="Times New Roman" w:hAnsi="Times New Roman" w:cs="Times New Roman"/>
                <w:sz w:val="16"/>
                <w:szCs w:val="16"/>
                <w:lang w:eastAsia="uk-UA" w:bidi="uk-UA"/>
              </w:rPr>
            </w:pPr>
            <w:r w:rsidRPr="0036137F">
              <w:rPr>
                <w:rFonts w:ascii="Times New Roman" w:eastAsia="Times New Roman" w:hAnsi="Times New Roman" w:cs="Times New Roman"/>
                <w:sz w:val="16"/>
                <w:szCs w:val="16"/>
                <w:lang w:eastAsia="uk-UA" w:bidi="uk-UA"/>
              </w:rPr>
              <w:t>3. Інформаційна система моніторингу реалізації дер</w:t>
            </w:r>
            <w:r w:rsidR="002D2009">
              <w:rPr>
                <w:rFonts w:ascii="Times New Roman" w:eastAsia="Times New Roman" w:hAnsi="Times New Roman" w:cs="Times New Roman"/>
                <w:sz w:val="16"/>
                <w:szCs w:val="16"/>
                <w:lang w:eastAsia="uk-UA" w:bidi="uk-UA"/>
              </w:rPr>
              <w:t>жавної антикорупційної політики</w:t>
            </w:r>
          </w:p>
        </w:tc>
        <w:tc>
          <w:tcPr>
            <w:tcW w:w="1116" w:type="dxa"/>
          </w:tcPr>
          <w:p w14:paraId="1C372043" w14:textId="581207AC" w:rsidR="005E6FEC" w:rsidRPr="009B77AD" w:rsidRDefault="0036137F" w:rsidP="00734BB1">
            <w:pPr>
              <w:jc w:val="center"/>
              <w:rPr>
                <w:rFonts w:ascii="Times New Roman" w:eastAsia="Times New Roman" w:hAnsi="Times New Roman" w:cs="Times New Roman"/>
                <w:sz w:val="16"/>
                <w:szCs w:val="16"/>
                <w:highlight w:val="yellow"/>
                <w:lang w:eastAsia="uk-UA" w:bidi="uk-UA"/>
              </w:rPr>
            </w:pPr>
            <w:r w:rsidRPr="0036137F">
              <w:rPr>
                <w:rFonts w:ascii="Times New Roman" w:eastAsia="Times New Roman" w:hAnsi="Times New Roman" w:cs="Times New Roman"/>
                <w:sz w:val="16"/>
                <w:szCs w:val="16"/>
                <w:lang w:eastAsia="uk-UA" w:bidi="uk-UA"/>
              </w:rPr>
              <w:t>Положення статті 18-3 Закону України «Про запобігання корупції» ще не застосовувалися на практиці</w:t>
            </w:r>
          </w:p>
        </w:tc>
      </w:tr>
      <w:tr w:rsidR="009B77AD" w:rsidRPr="00A90975" w14:paraId="3B5D79F9" w14:textId="77777777" w:rsidTr="00DB1EF1">
        <w:trPr>
          <w:trHeight w:val="230"/>
        </w:trPr>
        <w:tc>
          <w:tcPr>
            <w:tcW w:w="4022" w:type="dxa"/>
            <w:vMerge w:val="restart"/>
          </w:tcPr>
          <w:p w14:paraId="25DD853E" w14:textId="5F2F8AAF" w:rsidR="009B77AD" w:rsidRPr="00233B50" w:rsidRDefault="0036137F" w:rsidP="00734BB1">
            <w:pPr>
              <w:ind w:firstLine="312"/>
              <w:jc w:val="both"/>
              <w:rPr>
                <w:rFonts w:ascii="Times New Roman" w:eastAsia="Times New Roman" w:hAnsi="Times New Roman" w:cs="Times New Roman"/>
                <w:b/>
                <w:sz w:val="20"/>
                <w:szCs w:val="20"/>
                <w:lang w:eastAsia="uk-UA" w:bidi="uk-UA"/>
              </w:rPr>
            </w:pPr>
            <w:r w:rsidRPr="00233B50">
              <w:rPr>
                <w:rFonts w:ascii="Times New Roman" w:eastAsia="Times New Roman" w:hAnsi="Times New Roman" w:cs="Times New Roman"/>
                <w:b/>
                <w:sz w:val="20"/>
                <w:szCs w:val="20"/>
                <w:lang w:eastAsia="uk-UA" w:bidi="uk-UA"/>
              </w:rPr>
              <w:t>1.1.1.3. </w:t>
            </w:r>
            <w:r w:rsidR="009B77AD" w:rsidRPr="00233B50">
              <w:rPr>
                <w:rFonts w:ascii="Times New Roman" w:eastAsia="Times New Roman" w:hAnsi="Times New Roman" w:cs="Times New Roman"/>
                <w:b/>
                <w:sz w:val="20"/>
                <w:szCs w:val="20"/>
                <w:lang w:eastAsia="uk-UA" w:bidi="uk-UA"/>
              </w:rPr>
              <w:t>Під час формування та реалізації державної політики Національне агентство</w:t>
            </w:r>
            <w:r w:rsidRPr="00233B50">
              <w:rPr>
                <w:rFonts w:ascii="Times New Roman" w:eastAsia="Times New Roman" w:hAnsi="Times New Roman" w:cs="Times New Roman"/>
                <w:b/>
                <w:sz w:val="20"/>
                <w:szCs w:val="20"/>
                <w:lang w:eastAsia="uk-UA" w:bidi="uk-UA"/>
              </w:rPr>
              <w:t xml:space="preserve"> з питань запобігання корупції</w:t>
            </w:r>
            <w:r w:rsidR="009B77AD" w:rsidRPr="00233B50">
              <w:rPr>
                <w:rFonts w:ascii="Times New Roman" w:eastAsia="Times New Roman" w:hAnsi="Times New Roman" w:cs="Times New Roman"/>
                <w:b/>
                <w:sz w:val="20"/>
                <w:szCs w:val="20"/>
                <w:lang w:eastAsia="uk-UA" w:bidi="uk-UA"/>
              </w:rPr>
              <w:t>, Кабінет Міністрів України, Верховна Рада України та інші органи державної влади використовують офіційну статистичну інформацію, результати оцінки корупційних ризиків та узагальнення найбільш поширених корупційних практик, а також ураховують результати соціологічних та інших досліджень</w:t>
            </w:r>
          </w:p>
        </w:tc>
        <w:tc>
          <w:tcPr>
            <w:tcW w:w="8340" w:type="dxa"/>
          </w:tcPr>
          <w:p w14:paraId="3E4D65ED" w14:textId="038785CD" w:rsidR="009B77AD" w:rsidRPr="002D2009" w:rsidRDefault="009B77AD" w:rsidP="00734BB1">
            <w:pPr>
              <w:pStyle w:val="rvps2"/>
              <w:shd w:val="clear" w:color="auto" w:fill="FFFFFF"/>
              <w:spacing w:before="0" w:beforeAutospacing="0" w:after="0" w:afterAutospacing="0"/>
              <w:ind w:firstLine="284"/>
              <w:jc w:val="both"/>
              <w:rPr>
                <w:sz w:val="20"/>
                <w:szCs w:val="20"/>
              </w:rPr>
            </w:pPr>
            <w:r w:rsidRPr="002D2009">
              <w:rPr>
                <w:sz w:val="20"/>
                <w:szCs w:val="20"/>
              </w:rPr>
              <w:t xml:space="preserve">1. Набрав чинності закон, яким на Національне агентство з питань запобігання корупції покладено обов’язок забезпечити постійне ведення Єдиного </w:t>
            </w:r>
            <w:r w:rsidR="002D2009" w:rsidRPr="002D2009">
              <w:rPr>
                <w:sz w:val="20"/>
                <w:szCs w:val="20"/>
              </w:rPr>
              <w:t xml:space="preserve">загальнодержавного </w:t>
            </w:r>
            <w:r w:rsidRPr="002D2009">
              <w:rPr>
                <w:sz w:val="20"/>
                <w:szCs w:val="20"/>
              </w:rPr>
              <w:t>обліку</w:t>
            </w:r>
            <w:r w:rsidR="00CA6A06">
              <w:rPr>
                <w:sz w:val="20"/>
                <w:szCs w:val="20"/>
              </w:rPr>
              <w:t xml:space="preserve"> </w:t>
            </w:r>
            <w:r w:rsidR="00CA6A06" w:rsidRPr="00CA6A06">
              <w:rPr>
                <w:sz w:val="20"/>
                <w:szCs w:val="20"/>
              </w:rPr>
              <w:t>«Стан протидії адміністративним правопорушенням, пов’язаним з корупцією»</w:t>
            </w:r>
          </w:p>
        </w:tc>
        <w:tc>
          <w:tcPr>
            <w:tcW w:w="719" w:type="dxa"/>
          </w:tcPr>
          <w:p w14:paraId="021B8D5D" w14:textId="5ED873CA" w:rsidR="009B77AD" w:rsidRPr="002D2009" w:rsidRDefault="002D2009" w:rsidP="00734BB1">
            <w:pPr>
              <w:jc w:val="center"/>
              <w:rPr>
                <w:rFonts w:ascii="Times New Roman" w:eastAsia="Times New Roman" w:hAnsi="Times New Roman" w:cs="Times New Roman"/>
                <w:b/>
                <w:sz w:val="20"/>
                <w:szCs w:val="20"/>
                <w:lang w:eastAsia="uk-UA" w:bidi="uk-UA"/>
              </w:rPr>
            </w:pPr>
            <w:r w:rsidRPr="002D2009">
              <w:rPr>
                <w:rFonts w:ascii="Times New Roman" w:eastAsia="Times New Roman" w:hAnsi="Times New Roman" w:cs="Times New Roman"/>
                <w:b/>
                <w:sz w:val="20"/>
                <w:szCs w:val="20"/>
                <w:lang w:eastAsia="uk-UA" w:bidi="uk-UA"/>
              </w:rPr>
              <w:t>2</w:t>
            </w:r>
            <w:r w:rsidR="009B77AD" w:rsidRPr="002D2009">
              <w:rPr>
                <w:rFonts w:ascii="Times New Roman" w:eastAsia="Times New Roman" w:hAnsi="Times New Roman" w:cs="Times New Roman"/>
                <w:b/>
                <w:sz w:val="20"/>
                <w:szCs w:val="20"/>
                <w:lang w:eastAsia="uk-UA" w:bidi="uk-UA"/>
              </w:rPr>
              <w:t>0%</w:t>
            </w:r>
          </w:p>
        </w:tc>
        <w:tc>
          <w:tcPr>
            <w:tcW w:w="1725" w:type="dxa"/>
          </w:tcPr>
          <w:p w14:paraId="159D9FF8" w14:textId="77777777" w:rsidR="009B77AD" w:rsidRPr="002D2009" w:rsidRDefault="009B77AD" w:rsidP="00734BB1">
            <w:pPr>
              <w:jc w:val="both"/>
              <w:rPr>
                <w:rFonts w:ascii="Times New Roman" w:eastAsia="Times New Roman" w:hAnsi="Times New Roman" w:cs="Times New Roman"/>
                <w:sz w:val="16"/>
                <w:szCs w:val="16"/>
                <w:lang w:eastAsia="uk-UA" w:bidi="uk-UA"/>
              </w:rPr>
            </w:pPr>
            <w:r w:rsidRPr="002D2009">
              <w:rPr>
                <w:rFonts w:ascii="Times New Roman" w:eastAsia="Times New Roman" w:hAnsi="Times New Roman" w:cs="Times New Roman"/>
                <w:sz w:val="16"/>
                <w:szCs w:val="16"/>
                <w:lang w:eastAsia="uk-UA" w:bidi="uk-UA"/>
              </w:rPr>
              <w:t>1. Офіційні друковані видання України.</w:t>
            </w:r>
          </w:p>
          <w:p w14:paraId="3A4C1D19" w14:textId="5B0E9DCC" w:rsidR="009B77AD" w:rsidRPr="002D2009" w:rsidRDefault="009B77AD" w:rsidP="00734BB1">
            <w:pPr>
              <w:jc w:val="both"/>
              <w:rPr>
                <w:rFonts w:ascii="Times New Roman" w:eastAsia="Times New Roman" w:hAnsi="Times New Roman" w:cs="Times New Roman"/>
                <w:sz w:val="16"/>
                <w:szCs w:val="16"/>
                <w:lang w:eastAsia="uk-UA" w:bidi="uk-UA"/>
              </w:rPr>
            </w:pPr>
            <w:r w:rsidRPr="002D2009">
              <w:rPr>
                <w:rFonts w:ascii="Times New Roman" w:eastAsia="Times New Roman" w:hAnsi="Times New Roman" w:cs="Times New Roman"/>
                <w:sz w:val="16"/>
                <w:szCs w:val="16"/>
                <w:lang w:eastAsia="uk-UA" w:bidi="uk-UA"/>
              </w:rPr>
              <w:t xml:space="preserve">2. Офіційний </w:t>
            </w:r>
            <w:proofErr w:type="spellStart"/>
            <w:r w:rsidRPr="002D2009">
              <w:rPr>
                <w:rFonts w:ascii="Times New Roman" w:eastAsia="Times New Roman" w:hAnsi="Times New Roman" w:cs="Times New Roman"/>
                <w:sz w:val="16"/>
                <w:szCs w:val="16"/>
                <w:lang w:eastAsia="uk-UA" w:bidi="uk-UA"/>
              </w:rPr>
              <w:t>вебпортал</w:t>
            </w:r>
            <w:proofErr w:type="spellEnd"/>
            <w:r w:rsidRPr="002D2009">
              <w:rPr>
                <w:rFonts w:ascii="Times New Roman" w:eastAsia="Times New Roman" w:hAnsi="Times New Roman" w:cs="Times New Roman"/>
                <w:sz w:val="16"/>
                <w:szCs w:val="16"/>
                <w:lang w:eastAsia="uk-UA" w:bidi="uk-UA"/>
              </w:rPr>
              <w:t xml:space="preserve"> парламенту України (</w:t>
            </w:r>
            <w:hyperlink r:id="rId11" w:history="1">
              <w:r w:rsidRPr="002D2009">
                <w:rPr>
                  <w:rStyle w:val="af0"/>
                  <w:rFonts w:ascii="Times New Roman" w:eastAsia="Times New Roman" w:hAnsi="Times New Roman" w:cs="Times New Roman"/>
                  <w:sz w:val="16"/>
                  <w:szCs w:val="16"/>
                  <w:lang w:eastAsia="uk-UA" w:bidi="uk-UA"/>
                </w:rPr>
                <w:t>https://www.rada.gov.ua/</w:t>
              </w:r>
            </w:hyperlink>
            <w:r w:rsidRPr="002D2009">
              <w:rPr>
                <w:rFonts w:ascii="Times New Roman" w:eastAsia="Times New Roman" w:hAnsi="Times New Roman" w:cs="Times New Roman"/>
                <w:sz w:val="16"/>
                <w:szCs w:val="16"/>
                <w:lang w:eastAsia="uk-UA" w:bidi="uk-UA"/>
              </w:rPr>
              <w:t>)</w:t>
            </w:r>
          </w:p>
        </w:tc>
        <w:tc>
          <w:tcPr>
            <w:tcW w:w="1116" w:type="dxa"/>
          </w:tcPr>
          <w:p w14:paraId="1505266B" w14:textId="5AC8777F" w:rsidR="009B77AD" w:rsidRPr="002D2009" w:rsidRDefault="009B77AD" w:rsidP="00734BB1">
            <w:pPr>
              <w:jc w:val="center"/>
              <w:rPr>
                <w:rFonts w:ascii="Times New Roman" w:eastAsia="Times New Roman" w:hAnsi="Times New Roman" w:cs="Times New Roman"/>
                <w:sz w:val="16"/>
                <w:szCs w:val="16"/>
                <w:lang w:eastAsia="uk-UA" w:bidi="uk-UA"/>
              </w:rPr>
            </w:pPr>
            <w:r w:rsidRPr="002D2009">
              <w:rPr>
                <w:rFonts w:ascii="Times New Roman" w:eastAsia="Times New Roman" w:hAnsi="Times New Roman" w:cs="Times New Roman"/>
                <w:sz w:val="16"/>
                <w:szCs w:val="16"/>
                <w:lang w:eastAsia="uk-UA" w:bidi="uk-UA"/>
              </w:rPr>
              <w:t>Закон чинності не набрав</w:t>
            </w:r>
          </w:p>
        </w:tc>
      </w:tr>
      <w:tr w:rsidR="009B77AD" w:rsidRPr="009139CA" w14:paraId="3F26DE56" w14:textId="77777777" w:rsidTr="00DB1EF1">
        <w:trPr>
          <w:trHeight w:val="230"/>
        </w:trPr>
        <w:tc>
          <w:tcPr>
            <w:tcW w:w="4022" w:type="dxa"/>
            <w:vMerge/>
          </w:tcPr>
          <w:p w14:paraId="35B76366" w14:textId="355038F7" w:rsidR="009B77AD" w:rsidRPr="00233B50" w:rsidRDefault="009B77AD" w:rsidP="00734BB1">
            <w:pPr>
              <w:ind w:firstLine="312"/>
              <w:jc w:val="both"/>
              <w:rPr>
                <w:rFonts w:ascii="Times New Roman" w:eastAsia="Times New Roman" w:hAnsi="Times New Roman" w:cs="Times New Roman"/>
                <w:sz w:val="20"/>
                <w:szCs w:val="20"/>
                <w:lang w:eastAsia="uk-UA" w:bidi="uk-UA"/>
              </w:rPr>
            </w:pPr>
          </w:p>
        </w:tc>
        <w:tc>
          <w:tcPr>
            <w:tcW w:w="8340" w:type="dxa"/>
          </w:tcPr>
          <w:p w14:paraId="576D025D" w14:textId="7962B6C8" w:rsidR="009B77AD" w:rsidRPr="002D2009" w:rsidRDefault="009B77AD" w:rsidP="00734BB1">
            <w:pPr>
              <w:pStyle w:val="rvps2"/>
              <w:shd w:val="clear" w:color="auto" w:fill="FFFFFF"/>
              <w:spacing w:before="0" w:beforeAutospacing="0" w:after="0" w:afterAutospacing="0"/>
              <w:ind w:firstLine="284"/>
              <w:jc w:val="both"/>
              <w:rPr>
                <w:sz w:val="20"/>
                <w:szCs w:val="20"/>
              </w:rPr>
            </w:pPr>
            <w:r w:rsidRPr="002D2009">
              <w:rPr>
                <w:sz w:val="20"/>
                <w:szCs w:val="20"/>
              </w:rPr>
              <w:t xml:space="preserve">2. Забезпечено відкритий цілодобовий доступ до Єдиного </w:t>
            </w:r>
            <w:r w:rsidR="002D2009" w:rsidRPr="002D2009">
              <w:rPr>
                <w:sz w:val="20"/>
                <w:szCs w:val="20"/>
              </w:rPr>
              <w:t xml:space="preserve">загальнодержавного </w:t>
            </w:r>
            <w:r w:rsidRPr="002D2009">
              <w:rPr>
                <w:sz w:val="20"/>
                <w:szCs w:val="20"/>
              </w:rPr>
              <w:t xml:space="preserve">обліку </w:t>
            </w:r>
            <w:r w:rsidR="00CA6A06" w:rsidRPr="00CA6A06">
              <w:rPr>
                <w:sz w:val="20"/>
                <w:szCs w:val="20"/>
              </w:rPr>
              <w:t>«Стан протидії адміністративним правопорушенням, пов’язаним з корупцією»</w:t>
            </w:r>
            <w:r w:rsidR="00CA6A06">
              <w:rPr>
                <w:sz w:val="20"/>
                <w:szCs w:val="20"/>
              </w:rPr>
              <w:t xml:space="preserve"> </w:t>
            </w:r>
            <w:r w:rsidRPr="002D2009">
              <w:rPr>
                <w:sz w:val="20"/>
                <w:szCs w:val="20"/>
              </w:rPr>
              <w:t>через Інформаційну систему моніторингу реалі</w:t>
            </w:r>
            <w:r w:rsidR="002D2009" w:rsidRPr="002D2009">
              <w:rPr>
                <w:sz w:val="20"/>
                <w:szCs w:val="20"/>
              </w:rPr>
              <w:t>зації антикорупційної політики.</w:t>
            </w:r>
          </w:p>
        </w:tc>
        <w:tc>
          <w:tcPr>
            <w:tcW w:w="719" w:type="dxa"/>
          </w:tcPr>
          <w:p w14:paraId="18B3D366" w14:textId="4251EDDB" w:rsidR="009B77AD" w:rsidRPr="002D2009" w:rsidRDefault="002D2009" w:rsidP="00734BB1">
            <w:pPr>
              <w:jc w:val="center"/>
              <w:rPr>
                <w:rFonts w:ascii="Times New Roman" w:eastAsia="Times New Roman" w:hAnsi="Times New Roman" w:cs="Times New Roman"/>
                <w:b/>
                <w:sz w:val="20"/>
                <w:szCs w:val="20"/>
                <w:lang w:eastAsia="uk-UA" w:bidi="uk-UA"/>
              </w:rPr>
            </w:pPr>
            <w:r w:rsidRPr="002D2009">
              <w:rPr>
                <w:rFonts w:ascii="Times New Roman" w:eastAsia="Times New Roman" w:hAnsi="Times New Roman" w:cs="Times New Roman"/>
                <w:b/>
                <w:sz w:val="20"/>
                <w:szCs w:val="20"/>
                <w:lang w:eastAsia="uk-UA" w:bidi="uk-UA"/>
              </w:rPr>
              <w:t>2</w:t>
            </w:r>
            <w:r w:rsidR="009B77AD" w:rsidRPr="002D2009">
              <w:rPr>
                <w:rFonts w:ascii="Times New Roman" w:eastAsia="Times New Roman" w:hAnsi="Times New Roman" w:cs="Times New Roman"/>
                <w:b/>
                <w:sz w:val="20"/>
                <w:szCs w:val="20"/>
                <w:lang w:eastAsia="uk-UA" w:bidi="uk-UA"/>
              </w:rPr>
              <w:t>0%</w:t>
            </w:r>
          </w:p>
        </w:tc>
        <w:tc>
          <w:tcPr>
            <w:tcW w:w="1725" w:type="dxa"/>
          </w:tcPr>
          <w:p w14:paraId="1D874EA5" w14:textId="0100E010" w:rsidR="002D2009" w:rsidRPr="002D2009" w:rsidRDefault="002D2009" w:rsidP="00734BB1">
            <w:pPr>
              <w:jc w:val="both"/>
              <w:rPr>
                <w:rFonts w:ascii="Times New Roman" w:eastAsia="Times New Roman" w:hAnsi="Times New Roman" w:cs="Times New Roman"/>
                <w:sz w:val="16"/>
                <w:szCs w:val="16"/>
                <w:lang w:eastAsia="uk-UA" w:bidi="uk-UA"/>
              </w:rPr>
            </w:pPr>
            <w:r w:rsidRPr="002D2009">
              <w:rPr>
                <w:rFonts w:ascii="Times New Roman" w:eastAsia="Times New Roman" w:hAnsi="Times New Roman" w:cs="Times New Roman"/>
                <w:sz w:val="16"/>
                <w:szCs w:val="16"/>
                <w:lang w:eastAsia="uk-UA" w:bidi="uk-UA"/>
              </w:rPr>
              <w:t>1. Офіційний веб-сайт НАЗК (</w:t>
            </w:r>
            <w:hyperlink r:id="rId12" w:history="1">
              <w:r w:rsidRPr="002D2009">
                <w:rPr>
                  <w:rStyle w:val="af0"/>
                  <w:rFonts w:ascii="Times New Roman" w:eastAsia="Times New Roman" w:hAnsi="Times New Roman" w:cs="Times New Roman"/>
                  <w:sz w:val="16"/>
                  <w:szCs w:val="16"/>
                  <w:lang w:eastAsia="uk-UA" w:bidi="uk-UA"/>
                </w:rPr>
                <w:t>https://nazk.gov.ua/uk/</w:t>
              </w:r>
            </w:hyperlink>
            <w:r w:rsidRPr="002D2009">
              <w:rPr>
                <w:rFonts w:ascii="Times New Roman" w:eastAsia="Times New Roman" w:hAnsi="Times New Roman" w:cs="Times New Roman"/>
                <w:sz w:val="16"/>
                <w:szCs w:val="16"/>
                <w:lang w:eastAsia="uk-UA" w:bidi="uk-UA"/>
              </w:rPr>
              <w:t>).</w:t>
            </w:r>
          </w:p>
          <w:p w14:paraId="2F45DFB9" w14:textId="335986EF" w:rsidR="009B77AD" w:rsidRPr="002D2009" w:rsidRDefault="002D2009" w:rsidP="00734BB1">
            <w:pPr>
              <w:jc w:val="both"/>
              <w:rPr>
                <w:rFonts w:ascii="Times New Roman" w:eastAsia="Times New Roman" w:hAnsi="Times New Roman" w:cs="Times New Roman"/>
                <w:sz w:val="16"/>
                <w:szCs w:val="16"/>
                <w:lang w:eastAsia="uk-UA" w:bidi="uk-UA"/>
              </w:rPr>
            </w:pPr>
            <w:r w:rsidRPr="002D2009">
              <w:rPr>
                <w:rFonts w:ascii="Times New Roman" w:eastAsia="Times New Roman" w:hAnsi="Times New Roman" w:cs="Times New Roman"/>
                <w:sz w:val="16"/>
                <w:szCs w:val="16"/>
                <w:lang w:eastAsia="uk-UA" w:bidi="uk-UA"/>
              </w:rPr>
              <w:t>2. Інформаційна система моніторингу реалізації державної антикорупційної політики.</w:t>
            </w:r>
          </w:p>
        </w:tc>
        <w:tc>
          <w:tcPr>
            <w:tcW w:w="1116" w:type="dxa"/>
          </w:tcPr>
          <w:p w14:paraId="0F191102" w14:textId="21005E99" w:rsidR="009B77AD" w:rsidRPr="009B77AD" w:rsidRDefault="002D2009"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hAnsi="Times New Roman" w:cs="Times New Roman"/>
                <w:sz w:val="16"/>
                <w:szCs w:val="16"/>
              </w:rPr>
              <w:t xml:space="preserve">Єдиний </w:t>
            </w:r>
            <w:r w:rsidR="00D8109C">
              <w:rPr>
                <w:rFonts w:ascii="Times New Roman" w:hAnsi="Times New Roman" w:cs="Times New Roman"/>
                <w:sz w:val="16"/>
                <w:szCs w:val="16"/>
              </w:rPr>
              <w:t>загальнодержавний</w:t>
            </w:r>
            <w:r>
              <w:rPr>
                <w:rFonts w:ascii="Times New Roman" w:hAnsi="Times New Roman" w:cs="Times New Roman"/>
                <w:sz w:val="16"/>
                <w:szCs w:val="16"/>
              </w:rPr>
              <w:t xml:space="preserve"> облік</w:t>
            </w:r>
            <w:r w:rsidRPr="002D2009">
              <w:rPr>
                <w:rFonts w:ascii="Times New Roman" w:hAnsi="Times New Roman" w:cs="Times New Roman"/>
                <w:sz w:val="16"/>
                <w:szCs w:val="16"/>
              </w:rPr>
              <w:t xml:space="preserve"> </w:t>
            </w:r>
            <w:r w:rsidR="00CA6A06" w:rsidRPr="00CA6A06">
              <w:rPr>
                <w:rFonts w:ascii="Times New Roman" w:hAnsi="Times New Roman" w:cs="Times New Roman"/>
                <w:sz w:val="16"/>
                <w:szCs w:val="16"/>
              </w:rPr>
              <w:t>«Стан протидії адміністративним правопорушенням, пов’язаним з корупцією»</w:t>
            </w:r>
            <w:r>
              <w:rPr>
                <w:rFonts w:ascii="Times New Roman" w:hAnsi="Times New Roman" w:cs="Times New Roman"/>
                <w:sz w:val="16"/>
                <w:szCs w:val="16"/>
              </w:rPr>
              <w:t xml:space="preserve"> не створено</w:t>
            </w:r>
          </w:p>
        </w:tc>
      </w:tr>
      <w:tr w:rsidR="009B77AD" w:rsidRPr="009139CA" w14:paraId="2BDC9E96" w14:textId="77777777" w:rsidTr="00DB1EF1">
        <w:trPr>
          <w:trHeight w:val="230"/>
        </w:trPr>
        <w:tc>
          <w:tcPr>
            <w:tcW w:w="4022" w:type="dxa"/>
            <w:vMerge/>
          </w:tcPr>
          <w:p w14:paraId="776CAC70" w14:textId="77777777" w:rsidR="009B77AD" w:rsidRPr="00233B50" w:rsidRDefault="009B77AD" w:rsidP="00734BB1">
            <w:pPr>
              <w:ind w:firstLine="312"/>
              <w:jc w:val="both"/>
              <w:rPr>
                <w:rFonts w:ascii="Times New Roman" w:eastAsia="Times New Roman" w:hAnsi="Times New Roman" w:cs="Times New Roman"/>
                <w:sz w:val="20"/>
                <w:szCs w:val="20"/>
                <w:lang w:eastAsia="uk-UA" w:bidi="uk-UA"/>
              </w:rPr>
            </w:pPr>
          </w:p>
        </w:tc>
        <w:tc>
          <w:tcPr>
            <w:tcW w:w="8340" w:type="dxa"/>
          </w:tcPr>
          <w:p w14:paraId="30B793F6" w14:textId="77777777" w:rsidR="009B77AD" w:rsidRPr="002D2009" w:rsidRDefault="009B77AD" w:rsidP="00734BB1">
            <w:pPr>
              <w:pStyle w:val="rvps2"/>
              <w:shd w:val="clear" w:color="auto" w:fill="FFFFFF"/>
              <w:spacing w:before="0" w:beforeAutospacing="0" w:after="0" w:afterAutospacing="0"/>
              <w:ind w:firstLine="284"/>
              <w:jc w:val="both"/>
              <w:rPr>
                <w:sz w:val="20"/>
                <w:szCs w:val="20"/>
              </w:rPr>
            </w:pPr>
            <w:r w:rsidRPr="002D2009">
              <w:rPr>
                <w:sz w:val="20"/>
                <w:szCs w:val="20"/>
              </w:rPr>
              <w:t>3. На офіційному веб-сайті Національного агентства з питань запобігання корупції розгорнуто:</w:t>
            </w:r>
          </w:p>
          <w:p w14:paraId="0DB4040F" w14:textId="032E0266" w:rsidR="009B77AD" w:rsidRPr="002D2009" w:rsidRDefault="009B77AD" w:rsidP="00734BB1">
            <w:pPr>
              <w:pStyle w:val="rvps2"/>
              <w:shd w:val="clear" w:color="auto" w:fill="FFFFFF"/>
              <w:spacing w:before="0" w:beforeAutospacing="0" w:after="0" w:afterAutospacing="0"/>
              <w:ind w:firstLine="284"/>
              <w:jc w:val="both"/>
              <w:rPr>
                <w:sz w:val="16"/>
                <w:szCs w:val="16"/>
              </w:rPr>
            </w:pPr>
            <w:r w:rsidRPr="002D2009">
              <w:rPr>
                <w:sz w:val="16"/>
                <w:szCs w:val="16"/>
              </w:rPr>
              <w:t>- окрему сторінку, на якій відображається ключова статистична інформація про стан протидії корупційним і пов’язаним з корупцією кримінальним правопорушенням</w:t>
            </w:r>
            <w:r w:rsidR="002D2009" w:rsidRPr="002D2009">
              <w:rPr>
                <w:sz w:val="16"/>
                <w:szCs w:val="16"/>
              </w:rPr>
              <w:t xml:space="preserve"> (5%)</w:t>
            </w:r>
            <w:r w:rsidRPr="002D2009">
              <w:rPr>
                <w:sz w:val="16"/>
                <w:szCs w:val="16"/>
              </w:rPr>
              <w:t>;</w:t>
            </w:r>
          </w:p>
          <w:p w14:paraId="4E0C760F" w14:textId="509B0100" w:rsidR="009B77AD" w:rsidRPr="002D2009" w:rsidRDefault="009B77AD" w:rsidP="00734BB1">
            <w:pPr>
              <w:pStyle w:val="rvps2"/>
              <w:shd w:val="clear" w:color="auto" w:fill="FFFFFF"/>
              <w:spacing w:before="0" w:beforeAutospacing="0" w:after="0" w:afterAutospacing="0"/>
              <w:ind w:firstLine="284"/>
              <w:jc w:val="both"/>
              <w:rPr>
                <w:sz w:val="16"/>
                <w:szCs w:val="16"/>
              </w:rPr>
            </w:pPr>
            <w:r w:rsidRPr="002D2009">
              <w:rPr>
                <w:sz w:val="16"/>
                <w:szCs w:val="16"/>
              </w:rPr>
              <w:lastRenderedPageBreak/>
              <w:t>- окрему сторінку «Бібліотека основних соціологічних досліджень», на якій розміщено соціологічні дослідження, що проводилися в Україні за останні десять років, і розкривали питання сприйняття, поширеності чи причин корупції, а також ефективності запобігання та протидії їй</w:t>
            </w:r>
            <w:r w:rsidR="002D2009" w:rsidRPr="002D2009">
              <w:rPr>
                <w:sz w:val="16"/>
                <w:szCs w:val="16"/>
              </w:rPr>
              <w:t xml:space="preserve"> (5%)</w:t>
            </w:r>
            <w:r w:rsidRPr="002D2009">
              <w:rPr>
                <w:sz w:val="16"/>
                <w:szCs w:val="16"/>
              </w:rPr>
              <w:t>;</w:t>
            </w:r>
          </w:p>
          <w:p w14:paraId="4F1A09A5" w14:textId="2F5027CB" w:rsidR="009B77AD" w:rsidRPr="002D2009" w:rsidRDefault="009B77AD" w:rsidP="00734BB1">
            <w:pPr>
              <w:pStyle w:val="rvps2"/>
              <w:shd w:val="clear" w:color="auto" w:fill="FFFFFF"/>
              <w:spacing w:before="0" w:beforeAutospacing="0" w:after="0" w:afterAutospacing="0"/>
              <w:ind w:firstLine="284"/>
              <w:jc w:val="both"/>
              <w:rPr>
                <w:sz w:val="16"/>
                <w:szCs w:val="16"/>
              </w:rPr>
            </w:pPr>
            <w:r w:rsidRPr="002D2009">
              <w:rPr>
                <w:sz w:val="16"/>
                <w:szCs w:val="16"/>
              </w:rPr>
              <w:t>- окрему сторінку «Бібліотека ґрунтовних аналітичних досліджень», на якій розміщено найбільш комплексні та ґрунтовні праці (монографії, дисертації, підручники, збірки праць тощо) останніх років у сфері запобігання та протидії корупції</w:t>
            </w:r>
            <w:r w:rsidR="002D2009" w:rsidRPr="002D2009">
              <w:rPr>
                <w:sz w:val="16"/>
                <w:szCs w:val="16"/>
              </w:rPr>
              <w:t xml:space="preserve"> (5%)</w:t>
            </w:r>
            <w:r w:rsidRPr="002D2009">
              <w:rPr>
                <w:sz w:val="16"/>
                <w:szCs w:val="16"/>
              </w:rPr>
              <w:t>;</w:t>
            </w:r>
          </w:p>
          <w:p w14:paraId="1F204CC2" w14:textId="1BC02446" w:rsidR="009B77AD" w:rsidRPr="002D2009" w:rsidRDefault="009B77AD" w:rsidP="00734BB1">
            <w:pPr>
              <w:pStyle w:val="rvps2"/>
              <w:shd w:val="clear" w:color="auto" w:fill="FFFFFF"/>
              <w:spacing w:before="0" w:beforeAutospacing="0" w:after="0" w:afterAutospacing="0"/>
              <w:ind w:firstLine="284"/>
              <w:jc w:val="both"/>
              <w:rPr>
                <w:sz w:val="16"/>
                <w:szCs w:val="16"/>
              </w:rPr>
            </w:pPr>
            <w:r w:rsidRPr="002D2009">
              <w:rPr>
                <w:sz w:val="16"/>
                <w:szCs w:val="16"/>
              </w:rPr>
              <w:t>- окрему сторінку «Наукова періодика», на якій розміщено наукові статті останніх років, опублікованих у наукових періодичних виданнях та присвячених проблемам за</w:t>
            </w:r>
            <w:r w:rsidR="002D2009" w:rsidRPr="002D2009">
              <w:rPr>
                <w:sz w:val="16"/>
                <w:szCs w:val="16"/>
              </w:rPr>
              <w:t>побігання та протидії корупції (5%)</w:t>
            </w:r>
          </w:p>
        </w:tc>
        <w:tc>
          <w:tcPr>
            <w:tcW w:w="719" w:type="dxa"/>
          </w:tcPr>
          <w:p w14:paraId="352D82EC" w14:textId="3CA6016D" w:rsidR="009B77AD" w:rsidRPr="002D2009" w:rsidRDefault="002D2009" w:rsidP="00734BB1">
            <w:pPr>
              <w:jc w:val="center"/>
              <w:rPr>
                <w:rFonts w:ascii="Times New Roman" w:eastAsia="Times New Roman" w:hAnsi="Times New Roman" w:cs="Times New Roman"/>
                <w:b/>
                <w:sz w:val="20"/>
                <w:szCs w:val="20"/>
                <w:lang w:eastAsia="uk-UA" w:bidi="uk-UA"/>
              </w:rPr>
            </w:pPr>
            <w:r w:rsidRPr="002D2009">
              <w:rPr>
                <w:rFonts w:ascii="Times New Roman" w:eastAsia="Times New Roman" w:hAnsi="Times New Roman" w:cs="Times New Roman"/>
                <w:b/>
                <w:sz w:val="20"/>
                <w:szCs w:val="20"/>
                <w:lang w:eastAsia="uk-UA" w:bidi="uk-UA"/>
              </w:rPr>
              <w:lastRenderedPageBreak/>
              <w:t>20%</w:t>
            </w:r>
          </w:p>
        </w:tc>
        <w:tc>
          <w:tcPr>
            <w:tcW w:w="1725" w:type="dxa"/>
          </w:tcPr>
          <w:p w14:paraId="2E046669" w14:textId="60AFFFF7" w:rsidR="009B77AD" w:rsidRPr="002D2009" w:rsidRDefault="002D2009" w:rsidP="00734BB1">
            <w:pPr>
              <w:jc w:val="both"/>
              <w:rPr>
                <w:rFonts w:ascii="Times New Roman" w:eastAsia="Times New Roman" w:hAnsi="Times New Roman" w:cs="Times New Roman"/>
                <w:sz w:val="16"/>
                <w:szCs w:val="16"/>
                <w:lang w:eastAsia="uk-UA" w:bidi="uk-UA"/>
              </w:rPr>
            </w:pPr>
            <w:r w:rsidRPr="002D2009">
              <w:rPr>
                <w:rFonts w:ascii="Times New Roman" w:eastAsia="Times New Roman" w:hAnsi="Times New Roman" w:cs="Times New Roman"/>
                <w:sz w:val="16"/>
                <w:szCs w:val="16"/>
                <w:lang w:eastAsia="uk-UA" w:bidi="uk-UA"/>
              </w:rPr>
              <w:t>Офіційний веб-сайт НАЗК (</w:t>
            </w:r>
            <w:hyperlink r:id="rId13" w:history="1">
              <w:r w:rsidRPr="002D2009">
                <w:rPr>
                  <w:rStyle w:val="af0"/>
                  <w:rFonts w:ascii="Times New Roman" w:eastAsia="Times New Roman" w:hAnsi="Times New Roman" w:cs="Times New Roman"/>
                  <w:sz w:val="16"/>
                  <w:szCs w:val="16"/>
                  <w:lang w:eastAsia="uk-UA" w:bidi="uk-UA"/>
                </w:rPr>
                <w:t>https://nazk.gov.ua/uk/</w:t>
              </w:r>
            </w:hyperlink>
            <w:r w:rsidRPr="002D2009">
              <w:rPr>
                <w:rFonts w:ascii="Times New Roman" w:eastAsia="Times New Roman" w:hAnsi="Times New Roman" w:cs="Times New Roman"/>
                <w:sz w:val="16"/>
                <w:szCs w:val="16"/>
                <w:lang w:eastAsia="uk-UA" w:bidi="uk-UA"/>
              </w:rPr>
              <w:t>)</w:t>
            </w:r>
          </w:p>
        </w:tc>
        <w:tc>
          <w:tcPr>
            <w:tcW w:w="1116" w:type="dxa"/>
          </w:tcPr>
          <w:p w14:paraId="79D99957" w14:textId="38D5DAFC" w:rsidR="009B77AD" w:rsidRPr="009B77AD" w:rsidRDefault="007E3044" w:rsidP="00734BB1">
            <w:pPr>
              <w:jc w:val="center"/>
              <w:rPr>
                <w:rFonts w:ascii="Times New Roman" w:hAnsi="Times New Roman" w:cs="Times New Roman"/>
                <w:sz w:val="16"/>
                <w:szCs w:val="16"/>
                <w:highlight w:val="yellow"/>
              </w:rPr>
            </w:pPr>
            <w:r>
              <w:rPr>
                <w:rFonts w:ascii="Times New Roman" w:hAnsi="Times New Roman" w:cs="Times New Roman"/>
                <w:sz w:val="16"/>
                <w:szCs w:val="16"/>
              </w:rPr>
              <w:t>Розгорнуто сторінку «</w:t>
            </w:r>
            <w:r w:rsidRPr="007E3044">
              <w:rPr>
                <w:rFonts w:ascii="Times New Roman" w:hAnsi="Times New Roman" w:cs="Times New Roman"/>
                <w:sz w:val="16"/>
                <w:szCs w:val="16"/>
              </w:rPr>
              <w:t>Дослідження корупції</w:t>
            </w:r>
            <w:r>
              <w:rPr>
                <w:rFonts w:ascii="Times New Roman" w:hAnsi="Times New Roman" w:cs="Times New Roman"/>
                <w:sz w:val="16"/>
                <w:szCs w:val="16"/>
              </w:rPr>
              <w:t>» (</w:t>
            </w:r>
            <w:hyperlink r:id="rId14" w:history="1">
              <w:r w:rsidRPr="000B7546">
                <w:rPr>
                  <w:rStyle w:val="af0"/>
                  <w:rFonts w:ascii="Times New Roman" w:hAnsi="Times New Roman" w:cs="Times New Roman"/>
                  <w:sz w:val="16"/>
                  <w:szCs w:val="16"/>
                </w:rPr>
                <w:t>https://nazk.</w:t>
              </w:r>
              <w:r w:rsidRPr="000B7546">
                <w:rPr>
                  <w:rStyle w:val="af0"/>
                  <w:rFonts w:ascii="Times New Roman" w:hAnsi="Times New Roman" w:cs="Times New Roman"/>
                  <w:sz w:val="16"/>
                  <w:szCs w:val="16"/>
                </w:rPr>
                <w:lastRenderedPageBreak/>
                <w:t>gov.ua/uk/doslidzhennya-koruptsiyi/</w:t>
              </w:r>
            </w:hyperlink>
            <w:r>
              <w:rPr>
                <w:rFonts w:ascii="Times New Roman" w:hAnsi="Times New Roman" w:cs="Times New Roman"/>
                <w:sz w:val="16"/>
                <w:szCs w:val="16"/>
              </w:rPr>
              <w:t>)</w:t>
            </w:r>
          </w:p>
        </w:tc>
      </w:tr>
      <w:tr w:rsidR="009B77AD" w:rsidRPr="007E3044" w14:paraId="27B93430" w14:textId="77777777" w:rsidTr="00DB1EF1">
        <w:trPr>
          <w:trHeight w:val="230"/>
        </w:trPr>
        <w:tc>
          <w:tcPr>
            <w:tcW w:w="4022" w:type="dxa"/>
            <w:vMerge/>
          </w:tcPr>
          <w:p w14:paraId="208AA04E" w14:textId="77777777" w:rsidR="009B77AD" w:rsidRPr="00233B50" w:rsidRDefault="009B77AD" w:rsidP="00734BB1">
            <w:pPr>
              <w:ind w:firstLine="312"/>
              <w:jc w:val="both"/>
              <w:rPr>
                <w:rFonts w:ascii="Times New Roman" w:eastAsia="Times New Roman" w:hAnsi="Times New Roman" w:cs="Times New Roman"/>
                <w:sz w:val="20"/>
                <w:szCs w:val="20"/>
                <w:lang w:eastAsia="uk-UA" w:bidi="uk-UA"/>
              </w:rPr>
            </w:pPr>
          </w:p>
        </w:tc>
        <w:tc>
          <w:tcPr>
            <w:tcW w:w="8340" w:type="dxa"/>
          </w:tcPr>
          <w:p w14:paraId="01349B0B" w14:textId="601E9252" w:rsidR="009B77AD" w:rsidRPr="007E3044" w:rsidRDefault="009B77AD" w:rsidP="00734BB1">
            <w:pPr>
              <w:pStyle w:val="rvps2"/>
              <w:shd w:val="clear" w:color="auto" w:fill="FFFFFF"/>
              <w:spacing w:before="0" w:beforeAutospacing="0" w:after="0" w:afterAutospacing="0"/>
              <w:ind w:firstLine="284"/>
              <w:jc w:val="both"/>
              <w:rPr>
                <w:sz w:val="20"/>
                <w:szCs w:val="20"/>
              </w:rPr>
            </w:pPr>
            <w:r w:rsidRPr="007E3044">
              <w:rPr>
                <w:sz w:val="20"/>
                <w:szCs w:val="20"/>
              </w:rPr>
              <w:t>4. Забезпечено щорічне проведення щонайменше одного дослідження, спрямованого на ідентифікацію найбільш поширених корупційних практик у одній зі сфе</w:t>
            </w:r>
            <w:r w:rsidR="002D2009" w:rsidRPr="007E3044">
              <w:rPr>
                <w:sz w:val="20"/>
                <w:szCs w:val="20"/>
              </w:rPr>
              <w:t>р, найбільш вражених корупцією.</w:t>
            </w:r>
          </w:p>
        </w:tc>
        <w:tc>
          <w:tcPr>
            <w:tcW w:w="719" w:type="dxa"/>
          </w:tcPr>
          <w:p w14:paraId="5A2CAC24" w14:textId="25923074" w:rsidR="009B77AD" w:rsidRPr="007E3044" w:rsidRDefault="007E3044" w:rsidP="00734BB1">
            <w:pPr>
              <w:jc w:val="center"/>
              <w:rPr>
                <w:rFonts w:ascii="Times New Roman" w:eastAsia="Times New Roman" w:hAnsi="Times New Roman" w:cs="Times New Roman"/>
                <w:b/>
                <w:sz w:val="20"/>
                <w:szCs w:val="20"/>
                <w:lang w:eastAsia="uk-UA" w:bidi="uk-UA"/>
              </w:rPr>
            </w:pPr>
            <w:r w:rsidRPr="007E3044">
              <w:rPr>
                <w:rFonts w:ascii="Times New Roman" w:eastAsia="Times New Roman" w:hAnsi="Times New Roman" w:cs="Times New Roman"/>
                <w:b/>
                <w:sz w:val="20"/>
                <w:szCs w:val="20"/>
                <w:lang w:eastAsia="uk-UA" w:bidi="uk-UA"/>
              </w:rPr>
              <w:t>20%</w:t>
            </w:r>
          </w:p>
        </w:tc>
        <w:tc>
          <w:tcPr>
            <w:tcW w:w="1725" w:type="dxa"/>
          </w:tcPr>
          <w:p w14:paraId="4B6223A7" w14:textId="554B6D1C" w:rsidR="007E3044" w:rsidRPr="007E3044" w:rsidRDefault="007E3044" w:rsidP="00734BB1">
            <w:pPr>
              <w:jc w:val="both"/>
              <w:rPr>
                <w:rFonts w:ascii="Times New Roman" w:eastAsia="Times New Roman" w:hAnsi="Times New Roman" w:cs="Times New Roman"/>
                <w:sz w:val="16"/>
                <w:szCs w:val="16"/>
                <w:lang w:eastAsia="uk-UA" w:bidi="uk-UA"/>
              </w:rPr>
            </w:pPr>
            <w:r w:rsidRPr="007E3044">
              <w:rPr>
                <w:rFonts w:ascii="Times New Roman" w:eastAsia="Times New Roman" w:hAnsi="Times New Roman" w:cs="Times New Roman"/>
                <w:sz w:val="16"/>
                <w:szCs w:val="16"/>
                <w:lang w:eastAsia="uk-UA" w:bidi="uk-UA"/>
              </w:rPr>
              <w:t>1. НАЗК.</w:t>
            </w:r>
          </w:p>
          <w:p w14:paraId="7ED4D54A" w14:textId="69001CB9" w:rsidR="009B77AD" w:rsidRPr="007E3044" w:rsidRDefault="007E3044" w:rsidP="00734BB1">
            <w:pPr>
              <w:jc w:val="both"/>
              <w:rPr>
                <w:rFonts w:ascii="Times New Roman" w:eastAsia="Times New Roman" w:hAnsi="Times New Roman" w:cs="Times New Roman"/>
                <w:sz w:val="16"/>
                <w:szCs w:val="16"/>
                <w:lang w:eastAsia="uk-UA" w:bidi="uk-UA"/>
              </w:rPr>
            </w:pPr>
            <w:r w:rsidRPr="007E3044">
              <w:rPr>
                <w:rFonts w:ascii="Times New Roman" w:eastAsia="Times New Roman" w:hAnsi="Times New Roman" w:cs="Times New Roman"/>
                <w:sz w:val="16"/>
                <w:szCs w:val="16"/>
                <w:lang w:eastAsia="uk-UA" w:bidi="uk-UA"/>
              </w:rPr>
              <w:t>2. Офіційний веб-сайт НАЗК (</w:t>
            </w:r>
            <w:hyperlink r:id="rId15" w:history="1">
              <w:r w:rsidRPr="007E3044">
                <w:rPr>
                  <w:rStyle w:val="af0"/>
                  <w:rFonts w:ascii="Times New Roman" w:eastAsia="Times New Roman" w:hAnsi="Times New Roman" w:cs="Times New Roman"/>
                  <w:sz w:val="16"/>
                  <w:szCs w:val="16"/>
                  <w:lang w:eastAsia="uk-UA" w:bidi="uk-UA"/>
                </w:rPr>
                <w:t>https://nazk.gov.ua/uk/</w:t>
              </w:r>
            </w:hyperlink>
            <w:r w:rsidRPr="007E3044">
              <w:rPr>
                <w:rFonts w:ascii="Times New Roman" w:eastAsia="Times New Roman" w:hAnsi="Times New Roman" w:cs="Times New Roman"/>
                <w:sz w:val="16"/>
                <w:szCs w:val="16"/>
                <w:lang w:eastAsia="uk-UA" w:bidi="uk-UA"/>
              </w:rPr>
              <w:t>)</w:t>
            </w:r>
          </w:p>
        </w:tc>
        <w:tc>
          <w:tcPr>
            <w:tcW w:w="1116" w:type="dxa"/>
          </w:tcPr>
          <w:p w14:paraId="460778FC" w14:textId="1D083B99" w:rsidR="007E3044" w:rsidRPr="007E3044" w:rsidRDefault="007E3044" w:rsidP="00734BB1">
            <w:pPr>
              <w:jc w:val="center"/>
              <w:rPr>
                <w:rFonts w:ascii="Times New Roman" w:hAnsi="Times New Roman" w:cs="Times New Roman"/>
                <w:sz w:val="16"/>
                <w:szCs w:val="16"/>
              </w:rPr>
            </w:pPr>
            <w:r w:rsidRPr="007E3044">
              <w:rPr>
                <w:rFonts w:ascii="Times New Roman" w:hAnsi="Times New Roman" w:cs="Times New Roman"/>
                <w:sz w:val="16"/>
                <w:szCs w:val="16"/>
              </w:rPr>
              <w:t>У 2020–2022 роках НАЗК щорічно проводило не менше одного такого дослідження</w:t>
            </w:r>
          </w:p>
        </w:tc>
      </w:tr>
      <w:tr w:rsidR="009B77AD" w:rsidRPr="009139CA" w14:paraId="582686F4" w14:textId="77777777" w:rsidTr="00DB1EF1">
        <w:trPr>
          <w:trHeight w:val="230"/>
        </w:trPr>
        <w:tc>
          <w:tcPr>
            <w:tcW w:w="4022" w:type="dxa"/>
            <w:vMerge/>
          </w:tcPr>
          <w:p w14:paraId="2DC7D38B" w14:textId="77777777" w:rsidR="009B77AD" w:rsidRPr="00233B50" w:rsidRDefault="009B77AD" w:rsidP="00734BB1">
            <w:pPr>
              <w:ind w:firstLine="312"/>
              <w:jc w:val="both"/>
              <w:rPr>
                <w:rFonts w:ascii="Times New Roman" w:eastAsia="Times New Roman" w:hAnsi="Times New Roman" w:cs="Times New Roman"/>
                <w:sz w:val="20"/>
                <w:szCs w:val="20"/>
                <w:lang w:eastAsia="uk-UA" w:bidi="uk-UA"/>
              </w:rPr>
            </w:pPr>
          </w:p>
        </w:tc>
        <w:tc>
          <w:tcPr>
            <w:tcW w:w="8340" w:type="dxa"/>
          </w:tcPr>
          <w:p w14:paraId="660B46B9" w14:textId="30DB68CD" w:rsidR="009B77AD" w:rsidRPr="007E3044" w:rsidRDefault="009B77AD" w:rsidP="00734BB1">
            <w:pPr>
              <w:pStyle w:val="rvps2"/>
              <w:shd w:val="clear" w:color="auto" w:fill="FFFFFF"/>
              <w:spacing w:before="0" w:beforeAutospacing="0" w:after="0" w:afterAutospacing="0"/>
              <w:ind w:firstLine="284"/>
              <w:jc w:val="both"/>
              <w:rPr>
                <w:sz w:val="20"/>
                <w:szCs w:val="20"/>
              </w:rPr>
            </w:pPr>
            <w:r w:rsidRPr="007E3044">
              <w:rPr>
                <w:sz w:val="20"/>
                <w:szCs w:val="20"/>
              </w:rPr>
              <w:t>5. Ключова інформації у сфері запобігання та протидії корупції двічі на рік надсилається на адресу Кабінету Міністрів України, Верховної Ради України, Президента України, Комітету Верховної Ради України з питань антикорупційної політики, Національної ради з питань антикорупційної політики, а також інших органів державної влади з метою надання цим органам можливості враховувати цю інформацію під час формування антикор</w:t>
            </w:r>
            <w:r w:rsidR="002D2009" w:rsidRPr="007E3044">
              <w:rPr>
                <w:sz w:val="20"/>
                <w:szCs w:val="20"/>
              </w:rPr>
              <w:t>упційної та галузевої політики.</w:t>
            </w:r>
          </w:p>
        </w:tc>
        <w:tc>
          <w:tcPr>
            <w:tcW w:w="719" w:type="dxa"/>
          </w:tcPr>
          <w:p w14:paraId="59A50F22" w14:textId="07ABC73A" w:rsidR="009B77AD" w:rsidRPr="007E3044" w:rsidRDefault="007E3044" w:rsidP="00734BB1">
            <w:pPr>
              <w:jc w:val="center"/>
              <w:rPr>
                <w:rFonts w:ascii="Times New Roman" w:eastAsia="Times New Roman" w:hAnsi="Times New Roman" w:cs="Times New Roman"/>
                <w:b/>
                <w:sz w:val="20"/>
                <w:szCs w:val="20"/>
                <w:lang w:eastAsia="uk-UA" w:bidi="uk-UA"/>
              </w:rPr>
            </w:pPr>
            <w:r w:rsidRPr="007E3044">
              <w:rPr>
                <w:rFonts w:ascii="Times New Roman" w:eastAsia="Times New Roman" w:hAnsi="Times New Roman" w:cs="Times New Roman"/>
                <w:b/>
                <w:sz w:val="20"/>
                <w:szCs w:val="20"/>
                <w:lang w:eastAsia="uk-UA" w:bidi="uk-UA"/>
              </w:rPr>
              <w:t>20%</w:t>
            </w:r>
          </w:p>
        </w:tc>
        <w:tc>
          <w:tcPr>
            <w:tcW w:w="1725" w:type="dxa"/>
          </w:tcPr>
          <w:p w14:paraId="6383BA8A" w14:textId="5324960F" w:rsidR="007E3044" w:rsidRPr="007E3044" w:rsidRDefault="007E3044" w:rsidP="00734BB1">
            <w:pPr>
              <w:jc w:val="both"/>
              <w:rPr>
                <w:rFonts w:ascii="Times New Roman" w:eastAsia="Times New Roman" w:hAnsi="Times New Roman" w:cs="Times New Roman"/>
                <w:sz w:val="16"/>
                <w:szCs w:val="16"/>
                <w:lang w:eastAsia="uk-UA" w:bidi="uk-UA"/>
              </w:rPr>
            </w:pPr>
            <w:r w:rsidRPr="007E3044">
              <w:rPr>
                <w:rFonts w:ascii="Times New Roman" w:eastAsia="Times New Roman" w:hAnsi="Times New Roman" w:cs="Times New Roman"/>
                <w:sz w:val="16"/>
                <w:szCs w:val="16"/>
                <w:lang w:eastAsia="uk-UA" w:bidi="uk-UA"/>
              </w:rPr>
              <w:t>1. НАЗК.</w:t>
            </w:r>
          </w:p>
          <w:p w14:paraId="2C4262B8" w14:textId="0B10EE24" w:rsidR="009B77AD" w:rsidRPr="007E3044" w:rsidRDefault="007E3044" w:rsidP="00734BB1">
            <w:pPr>
              <w:jc w:val="both"/>
              <w:rPr>
                <w:rFonts w:ascii="Times New Roman" w:eastAsia="Times New Roman" w:hAnsi="Times New Roman" w:cs="Times New Roman"/>
                <w:sz w:val="16"/>
                <w:szCs w:val="16"/>
                <w:lang w:eastAsia="uk-UA" w:bidi="uk-UA"/>
              </w:rPr>
            </w:pPr>
            <w:r w:rsidRPr="007E3044">
              <w:rPr>
                <w:rFonts w:ascii="Times New Roman" w:eastAsia="Times New Roman" w:hAnsi="Times New Roman" w:cs="Times New Roman"/>
                <w:sz w:val="16"/>
                <w:szCs w:val="16"/>
                <w:lang w:eastAsia="uk-UA" w:bidi="uk-UA"/>
              </w:rPr>
              <w:t>2. Офіційний веб-сайт НАЗК (</w:t>
            </w:r>
            <w:hyperlink r:id="rId16" w:history="1">
              <w:r w:rsidRPr="007E3044">
                <w:rPr>
                  <w:rStyle w:val="af0"/>
                  <w:rFonts w:ascii="Times New Roman" w:eastAsia="Times New Roman" w:hAnsi="Times New Roman" w:cs="Times New Roman"/>
                  <w:sz w:val="16"/>
                  <w:szCs w:val="16"/>
                  <w:lang w:eastAsia="uk-UA" w:bidi="uk-UA"/>
                </w:rPr>
                <w:t>https://nazk.gov.ua/uk/</w:t>
              </w:r>
            </w:hyperlink>
            <w:r w:rsidRPr="007E3044">
              <w:rPr>
                <w:rFonts w:ascii="Times New Roman" w:eastAsia="Times New Roman" w:hAnsi="Times New Roman" w:cs="Times New Roman"/>
                <w:sz w:val="16"/>
                <w:szCs w:val="16"/>
                <w:lang w:eastAsia="uk-UA" w:bidi="uk-UA"/>
              </w:rPr>
              <w:t>)</w:t>
            </w:r>
          </w:p>
        </w:tc>
        <w:tc>
          <w:tcPr>
            <w:tcW w:w="1116" w:type="dxa"/>
          </w:tcPr>
          <w:p w14:paraId="09D1FEBE" w14:textId="0513764A" w:rsidR="009B77AD" w:rsidRPr="007E3044" w:rsidRDefault="007E3044" w:rsidP="00734BB1">
            <w:pPr>
              <w:jc w:val="center"/>
              <w:rPr>
                <w:rFonts w:ascii="Times New Roman" w:hAnsi="Times New Roman" w:cs="Times New Roman"/>
                <w:sz w:val="16"/>
                <w:szCs w:val="16"/>
              </w:rPr>
            </w:pPr>
            <w:r w:rsidRPr="007E3044">
              <w:rPr>
                <w:rFonts w:ascii="Times New Roman" w:hAnsi="Times New Roman" w:cs="Times New Roman"/>
                <w:sz w:val="16"/>
                <w:szCs w:val="16"/>
              </w:rPr>
              <w:t>Один раз на рік надсилалася Національна доповідь щодо реалізації засад анти</w:t>
            </w:r>
            <w:r>
              <w:rPr>
                <w:rFonts w:ascii="Times New Roman" w:hAnsi="Times New Roman" w:cs="Times New Roman"/>
                <w:sz w:val="16"/>
                <w:szCs w:val="16"/>
              </w:rPr>
              <w:t>корупційної політики</w:t>
            </w:r>
          </w:p>
        </w:tc>
      </w:tr>
      <w:tr w:rsidR="0059505F" w:rsidRPr="009139CA" w14:paraId="620C8C84" w14:textId="77777777" w:rsidTr="00DB1EF1">
        <w:trPr>
          <w:trHeight w:val="230"/>
        </w:trPr>
        <w:tc>
          <w:tcPr>
            <w:tcW w:w="4022" w:type="dxa"/>
            <w:vMerge w:val="restart"/>
          </w:tcPr>
          <w:p w14:paraId="46072742" w14:textId="3D5C6EF3" w:rsidR="0059505F" w:rsidRPr="00233B50" w:rsidRDefault="007E3044" w:rsidP="00734BB1">
            <w:pPr>
              <w:ind w:firstLine="312"/>
              <w:jc w:val="both"/>
              <w:rPr>
                <w:rFonts w:ascii="Times New Roman" w:eastAsia="Times New Roman" w:hAnsi="Times New Roman" w:cs="Times New Roman"/>
                <w:b/>
                <w:sz w:val="20"/>
                <w:szCs w:val="20"/>
                <w:lang w:eastAsia="uk-UA" w:bidi="uk-UA"/>
              </w:rPr>
            </w:pPr>
            <w:r w:rsidRPr="00233B50">
              <w:rPr>
                <w:rFonts w:ascii="Times New Roman" w:eastAsia="Times New Roman" w:hAnsi="Times New Roman" w:cs="Times New Roman"/>
                <w:b/>
                <w:sz w:val="20"/>
                <w:szCs w:val="20"/>
                <w:lang w:eastAsia="uk-UA" w:bidi="uk-UA"/>
              </w:rPr>
              <w:t>1.1.1.4. </w:t>
            </w:r>
            <w:r w:rsidR="009B77AD" w:rsidRPr="00233B50">
              <w:rPr>
                <w:rFonts w:ascii="Times New Roman" w:eastAsia="Times New Roman" w:hAnsi="Times New Roman" w:cs="Times New Roman"/>
                <w:b/>
                <w:sz w:val="20"/>
                <w:szCs w:val="20"/>
                <w:lang w:eastAsia="uk-UA" w:bidi="uk-UA"/>
              </w:rPr>
              <w:t>Збір, аналіз та оприлюднення відомостей про стан реалізації антикорупційної політики здійснюються з використанням сучасних IT-інструментів</w:t>
            </w:r>
          </w:p>
        </w:tc>
        <w:tc>
          <w:tcPr>
            <w:tcW w:w="8340" w:type="dxa"/>
          </w:tcPr>
          <w:p w14:paraId="1B79E66C" w14:textId="250A4081" w:rsidR="0059505F" w:rsidRPr="00233B50" w:rsidRDefault="007E3044" w:rsidP="00734BB1">
            <w:pPr>
              <w:ind w:firstLine="284"/>
              <w:jc w:val="both"/>
              <w:rPr>
                <w:rFonts w:ascii="Times New Roman" w:eastAsia="Times New Roman" w:hAnsi="Times New Roman" w:cs="Times New Roman"/>
                <w:sz w:val="20"/>
                <w:szCs w:val="20"/>
                <w:lang w:eastAsia="uk-UA" w:bidi="uk-UA"/>
              </w:rPr>
            </w:pPr>
            <w:r w:rsidRPr="00233B50">
              <w:rPr>
                <w:rFonts w:ascii="Times New Roman" w:eastAsia="Times New Roman" w:hAnsi="Times New Roman" w:cs="Times New Roman"/>
                <w:sz w:val="20"/>
                <w:szCs w:val="20"/>
                <w:lang w:eastAsia="uk-UA" w:bidi="uk-UA"/>
              </w:rPr>
              <w:t>1. </w:t>
            </w:r>
            <w:r w:rsidR="009B77AD" w:rsidRPr="00233B50">
              <w:rPr>
                <w:rFonts w:ascii="Times New Roman" w:eastAsia="Times New Roman" w:hAnsi="Times New Roman" w:cs="Times New Roman"/>
                <w:sz w:val="20"/>
                <w:szCs w:val="20"/>
                <w:lang w:eastAsia="uk-UA" w:bidi="uk-UA"/>
              </w:rPr>
              <w:t>Інформаційна система моніторингу реалізації антикорупційної політики введена в експлуатацію т</w:t>
            </w:r>
            <w:r w:rsidRPr="00233B50">
              <w:rPr>
                <w:rFonts w:ascii="Times New Roman" w:eastAsia="Times New Roman" w:hAnsi="Times New Roman" w:cs="Times New Roman"/>
                <w:sz w:val="20"/>
                <w:szCs w:val="20"/>
                <w:lang w:eastAsia="uk-UA" w:bidi="uk-UA"/>
              </w:rPr>
              <w:t>а офіційно почала функціонувати</w:t>
            </w:r>
          </w:p>
        </w:tc>
        <w:tc>
          <w:tcPr>
            <w:tcW w:w="719" w:type="dxa"/>
          </w:tcPr>
          <w:p w14:paraId="2E896FBD" w14:textId="11D596BC" w:rsidR="0059505F" w:rsidRPr="00233B50" w:rsidRDefault="00233B50" w:rsidP="00734BB1">
            <w:pPr>
              <w:jc w:val="center"/>
              <w:rPr>
                <w:rFonts w:ascii="Times New Roman" w:eastAsia="Times New Roman" w:hAnsi="Times New Roman" w:cs="Times New Roman"/>
                <w:b/>
                <w:color w:val="000000"/>
                <w:sz w:val="20"/>
                <w:szCs w:val="20"/>
                <w:lang w:eastAsia="uk-UA" w:bidi="uk-UA"/>
              </w:rPr>
            </w:pPr>
            <w:r w:rsidRPr="00233B50">
              <w:rPr>
                <w:rFonts w:ascii="Times New Roman" w:eastAsia="Times New Roman" w:hAnsi="Times New Roman" w:cs="Times New Roman"/>
                <w:b/>
                <w:color w:val="000000"/>
                <w:sz w:val="20"/>
                <w:szCs w:val="20"/>
                <w:lang w:eastAsia="uk-UA" w:bidi="uk-UA"/>
              </w:rPr>
              <w:t>5</w:t>
            </w:r>
            <w:r w:rsidR="0059505F" w:rsidRPr="00233B50">
              <w:rPr>
                <w:rFonts w:ascii="Times New Roman" w:eastAsia="Times New Roman" w:hAnsi="Times New Roman" w:cs="Times New Roman"/>
                <w:b/>
                <w:color w:val="000000"/>
                <w:sz w:val="20"/>
                <w:szCs w:val="20"/>
                <w:lang w:eastAsia="uk-UA" w:bidi="uk-UA"/>
              </w:rPr>
              <w:t>0%</w:t>
            </w:r>
          </w:p>
        </w:tc>
        <w:tc>
          <w:tcPr>
            <w:tcW w:w="1725" w:type="dxa"/>
          </w:tcPr>
          <w:p w14:paraId="6D49FF9E" w14:textId="77777777" w:rsidR="00233B50" w:rsidRPr="00233B50" w:rsidRDefault="00233B50" w:rsidP="00734BB1">
            <w:pPr>
              <w:jc w:val="both"/>
              <w:rPr>
                <w:rFonts w:ascii="Times New Roman" w:eastAsia="Times New Roman" w:hAnsi="Times New Roman" w:cs="Times New Roman"/>
                <w:sz w:val="16"/>
                <w:szCs w:val="16"/>
                <w:lang w:eastAsia="uk-UA" w:bidi="uk-UA"/>
              </w:rPr>
            </w:pPr>
            <w:r w:rsidRPr="00233B50">
              <w:rPr>
                <w:rFonts w:ascii="Times New Roman" w:eastAsia="Times New Roman" w:hAnsi="Times New Roman" w:cs="Times New Roman"/>
                <w:sz w:val="16"/>
                <w:szCs w:val="16"/>
                <w:lang w:eastAsia="uk-UA" w:bidi="uk-UA"/>
              </w:rPr>
              <w:t>1. НАЗК.</w:t>
            </w:r>
          </w:p>
          <w:p w14:paraId="69906978" w14:textId="4AE042D0" w:rsidR="0059505F" w:rsidRPr="00233B50" w:rsidRDefault="00233B50" w:rsidP="00734BB1">
            <w:pPr>
              <w:jc w:val="both"/>
              <w:rPr>
                <w:rFonts w:ascii="Times New Roman" w:eastAsia="Times New Roman" w:hAnsi="Times New Roman" w:cs="Times New Roman"/>
                <w:color w:val="000000"/>
                <w:sz w:val="16"/>
                <w:szCs w:val="16"/>
                <w:lang w:eastAsia="uk-UA" w:bidi="uk-UA"/>
              </w:rPr>
            </w:pPr>
            <w:r w:rsidRPr="00233B50">
              <w:rPr>
                <w:rFonts w:ascii="Times New Roman" w:eastAsia="Times New Roman" w:hAnsi="Times New Roman" w:cs="Times New Roman"/>
                <w:sz w:val="16"/>
                <w:szCs w:val="16"/>
                <w:lang w:eastAsia="uk-UA" w:bidi="uk-UA"/>
              </w:rPr>
              <w:t>2. Офіційний веб-сайт НАЗК (</w:t>
            </w:r>
            <w:hyperlink r:id="rId17" w:history="1">
              <w:r w:rsidRPr="00233B50">
                <w:rPr>
                  <w:rStyle w:val="af0"/>
                  <w:rFonts w:ascii="Times New Roman" w:eastAsia="Times New Roman" w:hAnsi="Times New Roman" w:cs="Times New Roman"/>
                  <w:sz w:val="16"/>
                  <w:szCs w:val="16"/>
                  <w:lang w:eastAsia="uk-UA" w:bidi="uk-UA"/>
                </w:rPr>
                <w:t>https://nazk.gov.ua/uk/</w:t>
              </w:r>
            </w:hyperlink>
            <w:r w:rsidRPr="00233B50">
              <w:rPr>
                <w:rFonts w:ascii="Times New Roman" w:eastAsia="Times New Roman" w:hAnsi="Times New Roman" w:cs="Times New Roman"/>
                <w:sz w:val="16"/>
                <w:szCs w:val="16"/>
                <w:lang w:eastAsia="uk-UA" w:bidi="uk-UA"/>
              </w:rPr>
              <w:t>)</w:t>
            </w:r>
          </w:p>
        </w:tc>
        <w:tc>
          <w:tcPr>
            <w:tcW w:w="1116" w:type="dxa"/>
          </w:tcPr>
          <w:p w14:paraId="642B0931" w14:textId="547729A1" w:rsidR="0059505F" w:rsidRPr="00233B50" w:rsidRDefault="00233B50" w:rsidP="00734BB1">
            <w:pPr>
              <w:jc w:val="center"/>
              <w:rPr>
                <w:rFonts w:ascii="Times New Roman" w:hAnsi="Times New Roman" w:cs="Times New Roman"/>
                <w:sz w:val="16"/>
                <w:szCs w:val="16"/>
              </w:rPr>
            </w:pPr>
            <w:r w:rsidRPr="00233B50">
              <w:rPr>
                <w:rFonts w:ascii="Times New Roman" w:eastAsia="Times New Roman" w:hAnsi="Times New Roman" w:cs="Times New Roman"/>
                <w:sz w:val="16"/>
                <w:szCs w:val="16"/>
                <w:lang w:eastAsia="uk-UA" w:bidi="uk-UA"/>
              </w:rPr>
              <w:t>Інформаційну систему не створено</w:t>
            </w:r>
          </w:p>
        </w:tc>
      </w:tr>
      <w:tr w:rsidR="0059505F" w:rsidRPr="009139CA" w14:paraId="1E3D8F25" w14:textId="77777777" w:rsidTr="00DB1EF1">
        <w:trPr>
          <w:trHeight w:val="230"/>
        </w:trPr>
        <w:tc>
          <w:tcPr>
            <w:tcW w:w="4022" w:type="dxa"/>
            <w:vMerge/>
          </w:tcPr>
          <w:p w14:paraId="2D4744C9" w14:textId="77777777" w:rsidR="0059505F" w:rsidRPr="00233B50" w:rsidRDefault="0059505F" w:rsidP="00734BB1">
            <w:pPr>
              <w:ind w:firstLine="312"/>
              <w:jc w:val="both"/>
              <w:rPr>
                <w:rFonts w:ascii="Times New Roman" w:eastAsia="Times New Roman" w:hAnsi="Times New Roman" w:cs="Times New Roman"/>
                <w:b/>
                <w:sz w:val="20"/>
                <w:szCs w:val="20"/>
                <w:lang w:eastAsia="uk-UA" w:bidi="uk-UA"/>
              </w:rPr>
            </w:pPr>
          </w:p>
        </w:tc>
        <w:tc>
          <w:tcPr>
            <w:tcW w:w="8340" w:type="dxa"/>
          </w:tcPr>
          <w:p w14:paraId="2226AE10" w14:textId="2DA7D0F2" w:rsidR="0059505F" w:rsidRPr="00233B50" w:rsidRDefault="009B77AD" w:rsidP="00734BB1">
            <w:pPr>
              <w:pStyle w:val="rvps2"/>
              <w:shd w:val="clear" w:color="auto" w:fill="FFFFFF"/>
              <w:spacing w:before="0" w:beforeAutospacing="0" w:after="0" w:afterAutospacing="0"/>
              <w:ind w:firstLine="284"/>
              <w:jc w:val="both"/>
              <w:rPr>
                <w:sz w:val="20"/>
                <w:szCs w:val="20"/>
              </w:rPr>
            </w:pPr>
            <w:r w:rsidRPr="00233B50">
              <w:rPr>
                <w:sz w:val="20"/>
                <w:szCs w:val="20"/>
              </w:rPr>
              <w:t>2. Інформаційна система моніторингу реалізації антикорупційної політики містить всі категорії інформації, зазначені</w:t>
            </w:r>
            <w:r w:rsidR="00233B50" w:rsidRPr="00233B50">
              <w:rPr>
                <w:sz w:val="20"/>
                <w:szCs w:val="20"/>
              </w:rPr>
              <w:t xml:space="preserve"> у частині 1</w:t>
            </w:r>
            <w:r w:rsidRPr="00233B50">
              <w:rPr>
                <w:sz w:val="20"/>
                <w:szCs w:val="20"/>
              </w:rPr>
              <w:t xml:space="preserve"> статті 18-4 Закону України «Про запобігання корупції», та забезпечує відкритий цілодо</w:t>
            </w:r>
            <w:r w:rsidR="00233B50" w:rsidRPr="00233B50">
              <w:rPr>
                <w:sz w:val="20"/>
                <w:szCs w:val="20"/>
              </w:rPr>
              <w:t>бовий доступ до цієї інформації</w:t>
            </w:r>
          </w:p>
        </w:tc>
        <w:tc>
          <w:tcPr>
            <w:tcW w:w="719" w:type="dxa"/>
          </w:tcPr>
          <w:p w14:paraId="40F051E9" w14:textId="3606C658" w:rsidR="0059505F" w:rsidRPr="00233B50" w:rsidRDefault="00233B50" w:rsidP="00734BB1">
            <w:pPr>
              <w:jc w:val="center"/>
              <w:rPr>
                <w:rFonts w:ascii="Times New Roman" w:eastAsia="Times New Roman" w:hAnsi="Times New Roman" w:cs="Times New Roman"/>
                <w:b/>
                <w:color w:val="000000"/>
                <w:sz w:val="20"/>
                <w:szCs w:val="20"/>
                <w:lang w:eastAsia="uk-UA" w:bidi="uk-UA"/>
              </w:rPr>
            </w:pPr>
            <w:r w:rsidRPr="00233B50">
              <w:rPr>
                <w:rFonts w:ascii="Times New Roman" w:eastAsia="Times New Roman" w:hAnsi="Times New Roman" w:cs="Times New Roman"/>
                <w:b/>
                <w:color w:val="000000"/>
                <w:sz w:val="20"/>
                <w:szCs w:val="20"/>
                <w:lang w:eastAsia="uk-UA" w:bidi="uk-UA"/>
              </w:rPr>
              <w:t>5</w:t>
            </w:r>
            <w:r w:rsidR="0059505F" w:rsidRPr="00233B50">
              <w:rPr>
                <w:rFonts w:ascii="Times New Roman" w:eastAsia="Times New Roman" w:hAnsi="Times New Roman" w:cs="Times New Roman"/>
                <w:b/>
                <w:color w:val="000000"/>
                <w:sz w:val="20"/>
                <w:szCs w:val="20"/>
                <w:lang w:eastAsia="uk-UA" w:bidi="uk-UA"/>
              </w:rPr>
              <w:t>0%</w:t>
            </w:r>
          </w:p>
        </w:tc>
        <w:tc>
          <w:tcPr>
            <w:tcW w:w="1725" w:type="dxa"/>
          </w:tcPr>
          <w:p w14:paraId="66CE4F40" w14:textId="1D854275" w:rsidR="00233B50" w:rsidRPr="00233B50" w:rsidRDefault="00233B50" w:rsidP="00734BB1">
            <w:pPr>
              <w:jc w:val="both"/>
              <w:rPr>
                <w:rFonts w:ascii="Times New Roman" w:eastAsia="Times New Roman" w:hAnsi="Times New Roman" w:cs="Times New Roman"/>
                <w:color w:val="000000"/>
                <w:sz w:val="16"/>
                <w:szCs w:val="16"/>
                <w:lang w:eastAsia="uk-UA" w:bidi="uk-UA"/>
              </w:rPr>
            </w:pPr>
            <w:r w:rsidRPr="00233B50">
              <w:rPr>
                <w:rFonts w:ascii="Times New Roman" w:eastAsia="Times New Roman" w:hAnsi="Times New Roman" w:cs="Times New Roman"/>
                <w:color w:val="000000"/>
                <w:sz w:val="16"/>
                <w:szCs w:val="16"/>
                <w:lang w:eastAsia="uk-UA" w:bidi="uk-UA"/>
              </w:rPr>
              <w:t>1. НАЗК.</w:t>
            </w:r>
          </w:p>
          <w:p w14:paraId="5E833707" w14:textId="32CA410E" w:rsidR="0059505F" w:rsidRPr="00233B50" w:rsidRDefault="00233B50" w:rsidP="00734BB1">
            <w:pPr>
              <w:jc w:val="both"/>
              <w:rPr>
                <w:rFonts w:ascii="Times New Roman" w:eastAsia="Times New Roman" w:hAnsi="Times New Roman" w:cs="Times New Roman"/>
                <w:color w:val="000000"/>
                <w:sz w:val="16"/>
                <w:szCs w:val="16"/>
                <w:lang w:eastAsia="uk-UA" w:bidi="uk-UA"/>
              </w:rPr>
            </w:pPr>
            <w:r w:rsidRPr="00233B50">
              <w:rPr>
                <w:rFonts w:ascii="Times New Roman" w:eastAsia="Times New Roman" w:hAnsi="Times New Roman" w:cs="Times New Roman"/>
                <w:color w:val="000000"/>
                <w:sz w:val="16"/>
                <w:szCs w:val="16"/>
                <w:lang w:eastAsia="uk-UA" w:bidi="uk-UA"/>
              </w:rPr>
              <w:t>2. Офіційний веб-сайт НАЗК (</w:t>
            </w:r>
            <w:hyperlink r:id="rId18" w:history="1">
              <w:r w:rsidRPr="00233B50">
                <w:rPr>
                  <w:rStyle w:val="af0"/>
                  <w:rFonts w:ascii="Times New Roman" w:eastAsia="Times New Roman" w:hAnsi="Times New Roman" w:cs="Times New Roman"/>
                  <w:sz w:val="16"/>
                  <w:szCs w:val="16"/>
                  <w:lang w:eastAsia="uk-UA" w:bidi="uk-UA"/>
                </w:rPr>
                <w:t>https://nazk.gov.ua/uk/</w:t>
              </w:r>
            </w:hyperlink>
            <w:r w:rsidRPr="00233B50">
              <w:rPr>
                <w:rFonts w:ascii="Times New Roman" w:eastAsia="Times New Roman" w:hAnsi="Times New Roman" w:cs="Times New Roman"/>
                <w:color w:val="000000"/>
                <w:sz w:val="16"/>
                <w:szCs w:val="16"/>
                <w:lang w:eastAsia="uk-UA" w:bidi="uk-UA"/>
              </w:rPr>
              <w:t>)</w:t>
            </w:r>
          </w:p>
        </w:tc>
        <w:tc>
          <w:tcPr>
            <w:tcW w:w="1116" w:type="dxa"/>
          </w:tcPr>
          <w:p w14:paraId="6AE2EA25" w14:textId="60C054E1" w:rsidR="0059505F" w:rsidRPr="00233B50" w:rsidRDefault="00233B50" w:rsidP="00734BB1">
            <w:pPr>
              <w:jc w:val="center"/>
              <w:rPr>
                <w:rFonts w:ascii="Times New Roman" w:hAnsi="Times New Roman" w:cs="Times New Roman"/>
                <w:sz w:val="16"/>
                <w:szCs w:val="16"/>
              </w:rPr>
            </w:pPr>
            <w:r w:rsidRPr="00233B50">
              <w:rPr>
                <w:rFonts w:ascii="Times New Roman" w:hAnsi="Times New Roman" w:cs="Times New Roman"/>
                <w:sz w:val="16"/>
                <w:szCs w:val="16"/>
              </w:rPr>
              <w:t>Інформаційну систему не створено та не наповнено такою інформацією</w:t>
            </w:r>
          </w:p>
        </w:tc>
      </w:tr>
      <w:tr w:rsidR="00233B50" w:rsidRPr="009139CA" w14:paraId="3686319A" w14:textId="77777777" w:rsidTr="00DB1EF1">
        <w:trPr>
          <w:trHeight w:val="230"/>
        </w:trPr>
        <w:tc>
          <w:tcPr>
            <w:tcW w:w="4022" w:type="dxa"/>
            <w:vMerge w:val="restart"/>
          </w:tcPr>
          <w:p w14:paraId="1DFC83D4" w14:textId="4DACBD5D" w:rsidR="00233B50" w:rsidRPr="002A6C40" w:rsidRDefault="00EF7ABF" w:rsidP="00734BB1">
            <w:pPr>
              <w:ind w:firstLine="312"/>
              <w:jc w:val="both"/>
              <w:rPr>
                <w:rFonts w:ascii="Times New Roman" w:eastAsia="Times New Roman" w:hAnsi="Times New Roman" w:cs="Times New Roman"/>
                <w:b/>
                <w:sz w:val="20"/>
                <w:szCs w:val="20"/>
                <w:lang w:eastAsia="uk-UA" w:bidi="uk-UA"/>
              </w:rPr>
            </w:pPr>
            <w:r w:rsidRPr="002A6C40">
              <w:rPr>
                <w:rFonts w:ascii="Times New Roman" w:eastAsia="Times New Roman" w:hAnsi="Times New Roman" w:cs="Times New Roman"/>
                <w:b/>
                <w:sz w:val="20"/>
                <w:szCs w:val="20"/>
                <w:lang w:eastAsia="uk-UA" w:bidi="uk-UA"/>
              </w:rPr>
              <w:t>1.1.1.5. </w:t>
            </w:r>
            <w:r w:rsidR="00233B50" w:rsidRPr="002A6C40">
              <w:rPr>
                <w:rFonts w:ascii="Times New Roman" w:eastAsia="Times New Roman" w:hAnsi="Times New Roman" w:cs="Times New Roman"/>
                <w:b/>
                <w:sz w:val="20"/>
                <w:szCs w:val="20"/>
                <w:lang w:eastAsia="uk-UA" w:bidi="uk-UA"/>
              </w:rPr>
              <w:t>На потреби формування та реалізації антикорупційної політики виділяються достатні фінансові ресурси та інші необхідні ресурси</w:t>
            </w:r>
          </w:p>
        </w:tc>
        <w:tc>
          <w:tcPr>
            <w:tcW w:w="8340" w:type="dxa"/>
          </w:tcPr>
          <w:p w14:paraId="7B5A1BB4" w14:textId="1EF57381" w:rsidR="00233B50" w:rsidRPr="002A6C40" w:rsidRDefault="00233B50" w:rsidP="00734BB1">
            <w:pPr>
              <w:pStyle w:val="rvps2"/>
              <w:shd w:val="clear" w:color="auto" w:fill="FFFFFF"/>
              <w:spacing w:before="0" w:beforeAutospacing="0" w:after="0" w:afterAutospacing="0"/>
              <w:ind w:firstLine="284"/>
              <w:jc w:val="both"/>
              <w:rPr>
                <w:sz w:val="20"/>
                <w:szCs w:val="20"/>
              </w:rPr>
            </w:pPr>
            <w:r w:rsidRPr="002A6C40">
              <w:rPr>
                <w:sz w:val="20"/>
                <w:szCs w:val="20"/>
              </w:rPr>
              <w:t>1. </w:t>
            </w:r>
            <w:r w:rsidR="00CE223C" w:rsidRPr="002A6C40">
              <w:rPr>
                <w:sz w:val="20"/>
                <w:szCs w:val="20"/>
              </w:rPr>
              <w:t xml:space="preserve">Національним агентством з питань запобігання корупції реалізується </w:t>
            </w:r>
            <w:r w:rsidRPr="002A6C40">
              <w:rPr>
                <w:sz w:val="20"/>
                <w:szCs w:val="20"/>
              </w:rPr>
              <w:t>окрем</w:t>
            </w:r>
            <w:r w:rsidR="00CE223C" w:rsidRPr="002A6C40">
              <w:rPr>
                <w:sz w:val="20"/>
                <w:szCs w:val="20"/>
              </w:rPr>
              <w:t>а</w:t>
            </w:r>
            <w:r w:rsidRPr="002A6C40">
              <w:rPr>
                <w:sz w:val="20"/>
                <w:szCs w:val="20"/>
              </w:rPr>
              <w:t xml:space="preserve"> бюджетн</w:t>
            </w:r>
            <w:r w:rsidR="00CE223C" w:rsidRPr="002A6C40">
              <w:rPr>
                <w:sz w:val="20"/>
                <w:szCs w:val="20"/>
              </w:rPr>
              <w:t>а</w:t>
            </w:r>
            <w:r w:rsidRPr="002A6C40">
              <w:rPr>
                <w:sz w:val="20"/>
                <w:szCs w:val="20"/>
              </w:rPr>
              <w:t xml:space="preserve"> програм</w:t>
            </w:r>
            <w:r w:rsidR="00CE223C" w:rsidRPr="002A6C40">
              <w:rPr>
                <w:sz w:val="20"/>
                <w:szCs w:val="20"/>
              </w:rPr>
              <w:t>а</w:t>
            </w:r>
            <w:r w:rsidRPr="002A6C40">
              <w:rPr>
                <w:sz w:val="20"/>
                <w:szCs w:val="20"/>
              </w:rPr>
              <w:t xml:space="preserve"> 6331030 «Реалізація антикорупційних стратегій»</w:t>
            </w:r>
          </w:p>
        </w:tc>
        <w:tc>
          <w:tcPr>
            <w:tcW w:w="719" w:type="dxa"/>
          </w:tcPr>
          <w:p w14:paraId="4AE5B15D" w14:textId="385C0B37" w:rsidR="00233B50" w:rsidRPr="002A6C40" w:rsidRDefault="00EF7ABF" w:rsidP="00734BB1">
            <w:pPr>
              <w:jc w:val="center"/>
              <w:rPr>
                <w:rFonts w:ascii="Times New Roman" w:eastAsia="Times New Roman" w:hAnsi="Times New Roman" w:cs="Times New Roman"/>
                <w:b/>
                <w:color w:val="000000"/>
                <w:sz w:val="20"/>
                <w:szCs w:val="20"/>
                <w:lang w:eastAsia="uk-UA" w:bidi="uk-UA"/>
              </w:rPr>
            </w:pPr>
            <w:r w:rsidRPr="002A6C40">
              <w:rPr>
                <w:rFonts w:ascii="Times New Roman" w:eastAsia="Times New Roman" w:hAnsi="Times New Roman" w:cs="Times New Roman"/>
                <w:b/>
                <w:color w:val="000000"/>
                <w:sz w:val="20"/>
                <w:szCs w:val="20"/>
                <w:lang w:eastAsia="uk-UA" w:bidi="uk-UA"/>
              </w:rPr>
              <w:t>10%</w:t>
            </w:r>
          </w:p>
        </w:tc>
        <w:tc>
          <w:tcPr>
            <w:tcW w:w="1725" w:type="dxa"/>
          </w:tcPr>
          <w:p w14:paraId="1D2B1A30" w14:textId="77777777" w:rsidR="00233B50" w:rsidRPr="002A6C40" w:rsidRDefault="00EF7ABF" w:rsidP="00734BB1">
            <w:pPr>
              <w:jc w:val="both"/>
              <w:rPr>
                <w:rFonts w:ascii="Times New Roman" w:eastAsia="Times New Roman" w:hAnsi="Times New Roman" w:cs="Times New Roman"/>
                <w:color w:val="000000"/>
                <w:sz w:val="16"/>
                <w:szCs w:val="16"/>
                <w:lang w:eastAsia="uk-UA" w:bidi="uk-UA"/>
              </w:rPr>
            </w:pPr>
            <w:r w:rsidRPr="002A6C40">
              <w:rPr>
                <w:rFonts w:ascii="Times New Roman" w:eastAsia="Times New Roman" w:hAnsi="Times New Roman" w:cs="Times New Roman"/>
                <w:color w:val="000000"/>
                <w:sz w:val="16"/>
                <w:szCs w:val="16"/>
                <w:lang w:eastAsia="uk-UA" w:bidi="uk-UA"/>
              </w:rPr>
              <w:t>1. НАЗК.</w:t>
            </w:r>
          </w:p>
          <w:p w14:paraId="68D2290E" w14:textId="770F5F46" w:rsidR="00EF7ABF" w:rsidRPr="002A6C40" w:rsidRDefault="00EF7ABF" w:rsidP="00734BB1">
            <w:pPr>
              <w:jc w:val="both"/>
              <w:rPr>
                <w:rFonts w:ascii="Times New Roman" w:eastAsia="Times New Roman" w:hAnsi="Times New Roman" w:cs="Times New Roman"/>
                <w:color w:val="000000"/>
                <w:sz w:val="16"/>
                <w:szCs w:val="16"/>
                <w:lang w:eastAsia="uk-UA" w:bidi="uk-UA"/>
              </w:rPr>
            </w:pPr>
            <w:r w:rsidRPr="002A6C40">
              <w:rPr>
                <w:rFonts w:ascii="Times New Roman" w:eastAsia="Times New Roman" w:hAnsi="Times New Roman" w:cs="Times New Roman"/>
                <w:color w:val="000000"/>
                <w:sz w:val="16"/>
                <w:szCs w:val="16"/>
                <w:lang w:eastAsia="uk-UA" w:bidi="uk-UA"/>
              </w:rPr>
              <w:t>2. Мінфін</w:t>
            </w:r>
          </w:p>
        </w:tc>
        <w:tc>
          <w:tcPr>
            <w:tcW w:w="1116" w:type="dxa"/>
          </w:tcPr>
          <w:p w14:paraId="617DE9FB" w14:textId="0119327D" w:rsidR="00233B50" w:rsidRPr="002A6C40" w:rsidRDefault="00EF7ABF" w:rsidP="00734BB1">
            <w:pPr>
              <w:jc w:val="center"/>
              <w:rPr>
                <w:rFonts w:ascii="Times New Roman" w:hAnsi="Times New Roman" w:cs="Times New Roman"/>
                <w:sz w:val="16"/>
                <w:szCs w:val="16"/>
              </w:rPr>
            </w:pPr>
            <w:r w:rsidRPr="002A6C40">
              <w:rPr>
                <w:rFonts w:ascii="Times New Roman" w:hAnsi="Times New Roman" w:cs="Times New Roman"/>
                <w:sz w:val="16"/>
                <w:szCs w:val="16"/>
              </w:rPr>
              <w:t>Окрем</w:t>
            </w:r>
            <w:r w:rsidR="002B2B0D" w:rsidRPr="002A6C40">
              <w:rPr>
                <w:rFonts w:ascii="Times New Roman" w:hAnsi="Times New Roman" w:cs="Times New Roman"/>
                <w:sz w:val="16"/>
                <w:szCs w:val="16"/>
              </w:rPr>
              <w:t>у</w:t>
            </w:r>
            <w:r w:rsidRPr="002A6C40">
              <w:rPr>
                <w:rFonts w:ascii="Times New Roman" w:hAnsi="Times New Roman" w:cs="Times New Roman"/>
                <w:sz w:val="16"/>
                <w:szCs w:val="16"/>
              </w:rPr>
              <w:t xml:space="preserve"> бюджетну програму 6331030 «Реалізація антикорупційних стратегій» не створено</w:t>
            </w:r>
          </w:p>
        </w:tc>
      </w:tr>
      <w:tr w:rsidR="002B2B0D" w:rsidRPr="009139CA" w14:paraId="1DBD365A" w14:textId="77777777" w:rsidTr="00DB1EF1">
        <w:trPr>
          <w:trHeight w:val="230"/>
        </w:trPr>
        <w:tc>
          <w:tcPr>
            <w:tcW w:w="4022" w:type="dxa"/>
            <w:vMerge/>
          </w:tcPr>
          <w:p w14:paraId="567F9A0E" w14:textId="77777777" w:rsidR="002B2B0D" w:rsidRPr="002A6C40" w:rsidRDefault="002B2B0D" w:rsidP="00734BB1">
            <w:pPr>
              <w:ind w:firstLine="312"/>
              <w:jc w:val="both"/>
              <w:rPr>
                <w:rFonts w:ascii="Times New Roman" w:eastAsia="Times New Roman" w:hAnsi="Times New Roman" w:cs="Times New Roman"/>
                <w:b/>
                <w:sz w:val="20"/>
                <w:szCs w:val="20"/>
                <w:lang w:eastAsia="uk-UA" w:bidi="uk-UA"/>
              </w:rPr>
            </w:pPr>
          </w:p>
        </w:tc>
        <w:tc>
          <w:tcPr>
            <w:tcW w:w="8340" w:type="dxa"/>
          </w:tcPr>
          <w:p w14:paraId="6E495F59" w14:textId="4D7605A9" w:rsidR="002B2B0D" w:rsidRPr="002A6C40" w:rsidRDefault="0027274B" w:rsidP="00734BB1">
            <w:pPr>
              <w:pStyle w:val="rvps2"/>
              <w:shd w:val="clear" w:color="auto" w:fill="FFFFFF"/>
              <w:spacing w:before="0" w:beforeAutospacing="0" w:after="0" w:afterAutospacing="0"/>
              <w:ind w:firstLine="284"/>
              <w:jc w:val="both"/>
              <w:rPr>
                <w:sz w:val="20"/>
                <w:szCs w:val="20"/>
              </w:rPr>
            </w:pPr>
            <w:r w:rsidRPr="002A6C40">
              <w:rPr>
                <w:sz w:val="20"/>
                <w:szCs w:val="20"/>
              </w:rPr>
              <w:t>2. У 2024</w:t>
            </w:r>
            <w:r w:rsidR="002B2B0D" w:rsidRPr="002A6C40">
              <w:rPr>
                <w:sz w:val="20"/>
                <w:szCs w:val="20"/>
              </w:rPr>
              <w:t>–2025 роках обсяг фінансування за бюджетною програмою 6331030 «Реалізація антикорупційних стратегій» складає:</w:t>
            </w:r>
          </w:p>
          <w:p w14:paraId="7375C92B" w14:textId="35AF5A12" w:rsidR="002B2B0D" w:rsidRPr="002A6C40" w:rsidRDefault="002B2B0D" w:rsidP="00734BB1">
            <w:pPr>
              <w:pStyle w:val="rvps2"/>
              <w:shd w:val="clear" w:color="auto" w:fill="FFFFFF"/>
              <w:spacing w:before="0" w:beforeAutospacing="0" w:after="0" w:afterAutospacing="0"/>
              <w:ind w:firstLine="284"/>
              <w:jc w:val="both"/>
              <w:rPr>
                <w:sz w:val="20"/>
                <w:szCs w:val="20"/>
              </w:rPr>
            </w:pPr>
            <w:r w:rsidRPr="002A6C40">
              <w:rPr>
                <w:sz w:val="20"/>
                <w:szCs w:val="20"/>
              </w:rPr>
              <w:t>- 100% від бюджетного запиту НАЗК на відповідний рік (90%);</w:t>
            </w:r>
          </w:p>
          <w:p w14:paraId="7D91ACD4" w14:textId="2825BCEA" w:rsidR="002B2B0D" w:rsidRPr="002A6C40" w:rsidRDefault="002B2B0D" w:rsidP="00734BB1">
            <w:pPr>
              <w:pStyle w:val="rvps2"/>
              <w:shd w:val="clear" w:color="auto" w:fill="FFFFFF"/>
              <w:spacing w:before="0" w:beforeAutospacing="0" w:after="0" w:afterAutospacing="0"/>
              <w:ind w:firstLine="284"/>
              <w:jc w:val="both"/>
              <w:rPr>
                <w:sz w:val="20"/>
                <w:szCs w:val="20"/>
              </w:rPr>
            </w:pPr>
            <w:r w:rsidRPr="002A6C40">
              <w:rPr>
                <w:sz w:val="20"/>
                <w:szCs w:val="20"/>
              </w:rPr>
              <w:t>- понад 90% від бюджетного запиту НАЗК на відповідний рік (75%);</w:t>
            </w:r>
          </w:p>
          <w:p w14:paraId="1848E3C7" w14:textId="49E131C5" w:rsidR="002B2B0D" w:rsidRPr="002A6C40" w:rsidRDefault="002B2B0D" w:rsidP="00734BB1">
            <w:pPr>
              <w:pStyle w:val="rvps2"/>
              <w:shd w:val="clear" w:color="auto" w:fill="FFFFFF"/>
              <w:spacing w:before="0" w:beforeAutospacing="0" w:after="0" w:afterAutospacing="0"/>
              <w:ind w:firstLine="284"/>
              <w:jc w:val="both"/>
              <w:rPr>
                <w:sz w:val="20"/>
                <w:szCs w:val="20"/>
              </w:rPr>
            </w:pPr>
            <w:r w:rsidRPr="002A6C40">
              <w:rPr>
                <w:sz w:val="20"/>
                <w:szCs w:val="20"/>
              </w:rPr>
              <w:t>- понад 80% від бюджетного запиту НАЗК на відповідний рік (60%);</w:t>
            </w:r>
          </w:p>
          <w:p w14:paraId="4514FF36" w14:textId="1765175D" w:rsidR="002B2B0D" w:rsidRPr="002A6C40" w:rsidRDefault="002B2B0D" w:rsidP="00734BB1">
            <w:pPr>
              <w:pStyle w:val="rvps2"/>
              <w:shd w:val="clear" w:color="auto" w:fill="FFFFFF"/>
              <w:spacing w:before="0" w:beforeAutospacing="0" w:after="0" w:afterAutospacing="0"/>
              <w:ind w:firstLine="284"/>
              <w:jc w:val="both"/>
              <w:rPr>
                <w:sz w:val="20"/>
                <w:szCs w:val="20"/>
              </w:rPr>
            </w:pPr>
            <w:r w:rsidRPr="002A6C40">
              <w:rPr>
                <w:sz w:val="20"/>
                <w:szCs w:val="20"/>
              </w:rPr>
              <w:t>- понад 70% від бюджетного запиту НАЗК на відповідний рік (45%);</w:t>
            </w:r>
          </w:p>
          <w:p w14:paraId="0E220874" w14:textId="6F325F70" w:rsidR="002B2B0D" w:rsidRPr="002A6C40" w:rsidRDefault="002B2B0D" w:rsidP="00734BB1">
            <w:pPr>
              <w:pStyle w:val="rvps2"/>
              <w:shd w:val="clear" w:color="auto" w:fill="FFFFFF"/>
              <w:spacing w:before="0" w:beforeAutospacing="0" w:after="0" w:afterAutospacing="0"/>
              <w:ind w:firstLine="284"/>
              <w:jc w:val="both"/>
              <w:rPr>
                <w:sz w:val="20"/>
                <w:szCs w:val="20"/>
              </w:rPr>
            </w:pPr>
            <w:r w:rsidRPr="002A6C40">
              <w:rPr>
                <w:sz w:val="20"/>
                <w:szCs w:val="20"/>
              </w:rPr>
              <w:t>- понад 60% від бюджетного запиту НАЗК на відповідний рік (30%);</w:t>
            </w:r>
          </w:p>
          <w:p w14:paraId="7845E66C" w14:textId="56E1EBD6" w:rsidR="002B2B0D" w:rsidRPr="002A6C40" w:rsidRDefault="002B2B0D" w:rsidP="00734BB1">
            <w:pPr>
              <w:pStyle w:val="rvps2"/>
              <w:shd w:val="clear" w:color="auto" w:fill="FFFFFF"/>
              <w:spacing w:before="0" w:beforeAutospacing="0" w:after="0" w:afterAutospacing="0"/>
              <w:ind w:firstLine="284"/>
              <w:jc w:val="both"/>
              <w:rPr>
                <w:sz w:val="20"/>
                <w:szCs w:val="20"/>
              </w:rPr>
            </w:pPr>
            <w:r w:rsidRPr="002A6C40">
              <w:rPr>
                <w:sz w:val="20"/>
                <w:szCs w:val="20"/>
              </w:rPr>
              <w:t>- понад 50% від бюджетного запиту НАЗК на відповідний рік (15%)</w:t>
            </w:r>
          </w:p>
        </w:tc>
        <w:tc>
          <w:tcPr>
            <w:tcW w:w="719" w:type="dxa"/>
          </w:tcPr>
          <w:p w14:paraId="2CA5A72F" w14:textId="3E73ABA2" w:rsidR="002B2B0D" w:rsidRPr="002A6C40" w:rsidRDefault="002B2B0D" w:rsidP="00734BB1">
            <w:pPr>
              <w:jc w:val="center"/>
              <w:rPr>
                <w:rFonts w:ascii="Times New Roman" w:eastAsia="Times New Roman" w:hAnsi="Times New Roman" w:cs="Times New Roman"/>
                <w:b/>
                <w:color w:val="000000"/>
                <w:sz w:val="20"/>
                <w:szCs w:val="20"/>
                <w:lang w:eastAsia="uk-UA" w:bidi="uk-UA"/>
              </w:rPr>
            </w:pPr>
            <w:r w:rsidRPr="002A6C40">
              <w:rPr>
                <w:rFonts w:ascii="Times New Roman" w:eastAsia="Times New Roman" w:hAnsi="Times New Roman" w:cs="Times New Roman"/>
                <w:b/>
                <w:color w:val="000000"/>
                <w:sz w:val="20"/>
                <w:szCs w:val="20"/>
                <w:lang w:eastAsia="uk-UA" w:bidi="uk-UA"/>
              </w:rPr>
              <w:t>90%</w:t>
            </w:r>
          </w:p>
        </w:tc>
        <w:tc>
          <w:tcPr>
            <w:tcW w:w="1725" w:type="dxa"/>
          </w:tcPr>
          <w:p w14:paraId="7C41F69E" w14:textId="77777777" w:rsidR="002B2B0D" w:rsidRPr="002A6C40" w:rsidRDefault="002B2B0D" w:rsidP="00734BB1">
            <w:pPr>
              <w:jc w:val="both"/>
              <w:rPr>
                <w:rFonts w:ascii="Times New Roman" w:eastAsia="Times New Roman" w:hAnsi="Times New Roman" w:cs="Times New Roman"/>
                <w:color w:val="000000"/>
                <w:sz w:val="16"/>
                <w:szCs w:val="16"/>
                <w:lang w:eastAsia="uk-UA" w:bidi="uk-UA"/>
              </w:rPr>
            </w:pPr>
            <w:r w:rsidRPr="002A6C40">
              <w:rPr>
                <w:rFonts w:ascii="Times New Roman" w:eastAsia="Times New Roman" w:hAnsi="Times New Roman" w:cs="Times New Roman"/>
                <w:color w:val="000000"/>
                <w:sz w:val="16"/>
                <w:szCs w:val="16"/>
                <w:lang w:eastAsia="uk-UA" w:bidi="uk-UA"/>
              </w:rPr>
              <w:t>1. НАЗК.</w:t>
            </w:r>
          </w:p>
          <w:p w14:paraId="6A0B89EB" w14:textId="099F17E5" w:rsidR="002B2B0D" w:rsidRPr="002A6C40" w:rsidRDefault="002B2B0D" w:rsidP="00734BB1">
            <w:pPr>
              <w:jc w:val="both"/>
              <w:rPr>
                <w:rFonts w:ascii="Times New Roman" w:eastAsia="Times New Roman" w:hAnsi="Times New Roman" w:cs="Times New Roman"/>
                <w:color w:val="000000"/>
                <w:sz w:val="16"/>
                <w:szCs w:val="16"/>
                <w:lang w:eastAsia="uk-UA" w:bidi="uk-UA"/>
              </w:rPr>
            </w:pPr>
            <w:r w:rsidRPr="002A6C40">
              <w:rPr>
                <w:rFonts w:ascii="Times New Roman" w:eastAsia="Times New Roman" w:hAnsi="Times New Roman" w:cs="Times New Roman"/>
                <w:color w:val="000000"/>
                <w:sz w:val="16"/>
                <w:szCs w:val="16"/>
                <w:lang w:eastAsia="uk-UA" w:bidi="uk-UA"/>
              </w:rPr>
              <w:t>2. Мінфін</w:t>
            </w:r>
          </w:p>
        </w:tc>
        <w:tc>
          <w:tcPr>
            <w:tcW w:w="1116" w:type="dxa"/>
          </w:tcPr>
          <w:p w14:paraId="57B6E006" w14:textId="27731E00" w:rsidR="002B2B0D" w:rsidRPr="002A6C40" w:rsidRDefault="002B2B0D" w:rsidP="00734BB1">
            <w:pPr>
              <w:jc w:val="center"/>
              <w:rPr>
                <w:rFonts w:ascii="Times New Roman" w:hAnsi="Times New Roman" w:cs="Times New Roman"/>
                <w:sz w:val="16"/>
                <w:szCs w:val="16"/>
              </w:rPr>
            </w:pPr>
            <w:r w:rsidRPr="002A6C40">
              <w:rPr>
                <w:rFonts w:ascii="Times New Roman" w:hAnsi="Times New Roman" w:cs="Times New Roman"/>
                <w:sz w:val="16"/>
                <w:szCs w:val="16"/>
              </w:rPr>
              <w:t>Фінансування бюджетної програми 6331030 «Реалізація антикорупційних стратегій» не відбувається</w:t>
            </w:r>
          </w:p>
        </w:tc>
      </w:tr>
      <w:tr w:rsidR="002B2B0D" w:rsidRPr="009139CA" w14:paraId="7CB97DBB" w14:textId="77777777" w:rsidTr="00DB1EF1">
        <w:trPr>
          <w:trHeight w:val="230"/>
        </w:trPr>
        <w:tc>
          <w:tcPr>
            <w:tcW w:w="4022" w:type="dxa"/>
            <w:vMerge w:val="restart"/>
          </w:tcPr>
          <w:p w14:paraId="34F85755" w14:textId="77777777" w:rsidR="002B2B0D" w:rsidRPr="00233B50" w:rsidRDefault="002B2B0D" w:rsidP="00734BB1">
            <w:pPr>
              <w:pStyle w:val="rvps2"/>
              <w:shd w:val="clear" w:color="auto" w:fill="FFFFFF"/>
              <w:spacing w:before="0" w:beforeAutospacing="0" w:after="0" w:afterAutospacing="0"/>
              <w:ind w:firstLine="312"/>
              <w:jc w:val="both"/>
              <w:rPr>
                <w:b/>
                <w:sz w:val="20"/>
                <w:szCs w:val="20"/>
              </w:rPr>
            </w:pPr>
            <w:r w:rsidRPr="00233B50">
              <w:rPr>
                <w:b/>
                <w:sz w:val="20"/>
                <w:szCs w:val="20"/>
              </w:rPr>
              <w:lastRenderedPageBreak/>
              <w:t>1.1.1.6. Координація реалізації антикорупційної політики є дієвою та ефективною, у тому числі завдяки створенню ефективних механізмів взаємодії антикорупційних інституцій з іншими органами державної влади та органами місцевого самоврядування</w:t>
            </w:r>
          </w:p>
          <w:p w14:paraId="351A9382" w14:textId="77777777" w:rsidR="002B2B0D" w:rsidRPr="00233B50" w:rsidRDefault="002B2B0D" w:rsidP="00734BB1">
            <w:pPr>
              <w:ind w:firstLine="312"/>
              <w:jc w:val="both"/>
              <w:rPr>
                <w:rFonts w:ascii="Times New Roman" w:eastAsia="Times New Roman" w:hAnsi="Times New Roman" w:cs="Times New Roman"/>
                <w:b/>
                <w:sz w:val="20"/>
                <w:szCs w:val="20"/>
                <w:lang w:eastAsia="uk-UA" w:bidi="uk-UA"/>
              </w:rPr>
            </w:pPr>
          </w:p>
        </w:tc>
        <w:tc>
          <w:tcPr>
            <w:tcW w:w="8340" w:type="dxa"/>
          </w:tcPr>
          <w:p w14:paraId="5799A762" w14:textId="7C80497C" w:rsidR="002B2B0D" w:rsidRPr="008E000E" w:rsidRDefault="002B2B0D" w:rsidP="00734BB1">
            <w:pPr>
              <w:pStyle w:val="rvps2"/>
              <w:shd w:val="clear" w:color="auto" w:fill="FFFFFF"/>
              <w:spacing w:before="0" w:beforeAutospacing="0" w:after="0" w:afterAutospacing="0"/>
              <w:ind w:firstLine="284"/>
              <w:jc w:val="both"/>
              <w:rPr>
                <w:sz w:val="20"/>
                <w:szCs w:val="20"/>
              </w:rPr>
            </w:pPr>
            <w:r w:rsidRPr="008E000E">
              <w:rPr>
                <w:sz w:val="20"/>
                <w:szCs w:val="20"/>
              </w:rPr>
              <w:t>1. Затверджено Порядок координації реалізації Антикорупційної стратегії та державної антикорупційної програми з виконання Антикорупційної стратегії</w:t>
            </w:r>
          </w:p>
        </w:tc>
        <w:tc>
          <w:tcPr>
            <w:tcW w:w="719" w:type="dxa"/>
          </w:tcPr>
          <w:p w14:paraId="3CB74D8B" w14:textId="47A72E9E" w:rsidR="002B2B0D" w:rsidRPr="008E000E" w:rsidRDefault="002B2B0D" w:rsidP="00734BB1">
            <w:pPr>
              <w:jc w:val="center"/>
              <w:rPr>
                <w:rFonts w:ascii="Times New Roman" w:eastAsia="Times New Roman" w:hAnsi="Times New Roman" w:cs="Times New Roman"/>
                <w:b/>
                <w:color w:val="000000"/>
                <w:sz w:val="20"/>
                <w:szCs w:val="20"/>
                <w:lang w:eastAsia="uk-UA" w:bidi="uk-UA"/>
              </w:rPr>
            </w:pPr>
            <w:r w:rsidRPr="008E000E">
              <w:rPr>
                <w:rFonts w:ascii="Times New Roman" w:eastAsia="Times New Roman" w:hAnsi="Times New Roman" w:cs="Times New Roman"/>
                <w:b/>
                <w:color w:val="000000"/>
                <w:sz w:val="20"/>
                <w:szCs w:val="20"/>
                <w:lang w:eastAsia="uk-UA" w:bidi="uk-UA"/>
              </w:rPr>
              <w:t>20%</w:t>
            </w:r>
          </w:p>
        </w:tc>
        <w:tc>
          <w:tcPr>
            <w:tcW w:w="1725" w:type="dxa"/>
          </w:tcPr>
          <w:p w14:paraId="5F269966" w14:textId="40B7D613" w:rsidR="002B2B0D" w:rsidRPr="008E000E" w:rsidRDefault="002B2B0D" w:rsidP="00734BB1">
            <w:pPr>
              <w:jc w:val="both"/>
              <w:rPr>
                <w:rFonts w:ascii="Times New Roman" w:eastAsia="Times New Roman" w:hAnsi="Times New Roman" w:cs="Times New Roman"/>
                <w:color w:val="000000"/>
                <w:sz w:val="16"/>
                <w:szCs w:val="16"/>
                <w:lang w:eastAsia="uk-UA" w:bidi="uk-UA"/>
              </w:rPr>
            </w:pPr>
            <w:r w:rsidRPr="008E000E">
              <w:rPr>
                <w:rFonts w:ascii="Times New Roman" w:eastAsia="Times New Roman" w:hAnsi="Times New Roman" w:cs="Times New Roman"/>
                <w:color w:val="000000"/>
                <w:sz w:val="16"/>
                <w:szCs w:val="16"/>
                <w:lang w:eastAsia="uk-UA" w:bidi="uk-UA"/>
              </w:rPr>
              <w:t>НАЗК</w:t>
            </w:r>
          </w:p>
        </w:tc>
        <w:tc>
          <w:tcPr>
            <w:tcW w:w="1116" w:type="dxa"/>
          </w:tcPr>
          <w:p w14:paraId="66D7B7F7" w14:textId="26A23622" w:rsidR="002B2B0D" w:rsidRPr="008E000E" w:rsidRDefault="002B2B0D" w:rsidP="00734BB1">
            <w:pPr>
              <w:jc w:val="center"/>
              <w:rPr>
                <w:rFonts w:ascii="Times New Roman" w:hAnsi="Times New Roman" w:cs="Times New Roman"/>
                <w:sz w:val="16"/>
                <w:szCs w:val="16"/>
              </w:rPr>
            </w:pPr>
            <w:r w:rsidRPr="008E000E">
              <w:rPr>
                <w:rFonts w:ascii="Times New Roman" w:hAnsi="Times New Roman" w:cs="Times New Roman"/>
                <w:sz w:val="16"/>
                <w:szCs w:val="16"/>
              </w:rPr>
              <w:t>Порядок не затверджено</w:t>
            </w:r>
          </w:p>
        </w:tc>
      </w:tr>
      <w:tr w:rsidR="002B2B0D" w:rsidRPr="009139CA" w14:paraId="521114B0" w14:textId="77777777" w:rsidTr="00DB1EF1">
        <w:trPr>
          <w:trHeight w:val="230"/>
        </w:trPr>
        <w:tc>
          <w:tcPr>
            <w:tcW w:w="4022" w:type="dxa"/>
            <w:vMerge/>
          </w:tcPr>
          <w:p w14:paraId="1A65F968" w14:textId="77777777" w:rsidR="002B2B0D" w:rsidRPr="00233B50" w:rsidRDefault="002B2B0D" w:rsidP="00734BB1">
            <w:pPr>
              <w:ind w:firstLine="312"/>
              <w:jc w:val="both"/>
              <w:rPr>
                <w:rFonts w:ascii="Times New Roman" w:eastAsia="Times New Roman" w:hAnsi="Times New Roman" w:cs="Times New Roman"/>
                <w:b/>
                <w:sz w:val="20"/>
                <w:szCs w:val="20"/>
                <w:lang w:eastAsia="uk-UA" w:bidi="uk-UA"/>
              </w:rPr>
            </w:pPr>
          </w:p>
        </w:tc>
        <w:tc>
          <w:tcPr>
            <w:tcW w:w="8340" w:type="dxa"/>
          </w:tcPr>
          <w:p w14:paraId="551DC18E" w14:textId="242E1C04" w:rsidR="002B2B0D" w:rsidRPr="008E000E" w:rsidRDefault="002B2B0D" w:rsidP="00734BB1">
            <w:pPr>
              <w:pStyle w:val="rvps2"/>
              <w:shd w:val="clear" w:color="auto" w:fill="FFFFFF"/>
              <w:spacing w:before="0" w:beforeAutospacing="0" w:after="0" w:afterAutospacing="0"/>
              <w:ind w:firstLine="284"/>
              <w:jc w:val="both"/>
              <w:rPr>
                <w:sz w:val="20"/>
                <w:szCs w:val="20"/>
              </w:rPr>
            </w:pPr>
            <w:r w:rsidRPr="008E000E">
              <w:rPr>
                <w:sz w:val="20"/>
                <w:szCs w:val="20"/>
              </w:rPr>
              <w:t>2. Національне агентство з питань запобігання корупції не рідше ніж один раз на квартал звертається з листами до виконавців Державної антикорупційної програми на 2023–2025 роки, які не виконали чи неналежним чином виконали покладені на них заходи</w:t>
            </w:r>
          </w:p>
        </w:tc>
        <w:tc>
          <w:tcPr>
            <w:tcW w:w="719" w:type="dxa"/>
          </w:tcPr>
          <w:p w14:paraId="719735F5" w14:textId="1DB082FC" w:rsidR="002B2B0D" w:rsidRPr="008E000E" w:rsidRDefault="002B2B0D" w:rsidP="00734BB1">
            <w:pPr>
              <w:jc w:val="center"/>
              <w:rPr>
                <w:rFonts w:ascii="Times New Roman" w:eastAsia="Times New Roman" w:hAnsi="Times New Roman" w:cs="Times New Roman"/>
                <w:b/>
                <w:color w:val="000000"/>
                <w:sz w:val="20"/>
                <w:szCs w:val="20"/>
                <w:lang w:eastAsia="uk-UA" w:bidi="uk-UA"/>
              </w:rPr>
            </w:pPr>
            <w:r w:rsidRPr="008E000E">
              <w:rPr>
                <w:rFonts w:ascii="Times New Roman" w:eastAsia="Times New Roman" w:hAnsi="Times New Roman" w:cs="Times New Roman"/>
                <w:b/>
                <w:color w:val="000000"/>
                <w:sz w:val="20"/>
                <w:szCs w:val="20"/>
                <w:lang w:eastAsia="uk-UA" w:bidi="uk-UA"/>
              </w:rPr>
              <w:t>20%</w:t>
            </w:r>
          </w:p>
        </w:tc>
        <w:tc>
          <w:tcPr>
            <w:tcW w:w="1725" w:type="dxa"/>
          </w:tcPr>
          <w:p w14:paraId="50FDDBE2" w14:textId="33AFDCD3" w:rsidR="002B2B0D" w:rsidRPr="008E000E" w:rsidRDefault="002B2B0D" w:rsidP="00734BB1">
            <w:pPr>
              <w:jc w:val="both"/>
              <w:rPr>
                <w:rFonts w:ascii="Times New Roman" w:eastAsia="Times New Roman" w:hAnsi="Times New Roman" w:cs="Times New Roman"/>
                <w:color w:val="000000"/>
                <w:sz w:val="16"/>
                <w:szCs w:val="16"/>
                <w:lang w:eastAsia="uk-UA" w:bidi="uk-UA"/>
              </w:rPr>
            </w:pPr>
            <w:r w:rsidRPr="008E000E">
              <w:rPr>
                <w:rFonts w:ascii="Times New Roman" w:eastAsia="Times New Roman" w:hAnsi="Times New Roman" w:cs="Times New Roman"/>
                <w:color w:val="000000"/>
                <w:sz w:val="16"/>
                <w:szCs w:val="16"/>
                <w:lang w:eastAsia="uk-UA" w:bidi="uk-UA"/>
              </w:rPr>
              <w:t>НАЗК</w:t>
            </w:r>
          </w:p>
        </w:tc>
        <w:tc>
          <w:tcPr>
            <w:tcW w:w="1116" w:type="dxa"/>
          </w:tcPr>
          <w:p w14:paraId="35E94BE3" w14:textId="0661C9F9" w:rsidR="002B2B0D" w:rsidRPr="008E000E" w:rsidRDefault="002B2B0D" w:rsidP="00734BB1">
            <w:pPr>
              <w:jc w:val="center"/>
              <w:rPr>
                <w:rFonts w:ascii="Times New Roman" w:hAnsi="Times New Roman" w:cs="Times New Roman"/>
                <w:sz w:val="16"/>
                <w:szCs w:val="16"/>
              </w:rPr>
            </w:pPr>
            <w:r w:rsidRPr="008E000E">
              <w:rPr>
                <w:rFonts w:ascii="Times New Roman" w:hAnsi="Times New Roman" w:cs="Times New Roman"/>
                <w:sz w:val="16"/>
                <w:szCs w:val="16"/>
              </w:rPr>
              <w:t>Період реалізації Державної антикорупційної програми на 2023–2025 роки ще не почався</w:t>
            </w:r>
          </w:p>
        </w:tc>
      </w:tr>
      <w:tr w:rsidR="002B2B0D" w:rsidRPr="009139CA" w14:paraId="3F37133A" w14:textId="77777777" w:rsidTr="00DB1EF1">
        <w:trPr>
          <w:trHeight w:val="230"/>
        </w:trPr>
        <w:tc>
          <w:tcPr>
            <w:tcW w:w="4022" w:type="dxa"/>
            <w:vMerge/>
          </w:tcPr>
          <w:p w14:paraId="29D776AF" w14:textId="77777777" w:rsidR="002B2B0D" w:rsidRPr="00233B50" w:rsidRDefault="002B2B0D" w:rsidP="00734BB1">
            <w:pPr>
              <w:ind w:firstLine="312"/>
              <w:jc w:val="both"/>
              <w:rPr>
                <w:rFonts w:ascii="Times New Roman" w:eastAsia="Times New Roman" w:hAnsi="Times New Roman" w:cs="Times New Roman"/>
                <w:b/>
                <w:sz w:val="20"/>
                <w:szCs w:val="20"/>
                <w:lang w:eastAsia="uk-UA" w:bidi="uk-UA"/>
              </w:rPr>
            </w:pPr>
          </w:p>
        </w:tc>
        <w:tc>
          <w:tcPr>
            <w:tcW w:w="8340" w:type="dxa"/>
          </w:tcPr>
          <w:p w14:paraId="49F0DBAF" w14:textId="388864D0" w:rsidR="002B2B0D" w:rsidRPr="00557D91" w:rsidRDefault="002B2B0D" w:rsidP="00734BB1">
            <w:pPr>
              <w:pStyle w:val="rvps2"/>
              <w:shd w:val="clear" w:color="auto" w:fill="FFFFFF"/>
              <w:spacing w:before="0" w:beforeAutospacing="0" w:after="0" w:afterAutospacing="0"/>
              <w:ind w:firstLine="284"/>
              <w:jc w:val="both"/>
              <w:rPr>
                <w:sz w:val="20"/>
                <w:szCs w:val="20"/>
              </w:rPr>
            </w:pPr>
            <w:r w:rsidRPr="00557D91">
              <w:rPr>
                <w:sz w:val="20"/>
                <w:szCs w:val="20"/>
              </w:rPr>
              <w:t>3. Національне агентство з питань запобігання корупції щоквартально інформує Кабінет Міністрів України, Верховну Раду України та Президента України про стан реалізації Державної антикорупційної програми на 2023–2025 роки</w:t>
            </w:r>
          </w:p>
        </w:tc>
        <w:tc>
          <w:tcPr>
            <w:tcW w:w="719" w:type="dxa"/>
          </w:tcPr>
          <w:p w14:paraId="3828A6AF" w14:textId="34C5B569" w:rsidR="002B2B0D" w:rsidRPr="008E000E" w:rsidRDefault="002B2B0D" w:rsidP="00734BB1">
            <w:pPr>
              <w:jc w:val="center"/>
              <w:rPr>
                <w:rFonts w:ascii="Times New Roman" w:eastAsia="Times New Roman" w:hAnsi="Times New Roman" w:cs="Times New Roman"/>
                <w:b/>
                <w:color w:val="000000"/>
                <w:sz w:val="20"/>
                <w:szCs w:val="20"/>
                <w:lang w:eastAsia="uk-UA" w:bidi="uk-UA"/>
              </w:rPr>
            </w:pPr>
            <w:r w:rsidRPr="008E000E">
              <w:rPr>
                <w:rFonts w:ascii="Times New Roman" w:eastAsia="Times New Roman" w:hAnsi="Times New Roman" w:cs="Times New Roman"/>
                <w:b/>
                <w:color w:val="000000"/>
                <w:sz w:val="20"/>
                <w:szCs w:val="20"/>
                <w:lang w:eastAsia="uk-UA" w:bidi="uk-UA"/>
              </w:rPr>
              <w:t>20%</w:t>
            </w:r>
          </w:p>
        </w:tc>
        <w:tc>
          <w:tcPr>
            <w:tcW w:w="1725" w:type="dxa"/>
          </w:tcPr>
          <w:p w14:paraId="54652D31" w14:textId="77777777" w:rsidR="002B2B0D" w:rsidRPr="008E000E" w:rsidRDefault="002B2B0D" w:rsidP="00734BB1">
            <w:pPr>
              <w:jc w:val="both"/>
              <w:rPr>
                <w:rFonts w:ascii="Times New Roman" w:eastAsia="Times New Roman" w:hAnsi="Times New Roman" w:cs="Times New Roman"/>
                <w:color w:val="000000"/>
                <w:sz w:val="16"/>
                <w:szCs w:val="16"/>
                <w:lang w:eastAsia="uk-UA" w:bidi="uk-UA"/>
              </w:rPr>
            </w:pPr>
            <w:r w:rsidRPr="008E000E">
              <w:rPr>
                <w:rFonts w:ascii="Times New Roman" w:eastAsia="Times New Roman" w:hAnsi="Times New Roman" w:cs="Times New Roman"/>
                <w:color w:val="000000"/>
                <w:sz w:val="16"/>
                <w:szCs w:val="16"/>
                <w:lang w:eastAsia="uk-UA" w:bidi="uk-UA"/>
              </w:rPr>
              <w:t>1. НАЗК.</w:t>
            </w:r>
          </w:p>
          <w:p w14:paraId="0F9AA270" w14:textId="77777777" w:rsidR="002B2B0D" w:rsidRPr="008E000E" w:rsidRDefault="002B2B0D" w:rsidP="00734BB1">
            <w:pPr>
              <w:jc w:val="both"/>
              <w:rPr>
                <w:rFonts w:ascii="Times New Roman" w:eastAsia="Times New Roman" w:hAnsi="Times New Roman" w:cs="Times New Roman"/>
                <w:color w:val="000000"/>
                <w:sz w:val="16"/>
                <w:szCs w:val="16"/>
                <w:lang w:eastAsia="uk-UA" w:bidi="uk-UA"/>
              </w:rPr>
            </w:pPr>
            <w:r w:rsidRPr="008E000E">
              <w:rPr>
                <w:rFonts w:ascii="Times New Roman" w:eastAsia="Times New Roman" w:hAnsi="Times New Roman" w:cs="Times New Roman"/>
                <w:color w:val="000000"/>
                <w:sz w:val="16"/>
                <w:szCs w:val="16"/>
                <w:lang w:eastAsia="uk-UA" w:bidi="uk-UA"/>
              </w:rPr>
              <w:t>2. КМУ.</w:t>
            </w:r>
          </w:p>
          <w:p w14:paraId="38EED9B1" w14:textId="77777777" w:rsidR="002B2B0D" w:rsidRPr="008E000E" w:rsidRDefault="002B2B0D" w:rsidP="00734BB1">
            <w:pPr>
              <w:jc w:val="both"/>
              <w:rPr>
                <w:rFonts w:ascii="Times New Roman" w:eastAsia="Times New Roman" w:hAnsi="Times New Roman" w:cs="Times New Roman"/>
                <w:color w:val="000000"/>
                <w:sz w:val="16"/>
                <w:szCs w:val="16"/>
                <w:lang w:eastAsia="uk-UA" w:bidi="uk-UA"/>
              </w:rPr>
            </w:pPr>
            <w:r w:rsidRPr="008E000E">
              <w:rPr>
                <w:rFonts w:ascii="Times New Roman" w:eastAsia="Times New Roman" w:hAnsi="Times New Roman" w:cs="Times New Roman"/>
                <w:color w:val="000000"/>
                <w:sz w:val="16"/>
                <w:szCs w:val="16"/>
                <w:lang w:eastAsia="uk-UA" w:bidi="uk-UA"/>
              </w:rPr>
              <w:t>3. ВРУ.</w:t>
            </w:r>
          </w:p>
          <w:p w14:paraId="0A8F66D0" w14:textId="2AE65BF0" w:rsidR="002B2B0D" w:rsidRPr="008E000E" w:rsidRDefault="002B2B0D" w:rsidP="00734BB1">
            <w:pPr>
              <w:jc w:val="both"/>
              <w:rPr>
                <w:rFonts w:ascii="Times New Roman" w:eastAsia="Times New Roman" w:hAnsi="Times New Roman" w:cs="Times New Roman"/>
                <w:color w:val="000000"/>
                <w:sz w:val="16"/>
                <w:szCs w:val="16"/>
                <w:lang w:eastAsia="uk-UA" w:bidi="uk-UA"/>
              </w:rPr>
            </w:pPr>
            <w:r w:rsidRPr="008E000E">
              <w:rPr>
                <w:rFonts w:ascii="Times New Roman" w:eastAsia="Times New Roman" w:hAnsi="Times New Roman" w:cs="Times New Roman"/>
                <w:color w:val="000000"/>
                <w:sz w:val="16"/>
                <w:szCs w:val="16"/>
                <w:lang w:eastAsia="uk-UA" w:bidi="uk-UA"/>
              </w:rPr>
              <w:t>4. Президент України</w:t>
            </w:r>
          </w:p>
        </w:tc>
        <w:tc>
          <w:tcPr>
            <w:tcW w:w="1116" w:type="dxa"/>
          </w:tcPr>
          <w:p w14:paraId="3A67E7DE" w14:textId="6EB0CA9E" w:rsidR="002B2B0D" w:rsidRPr="008E000E" w:rsidRDefault="002B2B0D" w:rsidP="00734BB1">
            <w:pPr>
              <w:jc w:val="center"/>
              <w:rPr>
                <w:rFonts w:ascii="Times New Roman" w:hAnsi="Times New Roman" w:cs="Times New Roman"/>
                <w:sz w:val="16"/>
                <w:szCs w:val="16"/>
              </w:rPr>
            </w:pPr>
            <w:r w:rsidRPr="008E000E">
              <w:rPr>
                <w:rFonts w:ascii="Times New Roman" w:hAnsi="Times New Roman" w:cs="Times New Roman"/>
                <w:sz w:val="16"/>
                <w:szCs w:val="16"/>
              </w:rPr>
              <w:t>-//-</w:t>
            </w:r>
          </w:p>
        </w:tc>
      </w:tr>
      <w:tr w:rsidR="002B2B0D" w:rsidRPr="009139CA" w14:paraId="5FD30F8D" w14:textId="77777777" w:rsidTr="00DB1EF1">
        <w:trPr>
          <w:trHeight w:val="230"/>
        </w:trPr>
        <w:tc>
          <w:tcPr>
            <w:tcW w:w="4022" w:type="dxa"/>
            <w:vMerge/>
          </w:tcPr>
          <w:p w14:paraId="2D5FEEAF" w14:textId="77777777" w:rsidR="002B2B0D" w:rsidRPr="00233B50" w:rsidRDefault="002B2B0D" w:rsidP="00734BB1">
            <w:pPr>
              <w:ind w:firstLine="312"/>
              <w:jc w:val="both"/>
              <w:rPr>
                <w:rFonts w:ascii="Times New Roman" w:eastAsia="Times New Roman" w:hAnsi="Times New Roman" w:cs="Times New Roman"/>
                <w:b/>
                <w:sz w:val="20"/>
                <w:szCs w:val="20"/>
                <w:lang w:eastAsia="uk-UA" w:bidi="uk-UA"/>
              </w:rPr>
            </w:pPr>
          </w:p>
        </w:tc>
        <w:tc>
          <w:tcPr>
            <w:tcW w:w="8340" w:type="dxa"/>
          </w:tcPr>
          <w:p w14:paraId="5454825E" w14:textId="76FD75AC" w:rsidR="002B2B0D" w:rsidRPr="00557D91" w:rsidRDefault="002B2B0D" w:rsidP="00734BB1">
            <w:pPr>
              <w:pStyle w:val="rvps2"/>
              <w:shd w:val="clear" w:color="auto" w:fill="FFFFFF"/>
              <w:spacing w:before="0" w:beforeAutospacing="0" w:after="0" w:afterAutospacing="0"/>
              <w:ind w:firstLine="284"/>
              <w:jc w:val="both"/>
              <w:rPr>
                <w:sz w:val="20"/>
                <w:szCs w:val="20"/>
              </w:rPr>
            </w:pPr>
            <w:r w:rsidRPr="00557D91">
              <w:rPr>
                <w:sz w:val="20"/>
                <w:szCs w:val="20"/>
              </w:rPr>
              <w:t>4. У кожному випадку отримання від Національного агентства з питань запобігання корупції інформації про неналежне виконання центральними органами виконавчої влади заходів, передбачених Державною антикорупційною програмою на 2023–2025 роки, Секретаріат Кабінету Міністрів України, Прем’єр-міністр України та Кабінет Міністрів України вживають заходів, спрямованих на спонукання виконавців Державної антикорупційної програми на 2023–2025 роки до вчасного та ефективного виконання передбачених нею заходів (шляхом надсилання листів Секретаріату Кабінету Міністрів України, видання доручень Прем’єр-міністра України та/або розпоряджень Кабінету Міністрів України)</w:t>
            </w:r>
          </w:p>
        </w:tc>
        <w:tc>
          <w:tcPr>
            <w:tcW w:w="719" w:type="dxa"/>
          </w:tcPr>
          <w:p w14:paraId="491A4556" w14:textId="28AD3B2D" w:rsidR="002B2B0D" w:rsidRPr="008E000E" w:rsidRDefault="002B2B0D" w:rsidP="00734BB1">
            <w:pPr>
              <w:jc w:val="center"/>
              <w:rPr>
                <w:rFonts w:ascii="Times New Roman" w:eastAsia="Times New Roman" w:hAnsi="Times New Roman" w:cs="Times New Roman"/>
                <w:b/>
                <w:color w:val="000000"/>
                <w:sz w:val="20"/>
                <w:szCs w:val="20"/>
                <w:lang w:eastAsia="uk-UA" w:bidi="uk-UA"/>
              </w:rPr>
            </w:pPr>
            <w:r w:rsidRPr="008E000E">
              <w:rPr>
                <w:rFonts w:ascii="Times New Roman" w:eastAsia="Times New Roman" w:hAnsi="Times New Roman" w:cs="Times New Roman"/>
                <w:b/>
                <w:color w:val="000000"/>
                <w:sz w:val="20"/>
                <w:szCs w:val="20"/>
                <w:lang w:eastAsia="uk-UA" w:bidi="uk-UA"/>
              </w:rPr>
              <w:t>40%</w:t>
            </w:r>
          </w:p>
        </w:tc>
        <w:tc>
          <w:tcPr>
            <w:tcW w:w="1725" w:type="dxa"/>
          </w:tcPr>
          <w:p w14:paraId="2D7E1129" w14:textId="504BF567" w:rsidR="002B2B0D" w:rsidRPr="008E000E" w:rsidRDefault="002B2B0D" w:rsidP="00734BB1">
            <w:pPr>
              <w:jc w:val="both"/>
              <w:rPr>
                <w:rFonts w:ascii="Times New Roman" w:eastAsia="Times New Roman" w:hAnsi="Times New Roman" w:cs="Times New Roman"/>
                <w:color w:val="000000"/>
                <w:sz w:val="16"/>
                <w:szCs w:val="16"/>
                <w:lang w:eastAsia="uk-UA" w:bidi="uk-UA"/>
              </w:rPr>
            </w:pPr>
            <w:r w:rsidRPr="008E000E">
              <w:rPr>
                <w:rFonts w:ascii="Times New Roman" w:eastAsia="Times New Roman" w:hAnsi="Times New Roman" w:cs="Times New Roman"/>
                <w:color w:val="000000"/>
                <w:sz w:val="16"/>
                <w:szCs w:val="16"/>
                <w:lang w:eastAsia="uk-UA" w:bidi="uk-UA"/>
              </w:rPr>
              <w:t>1. НАЗК.</w:t>
            </w:r>
          </w:p>
          <w:p w14:paraId="0D12611D" w14:textId="6AD2F044" w:rsidR="002B2B0D" w:rsidRPr="008E000E" w:rsidRDefault="002B2B0D" w:rsidP="00734BB1">
            <w:pPr>
              <w:jc w:val="both"/>
              <w:rPr>
                <w:rFonts w:ascii="Times New Roman" w:eastAsia="Times New Roman" w:hAnsi="Times New Roman" w:cs="Times New Roman"/>
                <w:color w:val="000000"/>
                <w:sz w:val="16"/>
                <w:szCs w:val="16"/>
                <w:lang w:eastAsia="uk-UA" w:bidi="uk-UA"/>
              </w:rPr>
            </w:pPr>
            <w:r w:rsidRPr="008E000E">
              <w:rPr>
                <w:rFonts w:ascii="Times New Roman" w:eastAsia="Times New Roman" w:hAnsi="Times New Roman" w:cs="Times New Roman"/>
                <w:color w:val="000000"/>
                <w:sz w:val="16"/>
                <w:szCs w:val="16"/>
                <w:lang w:eastAsia="uk-UA" w:bidi="uk-UA"/>
              </w:rPr>
              <w:t>2. СКМУ.</w:t>
            </w:r>
          </w:p>
          <w:p w14:paraId="37945349" w14:textId="0AF525FC" w:rsidR="002B2B0D" w:rsidRPr="008E000E" w:rsidRDefault="002B2B0D" w:rsidP="00734BB1">
            <w:pPr>
              <w:jc w:val="both"/>
              <w:rPr>
                <w:rFonts w:ascii="Times New Roman" w:eastAsia="Times New Roman" w:hAnsi="Times New Roman" w:cs="Times New Roman"/>
                <w:color w:val="000000"/>
                <w:sz w:val="16"/>
                <w:szCs w:val="16"/>
                <w:lang w:eastAsia="uk-UA" w:bidi="uk-UA"/>
              </w:rPr>
            </w:pPr>
            <w:r w:rsidRPr="008E000E">
              <w:rPr>
                <w:rFonts w:ascii="Times New Roman" w:eastAsia="Times New Roman" w:hAnsi="Times New Roman" w:cs="Times New Roman"/>
                <w:color w:val="000000"/>
                <w:sz w:val="16"/>
                <w:szCs w:val="16"/>
                <w:lang w:eastAsia="uk-UA" w:bidi="uk-UA"/>
              </w:rPr>
              <w:t>3. КМУ</w:t>
            </w:r>
          </w:p>
          <w:p w14:paraId="0FE2D162" w14:textId="77777777" w:rsidR="002B2B0D" w:rsidRPr="008E000E" w:rsidRDefault="002B2B0D" w:rsidP="00734BB1">
            <w:pPr>
              <w:jc w:val="both"/>
              <w:rPr>
                <w:rFonts w:ascii="Times New Roman" w:eastAsia="Times New Roman" w:hAnsi="Times New Roman" w:cs="Times New Roman"/>
                <w:color w:val="000000"/>
                <w:sz w:val="16"/>
                <w:szCs w:val="16"/>
                <w:lang w:eastAsia="uk-UA" w:bidi="uk-UA"/>
              </w:rPr>
            </w:pPr>
          </w:p>
        </w:tc>
        <w:tc>
          <w:tcPr>
            <w:tcW w:w="1116" w:type="dxa"/>
          </w:tcPr>
          <w:p w14:paraId="0B87479D" w14:textId="6E448100" w:rsidR="002B2B0D" w:rsidRPr="008E000E" w:rsidRDefault="002B2B0D" w:rsidP="00734BB1">
            <w:pPr>
              <w:jc w:val="center"/>
              <w:rPr>
                <w:rFonts w:ascii="Times New Roman" w:hAnsi="Times New Roman" w:cs="Times New Roman"/>
                <w:sz w:val="16"/>
                <w:szCs w:val="16"/>
              </w:rPr>
            </w:pPr>
            <w:r w:rsidRPr="008E000E">
              <w:rPr>
                <w:rFonts w:ascii="Times New Roman" w:hAnsi="Times New Roman" w:cs="Times New Roman"/>
                <w:sz w:val="16"/>
                <w:szCs w:val="16"/>
              </w:rPr>
              <w:t>-//-</w:t>
            </w:r>
          </w:p>
        </w:tc>
      </w:tr>
      <w:tr w:rsidR="002B2B0D" w:rsidRPr="009139CA" w14:paraId="44CD23A4" w14:textId="77777777" w:rsidTr="00DB1EF1">
        <w:trPr>
          <w:trHeight w:val="230"/>
        </w:trPr>
        <w:tc>
          <w:tcPr>
            <w:tcW w:w="4022" w:type="dxa"/>
            <w:vMerge w:val="restart"/>
          </w:tcPr>
          <w:p w14:paraId="6B5B85A9" w14:textId="37585EA9" w:rsidR="002B2B0D" w:rsidRPr="00233B50" w:rsidRDefault="002B2B0D" w:rsidP="00734BB1">
            <w:pPr>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1.1.1.7. </w:t>
            </w:r>
            <w:r w:rsidRPr="00233B50">
              <w:rPr>
                <w:rFonts w:ascii="Times New Roman" w:eastAsia="Times New Roman" w:hAnsi="Times New Roman" w:cs="Times New Roman"/>
                <w:b/>
                <w:sz w:val="20"/>
                <w:szCs w:val="20"/>
                <w:lang w:eastAsia="uk-UA" w:bidi="uk-UA"/>
              </w:rPr>
              <w:t>Результати моніторингу та оцінки ефективності антикорупційної політики є повними, достовірними, об’єктивними та публічними</w:t>
            </w:r>
          </w:p>
        </w:tc>
        <w:tc>
          <w:tcPr>
            <w:tcW w:w="8340" w:type="dxa"/>
          </w:tcPr>
          <w:p w14:paraId="31238787" w14:textId="3EA972F6" w:rsidR="002B2B0D" w:rsidRPr="00557D91" w:rsidRDefault="002B2B0D" w:rsidP="00734BB1">
            <w:pPr>
              <w:pStyle w:val="rvps2"/>
              <w:shd w:val="clear" w:color="auto" w:fill="FFFFFF"/>
              <w:spacing w:before="0" w:beforeAutospacing="0" w:after="0" w:afterAutospacing="0"/>
              <w:ind w:firstLine="284"/>
              <w:jc w:val="both"/>
              <w:rPr>
                <w:sz w:val="20"/>
                <w:szCs w:val="20"/>
              </w:rPr>
            </w:pPr>
            <w:r w:rsidRPr="00557D91">
              <w:rPr>
                <w:sz w:val="20"/>
                <w:szCs w:val="20"/>
              </w:rPr>
              <w:t>1. Порядок моніторингу та оцінки реалізації Антикорупційної стратегії та Державної антикорупційної програми з її виконання затверджено</w:t>
            </w:r>
          </w:p>
        </w:tc>
        <w:tc>
          <w:tcPr>
            <w:tcW w:w="719" w:type="dxa"/>
          </w:tcPr>
          <w:p w14:paraId="3B130582" w14:textId="40288B22" w:rsidR="002B2B0D" w:rsidRPr="008E000E" w:rsidRDefault="008E000E" w:rsidP="00734BB1">
            <w:pPr>
              <w:jc w:val="center"/>
              <w:rPr>
                <w:rFonts w:ascii="Times New Roman" w:eastAsia="Times New Roman" w:hAnsi="Times New Roman" w:cs="Times New Roman"/>
                <w:b/>
                <w:color w:val="000000"/>
                <w:sz w:val="20"/>
                <w:szCs w:val="20"/>
                <w:lang w:eastAsia="uk-UA" w:bidi="uk-UA"/>
              </w:rPr>
            </w:pPr>
            <w:r w:rsidRPr="008E000E">
              <w:rPr>
                <w:rFonts w:ascii="Times New Roman" w:eastAsia="Times New Roman" w:hAnsi="Times New Roman" w:cs="Times New Roman"/>
                <w:b/>
                <w:color w:val="000000"/>
                <w:sz w:val="20"/>
                <w:szCs w:val="20"/>
                <w:lang w:eastAsia="uk-UA" w:bidi="uk-UA"/>
              </w:rPr>
              <w:t>25%</w:t>
            </w:r>
          </w:p>
        </w:tc>
        <w:tc>
          <w:tcPr>
            <w:tcW w:w="1725" w:type="dxa"/>
          </w:tcPr>
          <w:p w14:paraId="7B458EF9" w14:textId="77777777" w:rsidR="008E000E" w:rsidRPr="008E000E" w:rsidRDefault="008E000E" w:rsidP="00734BB1">
            <w:pPr>
              <w:jc w:val="both"/>
              <w:rPr>
                <w:rFonts w:ascii="Times New Roman" w:eastAsia="Times New Roman" w:hAnsi="Times New Roman" w:cs="Times New Roman"/>
                <w:sz w:val="16"/>
                <w:szCs w:val="16"/>
                <w:lang w:eastAsia="uk-UA" w:bidi="uk-UA"/>
              </w:rPr>
            </w:pPr>
            <w:r w:rsidRPr="008E000E">
              <w:rPr>
                <w:rFonts w:ascii="Times New Roman" w:eastAsia="Times New Roman" w:hAnsi="Times New Roman" w:cs="Times New Roman"/>
                <w:sz w:val="16"/>
                <w:szCs w:val="16"/>
                <w:lang w:eastAsia="uk-UA" w:bidi="uk-UA"/>
              </w:rPr>
              <w:t>1. НАЗК.</w:t>
            </w:r>
          </w:p>
          <w:p w14:paraId="63C7204B" w14:textId="368AE0BE" w:rsidR="002B2B0D" w:rsidRPr="008E000E" w:rsidRDefault="008E000E" w:rsidP="00734BB1">
            <w:pPr>
              <w:jc w:val="both"/>
              <w:rPr>
                <w:rFonts w:ascii="Times New Roman" w:eastAsia="Times New Roman" w:hAnsi="Times New Roman" w:cs="Times New Roman"/>
                <w:color w:val="000000"/>
                <w:sz w:val="16"/>
                <w:szCs w:val="16"/>
                <w:lang w:eastAsia="uk-UA" w:bidi="uk-UA"/>
              </w:rPr>
            </w:pPr>
            <w:r w:rsidRPr="008E000E">
              <w:rPr>
                <w:rFonts w:ascii="Times New Roman" w:eastAsia="Times New Roman" w:hAnsi="Times New Roman" w:cs="Times New Roman"/>
                <w:sz w:val="16"/>
                <w:szCs w:val="16"/>
                <w:lang w:eastAsia="uk-UA" w:bidi="uk-UA"/>
              </w:rPr>
              <w:t>2. Офіційний веб-сайт НАЗК (</w:t>
            </w:r>
            <w:hyperlink r:id="rId19" w:history="1">
              <w:r w:rsidRPr="008E000E">
                <w:rPr>
                  <w:rStyle w:val="af0"/>
                  <w:rFonts w:ascii="Times New Roman" w:eastAsia="Times New Roman" w:hAnsi="Times New Roman" w:cs="Times New Roman"/>
                  <w:sz w:val="16"/>
                  <w:szCs w:val="16"/>
                  <w:lang w:eastAsia="uk-UA" w:bidi="uk-UA"/>
                </w:rPr>
                <w:t>https://nazk.gov.ua/uk/</w:t>
              </w:r>
            </w:hyperlink>
            <w:r w:rsidRPr="008E000E">
              <w:rPr>
                <w:rFonts w:ascii="Times New Roman" w:eastAsia="Times New Roman" w:hAnsi="Times New Roman" w:cs="Times New Roman"/>
                <w:sz w:val="16"/>
                <w:szCs w:val="16"/>
                <w:lang w:eastAsia="uk-UA" w:bidi="uk-UA"/>
              </w:rPr>
              <w:t>)</w:t>
            </w:r>
          </w:p>
        </w:tc>
        <w:tc>
          <w:tcPr>
            <w:tcW w:w="1116" w:type="dxa"/>
          </w:tcPr>
          <w:p w14:paraId="692ED5CE" w14:textId="434D7089" w:rsidR="002B2B0D" w:rsidRPr="008E000E" w:rsidRDefault="008E000E" w:rsidP="00734BB1">
            <w:pPr>
              <w:jc w:val="center"/>
              <w:rPr>
                <w:rFonts w:ascii="Times New Roman" w:hAnsi="Times New Roman" w:cs="Times New Roman"/>
                <w:sz w:val="16"/>
                <w:szCs w:val="16"/>
              </w:rPr>
            </w:pPr>
            <w:r w:rsidRPr="008E000E">
              <w:rPr>
                <w:rFonts w:ascii="Times New Roman" w:hAnsi="Times New Roman" w:cs="Times New Roman"/>
                <w:sz w:val="16"/>
                <w:szCs w:val="16"/>
              </w:rPr>
              <w:t>Порядок не затверджено</w:t>
            </w:r>
          </w:p>
        </w:tc>
      </w:tr>
      <w:tr w:rsidR="008E000E" w:rsidRPr="009139CA" w14:paraId="4E6ED95B" w14:textId="77777777" w:rsidTr="00DB1EF1">
        <w:trPr>
          <w:trHeight w:val="230"/>
        </w:trPr>
        <w:tc>
          <w:tcPr>
            <w:tcW w:w="4022" w:type="dxa"/>
            <w:vMerge/>
          </w:tcPr>
          <w:p w14:paraId="3C3ADCB4" w14:textId="77777777" w:rsidR="008E000E" w:rsidRPr="00233B50" w:rsidRDefault="008E000E" w:rsidP="00734BB1">
            <w:pPr>
              <w:ind w:firstLine="312"/>
              <w:jc w:val="both"/>
              <w:rPr>
                <w:rFonts w:ascii="Times New Roman" w:eastAsia="Times New Roman" w:hAnsi="Times New Roman" w:cs="Times New Roman"/>
                <w:b/>
                <w:sz w:val="20"/>
                <w:szCs w:val="20"/>
                <w:lang w:eastAsia="uk-UA" w:bidi="uk-UA"/>
              </w:rPr>
            </w:pPr>
          </w:p>
        </w:tc>
        <w:tc>
          <w:tcPr>
            <w:tcW w:w="8340" w:type="dxa"/>
          </w:tcPr>
          <w:p w14:paraId="3931BAA9" w14:textId="18D2AE23" w:rsidR="008E000E" w:rsidRPr="008E000E" w:rsidRDefault="008E000E" w:rsidP="00734BB1">
            <w:pPr>
              <w:pStyle w:val="rvps2"/>
              <w:shd w:val="clear" w:color="auto" w:fill="FFFFFF"/>
              <w:spacing w:before="0" w:beforeAutospacing="0" w:after="0" w:afterAutospacing="0"/>
              <w:ind w:firstLine="284"/>
              <w:jc w:val="both"/>
              <w:rPr>
                <w:sz w:val="20"/>
                <w:szCs w:val="20"/>
              </w:rPr>
            </w:pPr>
            <w:r w:rsidRPr="008E000E">
              <w:rPr>
                <w:sz w:val="20"/>
                <w:szCs w:val="20"/>
              </w:rPr>
              <w:t>2. На офіційному веб-сайті Національного агентства з питань запобігання корупції щоквартально (не пізніше, ніж через 60 днів після завершення звітного кварталу) оприлюднюються результати щоквартального моніторингу стану виконання заходів, передбачених Державною антикорупційною програмою на 2023–2025 роки</w:t>
            </w:r>
          </w:p>
        </w:tc>
        <w:tc>
          <w:tcPr>
            <w:tcW w:w="719" w:type="dxa"/>
          </w:tcPr>
          <w:p w14:paraId="43D2B3FF" w14:textId="08B08358" w:rsidR="008E000E" w:rsidRPr="008E000E" w:rsidRDefault="008E000E" w:rsidP="00734BB1">
            <w:pPr>
              <w:jc w:val="center"/>
              <w:rPr>
                <w:rFonts w:ascii="Times New Roman" w:eastAsia="Times New Roman" w:hAnsi="Times New Roman" w:cs="Times New Roman"/>
                <w:b/>
                <w:color w:val="000000"/>
                <w:sz w:val="20"/>
                <w:szCs w:val="20"/>
                <w:lang w:eastAsia="uk-UA" w:bidi="uk-UA"/>
              </w:rPr>
            </w:pPr>
            <w:r w:rsidRPr="008E000E">
              <w:rPr>
                <w:rFonts w:ascii="Times New Roman" w:eastAsia="Times New Roman" w:hAnsi="Times New Roman" w:cs="Times New Roman"/>
                <w:b/>
                <w:color w:val="000000"/>
                <w:sz w:val="20"/>
                <w:szCs w:val="20"/>
                <w:lang w:eastAsia="uk-UA" w:bidi="uk-UA"/>
              </w:rPr>
              <w:t>25%</w:t>
            </w:r>
          </w:p>
        </w:tc>
        <w:tc>
          <w:tcPr>
            <w:tcW w:w="1725" w:type="dxa"/>
          </w:tcPr>
          <w:p w14:paraId="01A74599" w14:textId="77777777" w:rsidR="008E000E" w:rsidRPr="008E000E" w:rsidRDefault="008E000E" w:rsidP="00734BB1">
            <w:pPr>
              <w:jc w:val="both"/>
              <w:rPr>
                <w:rFonts w:ascii="Times New Roman" w:eastAsia="Times New Roman" w:hAnsi="Times New Roman" w:cs="Times New Roman"/>
                <w:sz w:val="16"/>
                <w:szCs w:val="16"/>
                <w:lang w:eastAsia="uk-UA" w:bidi="uk-UA"/>
              </w:rPr>
            </w:pPr>
            <w:r w:rsidRPr="008E000E">
              <w:rPr>
                <w:rFonts w:ascii="Times New Roman" w:eastAsia="Times New Roman" w:hAnsi="Times New Roman" w:cs="Times New Roman"/>
                <w:sz w:val="16"/>
                <w:szCs w:val="16"/>
                <w:lang w:eastAsia="uk-UA" w:bidi="uk-UA"/>
              </w:rPr>
              <w:t>1. НАЗК.</w:t>
            </w:r>
          </w:p>
          <w:p w14:paraId="055005DF" w14:textId="0925A1F4" w:rsidR="008E000E" w:rsidRPr="008E000E" w:rsidRDefault="008E000E" w:rsidP="00734BB1">
            <w:pPr>
              <w:jc w:val="both"/>
              <w:rPr>
                <w:rFonts w:ascii="Times New Roman" w:eastAsia="Times New Roman" w:hAnsi="Times New Roman" w:cs="Times New Roman"/>
                <w:color w:val="000000"/>
                <w:sz w:val="16"/>
                <w:szCs w:val="16"/>
                <w:lang w:eastAsia="uk-UA" w:bidi="uk-UA"/>
              </w:rPr>
            </w:pPr>
            <w:r w:rsidRPr="008E000E">
              <w:rPr>
                <w:rFonts w:ascii="Times New Roman" w:eastAsia="Times New Roman" w:hAnsi="Times New Roman" w:cs="Times New Roman"/>
                <w:sz w:val="16"/>
                <w:szCs w:val="16"/>
                <w:lang w:eastAsia="uk-UA" w:bidi="uk-UA"/>
              </w:rPr>
              <w:t>2. Офіційний веб-сайт НАЗК (</w:t>
            </w:r>
            <w:hyperlink r:id="rId20" w:history="1">
              <w:r w:rsidRPr="008E000E">
                <w:rPr>
                  <w:rStyle w:val="af0"/>
                  <w:rFonts w:ascii="Times New Roman" w:eastAsia="Times New Roman" w:hAnsi="Times New Roman" w:cs="Times New Roman"/>
                  <w:sz w:val="16"/>
                  <w:szCs w:val="16"/>
                  <w:lang w:eastAsia="uk-UA" w:bidi="uk-UA"/>
                </w:rPr>
                <w:t>https://nazk.gov.ua/uk/</w:t>
              </w:r>
            </w:hyperlink>
            <w:r w:rsidRPr="008E000E">
              <w:rPr>
                <w:rFonts w:ascii="Times New Roman" w:eastAsia="Times New Roman" w:hAnsi="Times New Roman" w:cs="Times New Roman"/>
                <w:sz w:val="16"/>
                <w:szCs w:val="16"/>
                <w:lang w:eastAsia="uk-UA" w:bidi="uk-UA"/>
              </w:rPr>
              <w:t>)</w:t>
            </w:r>
          </w:p>
        </w:tc>
        <w:tc>
          <w:tcPr>
            <w:tcW w:w="1116" w:type="dxa"/>
          </w:tcPr>
          <w:p w14:paraId="69FDF362" w14:textId="472FFF6E" w:rsidR="008E000E" w:rsidRPr="008E000E" w:rsidRDefault="008E000E" w:rsidP="00734BB1">
            <w:pPr>
              <w:jc w:val="center"/>
              <w:rPr>
                <w:rFonts w:ascii="Times New Roman" w:hAnsi="Times New Roman" w:cs="Times New Roman"/>
                <w:sz w:val="16"/>
                <w:szCs w:val="16"/>
              </w:rPr>
            </w:pPr>
            <w:r w:rsidRPr="008E000E">
              <w:rPr>
                <w:rFonts w:ascii="Times New Roman" w:hAnsi="Times New Roman" w:cs="Times New Roman"/>
                <w:sz w:val="16"/>
                <w:szCs w:val="16"/>
              </w:rPr>
              <w:t>Період реалізації Державної антикорупційної програми на 2023–2025 роки ще не почався</w:t>
            </w:r>
          </w:p>
        </w:tc>
      </w:tr>
      <w:tr w:rsidR="008E000E" w:rsidRPr="009139CA" w14:paraId="4CA06D97" w14:textId="77777777" w:rsidTr="00DB1EF1">
        <w:trPr>
          <w:trHeight w:val="230"/>
        </w:trPr>
        <w:tc>
          <w:tcPr>
            <w:tcW w:w="4022" w:type="dxa"/>
            <w:vMerge/>
          </w:tcPr>
          <w:p w14:paraId="4426D151" w14:textId="77777777" w:rsidR="008E000E" w:rsidRPr="00233B50" w:rsidRDefault="008E000E" w:rsidP="00734BB1">
            <w:pPr>
              <w:ind w:firstLine="312"/>
              <w:jc w:val="both"/>
              <w:rPr>
                <w:rFonts w:ascii="Times New Roman" w:eastAsia="Times New Roman" w:hAnsi="Times New Roman" w:cs="Times New Roman"/>
                <w:b/>
                <w:sz w:val="20"/>
                <w:szCs w:val="20"/>
                <w:lang w:eastAsia="uk-UA" w:bidi="uk-UA"/>
              </w:rPr>
            </w:pPr>
          </w:p>
        </w:tc>
        <w:tc>
          <w:tcPr>
            <w:tcW w:w="8340" w:type="dxa"/>
          </w:tcPr>
          <w:p w14:paraId="2038DDC1" w14:textId="4DD3D7FD" w:rsidR="008E000E" w:rsidRPr="008E000E" w:rsidRDefault="008E000E" w:rsidP="00734BB1">
            <w:pPr>
              <w:pStyle w:val="rvps2"/>
              <w:shd w:val="clear" w:color="auto" w:fill="FFFFFF"/>
              <w:spacing w:before="0" w:beforeAutospacing="0" w:after="0" w:afterAutospacing="0"/>
              <w:ind w:firstLine="284"/>
              <w:jc w:val="both"/>
              <w:rPr>
                <w:sz w:val="20"/>
                <w:szCs w:val="20"/>
              </w:rPr>
            </w:pPr>
            <w:r w:rsidRPr="008E000E">
              <w:rPr>
                <w:sz w:val="20"/>
                <w:szCs w:val="20"/>
              </w:rPr>
              <w:t>3. На офіційному веб-сайті Національного агентства з питань запобігання корупції щорічно (не пізніше 1 квітня року, що слідує за звітним роком) оприлюднюються результати здійснення щорічної оцінки стану досягнення очікуваних стратегічних результатів, визначених Антикорупційною стратегією на 2021–2025 роки та Державною антикорупційною програмою на 2023–2025 роки</w:t>
            </w:r>
          </w:p>
        </w:tc>
        <w:tc>
          <w:tcPr>
            <w:tcW w:w="719" w:type="dxa"/>
          </w:tcPr>
          <w:p w14:paraId="409FF9F9" w14:textId="78DD84A2" w:rsidR="008E000E" w:rsidRPr="008E000E" w:rsidRDefault="008E000E" w:rsidP="00734BB1">
            <w:pPr>
              <w:jc w:val="center"/>
              <w:rPr>
                <w:rFonts w:ascii="Times New Roman" w:eastAsia="Times New Roman" w:hAnsi="Times New Roman" w:cs="Times New Roman"/>
                <w:b/>
                <w:color w:val="000000"/>
                <w:sz w:val="20"/>
                <w:szCs w:val="20"/>
                <w:lang w:eastAsia="uk-UA" w:bidi="uk-UA"/>
              </w:rPr>
            </w:pPr>
            <w:r w:rsidRPr="008E000E">
              <w:rPr>
                <w:rFonts w:ascii="Times New Roman" w:eastAsia="Times New Roman" w:hAnsi="Times New Roman" w:cs="Times New Roman"/>
                <w:b/>
                <w:color w:val="000000"/>
                <w:sz w:val="20"/>
                <w:szCs w:val="20"/>
                <w:lang w:eastAsia="uk-UA" w:bidi="uk-UA"/>
              </w:rPr>
              <w:t>25%</w:t>
            </w:r>
          </w:p>
        </w:tc>
        <w:tc>
          <w:tcPr>
            <w:tcW w:w="1725" w:type="dxa"/>
          </w:tcPr>
          <w:p w14:paraId="2A044E73" w14:textId="77777777" w:rsidR="008E000E" w:rsidRPr="008E000E" w:rsidRDefault="008E000E" w:rsidP="00734BB1">
            <w:pPr>
              <w:jc w:val="both"/>
              <w:rPr>
                <w:rFonts w:ascii="Times New Roman" w:eastAsia="Times New Roman" w:hAnsi="Times New Roman" w:cs="Times New Roman"/>
                <w:sz w:val="16"/>
                <w:szCs w:val="16"/>
                <w:lang w:eastAsia="uk-UA" w:bidi="uk-UA"/>
              </w:rPr>
            </w:pPr>
            <w:r w:rsidRPr="008E000E">
              <w:rPr>
                <w:rFonts w:ascii="Times New Roman" w:eastAsia="Times New Roman" w:hAnsi="Times New Roman" w:cs="Times New Roman"/>
                <w:sz w:val="16"/>
                <w:szCs w:val="16"/>
                <w:lang w:eastAsia="uk-UA" w:bidi="uk-UA"/>
              </w:rPr>
              <w:t>1. НАЗК.</w:t>
            </w:r>
          </w:p>
          <w:p w14:paraId="54459C86" w14:textId="024253DE" w:rsidR="008E000E" w:rsidRPr="008E000E" w:rsidRDefault="008E000E" w:rsidP="00734BB1">
            <w:pPr>
              <w:jc w:val="both"/>
              <w:rPr>
                <w:rFonts w:ascii="Times New Roman" w:eastAsia="Times New Roman" w:hAnsi="Times New Roman" w:cs="Times New Roman"/>
                <w:color w:val="000000"/>
                <w:sz w:val="16"/>
                <w:szCs w:val="16"/>
                <w:lang w:eastAsia="uk-UA" w:bidi="uk-UA"/>
              </w:rPr>
            </w:pPr>
            <w:r w:rsidRPr="008E000E">
              <w:rPr>
                <w:rFonts w:ascii="Times New Roman" w:eastAsia="Times New Roman" w:hAnsi="Times New Roman" w:cs="Times New Roman"/>
                <w:sz w:val="16"/>
                <w:szCs w:val="16"/>
                <w:lang w:eastAsia="uk-UA" w:bidi="uk-UA"/>
              </w:rPr>
              <w:t>2. Офіційний веб-сайт НАЗК (</w:t>
            </w:r>
            <w:hyperlink r:id="rId21" w:history="1">
              <w:r w:rsidRPr="008E000E">
                <w:rPr>
                  <w:rStyle w:val="af0"/>
                  <w:rFonts w:ascii="Times New Roman" w:eastAsia="Times New Roman" w:hAnsi="Times New Roman" w:cs="Times New Roman"/>
                  <w:sz w:val="16"/>
                  <w:szCs w:val="16"/>
                  <w:lang w:eastAsia="uk-UA" w:bidi="uk-UA"/>
                </w:rPr>
                <w:t>https://nazk.gov.ua/uk/</w:t>
              </w:r>
            </w:hyperlink>
            <w:r w:rsidRPr="008E000E">
              <w:rPr>
                <w:rFonts w:ascii="Times New Roman" w:eastAsia="Times New Roman" w:hAnsi="Times New Roman" w:cs="Times New Roman"/>
                <w:sz w:val="16"/>
                <w:szCs w:val="16"/>
                <w:lang w:eastAsia="uk-UA" w:bidi="uk-UA"/>
              </w:rPr>
              <w:t>)</w:t>
            </w:r>
          </w:p>
        </w:tc>
        <w:tc>
          <w:tcPr>
            <w:tcW w:w="1116" w:type="dxa"/>
          </w:tcPr>
          <w:p w14:paraId="0D929D12" w14:textId="1766F80E" w:rsidR="008E000E" w:rsidRPr="008E000E" w:rsidRDefault="008E000E" w:rsidP="00734BB1">
            <w:pPr>
              <w:jc w:val="center"/>
              <w:rPr>
                <w:rFonts w:ascii="Times New Roman" w:hAnsi="Times New Roman" w:cs="Times New Roman"/>
                <w:sz w:val="16"/>
                <w:szCs w:val="16"/>
              </w:rPr>
            </w:pPr>
            <w:r w:rsidRPr="008E000E">
              <w:rPr>
                <w:rFonts w:ascii="Times New Roman" w:hAnsi="Times New Roman" w:cs="Times New Roman"/>
                <w:sz w:val="16"/>
                <w:szCs w:val="16"/>
              </w:rPr>
              <w:t>-//-</w:t>
            </w:r>
          </w:p>
        </w:tc>
      </w:tr>
      <w:tr w:rsidR="008E000E" w:rsidRPr="009139CA" w14:paraId="6BF8BDD3" w14:textId="77777777" w:rsidTr="00DB1EF1">
        <w:trPr>
          <w:trHeight w:val="230"/>
        </w:trPr>
        <w:tc>
          <w:tcPr>
            <w:tcW w:w="4022" w:type="dxa"/>
            <w:vMerge/>
          </w:tcPr>
          <w:p w14:paraId="4B6ECD36" w14:textId="77777777" w:rsidR="008E000E" w:rsidRPr="00233B50" w:rsidRDefault="008E000E" w:rsidP="00734BB1">
            <w:pPr>
              <w:ind w:firstLine="312"/>
              <w:jc w:val="both"/>
              <w:rPr>
                <w:rFonts w:ascii="Times New Roman" w:eastAsia="Times New Roman" w:hAnsi="Times New Roman" w:cs="Times New Roman"/>
                <w:b/>
                <w:sz w:val="20"/>
                <w:szCs w:val="20"/>
                <w:lang w:eastAsia="uk-UA" w:bidi="uk-UA"/>
              </w:rPr>
            </w:pPr>
          </w:p>
        </w:tc>
        <w:tc>
          <w:tcPr>
            <w:tcW w:w="8340" w:type="dxa"/>
          </w:tcPr>
          <w:p w14:paraId="74C375C4" w14:textId="3526F5C6" w:rsidR="008E000E" w:rsidRPr="008E000E" w:rsidRDefault="008E000E" w:rsidP="00734BB1">
            <w:pPr>
              <w:pStyle w:val="rvps2"/>
              <w:shd w:val="clear" w:color="auto" w:fill="FFFFFF"/>
              <w:spacing w:before="0" w:beforeAutospacing="0" w:after="0" w:afterAutospacing="0"/>
              <w:ind w:firstLine="284"/>
              <w:jc w:val="both"/>
              <w:rPr>
                <w:sz w:val="20"/>
                <w:szCs w:val="20"/>
              </w:rPr>
            </w:pPr>
            <w:r w:rsidRPr="008E000E">
              <w:rPr>
                <w:sz w:val="20"/>
                <w:szCs w:val="20"/>
              </w:rPr>
              <w:t>4. У рік завершення дії Антикорупційної стратегії на 2021–2023 роки (не пізніше 1 квітня 2025 року) на офіційному веб-сайті Національного агентства з питань запобігання корупції оприлюднено Національну доповідь щодо ефективності реалізації державної антикорупційної політики у 2023–2025 роках, яка включає в себе всю інформацію, визначену частиною 3 статті 20 Закону України «Про запобігання корупції»</w:t>
            </w:r>
          </w:p>
        </w:tc>
        <w:tc>
          <w:tcPr>
            <w:tcW w:w="719" w:type="dxa"/>
          </w:tcPr>
          <w:p w14:paraId="0989E8A7" w14:textId="0F734F5B" w:rsidR="008E000E" w:rsidRPr="008E000E" w:rsidRDefault="008E000E" w:rsidP="00734BB1">
            <w:pPr>
              <w:jc w:val="center"/>
              <w:rPr>
                <w:rFonts w:ascii="Times New Roman" w:eastAsia="Times New Roman" w:hAnsi="Times New Roman" w:cs="Times New Roman"/>
                <w:b/>
                <w:color w:val="000000"/>
                <w:sz w:val="20"/>
                <w:szCs w:val="20"/>
                <w:lang w:eastAsia="uk-UA" w:bidi="uk-UA"/>
              </w:rPr>
            </w:pPr>
            <w:r w:rsidRPr="008E000E">
              <w:rPr>
                <w:rFonts w:ascii="Times New Roman" w:eastAsia="Times New Roman" w:hAnsi="Times New Roman" w:cs="Times New Roman"/>
                <w:b/>
                <w:color w:val="000000"/>
                <w:sz w:val="20"/>
                <w:szCs w:val="20"/>
                <w:lang w:eastAsia="uk-UA" w:bidi="uk-UA"/>
              </w:rPr>
              <w:t>25%</w:t>
            </w:r>
          </w:p>
        </w:tc>
        <w:tc>
          <w:tcPr>
            <w:tcW w:w="1725" w:type="dxa"/>
          </w:tcPr>
          <w:p w14:paraId="03C2B6EE" w14:textId="77777777" w:rsidR="008E000E" w:rsidRPr="008E000E" w:rsidRDefault="008E000E" w:rsidP="00734BB1">
            <w:pPr>
              <w:jc w:val="both"/>
              <w:rPr>
                <w:rFonts w:ascii="Times New Roman" w:eastAsia="Times New Roman" w:hAnsi="Times New Roman" w:cs="Times New Roman"/>
                <w:sz w:val="16"/>
                <w:szCs w:val="16"/>
                <w:lang w:eastAsia="uk-UA" w:bidi="uk-UA"/>
              </w:rPr>
            </w:pPr>
            <w:r w:rsidRPr="008E000E">
              <w:rPr>
                <w:rFonts w:ascii="Times New Roman" w:eastAsia="Times New Roman" w:hAnsi="Times New Roman" w:cs="Times New Roman"/>
                <w:sz w:val="16"/>
                <w:szCs w:val="16"/>
                <w:lang w:eastAsia="uk-UA" w:bidi="uk-UA"/>
              </w:rPr>
              <w:t>1. НАЗК.</w:t>
            </w:r>
          </w:p>
          <w:p w14:paraId="0AAEF94E" w14:textId="5FF08AA9" w:rsidR="008E000E" w:rsidRPr="008E000E" w:rsidRDefault="008E000E" w:rsidP="00734BB1">
            <w:pPr>
              <w:jc w:val="both"/>
              <w:rPr>
                <w:rFonts w:ascii="Times New Roman" w:eastAsia="Times New Roman" w:hAnsi="Times New Roman" w:cs="Times New Roman"/>
                <w:color w:val="000000"/>
                <w:sz w:val="16"/>
                <w:szCs w:val="16"/>
                <w:lang w:eastAsia="uk-UA" w:bidi="uk-UA"/>
              </w:rPr>
            </w:pPr>
            <w:r w:rsidRPr="008E000E">
              <w:rPr>
                <w:rFonts w:ascii="Times New Roman" w:eastAsia="Times New Roman" w:hAnsi="Times New Roman" w:cs="Times New Roman"/>
                <w:sz w:val="16"/>
                <w:szCs w:val="16"/>
                <w:lang w:eastAsia="uk-UA" w:bidi="uk-UA"/>
              </w:rPr>
              <w:t>2. Офіційний веб-сайт НАЗК (</w:t>
            </w:r>
            <w:hyperlink r:id="rId22" w:history="1">
              <w:r w:rsidRPr="008E000E">
                <w:rPr>
                  <w:rStyle w:val="af0"/>
                  <w:rFonts w:ascii="Times New Roman" w:eastAsia="Times New Roman" w:hAnsi="Times New Roman" w:cs="Times New Roman"/>
                  <w:sz w:val="16"/>
                  <w:szCs w:val="16"/>
                  <w:lang w:eastAsia="uk-UA" w:bidi="uk-UA"/>
                </w:rPr>
                <w:t>https://nazk.gov.ua/uk/</w:t>
              </w:r>
            </w:hyperlink>
            <w:r w:rsidRPr="008E000E">
              <w:rPr>
                <w:rFonts w:ascii="Times New Roman" w:eastAsia="Times New Roman" w:hAnsi="Times New Roman" w:cs="Times New Roman"/>
                <w:sz w:val="16"/>
                <w:szCs w:val="16"/>
                <w:lang w:eastAsia="uk-UA" w:bidi="uk-UA"/>
              </w:rPr>
              <w:t>)</w:t>
            </w:r>
          </w:p>
        </w:tc>
        <w:tc>
          <w:tcPr>
            <w:tcW w:w="1116" w:type="dxa"/>
          </w:tcPr>
          <w:p w14:paraId="759EE65F" w14:textId="6446E370" w:rsidR="008E000E" w:rsidRPr="008E000E" w:rsidRDefault="008E000E" w:rsidP="00734BB1">
            <w:pPr>
              <w:jc w:val="center"/>
              <w:rPr>
                <w:rFonts w:ascii="Times New Roman" w:hAnsi="Times New Roman" w:cs="Times New Roman"/>
                <w:sz w:val="16"/>
                <w:szCs w:val="16"/>
              </w:rPr>
            </w:pPr>
            <w:r w:rsidRPr="008E000E">
              <w:rPr>
                <w:rFonts w:ascii="Times New Roman" w:hAnsi="Times New Roman" w:cs="Times New Roman"/>
                <w:sz w:val="16"/>
                <w:szCs w:val="16"/>
              </w:rPr>
              <w:t>-//-</w:t>
            </w:r>
          </w:p>
        </w:tc>
      </w:tr>
      <w:tr w:rsidR="00DB1EF1" w:rsidRPr="007E3044" w14:paraId="0B1A3DC6" w14:textId="77777777" w:rsidTr="00DB1EF1">
        <w:trPr>
          <w:trHeight w:val="230"/>
        </w:trPr>
        <w:tc>
          <w:tcPr>
            <w:tcW w:w="4022" w:type="dxa"/>
            <w:vMerge w:val="restart"/>
          </w:tcPr>
          <w:p w14:paraId="1CB5AAD5" w14:textId="79328673" w:rsidR="00DB1EF1" w:rsidRPr="00734BB1" w:rsidRDefault="00DB1EF1" w:rsidP="00734BB1">
            <w:pPr>
              <w:ind w:firstLine="312"/>
              <w:jc w:val="both"/>
              <w:rPr>
                <w:rFonts w:ascii="Times New Roman" w:eastAsia="Times New Roman" w:hAnsi="Times New Roman" w:cs="Times New Roman"/>
                <w:b/>
                <w:sz w:val="20"/>
                <w:szCs w:val="20"/>
                <w:highlight w:val="yellow"/>
                <w:lang w:eastAsia="uk-UA" w:bidi="uk-UA"/>
              </w:rPr>
            </w:pPr>
            <w:r w:rsidRPr="00734BB1">
              <w:rPr>
                <w:rFonts w:ascii="Times New Roman" w:eastAsia="Times New Roman" w:hAnsi="Times New Roman" w:cs="Times New Roman"/>
                <w:b/>
                <w:sz w:val="20"/>
                <w:szCs w:val="20"/>
                <w:lang w:eastAsia="uk-UA" w:bidi="uk-UA"/>
              </w:rPr>
              <w:t xml:space="preserve">1.1.1.8. Антикорупційні програми та інші програмні документи антикорупційного характеру органів </w:t>
            </w:r>
            <w:r w:rsidRPr="00734BB1">
              <w:rPr>
                <w:rFonts w:ascii="Times New Roman" w:eastAsia="Times New Roman" w:hAnsi="Times New Roman" w:cs="Times New Roman"/>
                <w:b/>
                <w:sz w:val="20"/>
                <w:szCs w:val="20"/>
                <w:lang w:eastAsia="uk-UA" w:bidi="uk-UA"/>
              </w:rPr>
              <w:lastRenderedPageBreak/>
              <w:t>державної влади, органів місцевого самоврядування та інших публічних інституцій є дієвим механізмом подолання та упередження корупційних практик у публічному секторі; до їх розробки і моніторингу виконання долучається громадськість</w:t>
            </w:r>
          </w:p>
        </w:tc>
        <w:tc>
          <w:tcPr>
            <w:tcW w:w="8340" w:type="dxa"/>
          </w:tcPr>
          <w:p w14:paraId="50C82263" w14:textId="77777777" w:rsidR="00DB1EF1" w:rsidRPr="00DB1EF1" w:rsidRDefault="00DB1EF1" w:rsidP="00DB1EF1">
            <w:pPr>
              <w:pStyle w:val="rvps2"/>
              <w:shd w:val="clear" w:color="auto" w:fill="FFFFFF"/>
              <w:spacing w:before="0" w:beforeAutospacing="0" w:after="0" w:afterAutospacing="0"/>
              <w:ind w:firstLine="284"/>
              <w:jc w:val="both"/>
              <w:rPr>
                <w:sz w:val="20"/>
                <w:szCs w:val="20"/>
              </w:rPr>
            </w:pPr>
            <w:r w:rsidRPr="00DB1EF1">
              <w:rPr>
                <w:sz w:val="20"/>
                <w:szCs w:val="20"/>
              </w:rPr>
              <w:lastRenderedPageBreak/>
              <w:t>1. Набрав чинності закон про внесення змін до Закону України «Про запобігання корупції», яким:</w:t>
            </w:r>
          </w:p>
          <w:p w14:paraId="28DC1499" w14:textId="77777777" w:rsidR="00DB1EF1" w:rsidRPr="00DB1EF1" w:rsidRDefault="00DB1EF1" w:rsidP="00DB1EF1">
            <w:pPr>
              <w:tabs>
                <w:tab w:val="left" w:pos="567"/>
              </w:tabs>
              <w:ind w:firstLine="279"/>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 xml:space="preserve">- розмежовані антикорупційні програми публічних інституцій та юридичних осіб шляхом застосування до відповідного документу публічної інституції терміну «план управління корупційними ризиками»; вимоги до змісту </w:t>
            </w:r>
            <w:r w:rsidRPr="00DB1EF1">
              <w:rPr>
                <w:rFonts w:ascii="Times New Roman" w:eastAsia="Times New Roman" w:hAnsi="Times New Roman" w:cs="Times New Roman"/>
                <w:sz w:val="16"/>
                <w:szCs w:val="16"/>
              </w:rPr>
              <w:lastRenderedPageBreak/>
              <w:t>планів управління корупційними ризиками обмежені результатами оцінювання корупційних ризиків, заходами реагування на ризики, відповідальними особами, строками та необхідними ресурсами для мінімізації ризиків (7 %);</w:t>
            </w:r>
          </w:p>
          <w:p w14:paraId="1E0EEE5A" w14:textId="77777777" w:rsidR="00DB1EF1" w:rsidRPr="00DB1EF1" w:rsidRDefault="00DB1EF1" w:rsidP="00DB1EF1">
            <w:pPr>
              <w:tabs>
                <w:tab w:val="left" w:pos="567"/>
              </w:tabs>
              <w:ind w:firstLine="279"/>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 у ст. 19 цього Закону визначено вичерпний перелік суб’єктів, які зобов’язані приймати плани управління корупційними ризиками в координації з НАЗК (5 %);</w:t>
            </w:r>
          </w:p>
          <w:p w14:paraId="3DDAB216" w14:textId="77777777" w:rsidR="00DB1EF1" w:rsidRPr="00DB1EF1" w:rsidRDefault="00DB1EF1" w:rsidP="00DB1EF1">
            <w:pPr>
              <w:tabs>
                <w:tab w:val="left" w:pos="567"/>
              </w:tabs>
              <w:ind w:firstLine="279"/>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 повноваження НАЗК проводити аналіз антикорупційних програм органів влади замінено повноваженнями аналізувати проекти планів управління корупційними ризиками суб’єктів, визначених у ст. 19 Закону України «Про запобігання корупції», та надавати обов’язкові для розгляду пропозиції до таких планів (5 %);</w:t>
            </w:r>
          </w:p>
          <w:p w14:paraId="09EEC319" w14:textId="77777777" w:rsidR="00DB1EF1" w:rsidRPr="00DB1EF1" w:rsidRDefault="00DB1EF1" w:rsidP="00DB1EF1">
            <w:pPr>
              <w:shd w:val="clear" w:color="auto" w:fill="FFFFFF"/>
              <w:ind w:firstLine="279"/>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 визначені повноваження НАЗК затверджувати методологію управління корупційними ризиками; проводити стратегічний аналіз корупційних ризиків у визначених ним сферах із наданням обов’язкових для врахування пропозицій за результатами його проведення; здійснювати моніторинг виконання планів управління корупційними ризиками суб’єктів, визначених у ст. 19 Закону України «Про запобігання корупції» (7 %);</w:t>
            </w:r>
          </w:p>
          <w:p w14:paraId="27BF460A" w14:textId="77777777" w:rsidR="00DB1EF1" w:rsidRPr="00DB1EF1" w:rsidRDefault="00DB1EF1" w:rsidP="00DB1EF1">
            <w:pPr>
              <w:shd w:val="clear" w:color="auto" w:fill="FFFFFF"/>
              <w:ind w:firstLine="279"/>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 визначено роль керівника публічної інституції та завдання уповноважених підрозділів (уповноважених осіб) з питань запобігання та виявлення корупції, підрозділу з питань запобігання корупції НАЗК з управління корупційними ризиками відповідно до Методології, затвердженої НАЗК (5 %);</w:t>
            </w:r>
          </w:p>
          <w:p w14:paraId="6FEEAAB2" w14:textId="77777777" w:rsidR="00DB1EF1" w:rsidRPr="00DB1EF1" w:rsidRDefault="00DB1EF1" w:rsidP="00DB1EF1">
            <w:pPr>
              <w:tabs>
                <w:tab w:val="left" w:pos="567"/>
              </w:tabs>
              <w:ind w:firstLine="279"/>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 скасовано вимогу щодо погодження НАЗК антикорупційних програм суб’єктів, визначених у ст. 19 Закону України «Про запобігання корупції» (5 %);</w:t>
            </w:r>
          </w:p>
          <w:p w14:paraId="3217704B" w14:textId="77777777" w:rsidR="00DB1EF1" w:rsidRPr="00DB1EF1" w:rsidRDefault="00DB1EF1" w:rsidP="00DB1EF1">
            <w:pPr>
              <w:tabs>
                <w:tab w:val="left" w:pos="567"/>
              </w:tabs>
              <w:ind w:firstLine="279"/>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 визначено обов’язок суб’єктів, зазначених у ст. 19 Закону України «Про запобігання корупції», надавати НАЗК для аналізу проекти планів управління корупційними ризиками та змін до них, затверджувати такі плани з урахуванням пропозицій і зауважень, наданих НАЗК, а також забезпечити обов’язкове виконання планів управління корупційними ризиками (5 %);</w:t>
            </w:r>
          </w:p>
          <w:p w14:paraId="483BA9DD" w14:textId="77777777" w:rsidR="00DB1EF1" w:rsidRPr="00DB1EF1" w:rsidRDefault="00DB1EF1" w:rsidP="00DB1EF1">
            <w:pPr>
              <w:shd w:val="clear" w:color="auto" w:fill="FFFFFF"/>
              <w:ind w:firstLine="279"/>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 визначено завдання уповноважених підрозділів (уповноважених осіб) з питань запобігання та виявлення корупції, підрозділу з питань запобігання корупції НАЗК проводити аналіз потенційних та наявних контрагентів відповідного органу на підставі ризик-орієнтованого підходу та надавати пропозиції керівникові такого органу (5 %);</w:t>
            </w:r>
          </w:p>
          <w:p w14:paraId="00676F18" w14:textId="33F05B1A" w:rsidR="00DB1EF1" w:rsidRPr="00734BB1" w:rsidRDefault="00DB1EF1" w:rsidP="00734BB1">
            <w:pPr>
              <w:pStyle w:val="rvps2"/>
              <w:shd w:val="clear" w:color="auto" w:fill="FFFFFF"/>
              <w:spacing w:before="0" w:beforeAutospacing="0" w:after="0" w:afterAutospacing="0"/>
              <w:ind w:firstLine="284"/>
              <w:jc w:val="both"/>
              <w:rPr>
                <w:sz w:val="20"/>
                <w:szCs w:val="20"/>
                <w:highlight w:val="yellow"/>
              </w:rPr>
            </w:pPr>
            <w:r w:rsidRPr="00DB1EF1">
              <w:rPr>
                <w:sz w:val="16"/>
                <w:szCs w:val="16"/>
              </w:rPr>
              <w:t>- у ст. 62 передбачено обов’язок приймати антикорупційні програми для усіх державних, комунальних підприємств, господарських товариств, у яких державна або комунальна частка перевищує 50%, державних господарських структур, господарських товариств, 100 % акцій (часток) яких належить іншому господарському товариству, 100% акцій (часток) якого належить державі; передбачено обов’язок приймати антикорупційні програми для юридичних осіб, які є учасниками процедури закупівлі відповідно до Закону України «Про публічні закупівлі», якщо вартість закупівлі дорівнює або перевищує 10 млн грн (у тому числі за лотом), а також виконавцями за договорами про таку закупівлю (6 %).</w:t>
            </w:r>
          </w:p>
        </w:tc>
        <w:tc>
          <w:tcPr>
            <w:tcW w:w="719" w:type="dxa"/>
          </w:tcPr>
          <w:p w14:paraId="1B1DAAA9" w14:textId="0BC11FF4" w:rsidR="00DB1EF1" w:rsidRPr="00734BB1" w:rsidRDefault="00DB1EF1" w:rsidP="00734BB1">
            <w:pPr>
              <w:jc w:val="center"/>
              <w:rPr>
                <w:rFonts w:ascii="Times New Roman" w:eastAsia="Times New Roman" w:hAnsi="Times New Roman" w:cs="Times New Roman"/>
                <w:b/>
                <w:sz w:val="20"/>
                <w:szCs w:val="20"/>
                <w:highlight w:val="yellow"/>
                <w:lang w:eastAsia="uk-UA" w:bidi="uk-UA"/>
              </w:rPr>
            </w:pPr>
            <w:r w:rsidRPr="00DB1EF1">
              <w:rPr>
                <w:rFonts w:ascii="Times New Roman" w:eastAsia="Times New Roman" w:hAnsi="Times New Roman" w:cs="Times New Roman"/>
                <w:b/>
                <w:sz w:val="20"/>
                <w:szCs w:val="20"/>
              </w:rPr>
              <w:lastRenderedPageBreak/>
              <w:t>50 %</w:t>
            </w:r>
          </w:p>
        </w:tc>
        <w:tc>
          <w:tcPr>
            <w:tcW w:w="1725" w:type="dxa"/>
          </w:tcPr>
          <w:p w14:paraId="3E117EDC" w14:textId="77777777" w:rsidR="00DB1EF1" w:rsidRPr="00DB1EF1" w:rsidRDefault="00DB1EF1" w:rsidP="00DB1EF1">
            <w:pPr>
              <w:keepNext/>
              <w:widowControl w:val="0"/>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1. Офіційні друковані видання України.</w:t>
            </w:r>
          </w:p>
          <w:p w14:paraId="5C28DF0D" w14:textId="403C9D28" w:rsidR="00DB1EF1" w:rsidRPr="00734BB1" w:rsidRDefault="00DB1EF1" w:rsidP="00734BB1">
            <w:pPr>
              <w:jc w:val="both"/>
              <w:rPr>
                <w:rFonts w:ascii="Times New Roman" w:eastAsia="Times New Roman" w:hAnsi="Times New Roman" w:cs="Times New Roman"/>
                <w:sz w:val="16"/>
                <w:szCs w:val="16"/>
                <w:highlight w:val="yellow"/>
                <w:lang w:eastAsia="uk-UA" w:bidi="uk-UA"/>
              </w:rPr>
            </w:pPr>
            <w:r w:rsidRPr="00DB1EF1">
              <w:rPr>
                <w:rFonts w:ascii="Times New Roman" w:eastAsia="Times New Roman" w:hAnsi="Times New Roman" w:cs="Times New Roman"/>
                <w:sz w:val="16"/>
                <w:szCs w:val="16"/>
              </w:rPr>
              <w:t xml:space="preserve">2. Офіційний </w:t>
            </w:r>
            <w:proofErr w:type="spellStart"/>
            <w:r w:rsidRPr="00DB1EF1">
              <w:rPr>
                <w:rFonts w:ascii="Times New Roman" w:eastAsia="Times New Roman" w:hAnsi="Times New Roman" w:cs="Times New Roman"/>
                <w:sz w:val="16"/>
                <w:szCs w:val="16"/>
              </w:rPr>
              <w:t>вебпортал</w:t>
            </w:r>
            <w:proofErr w:type="spellEnd"/>
            <w:r w:rsidRPr="00DB1EF1">
              <w:rPr>
                <w:rFonts w:ascii="Times New Roman" w:eastAsia="Times New Roman" w:hAnsi="Times New Roman" w:cs="Times New Roman"/>
                <w:sz w:val="16"/>
                <w:szCs w:val="16"/>
              </w:rPr>
              <w:t xml:space="preserve"> </w:t>
            </w:r>
            <w:r w:rsidRPr="00DB1EF1">
              <w:rPr>
                <w:rFonts w:ascii="Times New Roman" w:eastAsia="Times New Roman" w:hAnsi="Times New Roman" w:cs="Times New Roman"/>
                <w:sz w:val="16"/>
                <w:szCs w:val="16"/>
              </w:rPr>
              <w:lastRenderedPageBreak/>
              <w:t>парламенту України (https://www.rada.gov.ua/)</w:t>
            </w:r>
          </w:p>
        </w:tc>
        <w:tc>
          <w:tcPr>
            <w:tcW w:w="1116" w:type="dxa"/>
          </w:tcPr>
          <w:p w14:paraId="2701CCCB" w14:textId="0EBD741C" w:rsidR="00DB1EF1" w:rsidRPr="00734BB1" w:rsidRDefault="00DB1EF1" w:rsidP="00734BB1">
            <w:pPr>
              <w:jc w:val="center"/>
              <w:rPr>
                <w:rFonts w:ascii="Times New Roman" w:hAnsi="Times New Roman" w:cs="Times New Roman"/>
                <w:sz w:val="16"/>
                <w:szCs w:val="16"/>
                <w:highlight w:val="yellow"/>
              </w:rPr>
            </w:pPr>
            <w:r w:rsidRPr="00DB1EF1">
              <w:rPr>
                <w:rFonts w:ascii="Times New Roman" w:eastAsia="Times New Roman" w:hAnsi="Times New Roman" w:cs="Times New Roman"/>
                <w:sz w:val="16"/>
                <w:szCs w:val="16"/>
              </w:rPr>
              <w:lastRenderedPageBreak/>
              <w:t>Закон чинності не набрав</w:t>
            </w:r>
          </w:p>
        </w:tc>
      </w:tr>
      <w:tr w:rsidR="00DB1EF1" w:rsidRPr="009139CA" w14:paraId="1BCA4750" w14:textId="77777777" w:rsidTr="00DB1EF1">
        <w:trPr>
          <w:trHeight w:val="230"/>
        </w:trPr>
        <w:tc>
          <w:tcPr>
            <w:tcW w:w="4022" w:type="dxa"/>
            <w:vMerge/>
          </w:tcPr>
          <w:p w14:paraId="7FD47538" w14:textId="77777777" w:rsidR="00DB1EF1" w:rsidRPr="005A5C76" w:rsidRDefault="00DB1EF1" w:rsidP="00734BB1">
            <w:pPr>
              <w:ind w:firstLine="284"/>
              <w:jc w:val="both"/>
              <w:rPr>
                <w:rFonts w:ascii="Times New Roman" w:eastAsia="Times New Roman" w:hAnsi="Times New Roman" w:cs="Times New Roman"/>
                <w:b/>
                <w:sz w:val="20"/>
                <w:szCs w:val="20"/>
                <w:lang w:eastAsia="uk-UA" w:bidi="uk-UA"/>
              </w:rPr>
            </w:pPr>
          </w:p>
        </w:tc>
        <w:tc>
          <w:tcPr>
            <w:tcW w:w="8340" w:type="dxa"/>
          </w:tcPr>
          <w:p w14:paraId="6FE34A21" w14:textId="77777777" w:rsidR="00DB1EF1" w:rsidRPr="00DB1EF1" w:rsidRDefault="00DB1EF1" w:rsidP="00DB1EF1">
            <w:pPr>
              <w:tabs>
                <w:tab w:val="left" w:pos="567"/>
              </w:tabs>
              <w:spacing w:line="259" w:lineRule="auto"/>
              <w:jc w:val="both"/>
              <w:rPr>
                <w:rFonts w:ascii="Times New Roman" w:eastAsia="Times New Roman" w:hAnsi="Times New Roman" w:cs="Times New Roman"/>
                <w:sz w:val="20"/>
                <w:szCs w:val="20"/>
              </w:rPr>
            </w:pPr>
            <w:r w:rsidRPr="00DB1EF1">
              <w:rPr>
                <w:rFonts w:ascii="Times New Roman" w:eastAsia="Times New Roman" w:hAnsi="Times New Roman" w:cs="Times New Roman"/>
                <w:b/>
                <w:sz w:val="20"/>
                <w:szCs w:val="20"/>
              </w:rPr>
              <w:t xml:space="preserve">2. </w:t>
            </w:r>
            <w:r w:rsidRPr="00DB1EF1">
              <w:rPr>
                <w:rFonts w:ascii="Times New Roman" w:eastAsia="Times New Roman" w:hAnsi="Times New Roman" w:cs="Times New Roman"/>
                <w:sz w:val="20"/>
                <w:szCs w:val="20"/>
              </w:rPr>
              <w:t>Набрав чинності закон про внесення змін до Закону України «Про публічні закупівлі», яким у ст. 17:</w:t>
            </w:r>
          </w:p>
          <w:p w14:paraId="7D9FD23D" w14:textId="77777777" w:rsidR="00DB1EF1" w:rsidRPr="00DB1EF1" w:rsidRDefault="00DB1EF1" w:rsidP="00DB1EF1">
            <w:pPr>
              <w:shd w:val="clear" w:color="auto" w:fill="FFFFFF"/>
              <w:ind w:firstLine="279"/>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 як підставу для відмови в участі у процедурі закупівлі визначено відсутність у юридичної особи - учасника процедури закупівлі антикорупційної програми та звіту за результатами моніторингу її виконання за рік, що передує року, в якому юридична особа бере участі у процедурі закупівлі, якщо вартість закупівлі дорівнює чи перевищує 10 мільйонів гривень (у тому числі за лотом) (5 %);</w:t>
            </w:r>
          </w:p>
          <w:p w14:paraId="14A1EC84" w14:textId="775170E8" w:rsidR="00DB1EF1" w:rsidRPr="002E5792" w:rsidRDefault="00DB1EF1" w:rsidP="00734BB1">
            <w:pPr>
              <w:pStyle w:val="rvps2"/>
              <w:shd w:val="clear" w:color="auto" w:fill="FFFFFF"/>
              <w:spacing w:before="0" w:beforeAutospacing="0" w:after="0" w:afterAutospacing="0"/>
              <w:ind w:firstLine="284"/>
              <w:jc w:val="both"/>
              <w:rPr>
                <w:sz w:val="20"/>
                <w:szCs w:val="20"/>
                <w:lang w:eastAsia="ru-RU"/>
              </w:rPr>
            </w:pPr>
            <w:r w:rsidRPr="00DB1EF1">
              <w:rPr>
                <w:sz w:val="16"/>
                <w:szCs w:val="16"/>
              </w:rPr>
              <w:t>- визначається спосіб документального підтвердження наявності у учасника процедури закупівлі антикорупційної програми та звіту за результатами моніторингу її виконання (5 %).</w:t>
            </w:r>
          </w:p>
        </w:tc>
        <w:tc>
          <w:tcPr>
            <w:tcW w:w="719" w:type="dxa"/>
          </w:tcPr>
          <w:p w14:paraId="22FB5182" w14:textId="70FECD1E" w:rsidR="00DB1EF1" w:rsidRPr="00660718" w:rsidRDefault="00DB1EF1" w:rsidP="00734BB1">
            <w:pPr>
              <w:jc w:val="center"/>
              <w:rPr>
                <w:rFonts w:ascii="Times New Roman" w:eastAsia="Times New Roman" w:hAnsi="Times New Roman" w:cs="Times New Roman"/>
                <w:b/>
                <w:color w:val="000000"/>
                <w:sz w:val="20"/>
                <w:szCs w:val="20"/>
                <w:highlight w:val="yellow"/>
                <w:lang w:eastAsia="uk-UA" w:bidi="uk-UA"/>
              </w:rPr>
            </w:pPr>
            <w:r w:rsidRPr="00DB1EF1">
              <w:rPr>
                <w:rFonts w:ascii="Times New Roman" w:eastAsia="Times New Roman" w:hAnsi="Times New Roman" w:cs="Times New Roman"/>
                <w:b/>
                <w:sz w:val="20"/>
                <w:szCs w:val="20"/>
              </w:rPr>
              <w:t>10 %</w:t>
            </w:r>
          </w:p>
        </w:tc>
        <w:tc>
          <w:tcPr>
            <w:tcW w:w="1725" w:type="dxa"/>
          </w:tcPr>
          <w:p w14:paraId="52462843" w14:textId="77777777" w:rsidR="00DB1EF1" w:rsidRPr="00DB1EF1" w:rsidRDefault="00DB1EF1" w:rsidP="00DB1EF1">
            <w:pPr>
              <w:keepNext/>
              <w:widowControl w:val="0"/>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1. Офіційні друковані видання України.</w:t>
            </w:r>
          </w:p>
          <w:p w14:paraId="1E729BA1" w14:textId="68837791" w:rsidR="00DB1EF1" w:rsidRPr="00660718" w:rsidRDefault="00DB1EF1" w:rsidP="00734BB1">
            <w:pPr>
              <w:jc w:val="both"/>
              <w:rPr>
                <w:rFonts w:ascii="Times New Roman" w:eastAsia="Times New Roman" w:hAnsi="Times New Roman" w:cs="Times New Roman"/>
                <w:color w:val="000000"/>
                <w:sz w:val="16"/>
                <w:szCs w:val="16"/>
                <w:highlight w:val="yellow"/>
                <w:lang w:eastAsia="uk-UA" w:bidi="uk-UA"/>
              </w:rPr>
            </w:pPr>
            <w:r w:rsidRPr="00DB1EF1">
              <w:rPr>
                <w:rFonts w:ascii="Times New Roman" w:eastAsia="Times New Roman" w:hAnsi="Times New Roman" w:cs="Times New Roman"/>
                <w:sz w:val="16"/>
                <w:szCs w:val="16"/>
              </w:rPr>
              <w:t xml:space="preserve">2. Офіційний </w:t>
            </w:r>
            <w:proofErr w:type="spellStart"/>
            <w:r w:rsidRPr="00DB1EF1">
              <w:rPr>
                <w:rFonts w:ascii="Times New Roman" w:eastAsia="Times New Roman" w:hAnsi="Times New Roman" w:cs="Times New Roman"/>
                <w:sz w:val="16"/>
                <w:szCs w:val="16"/>
              </w:rPr>
              <w:t>вебпортал</w:t>
            </w:r>
            <w:proofErr w:type="spellEnd"/>
            <w:r w:rsidRPr="00DB1EF1">
              <w:rPr>
                <w:rFonts w:ascii="Times New Roman" w:eastAsia="Times New Roman" w:hAnsi="Times New Roman" w:cs="Times New Roman"/>
                <w:sz w:val="16"/>
                <w:szCs w:val="16"/>
              </w:rPr>
              <w:t xml:space="preserve"> парламенту України (https://www.rada.gov.ua/)</w:t>
            </w:r>
          </w:p>
        </w:tc>
        <w:tc>
          <w:tcPr>
            <w:tcW w:w="1116" w:type="dxa"/>
          </w:tcPr>
          <w:p w14:paraId="2DC93A31" w14:textId="02035260" w:rsidR="00DB1EF1" w:rsidRPr="00660718" w:rsidRDefault="00DB1EF1" w:rsidP="00734BB1">
            <w:pPr>
              <w:jc w:val="center"/>
              <w:rPr>
                <w:rFonts w:ascii="Times New Roman" w:hAnsi="Times New Roman" w:cs="Times New Roman"/>
                <w:sz w:val="16"/>
                <w:szCs w:val="16"/>
                <w:highlight w:val="yellow"/>
              </w:rPr>
            </w:pPr>
            <w:r w:rsidRPr="00DB1EF1">
              <w:rPr>
                <w:rFonts w:ascii="Times New Roman" w:eastAsia="Times New Roman" w:hAnsi="Times New Roman" w:cs="Times New Roman"/>
                <w:sz w:val="16"/>
                <w:szCs w:val="16"/>
              </w:rPr>
              <w:t>Закон чинності не набрав</w:t>
            </w:r>
          </w:p>
        </w:tc>
      </w:tr>
      <w:tr w:rsidR="00DB1EF1" w:rsidRPr="009139CA" w14:paraId="7AB7B295" w14:textId="77777777" w:rsidTr="00DB1EF1">
        <w:trPr>
          <w:trHeight w:val="230"/>
        </w:trPr>
        <w:tc>
          <w:tcPr>
            <w:tcW w:w="4022" w:type="dxa"/>
            <w:vMerge/>
          </w:tcPr>
          <w:p w14:paraId="3D100DE0" w14:textId="77777777" w:rsidR="00DB1EF1" w:rsidRPr="005A5C76" w:rsidRDefault="00DB1EF1" w:rsidP="00734BB1">
            <w:pPr>
              <w:ind w:firstLine="284"/>
              <w:jc w:val="both"/>
              <w:rPr>
                <w:rFonts w:ascii="Times New Roman" w:eastAsia="Times New Roman" w:hAnsi="Times New Roman" w:cs="Times New Roman"/>
                <w:b/>
                <w:sz w:val="20"/>
                <w:szCs w:val="20"/>
                <w:lang w:eastAsia="uk-UA" w:bidi="uk-UA"/>
              </w:rPr>
            </w:pPr>
          </w:p>
        </w:tc>
        <w:tc>
          <w:tcPr>
            <w:tcW w:w="8340" w:type="dxa"/>
            <w:tcBorders>
              <w:bottom w:val="single" w:sz="4" w:space="0" w:color="auto"/>
            </w:tcBorders>
          </w:tcPr>
          <w:p w14:paraId="2BF114C8" w14:textId="5CBE9E49" w:rsidR="00DB1EF1" w:rsidRPr="00DB1EF1" w:rsidRDefault="00DB1EF1" w:rsidP="00734BB1">
            <w:pPr>
              <w:pStyle w:val="rvps2"/>
              <w:shd w:val="clear" w:color="auto" w:fill="FFFFFF"/>
              <w:spacing w:before="0" w:beforeAutospacing="0" w:after="0" w:afterAutospacing="0"/>
              <w:ind w:firstLine="284"/>
              <w:jc w:val="both"/>
              <w:rPr>
                <w:sz w:val="20"/>
                <w:szCs w:val="20"/>
              </w:rPr>
            </w:pPr>
            <w:r w:rsidRPr="00DB1EF1">
              <w:rPr>
                <w:sz w:val="20"/>
                <w:szCs w:val="20"/>
              </w:rPr>
              <w:t>3. Вимоги підзаконних нормативно-правових актів НАЗК оновлено з урахуванням закону, зазначеного в показнику (індикаторі) досягнення</w:t>
            </w:r>
            <w:r w:rsidRPr="00DB1EF1" w:rsidDel="00CE7E88">
              <w:rPr>
                <w:sz w:val="20"/>
                <w:szCs w:val="20"/>
              </w:rPr>
              <w:t xml:space="preserve"> </w:t>
            </w:r>
            <w:r w:rsidRPr="00DB1EF1">
              <w:rPr>
                <w:sz w:val="20"/>
                <w:szCs w:val="20"/>
              </w:rPr>
              <w:t>№ 1 очікуваного стратегічного результату 1.1.1.8.</w:t>
            </w:r>
          </w:p>
        </w:tc>
        <w:tc>
          <w:tcPr>
            <w:tcW w:w="719" w:type="dxa"/>
            <w:tcBorders>
              <w:bottom w:val="single" w:sz="4" w:space="0" w:color="auto"/>
            </w:tcBorders>
          </w:tcPr>
          <w:p w14:paraId="5AB6FE4B" w14:textId="6AF694FA" w:rsidR="00DB1EF1" w:rsidRPr="00660718" w:rsidRDefault="00DB1EF1" w:rsidP="00734BB1">
            <w:pPr>
              <w:jc w:val="center"/>
              <w:rPr>
                <w:rFonts w:ascii="Times New Roman" w:eastAsia="Times New Roman" w:hAnsi="Times New Roman" w:cs="Times New Roman"/>
                <w:b/>
                <w:color w:val="000000"/>
                <w:sz w:val="20"/>
                <w:szCs w:val="20"/>
                <w:highlight w:val="yellow"/>
                <w:lang w:eastAsia="uk-UA" w:bidi="uk-UA"/>
              </w:rPr>
            </w:pPr>
            <w:r w:rsidRPr="00DB1EF1">
              <w:rPr>
                <w:rFonts w:ascii="Times New Roman" w:eastAsia="Times New Roman" w:hAnsi="Times New Roman" w:cs="Times New Roman"/>
                <w:b/>
                <w:sz w:val="20"/>
                <w:szCs w:val="20"/>
              </w:rPr>
              <w:t>10 %</w:t>
            </w:r>
          </w:p>
        </w:tc>
        <w:tc>
          <w:tcPr>
            <w:tcW w:w="1725" w:type="dxa"/>
            <w:tcBorders>
              <w:bottom w:val="single" w:sz="4" w:space="0" w:color="auto"/>
            </w:tcBorders>
          </w:tcPr>
          <w:p w14:paraId="39466195" w14:textId="7B4C4B66" w:rsidR="00DB1EF1" w:rsidRPr="00660718" w:rsidRDefault="00DB1EF1" w:rsidP="00DB1EF1">
            <w:pPr>
              <w:keepNext/>
              <w:widowControl w:val="0"/>
              <w:ind w:left="-40" w:right="-80"/>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rPr>
              <w:t>1</w:t>
            </w:r>
            <w:r w:rsidRPr="00DB1EF1">
              <w:rPr>
                <w:rFonts w:ascii="Times New Roman" w:eastAsia="Times New Roman" w:hAnsi="Times New Roman" w:cs="Times New Roman"/>
                <w:sz w:val="16"/>
                <w:szCs w:val="16"/>
              </w:rPr>
              <w:t>.</w:t>
            </w:r>
            <w:r>
              <w:rPr>
                <w:rFonts w:ascii="Times New Roman" w:eastAsia="Times New Roman" w:hAnsi="Times New Roman" w:cs="Times New Roman"/>
                <w:sz w:val="16"/>
                <w:szCs w:val="16"/>
              </w:rPr>
              <w:t> </w:t>
            </w:r>
            <w:r w:rsidRPr="00DB1EF1">
              <w:rPr>
                <w:rFonts w:ascii="Times New Roman" w:eastAsia="Times New Roman" w:hAnsi="Times New Roman" w:cs="Times New Roman"/>
                <w:sz w:val="16"/>
                <w:szCs w:val="16"/>
              </w:rPr>
              <w:t>Офіційний сайт НАЗК (</w:t>
            </w:r>
            <w:hyperlink r:id="rId23">
              <w:r w:rsidRPr="00DB1EF1">
                <w:rPr>
                  <w:rFonts w:ascii="Times New Roman" w:eastAsia="Times New Roman" w:hAnsi="Times New Roman" w:cs="Times New Roman"/>
                  <w:color w:val="0563C1"/>
                  <w:sz w:val="16"/>
                  <w:szCs w:val="16"/>
                  <w:u w:val="single"/>
                </w:rPr>
                <w:t>https://</w:t>
              </w:r>
            </w:hyperlink>
            <w:r w:rsidRPr="00DB1EF1">
              <w:rPr>
                <w:rFonts w:ascii="Times New Roman" w:eastAsia="Times New Roman" w:hAnsi="Times New Roman" w:cs="Times New Roman"/>
                <w:sz w:val="16"/>
                <w:szCs w:val="16"/>
              </w:rPr>
              <w:t>nazk.gov.ua/uk/)</w:t>
            </w:r>
          </w:p>
        </w:tc>
        <w:tc>
          <w:tcPr>
            <w:tcW w:w="1116" w:type="dxa"/>
            <w:tcBorders>
              <w:bottom w:val="single" w:sz="4" w:space="0" w:color="auto"/>
            </w:tcBorders>
          </w:tcPr>
          <w:p w14:paraId="5C1A5EE7" w14:textId="32D1FB2E" w:rsidR="00DB1EF1" w:rsidRPr="00660718" w:rsidRDefault="00DB1EF1" w:rsidP="00734BB1">
            <w:pPr>
              <w:jc w:val="center"/>
              <w:rPr>
                <w:rFonts w:ascii="Times New Roman" w:hAnsi="Times New Roman" w:cs="Times New Roman"/>
                <w:sz w:val="16"/>
                <w:szCs w:val="16"/>
                <w:highlight w:val="yellow"/>
              </w:rPr>
            </w:pPr>
            <w:r w:rsidRPr="00DB1EF1">
              <w:rPr>
                <w:rFonts w:ascii="Times New Roman" w:eastAsia="Times New Roman" w:hAnsi="Times New Roman" w:cs="Times New Roman"/>
                <w:sz w:val="16"/>
                <w:szCs w:val="16"/>
              </w:rPr>
              <w:t>Підзаконні нормативно-правові акти НАЗК не оновлено</w:t>
            </w:r>
          </w:p>
        </w:tc>
      </w:tr>
      <w:tr w:rsidR="00DB1EF1" w:rsidRPr="009139CA" w14:paraId="2E4EF193" w14:textId="77777777" w:rsidTr="00DB1EF1">
        <w:trPr>
          <w:trHeight w:val="230"/>
        </w:trPr>
        <w:tc>
          <w:tcPr>
            <w:tcW w:w="4022" w:type="dxa"/>
            <w:vMerge/>
          </w:tcPr>
          <w:p w14:paraId="13B41102" w14:textId="77777777" w:rsidR="00DB1EF1" w:rsidRPr="005A5C76" w:rsidRDefault="00DB1EF1" w:rsidP="00734BB1">
            <w:pPr>
              <w:ind w:firstLine="284"/>
              <w:jc w:val="both"/>
              <w:rPr>
                <w:rFonts w:ascii="Times New Roman" w:eastAsia="Times New Roman" w:hAnsi="Times New Roman" w:cs="Times New Roman"/>
                <w:b/>
                <w:sz w:val="20"/>
                <w:szCs w:val="20"/>
                <w:lang w:eastAsia="uk-UA" w:bidi="uk-UA"/>
              </w:rPr>
            </w:pPr>
          </w:p>
        </w:tc>
        <w:tc>
          <w:tcPr>
            <w:tcW w:w="8340" w:type="dxa"/>
          </w:tcPr>
          <w:p w14:paraId="620E4BC0" w14:textId="77777777" w:rsidR="00DB1EF1" w:rsidRPr="00DB1EF1" w:rsidRDefault="00DB1EF1" w:rsidP="00DB1EF1">
            <w:pPr>
              <w:pStyle w:val="rvps2"/>
              <w:shd w:val="clear" w:color="auto" w:fill="FFFFFF"/>
              <w:spacing w:before="0" w:beforeAutospacing="0" w:after="0" w:afterAutospacing="0"/>
              <w:ind w:firstLine="284"/>
              <w:jc w:val="both"/>
              <w:rPr>
                <w:sz w:val="20"/>
                <w:szCs w:val="20"/>
              </w:rPr>
            </w:pPr>
            <w:r w:rsidRPr="00DB1EF1">
              <w:rPr>
                <w:sz w:val="20"/>
                <w:szCs w:val="20"/>
              </w:rPr>
              <w:t>4. Здійснюваний НАЗК щорічний стратегічний аналіз корупційних ризиків є масштабним і результативним:</w:t>
            </w:r>
          </w:p>
          <w:p w14:paraId="597D02C7" w14:textId="77777777" w:rsidR="00DB1EF1" w:rsidRPr="00DB1EF1" w:rsidRDefault="00DB1EF1" w:rsidP="00DB1EF1">
            <w:pPr>
              <w:pStyle w:val="rvps2"/>
              <w:shd w:val="clear" w:color="auto" w:fill="FFFFFF"/>
              <w:spacing w:before="0" w:beforeAutospacing="0" w:after="0" w:afterAutospacing="0"/>
              <w:ind w:firstLine="284"/>
              <w:jc w:val="both"/>
              <w:rPr>
                <w:sz w:val="16"/>
                <w:szCs w:val="16"/>
              </w:rPr>
            </w:pPr>
            <w:r w:rsidRPr="00DB1EF1">
              <w:rPr>
                <w:sz w:val="16"/>
                <w:szCs w:val="16"/>
              </w:rPr>
              <w:t>4.1. Аналіз проведено:</w:t>
            </w:r>
          </w:p>
          <w:p w14:paraId="2BE07A11" w14:textId="77777777" w:rsidR="00DB1EF1" w:rsidRPr="00DB1EF1" w:rsidRDefault="00DB1EF1" w:rsidP="00DB1EF1">
            <w:pPr>
              <w:tabs>
                <w:tab w:val="left" w:pos="567"/>
              </w:tabs>
              <w:spacing w:line="259" w:lineRule="auto"/>
              <w:ind w:firstLine="284"/>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 xml:space="preserve">- у 5 і більше сферах (15 %); </w:t>
            </w:r>
          </w:p>
          <w:p w14:paraId="5DB7959F" w14:textId="77777777" w:rsidR="00DB1EF1" w:rsidRPr="00DB1EF1" w:rsidRDefault="00DB1EF1" w:rsidP="00DB1EF1">
            <w:pPr>
              <w:tabs>
                <w:tab w:val="left" w:pos="567"/>
              </w:tabs>
              <w:spacing w:line="259" w:lineRule="auto"/>
              <w:ind w:firstLine="284"/>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 xml:space="preserve">- у 3-4 і більше сферах (10 %); </w:t>
            </w:r>
          </w:p>
          <w:p w14:paraId="66F3DE7C" w14:textId="77777777" w:rsidR="00DB1EF1" w:rsidRPr="00DB1EF1" w:rsidRDefault="00DB1EF1" w:rsidP="00DB1EF1">
            <w:pPr>
              <w:tabs>
                <w:tab w:val="left" w:pos="567"/>
              </w:tabs>
              <w:spacing w:line="259" w:lineRule="auto"/>
              <w:ind w:firstLine="284"/>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 в 1-2 сферах (5 %).</w:t>
            </w:r>
          </w:p>
          <w:p w14:paraId="34AB2033" w14:textId="77777777" w:rsidR="00DB1EF1" w:rsidRPr="00DB1EF1" w:rsidRDefault="00DB1EF1" w:rsidP="00DB1EF1">
            <w:pPr>
              <w:pStyle w:val="rvps2"/>
              <w:shd w:val="clear" w:color="auto" w:fill="FFFFFF"/>
              <w:spacing w:before="0" w:beforeAutospacing="0" w:after="0" w:afterAutospacing="0"/>
              <w:ind w:firstLine="284"/>
              <w:jc w:val="both"/>
              <w:rPr>
                <w:sz w:val="16"/>
                <w:szCs w:val="16"/>
              </w:rPr>
            </w:pPr>
            <w:r w:rsidRPr="00DB1EF1">
              <w:rPr>
                <w:sz w:val="16"/>
                <w:szCs w:val="16"/>
              </w:rPr>
              <w:t>4.2. У планах управління корупційними ризиками тих публічних інституцій, у діяльності яких виявлено корупційні ризики та яким надано індивідуальні пропозиції із розробки і вжиття заходів з усунення, мінімізації корупційних ризиків, враховано результати стратегічного аналізу корупційних ризиків та передбачено:</w:t>
            </w:r>
          </w:p>
          <w:p w14:paraId="23FF269C" w14:textId="77777777" w:rsidR="00DB1EF1" w:rsidRPr="00DB1EF1" w:rsidRDefault="00DB1EF1" w:rsidP="00DB1EF1">
            <w:pPr>
              <w:tabs>
                <w:tab w:val="left" w:pos="567"/>
              </w:tabs>
              <w:spacing w:line="259" w:lineRule="auto"/>
              <w:ind w:firstLine="284"/>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- 75 % і більше запропонованих НАЗК заходів з усунення, мінімізації корупційних ризиків (15 %);</w:t>
            </w:r>
          </w:p>
          <w:p w14:paraId="0E78FF99" w14:textId="77777777" w:rsidR="00DB1EF1" w:rsidRPr="00DB1EF1" w:rsidRDefault="00DB1EF1" w:rsidP="00DB1EF1">
            <w:pPr>
              <w:tabs>
                <w:tab w:val="left" w:pos="567"/>
              </w:tabs>
              <w:spacing w:line="259" w:lineRule="auto"/>
              <w:ind w:firstLine="284"/>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 у 50 % і більше запропонованих НАЗК заходів з усунення, мінімізації корупційних ризиків (10 %);</w:t>
            </w:r>
          </w:p>
          <w:p w14:paraId="7DFD2974" w14:textId="52F24AA7" w:rsidR="00DB1EF1" w:rsidRPr="00734BB1" w:rsidRDefault="00DB1EF1" w:rsidP="00DB1EF1">
            <w:pPr>
              <w:pStyle w:val="rvps2"/>
              <w:shd w:val="clear" w:color="auto" w:fill="FFFFFF"/>
              <w:spacing w:before="0" w:beforeAutospacing="0" w:after="0" w:afterAutospacing="0"/>
              <w:ind w:firstLine="284"/>
              <w:jc w:val="both"/>
              <w:rPr>
                <w:sz w:val="20"/>
                <w:szCs w:val="20"/>
                <w:highlight w:val="yellow"/>
              </w:rPr>
            </w:pPr>
            <w:r w:rsidRPr="00DB1EF1">
              <w:rPr>
                <w:sz w:val="16"/>
                <w:szCs w:val="16"/>
              </w:rPr>
              <w:t>- у 25 % і більше запропонованих НАЗК заходів з усунення, мінімізації корупційних ризиків (5 %).</w:t>
            </w:r>
          </w:p>
        </w:tc>
        <w:tc>
          <w:tcPr>
            <w:tcW w:w="719" w:type="dxa"/>
          </w:tcPr>
          <w:p w14:paraId="742C3C07" w14:textId="4CB07607" w:rsidR="00DB1EF1" w:rsidRPr="00734BB1" w:rsidRDefault="00DB1EF1" w:rsidP="00734BB1">
            <w:pPr>
              <w:jc w:val="center"/>
              <w:rPr>
                <w:rFonts w:ascii="Times New Roman" w:hAnsi="Times New Roman" w:cs="Times New Roman"/>
                <w:sz w:val="20"/>
                <w:szCs w:val="20"/>
                <w:highlight w:val="yellow"/>
              </w:rPr>
            </w:pPr>
            <w:r w:rsidRPr="00DB1EF1">
              <w:rPr>
                <w:rFonts w:ascii="Times New Roman" w:eastAsia="Times New Roman" w:hAnsi="Times New Roman" w:cs="Times New Roman"/>
                <w:b/>
                <w:sz w:val="20"/>
                <w:szCs w:val="20"/>
              </w:rPr>
              <w:t>30 %</w:t>
            </w:r>
          </w:p>
        </w:tc>
        <w:tc>
          <w:tcPr>
            <w:tcW w:w="1725" w:type="dxa"/>
          </w:tcPr>
          <w:p w14:paraId="0A29F06B" w14:textId="77777777" w:rsidR="00DB1EF1" w:rsidRPr="00DB1EF1" w:rsidRDefault="00DB1EF1" w:rsidP="00DB1EF1">
            <w:pPr>
              <w:keepNext/>
              <w:widowControl w:val="0"/>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1. Антикорупційний портал НАЗК</w:t>
            </w:r>
          </w:p>
          <w:p w14:paraId="05F8FAA9" w14:textId="77777777" w:rsidR="00DB1EF1" w:rsidRPr="00DB1EF1" w:rsidRDefault="00DB1EF1" w:rsidP="00DB1EF1">
            <w:pPr>
              <w:keepNext/>
              <w:widowControl w:val="0"/>
              <w:jc w:val="both"/>
              <w:rPr>
                <w:rFonts w:ascii="Times New Roman" w:eastAsia="Times New Roman" w:hAnsi="Times New Roman" w:cs="Times New Roman"/>
                <w:sz w:val="16"/>
                <w:szCs w:val="16"/>
              </w:rPr>
            </w:pPr>
            <w:r w:rsidRPr="00DB1EF1">
              <w:rPr>
                <w:rFonts w:ascii="Times New Roman" w:eastAsia="Times New Roman" w:hAnsi="Times New Roman" w:cs="Times New Roman"/>
                <w:sz w:val="16"/>
                <w:szCs w:val="16"/>
              </w:rPr>
              <w:t>2. Офіційний сайт НАЗК (</w:t>
            </w:r>
            <w:hyperlink r:id="rId24">
              <w:r w:rsidRPr="00DB1EF1">
                <w:rPr>
                  <w:rFonts w:ascii="Times New Roman" w:eastAsia="Times New Roman" w:hAnsi="Times New Roman" w:cs="Times New Roman"/>
                  <w:color w:val="0563C1"/>
                  <w:sz w:val="16"/>
                  <w:szCs w:val="16"/>
                  <w:u w:val="single"/>
                </w:rPr>
                <w:t>https://</w:t>
              </w:r>
            </w:hyperlink>
            <w:r w:rsidRPr="00DB1EF1">
              <w:rPr>
                <w:rFonts w:ascii="Times New Roman" w:eastAsia="Times New Roman" w:hAnsi="Times New Roman" w:cs="Times New Roman"/>
                <w:sz w:val="16"/>
                <w:szCs w:val="16"/>
              </w:rPr>
              <w:t>nazk.gov.ua/uk/)</w:t>
            </w:r>
          </w:p>
          <w:p w14:paraId="6007C02B" w14:textId="28ACD9BD" w:rsidR="00DB1EF1" w:rsidRPr="00734BB1" w:rsidRDefault="00DB1EF1" w:rsidP="00734BB1">
            <w:pPr>
              <w:jc w:val="both"/>
              <w:rPr>
                <w:rFonts w:ascii="Times New Roman" w:hAnsi="Times New Roman" w:cs="Times New Roman"/>
                <w:sz w:val="20"/>
                <w:szCs w:val="20"/>
                <w:highlight w:val="yellow"/>
              </w:rPr>
            </w:pPr>
          </w:p>
        </w:tc>
        <w:tc>
          <w:tcPr>
            <w:tcW w:w="1116" w:type="dxa"/>
          </w:tcPr>
          <w:p w14:paraId="2464138E" w14:textId="26B3D4DF" w:rsidR="00DB1EF1" w:rsidRPr="00734BB1" w:rsidRDefault="00DB1EF1" w:rsidP="00734BB1">
            <w:pPr>
              <w:jc w:val="center"/>
              <w:rPr>
                <w:rFonts w:ascii="Times New Roman" w:hAnsi="Times New Roman" w:cs="Times New Roman"/>
                <w:sz w:val="20"/>
                <w:szCs w:val="20"/>
                <w:highlight w:val="yellow"/>
              </w:rPr>
            </w:pPr>
            <w:r w:rsidRPr="00DB1EF1">
              <w:rPr>
                <w:rFonts w:ascii="Times New Roman" w:eastAsia="Times New Roman" w:hAnsi="Times New Roman" w:cs="Times New Roman"/>
                <w:sz w:val="16"/>
                <w:szCs w:val="16"/>
              </w:rPr>
              <w:t>Стратегічний аналіз корупційних ризиків проводиться</w:t>
            </w:r>
          </w:p>
        </w:tc>
      </w:tr>
    </w:tbl>
    <w:p w14:paraId="05E05AC6" w14:textId="59935B72" w:rsidR="00C779B9" w:rsidRPr="00D8109C" w:rsidRDefault="00C779B9" w:rsidP="00734BB1">
      <w:pPr>
        <w:spacing w:after="0" w:line="240" w:lineRule="auto"/>
        <w:ind w:firstLine="567"/>
        <w:jc w:val="both"/>
        <w:rPr>
          <w:rFonts w:ascii="Times New Roman" w:eastAsia="Times New Roman" w:hAnsi="Times New Roman" w:cs="Times New Roman"/>
          <w:b/>
          <w:color w:val="000000"/>
          <w:sz w:val="28"/>
          <w:szCs w:val="28"/>
          <w:lang w:eastAsia="uk-UA" w:bidi="uk-UA"/>
        </w:rPr>
      </w:pPr>
      <w:r w:rsidRPr="00D8109C">
        <w:rPr>
          <w:rFonts w:ascii="Times New Roman" w:eastAsia="Times New Roman" w:hAnsi="Times New Roman" w:cs="Times New Roman"/>
          <w:b/>
          <w:color w:val="000000"/>
          <w:sz w:val="28"/>
          <w:szCs w:val="28"/>
          <w:lang w:eastAsia="uk-UA" w:bidi="uk-UA"/>
        </w:rPr>
        <w:lastRenderedPageBreak/>
        <w:t>Заходи</w:t>
      </w:r>
      <w:r w:rsidR="00410D2A" w:rsidRPr="00D8109C">
        <w:rPr>
          <w:rFonts w:ascii="Times New Roman" w:eastAsia="Times New Roman" w:hAnsi="Times New Roman" w:cs="Times New Roman"/>
          <w:b/>
          <w:color w:val="000000"/>
          <w:sz w:val="28"/>
          <w:szCs w:val="28"/>
          <w:lang w:eastAsia="uk-UA" w:bidi="uk-UA"/>
        </w:rPr>
        <w:t>:</w:t>
      </w:r>
    </w:p>
    <w:p w14:paraId="4A5817CF" w14:textId="77777777" w:rsidR="00410D2A" w:rsidRPr="00D8109C" w:rsidRDefault="00410D2A" w:rsidP="00734BB1">
      <w:pPr>
        <w:spacing w:after="0" w:line="240" w:lineRule="auto"/>
        <w:ind w:firstLine="567"/>
        <w:jc w:val="both"/>
        <w:rPr>
          <w:rFonts w:ascii="Times New Roman" w:eastAsia="Times New Roman" w:hAnsi="Times New Roman" w:cs="Times New Roman"/>
          <w:b/>
          <w:color w:val="000000"/>
          <w:sz w:val="28"/>
          <w:szCs w:val="28"/>
          <w:lang w:eastAsia="uk-UA" w:bidi="uk-UA"/>
        </w:rPr>
      </w:pPr>
    </w:p>
    <w:tbl>
      <w:tblPr>
        <w:tblStyle w:val="ad"/>
        <w:tblW w:w="5000" w:type="pct"/>
        <w:tblLayout w:type="fixed"/>
        <w:tblLook w:val="04A0" w:firstRow="1" w:lastRow="0" w:firstColumn="1" w:lastColumn="0" w:noHBand="0" w:noVBand="1"/>
      </w:tblPr>
      <w:tblGrid>
        <w:gridCol w:w="6180"/>
        <w:gridCol w:w="1151"/>
        <w:gridCol w:w="1006"/>
        <w:gridCol w:w="1006"/>
        <w:gridCol w:w="1438"/>
        <w:gridCol w:w="1437"/>
        <w:gridCol w:w="1581"/>
        <w:gridCol w:w="1150"/>
        <w:gridCol w:w="973"/>
      </w:tblGrid>
      <w:tr w:rsidR="00375615" w:rsidRPr="009139CA" w14:paraId="57147B2D" w14:textId="77777777" w:rsidTr="005300EA">
        <w:trPr>
          <w:trHeight w:val="479"/>
        </w:trPr>
        <w:tc>
          <w:tcPr>
            <w:tcW w:w="6180" w:type="dxa"/>
            <w:vMerge w:val="restart"/>
            <w:shd w:val="clear" w:color="auto" w:fill="DEEAF6" w:themeFill="accent1" w:themeFillTint="33"/>
            <w:vAlign w:val="center"/>
          </w:tcPr>
          <w:p w14:paraId="7E15DD3C" w14:textId="121F1496" w:rsidR="00375615" w:rsidRPr="009139CA" w:rsidRDefault="00DC30BC" w:rsidP="00734B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157" w:type="dxa"/>
            <w:gridSpan w:val="2"/>
            <w:shd w:val="clear" w:color="auto" w:fill="DEEAF6" w:themeFill="accent1" w:themeFillTint="33"/>
            <w:vAlign w:val="center"/>
          </w:tcPr>
          <w:p w14:paraId="27D547E6" w14:textId="4D451778" w:rsidR="00375615" w:rsidRPr="009139CA" w:rsidRDefault="00375615" w:rsidP="00734BB1">
            <w:pPr>
              <w:jc w:val="center"/>
              <w:rPr>
                <w:rFonts w:ascii="Times New Roman" w:eastAsia="Times New Roman" w:hAnsi="Times New Roman" w:cs="Times New Roman"/>
                <w:b/>
                <w:sz w:val="20"/>
                <w:szCs w:val="20"/>
              </w:rPr>
            </w:pPr>
            <w:r w:rsidRPr="009139CA">
              <w:rPr>
                <w:rFonts w:ascii="Times New Roman" w:eastAsia="Times New Roman" w:hAnsi="Times New Roman" w:cs="Times New Roman"/>
                <w:b/>
                <w:sz w:val="20"/>
                <w:szCs w:val="20"/>
              </w:rPr>
              <w:t>Строки виконання</w:t>
            </w:r>
          </w:p>
        </w:tc>
        <w:tc>
          <w:tcPr>
            <w:tcW w:w="1006" w:type="dxa"/>
            <w:vMerge w:val="restart"/>
            <w:shd w:val="clear" w:color="auto" w:fill="DEEAF6" w:themeFill="accent1" w:themeFillTint="33"/>
            <w:vAlign w:val="center"/>
          </w:tcPr>
          <w:p w14:paraId="3C341B32" w14:textId="57CB7C98" w:rsidR="00375615" w:rsidRPr="009139CA" w:rsidRDefault="00375615" w:rsidP="00734BB1">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Виконавці</w:t>
            </w:r>
          </w:p>
        </w:tc>
        <w:tc>
          <w:tcPr>
            <w:tcW w:w="2875" w:type="dxa"/>
            <w:gridSpan w:val="2"/>
            <w:shd w:val="clear" w:color="auto" w:fill="DEEAF6" w:themeFill="accent1" w:themeFillTint="33"/>
            <w:vAlign w:val="center"/>
          </w:tcPr>
          <w:p w14:paraId="585E27F6" w14:textId="4905DE0C" w:rsidR="00375615" w:rsidRPr="009139CA" w:rsidRDefault="00375615" w:rsidP="00734BB1">
            <w:pPr>
              <w:jc w:val="center"/>
              <w:rPr>
                <w:rFonts w:ascii="Times New Roman" w:eastAsia="Times New Roman" w:hAnsi="Times New Roman" w:cs="Times New Roman"/>
                <w:b/>
              </w:rPr>
            </w:pPr>
            <w:r w:rsidRPr="009139CA">
              <w:rPr>
                <w:rFonts w:ascii="Times New Roman" w:eastAsia="Times New Roman" w:hAnsi="Times New Roman" w:cs="Times New Roman"/>
                <w:b/>
              </w:rPr>
              <w:t>Фінансові ресурси</w:t>
            </w:r>
          </w:p>
        </w:tc>
        <w:tc>
          <w:tcPr>
            <w:tcW w:w="1581" w:type="dxa"/>
            <w:vMerge w:val="restart"/>
            <w:shd w:val="clear" w:color="auto" w:fill="DEEAF6" w:themeFill="accent1" w:themeFillTint="33"/>
            <w:vAlign w:val="center"/>
          </w:tcPr>
          <w:p w14:paraId="57A9CAEC" w14:textId="28A2A6A8" w:rsidR="00375615" w:rsidRPr="009139CA" w:rsidRDefault="00EA47D9" w:rsidP="00734BB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50" w:type="dxa"/>
            <w:vMerge w:val="restart"/>
            <w:shd w:val="clear" w:color="auto" w:fill="DEEAF6" w:themeFill="accent1" w:themeFillTint="33"/>
            <w:vAlign w:val="center"/>
          </w:tcPr>
          <w:p w14:paraId="27DAAE55" w14:textId="1AB15D03" w:rsidR="00375615" w:rsidRPr="009139CA" w:rsidRDefault="00375615" w:rsidP="00734BB1">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Джерело даних</w:t>
            </w:r>
          </w:p>
        </w:tc>
        <w:tc>
          <w:tcPr>
            <w:tcW w:w="973" w:type="dxa"/>
            <w:vMerge w:val="restart"/>
            <w:shd w:val="clear" w:color="auto" w:fill="DEEAF6" w:themeFill="accent1" w:themeFillTint="33"/>
            <w:vAlign w:val="center"/>
          </w:tcPr>
          <w:p w14:paraId="114DFCDE" w14:textId="34FBB9BA" w:rsidR="00375615" w:rsidRPr="009139CA" w:rsidRDefault="00375615" w:rsidP="00734BB1">
            <w:pPr>
              <w:jc w:val="center"/>
              <w:rPr>
                <w:rFonts w:ascii="Times New Roman" w:eastAsia="Times New Roman" w:hAnsi="Times New Roman" w:cs="Times New Roman"/>
                <w:b/>
                <w:sz w:val="24"/>
                <w:szCs w:val="24"/>
              </w:rPr>
            </w:pPr>
            <w:r w:rsidRPr="009139CA">
              <w:rPr>
                <w:rFonts w:ascii="Times New Roman" w:eastAsia="Times New Roman" w:hAnsi="Times New Roman" w:cs="Times New Roman"/>
                <w:b/>
                <w:sz w:val="16"/>
                <w:szCs w:val="16"/>
              </w:rPr>
              <w:t>Базовий показник</w:t>
            </w:r>
          </w:p>
        </w:tc>
      </w:tr>
      <w:tr w:rsidR="00375615" w:rsidRPr="009139CA" w14:paraId="1D119169" w14:textId="77777777" w:rsidTr="005300EA">
        <w:trPr>
          <w:trHeight w:val="473"/>
        </w:trPr>
        <w:tc>
          <w:tcPr>
            <w:tcW w:w="6180" w:type="dxa"/>
            <w:vMerge/>
            <w:shd w:val="clear" w:color="auto" w:fill="DEEAF6" w:themeFill="accent1" w:themeFillTint="33"/>
            <w:vAlign w:val="center"/>
          </w:tcPr>
          <w:p w14:paraId="2D0AE0FF" w14:textId="77777777" w:rsidR="00375615" w:rsidRPr="009139CA" w:rsidRDefault="00375615" w:rsidP="00734BB1">
            <w:pPr>
              <w:jc w:val="center"/>
              <w:rPr>
                <w:rFonts w:ascii="Times New Roman" w:eastAsia="Times New Roman" w:hAnsi="Times New Roman" w:cs="Times New Roman"/>
                <w:b/>
                <w:sz w:val="20"/>
                <w:szCs w:val="20"/>
              </w:rPr>
            </w:pPr>
          </w:p>
        </w:tc>
        <w:tc>
          <w:tcPr>
            <w:tcW w:w="1151" w:type="dxa"/>
            <w:shd w:val="clear" w:color="auto" w:fill="DEEAF6" w:themeFill="accent1" w:themeFillTint="33"/>
            <w:vAlign w:val="center"/>
          </w:tcPr>
          <w:p w14:paraId="156658BA" w14:textId="2C140BE4" w:rsidR="00375615" w:rsidRPr="009139CA" w:rsidRDefault="00375615" w:rsidP="00734BB1">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початку</w:t>
            </w:r>
          </w:p>
        </w:tc>
        <w:tc>
          <w:tcPr>
            <w:tcW w:w="1006" w:type="dxa"/>
            <w:shd w:val="clear" w:color="auto" w:fill="DEEAF6" w:themeFill="accent1" w:themeFillTint="33"/>
            <w:vAlign w:val="center"/>
          </w:tcPr>
          <w:p w14:paraId="126692FE" w14:textId="15E060C4" w:rsidR="00375615" w:rsidRPr="009139CA" w:rsidRDefault="00375615" w:rsidP="00734BB1">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заверш</w:t>
            </w:r>
            <w:r w:rsidR="00355FDD">
              <w:rPr>
                <w:rFonts w:ascii="Times New Roman" w:eastAsia="Times New Roman" w:hAnsi="Times New Roman" w:cs="Times New Roman"/>
                <w:b/>
                <w:sz w:val="16"/>
                <w:szCs w:val="16"/>
              </w:rPr>
              <w:t>ення</w:t>
            </w:r>
          </w:p>
        </w:tc>
        <w:tc>
          <w:tcPr>
            <w:tcW w:w="1006" w:type="dxa"/>
            <w:vMerge/>
            <w:shd w:val="clear" w:color="auto" w:fill="DEEAF6" w:themeFill="accent1" w:themeFillTint="33"/>
            <w:vAlign w:val="center"/>
          </w:tcPr>
          <w:p w14:paraId="0421CF54" w14:textId="77777777" w:rsidR="00375615" w:rsidRPr="009139CA" w:rsidRDefault="00375615" w:rsidP="00734BB1">
            <w:pPr>
              <w:jc w:val="center"/>
              <w:rPr>
                <w:rFonts w:ascii="Times New Roman" w:eastAsia="Times New Roman" w:hAnsi="Times New Roman" w:cs="Times New Roman"/>
                <w:b/>
                <w:sz w:val="20"/>
                <w:szCs w:val="20"/>
              </w:rPr>
            </w:pPr>
          </w:p>
        </w:tc>
        <w:tc>
          <w:tcPr>
            <w:tcW w:w="1438" w:type="dxa"/>
            <w:shd w:val="clear" w:color="auto" w:fill="DEEAF6" w:themeFill="accent1" w:themeFillTint="33"/>
            <w:vAlign w:val="center"/>
          </w:tcPr>
          <w:p w14:paraId="201B6DB5" w14:textId="4E03DA0F" w:rsidR="00375615" w:rsidRPr="009139CA" w:rsidRDefault="00375615" w:rsidP="00734BB1">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Джерела фінансування</w:t>
            </w:r>
          </w:p>
        </w:tc>
        <w:tc>
          <w:tcPr>
            <w:tcW w:w="1437" w:type="dxa"/>
            <w:shd w:val="clear" w:color="auto" w:fill="DEEAF6" w:themeFill="accent1" w:themeFillTint="33"/>
            <w:vAlign w:val="center"/>
          </w:tcPr>
          <w:p w14:paraId="76B2BC66" w14:textId="77777777" w:rsidR="00375615" w:rsidRDefault="00375615" w:rsidP="00734BB1">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Обсяги фінансування</w:t>
            </w:r>
          </w:p>
          <w:p w14:paraId="574C8854" w14:textId="77FD5DC9" w:rsidR="004779C9" w:rsidRPr="004779C9" w:rsidRDefault="004779C9" w:rsidP="00734BB1">
            <w:pPr>
              <w:jc w:val="center"/>
              <w:rPr>
                <w:rFonts w:ascii="Times New Roman" w:eastAsia="Times New Roman" w:hAnsi="Times New Roman" w:cs="Times New Roman"/>
                <w:i/>
                <w:sz w:val="16"/>
                <w:szCs w:val="16"/>
              </w:rPr>
            </w:pPr>
            <w:r w:rsidRPr="004779C9">
              <w:rPr>
                <w:rFonts w:ascii="Times New Roman" w:eastAsia="Times New Roman" w:hAnsi="Times New Roman" w:cs="Times New Roman"/>
                <w:i/>
                <w:sz w:val="16"/>
                <w:szCs w:val="16"/>
              </w:rPr>
              <w:t>(тис. грн)</w:t>
            </w:r>
          </w:p>
        </w:tc>
        <w:tc>
          <w:tcPr>
            <w:tcW w:w="1581" w:type="dxa"/>
            <w:vMerge/>
            <w:shd w:val="clear" w:color="auto" w:fill="DEEAF6" w:themeFill="accent1" w:themeFillTint="33"/>
            <w:vAlign w:val="center"/>
          </w:tcPr>
          <w:p w14:paraId="2E16D49C" w14:textId="77777777" w:rsidR="00375615" w:rsidRPr="009139CA" w:rsidRDefault="00375615" w:rsidP="00734BB1">
            <w:pPr>
              <w:jc w:val="center"/>
              <w:rPr>
                <w:rFonts w:ascii="Times New Roman" w:eastAsia="Times New Roman" w:hAnsi="Times New Roman" w:cs="Times New Roman"/>
                <w:b/>
                <w:sz w:val="20"/>
                <w:szCs w:val="20"/>
              </w:rPr>
            </w:pPr>
          </w:p>
        </w:tc>
        <w:tc>
          <w:tcPr>
            <w:tcW w:w="1150" w:type="dxa"/>
            <w:vMerge/>
            <w:shd w:val="clear" w:color="auto" w:fill="DEEAF6" w:themeFill="accent1" w:themeFillTint="33"/>
            <w:vAlign w:val="center"/>
          </w:tcPr>
          <w:p w14:paraId="3CE73332" w14:textId="77777777" w:rsidR="00375615" w:rsidRPr="009139CA" w:rsidRDefault="00375615" w:rsidP="00734BB1">
            <w:pPr>
              <w:jc w:val="center"/>
              <w:rPr>
                <w:rFonts w:ascii="Times New Roman" w:eastAsia="Times New Roman" w:hAnsi="Times New Roman" w:cs="Times New Roman"/>
                <w:b/>
                <w:sz w:val="20"/>
                <w:szCs w:val="20"/>
              </w:rPr>
            </w:pPr>
          </w:p>
        </w:tc>
        <w:tc>
          <w:tcPr>
            <w:tcW w:w="973" w:type="dxa"/>
            <w:vMerge/>
            <w:shd w:val="clear" w:color="auto" w:fill="DEEAF6" w:themeFill="accent1" w:themeFillTint="33"/>
          </w:tcPr>
          <w:p w14:paraId="7EC3E44A" w14:textId="77777777" w:rsidR="00375615" w:rsidRPr="009139CA" w:rsidRDefault="00375615" w:rsidP="00734BB1">
            <w:pPr>
              <w:jc w:val="center"/>
              <w:rPr>
                <w:rFonts w:ascii="Times New Roman" w:eastAsia="Times New Roman" w:hAnsi="Times New Roman" w:cs="Times New Roman"/>
                <w:b/>
                <w:sz w:val="16"/>
                <w:szCs w:val="16"/>
              </w:rPr>
            </w:pPr>
          </w:p>
        </w:tc>
      </w:tr>
      <w:tr w:rsidR="000B4E3B" w:rsidRPr="009139CA" w14:paraId="5FD8763C" w14:textId="77777777" w:rsidTr="005300EA">
        <w:trPr>
          <w:trHeight w:val="470"/>
        </w:trPr>
        <w:tc>
          <w:tcPr>
            <w:tcW w:w="15922" w:type="dxa"/>
            <w:gridSpan w:val="9"/>
            <w:tcBorders>
              <w:right w:val="single" w:sz="4" w:space="0" w:color="auto"/>
            </w:tcBorders>
            <w:shd w:val="clear" w:color="auto" w:fill="E2EFD9" w:themeFill="accent6" w:themeFillTint="33"/>
            <w:vAlign w:val="center"/>
          </w:tcPr>
          <w:p w14:paraId="373DFB24" w14:textId="77777777" w:rsidR="000B4E3B" w:rsidRPr="00375615" w:rsidRDefault="000B4E3B" w:rsidP="00734BB1">
            <w:pPr>
              <w:ind w:firstLine="595"/>
              <w:jc w:val="center"/>
              <w:rPr>
                <w:rFonts w:ascii="Times New Roman" w:eastAsia="Times New Roman" w:hAnsi="Times New Roman" w:cs="Times New Roman"/>
                <w:b/>
                <w:sz w:val="24"/>
                <w:szCs w:val="24"/>
              </w:rPr>
            </w:pPr>
            <w:r w:rsidRPr="00375615">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чікуваний стратегічний</w:t>
            </w:r>
            <w:r w:rsidRPr="00375615">
              <w:rPr>
                <w:rFonts w:ascii="Times New Roman" w:eastAsia="Times New Roman" w:hAnsi="Times New Roman" w:cs="Times New Roman"/>
                <w:b/>
                <w:sz w:val="24"/>
                <w:szCs w:val="24"/>
              </w:rPr>
              <w:t xml:space="preserve"> результат</w:t>
            </w:r>
            <w:r>
              <w:rPr>
                <w:rFonts w:ascii="Times New Roman" w:eastAsia="Times New Roman" w:hAnsi="Times New Roman" w:cs="Times New Roman"/>
                <w:b/>
                <w:sz w:val="24"/>
                <w:szCs w:val="24"/>
              </w:rPr>
              <w:t xml:space="preserve"> 1.1.1</w:t>
            </w:r>
            <w:r w:rsidRPr="00375615">
              <w:rPr>
                <w:rFonts w:ascii="Times New Roman" w:eastAsia="Times New Roman" w:hAnsi="Times New Roman" w:cs="Times New Roman"/>
                <w:b/>
                <w:sz w:val="24"/>
                <w:szCs w:val="24"/>
              </w:rPr>
              <w:t>.1.</w:t>
            </w:r>
          </w:p>
        </w:tc>
      </w:tr>
      <w:tr w:rsidR="00375615" w:rsidRPr="009139CA" w14:paraId="076C5424" w14:textId="77777777" w:rsidTr="005300EA">
        <w:trPr>
          <w:trHeight w:val="230"/>
        </w:trPr>
        <w:tc>
          <w:tcPr>
            <w:tcW w:w="6180" w:type="dxa"/>
          </w:tcPr>
          <w:p w14:paraId="1893D397" w14:textId="65185933" w:rsidR="00984514" w:rsidRPr="004779C9" w:rsidRDefault="00520238" w:rsidP="00734BB1">
            <w:pPr>
              <w:ind w:firstLine="312"/>
              <w:jc w:val="both"/>
              <w:rPr>
                <w:rFonts w:ascii="Times New Roman" w:eastAsia="Times New Roman" w:hAnsi="Times New Roman" w:cs="Times New Roman"/>
                <w:sz w:val="20"/>
                <w:szCs w:val="20"/>
                <w:lang w:eastAsia="uk-UA" w:bidi="uk-UA"/>
              </w:rPr>
            </w:pPr>
            <w:r w:rsidRPr="004779C9">
              <w:rPr>
                <w:rFonts w:ascii="Times New Roman" w:eastAsia="Times New Roman" w:hAnsi="Times New Roman" w:cs="Times New Roman"/>
                <w:sz w:val="20"/>
                <w:szCs w:val="20"/>
                <w:lang w:eastAsia="uk-UA" w:bidi="uk-UA"/>
              </w:rPr>
              <w:t>1. </w:t>
            </w:r>
            <w:r w:rsidR="007B5430" w:rsidRPr="004779C9">
              <w:rPr>
                <w:rFonts w:ascii="Times New Roman" w:eastAsia="Times New Roman" w:hAnsi="Times New Roman" w:cs="Times New Roman"/>
                <w:sz w:val="20"/>
                <w:szCs w:val="20"/>
                <w:lang w:eastAsia="uk-UA" w:bidi="uk-UA"/>
              </w:rPr>
              <w:t>Організація проведення щорічного стандартного опитування щодо корупції в Україні за методикою, затвердженою Національним агентство</w:t>
            </w:r>
            <w:r w:rsidRPr="004779C9">
              <w:rPr>
                <w:rFonts w:ascii="Times New Roman" w:eastAsia="Times New Roman" w:hAnsi="Times New Roman" w:cs="Times New Roman"/>
                <w:sz w:val="20"/>
                <w:szCs w:val="20"/>
                <w:lang w:eastAsia="uk-UA" w:bidi="uk-UA"/>
              </w:rPr>
              <w:t>м з питань запобігання корупції</w:t>
            </w:r>
          </w:p>
        </w:tc>
        <w:tc>
          <w:tcPr>
            <w:tcW w:w="1151" w:type="dxa"/>
          </w:tcPr>
          <w:p w14:paraId="12710DF6" w14:textId="2F0EC9E7" w:rsidR="00375615" w:rsidRPr="004779C9" w:rsidRDefault="00520238" w:rsidP="00734BB1">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Січень</w:t>
            </w:r>
            <w:r w:rsidR="00375615" w:rsidRPr="004779C9">
              <w:rPr>
                <w:rFonts w:ascii="Times New Roman" w:eastAsia="Times New Roman" w:hAnsi="Times New Roman" w:cs="Times New Roman"/>
                <w:color w:val="000000"/>
                <w:sz w:val="16"/>
                <w:szCs w:val="16"/>
                <w:lang w:eastAsia="uk-UA" w:bidi="uk-UA"/>
              </w:rPr>
              <w:t xml:space="preserve"> </w:t>
            </w:r>
          </w:p>
          <w:p w14:paraId="2AF79BBE" w14:textId="3043CEAC" w:rsidR="00375615" w:rsidRPr="004779C9" w:rsidRDefault="000053DE" w:rsidP="00734BB1">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2023</w:t>
            </w:r>
            <w:r w:rsidR="00375615" w:rsidRPr="004779C9">
              <w:rPr>
                <w:rFonts w:ascii="Times New Roman" w:eastAsia="Times New Roman" w:hAnsi="Times New Roman" w:cs="Times New Roman"/>
                <w:color w:val="000000"/>
                <w:sz w:val="16"/>
                <w:szCs w:val="16"/>
                <w:lang w:eastAsia="uk-UA" w:bidi="uk-UA"/>
              </w:rPr>
              <w:t xml:space="preserve"> р.</w:t>
            </w:r>
          </w:p>
        </w:tc>
        <w:tc>
          <w:tcPr>
            <w:tcW w:w="1006" w:type="dxa"/>
          </w:tcPr>
          <w:p w14:paraId="5F59E7D6" w14:textId="5C259A62" w:rsidR="00375615" w:rsidRPr="004779C9" w:rsidRDefault="00520238" w:rsidP="00734BB1">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Грудень</w:t>
            </w:r>
            <w:r w:rsidR="00375615" w:rsidRPr="004779C9">
              <w:rPr>
                <w:rFonts w:ascii="Times New Roman" w:eastAsia="Times New Roman" w:hAnsi="Times New Roman" w:cs="Times New Roman"/>
                <w:color w:val="000000"/>
                <w:sz w:val="16"/>
                <w:szCs w:val="16"/>
                <w:lang w:eastAsia="uk-UA" w:bidi="uk-UA"/>
              </w:rPr>
              <w:t xml:space="preserve"> </w:t>
            </w:r>
          </w:p>
          <w:p w14:paraId="29A2D82A" w14:textId="3BD2A0D9" w:rsidR="00375615" w:rsidRPr="004779C9" w:rsidRDefault="00520238" w:rsidP="00734BB1">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2025</w:t>
            </w:r>
            <w:r w:rsidR="00375615" w:rsidRPr="004779C9">
              <w:rPr>
                <w:rFonts w:ascii="Times New Roman" w:eastAsia="Times New Roman" w:hAnsi="Times New Roman" w:cs="Times New Roman"/>
                <w:color w:val="000000"/>
                <w:sz w:val="16"/>
                <w:szCs w:val="16"/>
                <w:lang w:eastAsia="uk-UA" w:bidi="uk-UA"/>
              </w:rPr>
              <w:t xml:space="preserve"> р.</w:t>
            </w:r>
          </w:p>
        </w:tc>
        <w:tc>
          <w:tcPr>
            <w:tcW w:w="1006" w:type="dxa"/>
          </w:tcPr>
          <w:p w14:paraId="465E757E" w14:textId="35E6084C" w:rsidR="00375615" w:rsidRPr="004779C9" w:rsidRDefault="000053DE" w:rsidP="00734BB1">
            <w:pPr>
              <w:jc w:val="both"/>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НАЗК</w:t>
            </w:r>
          </w:p>
        </w:tc>
        <w:tc>
          <w:tcPr>
            <w:tcW w:w="1438" w:type="dxa"/>
          </w:tcPr>
          <w:p w14:paraId="6EAAE901" w14:textId="26FEB737" w:rsidR="004779C9" w:rsidRDefault="00B145A8"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00520238" w:rsidRPr="004779C9">
              <w:rPr>
                <w:rFonts w:ascii="Times New Roman" w:eastAsia="Times New Roman" w:hAnsi="Times New Roman" w:cs="Times New Roman"/>
                <w:color w:val="000000"/>
                <w:sz w:val="16"/>
                <w:szCs w:val="16"/>
                <w:lang w:eastAsia="uk-UA" w:bidi="uk-UA"/>
              </w:rPr>
              <w:t xml:space="preserve"> бюджет </w:t>
            </w:r>
          </w:p>
          <w:p w14:paraId="4B2252AA" w14:textId="77777777" w:rsidR="004779C9" w:rsidRDefault="00520238" w:rsidP="00734BB1">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sidR="004779C9">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1EDE974F" w14:textId="679A005B" w:rsidR="00375615" w:rsidRPr="004779C9" w:rsidRDefault="00B145A8"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кошти</w:t>
            </w:r>
            <w:r w:rsidR="00520238"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4953FFEC" w14:textId="69DDEA2B" w:rsidR="00375615" w:rsidRPr="004779C9" w:rsidRDefault="004779C9" w:rsidP="00734BB1">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5 100</w:t>
            </w:r>
          </w:p>
        </w:tc>
        <w:tc>
          <w:tcPr>
            <w:tcW w:w="1581" w:type="dxa"/>
          </w:tcPr>
          <w:p w14:paraId="14FF9E91" w14:textId="7C7A34CD" w:rsidR="00375615" w:rsidRPr="004779C9" w:rsidRDefault="004779C9" w:rsidP="00734BB1">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Результати</w:t>
            </w:r>
            <w:r w:rsidRPr="004779C9">
              <w:rPr>
                <w:rFonts w:ascii="Times New Roman" w:eastAsia="Times New Roman" w:hAnsi="Times New Roman" w:cs="Times New Roman"/>
                <w:color w:val="000000"/>
                <w:sz w:val="16"/>
                <w:szCs w:val="16"/>
                <w:lang w:eastAsia="uk-UA" w:bidi="uk-UA"/>
              </w:rPr>
              <w:t xml:space="preserve"> щорічного стандартного опитування щодо корупції в Україні</w:t>
            </w:r>
            <w:r>
              <w:rPr>
                <w:rFonts w:ascii="Times New Roman" w:eastAsia="Times New Roman" w:hAnsi="Times New Roman" w:cs="Times New Roman"/>
                <w:color w:val="000000"/>
                <w:sz w:val="16"/>
                <w:szCs w:val="16"/>
                <w:lang w:eastAsia="uk-UA" w:bidi="uk-UA"/>
              </w:rPr>
              <w:t xml:space="preserve"> оприлюднено</w:t>
            </w:r>
          </w:p>
        </w:tc>
        <w:tc>
          <w:tcPr>
            <w:tcW w:w="1150" w:type="dxa"/>
          </w:tcPr>
          <w:p w14:paraId="22CCE7D4" w14:textId="77777777" w:rsidR="00375615" w:rsidRPr="004779C9" w:rsidRDefault="004779C9" w:rsidP="00734BB1">
            <w:pPr>
              <w:jc w:val="both"/>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1. </w:t>
            </w:r>
            <w:r w:rsidR="000053DE" w:rsidRPr="004779C9">
              <w:rPr>
                <w:rFonts w:ascii="Times New Roman" w:eastAsia="Times New Roman" w:hAnsi="Times New Roman" w:cs="Times New Roman"/>
                <w:color w:val="000000"/>
                <w:sz w:val="16"/>
                <w:szCs w:val="16"/>
                <w:lang w:eastAsia="uk-UA" w:bidi="uk-UA"/>
              </w:rPr>
              <w:t>НАЗК</w:t>
            </w:r>
          </w:p>
          <w:p w14:paraId="31132B73" w14:textId="38DC049D" w:rsidR="004779C9" w:rsidRPr="004779C9" w:rsidRDefault="004779C9" w:rsidP="00734BB1">
            <w:pPr>
              <w:jc w:val="both"/>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2. Офіційний сайт НАЗК (</w:t>
            </w:r>
            <w:hyperlink r:id="rId25" w:history="1">
              <w:r w:rsidRPr="004779C9">
                <w:rPr>
                  <w:rStyle w:val="af0"/>
                  <w:rFonts w:ascii="Times New Roman" w:hAnsi="Times New Roman" w:cs="Times New Roman"/>
                  <w:sz w:val="16"/>
                  <w:szCs w:val="16"/>
                </w:rPr>
                <w:t>https://nazk.gov.ua/uk/</w:t>
              </w:r>
            </w:hyperlink>
            <w:r w:rsidRPr="004779C9">
              <w:rPr>
                <w:rFonts w:ascii="Times New Roman" w:eastAsia="Times New Roman" w:hAnsi="Times New Roman" w:cs="Times New Roman"/>
                <w:color w:val="000000"/>
                <w:sz w:val="16"/>
                <w:szCs w:val="16"/>
                <w:lang w:eastAsia="uk-UA" w:bidi="uk-UA"/>
              </w:rPr>
              <w:t>)</w:t>
            </w:r>
          </w:p>
        </w:tc>
        <w:tc>
          <w:tcPr>
            <w:tcW w:w="973" w:type="dxa"/>
          </w:tcPr>
          <w:p w14:paraId="471D969B" w14:textId="5A82F2E1" w:rsidR="00375615" w:rsidRPr="004779C9" w:rsidRDefault="004779C9" w:rsidP="00734BB1">
            <w:pPr>
              <w:jc w:val="both"/>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У 2020 та 2021 роках щорічне стандартне опитування щодо корупції в Україні проводилося</w:t>
            </w:r>
          </w:p>
        </w:tc>
      </w:tr>
      <w:tr w:rsidR="00375615" w:rsidRPr="009139CA" w14:paraId="1E2B66D2" w14:textId="77777777" w:rsidTr="005300EA">
        <w:trPr>
          <w:trHeight w:val="230"/>
        </w:trPr>
        <w:tc>
          <w:tcPr>
            <w:tcW w:w="6180" w:type="dxa"/>
          </w:tcPr>
          <w:p w14:paraId="1BF1D2C4" w14:textId="41BB8058" w:rsidR="00375615" w:rsidRPr="004D1DE1" w:rsidRDefault="007B5430" w:rsidP="00734BB1">
            <w:pPr>
              <w:pStyle w:val="rvps2"/>
              <w:shd w:val="clear" w:color="auto" w:fill="FFFFFF"/>
              <w:spacing w:before="0" w:beforeAutospacing="0" w:after="0" w:afterAutospacing="0"/>
              <w:ind w:firstLine="312"/>
              <w:jc w:val="both"/>
              <w:rPr>
                <w:sz w:val="20"/>
                <w:szCs w:val="20"/>
              </w:rPr>
            </w:pPr>
            <w:r w:rsidRPr="004D1DE1">
              <w:rPr>
                <w:sz w:val="20"/>
                <w:szCs w:val="20"/>
              </w:rPr>
              <w:t>2. Організація проведення експертного опитування щодо оцінки рівня корупції в Україні за методикою, затвердженою Національним агентством з питань запобігання корупції</w:t>
            </w:r>
            <w:r w:rsidR="004779C9" w:rsidRPr="004D1DE1">
              <w:rPr>
                <w:sz w:val="20"/>
                <w:szCs w:val="20"/>
              </w:rPr>
              <w:t>, у 2023 та 2025 роках</w:t>
            </w:r>
          </w:p>
        </w:tc>
        <w:tc>
          <w:tcPr>
            <w:tcW w:w="1151" w:type="dxa"/>
          </w:tcPr>
          <w:p w14:paraId="5C58876D" w14:textId="7303DADB" w:rsidR="00375615" w:rsidRPr="004D1DE1" w:rsidRDefault="004779C9"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Січень</w:t>
            </w:r>
            <w:r w:rsidR="00375615" w:rsidRPr="004D1DE1">
              <w:rPr>
                <w:rFonts w:ascii="Times New Roman" w:eastAsia="Times New Roman" w:hAnsi="Times New Roman" w:cs="Times New Roman"/>
                <w:color w:val="000000"/>
                <w:sz w:val="16"/>
                <w:szCs w:val="16"/>
                <w:lang w:eastAsia="uk-UA" w:bidi="uk-UA"/>
              </w:rPr>
              <w:t xml:space="preserve"> </w:t>
            </w:r>
          </w:p>
          <w:p w14:paraId="47DE87DB" w14:textId="013C789A" w:rsidR="00375615" w:rsidRPr="004D1DE1" w:rsidRDefault="004779C9"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2023</w:t>
            </w:r>
            <w:r w:rsidR="00375615" w:rsidRPr="004D1DE1">
              <w:rPr>
                <w:rFonts w:ascii="Times New Roman" w:eastAsia="Times New Roman" w:hAnsi="Times New Roman" w:cs="Times New Roman"/>
                <w:color w:val="000000"/>
                <w:sz w:val="16"/>
                <w:szCs w:val="16"/>
                <w:lang w:eastAsia="uk-UA" w:bidi="uk-UA"/>
              </w:rPr>
              <w:t xml:space="preserve"> р.</w:t>
            </w:r>
          </w:p>
        </w:tc>
        <w:tc>
          <w:tcPr>
            <w:tcW w:w="1006" w:type="dxa"/>
          </w:tcPr>
          <w:p w14:paraId="603D8817" w14:textId="3424C089" w:rsidR="00375615" w:rsidRPr="004D1DE1" w:rsidRDefault="004779C9"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Грудень</w:t>
            </w:r>
            <w:r w:rsidR="00375615" w:rsidRPr="004D1DE1">
              <w:rPr>
                <w:rFonts w:ascii="Times New Roman" w:eastAsia="Times New Roman" w:hAnsi="Times New Roman" w:cs="Times New Roman"/>
                <w:color w:val="000000"/>
                <w:sz w:val="16"/>
                <w:szCs w:val="16"/>
                <w:lang w:eastAsia="uk-UA" w:bidi="uk-UA"/>
              </w:rPr>
              <w:t xml:space="preserve"> </w:t>
            </w:r>
          </w:p>
          <w:p w14:paraId="57E29BC4" w14:textId="49B54AEB" w:rsidR="00375615" w:rsidRPr="004D1DE1" w:rsidRDefault="004779C9"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2025</w:t>
            </w:r>
            <w:r w:rsidR="00375615" w:rsidRPr="004D1DE1">
              <w:rPr>
                <w:rFonts w:ascii="Times New Roman" w:eastAsia="Times New Roman" w:hAnsi="Times New Roman" w:cs="Times New Roman"/>
                <w:color w:val="000000"/>
                <w:sz w:val="16"/>
                <w:szCs w:val="16"/>
                <w:lang w:eastAsia="uk-UA" w:bidi="uk-UA"/>
              </w:rPr>
              <w:t xml:space="preserve"> р.</w:t>
            </w:r>
          </w:p>
        </w:tc>
        <w:tc>
          <w:tcPr>
            <w:tcW w:w="1006" w:type="dxa"/>
          </w:tcPr>
          <w:p w14:paraId="718DF500" w14:textId="164C5345" w:rsidR="00375615" w:rsidRPr="004D1DE1" w:rsidRDefault="00984514" w:rsidP="00734BB1">
            <w:pPr>
              <w:jc w:val="both"/>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НАЗК</w:t>
            </w:r>
          </w:p>
        </w:tc>
        <w:tc>
          <w:tcPr>
            <w:tcW w:w="1438" w:type="dxa"/>
          </w:tcPr>
          <w:p w14:paraId="7EF0DDC9" w14:textId="77777777" w:rsidR="00B145A8" w:rsidRDefault="00B145A8" w:rsidP="00B145A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бюджет </w:t>
            </w:r>
          </w:p>
          <w:p w14:paraId="79796346" w14:textId="77777777" w:rsidR="00B145A8" w:rsidRDefault="00B145A8" w:rsidP="00B145A8">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5257856A" w14:textId="40E26CFD" w:rsidR="004779C9" w:rsidRPr="004D1DE1" w:rsidRDefault="00B145A8" w:rsidP="00B145A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790D21D5" w14:textId="65F39502" w:rsidR="00375615" w:rsidRPr="004D1DE1" w:rsidRDefault="00375615"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28531893" w14:textId="3A164FA3" w:rsidR="00375615" w:rsidRPr="004D1DE1" w:rsidRDefault="004779C9" w:rsidP="00734BB1">
            <w:pPr>
              <w:jc w:val="both"/>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Результати проведення експертного опитування щодо оцінки рівня корупції в Україні оприлюднено</w:t>
            </w:r>
          </w:p>
        </w:tc>
        <w:tc>
          <w:tcPr>
            <w:tcW w:w="1150" w:type="dxa"/>
          </w:tcPr>
          <w:p w14:paraId="431EFDAE" w14:textId="77777777" w:rsidR="004779C9" w:rsidRPr="004D1DE1" w:rsidRDefault="004779C9" w:rsidP="00734BB1">
            <w:pPr>
              <w:jc w:val="both"/>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1. НАЗК</w:t>
            </w:r>
          </w:p>
          <w:p w14:paraId="2BF111A1" w14:textId="16F6E7BC" w:rsidR="00375615" w:rsidRPr="004D1DE1" w:rsidRDefault="004779C9" w:rsidP="00734BB1">
            <w:pPr>
              <w:jc w:val="both"/>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2. Офіційний сайт НАЗК (</w:t>
            </w:r>
            <w:hyperlink r:id="rId26" w:history="1">
              <w:r w:rsidRPr="004D1DE1">
                <w:rPr>
                  <w:rStyle w:val="af0"/>
                  <w:rFonts w:ascii="Times New Roman" w:hAnsi="Times New Roman" w:cs="Times New Roman"/>
                  <w:sz w:val="16"/>
                  <w:szCs w:val="16"/>
                </w:rPr>
                <w:t>https://nazk.gov.ua/uk/</w:t>
              </w:r>
            </w:hyperlink>
            <w:r w:rsidRPr="004D1DE1">
              <w:rPr>
                <w:rFonts w:ascii="Times New Roman" w:eastAsia="Times New Roman" w:hAnsi="Times New Roman" w:cs="Times New Roman"/>
                <w:color w:val="000000"/>
                <w:sz w:val="16"/>
                <w:szCs w:val="16"/>
                <w:lang w:eastAsia="uk-UA" w:bidi="uk-UA"/>
              </w:rPr>
              <w:t>)</w:t>
            </w:r>
          </w:p>
        </w:tc>
        <w:tc>
          <w:tcPr>
            <w:tcW w:w="973" w:type="dxa"/>
          </w:tcPr>
          <w:p w14:paraId="6821C45D" w14:textId="1DE69021" w:rsidR="00375615" w:rsidRPr="004D1DE1" w:rsidRDefault="004779C9"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Останнє експертне опитування щодо оцінки рівня корупції в Україні було проведено у 2021 р.</w:t>
            </w:r>
          </w:p>
        </w:tc>
      </w:tr>
      <w:tr w:rsidR="004D1DE1" w:rsidRPr="009139CA" w14:paraId="458DDCE9" w14:textId="77777777" w:rsidTr="005300EA">
        <w:trPr>
          <w:trHeight w:val="230"/>
        </w:trPr>
        <w:tc>
          <w:tcPr>
            <w:tcW w:w="6180" w:type="dxa"/>
          </w:tcPr>
          <w:p w14:paraId="1F096B4C" w14:textId="7B695E7F" w:rsidR="004D1DE1" w:rsidRPr="004D1DE1" w:rsidRDefault="004D1DE1" w:rsidP="00734BB1">
            <w:pPr>
              <w:ind w:firstLine="312"/>
              <w:jc w:val="both"/>
              <w:rPr>
                <w:rFonts w:ascii="Times New Roman" w:eastAsia="Times New Roman" w:hAnsi="Times New Roman" w:cs="Times New Roman"/>
                <w:color w:val="000000"/>
                <w:sz w:val="20"/>
                <w:szCs w:val="20"/>
                <w:lang w:eastAsia="uk-UA" w:bidi="uk-UA"/>
              </w:rPr>
            </w:pPr>
            <w:r w:rsidRPr="004D1DE1">
              <w:rPr>
                <w:rFonts w:ascii="Times New Roman" w:eastAsia="Times New Roman" w:hAnsi="Times New Roman" w:cs="Times New Roman"/>
                <w:color w:val="000000"/>
                <w:sz w:val="20"/>
                <w:szCs w:val="20"/>
                <w:lang w:eastAsia="uk-UA" w:bidi="uk-UA"/>
              </w:rPr>
              <w:t xml:space="preserve">3. Оновлення Методики стандартного опитування щодо корупції в Україні, затвердженої наказом Національного агентства з питань запобігання корупції від 30.12.2021 № 842/21, з урахуванням змін, що відбулися у суспільно-політичній обстановці, а також результатів останніх </w:t>
            </w:r>
            <w:r w:rsidR="003B679E">
              <w:rPr>
                <w:rFonts w:ascii="Times New Roman" w:eastAsia="Times New Roman" w:hAnsi="Times New Roman" w:cs="Times New Roman"/>
                <w:color w:val="000000"/>
                <w:sz w:val="20"/>
                <w:szCs w:val="20"/>
                <w:lang w:eastAsia="uk-UA" w:bidi="uk-UA"/>
              </w:rPr>
              <w:t xml:space="preserve">досліджень, що присвячені вивченню корупційних практик у </w:t>
            </w:r>
            <w:r w:rsidR="003B679E" w:rsidRPr="003B679E">
              <w:rPr>
                <w:rFonts w:ascii="Times New Roman" w:eastAsia="Times New Roman" w:hAnsi="Times New Roman" w:cs="Times New Roman"/>
                <w:color w:val="000000"/>
                <w:sz w:val="20"/>
                <w:szCs w:val="20"/>
                <w:lang w:eastAsia="uk-UA" w:bidi="uk-UA"/>
              </w:rPr>
              <w:t xml:space="preserve">сферах, </w:t>
            </w:r>
            <w:r w:rsidR="003B679E">
              <w:rPr>
                <w:rFonts w:ascii="Times New Roman" w:eastAsia="Times New Roman" w:hAnsi="Times New Roman" w:cs="Times New Roman"/>
                <w:color w:val="000000"/>
                <w:sz w:val="20"/>
                <w:szCs w:val="20"/>
                <w:lang w:eastAsia="uk-UA" w:bidi="uk-UA"/>
              </w:rPr>
              <w:t>охоплених стандартним опитуванням</w:t>
            </w:r>
            <w:r w:rsidRPr="004D1DE1">
              <w:rPr>
                <w:rFonts w:ascii="Times New Roman" w:eastAsia="Times New Roman" w:hAnsi="Times New Roman" w:cs="Times New Roman"/>
                <w:color w:val="000000"/>
                <w:sz w:val="20"/>
                <w:szCs w:val="20"/>
                <w:lang w:eastAsia="uk-UA" w:bidi="uk-UA"/>
              </w:rPr>
              <w:t>.</w:t>
            </w:r>
          </w:p>
        </w:tc>
        <w:tc>
          <w:tcPr>
            <w:tcW w:w="1151" w:type="dxa"/>
          </w:tcPr>
          <w:p w14:paraId="497B1D5C" w14:textId="77777777" w:rsidR="004D1DE1" w:rsidRPr="004D1DE1" w:rsidRDefault="004D1DE1"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 xml:space="preserve">Січень </w:t>
            </w:r>
          </w:p>
          <w:p w14:paraId="476614F5" w14:textId="0148308C" w:rsidR="004D1DE1" w:rsidRPr="004D1DE1" w:rsidRDefault="004D1DE1"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2024 р.</w:t>
            </w:r>
          </w:p>
        </w:tc>
        <w:tc>
          <w:tcPr>
            <w:tcW w:w="1006" w:type="dxa"/>
          </w:tcPr>
          <w:p w14:paraId="35C94B79" w14:textId="074A2768" w:rsidR="004D1DE1" w:rsidRPr="004D1DE1" w:rsidRDefault="004D1DE1"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Травень</w:t>
            </w:r>
          </w:p>
          <w:p w14:paraId="323EC662" w14:textId="75577D5B" w:rsidR="004D1DE1" w:rsidRPr="004D1DE1" w:rsidRDefault="004D1DE1"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2024 р.</w:t>
            </w:r>
          </w:p>
        </w:tc>
        <w:tc>
          <w:tcPr>
            <w:tcW w:w="1006" w:type="dxa"/>
          </w:tcPr>
          <w:p w14:paraId="2D4D6D1A" w14:textId="42967BCD" w:rsidR="004D1DE1" w:rsidRPr="004D1DE1" w:rsidRDefault="004D1DE1" w:rsidP="00734BB1">
            <w:pPr>
              <w:jc w:val="both"/>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НАЗК</w:t>
            </w:r>
          </w:p>
        </w:tc>
        <w:tc>
          <w:tcPr>
            <w:tcW w:w="1438" w:type="dxa"/>
          </w:tcPr>
          <w:p w14:paraId="0E5F4D93" w14:textId="6BE519C9" w:rsidR="004D1DE1" w:rsidRPr="004D1DE1" w:rsidRDefault="00B145A8"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006734DD" w14:textId="0CAC7EF3" w:rsidR="004D1DE1" w:rsidRPr="004D1DE1" w:rsidRDefault="004D1DE1"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792FACAF" w14:textId="084DFA00" w:rsidR="004D1DE1" w:rsidRPr="004D1DE1" w:rsidRDefault="004D1DE1" w:rsidP="00734BB1">
            <w:pPr>
              <w:jc w:val="both"/>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Методика стандартного опитування щодо корупції в Україні оновлена</w:t>
            </w:r>
          </w:p>
        </w:tc>
        <w:tc>
          <w:tcPr>
            <w:tcW w:w="1150" w:type="dxa"/>
          </w:tcPr>
          <w:p w14:paraId="6EB14007" w14:textId="77777777" w:rsidR="004D1DE1" w:rsidRPr="004D1DE1" w:rsidRDefault="004D1DE1" w:rsidP="00734BB1">
            <w:pPr>
              <w:jc w:val="both"/>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1. НАЗК</w:t>
            </w:r>
          </w:p>
          <w:p w14:paraId="35009CD4" w14:textId="20F24029" w:rsidR="004D1DE1" w:rsidRPr="007B5430" w:rsidRDefault="004D1DE1" w:rsidP="00734BB1">
            <w:pPr>
              <w:jc w:val="both"/>
              <w:rPr>
                <w:rFonts w:ascii="Times New Roman" w:eastAsia="Times New Roman" w:hAnsi="Times New Roman" w:cs="Times New Roman"/>
                <w:color w:val="000000"/>
                <w:sz w:val="16"/>
                <w:szCs w:val="16"/>
                <w:highlight w:val="yellow"/>
                <w:lang w:eastAsia="uk-UA" w:bidi="uk-UA"/>
              </w:rPr>
            </w:pPr>
            <w:r w:rsidRPr="004D1DE1">
              <w:rPr>
                <w:rFonts w:ascii="Times New Roman" w:eastAsia="Times New Roman" w:hAnsi="Times New Roman" w:cs="Times New Roman"/>
                <w:color w:val="000000"/>
                <w:sz w:val="16"/>
                <w:szCs w:val="16"/>
                <w:lang w:eastAsia="uk-UA" w:bidi="uk-UA"/>
              </w:rPr>
              <w:t>2. Офіційний сайт НАЗК (</w:t>
            </w:r>
            <w:hyperlink r:id="rId27" w:history="1">
              <w:r w:rsidRPr="004D1DE1">
                <w:rPr>
                  <w:rStyle w:val="af0"/>
                  <w:rFonts w:ascii="Times New Roman" w:hAnsi="Times New Roman" w:cs="Times New Roman"/>
                  <w:sz w:val="16"/>
                  <w:szCs w:val="16"/>
                </w:rPr>
                <w:t>https://nazk.gov.ua/uk/</w:t>
              </w:r>
            </w:hyperlink>
            <w:r w:rsidRPr="004D1DE1">
              <w:rPr>
                <w:rFonts w:ascii="Times New Roman" w:eastAsia="Times New Roman" w:hAnsi="Times New Roman" w:cs="Times New Roman"/>
                <w:color w:val="000000"/>
                <w:sz w:val="16"/>
                <w:szCs w:val="16"/>
                <w:lang w:eastAsia="uk-UA" w:bidi="uk-UA"/>
              </w:rPr>
              <w:t>)</w:t>
            </w:r>
          </w:p>
        </w:tc>
        <w:tc>
          <w:tcPr>
            <w:tcW w:w="973" w:type="dxa"/>
          </w:tcPr>
          <w:p w14:paraId="5FAF5273" w14:textId="426B67AE" w:rsidR="004D1DE1" w:rsidRPr="007B5430" w:rsidRDefault="004D1DE1"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Методика</w:t>
            </w:r>
            <w:r w:rsidRPr="004D1DE1">
              <w:rPr>
                <w:rFonts w:ascii="Times New Roman" w:eastAsia="Times New Roman" w:hAnsi="Times New Roman" w:cs="Times New Roman"/>
                <w:color w:val="000000"/>
                <w:sz w:val="16"/>
                <w:szCs w:val="16"/>
                <w:lang w:eastAsia="uk-UA" w:bidi="uk-UA"/>
              </w:rPr>
              <w:t xml:space="preserve"> стандартного опи</w:t>
            </w:r>
            <w:r>
              <w:rPr>
                <w:rFonts w:ascii="Times New Roman" w:eastAsia="Times New Roman" w:hAnsi="Times New Roman" w:cs="Times New Roman"/>
                <w:color w:val="000000"/>
                <w:sz w:val="16"/>
                <w:szCs w:val="16"/>
                <w:lang w:eastAsia="uk-UA" w:bidi="uk-UA"/>
              </w:rPr>
              <w:t>тування щодо корупції в Україні була затверджена лише 30.12.2021, а тому є цілком актуальною</w:t>
            </w:r>
          </w:p>
        </w:tc>
      </w:tr>
      <w:tr w:rsidR="00DB4C3D" w:rsidRPr="009139CA" w14:paraId="7156DD73" w14:textId="77777777" w:rsidTr="005300EA">
        <w:trPr>
          <w:trHeight w:val="470"/>
        </w:trPr>
        <w:tc>
          <w:tcPr>
            <w:tcW w:w="15922" w:type="dxa"/>
            <w:gridSpan w:val="9"/>
            <w:tcBorders>
              <w:right w:val="single" w:sz="4" w:space="0" w:color="auto"/>
            </w:tcBorders>
            <w:shd w:val="clear" w:color="auto" w:fill="E2EFD9" w:themeFill="accent6" w:themeFillTint="33"/>
            <w:vAlign w:val="center"/>
          </w:tcPr>
          <w:p w14:paraId="732F1C20" w14:textId="1A61D4A9" w:rsidR="00DB4C3D" w:rsidRPr="00375615" w:rsidRDefault="00DB4C3D" w:rsidP="00734BB1">
            <w:pPr>
              <w:ind w:firstLine="595"/>
              <w:jc w:val="center"/>
              <w:rPr>
                <w:rFonts w:ascii="Times New Roman" w:eastAsia="Times New Roman" w:hAnsi="Times New Roman" w:cs="Times New Roman"/>
                <w:b/>
                <w:sz w:val="24"/>
                <w:szCs w:val="24"/>
              </w:rPr>
            </w:pPr>
            <w:r w:rsidRPr="00375615">
              <w:rPr>
                <w:rFonts w:ascii="Times New Roman" w:eastAsia="Times New Roman" w:hAnsi="Times New Roman" w:cs="Times New Roman"/>
                <w:b/>
                <w:sz w:val="24"/>
                <w:szCs w:val="24"/>
              </w:rPr>
              <w:t>Очі</w:t>
            </w:r>
            <w:r w:rsidR="009B77AD">
              <w:rPr>
                <w:rFonts w:ascii="Times New Roman" w:eastAsia="Times New Roman" w:hAnsi="Times New Roman" w:cs="Times New Roman"/>
                <w:b/>
                <w:sz w:val="24"/>
                <w:szCs w:val="24"/>
              </w:rPr>
              <w:t>куваний стратегічний результат 1</w:t>
            </w:r>
            <w:r w:rsidRPr="00375615">
              <w:rPr>
                <w:rFonts w:ascii="Times New Roman" w:eastAsia="Times New Roman" w:hAnsi="Times New Roman" w:cs="Times New Roman"/>
                <w:b/>
                <w:sz w:val="24"/>
                <w:szCs w:val="24"/>
              </w:rPr>
              <w:t>.</w:t>
            </w:r>
            <w:r w:rsidR="00A90975">
              <w:rPr>
                <w:rFonts w:ascii="Times New Roman" w:eastAsia="Times New Roman" w:hAnsi="Times New Roman" w:cs="Times New Roman"/>
                <w:b/>
                <w:sz w:val="24"/>
                <w:szCs w:val="24"/>
              </w:rPr>
              <w:t>1.1</w:t>
            </w:r>
            <w:r w:rsidRPr="00375615">
              <w:rPr>
                <w:rFonts w:ascii="Times New Roman" w:eastAsia="Times New Roman" w:hAnsi="Times New Roman" w:cs="Times New Roman"/>
                <w:b/>
                <w:sz w:val="24"/>
                <w:szCs w:val="24"/>
              </w:rPr>
              <w:t>.</w:t>
            </w:r>
            <w:r w:rsidR="009B77AD">
              <w:rPr>
                <w:rFonts w:ascii="Times New Roman" w:eastAsia="Times New Roman" w:hAnsi="Times New Roman" w:cs="Times New Roman"/>
                <w:b/>
                <w:sz w:val="24"/>
                <w:szCs w:val="24"/>
              </w:rPr>
              <w:t>2</w:t>
            </w:r>
            <w:r w:rsidRPr="00375615">
              <w:rPr>
                <w:rFonts w:ascii="Times New Roman" w:eastAsia="Times New Roman" w:hAnsi="Times New Roman" w:cs="Times New Roman"/>
                <w:b/>
                <w:sz w:val="24"/>
                <w:szCs w:val="24"/>
              </w:rPr>
              <w:t>.</w:t>
            </w:r>
          </w:p>
        </w:tc>
      </w:tr>
      <w:tr w:rsidR="0000673F" w:rsidRPr="009139CA" w14:paraId="05A05495" w14:textId="77777777" w:rsidTr="005300EA">
        <w:trPr>
          <w:trHeight w:val="230"/>
        </w:trPr>
        <w:tc>
          <w:tcPr>
            <w:tcW w:w="6180" w:type="dxa"/>
          </w:tcPr>
          <w:p w14:paraId="7782C0C2" w14:textId="7C94AD83" w:rsidR="0000673F" w:rsidRPr="004D1DE1" w:rsidRDefault="004D1DE1" w:rsidP="00734BB1">
            <w:pPr>
              <w:ind w:firstLine="312"/>
              <w:jc w:val="both"/>
              <w:rPr>
                <w:rFonts w:ascii="Times New Roman" w:eastAsia="Times New Roman" w:hAnsi="Times New Roman" w:cs="Times New Roman"/>
                <w:color w:val="000000"/>
                <w:sz w:val="20"/>
                <w:szCs w:val="20"/>
                <w:lang w:eastAsia="uk-UA" w:bidi="uk-UA"/>
              </w:rPr>
            </w:pPr>
            <w:r w:rsidRPr="004D1DE1">
              <w:rPr>
                <w:rFonts w:ascii="Times New Roman" w:eastAsia="Times New Roman" w:hAnsi="Times New Roman" w:cs="Times New Roman"/>
                <w:sz w:val="20"/>
                <w:szCs w:val="20"/>
                <w:lang w:eastAsia="uk-UA" w:bidi="uk-UA"/>
              </w:rPr>
              <w:t>1. Визначення П</w:t>
            </w:r>
            <w:r w:rsidR="009B77AD" w:rsidRPr="004D1DE1">
              <w:rPr>
                <w:rFonts w:ascii="Times New Roman" w:eastAsia="Times New Roman" w:hAnsi="Times New Roman" w:cs="Times New Roman"/>
                <w:sz w:val="20"/>
                <w:szCs w:val="20"/>
                <w:lang w:eastAsia="uk-UA" w:bidi="uk-UA"/>
              </w:rPr>
              <w:t xml:space="preserve">орядку надання Національному агентству з питань запобігання корупції інформації, передбаченої статтею 18-3 Закону України «Про запобігання корупції», Національним антикорупційним бюро України, Державним бюро розслідувань, Національним агентством України з питань виявлення, розшуку та управління активами, одержаними від корупційних та інших </w:t>
            </w:r>
            <w:r w:rsidR="009B77AD" w:rsidRPr="004D1DE1">
              <w:rPr>
                <w:rFonts w:ascii="Times New Roman" w:eastAsia="Times New Roman" w:hAnsi="Times New Roman" w:cs="Times New Roman"/>
                <w:sz w:val="20"/>
                <w:szCs w:val="20"/>
                <w:lang w:eastAsia="uk-UA" w:bidi="uk-UA"/>
              </w:rPr>
              <w:lastRenderedPageBreak/>
              <w:t>злочинів, Національною поліцією України, органами прокуратури, судами та іншими державними органами.</w:t>
            </w:r>
          </w:p>
        </w:tc>
        <w:tc>
          <w:tcPr>
            <w:tcW w:w="1151" w:type="dxa"/>
          </w:tcPr>
          <w:p w14:paraId="61F48D7D" w14:textId="6E1E8C44" w:rsidR="0000673F" w:rsidRPr="004D1DE1" w:rsidRDefault="004D1DE1"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lastRenderedPageBreak/>
              <w:t>Січень</w:t>
            </w:r>
            <w:r w:rsidR="0000673F" w:rsidRPr="004D1DE1">
              <w:rPr>
                <w:rFonts w:ascii="Times New Roman" w:eastAsia="Times New Roman" w:hAnsi="Times New Roman" w:cs="Times New Roman"/>
                <w:color w:val="000000"/>
                <w:sz w:val="16"/>
                <w:szCs w:val="16"/>
                <w:lang w:eastAsia="uk-UA" w:bidi="uk-UA"/>
              </w:rPr>
              <w:t xml:space="preserve"> </w:t>
            </w:r>
          </w:p>
          <w:p w14:paraId="6E29C5DD" w14:textId="7DE4EC11" w:rsidR="0000673F" w:rsidRPr="004D1DE1" w:rsidRDefault="0000673F"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2023 р.</w:t>
            </w:r>
          </w:p>
        </w:tc>
        <w:tc>
          <w:tcPr>
            <w:tcW w:w="1006" w:type="dxa"/>
          </w:tcPr>
          <w:p w14:paraId="52414B73" w14:textId="2BC990C7" w:rsidR="0000673F" w:rsidRPr="004D1DE1" w:rsidRDefault="004D1DE1"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Січень</w:t>
            </w:r>
            <w:r w:rsidR="0000673F" w:rsidRPr="004D1DE1">
              <w:rPr>
                <w:rFonts w:ascii="Times New Roman" w:eastAsia="Times New Roman" w:hAnsi="Times New Roman" w:cs="Times New Roman"/>
                <w:color w:val="000000"/>
                <w:sz w:val="16"/>
                <w:szCs w:val="16"/>
                <w:lang w:eastAsia="uk-UA" w:bidi="uk-UA"/>
              </w:rPr>
              <w:t xml:space="preserve"> </w:t>
            </w:r>
          </w:p>
          <w:p w14:paraId="5398A4FF" w14:textId="35099DCC" w:rsidR="0000673F" w:rsidRPr="004D1DE1" w:rsidRDefault="00D31C08"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2023</w:t>
            </w:r>
            <w:r w:rsidR="0000673F" w:rsidRPr="004D1DE1">
              <w:rPr>
                <w:rFonts w:ascii="Times New Roman" w:eastAsia="Times New Roman" w:hAnsi="Times New Roman" w:cs="Times New Roman"/>
                <w:color w:val="000000"/>
                <w:sz w:val="16"/>
                <w:szCs w:val="16"/>
                <w:lang w:eastAsia="uk-UA" w:bidi="uk-UA"/>
              </w:rPr>
              <w:t xml:space="preserve"> р.</w:t>
            </w:r>
          </w:p>
        </w:tc>
        <w:tc>
          <w:tcPr>
            <w:tcW w:w="1006" w:type="dxa"/>
          </w:tcPr>
          <w:p w14:paraId="21FEB244" w14:textId="30965594" w:rsidR="0000673F" w:rsidRPr="004D1DE1" w:rsidRDefault="004D1DE1" w:rsidP="00734BB1">
            <w:pPr>
              <w:jc w:val="both"/>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НАЗК</w:t>
            </w:r>
          </w:p>
        </w:tc>
        <w:tc>
          <w:tcPr>
            <w:tcW w:w="1438" w:type="dxa"/>
          </w:tcPr>
          <w:p w14:paraId="43099632" w14:textId="1C42E810" w:rsidR="0000673F" w:rsidRPr="004D1DE1" w:rsidRDefault="00B145A8"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61D3DE8B" w14:textId="7021EB04" w:rsidR="0000673F" w:rsidRPr="004D1DE1" w:rsidRDefault="0000673F" w:rsidP="00734BB1">
            <w:pPr>
              <w:jc w:val="center"/>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180D674B" w14:textId="14DE843A" w:rsidR="0000673F" w:rsidRPr="004D1DE1" w:rsidRDefault="004D1DE1" w:rsidP="00734BB1">
            <w:pPr>
              <w:jc w:val="both"/>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 xml:space="preserve">Порядок надання інформації, передбаченої статтею 18-3 Закону України «Про запобігання корупції», </w:t>
            </w:r>
            <w:r w:rsidRPr="004D1DE1">
              <w:rPr>
                <w:rFonts w:ascii="Times New Roman" w:eastAsia="Times New Roman" w:hAnsi="Times New Roman" w:cs="Times New Roman"/>
                <w:color w:val="000000"/>
                <w:sz w:val="16"/>
                <w:szCs w:val="16"/>
                <w:lang w:eastAsia="uk-UA" w:bidi="uk-UA"/>
              </w:rPr>
              <w:lastRenderedPageBreak/>
              <w:t>визначено</w:t>
            </w:r>
          </w:p>
        </w:tc>
        <w:tc>
          <w:tcPr>
            <w:tcW w:w="1150" w:type="dxa"/>
          </w:tcPr>
          <w:p w14:paraId="0793C20C" w14:textId="77777777" w:rsidR="0000673F" w:rsidRPr="004D1DE1" w:rsidRDefault="004D1DE1" w:rsidP="00734BB1">
            <w:pPr>
              <w:jc w:val="both"/>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lastRenderedPageBreak/>
              <w:t>1. </w:t>
            </w:r>
            <w:r w:rsidR="0000673F" w:rsidRPr="004D1DE1">
              <w:rPr>
                <w:rFonts w:ascii="Times New Roman" w:eastAsia="Times New Roman" w:hAnsi="Times New Roman" w:cs="Times New Roman"/>
                <w:color w:val="000000"/>
                <w:sz w:val="16"/>
                <w:szCs w:val="16"/>
                <w:lang w:eastAsia="uk-UA" w:bidi="uk-UA"/>
              </w:rPr>
              <w:t>НАЗК</w:t>
            </w:r>
          </w:p>
          <w:p w14:paraId="55407832" w14:textId="6BC3A8CC" w:rsidR="004D1DE1" w:rsidRPr="004D1DE1" w:rsidRDefault="004D1DE1" w:rsidP="00734BB1">
            <w:pPr>
              <w:jc w:val="both"/>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2. Офіційний сайт НАЗК (</w:t>
            </w:r>
            <w:hyperlink r:id="rId28" w:history="1">
              <w:r w:rsidRPr="004D1DE1">
                <w:rPr>
                  <w:rStyle w:val="af0"/>
                  <w:rFonts w:ascii="Times New Roman" w:hAnsi="Times New Roman" w:cs="Times New Roman"/>
                  <w:sz w:val="16"/>
                  <w:szCs w:val="16"/>
                </w:rPr>
                <w:t>https://nazk.gov.ua/uk/</w:t>
              </w:r>
            </w:hyperlink>
            <w:r w:rsidRPr="004D1DE1">
              <w:rPr>
                <w:rFonts w:ascii="Times New Roman" w:eastAsia="Times New Roman" w:hAnsi="Times New Roman" w:cs="Times New Roman"/>
                <w:color w:val="000000"/>
                <w:sz w:val="16"/>
                <w:szCs w:val="16"/>
                <w:lang w:eastAsia="uk-UA" w:bidi="uk-UA"/>
              </w:rPr>
              <w:t>)</w:t>
            </w:r>
          </w:p>
        </w:tc>
        <w:tc>
          <w:tcPr>
            <w:tcW w:w="973" w:type="dxa"/>
          </w:tcPr>
          <w:p w14:paraId="254FE8BD" w14:textId="64B48964" w:rsidR="0000673F" w:rsidRPr="004D1DE1" w:rsidRDefault="004D1DE1" w:rsidP="00734BB1">
            <w:pPr>
              <w:jc w:val="both"/>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Порядок не визначено</w:t>
            </w:r>
          </w:p>
        </w:tc>
      </w:tr>
      <w:tr w:rsidR="0000673F" w:rsidRPr="009139CA" w14:paraId="35A623A5" w14:textId="77777777" w:rsidTr="005300EA">
        <w:trPr>
          <w:trHeight w:val="230"/>
        </w:trPr>
        <w:tc>
          <w:tcPr>
            <w:tcW w:w="6180" w:type="dxa"/>
          </w:tcPr>
          <w:p w14:paraId="72D99B43" w14:textId="016724F5" w:rsidR="0000673F" w:rsidRPr="000B4E3B" w:rsidRDefault="009B77AD" w:rsidP="00734BB1">
            <w:pPr>
              <w:pStyle w:val="rvps2"/>
              <w:shd w:val="clear" w:color="auto" w:fill="FFFFFF"/>
              <w:spacing w:before="0" w:beforeAutospacing="0" w:after="0" w:afterAutospacing="0"/>
              <w:ind w:firstLine="312"/>
              <w:jc w:val="both"/>
              <w:rPr>
                <w:sz w:val="20"/>
                <w:szCs w:val="20"/>
              </w:rPr>
            </w:pPr>
            <w:r w:rsidRPr="000B4E3B">
              <w:rPr>
                <w:sz w:val="20"/>
                <w:szCs w:val="20"/>
              </w:rPr>
              <w:t xml:space="preserve">2. Щорічне подання (до 15 лютого) спеціально уповноваженими суб’єктами у сфері протидії корупції та виконавцями Державної антикорупційної програми на 2023–2025 роки до Національного агентства з питань запобігання корупції статистичної інформації про результати своєї роботи із обов’язковим зазначенням даних, зазначених у </w:t>
            </w:r>
            <w:r w:rsidR="000B4E3B">
              <w:rPr>
                <w:sz w:val="20"/>
                <w:szCs w:val="20"/>
              </w:rPr>
              <w:t xml:space="preserve">частині 2 </w:t>
            </w:r>
            <w:r w:rsidRPr="000B4E3B">
              <w:rPr>
                <w:sz w:val="20"/>
                <w:szCs w:val="20"/>
              </w:rPr>
              <w:t>статті 18-3 Закону України «Про запобігання корупції».</w:t>
            </w:r>
          </w:p>
        </w:tc>
        <w:tc>
          <w:tcPr>
            <w:tcW w:w="1151" w:type="dxa"/>
          </w:tcPr>
          <w:p w14:paraId="5A6353CF" w14:textId="645C5928" w:rsidR="0000673F" w:rsidRPr="000B4E3B" w:rsidRDefault="004D1DE1" w:rsidP="00734BB1">
            <w:pPr>
              <w:jc w:val="center"/>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Лютий</w:t>
            </w:r>
            <w:r w:rsidR="0000673F" w:rsidRPr="000B4E3B">
              <w:rPr>
                <w:rFonts w:ascii="Times New Roman" w:eastAsia="Times New Roman" w:hAnsi="Times New Roman" w:cs="Times New Roman"/>
                <w:color w:val="000000"/>
                <w:sz w:val="16"/>
                <w:szCs w:val="16"/>
                <w:lang w:eastAsia="uk-UA" w:bidi="uk-UA"/>
              </w:rPr>
              <w:t xml:space="preserve"> </w:t>
            </w:r>
          </w:p>
          <w:p w14:paraId="21264FF4" w14:textId="787B9083" w:rsidR="0000673F" w:rsidRPr="000B4E3B" w:rsidRDefault="00D31C08" w:rsidP="00734BB1">
            <w:pPr>
              <w:jc w:val="center"/>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2023</w:t>
            </w:r>
            <w:r w:rsidR="0000673F" w:rsidRPr="000B4E3B">
              <w:rPr>
                <w:rFonts w:ascii="Times New Roman" w:eastAsia="Times New Roman" w:hAnsi="Times New Roman" w:cs="Times New Roman"/>
                <w:color w:val="000000"/>
                <w:sz w:val="16"/>
                <w:szCs w:val="16"/>
                <w:lang w:eastAsia="uk-UA" w:bidi="uk-UA"/>
              </w:rPr>
              <w:t xml:space="preserve"> р.</w:t>
            </w:r>
          </w:p>
        </w:tc>
        <w:tc>
          <w:tcPr>
            <w:tcW w:w="1006" w:type="dxa"/>
          </w:tcPr>
          <w:p w14:paraId="36613F0C" w14:textId="469C3317" w:rsidR="0000673F" w:rsidRPr="000B4E3B" w:rsidRDefault="004D1DE1" w:rsidP="00734BB1">
            <w:pPr>
              <w:jc w:val="center"/>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Лютий</w:t>
            </w:r>
          </w:p>
          <w:p w14:paraId="55D60BCC" w14:textId="4983B851" w:rsidR="0000673F" w:rsidRPr="000B4E3B" w:rsidRDefault="004D1DE1" w:rsidP="00734BB1">
            <w:pPr>
              <w:jc w:val="center"/>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2025</w:t>
            </w:r>
            <w:r w:rsidR="0000673F" w:rsidRPr="000B4E3B">
              <w:rPr>
                <w:rFonts w:ascii="Times New Roman" w:eastAsia="Times New Roman" w:hAnsi="Times New Roman" w:cs="Times New Roman"/>
                <w:color w:val="000000"/>
                <w:sz w:val="16"/>
                <w:szCs w:val="16"/>
                <w:lang w:eastAsia="uk-UA" w:bidi="uk-UA"/>
              </w:rPr>
              <w:t xml:space="preserve"> р.</w:t>
            </w:r>
          </w:p>
        </w:tc>
        <w:tc>
          <w:tcPr>
            <w:tcW w:w="1006" w:type="dxa"/>
          </w:tcPr>
          <w:p w14:paraId="2CC31387" w14:textId="77777777"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НАБУ,</w:t>
            </w:r>
          </w:p>
          <w:p w14:paraId="50B37F34" w14:textId="77777777"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ДБР,</w:t>
            </w:r>
          </w:p>
          <w:p w14:paraId="01AE5EF1" w14:textId="6B7689B2"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АРМА,</w:t>
            </w:r>
          </w:p>
          <w:p w14:paraId="6E17547F" w14:textId="77777777" w:rsidR="00BA7433" w:rsidRPr="000B4E3B" w:rsidRDefault="00BA7433" w:rsidP="00734BB1">
            <w:pPr>
              <w:jc w:val="both"/>
              <w:rPr>
                <w:rFonts w:ascii="Times New Roman" w:eastAsia="Times New Roman" w:hAnsi="Times New Roman" w:cs="Times New Roman"/>
                <w:color w:val="000000"/>
                <w:sz w:val="16"/>
                <w:szCs w:val="16"/>
                <w:lang w:eastAsia="uk-UA" w:bidi="uk-UA"/>
              </w:rPr>
            </w:pPr>
            <w:proofErr w:type="spellStart"/>
            <w:r w:rsidRPr="000B4E3B">
              <w:rPr>
                <w:rFonts w:ascii="Times New Roman" w:eastAsia="Times New Roman" w:hAnsi="Times New Roman" w:cs="Times New Roman"/>
                <w:color w:val="000000"/>
                <w:sz w:val="16"/>
                <w:szCs w:val="16"/>
                <w:lang w:eastAsia="uk-UA" w:bidi="uk-UA"/>
              </w:rPr>
              <w:t>Нацпол</w:t>
            </w:r>
            <w:proofErr w:type="spellEnd"/>
            <w:r w:rsidRPr="000B4E3B">
              <w:rPr>
                <w:rFonts w:ascii="Times New Roman" w:eastAsia="Times New Roman" w:hAnsi="Times New Roman" w:cs="Times New Roman"/>
                <w:color w:val="000000"/>
                <w:sz w:val="16"/>
                <w:szCs w:val="16"/>
                <w:lang w:eastAsia="uk-UA" w:bidi="uk-UA"/>
              </w:rPr>
              <w:t xml:space="preserve"> України, </w:t>
            </w:r>
          </w:p>
          <w:p w14:paraId="09C39411" w14:textId="67D4D186"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Офіс Генерального прокурора (за згодою),</w:t>
            </w:r>
          </w:p>
          <w:p w14:paraId="0DCEB493" w14:textId="18D3891F"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ВАКС (за згодою),</w:t>
            </w:r>
          </w:p>
          <w:p w14:paraId="172E6392" w14:textId="4D12DDD3"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ВС (за згодою),</w:t>
            </w:r>
          </w:p>
          <w:p w14:paraId="0F8F67E1" w14:textId="3F839745" w:rsidR="0000673F"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виконавці Державної антикорупційної програми</w:t>
            </w:r>
          </w:p>
        </w:tc>
        <w:tc>
          <w:tcPr>
            <w:tcW w:w="1438" w:type="dxa"/>
          </w:tcPr>
          <w:p w14:paraId="0B90E341" w14:textId="5D7E6A02" w:rsidR="0000673F" w:rsidRPr="000B4E3B" w:rsidRDefault="00B145A8"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506AF726" w14:textId="16806A14" w:rsidR="0000673F" w:rsidRPr="000B4E3B" w:rsidRDefault="0000673F" w:rsidP="00734BB1">
            <w:pPr>
              <w:jc w:val="center"/>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61D25A52" w14:textId="37D1D437"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1. Обсяг статистичної інформації відповідає вимогам статті 18-3 Закону України «Про запобігання корупції».</w:t>
            </w:r>
          </w:p>
          <w:p w14:paraId="32985209" w14:textId="3B69BF6E"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2. Статистична інформація надається у Порядку, визначеному НАЗК, в тому числі із дотриманням граничних термінів її надання</w:t>
            </w:r>
          </w:p>
        </w:tc>
        <w:tc>
          <w:tcPr>
            <w:tcW w:w="1150" w:type="dxa"/>
          </w:tcPr>
          <w:p w14:paraId="3903219D" w14:textId="624A592B"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НАЗК,</w:t>
            </w:r>
          </w:p>
          <w:p w14:paraId="27F6BD9E" w14:textId="0050DB8B"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НАБУ,</w:t>
            </w:r>
          </w:p>
          <w:p w14:paraId="3FD51A0F" w14:textId="77777777"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ДБР,</w:t>
            </w:r>
          </w:p>
          <w:p w14:paraId="6D558C1C" w14:textId="77777777"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АРМА,</w:t>
            </w:r>
          </w:p>
          <w:p w14:paraId="05ED0623" w14:textId="77777777" w:rsidR="00BA7433" w:rsidRPr="000B4E3B" w:rsidRDefault="00BA7433" w:rsidP="00734BB1">
            <w:pPr>
              <w:jc w:val="both"/>
              <w:rPr>
                <w:rFonts w:ascii="Times New Roman" w:eastAsia="Times New Roman" w:hAnsi="Times New Roman" w:cs="Times New Roman"/>
                <w:color w:val="000000"/>
                <w:sz w:val="16"/>
                <w:szCs w:val="16"/>
                <w:lang w:eastAsia="uk-UA" w:bidi="uk-UA"/>
              </w:rPr>
            </w:pPr>
            <w:proofErr w:type="spellStart"/>
            <w:r w:rsidRPr="000B4E3B">
              <w:rPr>
                <w:rFonts w:ascii="Times New Roman" w:eastAsia="Times New Roman" w:hAnsi="Times New Roman" w:cs="Times New Roman"/>
                <w:color w:val="000000"/>
                <w:sz w:val="16"/>
                <w:szCs w:val="16"/>
                <w:lang w:eastAsia="uk-UA" w:bidi="uk-UA"/>
              </w:rPr>
              <w:t>Нацпол</w:t>
            </w:r>
            <w:proofErr w:type="spellEnd"/>
            <w:r w:rsidRPr="000B4E3B">
              <w:rPr>
                <w:rFonts w:ascii="Times New Roman" w:eastAsia="Times New Roman" w:hAnsi="Times New Roman" w:cs="Times New Roman"/>
                <w:color w:val="000000"/>
                <w:sz w:val="16"/>
                <w:szCs w:val="16"/>
                <w:lang w:eastAsia="uk-UA" w:bidi="uk-UA"/>
              </w:rPr>
              <w:t xml:space="preserve"> України, </w:t>
            </w:r>
          </w:p>
          <w:p w14:paraId="711118D8" w14:textId="59CCA99C"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Офіс Генерального прокурора,</w:t>
            </w:r>
          </w:p>
          <w:p w14:paraId="37F31626" w14:textId="042AEB30"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ВАКС,</w:t>
            </w:r>
          </w:p>
          <w:p w14:paraId="03A57711" w14:textId="275934C8" w:rsidR="00BA7433"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ВС,</w:t>
            </w:r>
          </w:p>
          <w:p w14:paraId="188FE5F5" w14:textId="7DD570AF" w:rsidR="0000673F"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виконавці Державної антикорупційної програми</w:t>
            </w:r>
          </w:p>
        </w:tc>
        <w:tc>
          <w:tcPr>
            <w:tcW w:w="973" w:type="dxa"/>
          </w:tcPr>
          <w:p w14:paraId="6375B4CE" w14:textId="0C5B4739" w:rsidR="0000673F" w:rsidRPr="000B4E3B" w:rsidRDefault="00BA7433"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До набрання чинності Законом № 2322-IX від 20.06.2022 така інформація надавалася для ці</w:t>
            </w:r>
            <w:r w:rsidR="000B4E3B" w:rsidRPr="000B4E3B">
              <w:rPr>
                <w:rFonts w:ascii="Times New Roman" w:eastAsia="Times New Roman" w:hAnsi="Times New Roman" w:cs="Times New Roman"/>
                <w:color w:val="000000"/>
                <w:sz w:val="16"/>
                <w:szCs w:val="16"/>
                <w:lang w:eastAsia="uk-UA" w:bidi="uk-UA"/>
              </w:rPr>
              <w:t>ле</w:t>
            </w:r>
            <w:r w:rsidRPr="000B4E3B">
              <w:rPr>
                <w:rFonts w:ascii="Times New Roman" w:eastAsia="Times New Roman" w:hAnsi="Times New Roman" w:cs="Times New Roman"/>
                <w:color w:val="000000"/>
                <w:sz w:val="16"/>
                <w:szCs w:val="16"/>
                <w:lang w:eastAsia="uk-UA" w:bidi="uk-UA"/>
              </w:rPr>
              <w:t>й підготовки проекту Національної доповіді</w:t>
            </w:r>
          </w:p>
        </w:tc>
      </w:tr>
      <w:tr w:rsidR="0000673F" w:rsidRPr="009139CA" w14:paraId="75715A84" w14:textId="77777777" w:rsidTr="005300EA">
        <w:trPr>
          <w:trHeight w:val="230"/>
        </w:trPr>
        <w:tc>
          <w:tcPr>
            <w:tcW w:w="6180" w:type="dxa"/>
          </w:tcPr>
          <w:p w14:paraId="41B23E7E" w14:textId="1FCCA10F" w:rsidR="003B679E" w:rsidRPr="000B4E3B" w:rsidRDefault="009B77AD" w:rsidP="00734BB1">
            <w:pPr>
              <w:pStyle w:val="rvps2"/>
              <w:shd w:val="clear" w:color="auto" w:fill="FFFFFF"/>
              <w:spacing w:before="0" w:beforeAutospacing="0" w:after="0" w:afterAutospacing="0"/>
              <w:ind w:firstLine="312"/>
              <w:jc w:val="both"/>
              <w:rPr>
                <w:sz w:val="20"/>
                <w:szCs w:val="20"/>
              </w:rPr>
            </w:pPr>
            <w:r w:rsidRPr="000B4E3B">
              <w:rPr>
                <w:b/>
                <w:sz w:val="20"/>
                <w:szCs w:val="20"/>
              </w:rPr>
              <w:t>3.</w:t>
            </w:r>
            <w:r w:rsidRPr="000B4E3B">
              <w:rPr>
                <w:sz w:val="20"/>
                <w:szCs w:val="20"/>
              </w:rPr>
              <w:t> Збір, узагальнення та візуалізація</w:t>
            </w:r>
            <w:r w:rsidR="000B4E3B" w:rsidRPr="000B4E3B">
              <w:rPr>
                <w:sz w:val="20"/>
                <w:szCs w:val="20"/>
              </w:rPr>
              <w:t xml:space="preserve"> (до 15 квітня)</w:t>
            </w:r>
            <w:r w:rsidRPr="000B4E3B">
              <w:rPr>
                <w:sz w:val="20"/>
                <w:szCs w:val="20"/>
              </w:rPr>
              <w:t xml:space="preserve"> статистичної інформації, що надається спеціально уповноваженими суб’єктами у сфері протидії корупції та іншими державними органами відповідно до статті 18-3 Закону України «Про запобігання корупції», </w:t>
            </w:r>
            <w:r w:rsidR="003B679E">
              <w:rPr>
                <w:sz w:val="20"/>
                <w:szCs w:val="20"/>
              </w:rPr>
              <w:t xml:space="preserve">на офіційному сайті Національного агентства з питань запобігання корупції (після створення </w:t>
            </w:r>
            <w:r w:rsidRPr="000B4E3B">
              <w:rPr>
                <w:sz w:val="20"/>
                <w:szCs w:val="20"/>
              </w:rPr>
              <w:t>Інформаційної системи моніторингу реалізації держ</w:t>
            </w:r>
            <w:r w:rsidR="003B679E">
              <w:rPr>
                <w:sz w:val="20"/>
                <w:szCs w:val="20"/>
              </w:rPr>
              <w:t>авної антикорупційної політики – в рамках окремого розділу цієї системи)</w:t>
            </w:r>
          </w:p>
        </w:tc>
        <w:tc>
          <w:tcPr>
            <w:tcW w:w="1151" w:type="dxa"/>
          </w:tcPr>
          <w:p w14:paraId="023E50CC" w14:textId="78BDB11B" w:rsidR="00D31C08" w:rsidRPr="000B4E3B" w:rsidRDefault="000B4E3B" w:rsidP="00734BB1">
            <w:pPr>
              <w:jc w:val="center"/>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Січень</w:t>
            </w:r>
          </w:p>
          <w:p w14:paraId="6E144189" w14:textId="6D75C854" w:rsidR="0000673F" w:rsidRPr="000B4E3B" w:rsidRDefault="00637DAF" w:rsidP="00734BB1">
            <w:pPr>
              <w:jc w:val="center"/>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 xml:space="preserve"> 2023</w:t>
            </w:r>
            <w:r w:rsidR="0000673F" w:rsidRPr="000B4E3B">
              <w:rPr>
                <w:rFonts w:ascii="Times New Roman" w:eastAsia="Times New Roman" w:hAnsi="Times New Roman" w:cs="Times New Roman"/>
                <w:color w:val="000000"/>
                <w:sz w:val="16"/>
                <w:szCs w:val="16"/>
                <w:lang w:eastAsia="uk-UA" w:bidi="uk-UA"/>
              </w:rPr>
              <w:t xml:space="preserve"> р.</w:t>
            </w:r>
          </w:p>
        </w:tc>
        <w:tc>
          <w:tcPr>
            <w:tcW w:w="1006" w:type="dxa"/>
          </w:tcPr>
          <w:p w14:paraId="017BF370" w14:textId="072D7270" w:rsidR="0000673F" w:rsidRPr="000B4E3B" w:rsidRDefault="000B4E3B" w:rsidP="00734BB1">
            <w:pPr>
              <w:jc w:val="center"/>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Квітень</w:t>
            </w:r>
          </w:p>
          <w:p w14:paraId="1A2315D7" w14:textId="00F42FD9" w:rsidR="0000673F" w:rsidRPr="000B4E3B" w:rsidRDefault="000B4E3B" w:rsidP="00734BB1">
            <w:pPr>
              <w:jc w:val="center"/>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2025</w:t>
            </w:r>
            <w:r w:rsidR="0000673F" w:rsidRPr="000B4E3B">
              <w:rPr>
                <w:rFonts w:ascii="Times New Roman" w:eastAsia="Times New Roman" w:hAnsi="Times New Roman" w:cs="Times New Roman"/>
                <w:color w:val="000000"/>
                <w:sz w:val="16"/>
                <w:szCs w:val="16"/>
                <w:lang w:eastAsia="uk-UA" w:bidi="uk-UA"/>
              </w:rPr>
              <w:t xml:space="preserve"> р.</w:t>
            </w:r>
          </w:p>
        </w:tc>
        <w:tc>
          <w:tcPr>
            <w:tcW w:w="1006" w:type="dxa"/>
          </w:tcPr>
          <w:p w14:paraId="4F099054" w14:textId="7DD4E4FD" w:rsidR="0000673F" w:rsidRPr="000B4E3B" w:rsidRDefault="000B4E3B"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НАЗК</w:t>
            </w:r>
          </w:p>
        </w:tc>
        <w:tc>
          <w:tcPr>
            <w:tcW w:w="1438" w:type="dxa"/>
          </w:tcPr>
          <w:p w14:paraId="3CF2BB56" w14:textId="35AEAD3C" w:rsidR="0000673F" w:rsidRPr="000B4E3B" w:rsidRDefault="00B145A8"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47099D65" w14:textId="77754D06" w:rsidR="0000673F" w:rsidRPr="000B4E3B" w:rsidRDefault="0000673F" w:rsidP="00734BB1">
            <w:pPr>
              <w:jc w:val="center"/>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56E80CA6" w14:textId="2439AC71" w:rsidR="0000673F" w:rsidRPr="000B4E3B" w:rsidRDefault="000B4E3B" w:rsidP="00734BB1">
            <w:pPr>
              <w:jc w:val="both"/>
              <w:rPr>
                <w:rFonts w:ascii="Times New Roman" w:eastAsia="Times New Roman" w:hAnsi="Times New Roman" w:cs="Times New Roman"/>
                <w:color w:val="000000"/>
                <w:sz w:val="16"/>
                <w:szCs w:val="16"/>
                <w:lang w:eastAsia="uk-UA" w:bidi="uk-UA"/>
              </w:rPr>
            </w:pPr>
            <w:r w:rsidRPr="000B4E3B">
              <w:rPr>
                <w:rFonts w:ascii="Times New Roman" w:eastAsia="Times New Roman" w:hAnsi="Times New Roman" w:cs="Times New Roman"/>
                <w:color w:val="000000"/>
                <w:sz w:val="16"/>
                <w:szCs w:val="16"/>
                <w:lang w:eastAsia="uk-UA" w:bidi="uk-UA"/>
              </w:rPr>
              <w:t xml:space="preserve">Статистична інформація щорічно (до 15 квітня) оприлюднюється </w:t>
            </w:r>
            <w:r w:rsidR="003B679E">
              <w:rPr>
                <w:rFonts w:ascii="Times New Roman" w:eastAsia="Times New Roman" w:hAnsi="Times New Roman" w:cs="Times New Roman"/>
                <w:color w:val="000000"/>
                <w:sz w:val="16"/>
                <w:szCs w:val="16"/>
                <w:lang w:eastAsia="uk-UA" w:bidi="uk-UA"/>
              </w:rPr>
              <w:t>на офіційному сайті НАЗК</w:t>
            </w:r>
          </w:p>
        </w:tc>
        <w:tc>
          <w:tcPr>
            <w:tcW w:w="1150" w:type="dxa"/>
          </w:tcPr>
          <w:p w14:paraId="0E510024" w14:textId="77777777" w:rsidR="000B4E3B" w:rsidRPr="004D1DE1" w:rsidRDefault="000B4E3B" w:rsidP="00734BB1">
            <w:pPr>
              <w:jc w:val="both"/>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1. НАЗК</w:t>
            </w:r>
          </w:p>
          <w:p w14:paraId="5DBA2181" w14:textId="77777777" w:rsidR="0000673F" w:rsidRDefault="000B4E3B" w:rsidP="00734BB1">
            <w:pPr>
              <w:jc w:val="both"/>
              <w:rPr>
                <w:rFonts w:ascii="Times New Roman" w:eastAsia="Times New Roman" w:hAnsi="Times New Roman" w:cs="Times New Roman"/>
                <w:color w:val="000000"/>
                <w:sz w:val="16"/>
                <w:szCs w:val="16"/>
                <w:lang w:eastAsia="uk-UA" w:bidi="uk-UA"/>
              </w:rPr>
            </w:pPr>
            <w:r w:rsidRPr="004D1DE1">
              <w:rPr>
                <w:rFonts w:ascii="Times New Roman" w:eastAsia="Times New Roman" w:hAnsi="Times New Roman" w:cs="Times New Roman"/>
                <w:color w:val="000000"/>
                <w:sz w:val="16"/>
                <w:szCs w:val="16"/>
                <w:lang w:eastAsia="uk-UA" w:bidi="uk-UA"/>
              </w:rPr>
              <w:t>2. Офіційний сайт НАЗК (</w:t>
            </w:r>
            <w:hyperlink r:id="rId29" w:history="1">
              <w:r w:rsidRPr="004D1DE1">
                <w:rPr>
                  <w:rStyle w:val="af0"/>
                  <w:rFonts w:ascii="Times New Roman" w:hAnsi="Times New Roman" w:cs="Times New Roman"/>
                  <w:sz w:val="16"/>
                  <w:szCs w:val="16"/>
                </w:rPr>
                <w:t>https://nazk.gov.ua/uk/</w:t>
              </w:r>
            </w:hyperlink>
            <w:r w:rsidRPr="004D1DE1">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t>.</w:t>
            </w:r>
          </w:p>
          <w:p w14:paraId="1F3A17CB" w14:textId="30D69276" w:rsidR="000B4E3B" w:rsidRPr="009B77AD" w:rsidRDefault="000B4E3B"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 xml:space="preserve">3. Інформаційна систем </w:t>
            </w:r>
            <w:r w:rsidRPr="000B4E3B">
              <w:rPr>
                <w:rFonts w:ascii="Times New Roman" w:eastAsia="Times New Roman" w:hAnsi="Times New Roman" w:cs="Times New Roman"/>
                <w:color w:val="000000"/>
                <w:sz w:val="16"/>
                <w:szCs w:val="16"/>
                <w:lang w:eastAsia="uk-UA" w:bidi="uk-UA"/>
              </w:rPr>
              <w:t>моніторингу реалізації державної антикорупційної політики</w:t>
            </w:r>
          </w:p>
        </w:tc>
        <w:tc>
          <w:tcPr>
            <w:tcW w:w="973" w:type="dxa"/>
          </w:tcPr>
          <w:p w14:paraId="12AF9845" w14:textId="17F11191" w:rsidR="0000673F" w:rsidRPr="009B77AD" w:rsidRDefault="000B4E3B"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До набрання чинності Законом № </w:t>
            </w:r>
            <w:r w:rsidRPr="000B4E3B">
              <w:rPr>
                <w:rFonts w:ascii="Times New Roman" w:eastAsia="Times New Roman" w:hAnsi="Times New Roman" w:cs="Times New Roman"/>
                <w:color w:val="000000"/>
                <w:sz w:val="16"/>
                <w:szCs w:val="16"/>
                <w:lang w:eastAsia="uk-UA" w:bidi="uk-UA"/>
              </w:rPr>
              <w:t xml:space="preserve">2322-IX від 20.06.2022 така інформація </w:t>
            </w:r>
            <w:r>
              <w:rPr>
                <w:rFonts w:ascii="Times New Roman" w:eastAsia="Times New Roman" w:hAnsi="Times New Roman" w:cs="Times New Roman"/>
                <w:color w:val="000000"/>
                <w:sz w:val="16"/>
                <w:szCs w:val="16"/>
                <w:lang w:eastAsia="uk-UA" w:bidi="uk-UA"/>
              </w:rPr>
              <w:t>відображалася у</w:t>
            </w:r>
            <w:r w:rsidRPr="000B4E3B">
              <w:rPr>
                <w:rFonts w:ascii="Times New Roman" w:eastAsia="Times New Roman" w:hAnsi="Times New Roman" w:cs="Times New Roman"/>
                <w:color w:val="000000"/>
                <w:sz w:val="16"/>
                <w:szCs w:val="16"/>
                <w:lang w:eastAsia="uk-UA" w:bidi="uk-UA"/>
              </w:rPr>
              <w:t xml:space="preserve"> п</w:t>
            </w:r>
            <w:r>
              <w:rPr>
                <w:rFonts w:ascii="Times New Roman" w:eastAsia="Times New Roman" w:hAnsi="Times New Roman" w:cs="Times New Roman"/>
                <w:color w:val="000000"/>
                <w:sz w:val="16"/>
                <w:szCs w:val="16"/>
                <w:lang w:eastAsia="uk-UA" w:bidi="uk-UA"/>
              </w:rPr>
              <w:t>роекті</w:t>
            </w:r>
            <w:r w:rsidRPr="000B4E3B">
              <w:rPr>
                <w:rFonts w:ascii="Times New Roman" w:eastAsia="Times New Roman" w:hAnsi="Times New Roman" w:cs="Times New Roman"/>
                <w:color w:val="000000"/>
                <w:sz w:val="16"/>
                <w:szCs w:val="16"/>
                <w:lang w:eastAsia="uk-UA" w:bidi="uk-UA"/>
              </w:rPr>
              <w:t xml:space="preserve"> Національної доповіді</w:t>
            </w:r>
          </w:p>
        </w:tc>
      </w:tr>
      <w:tr w:rsidR="009B77AD" w:rsidRPr="009139CA" w14:paraId="02A2B75C" w14:textId="77777777" w:rsidTr="005300EA">
        <w:trPr>
          <w:trHeight w:val="470"/>
        </w:trPr>
        <w:tc>
          <w:tcPr>
            <w:tcW w:w="15922" w:type="dxa"/>
            <w:gridSpan w:val="9"/>
            <w:tcBorders>
              <w:right w:val="single" w:sz="4" w:space="0" w:color="auto"/>
            </w:tcBorders>
            <w:shd w:val="clear" w:color="auto" w:fill="E2EFD9" w:themeFill="accent6" w:themeFillTint="33"/>
            <w:vAlign w:val="center"/>
          </w:tcPr>
          <w:p w14:paraId="15FF6A6E" w14:textId="2A7A8A62" w:rsidR="009B77AD" w:rsidRPr="00375615" w:rsidRDefault="009B77AD" w:rsidP="00734BB1">
            <w:pPr>
              <w:ind w:firstLine="595"/>
              <w:jc w:val="center"/>
              <w:rPr>
                <w:rFonts w:ascii="Times New Roman" w:eastAsia="Times New Roman" w:hAnsi="Times New Roman" w:cs="Times New Roman"/>
                <w:b/>
                <w:sz w:val="24"/>
                <w:szCs w:val="24"/>
              </w:rPr>
            </w:pPr>
            <w:r w:rsidRPr="00375615">
              <w:rPr>
                <w:rFonts w:ascii="Times New Roman" w:eastAsia="Times New Roman" w:hAnsi="Times New Roman" w:cs="Times New Roman"/>
                <w:b/>
                <w:sz w:val="24"/>
                <w:szCs w:val="24"/>
              </w:rPr>
              <w:t>Очі</w:t>
            </w:r>
            <w:r>
              <w:rPr>
                <w:rFonts w:ascii="Times New Roman" w:eastAsia="Times New Roman" w:hAnsi="Times New Roman" w:cs="Times New Roman"/>
                <w:b/>
                <w:sz w:val="24"/>
                <w:szCs w:val="24"/>
              </w:rPr>
              <w:t>куваний стратегічний результат 1</w:t>
            </w:r>
            <w:r w:rsidRPr="003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1.1</w:t>
            </w:r>
            <w:r w:rsidRPr="003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375615">
              <w:rPr>
                <w:rFonts w:ascii="Times New Roman" w:eastAsia="Times New Roman" w:hAnsi="Times New Roman" w:cs="Times New Roman"/>
                <w:b/>
                <w:sz w:val="24"/>
                <w:szCs w:val="24"/>
              </w:rPr>
              <w:t>.</w:t>
            </w:r>
          </w:p>
        </w:tc>
      </w:tr>
      <w:tr w:rsidR="009B77AD" w:rsidRPr="009139CA" w14:paraId="09E855A2" w14:textId="77777777" w:rsidTr="005300EA">
        <w:trPr>
          <w:trHeight w:val="230"/>
        </w:trPr>
        <w:tc>
          <w:tcPr>
            <w:tcW w:w="6180" w:type="dxa"/>
          </w:tcPr>
          <w:p w14:paraId="4C032C68" w14:textId="2161C924" w:rsidR="009B77AD" w:rsidRPr="003C49C5" w:rsidRDefault="003C49C5" w:rsidP="00734BB1">
            <w:pPr>
              <w:ind w:firstLine="312"/>
              <w:jc w:val="both"/>
              <w:rPr>
                <w:rFonts w:ascii="Times New Roman" w:eastAsia="Times New Roman" w:hAnsi="Times New Roman" w:cs="Times New Roman"/>
                <w:color w:val="000000"/>
                <w:sz w:val="20"/>
                <w:szCs w:val="20"/>
                <w:lang w:eastAsia="uk-UA" w:bidi="uk-UA"/>
              </w:rPr>
            </w:pPr>
            <w:r w:rsidRPr="003C49C5">
              <w:rPr>
                <w:rFonts w:ascii="Times New Roman" w:eastAsia="Times New Roman" w:hAnsi="Times New Roman" w:cs="Times New Roman"/>
                <w:b/>
                <w:sz w:val="20"/>
                <w:szCs w:val="20"/>
                <w:lang w:eastAsia="uk-UA" w:bidi="uk-UA"/>
              </w:rPr>
              <w:t>1. </w:t>
            </w:r>
            <w:r w:rsidR="009B77AD" w:rsidRPr="003C49C5">
              <w:rPr>
                <w:rFonts w:ascii="Times New Roman" w:eastAsia="Times New Roman" w:hAnsi="Times New Roman" w:cs="Times New Roman"/>
                <w:sz w:val="20"/>
                <w:szCs w:val="20"/>
                <w:lang w:eastAsia="uk-UA" w:bidi="uk-UA"/>
              </w:rPr>
              <w:t>Розгорнення на офіційному веб-сайті Національного агентства з питань запобігання корупції окремої сторінки, на якій відображається ключова статистична інформація про стан протидії корупційним і пов’язаним з корупці</w:t>
            </w:r>
            <w:r w:rsidRPr="003C49C5">
              <w:rPr>
                <w:rFonts w:ascii="Times New Roman" w:eastAsia="Times New Roman" w:hAnsi="Times New Roman" w:cs="Times New Roman"/>
                <w:sz w:val="20"/>
                <w:szCs w:val="20"/>
                <w:lang w:eastAsia="uk-UA" w:bidi="uk-UA"/>
              </w:rPr>
              <w:t>єю кримінальним правопорушенням</w:t>
            </w:r>
          </w:p>
        </w:tc>
        <w:tc>
          <w:tcPr>
            <w:tcW w:w="1151" w:type="dxa"/>
          </w:tcPr>
          <w:p w14:paraId="30CB6674" w14:textId="22B5018E" w:rsidR="009B77AD" w:rsidRPr="003C49C5" w:rsidRDefault="003C49C5" w:rsidP="00734BB1">
            <w:pPr>
              <w:jc w:val="center"/>
              <w:rPr>
                <w:rFonts w:ascii="Times New Roman" w:eastAsia="Times New Roman" w:hAnsi="Times New Roman" w:cs="Times New Roman"/>
                <w:color w:val="000000"/>
                <w:sz w:val="16"/>
                <w:szCs w:val="16"/>
                <w:lang w:eastAsia="uk-UA" w:bidi="uk-UA"/>
              </w:rPr>
            </w:pPr>
            <w:r w:rsidRPr="003C49C5">
              <w:rPr>
                <w:rFonts w:ascii="Times New Roman" w:eastAsia="Times New Roman" w:hAnsi="Times New Roman" w:cs="Times New Roman"/>
                <w:color w:val="000000"/>
                <w:sz w:val="16"/>
                <w:szCs w:val="16"/>
                <w:lang w:eastAsia="uk-UA" w:bidi="uk-UA"/>
              </w:rPr>
              <w:t>Січень</w:t>
            </w:r>
            <w:r w:rsidR="009B77AD" w:rsidRPr="003C49C5">
              <w:rPr>
                <w:rFonts w:ascii="Times New Roman" w:eastAsia="Times New Roman" w:hAnsi="Times New Roman" w:cs="Times New Roman"/>
                <w:color w:val="000000"/>
                <w:sz w:val="16"/>
                <w:szCs w:val="16"/>
                <w:lang w:eastAsia="uk-UA" w:bidi="uk-UA"/>
              </w:rPr>
              <w:t xml:space="preserve"> </w:t>
            </w:r>
          </w:p>
          <w:p w14:paraId="06262D5C" w14:textId="77777777" w:rsidR="009B77AD" w:rsidRPr="003C49C5" w:rsidRDefault="009B77AD" w:rsidP="00734BB1">
            <w:pPr>
              <w:jc w:val="center"/>
              <w:rPr>
                <w:rFonts w:ascii="Times New Roman" w:eastAsia="Times New Roman" w:hAnsi="Times New Roman" w:cs="Times New Roman"/>
                <w:color w:val="000000"/>
                <w:sz w:val="16"/>
                <w:szCs w:val="16"/>
                <w:lang w:eastAsia="uk-UA" w:bidi="uk-UA"/>
              </w:rPr>
            </w:pPr>
            <w:r w:rsidRPr="003C49C5">
              <w:rPr>
                <w:rFonts w:ascii="Times New Roman" w:eastAsia="Times New Roman" w:hAnsi="Times New Roman" w:cs="Times New Roman"/>
                <w:color w:val="000000"/>
                <w:sz w:val="16"/>
                <w:szCs w:val="16"/>
                <w:lang w:eastAsia="uk-UA" w:bidi="uk-UA"/>
              </w:rPr>
              <w:t>2023 р.</w:t>
            </w:r>
          </w:p>
        </w:tc>
        <w:tc>
          <w:tcPr>
            <w:tcW w:w="1006" w:type="dxa"/>
          </w:tcPr>
          <w:p w14:paraId="01A6E543" w14:textId="42F353E7" w:rsidR="009B77AD" w:rsidRPr="003C49C5" w:rsidRDefault="003C49C5" w:rsidP="00734BB1">
            <w:pPr>
              <w:jc w:val="center"/>
              <w:rPr>
                <w:rFonts w:ascii="Times New Roman" w:eastAsia="Times New Roman" w:hAnsi="Times New Roman" w:cs="Times New Roman"/>
                <w:color w:val="000000"/>
                <w:sz w:val="16"/>
                <w:szCs w:val="16"/>
                <w:lang w:eastAsia="uk-UA" w:bidi="uk-UA"/>
              </w:rPr>
            </w:pPr>
            <w:r w:rsidRPr="003C49C5">
              <w:rPr>
                <w:rFonts w:ascii="Times New Roman" w:eastAsia="Times New Roman" w:hAnsi="Times New Roman" w:cs="Times New Roman"/>
                <w:color w:val="000000"/>
                <w:sz w:val="16"/>
                <w:szCs w:val="16"/>
                <w:lang w:eastAsia="uk-UA" w:bidi="uk-UA"/>
              </w:rPr>
              <w:t>Грудень</w:t>
            </w:r>
            <w:r w:rsidR="009B77AD" w:rsidRPr="003C49C5">
              <w:rPr>
                <w:rFonts w:ascii="Times New Roman" w:eastAsia="Times New Roman" w:hAnsi="Times New Roman" w:cs="Times New Roman"/>
                <w:color w:val="000000"/>
                <w:sz w:val="16"/>
                <w:szCs w:val="16"/>
                <w:lang w:eastAsia="uk-UA" w:bidi="uk-UA"/>
              </w:rPr>
              <w:t xml:space="preserve"> </w:t>
            </w:r>
          </w:p>
          <w:p w14:paraId="7AB5EFB6" w14:textId="77777777" w:rsidR="009B77AD" w:rsidRPr="003C49C5" w:rsidRDefault="009B77AD" w:rsidP="00734BB1">
            <w:pPr>
              <w:jc w:val="center"/>
              <w:rPr>
                <w:rFonts w:ascii="Times New Roman" w:eastAsia="Times New Roman" w:hAnsi="Times New Roman" w:cs="Times New Roman"/>
                <w:color w:val="000000"/>
                <w:sz w:val="16"/>
                <w:szCs w:val="16"/>
                <w:lang w:eastAsia="uk-UA" w:bidi="uk-UA"/>
              </w:rPr>
            </w:pPr>
            <w:r w:rsidRPr="003C49C5">
              <w:rPr>
                <w:rFonts w:ascii="Times New Roman" w:eastAsia="Times New Roman" w:hAnsi="Times New Roman" w:cs="Times New Roman"/>
                <w:color w:val="000000"/>
                <w:sz w:val="16"/>
                <w:szCs w:val="16"/>
                <w:lang w:eastAsia="uk-UA" w:bidi="uk-UA"/>
              </w:rPr>
              <w:t>2023 р.</w:t>
            </w:r>
          </w:p>
        </w:tc>
        <w:tc>
          <w:tcPr>
            <w:tcW w:w="1006" w:type="dxa"/>
          </w:tcPr>
          <w:p w14:paraId="30BA180C" w14:textId="5CF01A60" w:rsidR="009B77AD" w:rsidRPr="003C49C5" w:rsidRDefault="003C49C5" w:rsidP="00734BB1">
            <w:pPr>
              <w:jc w:val="both"/>
              <w:rPr>
                <w:rFonts w:ascii="Times New Roman" w:eastAsia="Times New Roman" w:hAnsi="Times New Roman" w:cs="Times New Roman"/>
                <w:color w:val="000000"/>
                <w:sz w:val="16"/>
                <w:szCs w:val="16"/>
                <w:lang w:eastAsia="uk-UA" w:bidi="uk-UA"/>
              </w:rPr>
            </w:pPr>
            <w:r w:rsidRPr="003C49C5">
              <w:rPr>
                <w:rFonts w:ascii="Times New Roman" w:eastAsia="Times New Roman" w:hAnsi="Times New Roman" w:cs="Times New Roman"/>
                <w:color w:val="000000"/>
                <w:sz w:val="16"/>
                <w:szCs w:val="16"/>
                <w:lang w:eastAsia="uk-UA" w:bidi="uk-UA"/>
              </w:rPr>
              <w:t>НАЗК</w:t>
            </w:r>
          </w:p>
        </w:tc>
        <w:tc>
          <w:tcPr>
            <w:tcW w:w="1438" w:type="dxa"/>
          </w:tcPr>
          <w:p w14:paraId="6E395E32" w14:textId="5F530995" w:rsidR="009B77AD" w:rsidRPr="003C49C5" w:rsidRDefault="00B145A8"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29DF9C33" w14:textId="77777777" w:rsidR="009B77AD" w:rsidRPr="003C49C5" w:rsidRDefault="009B77AD" w:rsidP="00734BB1">
            <w:pPr>
              <w:jc w:val="center"/>
              <w:rPr>
                <w:rFonts w:ascii="Times New Roman" w:eastAsia="Times New Roman" w:hAnsi="Times New Roman" w:cs="Times New Roman"/>
                <w:color w:val="000000"/>
                <w:sz w:val="16"/>
                <w:szCs w:val="16"/>
                <w:lang w:eastAsia="uk-UA" w:bidi="uk-UA"/>
              </w:rPr>
            </w:pPr>
            <w:r w:rsidRPr="003C49C5">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02782A12" w14:textId="16E39113" w:rsidR="009B77AD" w:rsidRPr="003C49C5" w:rsidRDefault="003C49C5" w:rsidP="00734BB1">
            <w:pPr>
              <w:jc w:val="both"/>
              <w:rPr>
                <w:rFonts w:ascii="Times New Roman" w:eastAsia="Times New Roman" w:hAnsi="Times New Roman" w:cs="Times New Roman"/>
                <w:color w:val="000000"/>
                <w:sz w:val="16"/>
                <w:szCs w:val="16"/>
                <w:lang w:eastAsia="uk-UA" w:bidi="uk-UA"/>
              </w:rPr>
            </w:pPr>
            <w:r w:rsidRPr="003C49C5">
              <w:rPr>
                <w:rFonts w:ascii="Times New Roman" w:eastAsia="Times New Roman" w:hAnsi="Times New Roman" w:cs="Times New Roman"/>
                <w:color w:val="000000"/>
                <w:sz w:val="16"/>
                <w:szCs w:val="16"/>
                <w:lang w:eastAsia="uk-UA" w:bidi="uk-UA"/>
              </w:rPr>
              <w:t>Ключова статистична інформація про стан протидії корупційним і пов’язаним з корупцією кримінальним правопорушенням відображається на окремій сторінці офіційного веб-сайту НАЗК</w:t>
            </w:r>
          </w:p>
        </w:tc>
        <w:tc>
          <w:tcPr>
            <w:tcW w:w="1150" w:type="dxa"/>
          </w:tcPr>
          <w:p w14:paraId="53800581" w14:textId="77777777" w:rsidR="003C49C5" w:rsidRPr="003C49C5" w:rsidRDefault="003C49C5" w:rsidP="00734BB1">
            <w:pPr>
              <w:jc w:val="both"/>
              <w:rPr>
                <w:rFonts w:ascii="Times New Roman" w:eastAsia="Times New Roman" w:hAnsi="Times New Roman" w:cs="Times New Roman"/>
                <w:color w:val="000000"/>
                <w:sz w:val="16"/>
                <w:szCs w:val="16"/>
                <w:lang w:eastAsia="uk-UA" w:bidi="uk-UA"/>
              </w:rPr>
            </w:pPr>
            <w:r w:rsidRPr="003C49C5">
              <w:rPr>
                <w:rFonts w:ascii="Times New Roman" w:eastAsia="Times New Roman" w:hAnsi="Times New Roman" w:cs="Times New Roman"/>
                <w:color w:val="000000"/>
                <w:sz w:val="16"/>
                <w:szCs w:val="16"/>
                <w:lang w:eastAsia="uk-UA" w:bidi="uk-UA"/>
              </w:rPr>
              <w:t>1. НАЗК</w:t>
            </w:r>
          </w:p>
          <w:p w14:paraId="56F2AA56" w14:textId="3FAA38E4" w:rsidR="009B77AD" w:rsidRPr="003C49C5" w:rsidRDefault="003C49C5" w:rsidP="00734BB1">
            <w:pPr>
              <w:jc w:val="both"/>
              <w:rPr>
                <w:rFonts w:ascii="Times New Roman" w:eastAsia="Times New Roman" w:hAnsi="Times New Roman" w:cs="Times New Roman"/>
                <w:color w:val="000000"/>
                <w:sz w:val="16"/>
                <w:szCs w:val="16"/>
                <w:lang w:eastAsia="uk-UA" w:bidi="uk-UA"/>
              </w:rPr>
            </w:pPr>
            <w:r w:rsidRPr="003C49C5">
              <w:rPr>
                <w:rFonts w:ascii="Times New Roman" w:eastAsia="Times New Roman" w:hAnsi="Times New Roman" w:cs="Times New Roman"/>
                <w:color w:val="000000"/>
                <w:sz w:val="16"/>
                <w:szCs w:val="16"/>
                <w:lang w:eastAsia="uk-UA" w:bidi="uk-UA"/>
              </w:rPr>
              <w:t>2. Офіційний сайт НАЗК (</w:t>
            </w:r>
            <w:hyperlink r:id="rId30" w:history="1">
              <w:r w:rsidRPr="003C49C5">
                <w:rPr>
                  <w:rStyle w:val="af0"/>
                  <w:rFonts w:ascii="Times New Roman" w:hAnsi="Times New Roman" w:cs="Times New Roman"/>
                  <w:sz w:val="16"/>
                  <w:szCs w:val="16"/>
                </w:rPr>
                <w:t>https://nazk.gov.ua/uk/</w:t>
              </w:r>
            </w:hyperlink>
            <w:r w:rsidRPr="003C49C5">
              <w:rPr>
                <w:rFonts w:ascii="Times New Roman" w:eastAsia="Times New Roman" w:hAnsi="Times New Roman" w:cs="Times New Roman"/>
                <w:color w:val="000000"/>
                <w:sz w:val="16"/>
                <w:szCs w:val="16"/>
                <w:lang w:eastAsia="uk-UA" w:bidi="uk-UA"/>
              </w:rPr>
              <w:t>)</w:t>
            </w:r>
          </w:p>
        </w:tc>
        <w:tc>
          <w:tcPr>
            <w:tcW w:w="973" w:type="dxa"/>
          </w:tcPr>
          <w:p w14:paraId="367D8F1E" w14:textId="4B7F70AC" w:rsidR="009B77AD" w:rsidRPr="003C49C5" w:rsidRDefault="003C49C5" w:rsidP="00734BB1">
            <w:pPr>
              <w:jc w:val="both"/>
              <w:rPr>
                <w:rFonts w:ascii="Times New Roman" w:eastAsia="Times New Roman" w:hAnsi="Times New Roman" w:cs="Times New Roman"/>
                <w:color w:val="000000"/>
                <w:sz w:val="16"/>
                <w:szCs w:val="16"/>
                <w:lang w:eastAsia="uk-UA" w:bidi="uk-UA"/>
              </w:rPr>
            </w:pPr>
            <w:r w:rsidRPr="003C49C5">
              <w:rPr>
                <w:rFonts w:ascii="Times New Roman" w:eastAsia="Times New Roman" w:hAnsi="Times New Roman" w:cs="Times New Roman"/>
                <w:color w:val="000000"/>
                <w:sz w:val="16"/>
                <w:szCs w:val="16"/>
                <w:lang w:eastAsia="uk-UA" w:bidi="uk-UA"/>
              </w:rPr>
              <w:t>Така статистична інформація не відображається на веб-сайті НАЗК</w:t>
            </w:r>
          </w:p>
        </w:tc>
      </w:tr>
      <w:tr w:rsidR="00520238" w:rsidRPr="009139CA" w14:paraId="2C13891C" w14:textId="77777777" w:rsidTr="005300EA">
        <w:trPr>
          <w:trHeight w:val="230"/>
        </w:trPr>
        <w:tc>
          <w:tcPr>
            <w:tcW w:w="6180" w:type="dxa"/>
          </w:tcPr>
          <w:p w14:paraId="2C7426D6" w14:textId="189364E5" w:rsidR="00520238" w:rsidRPr="000B4E3B" w:rsidRDefault="003C49C5" w:rsidP="00734BB1">
            <w:pPr>
              <w:pStyle w:val="rvps2"/>
              <w:shd w:val="clear" w:color="auto" w:fill="FFFFFF"/>
              <w:spacing w:before="0" w:beforeAutospacing="0" w:after="0" w:afterAutospacing="0"/>
              <w:ind w:firstLine="312"/>
              <w:jc w:val="both"/>
              <w:rPr>
                <w:color w:val="000000"/>
                <w:sz w:val="20"/>
                <w:szCs w:val="20"/>
                <w:lang w:bidi="uk-UA"/>
              </w:rPr>
            </w:pPr>
            <w:r>
              <w:rPr>
                <w:b/>
                <w:color w:val="000000"/>
                <w:sz w:val="20"/>
                <w:szCs w:val="20"/>
                <w:lang w:bidi="uk-UA"/>
              </w:rPr>
              <w:t>2</w:t>
            </w:r>
            <w:r w:rsidR="00520238" w:rsidRPr="000B4E3B">
              <w:rPr>
                <w:b/>
                <w:color w:val="000000"/>
                <w:sz w:val="20"/>
                <w:szCs w:val="20"/>
                <w:lang w:bidi="uk-UA"/>
              </w:rPr>
              <w:t>.</w:t>
            </w:r>
            <w:r w:rsidR="00520238" w:rsidRPr="000B4E3B">
              <w:rPr>
                <w:color w:val="000000"/>
                <w:sz w:val="20"/>
                <w:szCs w:val="20"/>
                <w:lang w:bidi="uk-UA"/>
              </w:rPr>
              <w:t xml:space="preserve"> Розроблення проекту </w:t>
            </w:r>
            <w:r w:rsidR="00520238" w:rsidRPr="000B4E3B">
              <w:rPr>
                <w:b/>
                <w:color w:val="000000"/>
                <w:sz w:val="20"/>
                <w:szCs w:val="20"/>
                <w:lang w:bidi="uk-UA"/>
              </w:rPr>
              <w:t>закону</w:t>
            </w:r>
            <w:r>
              <w:rPr>
                <w:color w:val="000000"/>
                <w:sz w:val="20"/>
                <w:szCs w:val="20"/>
                <w:lang w:bidi="uk-UA"/>
              </w:rPr>
              <w:t xml:space="preserve"> </w:t>
            </w:r>
            <w:r w:rsidRPr="000B4E3B">
              <w:rPr>
                <w:sz w:val="20"/>
                <w:szCs w:val="20"/>
              </w:rPr>
              <w:t xml:space="preserve">про внесення змін до Закону України «Про запобігання корупції», яким на Національне агентство з питань запобігання корупції покладено обов’язок запровадити та </w:t>
            </w:r>
            <w:r w:rsidRPr="000B4E3B">
              <w:rPr>
                <w:sz w:val="20"/>
                <w:szCs w:val="20"/>
              </w:rPr>
              <w:lastRenderedPageBreak/>
              <w:t xml:space="preserve">забезпечити постійне ведення Єдиного загальнодержавного обліку </w:t>
            </w:r>
            <w:r w:rsidR="00CA6A06" w:rsidRPr="00CA6A06">
              <w:rPr>
                <w:sz w:val="20"/>
                <w:szCs w:val="20"/>
              </w:rPr>
              <w:t>«Стан протидії адміністративним правопорушенням, пов’язаним з корупцією»</w:t>
            </w:r>
          </w:p>
        </w:tc>
        <w:tc>
          <w:tcPr>
            <w:tcW w:w="1151" w:type="dxa"/>
          </w:tcPr>
          <w:p w14:paraId="0E7F7366" w14:textId="1CE5019D" w:rsidR="00520238" w:rsidRPr="009139CA" w:rsidRDefault="003C49C5"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Січень</w:t>
            </w:r>
            <w:r w:rsidR="00520238" w:rsidRPr="009139CA">
              <w:rPr>
                <w:rFonts w:ascii="Times New Roman" w:eastAsia="Times New Roman" w:hAnsi="Times New Roman" w:cs="Times New Roman"/>
                <w:color w:val="000000"/>
                <w:sz w:val="16"/>
                <w:szCs w:val="16"/>
                <w:lang w:eastAsia="uk-UA" w:bidi="uk-UA"/>
              </w:rPr>
              <w:t xml:space="preserve"> </w:t>
            </w:r>
          </w:p>
          <w:p w14:paraId="26823BB5" w14:textId="62984A4E" w:rsidR="00520238" w:rsidRPr="009B77AD" w:rsidRDefault="003C49C5"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2024</w:t>
            </w:r>
            <w:r w:rsidR="00520238" w:rsidRPr="009139CA">
              <w:rPr>
                <w:rFonts w:ascii="Times New Roman" w:eastAsia="Times New Roman" w:hAnsi="Times New Roman" w:cs="Times New Roman"/>
                <w:color w:val="000000"/>
                <w:sz w:val="16"/>
                <w:szCs w:val="16"/>
                <w:lang w:eastAsia="uk-UA" w:bidi="uk-UA"/>
              </w:rPr>
              <w:t xml:space="preserve"> р.</w:t>
            </w:r>
          </w:p>
        </w:tc>
        <w:tc>
          <w:tcPr>
            <w:tcW w:w="1006" w:type="dxa"/>
          </w:tcPr>
          <w:p w14:paraId="651EADE2" w14:textId="77777777" w:rsidR="00520238" w:rsidRPr="009139CA" w:rsidRDefault="00520238" w:rsidP="00734BB1">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Березень </w:t>
            </w:r>
          </w:p>
          <w:p w14:paraId="4CF2F1F6" w14:textId="6FBB4C6E" w:rsidR="00520238" w:rsidRPr="009B77AD" w:rsidRDefault="003C49C5"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2024</w:t>
            </w:r>
            <w:r w:rsidR="00520238" w:rsidRPr="009139CA">
              <w:rPr>
                <w:rFonts w:ascii="Times New Roman" w:eastAsia="Times New Roman" w:hAnsi="Times New Roman" w:cs="Times New Roman"/>
                <w:color w:val="000000"/>
                <w:sz w:val="16"/>
                <w:szCs w:val="16"/>
                <w:lang w:eastAsia="uk-UA" w:bidi="uk-UA"/>
              </w:rPr>
              <w:t xml:space="preserve"> р.</w:t>
            </w:r>
          </w:p>
        </w:tc>
        <w:tc>
          <w:tcPr>
            <w:tcW w:w="1006" w:type="dxa"/>
          </w:tcPr>
          <w:p w14:paraId="1F394ACD" w14:textId="52112462" w:rsidR="00520238" w:rsidRPr="009B77AD" w:rsidRDefault="003C49C5"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38" w:type="dxa"/>
          </w:tcPr>
          <w:p w14:paraId="73F76B8B" w14:textId="0FD9DF1A" w:rsidR="00520238" w:rsidRPr="009B77AD" w:rsidRDefault="00B145A8"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75E5A1DD" w14:textId="0E1FD385" w:rsidR="00520238" w:rsidRPr="009B77AD" w:rsidRDefault="00520238" w:rsidP="00734BB1">
            <w:pPr>
              <w:jc w:val="center"/>
              <w:rPr>
                <w:rFonts w:ascii="Times New Roman" w:eastAsia="Times New Roman" w:hAnsi="Times New Roman" w:cs="Times New Roman"/>
                <w:color w:val="000000"/>
                <w:sz w:val="16"/>
                <w:szCs w:val="16"/>
                <w:highlight w:val="yellow"/>
                <w:lang w:eastAsia="uk-UA" w:bidi="uk-UA"/>
              </w:rPr>
            </w:pPr>
            <w:r w:rsidRPr="009139CA">
              <w:rPr>
                <w:rFonts w:ascii="Times New Roman" w:eastAsia="Times New Roman" w:hAnsi="Times New Roman" w:cs="Times New Roman"/>
                <w:color w:val="000000"/>
                <w:sz w:val="16"/>
                <w:szCs w:val="16"/>
                <w:lang w:eastAsia="uk-UA" w:bidi="uk-UA"/>
              </w:rPr>
              <w:t xml:space="preserve">У межах встановлених бюджетних призначень на </w:t>
            </w:r>
            <w:r w:rsidRPr="009139CA">
              <w:rPr>
                <w:rFonts w:ascii="Times New Roman" w:eastAsia="Times New Roman" w:hAnsi="Times New Roman" w:cs="Times New Roman"/>
                <w:color w:val="000000"/>
                <w:sz w:val="16"/>
                <w:szCs w:val="16"/>
                <w:lang w:eastAsia="uk-UA" w:bidi="uk-UA"/>
              </w:rPr>
              <w:lastRenderedPageBreak/>
              <w:t>відповідний рік</w:t>
            </w:r>
          </w:p>
        </w:tc>
        <w:tc>
          <w:tcPr>
            <w:tcW w:w="1581" w:type="dxa"/>
          </w:tcPr>
          <w:p w14:paraId="057F8A8F" w14:textId="76024232" w:rsidR="00520238" w:rsidRPr="009B77AD" w:rsidRDefault="00520238" w:rsidP="00734BB1">
            <w:pPr>
              <w:jc w:val="both"/>
              <w:rPr>
                <w:rFonts w:ascii="Times New Roman" w:eastAsia="Times New Roman" w:hAnsi="Times New Roman" w:cs="Times New Roman"/>
                <w:color w:val="000000"/>
                <w:sz w:val="16"/>
                <w:szCs w:val="16"/>
                <w:highlight w:val="yellow"/>
                <w:lang w:eastAsia="uk-UA" w:bidi="uk-UA"/>
              </w:rPr>
            </w:pPr>
            <w:r w:rsidRPr="009139CA">
              <w:rPr>
                <w:rFonts w:ascii="Times New Roman" w:eastAsia="Times New Roman" w:hAnsi="Times New Roman" w:cs="Times New Roman"/>
                <w:color w:val="000000"/>
                <w:sz w:val="16"/>
                <w:szCs w:val="16"/>
                <w:lang w:eastAsia="uk-UA" w:bidi="uk-UA"/>
              </w:rPr>
              <w:lastRenderedPageBreak/>
              <w:t xml:space="preserve">Законопроект розроблено та оприлюднено для проведення </w:t>
            </w:r>
            <w:r w:rsidRPr="009139CA">
              <w:rPr>
                <w:rFonts w:ascii="Times New Roman" w:eastAsia="Times New Roman" w:hAnsi="Times New Roman" w:cs="Times New Roman"/>
                <w:color w:val="000000"/>
                <w:sz w:val="16"/>
                <w:szCs w:val="16"/>
                <w:lang w:eastAsia="uk-UA" w:bidi="uk-UA"/>
              </w:rPr>
              <w:lastRenderedPageBreak/>
              <w:t>громадського обговорення</w:t>
            </w:r>
          </w:p>
        </w:tc>
        <w:tc>
          <w:tcPr>
            <w:tcW w:w="1150" w:type="dxa"/>
          </w:tcPr>
          <w:p w14:paraId="08F33963" w14:textId="6F6DC7CC" w:rsidR="003C49C5" w:rsidRPr="003C49C5" w:rsidRDefault="003C49C5" w:rsidP="00734BB1">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НАЗК</w:t>
            </w:r>
          </w:p>
        </w:tc>
        <w:tc>
          <w:tcPr>
            <w:tcW w:w="973" w:type="dxa"/>
          </w:tcPr>
          <w:p w14:paraId="75ED4F99" w14:textId="0B9E2D09" w:rsidR="00520238" w:rsidRPr="009B77AD" w:rsidRDefault="00520238" w:rsidP="00734BB1">
            <w:pPr>
              <w:jc w:val="both"/>
              <w:rPr>
                <w:rFonts w:ascii="Times New Roman" w:eastAsia="Times New Roman" w:hAnsi="Times New Roman" w:cs="Times New Roman"/>
                <w:color w:val="000000"/>
                <w:sz w:val="16"/>
                <w:szCs w:val="16"/>
                <w:highlight w:val="yellow"/>
                <w:lang w:eastAsia="uk-UA" w:bidi="uk-UA"/>
              </w:rPr>
            </w:pPr>
            <w:r w:rsidRPr="009139CA">
              <w:rPr>
                <w:rFonts w:ascii="Times New Roman" w:eastAsia="Times New Roman" w:hAnsi="Times New Roman" w:cs="Times New Roman"/>
                <w:color w:val="000000"/>
                <w:sz w:val="16"/>
                <w:szCs w:val="16"/>
                <w:lang w:eastAsia="uk-UA" w:bidi="uk-UA"/>
              </w:rPr>
              <w:t>Проект закону не розроблено</w:t>
            </w:r>
          </w:p>
        </w:tc>
      </w:tr>
      <w:tr w:rsidR="00520238" w:rsidRPr="009139CA" w14:paraId="55858971" w14:textId="77777777" w:rsidTr="005300EA">
        <w:trPr>
          <w:trHeight w:val="230"/>
        </w:trPr>
        <w:tc>
          <w:tcPr>
            <w:tcW w:w="6180" w:type="dxa"/>
          </w:tcPr>
          <w:p w14:paraId="33015A1D" w14:textId="10EDFADE" w:rsidR="00520238" w:rsidRPr="000B4E3B" w:rsidRDefault="003C49C5" w:rsidP="0028130A">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3</w:t>
            </w:r>
            <w:r w:rsidR="00520238" w:rsidRPr="000B4E3B">
              <w:rPr>
                <w:rFonts w:ascii="Times New Roman" w:eastAsia="Times New Roman" w:hAnsi="Times New Roman" w:cs="Times New Roman"/>
                <w:b/>
                <w:color w:val="000000"/>
                <w:sz w:val="20"/>
                <w:szCs w:val="20"/>
                <w:lang w:eastAsia="uk-UA" w:bidi="uk-UA"/>
              </w:rPr>
              <w:t>.</w:t>
            </w:r>
            <w:r w:rsidR="00520238" w:rsidRPr="000B4E3B">
              <w:rPr>
                <w:rFonts w:ascii="Times New Roman" w:eastAsia="Times New Roman" w:hAnsi="Times New Roman" w:cs="Times New Roman"/>
                <w:color w:val="000000"/>
                <w:sz w:val="20"/>
                <w:szCs w:val="20"/>
                <w:lang w:eastAsia="uk-UA" w:bidi="uk-UA"/>
              </w:rPr>
              <w:t> Проведення громадського обговорення пр</w:t>
            </w:r>
            <w:r>
              <w:rPr>
                <w:rFonts w:ascii="Times New Roman" w:eastAsia="Times New Roman" w:hAnsi="Times New Roman" w:cs="Times New Roman"/>
                <w:color w:val="000000"/>
                <w:sz w:val="20"/>
                <w:szCs w:val="20"/>
                <w:lang w:eastAsia="uk-UA" w:bidi="uk-UA"/>
              </w:rPr>
              <w:t>оекту закону,</w:t>
            </w:r>
            <w:r w:rsidR="0028130A">
              <w:rPr>
                <w:rFonts w:ascii="Times New Roman" w:eastAsia="Times New Roman" w:hAnsi="Times New Roman" w:cs="Times New Roman"/>
                <w:color w:val="000000"/>
                <w:sz w:val="20"/>
                <w:szCs w:val="20"/>
                <w:lang w:eastAsia="uk-UA" w:bidi="uk-UA"/>
              </w:rPr>
              <w:t xml:space="preserve"> зазначеного у описі заходу 2</w:t>
            </w:r>
            <w:r w:rsidR="0028130A" w:rsidRPr="0028130A">
              <w:rPr>
                <w:rFonts w:ascii="Times New Roman" w:eastAsia="Times New Roman" w:hAnsi="Times New Roman" w:cs="Times New Roman"/>
                <w:color w:val="000000"/>
                <w:sz w:val="20"/>
                <w:szCs w:val="20"/>
                <w:lang w:eastAsia="uk-UA" w:bidi="uk-UA"/>
              </w:rPr>
              <w:t xml:space="preserve"> до очікуваного </w:t>
            </w:r>
            <w:r w:rsidR="0028130A">
              <w:rPr>
                <w:rFonts w:ascii="Times New Roman" w:eastAsia="Times New Roman" w:hAnsi="Times New Roman" w:cs="Times New Roman"/>
                <w:color w:val="000000"/>
                <w:sz w:val="20"/>
                <w:szCs w:val="20"/>
                <w:lang w:eastAsia="uk-UA" w:bidi="uk-UA"/>
              </w:rPr>
              <w:t>стратегічного результату 1.1.1.3</w:t>
            </w:r>
            <w:r w:rsidR="0028130A" w:rsidRPr="0028130A">
              <w:rPr>
                <w:rFonts w:ascii="Times New Roman" w:eastAsia="Times New Roman" w:hAnsi="Times New Roman" w:cs="Times New Roman"/>
                <w:color w:val="000000"/>
                <w:sz w:val="20"/>
                <w:szCs w:val="20"/>
                <w:lang w:eastAsia="uk-UA" w:bidi="uk-UA"/>
              </w:rPr>
              <w:t>.</w:t>
            </w:r>
            <w:r w:rsidR="00520238" w:rsidRPr="000B4E3B">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51" w:type="dxa"/>
          </w:tcPr>
          <w:p w14:paraId="7F9E34BC" w14:textId="77777777" w:rsidR="00520238" w:rsidRPr="009139CA" w:rsidRDefault="00520238" w:rsidP="00734BB1">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Квітень </w:t>
            </w:r>
          </w:p>
          <w:p w14:paraId="2C6DE966" w14:textId="5B0D8EB4" w:rsidR="00520238" w:rsidRPr="009B77AD" w:rsidRDefault="003C49C5"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2024</w:t>
            </w:r>
            <w:r w:rsidR="00520238" w:rsidRPr="009139CA">
              <w:rPr>
                <w:rFonts w:ascii="Times New Roman" w:eastAsia="Times New Roman" w:hAnsi="Times New Roman" w:cs="Times New Roman"/>
                <w:color w:val="000000"/>
                <w:sz w:val="16"/>
                <w:szCs w:val="16"/>
                <w:lang w:eastAsia="uk-UA" w:bidi="uk-UA"/>
              </w:rPr>
              <w:t xml:space="preserve"> р.</w:t>
            </w:r>
          </w:p>
        </w:tc>
        <w:tc>
          <w:tcPr>
            <w:tcW w:w="1006" w:type="dxa"/>
          </w:tcPr>
          <w:p w14:paraId="60C7B537" w14:textId="77777777" w:rsidR="00520238" w:rsidRPr="009139CA" w:rsidRDefault="00520238" w:rsidP="00734BB1">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Травень </w:t>
            </w:r>
          </w:p>
          <w:p w14:paraId="7B971DF8" w14:textId="0D815142" w:rsidR="00520238" w:rsidRPr="009B77AD" w:rsidRDefault="003C49C5"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2024</w:t>
            </w:r>
            <w:r w:rsidR="00520238" w:rsidRPr="009139CA">
              <w:rPr>
                <w:rFonts w:ascii="Times New Roman" w:eastAsia="Times New Roman" w:hAnsi="Times New Roman" w:cs="Times New Roman"/>
                <w:color w:val="000000"/>
                <w:sz w:val="16"/>
                <w:szCs w:val="16"/>
                <w:lang w:eastAsia="uk-UA" w:bidi="uk-UA"/>
              </w:rPr>
              <w:t xml:space="preserve"> р.</w:t>
            </w:r>
          </w:p>
        </w:tc>
        <w:tc>
          <w:tcPr>
            <w:tcW w:w="1006" w:type="dxa"/>
          </w:tcPr>
          <w:p w14:paraId="6F65B158" w14:textId="6017B59F" w:rsidR="00520238" w:rsidRPr="009B77AD" w:rsidRDefault="003C49C5"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38" w:type="dxa"/>
          </w:tcPr>
          <w:p w14:paraId="2B517FB8" w14:textId="12B9E713" w:rsidR="00520238" w:rsidRPr="009B77AD" w:rsidRDefault="00B145A8"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709D8E55" w14:textId="7E935A5A" w:rsidR="00520238" w:rsidRPr="009B77AD" w:rsidRDefault="00520238" w:rsidP="00734BB1">
            <w:pPr>
              <w:jc w:val="center"/>
              <w:rPr>
                <w:rFonts w:ascii="Times New Roman" w:eastAsia="Times New Roman" w:hAnsi="Times New Roman" w:cs="Times New Roman"/>
                <w:color w:val="000000"/>
                <w:sz w:val="16"/>
                <w:szCs w:val="16"/>
                <w:highlight w:val="yellow"/>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676A4092" w14:textId="75FE3616" w:rsidR="00520238" w:rsidRPr="009B77AD" w:rsidRDefault="00520238" w:rsidP="00734BB1">
            <w:pPr>
              <w:jc w:val="both"/>
              <w:rPr>
                <w:rFonts w:ascii="Times New Roman" w:eastAsia="Times New Roman" w:hAnsi="Times New Roman" w:cs="Times New Roman"/>
                <w:color w:val="000000"/>
                <w:sz w:val="16"/>
                <w:szCs w:val="16"/>
                <w:highlight w:val="yellow"/>
                <w:lang w:eastAsia="uk-UA" w:bidi="uk-UA"/>
              </w:rPr>
            </w:pPr>
            <w:r w:rsidRPr="009139C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50" w:type="dxa"/>
          </w:tcPr>
          <w:p w14:paraId="07611E5F" w14:textId="1D8D0338" w:rsidR="00520238" w:rsidRPr="009B77AD" w:rsidRDefault="003C49C5" w:rsidP="00734BB1">
            <w:pPr>
              <w:jc w:val="both"/>
              <w:rPr>
                <w:rFonts w:ascii="Times New Roman" w:eastAsia="Times New Roman" w:hAnsi="Times New Roman" w:cs="Times New Roman"/>
                <w:color w:val="000000"/>
                <w:sz w:val="16"/>
                <w:szCs w:val="16"/>
                <w:highlight w:val="yellow"/>
                <w:lang w:eastAsia="uk-UA" w:bidi="uk-UA"/>
              </w:rPr>
            </w:pPr>
            <w:r w:rsidRPr="003C49C5">
              <w:rPr>
                <w:rFonts w:ascii="Times New Roman" w:eastAsia="Times New Roman" w:hAnsi="Times New Roman" w:cs="Times New Roman"/>
                <w:color w:val="000000"/>
                <w:sz w:val="16"/>
                <w:szCs w:val="16"/>
                <w:lang w:eastAsia="uk-UA" w:bidi="uk-UA"/>
              </w:rPr>
              <w:t>Офіційний сайт НАЗК (</w:t>
            </w:r>
            <w:hyperlink r:id="rId31" w:history="1">
              <w:r w:rsidRPr="003C49C5">
                <w:rPr>
                  <w:rStyle w:val="af0"/>
                  <w:rFonts w:ascii="Times New Roman" w:hAnsi="Times New Roman" w:cs="Times New Roman"/>
                  <w:sz w:val="16"/>
                  <w:szCs w:val="16"/>
                </w:rPr>
                <w:t>https://nazk.gov.ua/uk/</w:t>
              </w:r>
            </w:hyperlink>
            <w:r w:rsidRPr="003C49C5">
              <w:rPr>
                <w:rFonts w:ascii="Times New Roman" w:eastAsia="Times New Roman" w:hAnsi="Times New Roman" w:cs="Times New Roman"/>
                <w:color w:val="000000"/>
                <w:sz w:val="16"/>
                <w:szCs w:val="16"/>
                <w:lang w:eastAsia="uk-UA" w:bidi="uk-UA"/>
              </w:rPr>
              <w:t>)</w:t>
            </w:r>
          </w:p>
        </w:tc>
        <w:tc>
          <w:tcPr>
            <w:tcW w:w="973" w:type="dxa"/>
          </w:tcPr>
          <w:p w14:paraId="33D6E114" w14:textId="790BC2E8" w:rsidR="00520238" w:rsidRPr="009B77AD" w:rsidRDefault="00520238" w:rsidP="00734BB1">
            <w:pPr>
              <w:jc w:val="both"/>
              <w:rPr>
                <w:rFonts w:ascii="Times New Roman" w:eastAsia="Times New Roman" w:hAnsi="Times New Roman" w:cs="Times New Roman"/>
                <w:color w:val="000000"/>
                <w:sz w:val="16"/>
                <w:szCs w:val="16"/>
                <w:highlight w:val="yellow"/>
                <w:lang w:eastAsia="uk-UA" w:bidi="uk-UA"/>
              </w:rPr>
            </w:pPr>
            <w:r w:rsidRPr="009139CA">
              <w:rPr>
                <w:rFonts w:ascii="Times New Roman" w:eastAsia="Times New Roman" w:hAnsi="Times New Roman" w:cs="Times New Roman"/>
                <w:color w:val="000000"/>
                <w:sz w:val="16"/>
                <w:szCs w:val="16"/>
                <w:lang w:eastAsia="uk-UA" w:bidi="uk-UA"/>
              </w:rPr>
              <w:t>-“-</w:t>
            </w:r>
          </w:p>
        </w:tc>
      </w:tr>
      <w:tr w:rsidR="00520238" w:rsidRPr="009139CA" w14:paraId="40C648E4" w14:textId="77777777" w:rsidTr="005300EA">
        <w:trPr>
          <w:trHeight w:val="230"/>
        </w:trPr>
        <w:tc>
          <w:tcPr>
            <w:tcW w:w="6180" w:type="dxa"/>
          </w:tcPr>
          <w:p w14:paraId="66931FE3" w14:textId="3DF1747A" w:rsidR="00520238" w:rsidRPr="000B4E3B" w:rsidRDefault="003C49C5" w:rsidP="00734BB1">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4</w:t>
            </w:r>
            <w:r w:rsidR="00520238" w:rsidRPr="000B4E3B">
              <w:rPr>
                <w:rFonts w:ascii="Times New Roman" w:eastAsia="Times New Roman" w:hAnsi="Times New Roman" w:cs="Times New Roman"/>
                <w:b/>
                <w:color w:val="000000"/>
                <w:sz w:val="20"/>
                <w:szCs w:val="20"/>
                <w:lang w:eastAsia="uk-UA" w:bidi="uk-UA"/>
              </w:rPr>
              <w:t>. </w:t>
            </w:r>
            <w:r w:rsidR="00520238" w:rsidRPr="000B4E3B">
              <w:rPr>
                <w:rFonts w:ascii="Times New Roman" w:eastAsia="Times New Roman" w:hAnsi="Times New Roman" w:cs="Times New Roman"/>
                <w:color w:val="000000"/>
                <w:sz w:val="20"/>
                <w:szCs w:val="20"/>
                <w:lang w:eastAsia="uk-UA" w:bidi="uk-UA"/>
              </w:rPr>
              <w:t>Погодження пр</w:t>
            </w:r>
            <w:r>
              <w:rPr>
                <w:rFonts w:ascii="Times New Roman" w:eastAsia="Times New Roman" w:hAnsi="Times New Roman" w:cs="Times New Roman"/>
                <w:color w:val="000000"/>
                <w:sz w:val="20"/>
                <w:szCs w:val="20"/>
                <w:lang w:eastAsia="uk-UA" w:bidi="uk-UA"/>
              </w:rPr>
              <w:t xml:space="preserve">оекту закону, </w:t>
            </w:r>
            <w:r w:rsidR="0028130A" w:rsidRPr="0028130A">
              <w:rPr>
                <w:rFonts w:ascii="Times New Roman" w:eastAsia="Times New Roman" w:hAnsi="Times New Roman" w:cs="Times New Roman"/>
                <w:color w:val="000000"/>
                <w:sz w:val="20"/>
                <w:szCs w:val="20"/>
                <w:lang w:eastAsia="uk-UA" w:bidi="uk-UA"/>
              </w:rPr>
              <w:t>зазначеного у описі заходу 2 до очікуваного стратегічного результату 1.1.1.3.</w:t>
            </w:r>
            <w:r w:rsidR="00520238" w:rsidRPr="000B4E3B">
              <w:rPr>
                <w:rFonts w:ascii="Times New Roman" w:eastAsia="Times New Roman" w:hAnsi="Times New Roman" w:cs="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51" w:type="dxa"/>
          </w:tcPr>
          <w:p w14:paraId="7C0E9961" w14:textId="77777777" w:rsidR="003C49C5" w:rsidRDefault="003C49C5"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Червень </w:t>
            </w:r>
          </w:p>
          <w:p w14:paraId="353B3815" w14:textId="6C25AA99" w:rsidR="00520238" w:rsidRPr="009B77AD" w:rsidRDefault="003C49C5"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2024</w:t>
            </w:r>
            <w:r w:rsidR="00520238" w:rsidRPr="009139CA">
              <w:rPr>
                <w:rFonts w:ascii="Times New Roman" w:eastAsia="Times New Roman" w:hAnsi="Times New Roman" w:cs="Times New Roman"/>
                <w:color w:val="000000"/>
                <w:sz w:val="16"/>
                <w:szCs w:val="16"/>
                <w:lang w:eastAsia="uk-UA" w:bidi="uk-UA"/>
              </w:rPr>
              <w:t xml:space="preserve"> р.</w:t>
            </w:r>
          </w:p>
        </w:tc>
        <w:tc>
          <w:tcPr>
            <w:tcW w:w="1006" w:type="dxa"/>
          </w:tcPr>
          <w:p w14:paraId="3ABE4644" w14:textId="77777777" w:rsidR="00520238" w:rsidRDefault="00520238"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p>
          <w:p w14:paraId="3BE357B1" w14:textId="243A5042" w:rsidR="00520238" w:rsidRPr="009B77AD" w:rsidRDefault="003C49C5"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 xml:space="preserve"> 2024</w:t>
            </w:r>
            <w:r w:rsidR="00520238" w:rsidRPr="009139CA">
              <w:rPr>
                <w:rFonts w:ascii="Times New Roman" w:eastAsia="Times New Roman" w:hAnsi="Times New Roman" w:cs="Times New Roman"/>
                <w:color w:val="000000"/>
                <w:sz w:val="16"/>
                <w:szCs w:val="16"/>
                <w:lang w:eastAsia="uk-UA" w:bidi="uk-UA"/>
              </w:rPr>
              <w:t xml:space="preserve"> р.</w:t>
            </w:r>
          </w:p>
        </w:tc>
        <w:tc>
          <w:tcPr>
            <w:tcW w:w="1006" w:type="dxa"/>
          </w:tcPr>
          <w:p w14:paraId="1BA807E1" w14:textId="22F47D87" w:rsidR="00520238" w:rsidRPr="009B77AD" w:rsidRDefault="003C49C5"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r w:rsidR="00520238" w:rsidRPr="009139CA">
              <w:rPr>
                <w:rFonts w:ascii="Times New Roman" w:eastAsia="Times New Roman" w:hAnsi="Times New Roman" w:cs="Times New Roman"/>
                <w:color w:val="000000"/>
                <w:sz w:val="16"/>
                <w:szCs w:val="16"/>
                <w:lang w:eastAsia="uk-UA" w:bidi="uk-UA"/>
              </w:rPr>
              <w:t>, заінтересовані органи</w:t>
            </w:r>
          </w:p>
        </w:tc>
        <w:tc>
          <w:tcPr>
            <w:tcW w:w="1438" w:type="dxa"/>
          </w:tcPr>
          <w:p w14:paraId="18430FC4" w14:textId="0C1BA9A1" w:rsidR="00520238" w:rsidRPr="009B77AD" w:rsidRDefault="00B145A8"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5FC0A18D" w14:textId="041B9128" w:rsidR="00520238" w:rsidRPr="009B77AD" w:rsidRDefault="00520238" w:rsidP="00734BB1">
            <w:pPr>
              <w:jc w:val="center"/>
              <w:rPr>
                <w:rFonts w:ascii="Times New Roman" w:eastAsia="Times New Roman" w:hAnsi="Times New Roman" w:cs="Times New Roman"/>
                <w:color w:val="000000"/>
                <w:sz w:val="16"/>
                <w:szCs w:val="16"/>
                <w:highlight w:val="yellow"/>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7C0285C5" w14:textId="309C6C58" w:rsidR="00520238" w:rsidRPr="009B77AD" w:rsidRDefault="00520238" w:rsidP="00734BB1">
            <w:pPr>
              <w:jc w:val="both"/>
              <w:rPr>
                <w:rFonts w:ascii="Times New Roman" w:eastAsia="Times New Roman" w:hAnsi="Times New Roman" w:cs="Times New Roman"/>
                <w:color w:val="000000"/>
                <w:sz w:val="16"/>
                <w:szCs w:val="16"/>
                <w:highlight w:val="yellow"/>
                <w:lang w:eastAsia="uk-UA" w:bidi="uk-UA"/>
              </w:rPr>
            </w:pPr>
            <w:r w:rsidRPr="009139CA">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50" w:type="dxa"/>
          </w:tcPr>
          <w:p w14:paraId="7BF54A60" w14:textId="77777777" w:rsidR="00520238" w:rsidRPr="009139CA" w:rsidRDefault="00520238" w:rsidP="00734BB1">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w:t>
            </w:r>
            <w:r>
              <w:rPr>
                <w:rFonts w:ascii="Times New Roman" w:eastAsia="Times New Roman" w:hAnsi="Times New Roman" w:cs="Times New Roman"/>
                <w:color w:val="000000"/>
                <w:sz w:val="16"/>
                <w:szCs w:val="16"/>
                <w:lang w:eastAsia="uk-UA" w:bidi="uk-UA"/>
              </w:rPr>
              <w:t>С</w:t>
            </w:r>
            <w:r w:rsidRPr="009139CA">
              <w:rPr>
                <w:rFonts w:ascii="Times New Roman" w:eastAsia="Times New Roman" w:hAnsi="Times New Roman" w:cs="Times New Roman"/>
                <w:color w:val="000000"/>
                <w:sz w:val="16"/>
                <w:szCs w:val="16"/>
                <w:lang w:eastAsia="uk-UA" w:bidi="uk-UA"/>
              </w:rPr>
              <w:t>КМУ.</w:t>
            </w:r>
          </w:p>
          <w:p w14:paraId="07D2D7D2" w14:textId="540B07FC" w:rsidR="00520238" w:rsidRPr="009B77AD" w:rsidRDefault="00520238" w:rsidP="00734BB1">
            <w:pPr>
              <w:jc w:val="both"/>
              <w:rPr>
                <w:rFonts w:ascii="Times New Roman" w:eastAsia="Times New Roman" w:hAnsi="Times New Roman" w:cs="Times New Roman"/>
                <w:color w:val="000000"/>
                <w:sz w:val="16"/>
                <w:szCs w:val="16"/>
                <w:highlight w:val="yellow"/>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w:t>
            </w:r>
            <w:hyperlink r:id="rId32" w:history="1">
              <w:r w:rsidR="003C49C5" w:rsidRPr="000B7546">
                <w:rPr>
                  <w:rStyle w:val="af0"/>
                  <w:rFonts w:ascii="Times New Roman" w:eastAsia="Times New Roman" w:hAnsi="Times New Roman" w:cs="Times New Roman"/>
                  <w:sz w:val="16"/>
                  <w:szCs w:val="16"/>
                  <w:lang w:eastAsia="uk-UA" w:bidi="uk-UA"/>
                </w:rPr>
                <w:t>https://www.rada.gov.ua/</w:t>
              </w:r>
            </w:hyperlink>
            <w:r w:rsidRPr="009139CA">
              <w:rPr>
                <w:rFonts w:ascii="Times New Roman" w:eastAsia="Times New Roman" w:hAnsi="Times New Roman" w:cs="Times New Roman"/>
                <w:color w:val="000000"/>
                <w:sz w:val="16"/>
                <w:szCs w:val="16"/>
                <w:lang w:eastAsia="uk-UA" w:bidi="uk-UA"/>
              </w:rPr>
              <w:t>)</w:t>
            </w:r>
          </w:p>
        </w:tc>
        <w:tc>
          <w:tcPr>
            <w:tcW w:w="973" w:type="dxa"/>
          </w:tcPr>
          <w:p w14:paraId="3EAE5381" w14:textId="252A6ACF" w:rsidR="00520238" w:rsidRPr="009B77AD" w:rsidRDefault="00520238" w:rsidP="00734BB1">
            <w:pPr>
              <w:jc w:val="both"/>
              <w:rPr>
                <w:rFonts w:ascii="Times New Roman" w:eastAsia="Times New Roman" w:hAnsi="Times New Roman" w:cs="Times New Roman"/>
                <w:color w:val="000000"/>
                <w:sz w:val="16"/>
                <w:szCs w:val="16"/>
                <w:highlight w:val="yellow"/>
                <w:lang w:eastAsia="uk-UA" w:bidi="uk-UA"/>
              </w:rPr>
            </w:pPr>
            <w:r w:rsidRPr="009139CA">
              <w:rPr>
                <w:rFonts w:ascii="Times New Roman" w:eastAsia="Times New Roman" w:hAnsi="Times New Roman" w:cs="Times New Roman"/>
                <w:color w:val="000000"/>
                <w:sz w:val="16"/>
                <w:szCs w:val="16"/>
                <w:lang w:eastAsia="uk-UA" w:bidi="uk-UA"/>
              </w:rPr>
              <w:t>-“-</w:t>
            </w:r>
          </w:p>
        </w:tc>
      </w:tr>
      <w:tr w:rsidR="00520238" w:rsidRPr="009139CA" w14:paraId="7AAE30EE" w14:textId="77777777" w:rsidTr="005300EA">
        <w:trPr>
          <w:trHeight w:val="230"/>
        </w:trPr>
        <w:tc>
          <w:tcPr>
            <w:tcW w:w="6180" w:type="dxa"/>
          </w:tcPr>
          <w:p w14:paraId="255C3075" w14:textId="1435D8D3" w:rsidR="00520238" w:rsidRPr="000B4E3B" w:rsidRDefault="003C49C5" w:rsidP="00734BB1">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5</w:t>
            </w:r>
            <w:r w:rsidR="00520238" w:rsidRPr="000B4E3B">
              <w:rPr>
                <w:rFonts w:ascii="Times New Roman" w:eastAsia="Times New Roman" w:hAnsi="Times New Roman" w:cs="Times New Roman"/>
                <w:b/>
                <w:color w:val="000000"/>
                <w:sz w:val="20"/>
                <w:szCs w:val="20"/>
                <w:lang w:eastAsia="uk-UA" w:bidi="uk-UA"/>
              </w:rPr>
              <w:t>. </w:t>
            </w:r>
            <w:r w:rsidR="00520238" w:rsidRPr="000B4E3B">
              <w:rPr>
                <w:rFonts w:ascii="Times New Roman" w:eastAsia="Times New Roman" w:hAnsi="Times New Roman" w:cs="Times New Roman"/>
                <w:color w:val="000000"/>
                <w:sz w:val="20"/>
                <w:szCs w:val="20"/>
                <w:lang w:eastAsia="uk-UA" w:bidi="uk-UA"/>
              </w:rPr>
              <w:t>Супроводження розгляду пр</w:t>
            </w:r>
            <w:r>
              <w:rPr>
                <w:rFonts w:ascii="Times New Roman" w:eastAsia="Times New Roman" w:hAnsi="Times New Roman" w:cs="Times New Roman"/>
                <w:color w:val="000000"/>
                <w:sz w:val="20"/>
                <w:szCs w:val="20"/>
                <w:lang w:eastAsia="uk-UA" w:bidi="uk-UA"/>
              </w:rPr>
              <w:t xml:space="preserve">оекту закону, </w:t>
            </w:r>
            <w:r w:rsidR="0028130A" w:rsidRPr="0028130A">
              <w:rPr>
                <w:rFonts w:ascii="Times New Roman" w:eastAsia="Times New Roman" w:hAnsi="Times New Roman" w:cs="Times New Roman"/>
                <w:color w:val="000000"/>
                <w:sz w:val="20"/>
                <w:szCs w:val="20"/>
                <w:lang w:eastAsia="uk-UA" w:bidi="uk-UA"/>
              </w:rPr>
              <w:t>зазначеного у описі заходу 2 до очікуваного стратегічного результату 1.1.1.3.</w:t>
            </w:r>
            <w:r w:rsidR="00520238" w:rsidRPr="000B4E3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51" w:type="dxa"/>
          </w:tcPr>
          <w:p w14:paraId="0EA25119" w14:textId="77777777" w:rsidR="00520238" w:rsidRPr="009139CA" w:rsidRDefault="00520238" w:rsidP="00734BB1">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Жовтень</w:t>
            </w:r>
          </w:p>
          <w:p w14:paraId="5CBBCCCC" w14:textId="3057E5C5" w:rsidR="00520238" w:rsidRPr="009B77AD" w:rsidRDefault="003C49C5"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 xml:space="preserve"> 2024</w:t>
            </w:r>
            <w:r w:rsidR="00520238" w:rsidRPr="009139CA">
              <w:rPr>
                <w:rFonts w:ascii="Times New Roman" w:eastAsia="Times New Roman" w:hAnsi="Times New Roman" w:cs="Times New Roman"/>
                <w:color w:val="000000"/>
                <w:sz w:val="16"/>
                <w:szCs w:val="16"/>
                <w:lang w:eastAsia="uk-UA" w:bidi="uk-UA"/>
              </w:rPr>
              <w:t xml:space="preserve"> р.</w:t>
            </w:r>
          </w:p>
        </w:tc>
        <w:tc>
          <w:tcPr>
            <w:tcW w:w="1006" w:type="dxa"/>
          </w:tcPr>
          <w:p w14:paraId="2BAC9536" w14:textId="229CAA41" w:rsidR="00520238" w:rsidRPr="009B77AD" w:rsidRDefault="00520238" w:rsidP="00734BB1">
            <w:pPr>
              <w:jc w:val="center"/>
              <w:rPr>
                <w:rFonts w:ascii="Times New Roman" w:eastAsia="Times New Roman" w:hAnsi="Times New Roman" w:cs="Times New Roman"/>
                <w:color w:val="000000"/>
                <w:sz w:val="16"/>
                <w:szCs w:val="16"/>
                <w:highlight w:val="yellow"/>
                <w:lang w:eastAsia="uk-UA" w:bidi="uk-UA"/>
              </w:rPr>
            </w:pPr>
            <w:r w:rsidRPr="00F97D82">
              <w:rPr>
                <w:rFonts w:ascii="Times New Roman" w:eastAsia="Times New Roman" w:hAnsi="Times New Roman" w:cs="Times New Roman"/>
                <w:sz w:val="16"/>
                <w:szCs w:val="16"/>
                <w:lang w:eastAsia="uk-UA" w:bidi="uk-UA"/>
              </w:rPr>
              <w:t>До підписання закону Президентом України</w:t>
            </w:r>
          </w:p>
        </w:tc>
        <w:tc>
          <w:tcPr>
            <w:tcW w:w="1006" w:type="dxa"/>
          </w:tcPr>
          <w:p w14:paraId="16E51010" w14:textId="48B2C4E4" w:rsidR="00520238" w:rsidRPr="009B77AD" w:rsidRDefault="003C49C5"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38" w:type="dxa"/>
          </w:tcPr>
          <w:p w14:paraId="6CA5E850" w14:textId="72222742" w:rsidR="00520238" w:rsidRPr="009B77AD" w:rsidRDefault="00B145A8"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33CE2F3D" w14:textId="1EE8B8C0" w:rsidR="00520238" w:rsidRPr="009B77AD" w:rsidRDefault="00520238" w:rsidP="00734BB1">
            <w:pPr>
              <w:jc w:val="center"/>
              <w:rPr>
                <w:rFonts w:ascii="Times New Roman" w:eastAsia="Times New Roman" w:hAnsi="Times New Roman" w:cs="Times New Roman"/>
                <w:color w:val="000000"/>
                <w:sz w:val="16"/>
                <w:szCs w:val="16"/>
                <w:highlight w:val="yellow"/>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07F6F97A" w14:textId="610464DB" w:rsidR="00520238" w:rsidRPr="009B77AD" w:rsidRDefault="00520238" w:rsidP="00734BB1">
            <w:pPr>
              <w:jc w:val="both"/>
              <w:rPr>
                <w:rFonts w:ascii="Times New Roman" w:eastAsia="Times New Roman" w:hAnsi="Times New Roman" w:cs="Times New Roman"/>
                <w:color w:val="000000"/>
                <w:sz w:val="16"/>
                <w:szCs w:val="16"/>
                <w:highlight w:val="yellow"/>
                <w:lang w:eastAsia="uk-UA" w:bidi="uk-UA"/>
              </w:rPr>
            </w:pPr>
            <w:r w:rsidRPr="009139CA">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50" w:type="dxa"/>
          </w:tcPr>
          <w:p w14:paraId="009E0DDD" w14:textId="77777777" w:rsidR="00520238" w:rsidRPr="009139CA" w:rsidRDefault="00520238" w:rsidP="00734BB1">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Офіційні друковані видання України.</w:t>
            </w:r>
          </w:p>
          <w:p w14:paraId="28CD6748" w14:textId="2B375697" w:rsidR="00520238" w:rsidRPr="009B77AD" w:rsidRDefault="00520238" w:rsidP="00734BB1">
            <w:pPr>
              <w:jc w:val="both"/>
              <w:rPr>
                <w:rFonts w:ascii="Times New Roman" w:eastAsia="Times New Roman" w:hAnsi="Times New Roman" w:cs="Times New Roman"/>
                <w:color w:val="000000"/>
                <w:sz w:val="16"/>
                <w:szCs w:val="16"/>
                <w:highlight w:val="yellow"/>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w:t>
            </w:r>
            <w:hyperlink r:id="rId33" w:history="1">
              <w:r w:rsidR="003C49C5" w:rsidRPr="000B7546">
                <w:rPr>
                  <w:rStyle w:val="af0"/>
                  <w:rFonts w:ascii="Times New Roman" w:eastAsia="Times New Roman" w:hAnsi="Times New Roman" w:cs="Times New Roman"/>
                  <w:sz w:val="16"/>
                  <w:szCs w:val="16"/>
                  <w:lang w:eastAsia="uk-UA" w:bidi="uk-UA"/>
                </w:rPr>
                <w:t>https://www.rada.gov.ua/</w:t>
              </w:r>
            </w:hyperlink>
            <w:r w:rsidRPr="009139CA">
              <w:rPr>
                <w:rFonts w:ascii="Times New Roman" w:eastAsia="Times New Roman" w:hAnsi="Times New Roman" w:cs="Times New Roman"/>
                <w:color w:val="000000"/>
                <w:sz w:val="16"/>
                <w:szCs w:val="16"/>
                <w:lang w:eastAsia="uk-UA" w:bidi="uk-UA"/>
              </w:rPr>
              <w:t>)</w:t>
            </w:r>
          </w:p>
        </w:tc>
        <w:tc>
          <w:tcPr>
            <w:tcW w:w="973" w:type="dxa"/>
          </w:tcPr>
          <w:p w14:paraId="6B000434" w14:textId="25A036DC" w:rsidR="00520238" w:rsidRPr="009B77AD" w:rsidRDefault="00520238" w:rsidP="00734BB1">
            <w:pPr>
              <w:jc w:val="both"/>
              <w:rPr>
                <w:rFonts w:ascii="Times New Roman" w:eastAsia="Times New Roman" w:hAnsi="Times New Roman" w:cs="Times New Roman"/>
                <w:color w:val="000000"/>
                <w:sz w:val="16"/>
                <w:szCs w:val="16"/>
                <w:highlight w:val="yellow"/>
                <w:lang w:eastAsia="uk-UA" w:bidi="uk-UA"/>
              </w:rPr>
            </w:pPr>
            <w:r w:rsidRPr="009139CA">
              <w:rPr>
                <w:rFonts w:ascii="Times New Roman" w:eastAsia="Times New Roman" w:hAnsi="Times New Roman" w:cs="Times New Roman"/>
                <w:color w:val="000000"/>
                <w:sz w:val="16"/>
                <w:szCs w:val="16"/>
                <w:lang w:eastAsia="uk-UA" w:bidi="uk-UA"/>
              </w:rPr>
              <w:t>-“-</w:t>
            </w:r>
          </w:p>
        </w:tc>
      </w:tr>
      <w:tr w:rsidR="00C765F1" w:rsidRPr="009139CA" w14:paraId="042FF935" w14:textId="77777777" w:rsidTr="005300EA">
        <w:trPr>
          <w:trHeight w:val="230"/>
        </w:trPr>
        <w:tc>
          <w:tcPr>
            <w:tcW w:w="6180" w:type="dxa"/>
          </w:tcPr>
          <w:p w14:paraId="14751637" w14:textId="42ADCC4D" w:rsidR="00C765F1" w:rsidRPr="00C765F1" w:rsidRDefault="00CA6A06" w:rsidP="00734BB1">
            <w:pPr>
              <w:pStyle w:val="rvps2"/>
              <w:shd w:val="clear" w:color="auto" w:fill="FFFFFF"/>
              <w:spacing w:before="0" w:beforeAutospacing="0" w:after="0" w:afterAutospacing="0"/>
              <w:ind w:firstLine="312"/>
              <w:jc w:val="both"/>
              <w:rPr>
                <w:sz w:val="20"/>
                <w:szCs w:val="20"/>
              </w:rPr>
            </w:pPr>
            <w:r>
              <w:rPr>
                <w:b/>
                <w:sz w:val="20"/>
                <w:szCs w:val="20"/>
              </w:rPr>
              <w:t>6</w:t>
            </w:r>
            <w:r w:rsidR="00C765F1" w:rsidRPr="00C765F1">
              <w:rPr>
                <w:b/>
                <w:sz w:val="20"/>
                <w:szCs w:val="20"/>
              </w:rPr>
              <w:t>.</w:t>
            </w:r>
            <w:r w:rsidR="00C765F1" w:rsidRPr="00C765F1">
              <w:rPr>
                <w:sz w:val="20"/>
                <w:szCs w:val="20"/>
              </w:rPr>
              <w:t xml:space="preserve"> Розроблення та затвердження Порядку ведення Національним агентством з питань запобігання корупції Єдиного загальнодержавного обліку </w:t>
            </w:r>
            <w:r>
              <w:rPr>
                <w:sz w:val="20"/>
                <w:szCs w:val="20"/>
              </w:rPr>
              <w:t>«Стан протидії адміністративним правопорушенням, пов’язаним з корупцією»</w:t>
            </w:r>
            <w:r w:rsidR="00C765F1" w:rsidRPr="00C765F1">
              <w:rPr>
                <w:sz w:val="20"/>
                <w:szCs w:val="20"/>
              </w:rPr>
              <w:t>, а також Форм надання відповідної інформації органами Національної поліції України, органами прокуратури, а також Державною судовою адміністрацією України</w:t>
            </w:r>
          </w:p>
        </w:tc>
        <w:tc>
          <w:tcPr>
            <w:tcW w:w="1151" w:type="dxa"/>
          </w:tcPr>
          <w:p w14:paraId="48F91D11" w14:textId="77777777" w:rsidR="00C765F1" w:rsidRPr="00C765F1" w:rsidRDefault="00C765F1" w:rsidP="00734BB1">
            <w:pPr>
              <w:jc w:val="center"/>
              <w:rPr>
                <w:rFonts w:ascii="Times New Roman" w:eastAsia="Times New Roman" w:hAnsi="Times New Roman" w:cs="Times New Roman"/>
                <w:color w:val="000000"/>
                <w:sz w:val="16"/>
                <w:szCs w:val="16"/>
                <w:lang w:eastAsia="uk-UA" w:bidi="uk-UA"/>
              </w:rPr>
            </w:pPr>
            <w:r w:rsidRPr="00C765F1">
              <w:rPr>
                <w:rFonts w:ascii="Times New Roman" w:eastAsia="Times New Roman" w:hAnsi="Times New Roman" w:cs="Times New Roman"/>
                <w:color w:val="000000"/>
                <w:sz w:val="16"/>
                <w:szCs w:val="16"/>
                <w:lang w:eastAsia="uk-UA" w:bidi="uk-UA"/>
              </w:rPr>
              <w:t xml:space="preserve">Січень </w:t>
            </w:r>
          </w:p>
          <w:p w14:paraId="6AE1F3A6" w14:textId="3E1B00D8" w:rsidR="00C765F1" w:rsidRPr="00C765F1" w:rsidRDefault="00C765F1" w:rsidP="00734BB1">
            <w:pPr>
              <w:jc w:val="center"/>
              <w:rPr>
                <w:rFonts w:ascii="Times New Roman" w:eastAsia="Times New Roman" w:hAnsi="Times New Roman" w:cs="Times New Roman"/>
                <w:color w:val="000000"/>
                <w:sz w:val="16"/>
                <w:szCs w:val="16"/>
                <w:lang w:eastAsia="uk-UA" w:bidi="uk-UA"/>
              </w:rPr>
            </w:pPr>
            <w:r w:rsidRPr="00C765F1">
              <w:rPr>
                <w:rFonts w:ascii="Times New Roman" w:eastAsia="Times New Roman" w:hAnsi="Times New Roman" w:cs="Times New Roman"/>
                <w:color w:val="000000"/>
                <w:sz w:val="16"/>
                <w:szCs w:val="16"/>
                <w:lang w:eastAsia="uk-UA" w:bidi="uk-UA"/>
              </w:rPr>
              <w:t>2025 р.</w:t>
            </w:r>
          </w:p>
        </w:tc>
        <w:tc>
          <w:tcPr>
            <w:tcW w:w="1006" w:type="dxa"/>
          </w:tcPr>
          <w:p w14:paraId="752BDCB2" w14:textId="77777777" w:rsidR="00C765F1" w:rsidRPr="00C765F1" w:rsidRDefault="00C765F1" w:rsidP="00734BB1">
            <w:pPr>
              <w:jc w:val="center"/>
              <w:rPr>
                <w:rFonts w:ascii="Times New Roman" w:eastAsia="Times New Roman" w:hAnsi="Times New Roman" w:cs="Times New Roman"/>
                <w:color w:val="000000"/>
                <w:sz w:val="16"/>
                <w:szCs w:val="16"/>
                <w:lang w:eastAsia="uk-UA" w:bidi="uk-UA"/>
              </w:rPr>
            </w:pPr>
            <w:r w:rsidRPr="00C765F1">
              <w:rPr>
                <w:rFonts w:ascii="Times New Roman" w:eastAsia="Times New Roman" w:hAnsi="Times New Roman" w:cs="Times New Roman"/>
                <w:color w:val="000000"/>
                <w:sz w:val="16"/>
                <w:szCs w:val="16"/>
                <w:lang w:eastAsia="uk-UA" w:bidi="uk-UA"/>
              </w:rPr>
              <w:t>Березень</w:t>
            </w:r>
          </w:p>
          <w:p w14:paraId="794D25EE" w14:textId="7AFA77E8" w:rsidR="00C765F1" w:rsidRPr="00C765F1" w:rsidRDefault="00C765F1" w:rsidP="00734BB1">
            <w:pPr>
              <w:jc w:val="center"/>
              <w:rPr>
                <w:rFonts w:ascii="Times New Roman" w:eastAsia="Times New Roman" w:hAnsi="Times New Roman" w:cs="Times New Roman"/>
                <w:color w:val="000000"/>
                <w:sz w:val="16"/>
                <w:szCs w:val="16"/>
                <w:lang w:eastAsia="uk-UA" w:bidi="uk-UA"/>
              </w:rPr>
            </w:pPr>
            <w:r w:rsidRPr="00C765F1">
              <w:rPr>
                <w:rFonts w:ascii="Times New Roman" w:eastAsia="Times New Roman" w:hAnsi="Times New Roman" w:cs="Times New Roman"/>
                <w:color w:val="000000"/>
                <w:sz w:val="16"/>
                <w:szCs w:val="16"/>
                <w:lang w:eastAsia="uk-UA" w:bidi="uk-UA"/>
              </w:rPr>
              <w:t>2025 р.</w:t>
            </w:r>
          </w:p>
        </w:tc>
        <w:tc>
          <w:tcPr>
            <w:tcW w:w="1006" w:type="dxa"/>
          </w:tcPr>
          <w:p w14:paraId="64E2336D" w14:textId="3AA742CD" w:rsidR="00C765F1" w:rsidRPr="00C765F1" w:rsidRDefault="00C765F1" w:rsidP="00734BB1">
            <w:pPr>
              <w:pStyle w:val="rvps2"/>
              <w:shd w:val="clear" w:color="auto" w:fill="FFFFFF"/>
              <w:spacing w:before="0" w:beforeAutospacing="0" w:after="0" w:afterAutospacing="0"/>
              <w:jc w:val="both"/>
              <w:rPr>
                <w:sz w:val="16"/>
                <w:szCs w:val="16"/>
              </w:rPr>
            </w:pPr>
            <w:r w:rsidRPr="00C765F1">
              <w:rPr>
                <w:sz w:val="16"/>
                <w:szCs w:val="16"/>
              </w:rPr>
              <w:t>НАЗК, НП України, ОГП (за згодою), ДСАУ (за згодою)</w:t>
            </w:r>
          </w:p>
          <w:p w14:paraId="1FB51AC4" w14:textId="77777777" w:rsidR="00C765F1" w:rsidRPr="00C765F1" w:rsidRDefault="00C765F1" w:rsidP="00734BB1">
            <w:pPr>
              <w:jc w:val="both"/>
              <w:rPr>
                <w:rFonts w:ascii="Times New Roman" w:eastAsia="Times New Roman" w:hAnsi="Times New Roman" w:cs="Times New Roman"/>
                <w:color w:val="000000"/>
                <w:sz w:val="16"/>
                <w:szCs w:val="16"/>
                <w:lang w:eastAsia="uk-UA" w:bidi="uk-UA"/>
              </w:rPr>
            </w:pPr>
          </w:p>
        </w:tc>
        <w:tc>
          <w:tcPr>
            <w:tcW w:w="1438" w:type="dxa"/>
          </w:tcPr>
          <w:p w14:paraId="01D09C10" w14:textId="40C9082C" w:rsidR="00C765F1" w:rsidRPr="00C765F1" w:rsidRDefault="00B145A8"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3AFFB089" w14:textId="5D9D555F" w:rsidR="00C765F1" w:rsidRPr="00C765F1" w:rsidRDefault="00C765F1" w:rsidP="00734BB1">
            <w:pPr>
              <w:jc w:val="center"/>
              <w:rPr>
                <w:rFonts w:ascii="Times New Roman" w:eastAsia="Times New Roman" w:hAnsi="Times New Roman" w:cs="Times New Roman"/>
                <w:color w:val="000000"/>
                <w:sz w:val="16"/>
                <w:szCs w:val="16"/>
                <w:lang w:eastAsia="uk-UA" w:bidi="uk-UA"/>
              </w:rPr>
            </w:pPr>
            <w:r w:rsidRPr="00C765F1">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7E243D60" w14:textId="78D175DB" w:rsidR="00C765F1" w:rsidRPr="00C765F1" w:rsidRDefault="00C765F1" w:rsidP="00734BB1">
            <w:pPr>
              <w:jc w:val="both"/>
              <w:rPr>
                <w:rFonts w:ascii="Times New Roman" w:eastAsia="Times New Roman" w:hAnsi="Times New Roman" w:cs="Times New Roman"/>
                <w:color w:val="000000"/>
                <w:sz w:val="16"/>
                <w:szCs w:val="16"/>
                <w:lang w:eastAsia="uk-UA" w:bidi="uk-UA"/>
              </w:rPr>
            </w:pPr>
            <w:r w:rsidRPr="00C765F1">
              <w:rPr>
                <w:rFonts w:ascii="Times New Roman" w:eastAsia="Times New Roman" w:hAnsi="Times New Roman" w:cs="Times New Roman"/>
                <w:color w:val="000000"/>
                <w:sz w:val="16"/>
                <w:szCs w:val="16"/>
                <w:lang w:eastAsia="uk-UA" w:bidi="uk-UA"/>
              </w:rPr>
              <w:t>Порядок затверджено</w:t>
            </w:r>
          </w:p>
        </w:tc>
        <w:tc>
          <w:tcPr>
            <w:tcW w:w="1150" w:type="dxa"/>
          </w:tcPr>
          <w:p w14:paraId="15664935" w14:textId="77777777" w:rsidR="00C765F1" w:rsidRPr="00C765F1" w:rsidRDefault="00C765F1" w:rsidP="00734BB1">
            <w:pPr>
              <w:jc w:val="both"/>
              <w:rPr>
                <w:rFonts w:ascii="Times New Roman" w:eastAsia="Times New Roman" w:hAnsi="Times New Roman" w:cs="Times New Roman"/>
                <w:color w:val="000000"/>
                <w:sz w:val="16"/>
                <w:szCs w:val="16"/>
                <w:lang w:eastAsia="uk-UA" w:bidi="uk-UA"/>
              </w:rPr>
            </w:pPr>
            <w:r w:rsidRPr="00C765F1">
              <w:rPr>
                <w:rFonts w:ascii="Times New Roman" w:eastAsia="Times New Roman" w:hAnsi="Times New Roman" w:cs="Times New Roman"/>
                <w:color w:val="000000"/>
                <w:sz w:val="16"/>
                <w:szCs w:val="16"/>
                <w:lang w:eastAsia="uk-UA" w:bidi="uk-UA"/>
              </w:rPr>
              <w:t>1. НАЗК</w:t>
            </w:r>
          </w:p>
          <w:p w14:paraId="4F539944" w14:textId="10132CE1" w:rsidR="00C765F1" w:rsidRPr="00C765F1" w:rsidRDefault="00C765F1" w:rsidP="00734BB1">
            <w:pPr>
              <w:jc w:val="both"/>
              <w:rPr>
                <w:rFonts w:ascii="Times New Roman" w:eastAsia="Times New Roman" w:hAnsi="Times New Roman" w:cs="Times New Roman"/>
                <w:color w:val="000000"/>
                <w:sz w:val="16"/>
                <w:szCs w:val="16"/>
                <w:lang w:eastAsia="uk-UA" w:bidi="uk-UA"/>
              </w:rPr>
            </w:pPr>
            <w:r w:rsidRPr="00C765F1">
              <w:rPr>
                <w:rFonts w:ascii="Times New Roman" w:eastAsia="Times New Roman" w:hAnsi="Times New Roman" w:cs="Times New Roman"/>
                <w:color w:val="000000"/>
                <w:sz w:val="16"/>
                <w:szCs w:val="16"/>
                <w:lang w:eastAsia="uk-UA" w:bidi="uk-UA"/>
              </w:rPr>
              <w:t>2. Офіційний сайт НАЗК (</w:t>
            </w:r>
            <w:hyperlink r:id="rId34" w:history="1">
              <w:r w:rsidRPr="00C765F1">
                <w:rPr>
                  <w:rStyle w:val="af0"/>
                  <w:rFonts w:ascii="Times New Roman" w:hAnsi="Times New Roman" w:cs="Times New Roman"/>
                  <w:sz w:val="16"/>
                  <w:szCs w:val="16"/>
                </w:rPr>
                <w:t>https://nazk.gov.ua/uk/</w:t>
              </w:r>
            </w:hyperlink>
            <w:r w:rsidRPr="00C765F1">
              <w:rPr>
                <w:rFonts w:ascii="Times New Roman" w:eastAsia="Times New Roman" w:hAnsi="Times New Roman" w:cs="Times New Roman"/>
                <w:color w:val="000000"/>
                <w:sz w:val="16"/>
                <w:szCs w:val="16"/>
                <w:lang w:eastAsia="uk-UA" w:bidi="uk-UA"/>
              </w:rPr>
              <w:t>)</w:t>
            </w:r>
          </w:p>
        </w:tc>
        <w:tc>
          <w:tcPr>
            <w:tcW w:w="973" w:type="dxa"/>
          </w:tcPr>
          <w:p w14:paraId="552B9640" w14:textId="6B77439B" w:rsidR="00C765F1" w:rsidRPr="00C765F1" w:rsidRDefault="00C765F1" w:rsidP="00734BB1">
            <w:pPr>
              <w:jc w:val="both"/>
              <w:rPr>
                <w:rFonts w:ascii="Times New Roman" w:eastAsia="Times New Roman" w:hAnsi="Times New Roman" w:cs="Times New Roman"/>
                <w:color w:val="000000"/>
                <w:sz w:val="16"/>
                <w:szCs w:val="16"/>
                <w:lang w:eastAsia="uk-UA" w:bidi="uk-UA"/>
              </w:rPr>
            </w:pPr>
            <w:r w:rsidRPr="00C765F1">
              <w:rPr>
                <w:rFonts w:ascii="Times New Roman" w:eastAsia="Times New Roman" w:hAnsi="Times New Roman" w:cs="Times New Roman"/>
                <w:color w:val="000000"/>
                <w:sz w:val="16"/>
                <w:szCs w:val="16"/>
                <w:lang w:eastAsia="uk-UA" w:bidi="uk-UA"/>
              </w:rPr>
              <w:t>Порядок не затверджено</w:t>
            </w:r>
          </w:p>
        </w:tc>
      </w:tr>
      <w:tr w:rsidR="00EC315A" w:rsidRPr="009139CA" w14:paraId="714CCEC6" w14:textId="77777777" w:rsidTr="005300EA">
        <w:trPr>
          <w:trHeight w:val="230"/>
        </w:trPr>
        <w:tc>
          <w:tcPr>
            <w:tcW w:w="6180" w:type="dxa"/>
          </w:tcPr>
          <w:p w14:paraId="6726BD52" w14:textId="79DC819D" w:rsidR="00EC315A" w:rsidRPr="00CA6A06" w:rsidRDefault="00CA6A06" w:rsidP="00734BB1">
            <w:pPr>
              <w:pStyle w:val="rvps2"/>
              <w:shd w:val="clear" w:color="auto" w:fill="FFFFFF"/>
              <w:spacing w:before="0" w:beforeAutospacing="0" w:after="0" w:afterAutospacing="0"/>
              <w:ind w:firstLine="312"/>
              <w:jc w:val="both"/>
              <w:rPr>
                <w:sz w:val="20"/>
                <w:szCs w:val="20"/>
              </w:rPr>
            </w:pPr>
            <w:r w:rsidRPr="00CA6A06">
              <w:rPr>
                <w:b/>
                <w:sz w:val="20"/>
                <w:szCs w:val="20"/>
              </w:rPr>
              <w:t>7</w:t>
            </w:r>
            <w:r w:rsidR="00EC315A" w:rsidRPr="00CA6A06">
              <w:rPr>
                <w:b/>
                <w:sz w:val="20"/>
                <w:szCs w:val="20"/>
              </w:rPr>
              <w:t>.</w:t>
            </w:r>
            <w:r w:rsidR="00EC315A" w:rsidRPr="00CA6A06">
              <w:rPr>
                <w:sz w:val="20"/>
                <w:szCs w:val="20"/>
              </w:rPr>
              <w:t xml:space="preserve"> Щоквартальне передавання Національному агентству з питань запобігання корупції (за встановленими формами) інформації, необхідної для належного ведення Єдиного загальнодержавного обліку </w:t>
            </w:r>
            <w:r w:rsidRPr="00CA6A06">
              <w:rPr>
                <w:sz w:val="20"/>
                <w:szCs w:val="20"/>
              </w:rPr>
              <w:t>«Стан протидії адміністративним правопорушенням, пов’язаним з корупцією»</w:t>
            </w:r>
          </w:p>
        </w:tc>
        <w:tc>
          <w:tcPr>
            <w:tcW w:w="1151" w:type="dxa"/>
          </w:tcPr>
          <w:p w14:paraId="48F930D1" w14:textId="77777777" w:rsidR="00EC315A" w:rsidRPr="00CA6A06" w:rsidRDefault="00EC315A" w:rsidP="00734BB1">
            <w:pPr>
              <w:jc w:val="center"/>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 xml:space="preserve">Січень </w:t>
            </w:r>
          </w:p>
          <w:p w14:paraId="5439D432" w14:textId="16B4C735" w:rsidR="00EC315A" w:rsidRPr="00CA6A06" w:rsidRDefault="00793230"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w:t>
            </w:r>
            <w:r w:rsidR="00EC315A" w:rsidRPr="00CA6A06">
              <w:rPr>
                <w:rFonts w:ascii="Times New Roman" w:eastAsia="Times New Roman" w:hAnsi="Times New Roman" w:cs="Times New Roman"/>
                <w:color w:val="000000"/>
                <w:sz w:val="16"/>
                <w:szCs w:val="16"/>
                <w:lang w:eastAsia="uk-UA" w:bidi="uk-UA"/>
              </w:rPr>
              <w:t xml:space="preserve"> р.</w:t>
            </w:r>
          </w:p>
        </w:tc>
        <w:tc>
          <w:tcPr>
            <w:tcW w:w="1006" w:type="dxa"/>
          </w:tcPr>
          <w:p w14:paraId="1F34315C" w14:textId="77777777" w:rsidR="00EC315A" w:rsidRPr="00CA6A06" w:rsidRDefault="00EC315A" w:rsidP="00734BB1">
            <w:pPr>
              <w:jc w:val="center"/>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Грудень</w:t>
            </w:r>
          </w:p>
          <w:p w14:paraId="498E6119" w14:textId="03A5F68C" w:rsidR="00EC315A" w:rsidRPr="00CA6A06" w:rsidRDefault="00EC315A" w:rsidP="00734BB1">
            <w:pPr>
              <w:jc w:val="center"/>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2025 р.</w:t>
            </w:r>
          </w:p>
        </w:tc>
        <w:tc>
          <w:tcPr>
            <w:tcW w:w="1006" w:type="dxa"/>
          </w:tcPr>
          <w:p w14:paraId="762FDB3D" w14:textId="6172346A" w:rsidR="00EC315A" w:rsidRPr="00CA6A06" w:rsidRDefault="00EC315A" w:rsidP="00734BB1">
            <w:pPr>
              <w:jc w:val="both"/>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НП України, ОГП (за згодою), ДСАУ (за згодою)</w:t>
            </w:r>
          </w:p>
        </w:tc>
        <w:tc>
          <w:tcPr>
            <w:tcW w:w="1438" w:type="dxa"/>
          </w:tcPr>
          <w:p w14:paraId="24FAA73A" w14:textId="14406B26" w:rsidR="00EC315A" w:rsidRPr="00CA6A06" w:rsidRDefault="00B145A8"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3EEE1D7C" w14:textId="69DD42B6" w:rsidR="00EC315A" w:rsidRPr="00CA6A06" w:rsidRDefault="00EC315A" w:rsidP="00734BB1">
            <w:pPr>
              <w:jc w:val="center"/>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4FEDE77A" w14:textId="728122B4" w:rsidR="00EC315A" w:rsidRPr="00CA6A06" w:rsidRDefault="00EC315A" w:rsidP="00734BB1">
            <w:pPr>
              <w:jc w:val="both"/>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Інформація, необхідна для належного ведення такого обліку, передається в повному обсязі та вчасно</w:t>
            </w:r>
          </w:p>
        </w:tc>
        <w:tc>
          <w:tcPr>
            <w:tcW w:w="1150" w:type="dxa"/>
          </w:tcPr>
          <w:p w14:paraId="74D60D75" w14:textId="74BEEDCD" w:rsidR="00EC315A" w:rsidRPr="00CA6A06" w:rsidRDefault="00EC315A" w:rsidP="00734BB1">
            <w:pPr>
              <w:jc w:val="both"/>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НАЗК</w:t>
            </w:r>
          </w:p>
        </w:tc>
        <w:tc>
          <w:tcPr>
            <w:tcW w:w="973" w:type="dxa"/>
          </w:tcPr>
          <w:p w14:paraId="52CF2F0C" w14:textId="55C4F765" w:rsidR="00EC315A" w:rsidRPr="00CA6A06" w:rsidRDefault="00EC315A" w:rsidP="00734BB1">
            <w:pPr>
              <w:jc w:val="both"/>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Такий облік не впроваджено</w:t>
            </w:r>
          </w:p>
        </w:tc>
      </w:tr>
      <w:tr w:rsidR="004B039C" w:rsidRPr="009139CA" w14:paraId="5ADE594B" w14:textId="77777777" w:rsidTr="005300EA">
        <w:trPr>
          <w:trHeight w:val="230"/>
        </w:trPr>
        <w:tc>
          <w:tcPr>
            <w:tcW w:w="6180" w:type="dxa"/>
          </w:tcPr>
          <w:p w14:paraId="08D50E63" w14:textId="6F97EC4C" w:rsidR="004B039C" w:rsidRPr="004B039C" w:rsidRDefault="004B039C" w:rsidP="00734BB1">
            <w:pPr>
              <w:pStyle w:val="rvps2"/>
              <w:shd w:val="clear" w:color="auto" w:fill="FFFFFF"/>
              <w:spacing w:before="0" w:beforeAutospacing="0" w:after="0" w:afterAutospacing="0"/>
              <w:ind w:firstLine="312"/>
              <w:jc w:val="both"/>
              <w:rPr>
                <w:sz w:val="20"/>
                <w:szCs w:val="20"/>
              </w:rPr>
            </w:pPr>
            <w:r w:rsidRPr="004B039C">
              <w:rPr>
                <w:b/>
                <w:sz w:val="20"/>
                <w:szCs w:val="20"/>
              </w:rPr>
              <w:t>8.</w:t>
            </w:r>
            <w:r w:rsidRPr="000B4E3B">
              <w:rPr>
                <w:sz w:val="20"/>
                <w:szCs w:val="20"/>
              </w:rPr>
              <w:t xml:space="preserve"> Забезпечення відкритого цілодобового доступу до Єдиного загальнодержавного обліку </w:t>
            </w:r>
            <w:r w:rsidRPr="00CA6A06">
              <w:rPr>
                <w:sz w:val="20"/>
                <w:szCs w:val="20"/>
              </w:rPr>
              <w:t>«Стан протидії адміністративним правопорушенням, пов’язаним з корупцією»</w:t>
            </w:r>
            <w:r w:rsidRPr="000B4E3B">
              <w:rPr>
                <w:sz w:val="20"/>
                <w:szCs w:val="20"/>
              </w:rPr>
              <w:t xml:space="preserve"> через Інформаційну систему моніторингу реалі</w:t>
            </w:r>
            <w:r>
              <w:rPr>
                <w:sz w:val="20"/>
                <w:szCs w:val="20"/>
              </w:rPr>
              <w:t>зації антикорупційної політики</w:t>
            </w:r>
          </w:p>
        </w:tc>
        <w:tc>
          <w:tcPr>
            <w:tcW w:w="1151" w:type="dxa"/>
          </w:tcPr>
          <w:p w14:paraId="71012F08" w14:textId="77777777" w:rsidR="004B039C" w:rsidRPr="00CA6A06" w:rsidRDefault="004B039C" w:rsidP="00734BB1">
            <w:pPr>
              <w:jc w:val="center"/>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 xml:space="preserve">Січень </w:t>
            </w:r>
          </w:p>
          <w:p w14:paraId="7095B28B" w14:textId="50467D43" w:rsidR="004B039C" w:rsidRPr="009B77AD" w:rsidRDefault="00793230"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2025</w:t>
            </w:r>
            <w:r w:rsidR="004B039C" w:rsidRPr="00CA6A06">
              <w:rPr>
                <w:rFonts w:ascii="Times New Roman" w:eastAsia="Times New Roman" w:hAnsi="Times New Roman" w:cs="Times New Roman"/>
                <w:color w:val="000000"/>
                <w:sz w:val="16"/>
                <w:szCs w:val="16"/>
                <w:lang w:eastAsia="uk-UA" w:bidi="uk-UA"/>
              </w:rPr>
              <w:t xml:space="preserve"> р.</w:t>
            </w:r>
          </w:p>
        </w:tc>
        <w:tc>
          <w:tcPr>
            <w:tcW w:w="1006" w:type="dxa"/>
          </w:tcPr>
          <w:p w14:paraId="31A69D60" w14:textId="77777777" w:rsidR="004B039C" w:rsidRPr="00CA6A06" w:rsidRDefault="004B039C" w:rsidP="00734BB1">
            <w:pPr>
              <w:jc w:val="center"/>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Грудень</w:t>
            </w:r>
          </w:p>
          <w:p w14:paraId="39EF82BF" w14:textId="5FF02977" w:rsidR="004B039C" w:rsidRPr="009B77AD" w:rsidRDefault="004B039C" w:rsidP="00734BB1">
            <w:pPr>
              <w:jc w:val="center"/>
              <w:rPr>
                <w:rFonts w:ascii="Times New Roman" w:eastAsia="Times New Roman" w:hAnsi="Times New Roman" w:cs="Times New Roman"/>
                <w:color w:val="000000"/>
                <w:sz w:val="16"/>
                <w:szCs w:val="16"/>
                <w:highlight w:val="yellow"/>
                <w:lang w:eastAsia="uk-UA" w:bidi="uk-UA"/>
              </w:rPr>
            </w:pPr>
            <w:r w:rsidRPr="00CA6A06">
              <w:rPr>
                <w:rFonts w:ascii="Times New Roman" w:eastAsia="Times New Roman" w:hAnsi="Times New Roman" w:cs="Times New Roman"/>
                <w:color w:val="000000"/>
                <w:sz w:val="16"/>
                <w:szCs w:val="16"/>
                <w:lang w:eastAsia="uk-UA" w:bidi="uk-UA"/>
              </w:rPr>
              <w:t>2025 р.</w:t>
            </w:r>
          </w:p>
        </w:tc>
        <w:tc>
          <w:tcPr>
            <w:tcW w:w="1006" w:type="dxa"/>
          </w:tcPr>
          <w:p w14:paraId="3477A3CB" w14:textId="2B85DEF9"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38" w:type="dxa"/>
          </w:tcPr>
          <w:p w14:paraId="6CD36462" w14:textId="75549B77" w:rsidR="004B039C" w:rsidRPr="009B77AD" w:rsidRDefault="00B145A8"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04BEE1F1" w14:textId="1AC873BC" w:rsidR="004B039C" w:rsidRPr="009B77AD" w:rsidRDefault="004B039C" w:rsidP="00734BB1">
            <w:pPr>
              <w:jc w:val="center"/>
              <w:rPr>
                <w:rFonts w:ascii="Times New Roman" w:eastAsia="Times New Roman" w:hAnsi="Times New Roman" w:cs="Times New Roman"/>
                <w:color w:val="000000"/>
                <w:sz w:val="16"/>
                <w:szCs w:val="16"/>
                <w:highlight w:val="yellow"/>
                <w:lang w:eastAsia="uk-UA" w:bidi="uk-UA"/>
              </w:rPr>
            </w:pPr>
            <w:r w:rsidRPr="00CA6A0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29EE820A" w14:textId="3BEDAA49"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Відкритий цілодобовий доступ</w:t>
            </w:r>
            <w:r w:rsidRPr="004B039C">
              <w:rPr>
                <w:rFonts w:ascii="Times New Roman" w:eastAsia="Times New Roman" w:hAnsi="Times New Roman" w:cs="Times New Roman"/>
                <w:color w:val="000000"/>
                <w:sz w:val="16"/>
                <w:szCs w:val="16"/>
                <w:lang w:eastAsia="uk-UA" w:bidi="uk-UA"/>
              </w:rPr>
              <w:t xml:space="preserve"> до Єдиного загальнодержавного обліку «Стан протидії адміністративним правопорушенням, пов’язаним з корупцією»</w:t>
            </w:r>
            <w:r>
              <w:rPr>
                <w:rFonts w:ascii="Times New Roman" w:eastAsia="Times New Roman" w:hAnsi="Times New Roman" w:cs="Times New Roman"/>
                <w:color w:val="000000"/>
                <w:sz w:val="16"/>
                <w:szCs w:val="16"/>
                <w:lang w:eastAsia="uk-UA" w:bidi="uk-UA"/>
              </w:rPr>
              <w:t xml:space="preserve"> забезпечено</w:t>
            </w:r>
          </w:p>
        </w:tc>
        <w:tc>
          <w:tcPr>
            <w:tcW w:w="1150" w:type="dxa"/>
          </w:tcPr>
          <w:p w14:paraId="04AEEAAC" w14:textId="77777777" w:rsidR="004B039C" w:rsidRDefault="004B039C" w:rsidP="00734BB1">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w:t>
            </w:r>
            <w:r w:rsidRPr="00CA6A06">
              <w:rPr>
                <w:rFonts w:ascii="Times New Roman" w:eastAsia="Times New Roman" w:hAnsi="Times New Roman" w:cs="Times New Roman"/>
                <w:color w:val="000000"/>
                <w:sz w:val="16"/>
                <w:szCs w:val="16"/>
                <w:lang w:eastAsia="uk-UA" w:bidi="uk-UA"/>
              </w:rPr>
              <w:t>НАЗК</w:t>
            </w:r>
            <w:r>
              <w:rPr>
                <w:rFonts w:ascii="Times New Roman" w:eastAsia="Times New Roman" w:hAnsi="Times New Roman" w:cs="Times New Roman"/>
                <w:color w:val="000000"/>
                <w:sz w:val="16"/>
                <w:szCs w:val="16"/>
                <w:lang w:eastAsia="uk-UA" w:bidi="uk-UA"/>
              </w:rPr>
              <w:t>.</w:t>
            </w:r>
          </w:p>
          <w:p w14:paraId="3DFF88E8" w14:textId="45D18047"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 xml:space="preserve">2. Інформаційна систем </w:t>
            </w:r>
            <w:r w:rsidRPr="000B4E3B">
              <w:rPr>
                <w:rFonts w:ascii="Times New Roman" w:eastAsia="Times New Roman" w:hAnsi="Times New Roman" w:cs="Times New Roman"/>
                <w:color w:val="000000"/>
                <w:sz w:val="16"/>
                <w:szCs w:val="16"/>
                <w:lang w:eastAsia="uk-UA" w:bidi="uk-UA"/>
              </w:rPr>
              <w:t>моніторингу реалізації державної антикорупційної політики</w:t>
            </w:r>
          </w:p>
        </w:tc>
        <w:tc>
          <w:tcPr>
            <w:tcW w:w="973" w:type="dxa"/>
          </w:tcPr>
          <w:p w14:paraId="0F340CDE" w14:textId="0D728CE4"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sidRPr="00CA6A06">
              <w:rPr>
                <w:rFonts w:ascii="Times New Roman" w:eastAsia="Times New Roman" w:hAnsi="Times New Roman" w:cs="Times New Roman"/>
                <w:color w:val="000000"/>
                <w:sz w:val="16"/>
                <w:szCs w:val="16"/>
                <w:lang w:eastAsia="uk-UA" w:bidi="uk-UA"/>
              </w:rPr>
              <w:t>Такий облік не впроваджено</w:t>
            </w:r>
          </w:p>
        </w:tc>
      </w:tr>
      <w:tr w:rsidR="004B039C" w:rsidRPr="009139CA" w14:paraId="6E40DAE3" w14:textId="77777777" w:rsidTr="005300EA">
        <w:trPr>
          <w:trHeight w:val="230"/>
        </w:trPr>
        <w:tc>
          <w:tcPr>
            <w:tcW w:w="6180" w:type="dxa"/>
          </w:tcPr>
          <w:p w14:paraId="0A2060E5" w14:textId="243353D1" w:rsidR="004B039C" w:rsidRPr="004B039C" w:rsidRDefault="004B039C" w:rsidP="00734BB1">
            <w:pPr>
              <w:pStyle w:val="rvps2"/>
              <w:shd w:val="clear" w:color="auto" w:fill="FFFFFF"/>
              <w:spacing w:before="0" w:beforeAutospacing="0" w:after="0" w:afterAutospacing="0"/>
              <w:ind w:firstLine="312"/>
              <w:jc w:val="both"/>
              <w:rPr>
                <w:sz w:val="20"/>
                <w:szCs w:val="20"/>
              </w:rPr>
            </w:pPr>
            <w:r w:rsidRPr="004B039C">
              <w:rPr>
                <w:b/>
                <w:sz w:val="20"/>
                <w:szCs w:val="20"/>
              </w:rPr>
              <w:t>9.</w:t>
            </w:r>
            <w:r w:rsidRPr="000B4E3B">
              <w:rPr>
                <w:sz w:val="20"/>
                <w:szCs w:val="20"/>
              </w:rPr>
              <w:t xml:space="preserve"> Розгорнення на офіційному веб-сайті Національного агентства з питань запобігання корупції окремої сторінки «Бібліотека основних соціологічних досліджень», на якій розміщено соціологічні дослідження, що проводилися в Україні за останні десять років, і </w:t>
            </w:r>
            <w:r w:rsidRPr="000B4E3B">
              <w:rPr>
                <w:sz w:val="20"/>
                <w:szCs w:val="20"/>
              </w:rPr>
              <w:lastRenderedPageBreak/>
              <w:t>розкривали ті чи інші питання сприйняття, поширеності чи причин корупції, а також ефективно</w:t>
            </w:r>
            <w:r>
              <w:rPr>
                <w:sz w:val="20"/>
                <w:szCs w:val="20"/>
              </w:rPr>
              <w:t>сті запобігання та протидії їй</w:t>
            </w:r>
          </w:p>
        </w:tc>
        <w:tc>
          <w:tcPr>
            <w:tcW w:w="1151" w:type="dxa"/>
          </w:tcPr>
          <w:p w14:paraId="14DA8D71" w14:textId="77777777" w:rsidR="004B039C" w:rsidRPr="00CA6A06" w:rsidRDefault="004B039C" w:rsidP="00734BB1">
            <w:pPr>
              <w:jc w:val="center"/>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lastRenderedPageBreak/>
              <w:t xml:space="preserve">Січень </w:t>
            </w:r>
          </w:p>
          <w:p w14:paraId="1731EE69" w14:textId="1F70E771" w:rsidR="004B039C" w:rsidRPr="009B77AD" w:rsidRDefault="004B039C" w:rsidP="00734BB1">
            <w:pPr>
              <w:jc w:val="center"/>
              <w:rPr>
                <w:rFonts w:ascii="Times New Roman" w:eastAsia="Times New Roman" w:hAnsi="Times New Roman" w:cs="Times New Roman"/>
                <w:color w:val="000000"/>
                <w:sz w:val="16"/>
                <w:szCs w:val="16"/>
                <w:highlight w:val="yellow"/>
                <w:lang w:eastAsia="uk-UA" w:bidi="uk-UA"/>
              </w:rPr>
            </w:pPr>
            <w:r w:rsidRPr="00CA6A06">
              <w:rPr>
                <w:rFonts w:ascii="Times New Roman" w:eastAsia="Times New Roman" w:hAnsi="Times New Roman" w:cs="Times New Roman"/>
                <w:color w:val="000000"/>
                <w:sz w:val="16"/>
                <w:szCs w:val="16"/>
                <w:lang w:eastAsia="uk-UA" w:bidi="uk-UA"/>
              </w:rPr>
              <w:t>2023 р.</w:t>
            </w:r>
          </w:p>
        </w:tc>
        <w:tc>
          <w:tcPr>
            <w:tcW w:w="1006" w:type="dxa"/>
          </w:tcPr>
          <w:p w14:paraId="496BA727" w14:textId="77777777" w:rsidR="004B039C" w:rsidRPr="00CA6A06" w:rsidRDefault="004B039C" w:rsidP="00734BB1">
            <w:pPr>
              <w:jc w:val="center"/>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Грудень</w:t>
            </w:r>
          </w:p>
          <w:p w14:paraId="7193F4FA" w14:textId="2B3095DA" w:rsidR="004B039C" w:rsidRPr="009B77AD" w:rsidRDefault="004B039C"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2023</w:t>
            </w:r>
            <w:r w:rsidRPr="00CA6A06">
              <w:rPr>
                <w:rFonts w:ascii="Times New Roman" w:eastAsia="Times New Roman" w:hAnsi="Times New Roman" w:cs="Times New Roman"/>
                <w:color w:val="000000"/>
                <w:sz w:val="16"/>
                <w:szCs w:val="16"/>
                <w:lang w:eastAsia="uk-UA" w:bidi="uk-UA"/>
              </w:rPr>
              <w:t xml:space="preserve"> р.</w:t>
            </w:r>
          </w:p>
        </w:tc>
        <w:tc>
          <w:tcPr>
            <w:tcW w:w="1006" w:type="dxa"/>
          </w:tcPr>
          <w:p w14:paraId="542A1BEC" w14:textId="6F8DCD79"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38" w:type="dxa"/>
          </w:tcPr>
          <w:p w14:paraId="6E7E055F" w14:textId="41D19ED5" w:rsidR="004B039C" w:rsidRPr="009B77AD" w:rsidRDefault="00B145A8"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73A10924" w14:textId="4E53E342" w:rsidR="004B039C" w:rsidRPr="009B77AD" w:rsidRDefault="004B039C" w:rsidP="00734BB1">
            <w:pPr>
              <w:jc w:val="center"/>
              <w:rPr>
                <w:rFonts w:ascii="Times New Roman" w:eastAsia="Times New Roman" w:hAnsi="Times New Roman" w:cs="Times New Roman"/>
                <w:color w:val="000000"/>
                <w:sz w:val="16"/>
                <w:szCs w:val="16"/>
                <w:highlight w:val="yellow"/>
                <w:lang w:eastAsia="uk-UA" w:bidi="uk-UA"/>
              </w:rPr>
            </w:pPr>
            <w:r w:rsidRPr="00CA6A0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03E89F32" w14:textId="50F47EEC"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sidRPr="004B039C">
              <w:rPr>
                <w:rFonts w:ascii="Times New Roman" w:eastAsia="Times New Roman" w:hAnsi="Times New Roman" w:cs="Times New Roman"/>
                <w:color w:val="000000"/>
                <w:sz w:val="16"/>
                <w:szCs w:val="16"/>
                <w:lang w:eastAsia="uk-UA" w:bidi="uk-UA"/>
              </w:rPr>
              <w:t>«Бібліотека основних соціологічних досліджень»</w:t>
            </w:r>
            <w:r>
              <w:rPr>
                <w:rFonts w:ascii="Times New Roman" w:eastAsia="Times New Roman" w:hAnsi="Times New Roman" w:cs="Times New Roman"/>
                <w:color w:val="000000"/>
                <w:sz w:val="16"/>
                <w:szCs w:val="16"/>
                <w:lang w:eastAsia="uk-UA" w:bidi="uk-UA"/>
              </w:rPr>
              <w:t xml:space="preserve"> розгорнута на </w:t>
            </w:r>
            <w:r>
              <w:rPr>
                <w:rFonts w:ascii="Times New Roman" w:eastAsia="Times New Roman" w:hAnsi="Times New Roman" w:cs="Times New Roman"/>
                <w:color w:val="000000"/>
                <w:sz w:val="16"/>
                <w:szCs w:val="16"/>
                <w:lang w:eastAsia="uk-UA" w:bidi="uk-UA"/>
              </w:rPr>
              <w:lastRenderedPageBreak/>
              <w:t xml:space="preserve">окремій сторінці офіційного веб-сайту НАЗК </w:t>
            </w:r>
          </w:p>
        </w:tc>
        <w:tc>
          <w:tcPr>
            <w:tcW w:w="1150" w:type="dxa"/>
          </w:tcPr>
          <w:p w14:paraId="3EC91310" w14:textId="77777777" w:rsidR="004B039C" w:rsidRPr="00C765F1" w:rsidRDefault="004B039C" w:rsidP="00734BB1">
            <w:pPr>
              <w:jc w:val="both"/>
              <w:rPr>
                <w:rFonts w:ascii="Times New Roman" w:eastAsia="Times New Roman" w:hAnsi="Times New Roman" w:cs="Times New Roman"/>
                <w:color w:val="000000"/>
                <w:sz w:val="16"/>
                <w:szCs w:val="16"/>
                <w:lang w:eastAsia="uk-UA" w:bidi="uk-UA"/>
              </w:rPr>
            </w:pPr>
            <w:r w:rsidRPr="00C765F1">
              <w:rPr>
                <w:rFonts w:ascii="Times New Roman" w:eastAsia="Times New Roman" w:hAnsi="Times New Roman" w:cs="Times New Roman"/>
                <w:color w:val="000000"/>
                <w:sz w:val="16"/>
                <w:szCs w:val="16"/>
                <w:lang w:eastAsia="uk-UA" w:bidi="uk-UA"/>
              </w:rPr>
              <w:lastRenderedPageBreak/>
              <w:t>1. НАЗК</w:t>
            </w:r>
          </w:p>
          <w:p w14:paraId="0E2FF10C" w14:textId="42ED1DF6"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sidRPr="00C765F1">
              <w:rPr>
                <w:rFonts w:ascii="Times New Roman" w:eastAsia="Times New Roman" w:hAnsi="Times New Roman" w:cs="Times New Roman"/>
                <w:color w:val="000000"/>
                <w:sz w:val="16"/>
                <w:szCs w:val="16"/>
                <w:lang w:eastAsia="uk-UA" w:bidi="uk-UA"/>
              </w:rPr>
              <w:t>2. Офіційний сайт НАЗК (</w:t>
            </w:r>
            <w:hyperlink r:id="rId35" w:history="1">
              <w:r w:rsidRPr="00C765F1">
                <w:rPr>
                  <w:rStyle w:val="af0"/>
                  <w:rFonts w:ascii="Times New Roman" w:hAnsi="Times New Roman" w:cs="Times New Roman"/>
                  <w:sz w:val="16"/>
                  <w:szCs w:val="16"/>
                </w:rPr>
                <w:t>https://nazk.gov.ua/uk/</w:t>
              </w:r>
            </w:hyperlink>
            <w:r w:rsidRPr="00C765F1">
              <w:rPr>
                <w:rFonts w:ascii="Times New Roman" w:eastAsia="Times New Roman" w:hAnsi="Times New Roman" w:cs="Times New Roman"/>
                <w:color w:val="000000"/>
                <w:sz w:val="16"/>
                <w:szCs w:val="16"/>
                <w:lang w:eastAsia="uk-UA" w:bidi="uk-UA"/>
              </w:rPr>
              <w:t>)</w:t>
            </w:r>
          </w:p>
        </w:tc>
        <w:tc>
          <w:tcPr>
            <w:tcW w:w="973" w:type="dxa"/>
          </w:tcPr>
          <w:p w14:paraId="603F0F75" w14:textId="2FFE7A3C"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 xml:space="preserve">Існує загальна сторінка «Бібліотека </w:t>
            </w:r>
            <w:r>
              <w:rPr>
                <w:rFonts w:ascii="Times New Roman" w:eastAsia="Times New Roman" w:hAnsi="Times New Roman" w:cs="Times New Roman"/>
                <w:color w:val="000000"/>
                <w:sz w:val="16"/>
                <w:szCs w:val="16"/>
                <w:lang w:eastAsia="uk-UA" w:bidi="uk-UA"/>
              </w:rPr>
              <w:lastRenderedPageBreak/>
              <w:t>досліджень щодо корупції в Україні», що включає певну інформацію про різні види досліджень</w:t>
            </w:r>
          </w:p>
        </w:tc>
      </w:tr>
      <w:tr w:rsidR="004B039C" w:rsidRPr="009139CA" w14:paraId="7BB633C0" w14:textId="77777777" w:rsidTr="005300EA">
        <w:trPr>
          <w:trHeight w:val="230"/>
        </w:trPr>
        <w:tc>
          <w:tcPr>
            <w:tcW w:w="6180" w:type="dxa"/>
          </w:tcPr>
          <w:p w14:paraId="300F9AEC" w14:textId="24098D3F" w:rsidR="004B039C" w:rsidRPr="000B4E3B" w:rsidRDefault="004B039C" w:rsidP="00734BB1">
            <w:pPr>
              <w:pStyle w:val="rvps2"/>
              <w:shd w:val="clear" w:color="auto" w:fill="FFFFFF"/>
              <w:spacing w:before="0" w:beforeAutospacing="0" w:after="0" w:afterAutospacing="0"/>
              <w:ind w:firstLine="312"/>
              <w:jc w:val="both"/>
              <w:rPr>
                <w:sz w:val="20"/>
                <w:szCs w:val="20"/>
              </w:rPr>
            </w:pPr>
            <w:r>
              <w:rPr>
                <w:sz w:val="20"/>
                <w:szCs w:val="20"/>
              </w:rPr>
              <w:lastRenderedPageBreak/>
              <w:t>10</w:t>
            </w:r>
            <w:r w:rsidRPr="000B4E3B">
              <w:rPr>
                <w:sz w:val="20"/>
                <w:szCs w:val="20"/>
              </w:rPr>
              <w:t>. Розгорнення на офіційному веб-сайті Національного агентства з питань запобігання корупції окремої сторінки «Бібліотека ґрунтовних аналітичних досліджень», на якій розміщено найбільш комплексні та ґрунтовні праці (монографії, дисертації, підручники, збірки праць тощо) останніх років у сфері запобігання та протидії корупції.</w:t>
            </w:r>
          </w:p>
          <w:p w14:paraId="482D56D1" w14:textId="77777777" w:rsidR="004B039C" w:rsidRPr="000B4E3B" w:rsidRDefault="004B039C" w:rsidP="00734BB1">
            <w:pPr>
              <w:ind w:firstLine="312"/>
              <w:jc w:val="both"/>
              <w:rPr>
                <w:rFonts w:ascii="Times New Roman" w:eastAsia="Times New Roman" w:hAnsi="Times New Roman" w:cs="Times New Roman"/>
                <w:color w:val="000000"/>
                <w:sz w:val="20"/>
                <w:szCs w:val="20"/>
                <w:lang w:eastAsia="uk-UA" w:bidi="uk-UA"/>
              </w:rPr>
            </w:pPr>
          </w:p>
        </w:tc>
        <w:tc>
          <w:tcPr>
            <w:tcW w:w="1151" w:type="dxa"/>
          </w:tcPr>
          <w:p w14:paraId="6B4E71B5" w14:textId="77777777" w:rsidR="004B039C" w:rsidRPr="00CA6A06" w:rsidRDefault="004B039C" w:rsidP="00734BB1">
            <w:pPr>
              <w:jc w:val="center"/>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 xml:space="preserve">Січень </w:t>
            </w:r>
          </w:p>
          <w:p w14:paraId="0E6868A5" w14:textId="3B6D149B" w:rsidR="004B039C" w:rsidRPr="009B77AD" w:rsidRDefault="004B039C" w:rsidP="00734BB1">
            <w:pPr>
              <w:jc w:val="center"/>
              <w:rPr>
                <w:rFonts w:ascii="Times New Roman" w:eastAsia="Times New Roman" w:hAnsi="Times New Roman" w:cs="Times New Roman"/>
                <w:color w:val="000000"/>
                <w:sz w:val="16"/>
                <w:szCs w:val="16"/>
                <w:highlight w:val="yellow"/>
                <w:lang w:eastAsia="uk-UA" w:bidi="uk-UA"/>
              </w:rPr>
            </w:pPr>
            <w:r w:rsidRPr="00CA6A06">
              <w:rPr>
                <w:rFonts w:ascii="Times New Roman" w:eastAsia="Times New Roman" w:hAnsi="Times New Roman" w:cs="Times New Roman"/>
                <w:color w:val="000000"/>
                <w:sz w:val="16"/>
                <w:szCs w:val="16"/>
                <w:lang w:eastAsia="uk-UA" w:bidi="uk-UA"/>
              </w:rPr>
              <w:t>2023 р.</w:t>
            </w:r>
          </w:p>
        </w:tc>
        <w:tc>
          <w:tcPr>
            <w:tcW w:w="1006" w:type="dxa"/>
          </w:tcPr>
          <w:p w14:paraId="62BC4EDB" w14:textId="77777777" w:rsidR="004B039C" w:rsidRPr="00CA6A06" w:rsidRDefault="004B039C" w:rsidP="00734BB1">
            <w:pPr>
              <w:jc w:val="center"/>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Грудень</w:t>
            </w:r>
          </w:p>
          <w:p w14:paraId="568337D0" w14:textId="6D2A0B83" w:rsidR="004B039C" w:rsidRPr="009B77AD" w:rsidRDefault="004B039C"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2023</w:t>
            </w:r>
            <w:r w:rsidRPr="00CA6A06">
              <w:rPr>
                <w:rFonts w:ascii="Times New Roman" w:eastAsia="Times New Roman" w:hAnsi="Times New Roman" w:cs="Times New Roman"/>
                <w:color w:val="000000"/>
                <w:sz w:val="16"/>
                <w:szCs w:val="16"/>
                <w:lang w:eastAsia="uk-UA" w:bidi="uk-UA"/>
              </w:rPr>
              <w:t xml:space="preserve"> р.</w:t>
            </w:r>
          </w:p>
        </w:tc>
        <w:tc>
          <w:tcPr>
            <w:tcW w:w="1006" w:type="dxa"/>
          </w:tcPr>
          <w:p w14:paraId="03011769" w14:textId="01088646"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38" w:type="dxa"/>
          </w:tcPr>
          <w:p w14:paraId="5BEBB963" w14:textId="7141EFF8" w:rsidR="004B039C" w:rsidRPr="009B77AD" w:rsidRDefault="00B145A8"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7D33E52D" w14:textId="756A1DD6" w:rsidR="004B039C" w:rsidRPr="009B77AD" w:rsidRDefault="004B039C" w:rsidP="00734BB1">
            <w:pPr>
              <w:jc w:val="center"/>
              <w:rPr>
                <w:rFonts w:ascii="Times New Roman" w:eastAsia="Times New Roman" w:hAnsi="Times New Roman" w:cs="Times New Roman"/>
                <w:color w:val="000000"/>
                <w:sz w:val="16"/>
                <w:szCs w:val="16"/>
                <w:highlight w:val="yellow"/>
                <w:lang w:eastAsia="uk-UA" w:bidi="uk-UA"/>
              </w:rPr>
            </w:pPr>
            <w:r w:rsidRPr="00CA6A0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4AEBFADD" w14:textId="73815988"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sidRPr="004B039C">
              <w:rPr>
                <w:rFonts w:ascii="Times New Roman" w:eastAsia="Times New Roman" w:hAnsi="Times New Roman" w:cs="Times New Roman"/>
                <w:color w:val="000000"/>
                <w:sz w:val="16"/>
                <w:szCs w:val="16"/>
                <w:lang w:eastAsia="uk-UA" w:bidi="uk-UA"/>
              </w:rPr>
              <w:t>«Бібліотека ґрунтовних аналітичних досліджень»</w:t>
            </w:r>
            <w:r>
              <w:rPr>
                <w:rFonts w:ascii="Times New Roman" w:eastAsia="Times New Roman" w:hAnsi="Times New Roman" w:cs="Times New Roman"/>
                <w:color w:val="000000"/>
                <w:sz w:val="16"/>
                <w:szCs w:val="16"/>
                <w:lang w:eastAsia="uk-UA" w:bidi="uk-UA"/>
              </w:rPr>
              <w:t xml:space="preserve"> розгорнута на окремій сторінці офіційного веб-сайт у НАЗК </w:t>
            </w:r>
          </w:p>
        </w:tc>
        <w:tc>
          <w:tcPr>
            <w:tcW w:w="1150" w:type="dxa"/>
          </w:tcPr>
          <w:p w14:paraId="528B8D38" w14:textId="77777777" w:rsidR="004B039C" w:rsidRPr="00C765F1" w:rsidRDefault="004B039C" w:rsidP="00734BB1">
            <w:pPr>
              <w:jc w:val="both"/>
              <w:rPr>
                <w:rFonts w:ascii="Times New Roman" w:eastAsia="Times New Roman" w:hAnsi="Times New Roman" w:cs="Times New Roman"/>
                <w:color w:val="000000"/>
                <w:sz w:val="16"/>
                <w:szCs w:val="16"/>
                <w:lang w:eastAsia="uk-UA" w:bidi="uk-UA"/>
              </w:rPr>
            </w:pPr>
            <w:r w:rsidRPr="00C765F1">
              <w:rPr>
                <w:rFonts w:ascii="Times New Roman" w:eastAsia="Times New Roman" w:hAnsi="Times New Roman" w:cs="Times New Roman"/>
                <w:color w:val="000000"/>
                <w:sz w:val="16"/>
                <w:szCs w:val="16"/>
                <w:lang w:eastAsia="uk-UA" w:bidi="uk-UA"/>
              </w:rPr>
              <w:t>1. НАЗК</w:t>
            </w:r>
          </w:p>
          <w:p w14:paraId="5A03D284" w14:textId="4EB580B3"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sidRPr="00C765F1">
              <w:rPr>
                <w:rFonts w:ascii="Times New Roman" w:eastAsia="Times New Roman" w:hAnsi="Times New Roman" w:cs="Times New Roman"/>
                <w:color w:val="000000"/>
                <w:sz w:val="16"/>
                <w:szCs w:val="16"/>
                <w:lang w:eastAsia="uk-UA" w:bidi="uk-UA"/>
              </w:rPr>
              <w:t>2. Офіційний сайт НАЗК (</w:t>
            </w:r>
            <w:hyperlink r:id="rId36" w:history="1">
              <w:r w:rsidRPr="00C765F1">
                <w:rPr>
                  <w:rStyle w:val="af0"/>
                  <w:rFonts w:ascii="Times New Roman" w:hAnsi="Times New Roman" w:cs="Times New Roman"/>
                  <w:sz w:val="16"/>
                  <w:szCs w:val="16"/>
                </w:rPr>
                <w:t>https://nazk.gov.ua/uk/</w:t>
              </w:r>
            </w:hyperlink>
            <w:r w:rsidRPr="00C765F1">
              <w:rPr>
                <w:rFonts w:ascii="Times New Roman" w:eastAsia="Times New Roman" w:hAnsi="Times New Roman" w:cs="Times New Roman"/>
                <w:color w:val="000000"/>
                <w:sz w:val="16"/>
                <w:szCs w:val="16"/>
                <w:lang w:eastAsia="uk-UA" w:bidi="uk-UA"/>
              </w:rPr>
              <w:t>)</w:t>
            </w:r>
          </w:p>
        </w:tc>
        <w:tc>
          <w:tcPr>
            <w:tcW w:w="973" w:type="dxa"/>
          </w:tcPr>
          <w:p w14:paraId="5FAFF0D0" w14:textId="24173E54"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Існує загальна сторінка «Бібліотека досліджень щодо корупції в Україні», що включає певну інформацію про різні види досліджень</w:t>
            </w:r>
          </w:p>
        </w:tc>
      </w:tr>
      <w:tr w:rsidR="004B039C" w:rsidRPr="009139CA" w14:paraId="4B83983F" w14:textId="77777777" w:rsidTr="005300EA">
        <w:trPr>
          <w:trHeight w:val="230"/>
        </w:trPr>
        <w:tc>
          <w:tcPr>
            <w:tcW w:w="6180" w:type="dxa"/>
          </w:tcPr>
          <w:p w14:paraId="7339B25B" w14:textId="7D9B76B2" w:rsidR="004B039C" w:rsidRPr="004B039C" w:rsidRDefault="004B039C" w:rsidP="00734BB1">
            <w:pPr>
              <w:pStyle w:val="rvps2"/>
              <w:shd w:val="clear" w:color="auto" w:fill="FFFFFF"/>
              <w:spacing w:before="0" w:beforeAutospacing="0" w:after="0" w:afterAutospacing="0"/>
              <w:ind w:firstLine="312"/>
              <w:jc w:val="both"/>
              <w:rPr>
                <w:sz w:val="20"/>
                <w:szCs w:val="20"/>
              </w:rPr>
            </w:pPr>
            <w:r>
              <w:rPr>
                <w:sz w:val="20"/>
                <w:szCs w:val="20"/>
              </w:rPr>
              <w:t>11</w:t>
            </w:r>
            <w:r w:rsidRPr="000B4E3B">
              <w:rPr>
                <w:sz w:val="20"/>
                <w:szCs w:val="20"/>
              </w:rPr>
              <w:t>. Розгорнення на офіційному веб-сайті Національного агентства з питань запобігання корупції окремої сторінки «Наукова періодика», на якій розміщено наукові статті останніх років, опублікованих у наукових періодичних виданнях та присвячених проблемам за</w:t>
            </w:r>
            <w:r>
              <w:rPr>
                <w:sz w:val="20"/>
                <w:szCs w:val="20"/>
              </w:rPr>
              <w:t>побігання та протидії корупції.</w:t>
            </w:r>
          </w:p>
        </w:tc>
        <w:tc>
          <w:tcPr>
            <w:tcW w:w="1151" w:type="dxa"/>
          </w:tcPr>
          <w:p w14:paraId="19D76ABF" w14:textId="77777777" w:rsidR="004B039C" w:rsidRPr="00CA6A06" w:rsidRDefault="004B039C" w:rsidP="00734BB1">
            <w:pPr>
              <w:jc w:val="center"/>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 xml:space="preserve">Січень </w:t>
            </w:r>
          </w:p>
          <w:p w14:paraId="077C49E5" w14:textId="7826D16A" w:rsidR="004B039C" w:rsidRPr="009B77AD" w:rsidRDefault="004B039C" w:rsidP="00734BB1">
            <w:pPr>
              <w:jc w:val="center"/>
              <w:rPr>
                <w:rFonts w:ascii="Times New Roman" w:eastAsia="Times New Roman" w:hAnsi="Times New Roman" w:cs="Times New Roman"/>
                <w:color w:val="000000"/>
                <w:sz w:val="16"/>
                <w:szCs w:val="16"/>
                <w:highlight w:val="yellow"/>
                <w:lang w:eastAsia="uk-UA" w:bidi="uk-UA"/>
              </w:rPr>
            </w:pPr>
            <w:r w:rsidRPr="00CA6A06">
              <w:rPr>
                <w:rFonts w:ascii="Times New Roman" w:eastAsia="Times New Roman" w:hAnsi="Times New Roman" w:cs="Times New Roman"/>
                <w:color w:val="000000"/>
                <w:sz w:val="16"/>
                <w:szCs w:val="16"/>
                <w:lang w:eastAsia="uk-UA" w:bidi="uk-UA"/>
              </w:rPr>
              <w:t>2023 р.</w:t>
            </w:r>
          </w:p>
        </w:tc>
        <w:tc>
          <w:tcPr>
            <w:tcW w:w="1006" w:type="dxa"/>
          </w:tcPr>
          <w:p w14:paraId="043CB9E9" w14:textId="77777777" w:rsidR="004B039C" w:rsidRPr="00CA6A06" w:rsidRDefault="004B039C" w:rsidP="00734BB1">
            <w:pPr>
              <w:jc w:val="center"/>
              <w:rPr>
                <w:rFonts w:ascii="Times New Roman" w:eastAsia="Times New Roman" w:hAnsi="Times New Roman" w:cs="Times New Roman"/>
                <w:color w:val="000000"/>
                <w:sz w:val="16"/>
                <w:szCs w:val="16"/>
                <w:lang w:eastAsia="uk-UA" w:bidi="uk-UA"/>
              </w:rPr>
            </w:pPr>
            <w:r w:rsidRPr="00CA6A06">
              <w:rPr>
                <w:rFonts w:ascii="Times New Roman" w:eastAsia="Times New Roman" w:hAnsi="Times New Roman" w:cs="Times New Roman"/>
                <w:color w:val="000000"/>
                <w:sz w:val="16"/>
                <w:szCs w:val="16"/>
                <w:lang w:eastAsia="uk-UA" w:bidi="uk-UA"/>
              </w:rPr>
              <w:t>Грудень</w:t>
            </w:r>
          </w:p>
          <w:p w14:paraId="462B7AFB" w14:textId="28B4D06D" w:rsidR="004B039C" w:rsidRPr="009B77AD" w:rsidRDefault="004B039C"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2023</w:t>
            </w:r>
            <w:r w:rsidRPr="00CA6A06">
              <w:rPr>
                <w:rFonts w:ascii="Times New Roman" w:eastAsia="Times New Roman" w:hAnsi="Times New Roman" w:cs="Times New Roman"/>
                <w:color w:val="000000"/>
                <w:sz w:val="16"/>
                <w:szCs w:val="16"/>
                <w:lang w:eastAsia="uk-UA" w:bidi="uk-UA"/>
              </w:rPr>
              <w:t xml:space="preserve"> р.</w:t>
            </w:r>
          </w:p>
        </w:tc>
        <w:tc>
          <w:tcPr>
            <w:tcW w:w="1006" w:type="dxa"/>
          </w:tcPr>
          <w:p w14:paraId="0D19D025" w14:textId="3BACA297"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НАЗК</w:t>
            </w:r>
          </w:p>
        </w:tc>
        <w:tc>
          <w:tcPr>
            <w:tcW w:w="1438" w:type="dxa"/>
          </w:tcPr>
          <w:p w14:paraId="3252D091" w14:textId="589D0B9A" w:rsidR="004B039C" w:rsidRPr="009B77AD" w:rsidRDefault="00B145A8"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2E181C33" w14:textId="66774BE7" w:rsidR="004B039C" w:rsidRPr="009B77AD" w:rsidRDefault="004B039C" w:rsidP="00734BB1">
            <w:pPr>
              <w:jc w:val="center"/>
              <w:rPr>
                <w:rFonts w:ascii="Times New Roman" w:eastAsia="Times New Roman" w:hAnsi="Times New Roman" w:cs="Times New Roman"/>
                <w:color w:val="000000"/>
                <w:sz w:val="16"/>
                <w:szCs w:val="16"/>
                <w:highlight w:val="yellow"/>
                <w:lang w:eastAsia="uk-UA" w:bidi="uk-UA"/>
              </w:rPr>
            </w:pPr>
            <w:r w:rsidRPr="00CA6A0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6DFE9BFA" w14:textId="34CC909B"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sidRPr="004B039C">
              <w:rPr>
                <w:rFonts w:ascii="Times New Roman" w:eastAsia="Times New Roman" w:hAnsi="Times New Roman" w:cs="Times New Roman"/>
                <w:color w:val="000000"/>
                <w:sz w:val="16"/>
                <w:szCs w:val="16"/>
                <w:lang w:eastAsia="uk-UA" w:bidi="uk-UA"/>
              </w:rPr>
              <w:t>«Наукова періодика»</w:t>
            </w:r>
            <w:r>
              <w:rPr>
                <w:rFonts w:ascii="Times New Roman" w:eastAsia="Times New Roman" w:hAnsi="Times New Roman" w:cs="Times New Roman"/>
                <w:color w:val="000000"/>
                <w:sz w:val="16"/>
                <w:szCs w:val="16"/>
                <w:lang w:eastAsia="uk-UA" w:bidi="uk-UA"/>
              </w:rPr>
              <w:t xml:space="preserve"> розгорнута на окремій сторінці офіційного веб-сайт у НАЗК </w:t>
            </w:r>
          </w:p>
        </w:tc>
        <w:tc>
          <w:tcPr>
            <w:tcW w:w="1150" w:type="dxa"/>
          </w:tcPr>
          <w:p w14:paraId="077EC413" w14:textId="77777777" w:rsidR="004B039C" w:rsidRPr="00C765F1" w:rsidRDefault="004B039C" w:rsidP="00734BB1">
            <w:pPr>
              <w:jc w:val="both"/>
              <w:rPr>
                <w:rFonts w:ascii="Times New Roman" w:eastAsia="Times New Roman" w:hAnsi="Times New Roman" w:cs="Times New Roman"/>
                <w:color w:val="000000"/>
                <w:sz w:val="16"/>
                <w:szCs w:val="16"/>
                <w:lang w:eastAsia="uk-UA" w:bidi="uk-UA"/>
              </w:rPr>
            </w:pPr>
            <w:r w:rsidRPr="00C765F1">
              <w:rPr>
                <w:rFonts w:ascii="Times New Roman" w:eastAsia="Times New Roman" w:hAnsi="Times New Roman" w:cs="Times New Roman"/>
                <w:color w:val="000000"/>
                <w:sz w:val="16"/>
                <w:szCs w:val="16"/>
                <w:lang w:eastAsia="uk-UA" w:bidi="uk-UA"/>
              </w:rPr>
              <w:t>1. НАЗК</w:t>
            </w:r>
          </w:p>
          <w:p w14:paraId="5BB2C2A6" w14:textId="2534D0B7"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sidRPr="00C765F1">
              <w:rPr>
                <w:rFonts w:ascii="Times New Roman" w:eastAsia="Times New Roman" w:hAnsi="Times New Roman" w:cs="Times New Roman"/>
                <w:color w:val="000000"/>
                <w:sz w:val="16"/>
                <w:szCs w:val="16"/>
                <w:lang w:eastAsia="uk-UA" w:bidi="uk-UA"/>
              </w:rPr>
              <w:t>2. Офіційний сайт НАЗК (</w:t>
            </w:r>
            <w:hyperlink r:id="rId37" w:history="1">
              <w:r w:rsidRPr="00C765F1">
                <w:rPr>
                  <w:rStyle w:val="af0"/>
                  <w:rFonts w:ascii="Times New Roman" w:hAnsi="Times New Roman" w:cs="Times New Roman"/>
                  <w:sz w:val="16"/>
                  <w:szCs w:val="16"/>
                </w:rPr>
                <w:t>https://nazk.gov.ua/uk/</w:t>
              </w:r>
            </w:hyperlink>
            <w:r w:rsidRPr="00C765F1">
              <w:rPr>
                <w:rFonts w:ascii="Times New Roman" w:eastAsia="Times New Roman" w:hAnsi="Times New Roman" w:cs="Times New Roman"/>
                <w:color w:val="000000"/>
                <w:sz w:val="16"/>
                <w:szCs w:val="16"/>
                <w:lang w:eastAsia="uk-UA" w:bidi="uk-UA"/>
              </w:rPr>
              <w:t>)</w:t>
            </w:r>
          </w:p>
        </w:tc>
        <w:tc>
          <w:tcPr>
            <w:tcW w:w="973" w:type="dxa"/>
          </w:tcPr>
          <w:p w14:paraId="73E24BD1" w14:textId="73AEB429" w:rsidR="004B039C" w:rsidRPr="009B77AD" w:rsidRDefault="004B039C"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Наукова періодика не публікується на офіційному веб-сайт і</w:t>
            </w:r>
            <w:r w:rsidRPr="004B039C">
              <w:rPr>
                <w:rFonts w:ascii="Times New Roman" w:eastAsia="Times New Roman" w:hAnsi="Times New Roman" w:cs="Times New Roman"/>
                <w:color w:val="000000"/>
                <w:sz w:val="16"/>
                <w:szCs w:val="16"/>
                <w:lang w:eastAsia="uk-UA" w:bidi="uk-UA"/>
              </w:rPr>
              <w:t xml:space="preserve"> НАЗК</w:t>
            </w:r>
          </w:p>
        </w:tc>
      </w:tr>
      <w:tr w:rsidR="00276AF1" w:rsidRPr="009139CA" w14:paraId="75E0C94C" w14:textId="77777777" w:rsidTr="005300EA">
        <w:trPr>
          <w:trHeight w:val="230"/>
        </w:trPr>
        <w:tc>
          <w:tcPr>
            <w:tcW w:w="6180" w:type="dxa"/>
          </w:tcPr>
          <w:p w14:paraId="28A4B64A" w14:textId="418BA50E" w:rsidR="00276AF1" w:rsidRPr="00276AF1" w:rsidRDefault="00276AF1" w:rsidP="00734BB1">
            <w:pPr>
              <w:pStyle w:val="rvps2"/>
              <w:shd w:val="clear" w:color="auto" w:fill="FFFFFF"/>
              <w:spacing w:before="0" w:beforeAutospacing="0" w:after="0" w:afterAutospacing="0"/>
              <w:ind w:firstLine="312"/>
              <w:jc w:val="both"/>
              <w:rPr>
                <w:sz w:val="20"/>
                <w:szCs w:val="20"/>
              </w:rPr>
            </w:pPr>
            <w:r w:rsidRPr="00276AF1">
              <w:rPr>
                <w:sz w:val="20"/>
                <w:szCs w:val="20"/>
              </w:rPr>
              <w:t>12. Організація проведення щонайменше одного дослідження на рік, спрямованого на ідентифікацію найбільш поширених корупційних практик у одній зі сфер, найбільш вражених корупцією</w:t>
            </w:r>
          </w:p>
        </w:tc>
        <w:tc>
          <w:tcPr>
            <w:tcW w:w="1151" w:type="dxa"/>
          </w:tcPr>
          <w:p w14:paraId="3AA31D91" w14:textId="77777777" w:rsidR="00276AF1" w:rsidRPr="00276AF1" w:rsidRDefault="00276AF1" w:rsidP="00734BB1">
            <w:pPr>
              <w:jc w:val="center"/>
              <w:rPr>
                <w:rFonts w:ascii="Times New Roman" w:eastAsia="Times New Roman" w:hAnsi="Times New Roman" w:cs="Times New Roman"/>
                <w:color w:val="000000"/>
                <w:sz w:val="16"/>
                <w:szCs w:val="16"/>
                <w:lang w:eastAsia="uk-UA" w:bidi="uk-UA"/>
              </w:rPr>
            </w:pPr>
            <w:r w:rsidRPr="00276AF1">
              <w:rPr>
                <w:rFonts w:ascii="Times New Roman" w:eastAsia="Times New Roman" w:hAnsi="Times New Roman" w:cs="Times New Roman"/>
                <w:color w:val="000000"/>
                <w:sz w:val="16"/>
                <w:szCs w:val="16"/>
                <w:lang w:eastAsia="uk-UA" w:bidi="uk-UA"/>
              </w:rPr>
              <w:t xml:space="preserve">Січень </w:t>
            </w:r>
          </w:p>
          <w:p w14:paraId="51F2037B" w14:textId="1EB20B3C" w:rsidR="00276AF1" w:rsidRPr="00276AF1" w:rsidRDefault="00276AF1" w:rsidP="00734BB1">
            <w:pPr>
              <w:jc w:val="center"/>
              <w:rPr>
                <w:rFonts w:ascii="Times New Roman" w:eastAsia="Times New Roman" w:hAnsi="Times New Roman" w:cs="Times New Roman"/>
                <w:color w:val="000000"/>
                <w:sz w:val="16"/>
                <w:szCs w:val="16"/>
                <w:lang w:eastAsia="uk-UA" w:bidi="uk-UA"/>
              </w:rPr>
            </w:pPr>
            <w:r w:rsidRPr="00276AF1">
              <w:rPr>
                <w:rFonts w:ascii="Times New Roman" w:eastAsia="Times New Roman" w:hAnsi="Times New Roman" w:cs="Times New Roman"/>
                <w:color w:val="000000"/>
                <w:sz w:val="16"/>
                <w:szCs w:val="16"/>
                <w:lang w:eastAsia="uk-UA" w:bidi="uk-UA"/>
              </w:rPr>
              <w:t>2023 р.</w:t>
            </w:r>
          </w:p>
        </w:tc>
        <w:tc>
          <w:tcPr>
            <w:tcW w:w="1006" w:type="dxa"/>
          </w:tcPr>
          <w:p w14:paraId="2F65C22F" w14:textId="77777777" w:rsidR="00276AF1" w:rsidRPr="00276AF1" w:rsidRDefault="00276AF1" w:rsidP="00734BB1">
            <w:pPr>
              <w:jc w:val="center"/>
              <w:rPr>
                <w:rFonts w:ascii="Times New Roman" w:eastAsia="Times New Roman" w:hAnsi="Times New Roman" w:cs="Times New Roman"/>
                <w:color w:val="000000"/>
                <w:sz w:val="16"/>
                <w:szCs w:val="16"/>
                <w:lang w:eastAsia="uk-UA" w:bidi="uk-UA"/>
              </w:rPr>
            </w:pPr>
            <w:r w:rsidRPr="00276AF1">
              <w:rPr>
                <w:rFonts w:ascii="Times New Roman" w:eastAsia="Times New Roman" w:hAnsi="Times New Roman" w:cs="Times New Roman"/>
                <w:color w:val="000000"/>
                <w:sz w:val="16"/>
                <w:szCs w:val="16"/>
                <w:lang w:eastAsia="uk-UA" w:bidi="uk-UA"/>
              </w:rPr>
              <w:t>Грудень</w:t>
            </w:r>
          </w:p>
          <w:p w14:paraId="4C7C7447" w14:textId="0723D0D6" w:rsidR="00276AF1" w:rsidRPr="00276AF1" w:rsidRDefault="00276AF1"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w:t>
            </w:r>
            <w:r w:rsidRPr="00276AF1">
              <w:rPr>
                <w:rFonts w:ascii="Times New Roman" w:eastAsia="Times New Roman" w:hAnsi="Times New Roman" w:cs="Times New Roman"/>
                <w:color w:val="000000"/>
                <w:sz w:val="16"/>
                <w:szCs w:val="16"/>
                <w:lang w:eastAsia="uk-UA" w:bidi="uk-UA"/>
              </w:rPr>
              <w:t xml:space="preserve"> р.</w:t>
            </w:r>
          </w:p>
        </w:tc>
        <w:tc>
          <w:tcPr>
            <w:tcW w:w="1006" w:type="dxa"/>
          </w:tcPr>
          <w:p w14:paraId="5D85A587" w14:textId="75C67DB3" w:rsidR="00276AF1" w:rsidRPr="00276AF1" w:rsidRDefault="00276AF1" w:rsidP="00734BB1">
            <w:pPr>
              <w:jc w:val="both"/>
              <w:rPr>
                <w:rFonts w:ascii="Times New Roman" w:eastAsia="Times New Roman" w:hAnsi="Times New Roman" w:cs="Times New Roman"/>
                <w:color w:val="000000"/>
                <w:sz w:val="16"/>
                <w:szCs w:val="16"/>
                <w:lang w:eastAsia="uk-UA" w:bidi="uk-UA"/>
              </w:rPr>
            </w:pPr>
            <w:r w:rsidRPr="00276AF1">
              <w:rPr>
                <w:rFonts w:ascii="Times New Roman" w:eastAsia="Times New Roman" w:hAnsi="Times New Roman" w:cs="Times New Roman"/>
                <w:color w:val="000000"/>
                <w:sz w:val="16"/>
                <w:szCs w:val="16"/>
                <w:lang w:eastAsia="uk-UA" w:bidi="uk-UA"/>
              </w:rPr>
              <w:t>НАЗК</w:t>
            </w:r>
          </w:p>
        </w:tc>
        <w:tc>
          <w:tcPr>
            <w:tcW w:w="1438" w:type="dxa"/>
          </w:tcPr>
          <w:p w14:paraId="2A993586" w14:textId="77777777" w:rsidR="00B145A8" w:rsidRDefault="00B145A8" w:rsidP="00B145A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бюджет </w:t>
            </w:r>
          </w:p>
          <w:p w14:paraId="52A715E4" w14:textId="77777777" w:rsidR="00B145A8" w:rsidRDefault="00B145A8" w:rsidP="00B145A8">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6B2C0ECC" w14:textId="6EFFBF37" w:rsidR="00276AF1" w:rsidRPr="00276AF1" w:rsidRDefault="00B145A8" w:rsidP="00B145A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14409163" w14:textId="282E731D" w:rsidR="00276AF1" w:rsidRPr="00276AF1" w:rsidRDefault="00276AF1" w:rsidP="00734BB1">
            <w:pPr>
              <w:jc w:val="center"/>
              <w:rPr>
                <w:rFonts w:ascii="Times New Roman" w:eastAsia="Times New Roman" w:hAnsi="Times New Roman" w:cs="Times New Roman"/>
                <w:color w:val="000000"/>
                <w:sz w:val="16"/>
                <w:szCs w:val="16"/>
                <w:lang w:eastAsia="uk-UA" w:bidi="uk-UA"/>
              </w:rPr>
            </w:pPr>
            <w:r w:rsidRPr="00276AF1">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0C163E63" w14:textId="5C0CF19F" w:rsidR="00276AF1" w:rsidRPr="00276AF1" w:rsidRDefault="00276AF1" w:rsidP="00734BB1">
            <w:pPr>
              <w:jc w:val="both"/>
              <w:rPr>
                <w:rFonts w:ascii="Times New Roman" w:eastAsia="Times New Roman" w:hAnsi="Times New Roman" w:cs="Times New Roman"/>
                <w:color w:val="000000"/>
                <w:sz w:val="16"/>
                <w:szCs w:val="16"/>
                <w:lang w:eastAsia="uk-UA" w:bidi="uk-UA"/>
              </w:rPr>
            </w:pPr>
            <w:r w:rsidRPr="00276AF1">
              <w:rPr>
                <w:rFonts w:ascii="Times New Roman" w:eastAsia="Times New Roman" w:hAnsi="Times New Roman" w:cs="Times New Roman"/>
                <w:color w:val="000000"/>
                <w:sz w:val="16"/>
                <w:szCs w:val="16"/>
                <w:lang w:eastAsia="uk-UA" w:bidi="uk-UA"/>
              </w:rPr>
              <w:t>Протягом календарного року проводиться щонайменше одне дослідження, спрямоване на ідентифікацію найбільш поширених корупційних практик у одній зі сфер, найбільш вражених корупцією</w:t>
            </w:r>
          </w:p>
        </w:tc>
        <w:tc>
          <w:tcPr>
            <w:tcW w:w="1150" w:type="dxa"/>
          </w:tcPr>
          <w:p w14:paraId="01573945" w14:textId="77777777" w:rsidR="00276AF1" w:rsidRPr="00276AF1" w:rsidRDefault="00276AF1" w:rsidP="00734BB1">
            <w:pPr>
              <w:jc w:val="both"/>
              <w:rPr>
                <w:rFonts w:ascii="Times New Roman" w:eastAsia="Times New Roman" w:hAnsi="Times New Roman" w:cs="Times New Roman"/>
                <w:sz w:val="16"/>
                <w:szCs w:val="16"/>
                <w:lang w:eastAsia="uk-UA" w:bidi="uk-UA"/>
              </w:rPr>
            </w:pPr>
            <w:r w:rsidRPr="00276AF1">
              <w:rPr>
                <w:rFonts w:ascii="Times New Roman" w:eastAsia="Times New Roman" w:hAnsi="Times New Roman" w:cs="Times New Roman"/>
                <w:sz w:val="16"/>
                <w:szCs w:val="16"/>
                <w:lang w:eastAsia="uk-UA" w:bidi="uk-UA"/>
              </w:rPr>
              <w:t>1. НАЗК.</w:t>
            </w:r>
          </w:p>
          <w:p w14:paraId="4C641103" w14:textId="0A3CAF19" w:rsidR="00276AF1" w:rsidRPr="00276AF1" w:rsidRDefault="00276AF1" w:rsidP="00734BB1">
            <w:pPr>
              <w:jc w:val="both"/>
              <w:rPr>
                <w:rFonts w:ascii="Times New Roman" w:eastAsia="Times New Roman" w:hAnsi="Times New Roman" w:cs="Times New Roman"/>
                <w:color w:val="000000"/>
                <w:sz w:val="16"/>
                <w:szCs w:val="16"/>
                <w:lang w:eastAsia="uk-UA" w:bidi="uk-UA"/>
              </w:rPr>
            </w:pPr>
            <w:r w:rsidRPr="00276AF1">
              <w:rPr>
                <w:rFonts w:ascii="Times New Roman" w:eastAsia="Times New Roman" w:hAnsi="Times New Roman" w:cs="Times New Roman"/>
                <w:sz w:val="16"/>
                <w:szCs w:val="16"/>
                <w:lang w:eastAsia="uk-UA" w:bidi="uk-UA"/>
              </w:rPr>
              <w:t>2. Офіційний веб-сайт НАЗК (</w:t>
            </w:r>
            <w:hyperlink r:id="rId38" w:history="1">
              <w:r w:rsidRPr="00276AF1">
                <w:rPr>
                  <w:rStyle w:val="af0"/>
                  <w:rFonts w:ascii="Times New Roman" w:eastAsia="Times New Roman" w:hAnsi="Times New Roman" w:cs="Times New Roman"/>
                  <w:sz w:val="16"/>
                  <w:szCs w:val="16"/>
                  <w:lang w:eastAsia="uk-UA" w:bidi="uk-UA"/>
                </w:rPr>
                <w:t>https://nazk.gov.ua/uk/</w:t>
              </w:r>
            </w:hyperlink>
            <w:r w:rsidRPr="00276AF1">
              <w:rPr>
                <w:rFonts w:ascii="Times New Roman" w:eastAsia="Times New Roman" w:hAnsi="Times New Roman" w:cs="Times New Roman"/>
                <w:sz w:val="16"/>
                <w:szCs w:val="16"/>
                <w:lang w:eastAsia="uk-UA" w:bidi="uk-UA"/>
              </w:rPr>
              <w:t>)</w:t>
            </w:r>
          </w:p>
        </w:tc>
        <w:tc>
          <w:tcPr>
            <w:tcW w:w="973" w:type="dxa"/>
          </w:tcPr>
          <w:p w14:paraId="35ED9102" w14:textId="5516158E" w:rsidR="00276AF1" w:rsidRPr="00276AF1" w:rsidRDefault="00276AF1" w:rsidP="00734BB1">
            <w:pPr>
              <w:jc w:val="both"/>
              <w:rPr>
                <w:rFonts w:ascii="Times New Roman" w:eastAsia="Times New Roman" w:hAnsi="Times New Roman" w:cs="Times New Roman"/>
                <w:color w:val="000000"/>
                <w:sz w:val="16"/>
                <w:szCs w:val="16"/>
                <w:lang w:eastAsia="uk-UA" w:bidi="uk-UA"/>
              </w:rPr>
            </w:pPr>
            <w:r w:rsidRPr="00276AF1">
              <w:rPr>
                <w:rFonts w:ascii="Times New Roman" w:hAnsi="Times New Roman" w:cs="Times New Roman"/>
                <w:sz w:val="16"/>
                <w:szCs w:val="16"/>
              </w:rPr>
              <w:t>У 2020–2022 роках НАЗК щорічно проводило не менше одного такого дослідження</w:t>
            </w:r>
          </w:p>
        </w:tc>
      </w:tr>
      <w:tr w:rsidR="00276AF1" w:rsidRPr="009139CA" w14:paraId="77312923" w14:textId="77777777" w:rsidTr="005300EA">
        <w:trPr>
          <w:trHeight w:val="230"/>
        </w:trPr>
        <w:tc>
          <w:tcPr>
            <w:tcW w:w="6180" w:type="dxa"/>
          </w:tcPr>
          <w:p w14:paraId="0D261238" w14:textId="15892ED8" w:rsidR="00276AF1" w:rsidRDefault="00276AF1" w:rsidP="00734BB1">
            <w:pPr>
              <w:pStyle w:val="rvps2"/>
              <w:shd w:val="clear" w:color="auto" w:fill="FFFFFF"/>
              <w:spacing w:before="0" w:beforeAutospacing="0" w:after="0" w:afterAutospacing="0"/>
              <w:ind w:firstLine="312"/>
              <w:jc w:val="both"/>
              <w:rPr>
                <w:sz w:val="20"/>
                <w:szCs w:val="20"/>
              </w:rPr>
            </w:pPr>
            <w:r>
              <w:rPr>
                <w:sz w:val="20"/>
                <w:szCs w:val="20"/>
              </w:rPr>
              <w:t>13</w:t>
            </w:r>
            <w:r w:rsidRPr="000B4E3B">
              <w:rPr>
                <w:sz w:val="20"/>
                <w:szCs w:val="20"/>
              </w:rPr>
              <w:t>. </w:t>
            </w:r>
            <w:proofErr w:type="spellStart"/>
            <w:r w:rsidRPr="000B4E3B">
              <w:rPr>
                <w:sz w:val="20"/>
                <w:szCs w:val="20"/>
              </w:rPr>
              <w:t>Щопіврічне</w:t>
            </w:r>
            <w:proofErr w:type="spellEnd"/>
            <w:r w:rsidRPr="000B4E3B">
              <w:rPr>
                <w:sz w:val="20"/>
                <w:szCs w:val="20"/>
              </w:rPr>
              <w:t xml:space="preserve"> надсилання ключової інформації у сфері запобігання та протидії корупції на адресу Кабінету Міністрів України, Верховної Ради України, Президента України, Комітету Верховної Ради України з питань антикорупційної політики, Національної ради з питань антикорупційної політики, а також </w:t>
            </w:r>
            <w:r w:rsidRPr="000B4E3B">
              <w:rPr>
                <w:sz w:val="20"/>
                <w:szCs w:val="20"/>
              </w:rPr>
              <w:lastRenderedPageBreak/>
              <w:t>інших органів державної влади з метою надання цим органам можливості враховувати цю інформацію під час формування антико</w:t>
            </w:r>
            <w:r>
              <w:rPr>
                <w:sz w:val="20"/>
                <w:szCs w:val="20"/>
              </w:rPr>
              <w:t>рупційної та галузевої політики</w:t>
            </w:r>
          </w:p>
        </w:tc>
        <w:tc>
          <w:tcPr>
            <w:tcW w:w="1151" w:type="dxa"/>
          </w:tcPr>
          <w:p w14:paraId="22980354" w14:textId="77777777" w:rsidR="00276AF1" w:rsidRPr="00276AF1" w:rsidRDefault="00276AF1" w:rsidP="00734BB1">
            <w:pPr>
              <w:jc w:val="center"/>
              <w:rPr>
                <w:rFonts w:ascii="Times New Roman" w:eastAsia="Times New Roman" w:hAnsi="Times New Roman" w:cs="Times New Roman"/>
                <w:color w:val="000000"/>
                <w:sz w:val="16"/>
                <w:szCs w:val="16"/>
                <w:lang w:eastAsia="uk-UA" w:bidi="uk-UA"/>
              </w:rPr>
            </w:pPr>
            <w:r w:rsidRPr="00276AF1">
              <w:rPr>
                <w:rFonts w:ascii="Times New Roman" w:eastAsia="Times New Roman" w:hAnsi="Times New Roman" w:cs="Times New Roman"/>
                <w:color w:val="000000"/>
                <w:sz w:val="16"/>
                <w:szCs w:val="16"/>
                <w:lang w:eastAsia="uk-UA" w:bidi="uk-UA"/>
              </w:rPr>
              <w:lastRenderedPageBreak/>
              <w:t xml:space="preserve">Січень </w:t>
            </w:r>
          </w:p>
          <w:p w14:paraId="0895B30F" w14:textId="3CC4730D" w:rsidR="00276AF1" w:rsidRPr="009B77AD" w:rsidRDefault="00276AF1" w:rsidP="00734BB1">
            <w:pPr>
              <w:jc w:val="center"/>
              <w:rPr>
                <w:rFonts w:ascii="Times New Roman" w:eastAsia="Times New Roman" w:hAnsi="Times New Roman" w:cs="Times New Roman"/>
                <w:color w:val="000000"/>
                <w:sz w:val="16"/>
                <w:szCs w:val="16"/>
                <w:highlight w:val="yellow"/>
                <w:lang w:eastAsia="uk-UA" w:bidi="uk-UA"/>
              </w:rPr>
            </w:pPr>
            <w:r w:rsidRPr="00276AF1">
              <w:rPr>
                <w:rFonts w:ascii="Times New Roman" w:eastAsia="Times New Roman" w:hAnsi="Times New Roman" w:cs="Times New Roman"/>
                <w:color w:val="000000"/>
                <w:sz w:val="16"/>
                <w:szCs w:val="16"/>
                <w:lang w:eastAsia="uk-UA" w:bidi="uk-UA"/>
              </w:rPr>
              <w:t>2023 р.</w:t>
            </w:r>
          </w:p>
        </w:tc>
        <w:tc>
          <w:tcPr>
            <w:tcW w:w="1006" w:type="dxa"/>
          </w:tcPr>
          <w:p w14:paraId="577E82C7" w14:textId="77777777" w:rsidR="00276AF1" w:rsidRPr="00276AF1" w:rsidRDefault="00276AF1" w:rsidP="00734BB1">
            <w:pPr>
              <w:jc w:val="center"/>
              <w:rPr>
                <w:rFonts w:ascii="Times New Roman" w:eastAsia="Times New Roman" w:hAnsi="Times New Roman" w:cs="Times New Roman"/>
                <w:color w:val="000000"/>
                <w:sz w:val="16"/>
                <w:szCs w:val="16"/>
                <w:lang w:eastAsia="uk-UA" w:bidi="uk-UA"/>
              </w:rPr>
            </w:pPr>
            <w:r w:rsidRPr="00276AF1">
              <w:rPr>
                <w:rFonts w:ascii="Times New Roman" w:eastAsia="Times New Roman" w:hAnsi="Times New Roman" w:cs="Times New Roman"/>
                <w:color w:val="000000"/>
                <w:sz w:val="16"/>
                <w:szCs w:val="16"/>
                <w:lang w:eastAsia="uk-UA" w:bidi="uk-UA"/>
              </w:rPr>
              <w:t>Грудень</w:t>
            </w:r>
          </w:p>
          <w:p w14:paraId="7202E937" w14:textId="2B6BE9F4" w:rsidR="00276AF1" w:rsidRPr="009B77AD" w:rsidRDefault="00276AF1"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2025</w:t>
            </w:r>
            <w:r w:rsidRPr="00276AF1">
              <w:rPr>
                <w:rFonts w:ascii="Times New Roman" w:eastAsia="Times New Roman" w:hAnsi="Times New Roman" w:cs="Times New Roman"/>
                <w:color w:val="000000"/>
                <w:sz w:val="16"/>
                <w:szCs w:val="16"/>
                <w:lang w:eastAsia="uk-UA" w:bidi="uk-UA"/>
              </w:rPr>
              <w:t xml:space="preserve"> р.</w:t>
            </w:r>
          </w:p>
        </w:tc>
        <w:tc>
          <w:tcPr>
            <w:tcW w:w="1006" w:type="dxa"/>
          </w:tcPr>
          <w:p w14:paraId="74B9C79B" w14:textId="65FB116D" w:rsidR="00276AF1" w:rsidRPr="009B77AD" w:rsidRDefault="00276AF1" w:rsidP="00734BB1">
            <w:pPr>
              <w:jc w:val="both"/>
              <w:rPr>
                <w:rFonts w:ascii="Times New Roman" w:eastAsia="Times New Roman" w:hAnsi="Times New Roman" w:cs="Times New Roman"/>
                <w:color w:val="000000"/>
                <w:sz w:val="16"/>
                <w:szCs w:val="16"/>
                <w:highlight w:val="yellow"/>
                <w:lang w:eastAsia="uk-UA" w:bidi="uk-UA"/>
              </w:rPr>
            </w:pPr>
            <w:r w:rsidRPr="00276AF1">
              <w:rPr>
                <w:rFonts w:ascii="Times New Roman" w:eastAsia="Times New Roman" w:hAnsi="Times New Roman" w:cs="Times New Roman"/>
                <w:color w:val="000000"/>
                <w:sz w:val="16"/>
                <w:szCs w:val="16"/>
                <w:lang w:eastAsia="uk-UA" w:bidi="uk-UA"/>
              </w:rPr>
              <w:t>НАЗК</w:t>
            </w:r>
          </w:p>
        </w:tc>
        <w:tc>
          <w:tcPr>
            <w:tcW w:w="1438" w:type="dxa"/>
          </w:tcPr>
          <w:p w14:paraId="162B836A" w14:textId="06204934" w:rsidR="00276AF1" w:rsidRPr="00276AF1" w:rsidRDefault="00B145A8"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r w:rsidR="00276AF1" w:rsidRPr="00276AF1">
              <w:rPr>
                <w:rFonts w:ascii="Times New Roman" w:eastAsia="Times New Roman" w:hAnsi="Times New Roman" w:cs="Times New Roman"/>
                <w:color w:val="000000"/>
                <w:sz w:val="16"/>
                <w:szCs w:val="16"/>
                <w:lang w:eastAsia="uk-UA" w:bidi="uk-UA"/>
              </w:rPr>
              <w:t xml:space="preserve"> </w:t>
            </w:r>
          </w:p>
        </w:tc>
        <w:tc>
          <w:tcPr>
            <w:tcW w:w="1437" w:type="dxa"/>
          </w:tcPr>
          <w:p w14:paraId="1E5D47F6" w14:textId="46BF2E95" w:rsidR="00276AF1" w:rsidRPr="009B77AD" w:rsidRDefault="00276AF1" w:rsidP="00734BB1">
            <w:pPr>
              <w:jc w:val="center"/>
              <w:rPr>
                <w:rFonts w:ascii="Times New Roman" w:eastAsia="Times New Roman" w:hAnsi="Times New Roman" w:cs="Times New Roman"/>
                <w:color w:val="000000"/>
                <w:sz w:val="16"/>
                <w:szCs w:val="16"/>
                <w:highlight w:val="yellow"/>
                <w:lang w:eastAsia="uk-UA" w:bidi="uk-UA"/>
              </w:rPr>
            </w:pPr>
            <w:r w:rsidRPr="00276AF1">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7B9E62A8" w14:textId="1412BE8C" w:rsidR="00276AF1" w:rsidRPr="00276AF1" w:rsidRDefault="00276AF1" w:rsidP="00734BB1">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Ключова інформація</w:t>
            </w:r>
            <w:r w:rsidRPr="00276AF1">
              <w:rPr>
                <w:rFonts w:ascii="Times New Roman" w:eastAsia="Times New Roman" w:hAnsi="Times New Roman" w:cs="Times New Roman"/>
                <w:color w:val="000000"/>
                <w:sz w:val="16"/>
                <w:szCs w:val="16"/>
                <w:lang w:eastAsia="uk-UA" w:bidi="uk-UA"/>
              </w:rPr>
              <w:t xml:space="preserve"> у сфері запобігання та протидії корупції</w:t>
            </w:r>
            <w:r>
              <w:rPr>
                <w:rFonts w:ascii="Times New Roman" w:eastAsia="Times New Roman" w:hAnsi="Times New Roman" w:cs="Times New Roman"/>
                <w:color w:val="000000"/>
                <w:sz w:val="16"/>
                <w:szCs w:val="16"/>
                <w:lang w:eastAsia="uk-UA" w:bidi="uk-UA"/>
              </w:rPr>
              <w:t xml:space="preserve"> </w:t>
            </w:r>
            <w:proofErr w:type="spellStart"/>
            <w:r>
              <w:rPr>
                <w:rFonts w:ascii="Times New Roman" w:eastAsia="Times New Roman" w:hAnsi="Times New Roman" w:cs="Times New Roman"/>
                <w:color w:val="000000"/>
                <w:sz w:val="16"/>
                <w:szCs w:val="16"/>
                <w:lang w:eastAsia="uk-UA" w:bidi="uk-UA"/>
              </w:rPr>
              <w:t>щопіврічно</w:t>
            </w:r>
            <w:proofErr w:type="spellEnd"/>
            <w:r>
              <w:rPr>
                <w:rFonts w:ascii="Times New Roman" w:eastAsia="Times New Roman" w:hAnsi="Times New Roman" w:cs="Times New Roman"/>
                <w:color w:val="000000"/>
                <w:sz w:val="16"/>
                <w:szCs w:val="16"/>
                <w:lang w:eastAsia="uk-UA" w:bidi="uk-UA"/>
              </w:rPr>
              <w:t xml:space="preserve"> надсилається зазначеним </w:t>
            </w:r>
            <w:r>
              <w:rPr>
                <w:rFonts w:ascii="Times New Roman" w:eastAsia="Times New Roman" w:hAnsi="Times New Roman" w:cs="Times New Roman"/>
                <w:color w:val="000000"/>
                <w:sz w:val="16"/>
                <w:szCs w:val="16"/>
                <w:lang w:eastAsia="uk-UA" w:bidi="uk-UA"/>
              </w:rPr>
              <w:lastRenderedPageBreak/>
              <w:t>суб’єктам</w:t>
            </w:r>
          </w:p>
        </w:tc>
        <w:tc>
          <w:tcPr>
            <w:tcW w:w="1150" w:type="dxa"/>
          </w:tcPr>
          <w:p w14:paraId="303A4F7A" w14:textId="577BB9B6" w:rsidR="00276AF1" w:rsidRPr="00276AF1" w:rsidRDefault="00276AF1" w:rsidP="00734BB1">
            <w:pPr>
              <w:jc w:val="both"/>
              <w:rPr>
                <w:rFonts w:ascii="Times New Roman" w:eastAsia="Times New Roman" w:hAnsi="Times New Roman" w:cs="Times New Roman"/>
                <w:sz w:val="16"/>
                <w:szCs w:val="16"/>
                <w:lang w:eastAsia="uk-UA" w:bidi="uk-UA"/>
              </w:rPr>
            </w:pPr>
            <w:r w:rsidRPr="00276AF1">
              <w:rPr>
                <w:rFonts w:ascii="Times New Roman" w:eastAsia="Times New Roman" w:hAnsi="Times New Roman" w:cs="Times New Roman"/>
                <w:sz w:val="16"/>
                <w:szCs w:val="16"/>
                <w:lang w:eastAsia="uk-UA" w:bidi="uk-UA"/>
              </w:rPr>
              <w:lastRenderedPageBreak/>
              <w:t>НАЗК.</w:t>
            </w:r>
          </w:p>
          <w:p w14:paraId="063BD360" w14:textId="527489E9" w:rsidR="00276AF1" w:rsidRPr="009B77AD" w:rsidRDefault="00276AF1" w:rsidP="00734BB1">
            <w:pPr>
              <w:jc w:val="both"/>
              <w:rPr>
                <w:rFonts w:ascii="Times New Roman" w:eastAsia="Times New Roman" w:hAnsi="Times New Roman" w:cs="Times New Roman"/>
                <w:color w:val="000000"/>
                <w:sz w:val="16"/>
                <w:szCs w:val="16"/>
                <w:highlight w:val="yellow"/>
                <w:lang w:eastAsia="uk-UA" w:bidi="uk-UA"/>
              </w:rPr>
            </w:pPr>
          </w:p>
        </w:tc>
        <w:tc>
          <w:tcPr>
            <w:tcW w:w="973" w:type="dxa"/>
          </w:tcPr>
          <w:p w14:paraId="4028C598" w14:textId="57CFB542" w:rsidR="00276AF1" w:rsidRPr="00276AF1" w:rsidRDefault="00276AF1" w:rsidP="00734BB1">
            <w:pPr>
              <w:jc w:val="both"/>
              <w:rPr>
                <w:rFonts w:ascii="Times New Roman" w:hAnsi="Times New Roman" w:cs="Times New Roman"/>
                <w:sz w:val="16"/>
                <w:szCs w:val="16"/>
              </w:rPr>
            </w:pPr>
            <w:r w:rsidRPr="00276AF1">
              <w:rPr>
                <w:rFonts w:ascii="Times New Roman" w:hAnsi="Times New Roman" w:cs="Times New Roman"/>
                <w:sz w:val="16"/>
                <w:szCs w:val="16"/>
              </w:rPr>
              <w:t xml:space="preserve">До набрання чинності Законом № 2322-IX від 20.06.2022 </w:t>
            </w:r>
            <w:r>
              <w:rPr>
                <w:rFonts w:ascii="Times New Roman" w:hAnsi="Times New Roman" w:cs="Times New Roman"/>
                <w:sz w:val="16"/>
                <w:szCs w:val="16"/>
              </w:rPr>
              <w:lastRenderedPageBreak/>
              <w:t>певна частина такої інформації передавалася раз на рік у вигляді</w:t>
            </w:r>
            <w:r w:rsidRPr="00276AF1">
              <w:rPr>
                <w:rFonts w:ascii="Times New Roman" w:hAnsi="Times New Roman" w:cs="Times New Roman"/>
                <w:sz w:val="16"/>
                <w:szCs w:val="16"/>
              </w:rPr>
              <w:t xml:space="preserve"> Національної доповіді</w:t>
            </w:r>
          </w:p>
        </w:tc>
      </w:tr>
      <w:tr w:rsidR="009B77AD" w:rsidRPr="009139CA" w14:paraId="74AC9445" w14:textId="77777777" w:rsidTr="005300EA">
        <w:trPr>
          <w:trHeight w:val="470"/>
        </w:trPr>
        <w:tc>
          <w:tcPr>
            <w:tcW w:w="15922" w:type="dxa"/>
            <w:gridSpan w:val="9"/>
            <w:tcBorders>
              <w:right w:val="single" w:sz="4" w:space="0" w:color="auto"/>
            </w:tcBorders>
            <w:shd w:val="clear" w:color="auto" w:fill="E2EFD9" w:themeFill="accent6" w:themeFillTint="33"/>
            <w:vAlign w:val="center"/>
          </w:tcPr>
          <w:p w14:paraId="10785DA1" w14:textId="24BC1A90" w:rsidR="009B77AD" w:rsidRPr="00375615" w:rsidRDefault="009B77AD" w:rsidP="00734BB1">
            <w:pPr>
              <w:ind w:firstLine="595"/>
              <w:jc w:val="center"/>
              <w:rPr>
                <w:rFonts w:ascii="Times New Roman" w:eastAsia="Times New Roman" w:hAnsi="Times New Roman" w:cs="Times New Roman"/>
                <w:b/>
                <w:sz w:val="24"/>
                <w:szCs w:val="24"/>
              </w:rPr>
            </w:pPr>
            <w:r w:rsidRPr="00375615">
              <w:rPr>
                <w:rFonts w:ascii="Times New Roman" w:eastAsia="Times New Roman" w:hAnsi="Times New Roman" w:cs="Times New Roman"/>
                <w:b/>
                <w:sz w:val="24"/>
                <w:szCs w:val="24"/>
              </w:rPr>
              <w:lastRenderedPageBreak/>
              <w:t>Очі</w:t>
            </w:r>
            <w:r>
              <w:rPr>
                <w:rFonts w:ascii="Times New Roman" w:eastAsia="Times New Roman" w:hAnsi="Times New Roman" w:cs="Times New Roman"/>
                <w:b/>
                <w:sz w:val="24"/>
                <w:szCs w:val="24"/>
              </w:rPr>
              <w:t>куваний стратегічний результат 1</w:t>
            </w:r>
            <w:r w:rsidRPr="003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1.1</w:t>
            </w:r>
            <w:r w:rsidRPr="003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375615">
              <w:rPr>
                <w:rFonts w:ascii="Times New Roman" w:eastAsia="Times New Roman" w:hAnsi="Times New Roman" w:cs="Times New Roman"/>
                <w:b/>
                <w:sz w:val="24"/>
                <w:szCs w:val="24"/>
              </w:rPr>
              <w:t>.</w:t>
            </w:r>
          </w:p>
        </w:tc>
      </w:tr>
      <w:tr w:rsidR="009B77AD" w:rsidRPr="009139CA" w14:paraId="1F38ABD5" w14:textId="77777777" w:rsidTr="005300EA">
        <w:trPr>
          <w:trHeight w:val="230"/>
        </w:trPr>
        <w:tc>
          <w:tcPr>
            <w:tcW w:w="6180" w:type="dxa"/>
          </w:tcPr>
          <w:p w14:paraId="3AB7CED5" w14:textId="2A591706" w:rsidR="009B77AD" w:rsidRPr="00F92D9E" w:rsidRDefault="009B77AD" w:rsidP="00F05548">
            <w:pPr>
              <w:pStyle w:val="rvps2"/>
              <w:shd w:val="clear" w:color="auto" w:fill="FFFFFF"/>
              <w:spacing w:before="0" w:beforeAutospacing="0" w:after="0" w:afterAutospacing="0"/>
              <w:ind w:firstLine="450"/>
              <w:jc w:val="both"/>
            </w:pPr>
            <w:r w:rsidRPr="00F92D9E">
              <w:t>1. </w:t>
            </w:r>
            <w:r w:rsidR="00F05548">
              <w:t>С</w:t>
            </w:r>
            <w:r w:rsidRPr="00F92D9E">
              <w:t xml:space="preserve">творення </w:t>
            </w:r>
            <w:r w:rsidR="00F05548">
              <w:t xml:space="preserve">та введення в постійну (промислову) експлуатацію </w:t>
            </w:r>
            <w:r w:rsidRPr="00F92D9E">
              <w:t>Інформаційної системи моніторингу реалізації</w:t>
            </w:r>
            <w:r w:rsidR="00F92D9E" w:rsidRPr="00F92D9E">
              <w:t xml:space="preserve"> антикорупційної політики</w:t>
            </w:r>
          </w:p>
        </w:tc>
        <w:tc>
          <w:tcPr>
            <w:tcW w:w="1151" w:type="dxa"/>
          </w:tcPr>
          <w:p w14:paraId="38868CD5" w14:textId="1BE97F5A" w:rsidR="009B77AD" w:rsidRPr="00F92D9E" w:rsidRDefault="00F92D9E" w:rsidP="00734BB1">
            <w:pPr>
              <w:jc w:val="center"/>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Січень</w:t>
            </w:r>
            <w:r w:rsidR="009B77AD" w:rsidRPr="00F92D9E">
              <w:rPr>
                <w:rFonts w:ascii="Times New Roman" w:eastAsia="Times New Roman" w:hAnsi="Times New Roman" w:cs="Times New Roman"/>
                <w:color w:val="000000"/>
                <w:sz w:val="16"/>
                <w:szCs w:val="16"/>
                <w:lang w:eastAsia="uk-UA" w:bidi="uk-UA"/>
              </w:rPr>
              <w:t xml:space="preserve"> </w:t>
            </w:r>
          </w:p>
          <w:p w14:paraId="1CD59DD9" w14:textId="77777777" w:rsidR="009B77AD" w:rsidRPr="00F92D9E" w:rsidRDefault="009B77AD" w:rsidP="00734BB1">
            <w:pPr>
              <w:jc w:val="center"/>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2023 р.</w:t>
            </w:r>
          </w:p>
        </w:tc>
        <w:tc>
          <w:tcPr>
            <w:tcW w:w="1006" w:type="dxa"/>
          </w:tcPr>
          <w:p w14:paraId="4A1558D6" w14:textId="1591D459" w:rsidR="009B77AD" w:rsidRPr="00F92D9E" w:rsidRDefault="00F05548"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Серпень</w:t>
            </w:r>
            <w:r w:rsidR="009B77AD" w:rsidRPr="00F92D9E">
              <w:rPr>
                <w:rFonts w:ascii="Times New Roman" w:eastAsia="Times New Roman" w:hAnsi="Times New Roman" w:cs="Times New Roman"/>
                <w:color w:val="000000"/>
                <w:sz w:val="16"/>
                <w:szCs w:val="16"/>
                <w:lang w:eastAsia="uk-UA" w:bidi="uk-UA"/>
              </w:rPr>
              <w:t xml:space="preserve"> </w:t>
            </w:r>
          </w:p>
          <w:p w14:paraId="2FFDDCC4" w14:textId="77777777" w:rsidR="009B77AD" w:rsidRPr="00F92D9E" w:rsidRDefault="009B77AD" w:rsidP="00734BB1">
            <w:pPr>
              <w:jc w:val="center"/>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2023 р.</w:t>
            </w:r>
          </w:p>
        </w:tc>
        <w:tc>
          <w:tcPr>
            <w:tcW w:w="1006" w:type="dxa"/>
          </w:tcPr>
          <w:p w14:paraId="390B0892" w14:textId="57102A0F" w:rsidR="009B77AD" w:rsidRPr="00F92D9E" w:rsidRDefault="00F92D9E" w:rsidP="00734BB1">
            <w:pPr>
              <w:jc w:val="both"/>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НАЗК</w:t>
            </w:r>
          </w:p>
        </w:tc>
        <w:tc>
          <w:tcPr>
            <w:tcW w:w="1438" w:type="dxa"/>
          </w:tcPr>
          <w:p w14:paraId="0F3CEBEE" w14:textId="77777777" w:rsidR="00B145A8" w:rsidRDefault="00B145A8" w:rsidP="00B145A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бюджет </w:t>
            </w:r>
          </w:p>
          <w:p w14:paraId="2F33C4F5" w14:textId="77777777" w:rsidR="00B145A8" w:rsidRDefault="00B145A8" w:rsidP="00B145A8">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775499CF" w14:textId="7017A705" w:rsidR="009B77AD" w:rsidRPr="00F92D9E" w:rsidRDefault="00B145A8" w:rsidP="00B145A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039D9310" w14:textId="77777777" w:rsidR="009B77AD" w:rsidRPr="00F92D9E" w:rsidRDefault="009B77AD" w:rsidP="00734BB1">
            <w:pPr>
              <w:jc w:val="center"/>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4BD04474" w14:textId="3FF6343A" w:rsidR="009B77AD" w:rsidRDefault="00F05548" w:rsidP="00734BB1">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w:t>
            </w:r>
            <w:r w:rsidRPr="00F05548">
              <w:rPr>
                <w:rFonts w:ascii="Times New Roman" w:eastAsia="Times New Roman" w:hAnsi="Times New Roman" w:cs="Times New Roman"/>
                <w:color w:val="000000"/>
                <w:sz w:val="16"/>
                <w:szCs w:val="16"/>
                <w:lang w:eastAsia="uk-UA" w:bidi="uk-UA"/>
              </w:rPr>
              <w:t>Інформаційна система моніторингу реалізації антикорупційної політики введена в постійну (промислову) експлуатацію</w:t>
            </w:r>
            <w:r>
              <w:rPr>
                <w:rFonts w:ascii="Times New Roman" w:eastAsia="Times New Roman" w:hAnsi="Times New Roman" w:cs="Times New Roman"/>
                <w:color w:val="000000"/>
                <w:sz w:val="16"/>
                <w:szCs w:val="16"/>
                <w:lang w:eastAsia="uk-UA" w:bidi="uk-UA"/>
              </w:rPr>
              <w:t>.</w:t>
            </w:r>
          </w:p>
          <w:p w14:paraId="4F1F7FD7" w14:textId="0BC26F8E" w:rsidR="00F05548" w:rsidRPr="00F92D9E" w:rsidRDefault="00F05548"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w:t>
            </w:r>
            <w:r w:rsidRPr="00F05548">
              <w:rPr>
                <w:rFonts w:ascii="Times New Roman" w:eastAsia="Times New Roman" w:hAnsi="Times New Roman" w:cs="Times New Roman"/>
                <w:color w:val="000000"/>
                <w:sz w:val="16"/>
                <w:szCs w:val="16"/>
                <w:lang w:eastAsia="uk-UA" w:bidi="uk-UA"/>
              </w:rPr>
              <w:t>Ухвален</w:t>
            </w:r>
            <w:r>
              <w:rPr>
                <w:rFonts w:ascii="Times New Roman" w:eastAsia="Times New Roman" w:hAnsi="Times New Roman" w:cs="Times New Roman"/>
                <w:color w:val="000000"/>
                <w:sz w:val="16"/>
                <w:szCs w:val="16"/>
                <w:lang w:eastAsia="uk-UA" w:bidi="uk-UA"/>
              </w:rPr>
              <w:t>о</w:t>
            </w:r>
            <w:r w:rsidRPr="00F05548">
              <w:rPr>
                <w:rFonts w:ascii="Times New Roman" w:eastAsia="Times New Roman" w:hAnsi="Times New Roman" w:cs="Times New Roman"/>
                <w:color w:val="000000"/>
                <w:sz w:val="16"/>
                <w:szCs w:val="16"/>
                <w:lang w:eastAsia="uk-UA" w:bidi="uk-UA"/>
              </w:rPr>
              <w:t xml:space="preserve"> та оприлюднен</w:t>
            </w:r>
            <w:r>
              <w:rPr>
                <w:rFonts w:ascii="Times New Roman" w:eastAsia="Times New Roman" w:hAnsi="Times New Roman" w:cs="Times New Roman"/>
                <w:color w:val="000000"/>
                <w:sz w:val="16"/>
                <w:szCs w:val="16"/>
                <w:lang w:eastAsia="uk-UA" w:bidi="uk-UA"/>
              </w:rPr>
              <w:t>о</w:t>
            </w:r>
            <w:r w:rsidRPr="00F05548">
              <w:rPr>
                <w:rFonts w:ascii="Times New Roman" w:eastAsia="Times New Roman" w:hAnsi="Times New Roman" w:cs="Times New Roman"/>
                <w:color w:val="000000"/>
                <w:sz w:val="16"/>
                <w:szCs w:val="16"/>
                <w:lang w:eastAsia="uk-UA" w:bidi="uk-UA"/>
              </w:rPr>
              <w:t xml:space="preserve"> на офіційному веб-сайті Національного агентства з питань запобігання корупції наказу про початок роботи Інформаційної системи моніторингу реалізації антикорупційної політики</w:t>
            </w:r>
          </w:p>
        </w:tc>
        <w:tc>
          <w:tcPr>
            <w:tcW w:w="1150" w:type="dxa"/>
          </w:tcPr>
          <w:p w14:paraId="0C07F42D" w14:textId="77777777" w:rsidR="00F05548" w:rsidRPr="00F92D9E" w:rsidRDefault="00F05548" w:rsidP="00F05548">
            <w:pPr>
              <w:jc w:val="both"/>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1. НАЗК.</w:t>
            </w:r>
          </w:p>
          <w:p w14:paraId="06782956" w14:textId="282F22B6" w:rsidR="009B77AD" w:rsidRPr="00F92D9E" w:rsidRDefault="00F05548" w:rsidP="00F05548">
            <w:pPr>
              <w:jc w:val="both"/>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2. Офіційний сайт НАЗК (</w:t>
            </w:r>
            <w:hyperlink r:id="rId39" w:history="1">
              <w:r w:rsidRPr="00F92D9E">
                <w:rPr>
                  <w:rStyle w:val="af0"/>
                  <w:rFonts w:ascii="Times New Roman" w:hAnsi="Times New Roman" w:cs="Times New Roman"/>
                  <w:sz w:val="16"/>
                  <w:szCs w:val="16"/>
                </w:rPr>
                <w:t>https://nazk.gov.ua/uk/</w:t>
              </w:r>
            </w:hyperlink>
            <w:r w:rsidRPr="00F92D9E">
              <w:rPr>
                <w:rFonts w:ascii="Times New Roman" w:eastAsia="Times New Roman" w:hAnsi="Times New Roman" w:cs="Times New Roman"/>
                <w:color w:val="000000"/>
                <w:sz w:val="16"/>
                <w:szCs w:val="16"/>
                <w:lang w:eastAsia="uk-UA" w:bidi="uk-UA"/>
              </w:rPr>
              <w:t>)</w:t>
            </w:r>
          </w:p>
        </w:tc>
        <w:tc>
          <w:tcPr>
            <w:tcW w:w="973" w:type="dxa"/>
          </w:tcPr>
          <w:p w14:paraId="4AD66DA2" w14:textId="6FF72D0D" w:rsidR="009B77AD" w:rsidRPr="00F92D9E" w:rsidRDefault="00F92D9E" w:rsidP="00734BB1">
            <w:pPr>
              <w:jc w:val="both"/>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 xml:space="preserve">Інформаційна система моніторингу реалізації антикорупційної політики </w:t>
            </w:r>
            <w:r>
              <w:rPr>
                <w:rFonts w:ascii="Times New Roman" w:eastAsia="Times New Roman" w:hAnsi="Times New Roman" w:cs="Times New Roman"/>
                <w:color w:val="000000"/>
                <w:sz w:val="16"/>
                <w:szCs w:val="16"/>
                <w:lang w:eastAsia="uk-UA" w:bidi="uk-UA"/>
              </w:rPr>
              <w:t xml:space="preserve">не </w:t>
            </w:r>
            <w:r w:rsidRPr="00F92D9E">
              <w:rPr>
                <w:rFonts w:ascii="Times New Roman" w:eastAsia="Times New Roman" w:hAnsi="Times New Roman" w:cs="Times New Roman"/>
                <w:color w:val="000000"/>
                <w:sz w:val="16"/>
                <w:szCs w:val="16"/>
                <w:lang w:eastAsia="uk-UA" w:bidi="uk-UA"/>
              </w:rPr>
              <w:t>створена</w:t>
            </w:r>
          </w:p>
        </w:tc>
      </w:tr>
      <w:tr w:rsidR="00F05548" w:rsidRPr="009139CA" w14:paraId="604FF182" w14:textId="77777777" w:rsidTr="00F05548">
        <w:trPr>
          <w:trHeight w:val="230"/>
        </w:trPr>
        <w:tc>
          <w:tcPr>
            <w:tcW w:w="6180" w:type="dxa"/>
          </w:tcPr>
          <w:p w14:paraId="74486C36" w14:textId="23186D01" w:rsidR="00F05548" w:rsidRPr="00F92D9E" w:rsidRDefault="00F05548" w:rsidP="00F05548">
            <w:pPr>
              <w:pStyle w:val="rvps2"/>
              <w:shd w:val="clear" w:color="auto" w:fill="FFFFFF"/>
              <w:spacing w:before="0" w:beforeAutospacing="0" w:after="0" w:afterAutospacing="0"/>
              <w:ind w:firstLine="450"/>
              <w:jc w:val="both"/>
            </w:pPr>
            <w:r>
              <w:t>2</w:t>
            </w:r>
            <w:r w:rsidRPr="00F92D9E">
              <w:t>. Розроблення та затвердження Положення про Інформаційну систему моніторингу реалізації державної антикорупційної політики, яке, зокрема, встановлює обов’язок усіх виконавців державної антикорупційної програми з виконання Антикорупційної стратегії щоквартально (не пізніше 15 днів з дня завершення звітного кварталу) подавати до Національного агентства інформацію про стан виконання передбачених нею заходів шляхом внесення такої інформації до закритої частини цієї системи</w:t>
            </w:r>
          </w:p>
        </w:tc>
        <w:tc>
          <w:tcPr>
            <w:tcW w:w="1151" w:type="dxa"/>
          </w:tcPr>
          <w:p w14:paraId="196C48E2" w14:textId="77777777" w:rsidR="00F05548" w:rsidRPr="00F92D9E" w:rsidRDefault="00F05548" w:rsidP="00F05548">
            <w:pPr>
              <w:jc w:val="center"/>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 xml:space="preserve">Червень </w:t>
            </w:r>
          </w:p>
          <w:p w14:paraId="6A34C3EA" w14:textId="77777777" w:rsidR="00F05548" w:rsidRPr="00F92D9E" w:rsidRDefault="00F05548" w:rsidP="00F05548">
            <w:pPr>
              <w:jc w:val="center"/>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2023 р.</w:t>
            </w:r>
          </w:p>
        </w:tc>
        <w:tc>
          <w:tcPr>
            <w:tcW w:w="1006" w:type="dxa"/>
          </w:tcPr>
          <w:p w14:paraId="054CE298" w14:textId="77777777" w:rsidR="00F05548" w:rsidRPr="00F92D9E" w:rsidRDefault="00F05548" w:rsidP="00F05548">
            <w:pPr>
              <w:jc w:val="center"/>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 xml:space="preserve">Серпень </w:t>
            </w:r>
          </w:p>
          <w:p w14:paraId="719D9AFC" w14:textId="77777777" w:rsidR="00F05548" w:rsidRPr="00F92D9E" w:rsidRDefault="00F05548" w:rsidP="00F05548">
            <w:pPr>
              <w:jc w:val="center"/>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2023 р.</w:t>
            </w:r>
          </w:p>
        </w:tc>
        <w:tc>
          <w:tcPr>
            <w:tcW w:w="1006" w:type="dxa"/>
          </w:tcPr>
          <w:p w14:paraId="464FB779" w14:textId="77777777" w:rsidR="00F05548" w:rsidRPr="00F92D9E" w:rsidRDefault="00F05548" w:rsidP="00F05548">
            <w:pPr>
              <w:jc w:val="both"/>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НАЗК</w:t>
            </w:r>
          </w:p>
        </w:tc>
        <w:tc>
          <w:tcPr>
            <w:tcW w:w="1438" w:type="dxa"/>
          </w:tcPr>
          <w:p w14:paraId="7B3E7598" w14:textId="77777777" w:rsidR="00F05548" w:rsidRPr="00F92D9E" w:rsidRDefault="00F05548"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263243DA" w14:textId="77777777" w:rsidR="00F05548" w:rsidRPr="00F92D9E" w:rsidRDefault="00F05548" w:rsidP="00F05548">
            <w:pPr>
              <w:jc w:val="center"/>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7161D0F1" w14:textId="77777777" w:rsidR="00F05548" w:rsidRPr="00F92D9E" w:rsidRDefault="00F05548" w:rsidP="00F05548">
            <w:pPr>
              <w:jc w:val="both"/>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Положення про Інформаційну систему моніторингу реалізації державної антикорупційної політики затверджене</w:t>
            </w:r>
          </w:p>
        </w:tc>
        <w:tc>
          <w:tcPr>
            <w:tcW w:w="1150" w:type="dxa"/>
          </w:tcPr>
          <w:p w14:paraId="5099AA15" w14:textId="77777777" w:rsidR="00F05548" w:rsidRPr="00F92D9E" w:rsidRDefault="00F05548" w:rsidP="00F05548">
            <w:pPr>
              <w:jc w:val="both"/>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НАЗК</w:t>
            </w:r>
          </w:p>
        </w:tc>
        <w:tc>
          <w:tcPr>
            <w:tcW w:w="973" w:type="dxa"/>
          </w:tcPr>
          <w:p w14:paraId="321EBD46" w14:textId="77777777" w:rsidR="00F05548" w:rsidRPr="00F92D9E" w:rsidRDefault="00F05548" w:rsidP="00F05548">
            <w:pPr>
              <w:jc w:val="both"/>
              <w:rPr>
                <w:rFonts w:ascii="Times New Roman" w:eastAsia="Times New Roman" w:hAnsi="Times New Roman" w:cs="Times New Roman"/>
                <w:color w:val="000000"/>
                <w:sz w:val="16"/>
                <w:szCs w:val="16"/>
                <w:lang w:eastAsia="uk-UA" w:bidi="uk-UA"/>
              </w:rPr>
            </w:pPr>
            <w:r w:rsidRPr="00F92D9E">
              <w:rPr>
                <w:rFonts w:ascii="Times New Roman" w:eastAsia="Times New Roman" w:hAnsi="Times New Roman" w:cs="Times New Roman"/>
                <w:color w:val="000000"/>
                <w:sz w:val="16"/>
                <w:szCs w:val="16"/>
                <w:lang w:eastAsia="uk-UA" w:bidi="uk-UA"/>
              </w:rPr>
              <w:t xml:space="preserve">Положення про Інформаційну систему моніторингу реалізації державної антикорупційної політики </w:t>
            </w:r>
            <w:r>
              <w:rPr>
                <w:rFonts w:ascii="Times New Roman" w:eastAsia="Times New Roman" w:hAnsi="Times New Roman" w:cs="Times New Roman"/>
                <w:color w:val="000000"/>
                <w:sz w:val="16"/>
                <w:szCs w:val="16"/>
                <w:lang w:eastAsia="uk-UA" w:bidi="uk-UA"/>
              </w:rPr>
              <w:t xml:space="preserve">не </w:t>
            </w:r>
            <w:r w:rsidRPr="00F92D9E">
              <w:rPr>
                <w:rFonts w:ascii="Times New Roman" w:eastAsia="Times New Roman" w:hAnsi="Times New Roman" w:cs="Times New Roman"/>
                <w:color w:val="000000"/>
                <w:sz w:val="16"/>
                <w:szCs w:val="16"/>
                <w:lang w:eastAsia="uk-UA" w:bidi="uk-UA"/>
              </w:rPr>
              <w:t>затверджене</w:t>
            </w:r>
          </w:p>
        </w:tc>
      </w:tr>
      <w:tr w:rsidR="00F92D9E" w:rsidRPr="009139CA" w14:paraId="1877C8DB" w14:textId="77777777" w:rsidTr="005300EA">
        <w:trPr>
          <w:trHeight w:val="230"/>
        </w:trPr>
        <w:tc>
          <w:tcPr>
            <w:tcW w:w="6180" w:type="dxa"/>
          </w:tcPr>
          <w:p w14:paraId="2DECBE6E" w14:textId="73DA4B31" w:rsidR="00F92D9E" w:rsidRPr="0074056B" w:rsidRDefault="00F05548" w:rsidP="00734BB1">
            <w:pPr>
              <w:pStyle w:val="rvps2"/>
              <w:shd w:val="clear" w:color="auto" w:fill="FFFFFF"/>
              <w:spacing w:before="0" w:beforeAutospacing="0" w:after="0" w:afterAutospacing="0"/>
              <w:ind w:firstLine="450"/>
              <w:jc w:val="both"/>
            </w:pPr>
            <w:r>
              <w:t>3</w:t>
            </w:r>
            <w:r w:rsidR="00F92D9E" w:rsidRPr="0074056B">
              <w:t xml:space="preserve">. Забезпечення наповнення Інформаційної системи моніторингу реалізації антикорупційної політики інформацією, зазначеною у частині першій статті 18-4 </w:t>
            </w:r>
            <w:r w:rsidR="00F92D9E" w:rsidRPr="0074056B">
              <w:lastRenderedPageBreak/>
              <w:t>Закону України «Про запобігання корупції»</w:t>
            </w:r>
          </w:p>
        </w:tc>
        <w:tc>
          <w:tcPr>
            <w:tcW w:w="1151" w:type="dxa"/>
          </w:tcPr>
          <w:p w14:paraId="1C485BF9" w14:textId="65FACB83" w:rsidR="00F92D9E" w:rsidRPr="0074056B" w:rsidRDefault="00F92D9E" w:rsidP="00734BB1">
            <w:pPr>
              <w:jc w:val="center"/>
              <w:rPr>
                <w:rFonts w:ascii="Times New Roman" w:eastAsia="Times New Roman" w:hAnsi="Times New Roman" w:cs="Times New Roman"/>
                <w:color w:val="000000"/>
                <w:sz w:val="16"/>
                <w:szCs w:val="16"/>
                <w:lang w:eastAsia="uk-UA" w:bidi="uk-UA"/>
              </w:rPr>
            </w:pPr>
            <w:r w:rsidRPr="0074056B">
              <w:rPr>
                <w:rFonts w:ascii="Times New Roman" w:eastAsia="Times New Roman" w:hAnsi="Times New Roman" w:cs="Times New Roman"/>
                <w:color w:val="000000"/>
                <w:sz w:val="16"/>
                <w:szCs w:val="16"/>
                <w:lang w:eastAsia="uk-UA" w:bidi="uk-UA"/>
              </w:rPr>
              <w:lastRenderedPageBreak/>
              <w:t xml:space="preserve">Вересень </w:t>
            </w:r>
          </w:p>
          <w:p w14:paraId="6E52404C" w14:textId="1EFD157C" w:rsidR="00F92D9E" w:rsidRPr="0074056B" w:rsidRDefault="00F92D9E" w:rsidP="00734BB1">
            <w:pPr>
              <w:jc w:val="center"/>
              <w:rPr>
                <w:rFonts w:ascii="Times New Roman" w:eastAsia="Times New Roman" w:hAnsi="Times New Roman" w:cs="Times New Roman"/>
                <w:color w:val="000000"/>
                <w:sz w:val="16"/>
                <w:szCs w:val="16"/>
                <w:lang w:eastAsia="uk-UA" w:bidi="uk-UA"/>
              </w:rPr>
            </w:pPr>
            <w:r w:rsidRPr="0074056B">
              <w:rPr>
                <w:rFonts w:ascii="Times New Roman" w:eastAsia="Times New Roman" w:hAnsi="Times New Roman" w:cs="Times New Roman"/>
                <w:color w:val="000000"/>
                <w:sz w:val="16"/>
                <w:szCs w:val="16"/>
                <w:lang w:eastAsia="uk-UA" w:bidi="uk-UA"/>
              </w:rPr>
              <w:t>2023 р.</w:t>
            </w:r>
          </w:p>
        </w:tc>
        <w:tc>
          <w:tcPr>
            <w:tcW w:w="1006" w:type="dxa"/>
          </w:tcPr>
          <w:p w14:paraId="6E2DE819" w14:textId="2973188C" w:rsidR="00F92D9E" w:rsidRPr="0074056B" w:rsidRDefault="00F92D9E" w:rsidP="00734BB1">
            <w:pPr>
              <w:jc w:val="center"/>
              <w:rPr>
                <w:rFonts w:ascii="Times New Roman" w:eastAsia="Times New Roman" w:hAnsi="Times New Roman" w:cs="Times New Roman"/>
                <w:color w:val="000000"/>
                <w:sz w:val="16"/>
                <w:szCs w:val="16"/>
                <w:lang w:eastAsia="uk-UA" w:bidi="uk-UA"/>
              </w:rPr>
            </w:pPr>
            <w:r w:rsidRPr="0074056B">
              <w:rPr>
                <w:rFonts w:ascii="Times New Roman" w:eastAsia="Times New Roman" w:hAnsi="Times New Roman" w:cs="Times New Roman"/>
                <w:color w:val="000000"/>
                <w:sz w:val="16"/>
                <w:szCs w:val="16"/>
                <w:lang w:eastAsia="uk-UA" w:bidi="uk-UA"/>
              </w:rPr>
              <w:t xml:space="preserve">Грудень </w:t>
            </w:r>
          </w:p>
          <w:p w14:paraId="6479A89B" w14:textId="722DEDCE" w:rsidR="00F92D9E" w:rsidRPr="0074056B" w:rsidRDefault="00F92D9E" w:rsidP="00734BB1">
            <w:pPr>
              <w:jc w:val="center"/>
              <w:rPr>
                <w:rFonts w:ascii="Times New Roman" w:eastAsia="Times New Roman" w:hAnsi="Times New Roman" w:cs="Times New Roman"/>
                <w:color w:val="000000"/>
                <w:sz w:val="16"/>
                <w:szCs w:val="16"/>
                <w:lang w:eastAsia="uk-UA" w:bidi="uk-UA"/>
              </w:rPr>
            </w:pPr>
            <w:r w:rsidRPr="0074056B">
              <w:rPr>
                <w:rFonts w:ascii="Times New Roman" w:eastAsia="Times New Roman" w:hAnsi="Times New Roman" w:cs="Times New Roman"/>
                <w:color w:val="000000"/>
                <w:sz w:val="16"/>
                <w:szCs w:val="16"/>
                <w:lang w:eastAsia="uk-UA" w:bidi="uk-UA"/>
              </w:rPr>
              <w:t>2023 р.</w:t>
            </w:r>
          </w:p>
        </w:tc>
        <w:tc>
          <w:tcPr>
            <w:tcW w:w="1006" w:type="dxa"/>
          </w:tcPr>
          <w:p w14:paraId="2A462C09" w14:textId="348C47C2" w:rsidR="00F92D9E" w:rsidRPr="0074056B" w:rsidRDefault="00F92D9E" w:rsidP="00734BB1">
            <w:pPr>
              <w:jc w:val="both"/>
              <w:rPr>
                <w:rFonts w:ascii="Times New Roman" w:eastAsia="Times New Roman" w:hAnsi="Times New Roman" w:cs="Times New Roman"/>
                <w:color w:val="000000"/>
                <w:sz w:val="16"/>
                <w:szCs w:val="16"/>
                <w:lang w:eastAsia="uk-UA" w:bidi="uk-UA"/>
              </w:rPr>
            </w:pPr>
            <w:r w:rsidRPr="0074056B">
              <w:rPr>
                <w:rFonts w:ascii="Times New Roman" w:eastAsia="Times New Roman" w:hAnsi="Times New Roman" w:cs="Times New Roman"/>
                <w:color w:val="000000"/>
                <w:sz w:val="16"/>
                <w:szCs w:val="16"/>
                <w:lang w:eastAsia="uk-UA" w:bidi="uk-UA"/>
              </w:rPr>
              <w:t>НАЗК</w:t>
            </w:r>
          </w:p>
        </w:tc>
        <w:tc>
          <w:tcPr>
            <w:tcW w:w="1438" w:type="dxa"/>
          </w:tcPr>
          <w:p w14:paraId="6114140F" w14:textId="4D47BB87" w:rsidR="00F92D9E" w:rsidRPr="0074056B" w:rsidRDefault="00B145A8"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5A526587" w14:textId="00DE2CDA" w:rsidR="00F92D9E" w:rsidRPr="0074056B" w:rsidRDefault="00F92D9E" w:rsidP="00734BB1">
            <w:pPr>
              <w:jc w:val="center"/>
              <w:rPr>
                <w:rFonts w:ascii="Times New Roman" w:eastAsia="Times New Roman" w:hAnsi="Times New Roman" w:cs="Times New Roman"/>
                <w:color w:val="000000"/>
                <w:sz w:val="16"/>
                <w:szCs w:val="16"/>
                <w:lang w:eastAsia="uk-UA" w:bidi="uk-UA"/>
              </w:rPr>
            </w:pPr>
            <w:r w:rsidRPr="0074056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260DE355" w14:textId="77CA0386" w:rsidR="00F92D9E" w:rsidRPr="0074056B" w:rsidRDefault="0074056B" w:rsidP="00734BB1">
            <w:pPr>
              <w:jc w:val="both"/>
              <w:rPr>
                <w:rFonts w:ascii="Times New Roman" w:eastAsia="Times New Roman" w:hAnsi="Times New Roman" w:cs="Times New Roman"/>
                <w:color w:val="000000"/>
                <w:sz w:val="16"/>
                <w:szCs w:val="16"/>
                <w:lang w:eastAsia="uk-UA" w:bidi="uk-UA"/>
              </w:rPr>
            </w:pPr>
            <w:r w:rsidRPr="0074056B">
              <w:rPr>
                <w:rFonts w:ascii="Times New Roman" w:eastAsia="Times New Roman" w:hAnsi="Times New Roman" w:cs="Times New Roman"/>
                <w:color w:val="000000"/>
                <w:sz w:val="16"/>
                <w:szCs w:val="16"/>
                <w:lang w:eastAsia="uk-UA" w:bidi="uk-UA"/>
              </w:rPr>
              <w:t xml:space="preserve">Інформаційної системи моніторингу реалізації антикорупційної </w:t>
            </w:r>
            <w:r w:rsidRPr="0074056B">
              <w:rPr>
                <w:rFonts w:ascii="Times New Roman" w:eastAsia="Times New Roman" w:hAnsi="Times New Roman" w:cs="Times New Roman"/>
                <w:color w:val="000000"/>
                <w:sz w:val="16"/>
                <w:szCs w:val="16"/>
                <w:lang w:eastAsia="uk-UA" w:bidi="uk-UA"/>
              </w:rPr>
              <w:lastRenderedPageBreak/>
              <w:t>політики наповнена інформацією, зазначеною у частині першій статті 18-4 Закону України «Про запобігання корупції»</w:t>
            </w:r>
          </w:p>
        </w:tc>
        <w:tc>
          <w:tcPr>
            <w:tcW w:w="1150" w:type="dxa"/>
          </w:tcPr>
          <w:p w14:paraId="169A210C" w14:textId="4DAA763C" w:rsidR="0074056B" w:rsidRPr="0074056B" w:rsidRDefault="0074056B" w:rsidP="00734BB1">
            <w:pPr>
              <w:jc w:val="both"/>
              <w:rPr>
                <w:rFonts w:ascii="Times New Roman" w:eastAsia="Times New Roman" w:hAnsi="Times New Roman" w:cs="Times New Roman"/>
                <w:color w:val="000000"/>
                <w:sz w:val="16"/>
                <w:szCs w:val="16"/>
                <w:lang w:eastAsia="uk-UA" w:bidi="uk-UA"/>
              </w:rPr>
            </w:pPr>
            <w:r w:rsidRPr="0074056B">
              <w:rPr>
                <w:rFonts w:ascii="Times New Roman" w:eastAsia="Times New Roman" w:hAnsi="Times New Roman" w:cs="Times New Roman"/>
                <w:color w:val="000000"/>
                <w:sz w:val="16"/>
                <w:szCs w:val="16"/>
                <w:lang w:eastAsia="uk-UA" w:bidi="uk-UA"/>
              </w:rPr>
              <w:lastRenderedPageBreak/>
              <w:t>1. НАЗК.</w:t>
            </w:r>
          </w:p>
          <w:p w14:paraId="7DD6EDF2" w14:textId="72753821" w:rsidR="00F92D9E" w:rsidRPr="0074056B" w:rsidRDefault="0074056B" w:rsidP="00734BB1">
            <w:pPr>
              <w:jc w:val="both"/>
              <w:rPr>
                <w:rFonts w:ascii="Times New Roman" w:eastAsia="Times New Roman" w:hAnsi="Times New Roman" w:cs="Times New Roman"/>
                <w:color w:val="000000"/>
                <w:sz w:val="16"/>
                <w:szCs w:val="16"/>
                <w:lang w:eastAsia="uk-UA" w:bidi="uk-UA"/>
              </w:rPr>
            </w:pPr>
            <w:r w:rsidRPr="0074056B">
              <w:rPr>
                <w:rFonts w:ascii="Times New Roman" w:eastAsia="Times New Roman" w:hAnsi="Times New Roman" w:cs="Times New Roman"/>
                <w:color w:val="000000"/>
                <w:sz w:val="16"/>
                <w:szCs w:val="16"/>
                <w:lang w:eastAsia="uk-UA" w:bidi="uk-UA"/>
              </w:rPr>
              <w:t xml:space="preserve">2. Інформаційна систем моніторингу реалізації </w:t>
            </w:r>
            <w:r w:rsidRPr="0074056B">
              <w:rPr>
                <w:rFonts w:ascii="Times New Roman" w:eastAsia="Times New Roman" w:hAnsi="Times New Roman" w:cs="Times New Roman"/>
                <w:color w:val="000000"/>
                <w:sz w:val="16"/>
                <w:szCs w:val="16"/>
                <w:lang w:eastAsia="uk-UA" w:bidi="uk-UA"/>
              </w:rPr>
              <w:lastRenderedPageBreak/>
              <w:t>державної антикорупційної політики</w:t>
            </w:r>
          </w:p>
        </w:tc>
        <w:tc>
          <w:tcPr>
            <w:tcW w:w="973" w:type="dxa"/>
          </w:tcPr>
          <w:p w14:paraId="3973545A" w14:textId="2571A168" w:rsidR="00F92D9E" w:rsidRPr="0074056B" w:rsidRDefault="0074056B" w:rsidP="00734BB1">
            <w:pPr>
              <w:jc w:val="both"/>
              <w:rPr>
                <w:rFonts w:ascii="Times New Roman" w:eastAsia="Times New Roman" w:hAnsi="Times New Roman" w:cs="Times New Roman"/>
                <w:color w:val="000000"/>
                <w:sz w:val="16"/>
                <w:szCs w:val="16"/>
                <w:lang w:eastAsia="uk-UA" w:bidi="uk-UA"/>
              </w:rPr>
            </w:pPr>
            <w:r w:rsidRPr="0074056B">
              <w:rPr>
                <w:rFonts w:ascii="Times New Roman" w:eastAsia="Times New Roman" w:hAnsi="Times New Roman" w:cs="Times New Roman"/>
                <w:color w:val="000000"/>
                <w:sz w:val="16"/>
                <w:szCs w:val="16"/>
                <w:lang w:eastAsia="uk-UA" w:bidi="uk-UA"/>
              </w:rPr>
              <w:lastRenderedPageBreak/>
              <w:t xml:space="preserve">Інформаційна система моніторингу </w:t>
            </w:r>
            <w:r w:rsidRPr="0074056B">
              <w:rPr>
                <w:rFonts w:ascii="Times New Roman" w:eastAsia="Times New Roman" w:hAnsi="Times New Roman" w:cs="Times New Roman"/>
                <w:color w:val="000000"/>
                <w:sz w:val="16"/>
                <w:szCs w:val="16"/>
                <w:lang w:eastAsia="uk-UA" w:bidi="uk-UA"/>
              </w:rPr>
              <w:lastRenderedPageBreak/>
              <w:t>реалізації антикорупційної політики не створена</w:t>
            </w:r>
          </w:p>
        </w:tc>
      </w:tr>
      <w:tr w:rsidR="003E0CC9" w:rsidRPr="009139CA" w14:paraId="283D510B" w14:textId="77777777" w:rsidTr="005300EA">
        <w:trPr>
          <w:trHeight w:val="470"/>
        </w:trPr>
        <w:tc>
          <w:tcPr>
            <w:tcW w:w="15922" w:type="dxa"/>
            <w:gridSpan w:val="9"/>
            <w:tcBorders>
              <w:right w:val="single" w:sz="4" w:space="0" w:color="auto"/>
            </w:tcBorders>
            <w:shd w:val="clear" w:color="auto" w:fill="E2EFD9" w:themeFill="accent6" w:themeFillTint="33"/>
            <w:vAlign w:val="center"/>
          </w:tcPr>
          <w:p w14:paraId="49B462C1" w14:textId="4FBE1B21" w:rsidR="003E0CC9" w:rsidRPr="00375615" w:rsidRDefault="003E0CC9" w:rsidP="00734BB1">
            <w:pPr>
              <w:ind w:firstLine="595"/>
              <w:jc w:val="center"/>
              <w:rPr>
                <w:rFonts w:ascii="Times New Roman" w:eastAsia="Times New Roman" w:hAnsi="Times New Roman" w:cs="Times New Roman"/>
                <w:b/>
                <w:sz w:val="24"/>
                <w:szCs w:val="24"/>
              </w:rPr>
            </w:pPr>
            <w:r w:rsidRPr="00375615">
              <w:rPr>
                <w:rFonts w:ascii="Times New Roman" w:eastAsia="Times New Roman" w:hAnsi="Times New Roman" w:cs="Times New Roman"/>
                <w:b/>
                <w:sz w:val="24"/>
                <w:szCs w:val="24"/>
              </w:rPr>
              <w:lastRenderedPageBreak/>
              <w:t>Очі</w:t>
            </w:r>
            <w:r>
              <w:rPr>
                <w:rFonts w:ascii="Times New Roman" w:eastAsia="Times New Roman" w:hAnsi="Times New Roman" w:cs="Times New Roman"/>
                <w:b/>
                <w:sz w:val="24"/>
                <w:szCs w:val="24"/>
              </w:rPr>
              <w:t>куваний стратегічний результат 1</w:t>
            </w:r>
            <w:r w:rsidRPr="003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1.1</w:t>
            </w:r>
            <w:r w:rsidRPr="003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375615">
              <w:rPr>
                <w:rFonts w:ascii="Times New Roman" w:eastAsia="Times New Roman" w:hAnsi="Times New Roman" w:cs="Times New Roman"/>
                <w:b/>
                <w:sz w:val="24"/>
                <w:szCs w:val="24"/>
              </w:rPr>
              <w:t>.</w:t>
            </w:r>
          </w:p>
        </w:tc>
      </w:tr>
      <w:tr w:rsidR="00FC19CA" w:rsidRPr="00FC19CA" w14:paraId="0C66AC58" w14:textId="77777777" w:rsidTr="005300EA">
        <w:trPr>
          <w:trHeight w:val="423"/>
        </w:trPr>
        <w:tc>
          <w:tcPr>
            <w:tcW w:w="6180" w:type="dxa"/>
          </w:tcPr>
          <w:p w14:paraId="5CF05C6F" w14:textId="21FE405E" w:rsidR="001F2C5F" w:rsidRPr="00FC19CA" w:rsidRDefault="001F2C5F" w:rsidP="00734BB1">
            <w:pPr>
              <w:pStyle w:val="rvps2"/>
              <w:shd w:val="clear" w:color="auto" w:fill="FFFFFF"/>
              <w:spacing w:before="0" w:beforeAutospacing="0" w:after="0" w:afterAutospacing="0"/>
              <w:ind w:firstLine="450"/>
              <w:jc w:val="both"/>
              <w:rPr>
                <w:sz w:val="20"/>
                <w:szCs w:val="20"/>
              </w:rPr>
            </w:pPr>
            <w:r w:rsidRPr="00FC19CA">
              <w:rPr>
                <w:sz w:val="20"/>
                <w:szCs w:val="20"/>
              </w:rPr>
              <w:t>1. Щорічне формування результативних показників бюджетної програми 6331030 «Реалізація антикорупційних стратегій», спрямованих на виконання заходів державної антикорупційної програми у 2024 та 2025 роках</w:t>
            </w:r>
          </w:p>
        </w:tc>
        <w:tc>
          <w:tcPr>
            <w:tcW w:w="1151" w:type="dxa"/>
          </w:tcPr>
          <w:p w14:paraId="20C8987D" w14:textId="1F8F57BD" w:rsidR="001F2C5F" w:rsidRPr="00FC19CA" w:rsidRDefault="001F2C5F"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Лютий</w:t>
            </w:r>
          </w:p>
          <w:p w14:paraId="0C16F966" w14:textId="231C8F0D" w:rsidR="001F2C5F" w:rsidRPr="00FC19CA" w:rsidRDefault="001F2C5F"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2023 р.</w:t>
            </w:r>
          </w:p>
        </w:tc>
        <w:tc>
          <w:tcPr>
            <w:tcW w:w="1006" w:type="dxa"/>
          </w:tcPr>
          <w:p w14:paraId="5FE6EA24" w14:textId="1639112F" w:rsidR="001F2C5F" w:rsidRPr="00FC19CA" w:rsidRDefault="001F2C5F"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Вересень</w:t>
            </w:r>
          </w:p>
          <w:p w14:paraId="686A872F" w14:textId="77A1E1D0" w:rsidR="001F2C5F" w:rsidRPr="00FC19CA" w:rsidRDefault="001F2C5F"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2024 р.</w:t>
            </w:r>
          </w:p>
        </w:tc>
        <w:tc>
          <w:tcPr>
            <w:tcW w:w="1006" w:type="dxa"/>
          </w:tcPr>
          <w:p w14:paraId="59D0FAB4" w14:textId="055BCECB" w:rsidR="001F2C5F" w:rsidRPr="00FC19CA" w:rsidRDefault="001F2C5F"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НАЗК</w:t>
            </w:r>
          </w:p>
        </w:tc>
        <w:tc>
          <w:tcPr>
            <w:tcW w:w="1438" w:type="dxa"/>
          </w:tcPr>
          <w:p w14:paraId="412EA30F" w14:textId="6813381E" w:rsidR="001F2C5F" w:rsidRPr="00FC19CA" w:rsidRDefault="00B145A8" w:rsidP="00734BB1">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37" w:type="dxa"/>
          </w:tcPr>
          <w:p w14:paraId="35323DDB" w14:textId="0F8FB15B" w:rsidR="001F2C5F" w:rsidRPr="00FC19CA" w:rsidRDefault="001F2C5F"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637BD85E" w14:textId="37E33CAF" w:rsidR="001F2C5F" w:rsidRPr="00FC19CA" w:rsidRDefault="001F2C5F"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Результативні показники бюджетної програми 6331030 «Реалізація антикорупційних стратегій» на 2024 та 2025 рік</w:t>
            </w:r>
            <w:r w:rsidR="00FB1946">
              <w:rPr>
                <w:rFonts w:ascii="Times New Roman" w:eastAsia="Times New Roman" w:hAnsi="Times New Roman" w:cs="Times New Roman"/>
                <w:sz w:val="16"/>
                <w:szCs w:val="16"/>
                <w:lang w:eastAsia="uk-UA" w:bidi="uk-UA"/>
              </w:rPr>
              <w:t xml:space="preserve"> </w:t>
            </w:r>
            <w:r w:rsidRPr="00FC19CA">
              <w:rPr>
                <w:rFonts w:ascii="Times New Roman" w:eastAsia="Times New Roman" w:hAnsi="Times New Roman" w:cs="Times New Roman"/>
                <w:sz w:val="16"/>
                <w:szCs w:val="16"/>
                <w:lang w:eastAsia="uk-UA" w:bidi="uk-UA"/>
              </w:rPr>
              <w:t>сформовано</w:t>
            </w:r>
          </w:p>
        </w:tc>
        <w:tc>
          <w:tcPr>
            <w:tcW w:w="1150" w:type="dxa"/>
          </w:tcPr>
          <w:p w14:paraId="38F2B092" w14:textId="77777777" w:rsidR="001F2C5F" w:rsidRPr="00FC19CA" w:rsidRDefault="001F2C5F"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1. НАЗК.</w:t>
            </w:r>
          </w:p>
          <w:p w14:paraId="212877E0" w14:textId="516CAE8D" w:rsidR="001F2C5F" w:rsidRPr="00FC19CA" w:rsidRDefault="001F2C5F"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2. Мінфін</w:t>
            </w:r>
          </w:p>
        </w:tc>
        <w:tc>
          <w:tcPr>
            <w:tcW w:w="973" w:type="dxa"/>
          </w:tcPr>
          <w:p w14:paraId="288B8B2B" w14:textId="7A4DEB0E" w:rsidR="001F2C5F" w:rsidRPr="00FC19CA" w:rsidRDefault="001F2C5F" w:rsidP="00FC19CA">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Результативні показники бюджетної програми 6331030 «Реалізація антикорупційних стратегій» на 2023 рік сформовано</w:t>
            </w:r>
          </w:p>
        </w:tc>
      </w:tr>
      <w:tr w:rsidR="00FC19CA" w:rsidRPr="00FC19CA" w14:paraId="4D8F4C71" w14:textId="77777777" w:rsidTr="005300EA">
        <w:trPr>
          <w:trHeight w:val="557"/>
        </w:trPr>
        <w:tc>
          <w:tcPr>
            <w:tcW w:w="6180" w:type="dxa"/>
          </w:tcPr>
          <w:p w14:paraId="6876D6E7" w14:textId="77DA90B5" w:rsidR="001F2C5F" w:rsidRPr="00FC19CA" w:rsidRDefault="001F2C5F" w:rsidP="00734BB1">
            <w:pPr>
              <w:pStyle w:val="rvps2"/>
              <w:shd w:val="clear" w:color="auto" w:fill="FFFFFF"/>
              <w:spacing w:before="0" w:beforeAutospacing="0" w:after="0" w:afterAutospacing="0"/>
              <w:ind w:firstLine="450"/>
              <w:jc w:val="both"/>
              <w:rPr>
                <w:sz w:val="20"/>
                <w:szCs w:val="20"/>
              </w:rPr>
            </w:pPr>
            <w:r w:rsidRPr="00FC19CA">
              <w:rPr>
                <w:sz w:val="20"/>
                <w:szCs w:val="20"/>
              </w:rPr>
              <w:t xml:space="preserve">2. Визначення орієнтовного обсягу необхідних бюджетних призначень </w:t>
            </w:r>
            <w:r w:rsidR="00CE223C" w:rsidRPr="00FC19CA">
              <w:rPr>
                <w:sz w:val="20"/>
                <w:szCs w:val="20"/>
              </w:rPr>
              <w:t xml:space="preserve">на відповідний плановий рік з метою реалізації заходів </w:t>
            </w:r>
            <w:r w:rsidRPr="00FC19CA">
              <w:rPr>
                <w:sz w:val="20"/>
                <w:szCs w:val="20"/>
              </w:rPr>
              <w:t xml:space="preserve">бюджетної програми 6331030 «Реалізація антикорупційних стратегій» </w:t>
            </w:r>
          </w:p>
        </w:tc>
        <w:tc>
          <w:tcPr>
            <w:tcW w:w="1151" w:type="dxa"/>
          </w:tcPr>
          <w:p w14:paraId="1F0EE064" w14:textId="77777777" w:rsidR="001F2C5F" w:rsidRPr="00FC19CA" w:rsidRDefault="001F2C5F"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Лютий</w:t>
            </w:r>
          </w:p>
          <w:p w14:paraId="321F4B0A" w14:textId="18C31487" w:rsidR="001F2C5F" w:rsidRPr="00FC19CA" w:rsidRDefault="001F2C5F"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2023 р.</w:t>
            </w:r>
          </w:p>
        </w:tc>
        <w:tc>
          <w:tcPr>
            <w:tcW w:w="1006" w:type="dxa"/>
          </w:tcPr>
          <w:p w14:paraId="0EF73B5D" w14:textId="77777777" w:rsidR="001F2C5F" w:rsidRPr="00FC19CA" w:rsidRDefault="001F2C5F"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Вересень</w:t>
            </w:r>
          </w:p>
          <w:p w14:paraId="758E806B" w14:textId="3DAD1ABA" w:rsidR="001F2C5F" w:rsidRPr="00FC19CA" w:rsidRDefault="001F2C5F"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2024 р.</w:t>
            </w:r>
          </w:p>
        </w:tc>
        <w:tc>
          <w:tcPr>
            <w:tcW w:w="1006" w:type="dxa"/>
          </w:tcPr>
          <w:p w14:paraId="76E17524" w14:textId="34E73766" w:rsidR="001F2C5F" w:rsidRPr="00FC19CA" w:rsidRDefault="001F2C5F"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НАЗК</w:t>
            </w:r>
          </w:p>
        </w:tc>
        <w:tc>
          <w:tcPr>
            <w:tcW w:w="1438" w:type="dxa"/>
          </w:tcPr>
          <w:p w14:paraId="4257D20D" w14:textId="374AA26A" w:rsidR="001F2C5F" w:rsidRPr="00FC19CA" w:rsidRDefault="00B145A8" w:rsidP="00734BB1">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37" w:type="dxa"/>
          </w:tcPr>
          <w:p w14:paraId="3E220CD2" w14:textId="66BB55D2" w:rsidR="001F2C5F" w:rsidRPr="00FC19CA" w:rsidRDefault="001F2C5F"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3B52B4CC" w14:textId="2A9DBC4C" w:rsidR="001F2C5F" w:rsidRPr="00FC19CA" w:rsidRDefault="00CE223C"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 xml:space="preserve">Орієнтовний обсяг необхідних бюджетних призначень </w:t>
            </w:r>
            <w:r w:rsidR="001F2C5F" w:rsidRPr="00FC19CA">
              <w:rPr>
                <w:rFonts w:ascii="Times New Roman" w:eastAsia="Times New Roman" w:hAnsi="Times New Roman" w:cs="Times New Roman"/>
                <w:sz w:val="16"/>
                <w:szCs w:val="16"/>
                <w:lang w:eastAsia="uk-UA" w:bidi="uk-UA"/>
              </w:rPr>
              <w:t>програми 6331030 «Реалізація антикорупційних стратегій» на 2024 та 2025 рік</w:t>
            </w:r>
            <w:r w:rsidR="00FB1946">
              <w:rPr>
                <w:rFonts w:ascii="Times New Roman" w:eastAsia="Times New Roman" w:hAnsi="Times New Roman" w:cs="Times New Roman"/>
                <w:sz w:val="16"/>
                <w:szCs w:val="16"/>
                <w:lang w:eastAsia="uk-UA" w:bidi="uk-UA"/>
              </w:rPr>
              <w:t xml:space="preserve"> </w:t>
            </w:r>
            <w:r w:rsidRPr="00FC19CA">
              <w:rPr>
                <w:rFonts w:ascii="Times New Roman" w:eastAsia="Times New Roman" w:hAnsi="Times New Roman" w:cs="Times New Roman"/>
                <w:sz w:val="16"/>
                <w:szCs w:val="16"/>
                <w:lang w:eastAsia="uk-UA" w:bidi="uk-UA"/>
              </w:rPr>
              <w:t>визначено</w:t>
            </w:r>
          </w:p>
        </w:tc>
        <w:tc>
          <w:tcPr>
            <w:tcW w:w="1150" w:type="dxa"/>
          </w:tcPr>
          <w:p w14:paraId="71AC9975" w14:textId="77777777" w:rsidR="001F2C5F" w:rsidRPr="00FC19CA" w:rsidRDefault="001F2C5F"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1. НАЗК.</w:t>
            </w:r>
          </w:p>
          <w:p w14:paraId="6EEECE26" w14:textId="0588123F" w:rsidR="001F2C5F" w:rsidRPr="00FC19CA" w:rsidRDefault="001F2C5F"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2. Мінфін</w:t>
            </w:r>
          </w:p>
        </w:tc>
        <w:tc>
          <w:tcPr>
            <w:tcW w:w="973" w:type="dxa"/>
          </w:tcPr>
          <w:p w14:paraId="5A67720D" w14:textId="38937E7A" w:rsidR="001F2C5F" w:rsidRPr="00FC19CA" w:rsidRDefault="00CE223C"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Орієнтовний обсяг необхідних бюджетних призначень програми 6331030 «Реалізація антикорупційних стратегій» на 2023 рік</w:t>
            </w:r>
            <w:r w:rsidR="00FB1946">
              <w:rPr>
                <w:rFonts w:ascii="Times New Roman" w:eastAsia="Times New Roman" w:hAnsi="Times New Roman" w:cs="Times New Roman"/>
                <w:sz w:val="16"/>
                <w:szCs w:val="16"/>
                <w:lang w:eastAsia="uk-UA" w:bidi="uk-UA"/>
              </w:rPr>
              <w:t xml:space="preserve"> </w:t>
            </w:r>
            <w:r w:rsidRPr="00FC19CA">
              <w:rPr>
                <w:rFonts w:ascii="Times New Roman" w:eastAsia="Times New Roman" w:hAnsi="Times New Roman" w:cs="Times New Roman"/>
                <w:sz w:val="16"/>
                <w:szCs w:val="16"/>
                <w:lang w:eastAsia="uk-UA" w:bidi="uk-UA"/>
              </w:rPr>
              <w:t>визначено</w:t>
            </w:r>
          </w:p>
        </w:tc>
      </w:tr>
      <w:tr w:rsidR="00FC19CA" w:rsidRPr="00FC19CA" w14:paraId="0FBCE4E3" w14:textId="77777777" w:rsidTr="005300EA">
        <w:trPr>
          <w:trHeight w:val="230"/>
        </w:trPr>
        <w:tc>
          <w:tcPr>
            <w:tcW w:w="6180" w:type="dxa"/>
          </w:tcPr>
          <w:p w14:paraId="487CA862" w14:textId="64F13A5D" w:rsidR="001F2C5F" w:rsidRPr="00FC19CA" w:rsidRDefault="001F2C5F" w:rsidP="00FC19CA">
            <w:pPr>
              <w:pStyle w:val="rvps2"/>
              <w:shd w:val="clear" w:color="auto" w:fill="FFFFFF"/>
              <w:spacing w:before="0" w:beforeAutospacing="0" w:after="0" w:afterAutospacing="0"/>
              <w:ind w:firstLine="450"/>
              <w:jc w:val="both"/>
              <w:rPr>
                <w:sz w:val="20"/>
                <w:szCs w:val="20"/>
              </w:rPr>
            </w:pPr>
            <w:r w:rsidRPr="00FC19CA">
              <w:rPr>
                <w:sz w:val="20"/>
                <w:szCs w:val="20"/>
              </w:rPr>
              <w:t>3. </w:t>
            </w:r>
            <w:r w:rsidR="00CE223C" w:rsidRPr="00FC19CA">
              <w:rPr>
                <w:sz w:val="20"/>
                <w:szCs w:val="20"/>
              </w:rPr>
              <w:t xml:space="preserve">Затвердження в Державному бюджеті України достатніх фінансових ресурсів, необхідних для </w:t>
            </w:r>
            <w:r w:rsidRPr="00FC19CA">
              <w:rPr>
                <w:sz w:val="20"/>
                <w:szCs w:val="20"/>
              </w:rPr>
              <w:t>належно</w:t>
            </w:r>
            <w:r w:rsidR="00CE223C" w:rsidRPr="00FC19CA">
              <w:rPr>
                <w:sz w:val="20"/>
                <w:szCs w:val="20"/>
              </w:rPr>
              <w:t>ї</w:t>
            </w:r>
            <w:r w:rsidRPr="00FC19CA">
              <w:rPr>
                <w:sz w:val="20"/>
                <w:szCs w:val="20"/>
              </w:rPr>
              <w:t xml:space="preserve"> </w:t>
            </w:r>
            <w:r w:rsidR="00CE223C" w:rsidRPr="00FC19CA">
              <w:rPr>
                <w:sz w:val="20"/>
                <w:szCs w:val="20"/>
              </w:rPr>
              <w:t xml:space="preserve">реалізації заходів, </w:t>
            </w:r>
            <w:r w:rsidR="00FC19CA" w:rsidRPr="00FC19CA">
              <w:rPr>
                <w:sz w:val="20"/>
                <w:szCs w:val="20"/>
              </w:rPr>
              <w:t>покладених на</w:t>
            </w:r>
            <w:r w:rsidR="00CE223C" w:rsidRPr="00FC19CA">
              <w:rPr>
                <w:sz w:val="20"/>
                <w:szCs w:val="20"/>
              </w:rPr>
              <w:t xml:space="preserve"> </w:t>
            </w:r>
            <w:r w:rsidRPr="00FC19CA">
              <w:rPr>
                <w:sz w:val="20"/>
                <w:szCs w:val="20"/>
              </w:rPr>
              <w:t>Національн</w:t>
            </w:r>
            <w:r w:rsidR="00FC19CA" w:rsidRPr="00FC19CA">
              <w:rPr>
                <w:sz w:val="20"/>
                <w:szCs w:val="20"/>
              </w:rPr>
              <w:t>е</w:t>
            </w:r>
            <w:r w:rsidRPr="00FC19CA">
              <w:rPr>
                <w:sz w:val="20"/>
                <w:szCs w:val="20"/>
              </w:rPr>
              <w:t xml:space="preserve"> агентств</w:t>
            </w:r>
            <w:r w:rsidR="00FC19CA" w:rsidRPr="00FC19CA">
              <w:rPr>
                <w:sz w:val="20"/>
                <w:szCs w:val="20"/>
              </w:rPr>
              <w:t>о</w:t>
            </w:r>
            <w:r w:rsidRPr="00FC19CA">
              <w:rPr>
                <w:sz w:val="20"/>
                <w:szCs w:val="20"/>
              </w:rPr>
              <w:t xml:space="preserve"> з питань запобігання корупції</w:t>
            </w:r>
            <w:r w:rsidR="00FC19CA" w:rsidRPr="00FC19CA">
              <w:rPr>
                <w:sz w:val="20"/>
                <w:szCs w:val="20"/>
              </w:rPr>
              <w:t>,</w:t>
            </w:r>
            <w:r w:rsidRPr="00FC19CA">
              <w:rPr>
                <w:sz w:val="20"/>
                <w:szCs w:val="20"/>
              </w:rPr>
              <w:t xml:space="preserve"> за бюджетною програмою 6331030 «Реалізація антикорупційних стратегій»</w:t>
            </w:r>
          </w:p>
        </w:tc>
        <w:tc>
          <w:tcPr>
            <w:tcW w:w="1151" w:type="dxa"/>
          </w:tcPr>
          <w:p w14:paraId="7154A512" w14:textId="0C620C8C" w:rsidR="001F2C5F" w:rsidRPr="00FC19CA" w:rsidRDefault="0059424C"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Липень</w:t>
            </w:r>
          </w:p>
          <w:p w14:paraId="574D8BD7" w14:textId="01F2A16F" w:rsidR="001F2C5F" w:rsidRPr="00FC19CA" w:rsidRDefault="001F2C5F"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202</w:t>
            </w:r>
            <w:r w:rsidR="0059424C" w:rsidRPr="00FC19CA">
              <w:rPr>
                <w:rFonts w:ascii="Times New Roman" w:eastAsia="Times New Roman" w:hAnsi="Times New Roman" w:cs="Times New Roman"/>
                <w:sz w:val="16"/>
                <w:szCs w:val="16"/>
                <w:lang w:eastAsia="uk-UA" w:bidi="uk-UA"/>
              </w:rPr>
              <w:t>3</w:t>
            </w:r>
            <w:r w:rsidRPr="00FC19CA">
              <w:rPr>
                <w:rFonts w:ascii="Times New Roman" w:eastAsia="Times New Roman" w:hAnsi="Times New Roman" w:cs="Times New Roman"/>
                <w:sz w:val="16"/>
                <w:szCs w:val="16"/>
                <w:lang w:eastAsia="uk-UA" w:bidi="uk-UA"/>
              </w:rPr>
              <w:t xml:space="preserve"> р.</w:t>
            </w:r>
          </w:p>
        </w:tc>
        <w:tc>
          <w:tcPr>
            <w:tcW w:w="1006" w:type="dxa"/>
          </w:tcPr>
          <w:p w14:paraId="54FA8AF3" w14:textId="11824CD4" w:rsidR="001F2C5F" w:rsidRPr="00FC19CA" w:rsidRDefault="001F2C5F"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Грудень</w:t>
            </w:r>
          </w:p>
          <w:p w14:paraId="2AB16FEF" w14:textId="40E3B567" w:rsidR="001F2C5F" w:rsidRPr="00FC19CA" w:rsidRDefault="001F2C5F"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2025 р.</w:t>
            </w:r>
          </w:p>
        </w:tc>
        <w:tc>
          <w:tcPr>
            <w:tcW w:w="1006" w:type="dxa"/>
          </w:tcPr>
          <w:p w14:paraId="7708274B" w14:textId="77777777" w:rsidR="001F2C5F" w:rsidRPr="00FC19CA" w:rsidRDefault="001F2C5F"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Мінфін</w:t>
            </w:r>
            <w:r w:rsidR="00CE223C" w:rsidRPr="00FC19CA">
              <w:rPr>
                <w:rFonts w:ascii="Times New Roman" w:eastAsia="Times New Roman" w:hAnsi="Times New Roman" w:cs="Times New Roman"/>
                <w:sz w:val="16"/>
                <w:szCs w:val="16"/>
                <w:lang w:eastAsia="uk-UA" w:bidi="uk-UA"/>
              </w:rPr>
              <w:t>,</w:t>
            </w:r>
          </w:p>
          <w:p w14:paraId="741FEDA0" w14:textId="45626F94" w:rsidR="00CE223C" w:rsidRPr="00FC19CA" w:rsidRDefault="00CE223C"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КМУ, ВРУ</w:t>
            </w:r>
            <w:r w:rsidR="00FC19CA" w:rsidRPr="00FC19CA">
              <w:rPr>
                <w:rFonts w:ascii="Times New Roman" w:eastAsia="Times New Roman" w:hAnsi="Times New Roman" w:cs="Times New Roman"/>
                <w:sz w:val="16"/>
                <w:szCs w:val="16"/>
                <w:lang w:eastAsia="uk-UA" w:bidi="uk-UA"/>
              </w:rPr>
              <w:t xml:space="preserve"> (за згодою)</w:t>
            </w:r>
          </w:p>
        </w:tc>
        <w:tc>
          <w:tcPr>
            <w:tcW w:w="1438" w:type="dxa"/>
          </w:tcPr>
          <w:p w14:paraId="07EC101C" w14:textId="16E84590" w:rsidR="001F2C5F" w:rsidRPr="00FC19CA" w:rsidRDefault="00B145A8" w:rsidP="00734BB1">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37" w:type="dxa"/>
          </w:tcPr>
          <w:p w14:paraId="0632B4C1" w14:textId="77777777" w:rsidR="001F2C5F" w:rsidRPr="00FC19CA" w:rsidRDefault="001F2C5F" w:rsidP="00734BB1">
            <w:pPr>
              <w:jc w:val="center"/>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624CF487" w14:textId="03732CEF" w:rsidR="001F2C5F" w:rsidRPr="00FC19CA" w:rsidRDefault="001F2C5F"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Щорічний обсяг фінансування за бюджетною програмою 6331030 «Реалізація антикорупційних стратегій» складає 100% від бюджетного запиту НАЗК на відповідний рік</w:t>
            </w:r>
          </w:p>
        </w:tc>
        <w:tc>
          <w:tcPr>
            <w:tcW w:w="1150" w:type="dxa"/>
          </w:tcPr>
          <w:p w14:paraId="72499368" w14:textId="77777777" w:rsidR="001F2C5F" w:rsidRPr="00FC19CA" w:rsidRDefault="001F2C5F"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1. НАЗК.</w:t>
            </w:r>
          </w:p>
          <w:p w14:paraId="6B52B568" w14:textId="0BA8EB27" w:rsidR="001F2C5F" w:rsidRPr="00FC19CA" w:rsidRDefault="001F2C5F"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2. Мінфін</w:t>
            </w:r>
          </w:p>
        </w:tc>
        <w:tc>
          <w:tcPr>
            <w:tcW w:w="973" w:type="dxa"/>
          </w:tcPr>
          <w:p w14:paraId="5F064CCB" w14:textId="2B71530D" w:rsidR="001F2C5F" w:rsidRPr="00FC19CA" w:rsidRDefault="001F2C5F" w:rsidP="00734BB1">
            <w:pPr>
              <w:jc w:val="both"/>
              <w:rPr>
                <w:rFonts w:ascii="Times New Roman" w:eastAsia="Times New Roman" w:hAnsi="Times New Roman" w:cs="Times New Roman"/>
                <w:sz w:val="16"/>
                <w:szCs w:val="16"/>
                <w:lang w:eastAsia="uk-UA" w:bidi="uk-UA"/>
              </w:rPr>
            </w:pPr>
            <w:r w:rsidRPr="00FC19CA">
              <w:rPr>
                <w:rFonts w:ascii="Times New Roman" w:eastAsia="Times New Roman" w:hAnsi="Times New Roman" w:cs="Times New Roman"/>
                <w:sz w:val="16"/>
                <w:szCs w:val="16"/>
                <w:lang w:eastAsia="uk-UA" w:bidi="uk-UA"/>
              </w:rPr>
              <w:t>Фінансування НАЗК за бюджетною програмою 6331030 «Реалізація антикорупційних стратегій» не відбуваєть</w:t>
            </w:r>
            <w:r w:rsidRPr="00FC19CA">
              <w:rPr>
                <w:rFonts w:ascii="Times New Roman" w:eastAsia="Times New Roman" w:hAnsi="Times New Roman" w:cs="Times New Roman"/>
                <w:sz w:val="16"/>
                <w:szCs w:val="16"/>
                <w:lang w:eastAsia="uk-UA" w:bidi="uk-UA"/>
              </w:rPr>
              <w:lastRenderedPageBreak/>
              <w:t>ся</w:t>
            </w:r>
          </w:p>
        </w:tc>
      </w:tr>
      <w:tr w:rsidR="001F2C5F" w:rsidRPr="009139CA" w14:paraId="501A441E" w14:textId="77777777" w:rsidTr="005300EA">
        <w:trPr>
          <w:trHeight w:val="470"/>
        </w:trPr>
        <w:tc>
          <w:tcPr>
            <w:tcW w:w="15922" w:type="dxa"/>
            <w:gridSpan w:val="9"/>
            <w:tcBorders>
              <w:right w:val="single" w:sz="4" w:space="0" w:color="auto"/>
            </w:tcBorders>
            <w:shd w:val="clear" w:color="auto" w:fill="E2EFD9" w:themeFill="accent6" w:themeFillTint="33"/>
            <w:vAlign w:val="center"/>
          </w:tcPr>
          <w:p w14:paraId="04190D27" w14:textId="7CB5A9B8" w:rsidR="001F2C5F" w:rsidRPr="00375615" w:rsidRDefault="001F2C5F" w:rsidP="00734BB1">
            <w:pPr>
              <w:ind w:firstLine="595"/>
              <w:jc w:val="center"/>
              <w:rPr>
                <w:rFonts w:ascii="Times New Roman" w:eastAsia="Times New Roman" w:hAnsi="Times New Roman" w:cs="Times New Roman"/>
                <w:b/>
                <w:sz w:val="24"/>
                <w:szCs w:val="24"/>
              </w:rPr>
            </w:pPr>
            <w:r w:rsidRPr="00375615">
              <w:rPr>
                <w:rFonts w:ascii="Times New Roman" w:eastAsia="Times New Roman" w:hAnsi="Times New Roman" w:cs="Times New Roman"/>
                <w:b/>
                <w:sz w:val="24"/>
                <w:szCs w:val="24"/>
              </w:rPr>
              <w:lastRenderedPageBreak/>
              <w:t>Очі</w:t>
            </w:r>
            <w:r>
              <w:rPr>
                <w:rFonts w:ascii="Times New Roman" w:eastAsia="Times New Roman" w:hAnsi="Times New Roman" w:cs="Times New Roman"/>
                <w:b/>
                <w:sz w:val="24"/>
                <w:szCs w:val="24"/>
              </w:rPr>
              <w:t>куваний стратегічний результат 1</w:t>
            </w:r>
            <w:r w:rsidRPr="003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1.1</w:t>
            </w:r>
            <w:r w:rsidRPr="003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Pr="00375615">
              <w:rPr>
                <w:rFonts w:ascii="Times New Roman" w:eastAsia="Times New Roman" w:hAnsi="Times New Roman" w:cs="Times New Roman"/>
                <w:b/>
                <w:sz w:val="24"/>
                <w:szCs w:val="24"/>
              </w:rPr>
              <w:t>.</w:t>
            </w:r>
          </w:p>
        </w:tc>
      </w:tr>
      <w:tr w:rsidR="001F2C5F" w:rsidRPr="009139CA" w14:paraId="023F7AC6" w14:textId="77777777" w:rsidTr="005300EA">
        <w:trPr>
          <w:trHeight w:val="230"/>
        </w:trPr>
        <w:tc>
          <w:tcPr>
            <w:tcW w:w="6180" w:type="dxa"/>
          </w:tcPr>
          <w:p w14:paraId="7D3503C3" w14:textId="737F2A0D" w:rsidR="001F2C5F" w:rsidRPr="0027274B" w:rsidRDefault="001F2C5F" w:rsidP="00734BB1">
            <w:pPr>
              <w:pStyle w:val="rvps2"/>
              <w:shd w:val="clear" w:color="auto" w:fill="FFFFFF"/>
              <w:spacing w:before="0" w:beforeAutospacing="0" w:after="0" w:afterAutospacing="0"/>
              <w:ind w:firstLine="450"/>
              <w:jc w:val="both"/>
              <w:rPr>
                <w:sz w:val="20"/>
                <w:szCs w:val="20"/>
              </w:rPr>
            </w:pPr>
            <w:r w:rsidRPr="0027274B">
              <w:rPr>
                <w:b/>
                <w:sz w:val="20"/>
                <w:szCs w:val="20"/>
              </w:rPr>
              <w:t>1.</w:t>
            </w:r>
            <w:r w:rsidRPr="0027274B">
              <w:rPr>
                <w:sz w:val="20"/>
                <w:szCs w:val="20"/>
              </w:rPr>
              <w:t> Розроблення та затвердження Порядку координації реалізації Антикорупційної стратегії та Державної антикорупційної програми з її виконання</w:t>
            </w:r>
          </w:p>
        </w:tc>
        <w:tc>
          <w:tcPr>
            <w:tcW w:w="1151" w:type="dxa"/>
          </w:tcPr>
          <w:p w14:paraId="75DE4CF8" w14:textId="6F6ABE6D" w:rsidR="001F2C5F" w:rsidRPr="0027274B" w:rsidRDefault="001F2C5F" w:rsidP="00734BB1">
            <w:pPr>
              <w:jc w:val="center"/>
              <w:rPr>
                <w:rFonts w:ascii="Times New Roman" w:eastAsia="Times New Roman" w:hAnsi="Times New Roman" w:cs="Times New Roman"/>
                <w:color w:val="000000"/>
                <w:sz w:val="16"/>
                <w:szCs w:val="16"/>
                <w:lang w:eastAsia="uk-UA" w:bidi="uk-UA"/>
              </w:rPr>
            </w:pPr>
            <w:r w:rsidRPr="0027274B">
              <w:rPr>
                <w:rFonts w:ascii="Times New Roman" w:eastAsia="Times New Roman" w:hAnsi="Times New Roman" w:cs="Times New Roman"/>
                <w:color w:val="000000"/>
                <w:sz w:val="16"/>
                <w:szCs w:val="16"/>
                <w:lang w:eastAsia="uk-UA" w:bidi="uk-UA"/>
              </w:rPr>
              <w:t xml:space="preserve">Січень </w:t>
            </w:r>
          </w:p>
          <w:p w14:paraId="6C3BAD1E" w14:textId="77777777" w:rsidR="001F2C5F" w:rsidRPr="0027274B" w:rsidRDefault="001F2C5F" w:rsidP="00734BB1">
            <w:pPr>
              <w:jc w:val="center"/>
              <w:rPr>
                <w:rFonts w:ascii="Times New Roman" w:eastAsia="Times New Roman" w:hAnsi="Times New Roman" w:cs="Times New Roman"/>
                <w:color w:val="000000"/>
                <w:sz w:val="16"/>
                <w:szCs w:val="16"/>
                <w:lang w:eastAsia="uk-UA" w:bidi="uk-UA"/>
              </w:rPr>
            </w:pPr>
            <w:r w:rsidRPr="0027274B">
              <w:rPr>
                <w:rFonts w:ascii="Times New Roman" w:eastAsia="Times New Roman" w:hAnsi="Times New Roman" w:cs="Times New Roman"/>
                <w:color w:val="000000"/>
                <w:sz w:val="16"/>
                <w:szCs w:val="16"/>
                <w:lang w:eastAsia="uk-UA" w:bidi="uk-UA"/>
              </w:rPr>
              <w:t>2023 р.</w:t>
            </w:r>
          </w:p>
        </w:tc>
        <w:tc>
          <w:tcPr>
            <w:tcW w:w="1006" w:type="dxa"/>
          </w:tcPr>
          <w:p w14:paraId="486D4ECF" w14:textId="77777777" w:rsidR="001F2C5F" w:rsidRPr="0027274B" w:rsidRDefault="001F2C5F" w:rsidP="00734BB1">
            <w:pPr>
              <w:jc w:val="center"/>
              <w:rPr>
                <w:rFonts w:ascii="Times New Roman" w:eastAsia="Times New Roman" w:hAnsi="Times New Roman" w:cs="Times New Roman"/>
                <w:color w:val="000000"/>
                <w:sz w:val="16"/>
                <w:szCs w:val="16"/>
                <w:lang w:eastAsia="uk-UA" w:bidi="uk-UA"/>
              </w:rPr>
            </w:pPr>
            <w:r w:rsidRPr="0027274B">
              <w:rPr>
                <w:rFonts w:ascii="Times New Roman" w:eastAsia="Times New Roman" w:hAnsi="Times New Roman" w:cs="Times New Roman"/>
                <w:color w:val="000000"/>
                <w:sz w:val="16"/>
                <w:szCs w:val="16"/>
                <w:lang w:eastAsia="uk-UA" w:bidi="uk-UA"/>
              </w:rPr>
              <w:t xml:space="preserve">Червень </w:t>
            </w:r>
          </w:p>
          <w:p w14:paraId="24753F3B" w14:textId="77777777" w:rsidR="001F2C5F" w:rsidRPr="0027274B" w:rsidRDefault="001F2C5F" w:rsidP="00734BB1">
            <w:pPr>
              <w:jc w:val="center"/>
              <w:rPr>
                <w:rFonts w:ascii="Times New Roman" w:eastAsia="Times New Roman" w:hAnsi="Times New Roman" w:cs="Times New Roman"/>
                <w:color w:val="000000"/>
                <w:sz w:val="16"/>
                <w:szCs w:val="16"/>
                <w:lang w:eastAsia="uk-UA" w:bidi="uk-UA"/>
              </w:rPr>
            </w:pPr>
            <w:r w:rsidRPr="0027274B">
              <w:rPr>
                <w:rFonts w:ascii="Times New Roman" w:eastAsia="Times New Roman" w:hAnsi="Times New Roman" w:cs="Times New Roman"/>
                <w:color w:val="000000"/>
                <w:sz w:val="16"/>
                <w:szCs w:val="16"/>
                <w:lang w:eastAsia="uk-UA" w:bidi="uk-UA"/>
              </w:rPr>
              <w:t>2023 р.</w:t>
            </w:r>
          </w:p>
        </w:tc>
        <w:tc>
          <w:tcPr>
            <w:tcW w:w="1006" w:type="dxa"/>
          </w:tcPr>
          <w:p w14:paraId="410780B7" w14:textId="3580C391" w:rsidR="001F2C5F" w:rsidRPr="0027274B" w:rsidRDefault="001F2C5F" w:rsidP="00734BB1">
            <w:pPr>
              <w:jc w:val="both"/>
              <w:rPr>
                <w:rFonts w:ascii="Times New Roman" w:eastAsia="Times New Roman" w:hAnsi="Times New Roman" w:cs="Times New Roman"/>
                <w:color w:val="000000"/>
                <w:sz w:val="16"/>
                <w:szCs w:val="16"/>
                <w:lang w:eastAsia="uk-UA" w:bidi="uk-UA"/>
              </w:rPr>
            </w:pPr>
            <w:r w:rsidRPr="0027274B">
              <w:rPr>
                <w:rFonts w:ascii="Times New Roman" w:eastAsia="Times New Roman" w:hAnsi="Times New Roman" w:cs="Times New Roman"/>
                <w:color w:val="000000"/>
                <w:sz w:val="16"/>
                <w:szCs w:val="16"/>
                <w:lang w:eastAsia="uk-UA" w:bidi="uk-UA"/>
              </w:rPr>
              <w:t>НАЗК</w:t>
            </w:r>
          </w:p>
        </w:tc>
        <w:tc>
          <w:tcPr>
            <w:tcW w:w="1438" w:type="dxa"/>
          </w:tcPr>
          <w:p w14:paraId="57E1D4DB" w14:textId="009D41DE" w:rsidR="001F2C5F" w:rsidRPr="0027274B" w:rsidRDefault="00B145A8" w:rsidP="00734BB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0DAFB060" w14:textId="77777777" w:rsidR="001F2C5F" w:rsidRPr="0027274B" w:rsidRDefault="001F2C5F" w:rsidP="00734BB1">
            <w:pPr>
              <w:jc w:val="center"/>
              <w:rPr>
                <w:rFonts w:ascii="Times New Roman" w:eastAsia="Times New Roman" w:hAnsi="Times New Roman" w:cs="Times New Roman"/>
                <w:color w:val="000000"/>
                <w:sz w:val="16"/>
                <w:szCs w:val="16"/>
                <w:lang w:eastAsia="uk-UA" w:bidi="uk-UA"/>
              </w:rPr>
            </w:pPr>
            <w:r w:rsidRPr="0027274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280E0C0C" w14:textId="4378D73E" w:rsidR="001F2C5F" w:rsidRPr="0027274B" w:rsidRDefault="001F2C5F" w:rsidP="00734BB1">
            <w:pPr>
              <w:jc w:val="both"/>
              <w:rPr>
                <w:rFonts w:ascii="Times New Roman" w:eastAsia="Times New Roman" w:hAnsi="Times New Roman" w:cs="Times New Roman"/>
                <w:color w:val="000000"/>
                <w:sz w:val="16"/>
                <w:szCs w:val="16"/>
                <w:lang w:eastAsia="uk-UA" w:bidi="uk-UA"/>
              </w:rPr>
            </w:pPr>
            <w:r w:rsidRPr="0027274B">
              <w:rPr>
                <w:rFonts w:ascii="Times New Roman" w:eastAsia="Times New Roman" w:hAnsi="Times New Roman" w:cs="Times New Roman"/>
                <w:color w:val="000000"/>
                <w:sz w:val="16"/>
                <w:szCs w:val="16"/>
                <w:lang w:eastAsia="uk-UA" w:bidi="uk-UA"/>
              </w:rPr>
              <w:t>Порядок координації реалізації Антикорупційної стратегії та Державної антикорупційної програми з її виконання затверджено</w:t>
            </w:r>
          </w:p>
        </w:tc>
        <w:tc>
          <w:tcPr>
            <w:tcW w:w="1150" w:type="dxa"/>
          </w:tcPr>
          <w:p w14:paraId="3DF0F28A" w14:textId="77777777" w:rsidR="001F2C5F" w:rsidRPr="0027274B" w:rsidRDefault="001F2C5F" w:rsidP="00734BB1">
            <w:pPr>
              <w:jc w:val="both"/>
              <w:rPr>
                <w:rFonts w:ascii="Times New Roman" w:eastAsia="Times New Roman" w:hAnsi="Times New Roman" w:cs="Times New Roman"/>
                <w:color w:val="000000"/>
                <w:sz w:val="16"/>
                <w:szCs w:val="16"/>
                <w:lang w:eastAsia="uk-UA" w:bidi="uk-UA"/>
              </w:rPr>
            </w:pPr>
            <w:r w:rsidRPr="0027274B">
              <w:rPr>
                <w:rFonts w:ascii="Times New Roman" w:eastAsia="Times New Roman" w:hAnsi="Times New Roman" w:cs="Times New Roman"/>
                <w:color w:val="000000"/>
                <w:sz w:val="16"/>
                <w:szCs w:val="16"/>
                <w:lang w:eastAsia="uk-UA" w:bidi="uk-UA"/>
              </w:rPr>
              <w:t>НАЗК</w:t>
            </w:r>
          </w:p>
        </w:tc>
        <w:tc>
          <w:tcPr>
            <w:tcW w:w="973" w:type="dxa"/>
          </w:tcPr>
          <w:p w14:paraId="5F956B3A" w14:textId="2B16CFF7" w:rsidR="001F2C5F" w:rsidRPr="0027274B" w:rsidRDefault="001F2C5F" w:rsidP="00734BB1">
            <w:pPr>
              <w:jc w:val="both"/>
              <w:rPr>
                <w:rFonts w:ascii="Times New Roman" w:eastAsia="Times New Roman" w:hAnsi="Times New Roman" w:cs="Times New Roman"/>
                <w:color w:val="000000"/>
                <w:sz w:val="16"/>
                <w:szCs w:val="16"/>
                <w:lang w:eastAsia="uk-UA" w:bidi="uk-UA"/>
              </w:rPr>
            </w:pPr>
            <w:r w:rsidRPr="0027274B">
              <w:rPr>
                <w:rFonts w:ascii="Times New Roman" w:eastAsia="Times New Roman" w:hAnsi="Times New Roman" w:cs="Times New Roman"/>
                <w:color w:val="000000"/>
                <w:sz w:val="16"/>
                <w:szCs w:val="16"/>
                <w:lang w:eastAsia="uk-UA" w:bidi="uk-UA"/>
              </w:rPr>
              <w:t>Порядок координації реалізації Антикорупційної стратегії та Державної антикорупційної програми з її виконання не затверджено</w:t>
            </w:r>
          </w:p>
        </w:tc>
      </w:tr>
      <w:tr w:rsidR="00F05548" w:rsidRPr="00F05548" w14:paraId="7913F2F8" w14:textId="77777777" w:rsidTr="005300EA">
        <w:trPr>
          <w:trHeight w:val="230"/>
        </w:trPr>
        <w:tc>
          <w:tcPr>
            <w:tcW w:w="6180" w:type="dxa"/>
          </w:tcPr>
          <w:p w14:paraId="0945E9C8" w14:textId="16A9B190" w:rsidR="001F2C5F" w:rsidRPr="00F05548" w:rsidRDefault="001F2C5F" w:rsidP="00734BB1">
            <w:pPr>
              <w:pStyle w:val="rvps2"/>
              <w:shd w:val="clear" w:color="auto" w:fill="FFFFFF"/>
              <w:spacing w:before="0" w:beforeAutospacing="0" w:after="0" w:afterAutospacing="0"/>
              <w:ind w:firstLine="450"/>
              <w:jc w:val="both"/>
              <w:rPr>
                <w:sz w:val="20"/>
                <w:szCs w:val="20"/>
              </w:rPr>
            </w:pPr>
            <w:r w:rsidRPr="00F05548">
              <w:rPr>
                <w:b/>
                <w:sz w:val="20"/>
                <w:szCs w:val="20"/>
              </w:rPr>
              <w:t>2.</w:t>
            </w:r>
            <w:r w:rsidRPr="00F05548">
              <w:rPr>
                <w:sz w:val="20"/>
                <w:szCs w:val="20"/>
              </w:rPr>
              <w:t> Розроблення та затвердження наказом Голови Національного агентства з питань запобігання корупції Положення про Раду з питань формування та реалізації антикорупційної політики (як консультативно-дорадчого органу при Національному агентстві з питань запобігання корупції)</w:t>
            </w:r>
          </w:p>
        </w:tc>
        <w:tc>
          <w:tcPr>
            <w:tcW w:w="1151" w:type="dxa"/>
          </w:tcPr>
          <w:p w14:paraId="27532DEB" w14:textId="1F3B968A" w:rsidR="001F2C5F" w:rsidRPr="00F05548" w:rsidRDefault="001F2C5F" w:rsidP="00734BB1">
            <w:pPr>
              <w:jc w:val="center"/>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 xml:space="preserve">Липень </w:t>
            </w:r>
          </w:p>
          <w:p w14:paraId="0987E819" w14:textId="3D154845" w:rsidR="001F2C5F" w:rsidRPr="00F05548" w:rsidRDefault="001F2C5F" w:rsidP="00734BB1">
            <w:pPr>
              <w:jc w:val="center"/>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2023 р.</w:t>
            </w:r>
          </w:p>
        </w:tc>
        <w:tc>
          <w:tcPr>
            <w:tcW w:w="1006" w:type="dxa"/>
          </w:tcPr>
          <w:p w14:paraId="44BF6ECD" w14:textId="307ED9CE" w:rsidR="001F2C5F" w:rsidRPr="00F05548" w:rsidRDefault="001F2C5F" w:rsidP="00734BB1">
            <w:pPr>
              <w:jc w:val="center"/>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 xml:space="preserve">Грудень </w:t>
            </w:r>
          </w:p>
          <w:p w14:paraId="4BFC0680" w14:textId="7F0A92CC" w:rsidR="001F2C5F" w:rsidRPr="00F05548" w:rsidRDefault="001F2C5F" w:rsidP="00734BB1">
            <w:pPr>
              <w:jc w:val="center"/>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2023 р.</w:t>
            </w:r>
          </w:p>
        </w:tc>
        <w:tc>
          <w:tcPr>
            <w:tcW w:w="1006" w:type="dxa"/>
          </w:tcPr>
          <w:p w14:paraId="1E922CC0" w14:textId="6DEE8C87" w:rsidR="001F2C5F" w:rsidRPr="00F05548" w:rsidRDefault="001F2C5F" w:rsidP="00734BB1">
            <w:pPr>
              <w:jc w:val="both"/>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НАЗК</w:t>
            </w:r>
          </w:p>
        </w:tc>
        <w:tc>
          <w:tcPr>
            <w:tcW w:w="1438" w:type="dxa"/>
          </w:tcPr>
          <w:p w14:paraId="68CB89D4" w14:textId="6137BC3A" w:rsidR="001F2C5F" w:rsidRPr="00F05548" w:rsidRDefault="00B145A8" w:rsidP="00734BB1">
            <w:pPr>
              <w:jc w:val="center"/>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Державний бюджет</w:t>
            </w:r>
          </w:p>
        </w:tc>
        <w:tc>
          <w:tcPr>
            <w:tcW w:w="1437" w:type="dxa"/>
          </w:tcPr>
          <w:p w14:paraId="6373802D" w14:textId="6D55D012" w:rsidR="001F2C5F" w:rsidRPr="00F05548" w:rsidRDefault="001F2C5F" w:rsidP="00734BB1">
            <w:pPr>
              <w:jc w:val="center"/>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61092958" w14:textId="7C368DD9" w:rsidR="001F2C5F" w:rsidRPr="00F05548" w:rsidRDefault="001F2C5F" w:rsidP="00734BB1">
            <w:pPr>
              <w:jc w:val="both"/>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Положення про Раду з питань формування та реалізації антикорупційної політики затверджене</w:t>
            </w:r>
          </w:p>
        </w:tc>
        <w:tc>
          <w:tcPr>
            <w:tcW w:w="1150" w:type="dxa"/>
          </w:tcPr>
          <w:p w14:paraId="3783FD7F" w14:textId="647DC935" w:rsidR="001F2C5F" w:rsidRPr="00F05548" w:rsidRDefault="001F2C5F" w:rsidP="00734BB1">
            <w:pPr>
              <w:jc w:val="both"/>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НАЗК</w:t>
            </w:r>
          </w:p>
        </w:tc>
        <w:tc>
          <w:tcPr>
            <w:tcW w:w="973" w:type="dxa"/>
          </w:tcPr>
          <w:p w14:paraId="5DA0B386" w14:textId="7ECBD9AF" w:rsidR="001F2C5F" w:rsidRPr="00F05548" w:rsidRDefault="001F2C5F" w:rsidP="00734BB1">
            <w:pPr>
              <w:jc w:val="both"/>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Положення про Раду з питань формування та реалізації антикорупційної політики не затверджене</w:t>
            </w:r>
          </w:p>
        </w:tc>
      </w:tr>
      <w:tr w:rsidR="00F05548" w:rsidRPr="00F05548" w14:paraId="4ACA99CF" w14:textId="77777777" w:rsidTr="005300EA">
        <w:trPr>
          <w:trHeight w:val="230"/>
        </w:trPr>
        <w:tc>
          <w:tcPr>
            <w:tcW w:w="6180" w:type="dxa"/>
          </w:tcPr>
          <w:p w14:paraId="44A47304" w14:textId="30C9053E" w:rsidR="001F2C5F" w:rsidRPr="00F05548" w:rsidRDefault="001F2C5F" w:rsidP="00734BB1">
            <w:pPr>
              <w:pStyle w:val="rvps2"/>
              <w:shd w:val="clear" w:color="auto" w:fill="FFFFFF"/>
              <w:spacing w:before="0" w:beforeAutospacing="0" w:after="0" w:afterAutospacing="0"/>
              <w:ind w:firstLine="450"/>
              <w:jc w:val="both"/>
              <w:rPr>
                <w:sz w:val="20"/>
                <w:szCs w:val="20"/>
              </w:rPr>
            </w:pPr>
            <w:r w:rsidRPr="00F05548">
              <w:rPr>
                <w:b/>
                <w:sz w:val="20"/>
                <w:szCs w:val="20"/>
              </w:rPr>
              <w:t>3.</w:t>
            </w:r>
            <w:r w:rsidRPr="00F05548">
              <w:rPr>
                <w:sz w:val="20"/>
                <w:szCs w:val="20"/>
              </w:rPr>
              <w:t xml:space="preserve"> Затвердження персонального складу Ради з питань формування та реалізації антикорупційної політики як консультативно-дорадчого органу при Національному агентстві з питань запобігання корупції до складу якої передусім входять такі особи: Голова Національного агентства з питань запобігання корупції (співголова ради), Голова Комітету Верховної ради України з питань антикорупційної політики (співголова ради), Міністр юстиції України або його заступник (за згодою), директор Національного антикорупційного бюро України (за згодою), керівник Спеціалізованої антикорупційної прокуратури (за згодою), Голова Національного агентства України з питань виявлення, розшуку та управління активами, одержаними від корупційних та інших злочинів (за згодою), Голова Вищого антикорупційного суду (за згодою). У разі </w:t>
            </w:r>
            <w:proofErr w:type="spellStart"/>
            <w:r w:rsidRPr="00F05548">
              <w:rPr>
                <w:sz w:val="20"/>
                <w:szCs w:val="20"/>
              </w:rPr>
              <w:t>вакантності</w:t>
            </w:r>
            <w:proofErr w:type="spellEnd"/>
            <w:r w:rsidRPr="00F05548">
              <w:rPr>
                <w:sz w:val="20"/>
                <w:szCs w:val="20"/>
              </w:rPr>
              <w:t xml:space="preserve"> відповідних посад до складу цієї Ради включаються особи, на яких покладено виконання відповідних обов’язків відповідних</w:t>
            </w:r>
          </w:p>
        </w:tc>
        <w:tc>
          <w:tcPr>
            <w:tcW w:w="1151" w:type="dxa"/>
          </w:tcPr>
          <w:p w14:paraId="219B17C5" w14:textId="77777777" w:rsidR="001F2C5F" w:rsidRPr="00F05548" w:rsidRDefault="001F2C5F" w:rsidP="00734BB1">
            <w:pPr>
              <w:jc w:val="center"/>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 xml:space="preserve">Липень </w:t>
            </w:r>
          </w:p>
          <w:p w14:paraId="0B2BA8BD" w14:textId="55EB92B1" w:rsidR="001F2C5F" w:rsidRPr="00F05548" w:rsidRDefault="001F2C5F" w:rsidP="00734BB1">
            <w:pPr>
              <w:jc w:val="center"/>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2023 р.</w:t>
            </w:r>
          </w:p>
        </w:tc>
        <w:tc>
          <w:tcPr>
            <w:tcW w:w="1006" w:type="dxa"/>
          </w:tcPr>
          <w:p w14:paraId="2259767B" w14:textId="77777777" w:rsidR="001F2C5F" w:rsidRPr="00F05548" w:rsidRDefault="001F2C5F" w:rsidP="00734BB1">
            <w:pPr>
              <w:jc w:val="center"/>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 xml:space="preserve">Грудень </w:t>
            </w:r>
          </w:p>
          <w:p w14:paraId="679C6CDA" w14:textId="5D23142A" w:rsidR="001F2C5F" w:rsidRPr="00F05548" w:rsidRDefault="001F2C5F" w:rsidP="00734BB1">
            <w:pPr>
              <w:jc w:val="center"/>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2023 р.</w:t>
            </w:r>
          </w:p>
        </w:tc>
        <w:tc>
          <w:tcPr>
            <w:tcW w:w="1006" w:type="dxa"/>
          </w:tcPr>
          <w:p w14:paraId="7708CED1" w14:textId="3C7562DF" w:rsidR="001F2C5F" w:rsidRPr="00F05548" w:rsidRDefault="001F2C5F" w:rsidP="00734BB1">
            <w:pPr>
              <w:jc w:val="both"/>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НАЗК</w:t>
            </w:r>
          </w:p>
        </w:tc>
        <w:tc>
          <w:tcPr>
            <w:tcW w:w="1438" w:type="dxa"/>
          </w:tcPr>
          <w:p w14:paraId="27F33026" w14:textId="665364A7" w:rsidR="001F2C5F" w:rsidRPr="00F05548" w:rsidRDefault="00B145A8" w:rsidP="00734BB1">
            <w:pPr>
              <w:jc w:val="center"/>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Державний бюджет</w:t>
            </w:r>
          </w:p>
        </w:tc>
        <w:tc>
          <w:tcPr>
            <w:tcW w:w="1437" w:type="dxa"/>
          </w:tcPr>
          <w:p w14:paraId="378ADDF9" w14:textId="5456853B" w:rsidR="001F2C5F" w:rsidRPr="00F05548" w:rsidRDefault="001F2C5F" w:rsidP="00734BB1">
            <w:pPr>
              <w:jc w:val="center"/>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65726DD3" w14:textId="4265EA0F" w:rsidR="001F2C5F" w:rsidRPr="00F05548" w:rsidRDefault="001F2C5F" w:rsidP="00734BB1">
            <w:pPr>
              <w:jc w:val="both"/>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Персональний склад Ради з питань формування та реалізації антикорупційної політики затверджено</w:t>
            </w:r>
          </w:p>
        </w:tc>
        <w:tc>
          <w:tcPr>
            <w:tcW w:w="1150" w:type="dxa"/>
          </w:tcPr>
          <w:p w14:paraId="0B6FFD88" w14:textId="23D7A12F" w:rsidR="001F2C5F" w:rsidRPr="00F05548" w:rsidRDefault="001F2C5F" w:rsidP="00734BB1">
            <w:pPr>
              <w:jc w:val="both"/>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НАЗК</w:t>
            </w:r>
          </w:p>
        </w:tc>
        <w:tc>
          <w:tcPr>
            <w:tcW w:w="973" w:type="dxa"/>
          </w:tcPr>
          <w:p w14:paraId="625DFD48" w14:textId="5B469511" w:rsidR="001F2C5F" w:rsidRPr="00F05548" w:rsidRDefault="001F2C5F" w:rsidP="00734BB1">
            <w:pPr>
              <w:jc w:val="both"/>
              <w:rPr>
                <w:rFonts w:ascii="Times New Roman" w:eastAsia="Times New Roman" w:hAnsi="Times New Roman" w:cs="Times New Roman"/>
                <w:sz w:val="16"/>
                <w:szCs w:val="16"/>
                <w:lang w:eastAsia="uk-UA" w:bidi="uk-UA"/>
              </w:rPr>
            </w:pPr>
            <w:r w:rsidRPr="00F05548">
              <w:rPr>
                <w:rFonts w:ascii="Times New Roman" w:eastAsia="Times New Roman" w:hAnsi="Times New Roman" w:cs="Times New Roman"/>
                <w:sz w:val="16"/>
                <w:szCs w:val="16"/>
                <w:lang w:eastAsia="uk-UA" w:bidi="uk-UA"/>
              </w:rPr>
              <w:t>Персональний склад Ради з питань формування та реалізації антикорупційної політики не затверджено</w:t>
            </w:r>
          </w:p>
        </w:tc>
      </w:tr>
      <w:tr w:rsidR="001F2C5F" w:rsidRPr="006A79B1" w14:paraId="78594080" w14:textId="77777777" w:rsidTr="005300EA">
        <w:trPr>
          <w:trHeight w:val="230"/>
        </w:trPr>
        <w:tc>
          <w:tcPr>
            <w:tcW w:w="6180" w:type="dxa"/>
          </w:tcPr>
          <w:p w14:paraId="4B8CD698" w14:textId="77777777" w:rsidR="001F2C5F" w:rsidRPr="006A79B1" w:rsidRDefault="001F2C5F" w:rsidP="00734BB1">
            <w:pPr>
              <w:pStyle w:val="rvps2"/>
              <w:shd w:val="clear" w:color="auto" w:fill="FFFFFF"/>
              <w:spacing w:before="0" w:beforeAutospacing="0" w:after="0" w:afterAutospacing="0"/>
              <w:ind w:firstLine="450"/>
              <w:jc w:val="both"/>
              <w:rPr>
                <w:sz w:val="20"/>
                <w:szCs w:val="20"/>
              </w:rPr>
            </w:pPr>
            <w:r w:rsidRPr="006A79B1">
              <w:rPr>
                <w:b/>
                <w:sz w:val="20"/>
                <w:szCs w:val="20"/>
              </w:rPr>
              <w:t>4.</w:t>
            </w:r>
            <w:r w:rsidRPr="006A79B1">
              <w:rPr>
                <w:sz w:val="20"/>
                <w:szCs w:val="20"/>
              </w:rPr>
              <w:t xml:space="preserve"> Розроблення та затвердження наказом Голови Національного агентства з питань запобігання корупції Положення про Координаційну робочу групу з питань антикорупційної політики (як консультативно-дорадчого органу при Національному агентстві з </w:t>
            </w:r>
            <w:r w:rsidRPr="006A79B1">
              <w:rPr>
                <w:sz w:val="20"/>
                <w:szCs w:val="20"/>
              </w:rPr>
              <w:lastRenderedPageBreak/>
              <w:t>питань запобігання корупції), яке зокрема визначає, що основними завданнями цього органу є:</w:t>
            </w:r>
          </w:p>
          <w:p w14:paraId="751157DD" w14:textId="77777777" w:rsidR="001F2C5F" w:rsidRPr="006A79B1" w:rsidRDefault="001F2C5F" w:rsidP="00734BB1">
            <w:pPr>
              <w:pStyle w:val="rvps2"/>
              <w:shd w:val="clear" w:color="auto" w:fill="FFFFFF"/>
              <w:spacing w:before="0" w:beforeAutospacing="0" w:after="0" w:afterAutospacing="0"/>
              <w:ind w:firstLine="450"/>
              <w:jc w:val="both"/>
              <w:rPr>
                <w:sz w:val="16"/>
                <w:szCs w:val="16"/>
              </w:rPr>
            </w:pPr>
            <w:r w:rsidRPr="006A79B1">
              <w:rPr>
                <w:sz w:val="16"/>
                <w:szCs w:val="16"/>
              </w:rPr>
              <w:t>- сприяння координації дій органів державної влади щодо реалізації Антикорупційної стратегії і виконання заходів державної антикорупційної програми з її виконання;</w:t>
            </w:r>
          </w:p>
          <w:p w14:paraId="597B6E31" w14:textId="44198DF9" w:rsidR="001F2C5F" w:rsidRPr="006A79B1" w:rsidRDefault="001F2C5F" w:rsidP="00734BB1">
            <w:pPr>
              <w:pStyle w:val="rvps2"/>
              <w:shd w:val="clear" w:color="auto" w:fill="FFFFFF"/>
              <w:spacing w:before="0" w:beforeAutospacing="0" w:after="0" w:afterAutospacing="0"/>
              <w:ind w:firstLine="450"/>
              <w:jc w:val="both"/>
              <w:rPr>
                <w:sz w:val="20"/>
                <w:szCs w:val="20"/>
              </w:rPr>
            </w:pPr>
            <w:r w:rsidRPr="006A79B1">
              <w:rPr>
                <w:sz w:val="16"/>
                <w:szCs w:val="16"/>
              </w:rPr>
              <w:t>- підготовка пропозицій щодо формування та реалізації державної антикорупційної політики (у тому числі щодо удосконалення нормативно-правової бази)</w:t>
            </w:r>
          </w:p>
        </w:tc>
        <w:tc>
          <w:tcPr>
            <w:tcW w:w="1151" w:type="dxa"/>
          </w:tcPr>
          <w:p w14:paraId="211E2776" w14:textId="77777777" w:rsidR="001F2C5F" w:rsidRPr="006A79B1" w:rsidRDefault="001F2C5F" w:rsidP="00734BB1">
            <w:pPr>
              <w:jc w:val="center"/>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lastRenderedPageBreak/>
              <w:t xml:space="preserve">Липень </w:t>
            </w:r>
          </w:p>
          <w:p w14:paraId="6F3F3F64" w14:textId="1CDC8FBE" w:rsidR="001F2C5F" w:rsidRPr="006A79B1" w:rsidRDefault="001F2C5F" w:rsidP="00734BB1">
            <w:pPr>
              <w:jc w:val="center"/>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2023 р.</w:t>
            </w:r>
          </w:p>
        </w:tc>
        <w:tc>
          <w:tcPr>
            <w:tcW w:w="1006" w:type="dxa"/>
          </w:tcPr>
          <w:p w14:paraId="54833680" w14:textId="77777777" w:rsidR="001F2C5F" w:rsidRPr="006A79B1" w:rsidRDefault="001F2C5F" w:rsidP="00734BB1">
            <w:pPr>
              <w:jc w:val="center"/>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 xml:space="preserve">Грудень </w:t>
            </w:r>
          </w:p>
          <w:p w14:paraId="686FC740" w14:textId="48CEBB78" w:rsidR="001F2C5F" w:rsidRPr="006A79B1" w:rsidRDefault="001F2C5F" w:rsidP="00734BB1">
            <w:pPr>
              <w:jc w:val="center"/>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2023 р.</w:t>
            </w:r>
          </w:p>
        </w:tc>
        <w:tc>
          <w:tcPr>
            <w:tcW w:w="1006" w:type="dxa"/>
          </w:tcPr>
          <w:p w14:paraId="233BE00F" w14:textId="3DFAC4CF" w:rsidR="001F2C5F" w:rsidRPr="006A79B1" w:rsidRDefault="001F2C5F" w:rsidP="00734BB1">
            <w:pPr>
              <w:jc w:val="both"/>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НАЗК</w:t>
            </w:r>
          </w:p>
        </w:tc>
        <w:tc>
          <w:tcPr>
            <w:tcW w:w="1438" w:type="dxa"/>
          </w:tcPr>
          <w:p w14:paraId="4B0F51F3" w14:textId="1FD6FE34" w:rsidR="001F2C5F" w:rsidRPr="006A79B1" w:rsidRDefault="00B145A8" w:rsidP="00734BB1">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37" w:type="dxa"/>
          </w:tcPr>
          <w:p w14:paraId="25C7C174" w14:textId="6D9B8B29" w:rsidR="001F2C5F" w:rsidRPr="006A79B1" w:rsidRDefault="001F2C5F" w:rsidP="00734BB1">
            <w:pPr>
              <w:jc w:val="center"/>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7B554160" w14:textId="3F5B881F" w:rsidR="001F2C5F" w:rsidRPr="006A79B1" w:rsidRDefault="001F2C5F" w:rsidP="00734BB1">
            <w:pPr>
              <w:jc w:val="both"/>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 xml:space="preserve">Положення про Координаційну робочу групу з питань антикорупційної </w:t>
            </w:r>
            <w:r w:rsidRPr="006A79B1">
              <w:rPr>
                <w:rFonts w:ascii="Times New Roman" w:eastAsia="Times New Roman" w:hAnsi="Times New Roman" w:cs="Times New Roman"/>
                <w:sz w:val="16"/>
                <w:szCs w:val="16"/>
                <w:lang w:eastAsia="uk-UA" w:bidi="uk-UA"/>
              </w:rPr>
              <w:lastRenderedPageBreak/>
              <w:t>політики затверджене наказом Голови НАЗК</w:t>
            </w:r>
          </w:p>
        </w:tc>
        <w:tc>
          <w:tcPr>
            <w:tcW w:w="1150" w:type="dxa"/>
          </w:tcPr>
          <w:p w14:paraId="10B9EF99" w14:textId="222BF41E" w:rsidR="001F2C5F" w:rsidRPr="006A79B1" w:rsidRDefault="001F2C5F" w:rsidP="00734BB1">
            <w:pPr>
              <w:jc w:val="both"/>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lastRenderedPageBreak/>
              <w:t>НАЗК</w:t>
            </w:r>
          </w:p>
        </w:tc>
        <w:tc>
          <w:tcPr>
            <w:tcW w:w="973" w:type="dxa"/>
          </w:tcPr>
          <w:p w14:paraId="48296D77" w14:textId="406CA3C4" w:rsidR="001F2C5F" w:rsidRPr="006A79B1" w:rsidRDefault="001F2C5F" w:rsidP="00734BB1">
            <w:pPr>
              <w:jc w:val="both"/>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 xml:space="preserve">Положення про Координаційну робочу </w:t>
            </w:r>
            <w:r w:rsidRPr="006A79B1">
              <w:rPr>
                <w:rFonts w:ascii="Times New Roman" w:eastAsia="Times New Roman" w:hAnsi="Times New Roman" w:cs="Times New Roman"/>
                <w:sz w:val="16"/>
                <w:szCs w:val="16"/>
                <w:lang w:eastAsia="uk-UA" w:bidi="uk-UA"/>
              </w:rPr>
              <w:lastRenderedPageBreak/>
              <w:t>групу з питань антикорупційної політики не затверджене</w:t>
            </w:r>
          </w:p>
        </w:tc>
      </w:tr>
      <w:tr w:rsidR="001F2C5F" w:rsidRPr="009139CA" w14:paraId="4275B866" w14:textId="77777777" w:rsidTr="005300EA">
        <w:trPr>
          <w:trHeight w:val="230"/>
        </w:trPr>
        <w:tc>
          <w:tcPr>
            <w:tcW w:w="6180" w:type="dxa"/>
          </w:tcPr>
          <w:p w14:paraId="130C5947" w14:textId="560173A8" w:rsidR="001F2C5F" w:rsidRPr="0027274B" w:rsidRDefault="001F2C5F" w:rsidP="00734BB1">
            <w:pPr>
              <w:pStyle w:val="rvps2"/>
              <w:shd w:val="clear" w:color="auto" w:fill="FFFFFF"/>
              <w:spacing w:before="0" w:beforeAutospacing="0" w:after="0" w:afterAutospacing="0"/>
              <w:ind w:firstLine="450"/>
              <w:jc w:val="both"/>
              <w:rPr>
                <w:sz w:val="20"/>
                <w:szCs w:val="20"/>
              </w:rPr>
            </w:pPr>
            <w:r w:rsidRPr="0027274B">
              <w:rPr>
                <w:b/>
                <w:sz w:val="20"/>
                <w:szCs w:val="20"/>
              </w:rPr>
              <w:lastRenderedPageBreak/>
              <w:t>5.</w:t>
            </w:r>
            <w:r w:rsidRPr="0027274B">
              <w:rPr>
                <w:sz w:val="20"/>
                <w:szCs w:val="20"/>
              </w:rPr>
              <w:t> Формування пропозицій щодо персонального складу Координаційної робочої групи з питань антикорупційної політики</w:t>
            </w:r>
            <w:r>
              <w:rPr>
                <w:sz w:val="20"/>
                <w:szCs w:val="20"/>
              </w:rPr>
              <w:t xml:space="preserve"> та передавання цих пропозицій Кабінетові Міністрів України</w:t>
            </w:r>
          </w:p>
        </w:tc>
        <w:tc>
          <w:tcPr>
            <w:tcW w:w="1151" w:type="dxa"/>
          </w:tcPr>
          <w:p w14:paraId="463CD416" w14:textId="77777777" w:rsidR="001F2C5F" w:rsidRPr="006A79B1" w:rsidRDefault="001F2C5F" w:rsidP="00734BB1">
            <w:pPr>
              <w:jc w:val="center"/>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 xml:space="preserve">Липень </w:t>
            </w:r>
          </w:p>
          <w:p w14:paraId="5BC9A620" w14:textId="26A11A8C"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2023 р.</w:t>
            </w:r>
          </w:p>
        </w:tc>
        <w:tc>
          <w:tcPr>
            <w:tcW w:w="1006" w:type="dxa"/>
          </w:tcPr>
          <w:p w14:paraId="0D843C70" w14:textId="77777777" w:rsidR="001F2C5F" w:rsidRPr="006A79B1" w:rsidRDefault="001F2C5F" w:rsidP="00734BB1">
            <w:pPr>
              <w:jc w:val="center"/>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 xml:space="preserve">Грудень </w:t>
            </w:r>
          </w:p>
          <w:p w14:paraId="61F6EF57" w14:textId="250F446B"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2023 р.</w:t>
            </w:r>
          </w:p>
        </w:tc>
        <w:tc>
          <w:tcPr>
            <w:tcW w:w="1006" w:type="dxa"/>
          </w:tcPr>
          <w:p w14:paraId="5948D504" w14:textId="55C08B65"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НАЗК</w:t>
            </w:r>
          </w:p>
        </w:tc>
        <w:tc>
          <w:tcPr>
            <w:tcW w:w="1438" w:type="dxa"/>
          </w:tcPr>
          <w:p w14:paraId="5A20D052" w14:textId="3CA1A1A0" w:rsidR="001F2C5F" w:rsidRPr="009B77AD" w:rsidRDefault="00B145A8"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Державний бюджет</w:t>
            </w:r>
          </w:p>
        </w:tc>
        <w:tc>
          <w:tcPr>
            <w:tcW w:w="1437" w:type="dxa"/>
          </w:tcPr>
          <w:p w14:paraId="37E4B9C6" w14:textId="78138A90"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5CB7AE8E" w14:textId="3DD6CAF9"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Пропозиції</w:t>
            </w:r>
            <w:r w:rsidRPr="006A79B1">
              <w:rPr>
                <w:rFonts w:ascii="Times New Roman" w:eastAsia="Times New Roman" w:hAnsi="Times New Roman" w:cs="Times New Roman"/>
                <w:sz w:val="16"/>
                <w:szCs w:val="16"/>
                <w:lang w:eastAsia="uk-UA" w:bidi="uk-UA"/>
              </w:rPr>
              <w:t xml:space="preserve"> щодо персонального складу Координаційної робочої групи з питань антикорупційної політики</w:t>
            </w:r>
            <w:r>
              <w:rPr>
                <w:rFonts w:ascii="Times New Roman" w:eastAsia="Times New Roman" w:hAnsi="Times New Roman" w:cs="Times New Roman"/>
                <w:sz w:val="16"/>
                <w:szCs w:val="16"/>
                <w:lang w:eastAsia="uk-UA" w:bidi="uk-UA"/>
              </w:rPr>
              <w:t xml:space="preserve"> передано до КМУ</w:t>
            </w:r>
          </w:p>
        </w:tc>
        <w:tc>
          <w:tcPr>
            <w:tcW w:w="1150" w:type="dxa"/>
          </w:tcPr>
          <w:p w14:paraId="3BDD9E1C" w14:textId="77777777" w:rsidR="001F2C5F" w:rsidRDefault="001F2C5F" w:rsidP="00734BB1">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w:t>
            </w:r>
            <w:r w:rsidRPr="006A79B1">
              <w:rPr>
                <w:rFonts w:ascii="Times New Roman" w:eastAsia="Times New Roman" w:hAnsi="Times New Roman" w:cs="Times New Roman"/>
                <w:sz w:val="16"/>
                <w:szCs w:val="16"/>
                <w:lang w:eastAsia="uk-UA" w:bidi="uk-UA"/>
              </w:rPr>
              <w:t>НАЗК</w:t>
            </w:r>
            <w:r>
              <w:rPr>
                <w:rFonts w:ascii="Times New Roman" w:eastAsia="Times New Roman" w:hAnsi="Times New Roman" w:cs="Times New Roman"/>
                <w:sz w:val="16"/>
                <w:szCs w:val="16"/>
                <w:lang w:eastAsia="uk-UA" w:bidi="uk-UA"/>
              </w:rPr>
              <w:t>.</w:t>
            </w:r>
          </w:p>
          <w:p w14:paraId="0DB05E52" w14:textId="4A8F3D3D"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 КМУ</w:t>
            </w:r>
          </w:p>
        </w:tc>
        <w:tc>
          <w:tcPr>
            <w:tcW w:w="973" w:type="dxa"/>
          </w:tcPr>
          <w:p w14:paraId="421F365F" w14:textId="7EACC315"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 xml:space="preserve">Пропозиції щодо персонального складу Координаційної робочої групи з питань антикорупційної політики </w:t>
            </w:r>
            <w:r>
              <w:rPr>
                <w:rFonts w:ascii="Times New Roman" w:eastAsia="Times New Roman" w:hAnsi="Times New Roman" w:cs="Times New Roman"/>
                <w:sz w:val="16"/>
                <w:szCs w:val="16"/>
                <w:lang w:eastAsia="uk-UA" w:bidi="uk-UA"/>
              </w:rPr>
              <w:t xml:space="preserve">не </w:t>
            </w:r>
            <w:r w:rsidRPr="006A79B1">
              <w:rPr>
                <w:rFonts w:ascii="Times New Roman" w:eastAsia="Times New Roman" w:hAnsi="Times New Roman" w:cs="Times New Roman"/>
                <w:sz w:val="16"/>
                <w:szCs w:val="16"/>
                <w:lang w:eastAsia="uk-UA" w:bidi="uk-UA"/>
              </w:rPr>
              <w:t>передано до КМУ</w:t>
            </w:r>
          </w:p>
        </w:tc>
      </w:tr>
      <w:tr w:rsidR="001F2C5F" w:rsidRPr="009139CA" w14:paraId="7F89F863" w14:textId="77777777" w:rsidTr="005300EA">
        <w:trPr>
          <w:trHeight w:val="230"/>
        </w:trPr>
        <w:tc>
          <w:tcPr>
            <w:tcW w:w="6180" w:type="dxa"/>
          </w:tcPr>
          <w:p w14:paraId="392FEB62" w14:textId="159CEF80" w:rsidR="001F2C5F" w:rsidRPr="0027274B" w:rsidRDefault="001F2C5F" w:rsidP="00734BB1">
            <w:pPr>
              <w:pStyle w:val="rvps2"/>
              <w:shd w:val="clear" w:color="auto" w:fill="FFFFFF"/>
              <w:spacing w:before="0" w:beforeAutospacing="0" w:after="0" w:afterAutospacing="0"/>
              <w:ind w:firstLine="450"/>
              <w:jc w:val="both"/>
              <w:rPr>
                <w:sz w:val="20"/>
                <w:szCs w:val="20"/>
              </w:rPr>
            </w:pPr>
            <w:r w:rsidRPr="0027274B">
              <w:rPr>
                <w:b/>
                <w:sz w:val="20"/>
                <w:szCs w:val="20"/>
              </w:rPr>
              <w:t>6.</w:t>
            </w:r>
            <w:r w:rsidRPr="0027274B">
              <w:rPr>
                <w:sz w:val="20"/>
                <w:szCs w:val="20"/>
              </w:rPr>
              <w:t> Затвердження персонального складу Координаційної робочої групи з питань антикорупційної політики як консультативно-дорадчого органу при Національному агентстві з питань запобігання корупції співголовами якого за посадами є Голова Національного агентства з питань запобігання корупції та Міністр Кабінету Міністрі</w:t>
            </w:r>
            <w:r>
              <w:rPr>
                <w:sz w:val="20"/>
                <w:szCs w:val="20"/>
              </w:rPr>
              <w:t>в України</w:t>
            </w:r>
          </w:p>
        </w:tc>
        <w:tc>
          <w:tcPr>
            <w:tcW w:w="1151" w:type="dxa"/>
          </w:tcPr>
          <w:p w14:paraId="3D4E7416" w14:textId="19DEEF1D" w:rsidR="001F2C5F" w:rsidRPr="006A79B1" w:rsidRDefault="001F2C5F" w:rsidP="00734BB1">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Листопад</w:t>
            </w:r>
          </w:p>
          <w:p w14:paraId="7E65EFA1" w14:textId="05C8547A"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2023 р.</w:t>
            </w:r>
          </w:p>
        </w:tc>
        <w:tc>
          <w:tcPr>
            <w:tcW w:w="1006" w:type="dxa"/>
          </w:tcPr>
          <w:p w14:paraId="715D6FAF" w14:textId="77777777" w:rsidR="001F2C5F" w:rsidRPr="006A79B1" w:rsidRDefault="001F2C5F" w:rsidP="00734BB1">
            <w:pPr>
              <w:jc w:val="center"/>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 xml:space="preserve">Грудень </w:t>
            </w:r>
          </w:p>
          <w:p w14:paraId="27A6FC4F" w14:textId="28928297"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2023 р.</w:t>
            </w:r>
          </w:p>
        </w:tc>
        <w:tc>
          <w:tcPr>
            <w:tcW w:w="1006" w:type="dxa"/>
          </w:tcPr>
          <w:p w14:paraId="4C2A3040" w14:textId="30C88FB4"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КМУ</w:t>
            </w:r>
          </w:p>
        </w:tc>
        <w:tc>
          <w:tcPr>
            <w:tcW w:w="1438" w:type="dxa"/>
          </w:tcPr>
          <w:p w14:paraId="0989E105" w14:textId="7AA37CAD" w:rsidR="001F2C5F" w:rsidRPr="009B77AD" w:rsidRDefault="00B145A8"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Державний бюджет</w:t>
            </w:r>
          </w:p>
        </w:tc>
        <w:tc>
          <w:tcPr>
            <w:tcW w:w="1437" w:type="dxa"/>
          </w:tcPr>
          <w:p w14:paraId="098A2129" w14:textId="52F9B954"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1326D90B" w14:textId="354CDC59"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Персональний склад</w:t>
            </w:r>
            <w:r w:rsidRPr="006A79B1">
              <w:rPr>
                <w:rFonts w:ascii="Times New Roman" w:eastAsia="Times New Roman" w:hAnsi="Times New Roman" w:cs="Times New Roman"/>
                <w:sz w:val="16"/>
                <w:szCs w:val="16"/>
                <w:lang w:eastAsia="uk-UA" w:bidi="uk-UA"/>
              </w:rPr>
              <w:t xml:space="preserve"> Координаційної робочої групи з питань антикорупційної політики</w:t>
            </w:r>
            <w:r>
              <w:rPr>
                <w:rFonts w:ascii="Times New Roman" w:eastAsia="Times New Roman" w:hAnsi="Times New Roman" w:cs="Times New Roman"/>
                <w:sz w:val="16"/>
                <w:szCs w:val="16"/>
                <w:lang w:eastAsia="uk-UA" w:bidi="uk-UA"/>
              </w:rPr>
              <w:t xml:space="preserve"> затверджено</w:t>
            </w:r>
          </w:p>
        </w:tc>
        <w:tc>
          <w:tcPr>
            <w:tcW w:w="1150" w:type="dxa"/>
          </w:tcPr>
          <w:p w14:paraId="44A80558" w14:textId="77777777" w:rsidR="001F2C5F" w:rsidRDefault="001F2C5F" w:rsidP="00734BB1">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w:t>
            </w:r>
            <w:r w:rsidRPr="006A79B1">
              <w:rPr>
                <w:rFonts w:ascii="Times New Roman" w:eastAsia="Times New Roman" w:hAnsi="Times New Roman" w:cs="Times New Roman"/>
                <w:sz w:val="16"/>
                <w:szCs w:val="16"/>
                <w:lang w:eastAsia="uk-UA" w:bidi="uk-UA"/>
              </w:rPr>
              <w:t>НАЗК</w:t>
            </w:r>
            <w:r>
              <w:rPr>
                <w:rFonts w:ascii="Times New Roman" w:eastAsia="Times New Roman" w:hAnsi="Times New Roman" w:cs="Times New Roman"/>
                <w:sz w:val="16"/>
                <w:szCs w:val="16"/>
                <w:lang w:eastAsia="uk-UA" w:bidi="uk-UA"/>
              </w:rPr>
              <w:t>.</w:t>
            </w:r>
          </w:p>
          <w:p w14:paraId="546148D8" w14:textId="7CE1CDFE"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 КМУ</w:t>
            </w:r>
          </w:p>
        </w:tc>
        <w:tc>
          <w:tcPr>
            <w:tcW w:w="973" w:type="dxa"/>
          </w:tcPr>
          <w:p w14:paraId="33347C1B" w14:textId="1F04209D"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 xml:space="preserve">Персональний склад Координаційної робочої групи з питань антикорупційної політики </w:t>
            </w:r>
            <w:r>
              <w:rPr>
                <w:rFonts w:ascii="Times New Roman" w:eastAsia="Times New Roman" w:hAnsi="Times New Roman" w:cs="Times New Roman"/>
                <w:sz w:val="16"/>
                <w:szCs w:val="16"/>
                <w:lang w:eastAsia="uk-UA" w:bidi="uk-UA"/>
              </w:rPr>
              <w:t xml:space="preserve">не </w:t>
            </w:r>
            <w:r w:rsidRPr="006A79B1">
              <w:rPr>
                <w:rFonts w:ascii="Times New Roman" w:eastAsia="Times New Roman" w:hAnsi="Times New Roman" w:cs="Times New Roman"/>
                <w:sz w:val="16"/>
                <w:szCs w:val="16"/>
                <w:lang w:eastAsia="uk-UA" w:bidi="uk-UA"/>
              </w:rPr>
              <w:t>затверджено</w:t>
            </w:r>
          </w:p>
        </w:tc>
      </w:tr>
      <w:tr w:rsidR="001F2C5F" w:rsidRPr="009139CA" w14:paraId="21C1151B" w14:textId="77777777" w:rsidTr="005300EA">
        <w:trPr>
          <w:trHeight w:val="230"/>
        </w:trPr>
        <w:tc>
          <w:tcPr>
            <w:tcW w:w="6180" w:type="dxa"/>
          </w:tcPr>
          <w:p w14:paraId="4F07D1BE" w14:textId="6B9FE678" w:rsidR="001F2C5F" w:rsidRPr="0027274B" w:rsidRDefault="001F2C5F" w:rsidP="00734BB1">
            <w:pPr>
              <w:pStyle w:val="rvps2"/>
              <w:shd w:val="clear" w:color="auto" w:fill="FFFFFF"/>
              <w:spacing w:before="0" w:beforeAutospacing="0" w:after="0" w:afterAutospacing="0"/>
              <w:ind w:firstLine="450"/>
              <w:jc w:val="both"/>
              <w:rPr>
                <w:sz w:val="20"/>
                <w:szCs w:val="20"/>
              </w:rPr>
            </w:pPr>
            <w:r w:rsidRPr="00AE2774">
              <w:rPr>
                <w:b/>
                <w:sz w:val="20"/>
                <w:szCs w:val="20"/>
              </w:rPr>
              <w:t>7.</w:t>
            </w:r>
            <w:r>
              <w:rPr>
                <w:sz w:val="20"/>
                <w:szCs w:val="20"/>
              </w:rPr>
              <w:t> </w:t>
            </w:r>
            <w:r w:rsidRPr="0027274B">
              <w:rPr>
                <w:sz w:val="20"/>
                <w:szCs w:val="20"/>
              </w:rPr>
              <w:t xml:space="preserve">Вжиття Національним агентством з питань запобігання корупції заходів, спрямованих на спонукання виконавців Державної антикорупційної програми на 2023–2025 роки до вчасного та ефективного виконання передбачених нею заходів. Зокрема, не рідше ніж один раз на квартал Національне агентство з питань запобігання корупції звертається з </w:t>
            </w:r>
            <w:r>
              <w:rPr>
                <w:sz w:val="20"/>
                <w:szCs w:val="20"/>
              </w:rPr>
              <w:t xml:space="preserve">офіційними </w:t>
            </w:r>
            <w:r w:rsidRPr="0027274B">
              <w:rPr>
                <w:sz w:val="20"/>
                <w:szCs w:val="20"/>
              </w:rPr>
              <w:t>листами до тих виконавців Державної антикорупційної програми на 2023–2025 роки, які не виконали чи неналежним чином виконали заходи щодо яких</w:t>
            </w:r>
            <w:r>
              <w:rPr>
                <w:sz w:val="20"/>
                <w:szCs w:val="20"/>
              </w:rPr>
              <w:t xml:space="preserve"> вони визначені виконавцями</w:t>
            </w:r>
          </w:p>
        </w:tc>
        <w:tc>
          <w:tcPr>
            <w:tcW w:w="1151" w:type="dxa"/>
          </w:tcPr>
          <w:p w14:paraId="6EBF2C31" w14:textId="70EB16B7" w:rsidR="001F2C5F" w:rsidRPr="006A79B1" w:rsidRDefault="001F2C5F" w:rsidP="00734BB1">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r w:rsidRPr="006A79B1">
              <w:rPr>
                <w:rFonts w:ascii="Times New Roman" w:eastAsia="Times New Roman" w:hAnsi="Times New Roman" w:cs="Times New Roman"/>
                <w:sz w:val="16"/>
                <w:szCs w:val="16"/>
                <w:lang w:eastAsia="uk-UA" w:bidi="uk-UA"/>
              </w:rPr>
              <w:t xml:space="preserve"> </w:t>
            </w:r>
          </w:p>
          <w:p w14:paraId="7A064075" w14:textId="370F544E"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2023 р.</w:t>
            </w:r>
          </w:p>
        </w:tc>
        <w:tc>
          <w:tcPr>
            <w:tcW w:w="1006" w:type="dxa"/>
          </w:tcPr>
          <w:p w14:paraId="6221FB97" w14:textId="77777777" w:rsidR="001F2C5F" w:rsidRPr="006A79B1" w:rsidRDefault="001F2C5F" w:rsidP="00734BB1">
            <w:pPr>
              <w:jc w:val="center"/>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 xml:space="preserve">Грудень </w:t>
            </w:r>
          </w:p>
          <w:p w14:paraId="5CE3D1EC" w14:textId="19D3FFCB"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2025</w:t>
            </w:r>
            <w:r w:rsidRPr="006A79B1">
              <w:rPr>
                <w:rFonts w:ascii="Times New Roman" w:eastAsia="Times New Roman" w:hAnsi="Times New Roman" w:cs="Times New Roman"/>
                <w:sz w:val="16"/>
                <w:szCs w:val="16"/>
                <w:lang w:eastAsia="uk-UA" w:bidi="uk-UA"/>
              </w:rPr>
              <w:t xml:space="preserve"> р.</w:t>
            </w:r>
          </w:p>
        </w:tc>
        <w:tc>
          <w:tcPr>
            <w:tcW w:w="1006" w:type="dxa"/>
          </w:tcPr>
          <w:p w14:paraId="2AF929AC" w14:textId="27655253"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НАЗК</w:t>
            </w:r>
          </w:p>
        </w:tc>
        <w:tc>
          <w:tcPr>
            <w:tcW w:w="1438" w:type="dxa"/>
          </w:tcPr>
          <w:p w14:paraId="33C06448" w14:textId="42266400" w:rsidR="001F2C5F" w:rsidRPr="009B77AD" w:rsidRDefault="00B145A8"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Державний бюджет</w:t>
            </w:r>
          </w:p>
        </w:tc>
        <w:tc>
          <w:tcPr>
            <w:tcW w:w="1437" w:type="dxa"/>
          </w:tcPr>
          <w:p w14:paraId="76D3EBDB" w14:textId="69F4B434"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3B0C1843" w14:textId="18BEE0DD"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Н</w:t>
            </w:r>
            <w:r w:rsidRPr="006A79B1">
              <w:rPr>
                <w:rFonts w:ascii="Times New Roman" w:eastAsia="Times New Roman" w:hAnsi="Times New Roman" w:cs="Times New Roman"/>
                <w:sz w:val="16"/>
                <w:szCs w:val="16"/>
                <w:lang w:eastAsia="uk-UA" w:bidi="uk-UA"/>
              </w:rPr>
              <w:t xml:space="preserve">е рідше ніж один раз на квартал </w:t>
            </w:r>
            <w:r>
              <w:rPr>
                <w:rFonts w:ascii="Times New Roman" w:eastAsia="Times New Roman" w:hAnsi="Times New Roman" w:cs="Times New Roman"/>
                <w:sz w:val="16"/>
                <w:szCs w:val="16"/>
                <w:lang w:eastAsia="uk-UA" w:bidi="uk-UA"/>
              </w:rPr>
              <w:t>НАЗК</w:t>
            </w:r>
            <w:r w:rsidRPr="006A79B1">
              <w:rPr>
                <w:rFonts w:ascii="Times New Roman" w:eastAsia="Times New Roman" w:hAnsi="Times New Roman" w:cs="Times New Roman"/>
                <w:sz w:val="16"/>
                <w:szCs w:val="16"/>
                <w:lang w:eastAsia="uk-UA" w:bidi="uk-UA"/>
              </w:rPr>
              <w:t xml:space="preserve"> звертається з </w:t>
            </w:r>
            <w:r>
              <w:rPr>
                <w:rFonts w:ascii="Times New Roman" w:eastAsia="Times New Roman" w:hAnsi="Times New Roman" w:cs="Times New Roman"/>
                <w:sz w:val="16"/>
                <w:szCs w:val="16"/>
                <w:lang w:eastAsia="uk-UA" w:bidi="uk-UA"/>
              </w:rPr>
              <w:t xml:space="preserve">офіційними </w:t>
            </w:r>
            <w:r w:rsidRPr="006A79B1">
              <w:rPr>
                <w:rFonts w:ascii="Times New Roman" w:eastAsia="Times New Roman" w:hAnsi="Times New Roman" w:cs="Times New Roman"/>
                <w:sz w:val="16"/>
                <w:szCs w:val="16"/>
                <w:lang w:eastAsia="uk-UA" w:bidi="uk-UA"/>
              </w:rPr>
              <w:t xml:space="preserve">листами до тих виконавців Державної антикорупційної програми на 2023–2025 роки, які не виконали чи неналежним чином виконали заходи щодо </w:t>
            </w:r>
            <w:r>
              <w:rPr>
                <w:rFonts w:ascii="Times New Roman" w:eastAsia="Times New Roman" w:hAnsi="Times New Roman" w:cs="Times New Roman"/>
                <w:sz w:val="16"/>
                <w:szCs w:val="16"/>
                <w:lang w:eastAsia="uk-UA" w:bidi="uk-UA"/>
              </w:rPr>
              <w:t>яких вони визначені виконавцями</w:t>
            </w:r>
          </w:p>
        </w:tc>
        <w:tc>
          <w:tcPr>
            <w:tcW w:w="1150" w:type="dxa"/>
          </w:tcPr>
          <w:p w14:paraId="2B5E5911" w14:textId="77777777" w:rsidR="001F2C5F" w:rsidRDefault="001F2C5F" w:rsidP="00734BB1">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w:t>
            </w:r>
            <w:r w:rsidRPr="006A79B1">
              <w:rPr>
                <w:rFonts w:ascii="Times New Roman" w:eastAsia="Times New Roman" w:hAnsi="Times New Roman" w:cs="Times New Roman"/>
                <w:sz w:val="16"/>
                <w:szCs w:val="16"/>
                <w:lang w:eastAsia="uk-UA" w:bidi="uk-UA"/>
              </w:rPr>
              <w:t>НАЗК</w:t>
            </w:r>
            <w:r>
              <w:rPr>
                <w:rFonts w:ascii="Times New Roman" w:eastAsia="Times New Roman" w:hAnsi="Times New Roman" w:cs="Times New Roman"/>
                <w:sz w:val="16"/>
                <w:szCs w:val="16"/>
                <w:lang w:eastAsia="uk-UA" w:bidi="uk-UA"/>
              </w:rPr>
              <w:t>.</w:t>
            </w:r>
          </w:p>
          <w:p w14:paraId="5A0B84CD" w14:textId="5D8BBA1D"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 КМУ</w:t>
            </w:r>
          </w:p>
        </w:tc>
        <w:tc>
          <w:tcPr>
            <w:tcW w:w="973" w:type="dxa"/>
          </w:tcPr>
          <w:p w14:paraId="06F28ABC" w14:textId="5112BF47"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sidRPr="00AE2774">
              <w:rPr>
                <w:rFonts w:ascii="Times New Roman" w:eastAsia="Times New Roman" w:hAnsi="Times New Roman" w:cs="Times New Roman"/>
                <w:sz w:val="16"/>
                <w:szCs w:val="16"/>
                <w:lang w:eastAsia="uk-UA" w:bidi="uk-UA"/>
              </w:rPr>
              <w:t>Державна антикорупційна програма на 2023–2025 роки не реалізується</w:t>
            </w:r>
          </w:p>
        </w:tc>
      </w:tr>
      <w:tr w:rsidR="001F2C5F" w:rsidRPr="009139CA" w14:paraId="5FCD9720" w14:textId="77777777" w:rsidTr="005300EA">
        <w:trPr>
          <w:trHeight w:val="230"/>
        </w:trPr>
        <w:tc>
          <w:tcPr>
            <w:tcW w:w="6180" w:type="dxa"/>
          </w:tcPr>
          <w:p w14:paraId="57898F19" w14:textId="614AC5B3" w:rsidR="001F2C5F" w:rsidRPr="0027274B" w:rsidRDefault="001F2C5F" w:rsidP="00734BB1">
            <w:pPr>
              <w:pStyle w:val="rvps2"/>
              <w:shd w:val="clear" w:color="auto" w:fill="FFFFFF"/>
              <w:spacing w:before="0" w:beforeAutospacing="0" w:after="0" w:afterAutospacing="0"/>
              <w:ind w:firstLine="450"/>
              <w:jc w:val="both"/>
              <w:rPr>
                <w:sz w:val="20"/>
                <w:szCs w:val="20"/>
              </w:rPr>
            </w:pPr>
            <w:r w:rsidRPr="0027274B">
              <w:rPr>
                <w:b/>
                <w:sz w:val="20"/>
                <w:szCs w:val="20"/>
              </w:rPr>
              <w:t>8.</w:t>
            </w:r>
            <w:r w:rsidRPr="0027274B">
              <w:rPr>
                <w:sz w:val="20"/>
                <w:szCs w:val="20"/>
              </w:rPr>
              <w:t xml:space="preserve"> Забезпечення щоквартального інформування Кабінету Міністрів України, Верховної Ради України (в тому числі Комітету Верховної Ради України з питань антикорупційної політики) та </w:t>
            </w:r>
            <w:r w:rsidRPr="0027274B">
              <w:rPr>
                <w:sz w:val="20"/>
                <w:szCs w:val="20"/>
              </w:rPr>
              <w:lastRenderedPageBreak/>
              <w:t>Президента України про стан реалізації Державної антикорупцій</w:t>
            </w:r>
            <w:r>
              <w:rPr>
                <w:sz w:val="20"/>
                <w:szCs w:val="20"/>
              </w:rPr>
              <w:t>ної програми на 2023–2025 роки</w:t>
            </w:r>
          </w:p>
        </w:tc>
        <w:tc>
          <w:tcPr>
            <w:tcW w:w="1151" w:type="dxa"/>
          </w:tcPr>
          <w:p w14:paraId="37C4B304" w14:textId="77777777" w:rsidR="001F2C5F" w:rsidRPr="006A79B1" w:rsidRDefault="001F2C5F" w:rsidP="00734BB1">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Січень</w:t>
            </w:r>
            <w:r w:rsidRPr="006A79B1">
              <w:rPr>
                <w:rFonts w:ascii="Times New Roman" w:eastAsia="Times New Roman" w:hAnsi="Times New Roman" w:cs="Times New Roman"/>
                <w:sz w:val="16"/>
                <w:szCs w:val="16"/>
                <w:lang w:eastAsia="uk-UA" w:bidi="uk-UA"/>
              </w:rPr>
              <w:t xml:space="preserve"> </w:t>
            </w:r>
          </w:p>
          <w:p w14:paraId="534384BA" w14:textId="10146FE1"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2023 р.</w:t>
            </w:r>
          </w:p>
        </w:tc>
        <w:tc>
          <w:tcPr>
            <w:tcW w:w="1006" w:type="dxa"/>
          </w:tcPr>
          <w:p w14:paraId="7B14D2E4" w14:textId="77777777" w:rsidR="001F2C5F" w:rsidRPr="006A79B1" w:rsidRDefault="001F2C5F" w:rsidP="00734BB1">
            <w:pPr>
              <w:jc w:val="center"/>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 xml:space="preserve">Грудень </w:t>
            </w:r>
          </w:p>
          <w:p w14:paraId="6047BAD2" w14:textId="68EB71F5"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2025</w:t>
            </w:r>
            <w:r w:rsidRPr="006A79B1">
              <w:rPr>
                <w:rFonts w:ascii="Times New Roman" w:eastAsia="Times New Roman" w:hAnsi="Times New Roman" w:cs="Times New Roman"/>
                <w:sz w:val="16"/>
                <w:szCs w:val="16"/>
                <w:lang w:eastAsia="uk-UA" w:bidi="uk-UA"/>
              </w:rPr>
              <w:t xml:space="preserve"> р.</w:t>
            </w:r>
          </w:p>
        </w:tc>
        <w:tc>
          <w:tcPr>
            <w:tcW w:w="1006" w:type="dxa"/>
          </w:tcPr>
          <w:p w14:paraId="3AD6EFAB" w14:textId="2B7FAB08"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НАЗК</w:t>
            </w:r>
          </w:p>
        </w:tc>
        <w:tc>
          <w:tcPr>
            <w:tcW w:w="1438" w:type="dxa"/>
          </w:tcPr>
          <w:p w14:paraId="62B543BE" w14:textId="3CFA8C46" w:rsidR="001F2C5F" w:rsidRPr="009B77AD" w:rsidRDefault="00B145A8"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Державний бюджет</w:t>
            </w:r>
          </w:p>
        </w:tc>
        <w:tc>
          <w:tcPr>
            <w:tcW w:w="1437" w:type="dxa"/>
          </w:tcPr>
          <w:p w14:paraId="5EF4BAF2" w14:textId="719A24FC"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 xml:space="preserve">У межах встановлених бюджетних призначень на </w:t>
            </w:r>
            <w:r w:rsidRPr="006A79B1">
              <w:rPr>
                <w:rFonts w:ascii="Times New Roman" w:eastAsia="Times New Roman" w:hAnsi="Times New Roman" w:cs="Times New Roman"/>
                <w:sz w:val="16"/>
                <w:szCs w:val="16"/>
                <w:lang w:eastAsia="uk-UA" w:bidi="uk-UA"/>
              </w:rPr>
              <w:lastRenderedPageBreak/>
              <w:t>відповідний рік</w:t>
            </w:r>
          </w:p>
        </w:tc>
        <w:tc>
          <w:tcPr>
            <w:tcW w:w="1581" w:type="dxa"/>
          </w:tcPr>
          <w:p w14:paraId="6DB4B778" w14:textId="684F193B"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lastRenderedPageBreak/>
              <w:t>Кабінет Міністрів України, Верховна Рада</w:t>
            </w:r>
            <w:r w:rsidRPr="00AE2774">
              <w:rPr>
                <w:rFonts w:ascii="Times New Roman" w:eastAsia="Times New Roman" w:hAnsi="Times New Roman" w:cs="Times New Roman"/>
                <w:sz w:val="16"/>
                <w:szCs w:val="16"/>
                <w:lang w:eastAsia="uk-UA" w:bidi="uk-UA"/>
              </w:rPr>
              <w:t xml:space="preserve"> України та Президента </w:t>
            </w:r>
            <w:r w:rsidRPr="00AE2774">
              <w:rPr>
                <w:rFonts w:ascii="Times New Roman" w:eastAsia="Times New Roman" w:hAnsi="Times New Roman" w:cs="Times New Roman"/>
                <w:sz w:val="16"/>
                <w:szCs w:val="16"/>
                <w:lang w:eastAsia="uk-UA" w:bidi="uk-UA"/>
              </w:rPr>
              <w:lastRenderedPageBreak/>
              <w:t xml:space="preserve">України </w:t>
            </w:r>
            <w:r>
              <w:rPr>
                <w:rFonts w:ascii="Times New Roman" w:eastAsia="Times New Roman" w:hAnsi="Times New Roman" w:cs="Times New Roman"/>
                <w:sz w:val="16"/>
                <w:szCs w:val="16"/>
                <w:lang w:eastAsia="uk-UA" w:bidi="uk-UA"/>
              </w:rPr>
              <w:t xml:space="preserve">щоквартально інформуються </w:t>
            </w:r>
            <w:r w:rsidRPr="00AE2774">
              <w:rPr>
                <w:rFonts w:ascii="Times New Roman" w:eastAsia="Times New Roman" w:hAnsi="Times New Roman" w:cs="Times New Roman"/>
                <w:sz w:val="16"/>
                <w:szCs w:val="16"/>
                <w:lang w:eastAsia="uk-UA" w:bidi="uk-UA"/>
              </w:rPr>
              <w:t>про стан реалізації Державної антикорупційної програми на 2023–2025 роки</w:t>
            </w:r>
          </w:p>
        </w:tc>
        <w:tc>
          <w:tcPr>
            <w:tcW w:w="1150" w:type="dxa"/>
          </w:tcPr>
          <w:p w14:paraId="5CBCD9CF" w14:textId="77777777" w:rsidR="001F2C5F" w:rsidRDefault="001F2C5F" w:rsidP="00734BB1">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1. </w:t>
            </w:r>
            <w:r w:rsidRPr="006A79B1">
              <w:rPr>
                <w:rFonts w:ascii="Times New Roman" w:eastAsia="Times New Roman" w:hAnsi="Times New Roman" w:cs="Times New Roman"/>
                <w:sz w:val="16"/>
                <w:szCs w:val="16"/>
                <w:lang w:eastAsia="uk-UA" w:bidi="uk-UA"/>
              </w:rPr>
              <w:t>НАЗК</w:t>
            </w:r>
            <w:r>
              <w:rPr>
                <w:rFonts w:ascii="Times New Roman" w:eastAsia="Times New Roman" w:hAnsi="Times New Roman" w:cs="Times New Roman"/>
                <w:sz w:val="16"/>
                <w:szCs w:val="16"/>
                <w:lang w:eastAsia="uk-UA" w:bidi="uk-UA"/>
              </w:rPr>
              <w:t>.</w:t>
            </w:r>
          </w:p>
          <w:p w14:paraId="48EF6377" w14:textId="53FCD3BB"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 КМУ</w:t>
            </w:r>
          </w:p>
        </w:tc>
        <w:tc>
          <w:tcPr>
            <w:tcW w:w="973" w:type="dxa"/>
          </w:tcPr>
          <w:p w14:paraId="22C7A339" w14:textId="4D949761"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sidRPr="00AE2774">
              <w:rPr>
                <w:rFonts w:ascii="Times New Roman" w:eastAsia="Times New Roman" w:hAnsi="Times New Roman" w:cs="Times New Roman"/>
                <w:sz w:val="16"/>
                <w:szCs w:val="16"/>
                <w:lang w:eastAsia="uk-UA" w:bidi="uk-UA"/>
              </w:rPr>
              <w:t xml:space="preserve">Державна антикорупційна програма </w:t>
            </w:r>
            <w:r w:rsidRPr="00AE2774">
              <w:rPr>
                <w:rFonts w:ascii="Times New Roman" w:eastAsia="Times New Roman" w:hAnsi="Times New Roman" w:cs="Times New Roman"/>
                <w:sz w:val="16"/>
                <w:szCs w:val="16"/>
                <w:lang w:eastAsia="uk-UA" w:bidi="uk-UA"/>
              </w:rPr>
              <w:lastRenderedPageBreak/>
              <w:t>на 2023–2025 роки не реалізується</w:t>
            </w:r>
          </w:p>
        </w:tc>
      </w:tr>
      <w:tr w:rsidR="001F2C5F" w:rsidRPr="009139CA" w14:paraId="698DCBA6" w14:textId="77777777" w:rsidTr="005300EA">
        <w:trPr>
          <w:trHeight w:val="230"/>
        </w:trPr>
        <w:tc>
          <w:tcPr>
            <w:tcW w:w="6180" w:type="dxa"/>
          </w:tcPr>
          <w:p w14:paraId="089E8820" w14:textId="49DE4477" w:rsidR="001F2C5F" w:rsidRPr="0027274B" w:rsidRDefault="001F2C5F" w:rsidP="00734BB1">
            <w:pPr>
              <w:pStyle w:val="rvps2"/>
              <w:shd w:val="clear" w:color="auto" w:fill="FFFFFF"/>
              <w:spacing w:before="0" w:beforeAutospacing="0" w:after="0" w:afterAutospacing="0"/>
              <w:ind w:firstLine="450"/>
              <w:jc w:val="both"/>
              <w:rPr>
                <w:sz w:val="20"/>
                <w:szCs w:val="20"/>
              </w:rPr>
            </w:pPr>
            <w:r w:rsidRPr="00AE2774">
              <w:rPr>
                <w:b/>
                <w:sz w:val="20"/>
                <w:szCs w:val="20"/>
              </w:rPr>
              <w:lastRenderedPageBreak/>
              <w:t>9.</w:t>
            </w:r>
            <w:r w:rsidRPr="0027274B">
              <w:rPr>
                <w:sz w:val="20"/>
                <w:szCs w:val="20"/>
              </w:rPr>
              <w:t> Вжиття Кабінетом Міністрів України заходів, спрямованих на спонукання виконавців Державної антикорупційної програми на 2023–2025 роки до вчасного та ефективного виконання передбачених нею заходів (зокрема, шляхом надсилання листів, видання доручень чи ухвалення розпоряджень у кожному випадку отримання від Національного агентства з питань запобігання корупції інформації про неналежне виконання центральними органами виконавчої влади заходів, передбачених Державною антикорупційн</w:t>
            </w:r>
            <w:r>
              <w:rPr>
                <w:sz w:val="20"/>
                <w:szCs w:val="20"/>
              </w:rPr>
              <w:t>ою програмою на 2023–2025 роки)</w:t>
            </w:r>
          </w:p>
        </w:tc>
        <w:tc>
          <w:tcPr>
            <w:tcW w:w="1151" w:type="dxa"/>
          </w:tcPr>
          <w:p w14:paraId="3AA414ED" w14:textId="77777777" w:rsidR="001F2C5F" w:rsidRPr="006A79B1" w:rsidRDefault="001F2C5F" w:rsidP="00734BB1">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r w:rsidRPr="006A79B1">
              <w:rPr>
                <w:rFonts w:ascii="Times New Roman" w:eastAsia="Times New Roman" w:hAnsi="Times New Roman" w:cs="Times New Roman"/>
                <w:sz w:val="16"/>
                <w:szCs w:val="16"/>
                <w:lang w:eastAsia="uk-UA" w:bidi="uk-UA"/>
              </w:rPr>
              <w:t xml:space="preserve"> </w:t>
            </w:r>
          </w:p>
          <w:p w14:paraId="44D8F244" w14:textId="43C3ACBA"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2023 р.</w:t>
            </w:r>
          </w:p>
        </w:tc>
        <w:tc>
          <w:tcPr>
            <w:tcW w:w="1006" w:type="dxa"/>
          </w:tcPr>
          <w:p w14:paraId="44C6333D" w14:textId="77777777" w:rsidR="001F2C5F" w:rsidRPr="006A79B1" w:rsidRDefault="001F2C5F" w:rsidP="00734BB1">
            <w:pPr>
              <w:jc w:val="center"/>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 xml:space="preserve">Грудень </w:t>
            </w:r>
          </w:p>
          <w:p w14:paraId="51D2EED9" w14:textId="02A87292"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2025</w:t>
            </w:r>
            <w:r w:rsidRPr="006A79B1">
              <w:rPr>
                <w:rFonts w:ascii="Times New Roman" w:eastAsia="Times New Roman" w:hAnsi="Times New Roman" w:cs="Times New Roman"/>
                <w:sz w:val="16"/>
                <w:szCs w:val="16"/>
                <w:lang w:eastAsia="uk-UA" w:bidi="uk-UA"/>
              </w:rPr>
              <w:t xml:space="preserve"> р.</w:t>
            </w:r>
          </w:p>
        </w:tc>
        <w:tc>
          <w:tcPr>
            <w:tcW w:w="1006" w:type="dxa"/>
          </w:tcPr>
          <w:p w14:paraId="2421D400" w14:textId="1340027D"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НАЗК</w:t>
            </w:r>
          </w:p>
        </w:tc>
        <w:tc>
          <w:tcPr>
            <w:tcW w:w="1438" w:type="dxa"/>
          </w:tcPr>
          <w:p w14:paraId="40CEBD52" w14:textId="39449C15" w:rsidR="001F2C5F" w:rsidRPr="009B77AD" w:rsidRDefault="00B145A8" w:rsidP="00734BB1">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Державний бюджет</w:t>
            </w:r>
          </w:p>
        </w:tc>
        <w:tc>
          <w:tcPr>
            <w:tcW w:w="1437" w:type="dxa"/>
          </w:tcPr>
          <w:p w14:paraId="5641CAE7" w14:textId="2737C775" w:rsidR="001F2C5F" w:rsidRPr="009B77AD" w:rsidRDefault="001F2C5F" w:rsidP="00734BB1">
            <w:pPr>
              <w:jc w:val="center"/>
              <w:rPr>
                <w:rFonts w:ascii="Times New Roman" w:eastAsia="Times New Roman" w:hAnsi="Times New Roman" w:cs="Times New Roman"/>
                <w:color w:val="000000"/>
                <w:sz w:val="16"/>
                <w:szCs w:val="16"/>
                <w:highlight w:val="yellow"/>
                <w:lang w:eastAsia="uk-UA" w:bidi="uk-UA"/>
              </w:rPr>
            </w:pPr>
            <w:r w:rsidRPr="006A79B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3511F123" w14:textId="04A97C01"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sidRPr="00AE2774">
              <w:rPr>
                <w:rFonts w:ascii="Times New Roman" w:eastAsia="Times New Roman" w:hAnsi="Times New Roman" w:cs="Times New Roman"/>
                <w:sz w:val="16"/>
                <w:szCs w:val="16"/>
                <w:lang w:eastAsia="uk-UA" w:bidi="uk-UA"/>
              </w:rPr>
              <w:t xml:space="preserve">У кожному випадку отримання від </w:t>
            </w:r>
            <w:r>
              <w:rPr>
                <w:rFonts w:ascii="Times New Roman" w:eastAsia="Times New Roman" w:hAnsi="Times New Roman" w:cs="Times New Roman"/>
                <w:sz w:val="16"/>
                <w:szCs w:val="16"/>
                <w:lang w:eastAsia="uk-UA" w:bidi="uk-UA"/>
              </w:rPr>
              <w:t>НАЗК</w:t>
            </w:r>
            <w:r w:rsidRPr="00AE2774">
              <w:rPr>
                <w:rFonts w:ascii="Times New Roman" w:eastAsia="Times New Roman" w:hAnsi="Times New Roman" w:cs="Times New Roman"/>
                <w:sz w:val="16"/>
                <w:szCs w:val="16"/>
                <w:lang w:eastAsia="uk-UA" w:bidi="uk-UA"/>
              </w:rPr>
              <w:t xml:space="preserve"> інформації про неналежне виконання </w:t>
            </w:r>
            <w:r>
              <w:rPr>
                <w:rFonts w:ascii="Times New Roman" w:eastAsia="Times New Roman" w:hAnsi="Times New Roman" w:cs="Times New Roman"/>
                <w:sz w:val="16"/>
                <w:szCs w:val="16"/>
                <w:lang w:eastAsia="uk-UA" w:bidi="uk-UA"/>
              </w:rPr>
              <w:t>ЦОВВ</w:t>
            </w:r>
            <w:r w:rsidRPr="00AE2774">
              <w:rPr>
                <w:rFonts w:ascii="Times New Roman" w:eastAsia="Times New Roman" w:hAnsi="Times New Roman" w:cs="Times New Roman"/>
                <w:sz w:val="16"/>
                <w:szCs w:val="16"/>
                <w:lang w:eastAsia="uk-UA" w:bidi="uk-UA"/>
              </w:rPr>
              <w:t xml:space="preserve"> заходів, передбачених Державною антикорупційною програмою на 2023–2025 роки, </w:t>
            </w:r>
            <w:r>
              <w:rPr>
                <w:rFonts w:ascii="Times New Roman" w:eastAsia="Times New Roman" w:hAnsi="Times New Roman" w:cs="Times New Roman"/>
                <w:sz w:val="16"/>
                <w:szCs w:val="16"/>
                <w:lang w:eastAsia="uk-UA" w:bidi="uk-UA"/>
              </w:rPr>
              <w:t>СКМУ</w:t>
            </w:r>
            <w:r w:rsidRPr="00AE2774">
              <w:rPr>
                <w:rFonts w:ascii="Times New Roman" w:eastAsia="Times New Roman" w:hAnsi="Times New Roman" w:cs="Times New Roman"/>
                <w:sz w:val="16"/>
                <w:szCs w:val="16"/>
                <w:lang w:eastAsia="uk-UA" w:bidi="uk-UA"/>
              </w:rPr>
              <w:t xml:space="preserve">, Прем’єр-міністр України та </w:t>
            </w:r>
            <w:r>
              <w:rPr>
                <w:rFonts w:ascii="Times New Roman" w:eastAsia="Times New Roman" w:hAnsi="Times New Roman" w:cs="Times New Roman"/>
                <w:sz w:val="16"/>
                <w:szCs w:val="16"/>
                <w:lang w:eastAsia="uk-UA" w:bidi="uk-UA"/>
              </w:rPr>
              <w:t>КМУ</w:t>
            </w:r>
            <w:r w:rsidRPr="00AE2774">
              <w:rPr>
                <w:rFonts w:ascii="Times New Roman" w:eastAsia="Times New Roman" w:hAnsi="Times New Roman" w:cs="Times New Roman"/>
                <w:sz w:val="16"/>
                <w:szCs w:val="16"/>
                <w:lang w:eastAsia="uk-UA" w:bidi="uk-UA"/>
              </w:rPr>
              <w:t xml:space="preserve"> вживають заходів, спрямованих на спонукання виконавців Державної антикорупційної програми на 2023–2025 роки до вчасного та ефективного вико</w:t>
            </w:r>
            <w:r>
              <w:rPr>
                <w:rFonts w:ascii="Times New Roman" w:eastAsia="Times New Roman" w:hAnsi="Times New Roman" w:cs="Times New Roman"/>
                <w:sz w:val="16"/>
                <w:szCs w:val="16"/>
                <w:lang w:eastAsia="uk-UA" w:bidi="uk-UA"/>
              </w:rPr>
              <w:t xml:space="preserve">нання передбачених нею заходів шляхом надсилання листів, </w:t>
            </w:r>
            <w:r w:rsidRPr="00AE2774">
              <w:rPr>
                <w:rFonts w:ascii="Times New Roman" w:eastAsia="Times New Roman" w:hAnsi="Times New Roman" w:cs="Times New Roman"/>
                <w:sz w:val="16"/>
                <w:szCs w:val="16"/>
                <w:lang w:eastAsia="uk-UA" w:bidi="uk-UA"/>
              </w:rPr>
              <w:t xml:space="preserve">видання </w:t>
            </w:r>
            <w:r>
              <w:rPr>
                <w:rFonts w:ascii="Times New Roman" w:eastAsia="Times New Roman" w:hAnsi="Times New Roman" w:cs="Times New Roman"/>
                <w:sz w:val="16"/>
                <w:szCs w:val="16"/>
                <w:lang w:eastAsia="uk-UA" w:bidi="uk-UA"/>
              </w:rPr>
              <w:t xml:space="preserve">відповідних </w:t>
            </w:r>
            <w:r w:rsidRPr="00AE2774">
              <w:rPr>
                <w:rFonts w:ascii="Times New Roman" w:eastAsia="Times New Roman" w:hAnsi="Times New Roman" w:cs="Times New Roman"/>
                <w:sz w:val="16"/>
                <w:szCs w:val="16"/>
                <w:lang w:eastAsia="uk-UA" w:bidi="uk-UA"/>
              </w:rPr>
              <w:t>доручень Прем’єр-міністра України та/або розпоряд</w:t>
            </w:r>
            <w:r>
              <w:rPr>
                <w:rFonts w:ascii="Times New Roman" w:eastAsia="Times New Roman" w:hAnsi="Times New Roman" w:cs="Times New Roman"/>
                <w:sz w:val="16"/>
                <w:szCs w:val="16"/>
                <w:lang w:eastAsia="uk-UA" w:bidi="uk-UA"/>
              </w:rPr>
              <w:t>жень Кабінету Міністрів України</w:t>
            </w:r>
          </w:p>
        </w:tc>
        <w:tc>
          <w:tcPr>
            <w:tcW w:w="1150" w:type="dxa"/>
          </w:tcPr>
          <w:p w14:paraId="64A0319A" w14:textId="77777777" w:rsidR="001F2C5F" w:rsidRDefault="001F2C5F" w:rsidP="00734BB1">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1. </w:t>
            </w:r>
            <w:r w:rsidRPr="006A79B1">
              <w:rPr>
                <w:rFonts w:ascii="Times New Roman" w:eastAsia="Times New Roman" w:hAnsi="Times New Roman" w:cs="Times New Roman"/>
                <w:sz w:val="16"/>
                <w:szCs w:val="16"/>
                <w:lang w:eastAsia="uk-UA" w:bidi="uk-UA"/>
              </w:rPr>
              <w:t>НАЗК</w:t>
            </w:r>
            <w:r>
              <w:rPr>
                <w:rFonts w:ascii="Times New Roman" w:eastAsia="Times New Roman" w:hAnsi="Times New Roman" w:cs="Times New Roman"/>
                <w:sz w:val="16"/>
                <w:szCs w:val="16"/>
                <w:lang w:eastAsia="uk-UA" w:bidi="uk-UA"/>
              </w:rPr>
              <w:t>.</w:t>
            </w:r>
          </w:p>
          <w:p w14:paraId="0C5C90CD" w14:textId="709BD36F"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2. КМУ</w:t>
            </w:r>
          </w:p>
        </w:tc>
        <w:tc>
          <w:tcPr>
            <w:tcW w:w="973" w:type="dxa"/>
          </w:tcPr>
          <w:p w14:paraId="562BCE14" w14:textId="0FCC266F" w:rsidR="001F2C5F" w:rsidRPr="009B77AD" w:rsidRDefault="001F2C5F" w:rsidP="00734BB1">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sz w:val="16"/>
                <w:szCs w:val="16"/>
                <w:lang w:eastAsia="uk-UA" w:bidi="uk-UA"/>
              </w:rPr>
              <w:t>Державна антикорупційна програма</w:t>
            </w:r>
            <w:r w:rsidRPr="006A79B1">
              <w:rPr>
                <w:rFonts w:ascii="Times New Roman" w:eastAsia="Times New Roman" w:hAnsi="Times New Roman" w:cs="Times New Roman"/>
                <w:sz w:val="16"/>
                <w:szCs w:val="16"/>
                <w:lang w:eastAsia="uk-UA" w:bidi="uk-UA"/>
              </w:rPr>
              <w:t xml:space="preserve"> на 2023–2025 роки</w:t>
            </w:r>
            <w:r>
              <w:rPr>
                <w:rFonts w:ascii="Times New Roman" w:eastAsia="Times New Roman" w:hAnsi="Times New Roman" w:cs="Times New Roman"/>
                <w:sz w:val="16"/>
                <w:szCs w:val="16"/>
                <w:lang w:eastAsia="uk-UA" w:bidi="uk-UA"/>
              </w:rPr>
              <w:t xml:space="preserve"> не реалізується</w:t>
            </w:r>
          </w:p>
        </w:tc>
      </w:tr>
      <w:tr w:rsidR="00150BA7" w:rsidRPr="009139CA" w14:paraId="1F3BD9C6" w14:textId="77777777" w:rsidTr="005300EA">
        <w:trPr>
          <w:trHeight w:val="230"/>
        </w:trPr>
        <w:tc>
          <w:tcPr>
            <w:tcW w:w="6180" w:type="dxa"/>
          </w:tcPr>
          <w:p w14:paraId="746177E9" w14:textId="4B76F10C" w:rsidR="00150BA7" w:rsidRPr="00CA3FE6" w:rsidRDefault="00150BA7" w:rsidP="00150BA7">
            <w:pPr>
              <w:pStyle w:val="rvps2"/>
              <w:shd w:val="clear" w:color="auto" w:fill="FFFFFF"/>
              <w:spacing w:before="0" w:beforeAutospacing="0" w:after="0" w:afterAutospacing="0"/>
              <w:ind w:firstLine="450"/>
              <w:jc w:val="both"/>
              <w:rPr>
                <w:sz w:val="20"/>
                <w:szCs w:val="20"/>
              </w:rPr>
            </w:pPr>
            <w:r w:rsidRPr="004618FA">
              <w:rPr>
                <w:b/>
                <w:bCs/>
                <w:sz w:val="20"/>
                <w:szCs w:val="20"/>
              </w:rPr>
              <w:t>10.</w:t>
            </w:r>
            <w:r>
              <w:rPr>
                <w:sz w:val="20"/>
                <w:szCs w:val="20"/>
              </w:rPr>
              <w:t xml:space="preserve"> Вивчення </w:t>
            </w:r>
            <w:r w:rsidRPr="00CA3FE6">
              <w:rPr>
                <w:sz w:val="20"/>
                <w:szCs w:val="20"/>
              </w:rPr>
              <w:t>питан</w:t>
            </w:r>
            <w:r>
              <w:rPr>
                <w:sz w:val="20"/>
                <w:szCs w:val="20"/>
              </w:rPr>
              <w:t>ня</w:t>
            </w:r>
            <w:r w:rsidRPr="00CA3FE6">
              <w:rPr>
                <w:sz w:val="20"/>
                <w:szCs w:val="20"/>
              </w:rPr>
              <w:t xml:space="preserve"> про створення територіальних органів </w:t>
            </w:r>
            <w:r>
              <w:rPr>
                <w:sz w:val="20"/>
                <w:szCs w:val="20"/>
              </w:rPr>
              <w:t>НАЗК</w:t>
            </w:r>
            <w:r w:rsidRPr="00CA3FE6">
              <w:rPr>
                <w:sz w:val="20"/>
                <w:szCs w:val="20"/>
              </w:rPr>
              <w:t xml:space="preserve"> та за результатами аналізу прийняття обґрунтованого рішення щодо їх створення або відсутності такої необхідності</w:t>
            </w:r>
            <w:r>
              <w:rPr>
                <w:sz w:val="20"/>
                <w:szCs w:val="20"/>
              </w:rPr>
              <w:t>.</w:t>
            </w:r>
          </w:p>
        </w:tc>
        <w:tc>
          <w:tcPr>
            <w:tcW w:w="1151" w:type="dxa"/>
          </w:tcPr>
          <w:p w14:paraId="5A421463" w14:textId="36F1CDB1" w:rsidR="00150BA7" w:rsidRDefault="00150BA7" w:rsidP="00150BA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r>
              <w:rPr>
                <w:rFonts w:ascii="Times New Roman" w:eastAsia="Times New Roman" w:hAnsi="Times New Roman" w:cs="Times New Roman"/>
                <w:sz w:val="16"/>
                <w:szCs w:val="16"/>
                <w:lang w:eastAsia="uk-UA" w:bidi="uk-UA"/>
              </w:rPr>
              <w:br/>
              <w:t>2023 р.</w:t>
            </w:r>
          </w:p>
        </w:tc>
        <w:tc>
          <w:tcPr>
            <w:tcW w:w="1006" w:type="dxa"/>
          </w:tcPr>
          <w:p w14:paraId="341505CA" w14:textId="3ADDC460" w:rsidR="00150BA7" w:rsidRPr="006A79B1" w:rsidRDefault="00150BA7" w:rsidP="00150BA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 2023 р.</w:t>
            </w:r>
          </w:p>
        </w:tc>
        <w:tc>
          <w:tcPr>
            <w:tcW w:w="1006" w:type="dxa"/>
          </w:tcPr>
          <w:p w14:paraId="258BD879" w14:textId="23F91331" w:rsidR="00150BA7" w:rsidRPr="006A79B1" w:rsidRDefault="00150BA7" w:rsidP="00150BA7">
            <w:pPr>
              <w:jc w:val="both"/>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НАЗК</w:t>
            </w:r>
          </w:p>
        </w:tc>
        <w:tc>
          <w:tcPr>
            <w:tcW w:w="1438" w:type="dxa"/>
          </w:tcPr>
          <w:p w14:paraId="00FC5561" w14:textId="25620B61" w:rsidR="00150BA7" w:rsidRDefault="00150BA7" w:rsidP="00150BA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437" w:type="dxa"/>
          </w:tcPr>
          <w:p w14:paraId="6B641F49" w14:textId="3D5B5424" w:rsidR="00150BA7" w:rsidRPr="006A79B1" w:rsidRDefault="00150BA7" w:rsidP="00150BA7">
            <w:pPr>
              <w:jc w:val="center"/>
              <w:rPr>
                <w:rFonts w:ascii="Times New Roman" w:eastAsia="Times New Roman" w:hAnsi="Times New Roman" w:cs="Times New Roman"/>
                <w:sz w:val="16"/>
                <w:szCs w:val="16"/>
                <w:lang w:eastAsia="uk-UA" w:bidi="uk-UA"/>
              </w:rPr>
            </w:pPr>
            <w:r w:rsidRPr="006A79B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7B11246F" w14:textId="5F5DF145" w:rsidR="00150BA7" w:rsidRPr="00AE2774" w:rsidRDefault="00150BA7" w:rsidP="00150BA7">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Рішення за результатами вивчення питання прийнято Головою НАЗК </w:t>
            </w:r>
          </w:p>
        </w:tc>
        <w:tc>
          <w:tcPr>
            <w:tcW w:w="1150" w:type="dxa"/>
          </w:tcPr>
          <w:p w14:paraId="5BAFB7E0" w14:textId="470BAE00" w:rsidR="00150BA7" w:rsidRDefault="00150BA7" w:rsidP="00150BA7">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973" w:type="dxa"/>
          </w:tcPr>
          <w:p w14:paraId="7F2DE875" w14:textId="2FD6E015" w:rsidR="00150BA7" w:rsidRDefault="00150BA7" w:rsidP="00150BA7">
            <w:pPr>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Територіальні органи НАЗК не створено</w:t>
            </w:r>
          </w:p>
        </w:tc>
      </w:tr>
      <w:tr w:rsidR="00150BA7" w:rsidRPr="00375615" w14:paraId="7F2EB849" w14:textId="77777777" w:rsidTr="005300EA">
        <w:trPr>
          <w:trHeight w:val="470"/>
        </w:trPr>
        <w:tc>
          <w:tcPr>
            <w:tcW w:w="15922" w:type="dxa"/>
            <w:gridSpan w:val="9"/>
            <w:tcBorders>
              <w:right w:val="single" w:sz="4" w:space="0" w:color="auto"/>
            </w:tcBorders>
            <w:shd w:val="clear" w:color="auto" w:fill="E2EFD9" w:themeFill="accent6" w:themeFillTint="33"/>
            <w:vAlign w:val="center"/>
          </w:tcPr>
          <w:p w14:paraId="79D1C2E5" w14:textId="1D2BE896" w:rsidR="00150BA7" w:rsidRPr="00375615" w:rsidRDefault="00150BA7" w:rsidP="00150BA7">
            <w:pPr>
              <w:ind w:firstLine="595"/>
              <w:jc w:val="center"/>
              <w:rPr>
                <w:rFonts w:ascii="Times New Roman" w:eastAsia="Times New Roman" w:hAnsi="Times New Roman" w:cs="Times New Roman"/>
                <w:b/>
                <w:sz w:val="24"/>
                <w:szCs w:val="24"/>
              </w:rPr>
            </w:pPr>
            <w:r w:rsidRPr="00375615">
              <w:rPr>
                <w:rFonts w:ascii="Times New Roman" w:eastAsia="Times New Roman" w:hAnsi="Times New Roman" w:cs="Times New Roman"/>
                <w:b/>
                <w:sz w:val="24"/>
                <w:szCs w:val="24"/>
              </w:rPr>
              <w:t>Очі</w:t>
            </w:r>
            <w:r>
              <w:rPr>
                <w:rFonts w:ascii="Times New Roman" w:eastAsia="Times New Roman" w:hAnsi="Times New Roman" w:cs="Times New Roman"/>
                <w:b/>
                <w:sz w:val="24"/>
                <w:szCs w:val="24"/>
              </w:rPr>
              <w:t>куваний стратегічний результат 1</w:t>
            </w:r>
            <w:r w:rsidRPr="003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1.1</w:t>
            </w:r>
            <w:r w:rsidRPr="0037561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w:t>
            </w:r>
            <w:r w:rsidRPr="00375615">
              <w:rPr>
                <w:rFonts w:ascii="Times New Roman" w:eastAsia="Times New Roman" w:hAnsi="Times New Roman" w:cs="Times New Roman"/>
                <w:b/>
                <w:sz w:val="24"/>
                <w:szCs w:val="24"/>
              </w:rPr>
              <w:t>.</w:t>
            </w:r>
          </w:p>
        </w:tc>
      </w:tr>
      <w:tr w:rsidR="00150BA7" w:rsidRPr="009B77AD" w14:paraId="1009B6A8" w14:textId="77777777" w:rsidTr="005300EA">
        <w:trPr>
          <w:trHeight w:val="230"/>
        </w:trPr>
        <w:tc>
          <w:tcPr>
            <w:tcW w:w="6180" w:type="dxa"/>
          </w:tcPr>
          <w:p w14:paraId="35897FFE" w14:textId="1117947A" w:rsidR="00150BA7" w:rsidRPr="00F01636" w:rsidRDefault="00150BA7" w:rsidP="00150BA7">
            <w:pPr>
              <w:pStyle w:val="rvps2"/>
              <w:shd w:val="clear" w:color="auto" w:fill="FFFFFF"/>
              <w:spacing w:before="0" w:beforeAutospacing="0" w:after="0" w:afterAutospacing="0"/>
              <w:ind w:firstLine="450"/>
              <w:jc w:val="both"/>
              <w:rPr>
                <w:sz w:val="20"/>
                <w:szCs w:val="20"/>
              </w:rPr>
            </w:pPr>
            <w:r w:rsidRPr="00F01636">
              <w:rPr>
                <w:sz w:val="20"/>
                <w:szCs w:val="20"/>
              </w:rPr>
              <w:t>1. Розроблення та затвердження Порядку моніторингу та оцінки реалізації Антикорупційної стратегії та Державної антикорупційної програми з її виконання</w:t>
            </w:r>
          </w:p>
        </w:tc>
        <w:tc>
          <w:tcPr>
            <w:tcW w:w="1151" w:type="dxa"/>
          </w:tcPr>
          <w:p w14:paraId="77000EE8" w14:textId="7F4F7B2D"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Січень</w:t>
            </w:r>
          </w:p>
          <w:p w14:paraId="5848E01A" w14:textId="77777777"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2023 р.</w:t>
            </w:r>
          </w:p>
        </w:tc>
        <w:tc>
          <w:tcPr>
            <w:tcW w:w="1006" w:type="dxa"/>
          </w:tcPr>
          <w:p w14:paraId="7ECA2F2A" w14:textId="32A2AAD0"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 xml:space="preserve">Березень </w:t>
            </w:r>
          </w:p>
          <w:p w14:paraId="2D8069C7" w14:textId="77777777"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2023 р.</w:t>
            </w:r>
          </w:p>
        </w:tc>
        <w:tc>
          <w:tcPr>
            <w:tcW w:w="1006" w:type="dxa"/>
          </w:tcPr>
          <w:p w14:paraId="3266B329" w14:textId="104E1A9E"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НАЗК</w:t>
            </w:r>
          </w:p>
        </w:tc>
        <w:tc>
          <w:tcPr>
            <w:tcW w:w="1438" w:type="dxa"/>
          </w:tcPr>
          <w:p w14:paraId="28F40AC1" w14:textId="4FE48282" w:rsidR="00150BA7" w:rsidRPr="00F01636"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354D664E" w14:textId="77777777"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755A9028" w14:textId="75D107B9"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 xml:space="preserve">Порядок моніторингу та оцінки реалізації Антикорупційної стратегії та </w:t>
            </w:r>
            <w:r w:rsidRPr="00F01636">
              <w:rPr>
                <w:rFonts w:ascii="Times New Roman" w:eastAsia="Times New Roman" w:hAnsi="Times New Roman" w:cs="Times New Roman"/>
                <w:color w:val="000000"/>
                <w:sz w:val="16"/>
                <w:szCs w:val="16"/>
                <w:lang w:eastAsia="uk-UA" w:bidi="uk-UA"/>
              </w:rPr>
              <w:lastRenderedPageBreak/>
              <w:t>Державної антикорупційної програми з її виконання затверджено</w:t>
            </w:r>
          </w:p>
        </w:tc>
        <w:tc>
          <w:tcPr>
            <w:tcW w:w="1150" w:type="dxa"/>
          </w:tcPr>
          <w:p w14:paraId="2E5935DC" w14:textId="77777777"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lastRenderedPageBreak/>
              <w:t>НАЗК</w:t>
            </w:r>
          </w:p>
        </w:tc>
        <w:tc>
          <w:tcPr>
            <w:tcW w:w="973" w:type="dxa"/>
          </w:tcPr>
          <w:p w14:paraId="2F73FEFB" w14:textId="137CBCBD"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 xml:space="preserve">Порядок моніторингу та оцінки реалізації </w:t>
            </w:r>
            <w:r w:rsidRPr="00F01636">
              <w:rPr>
                <w:rFonts w:ascii="Times New Roman" w:eastAsia="Times New Roman" w:hAnsi="Times New Roman" w:cs="Times New Roman"/>
                <w:color w:val="000000"/>
                <w:sz w:val="16"/>
                <w:szCs w:val="16"/>
                <w:lang w:eastAsia="uk-UA" w:bidi="uk-UA"/>
              </w:rPr>
              <w:lastRenderedPageBreak/>
              <w:t>Антикорупційної стратегії та Державної антикорупційної програми з її виконання не затверджено</w:t>
            </w:r>
          </w:p>
        </w:tc>
      </w:tr>
      <w:tr w:rsidR="00150BA7" w:rsidRPr="009B77AD" w14:paraId="0E880B2C" w14:textId="77777777" w:rsidTr="005300EA">
        <w:trPr>
          <w:trHeight w:val="230"/>
        </w:trPr>
        <w:tc>
          <w:tcPr>
            <w:tcW w:w="6180" w:type="dxa"/>
          </w:tcPr>
          <w:p w14:paraId="3DA5FB7C" w14:textId="780E7256" w:rsidR="00150BA7" w:rsidRPr="00F01636" w:rsidRDefault="00150BA7" w:rsidP="00150BA7">
            <w:pPr>
              <w:pStyle w:val="rvps2"/>
              <w:shd w:val="clear" w:color="auto" w:fill="FFFFFF"/>
              <w:spacing w:before="0" w:beforeAutospacing="0" w:after="0" w:afterAutospacing="0"/>
              <w:ind w:firstLine="450"/>
              <w:jc w:val="both"/>
              <w:rPr>
                <w:sz w:val="20"/>
                <w:szCs w:val="20"/>
              </w:rPr>
            </w:pPr>
            <w:r w:rsidRPr="00F01636">
              <w:rPr>
                <w:sz w:val="20"/>
                <w:szCs w:val="20"/>
              </w:rPr>
              <w:lastRenderedPageBreak/>
              <w:t>2. Проведення щоквартального моніторингу стану виконання заходів, передбачених Державною антикорупційною програмою на 2023–2025 роки, у порядку, визначеному Національним агентством з питань запобігання корупції</w:t>
            </w:r>
          </w:p>
        </w:tc>
        <w:tc>
          <w:tcPr>
            <w:tcW w:w="1151" w:type="dxa"/>
          </w:tcPr>
          <w:p w14:paraId="23AD883C" w14:textId="153D808B"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Квітень</w:t>
            </w:r>
          </w:p>
          <w:p w14:paraId="53502483" w14:textId="77777777"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2023 р.</w:t>
            </w:r>
          </w:p>
        </w:tc>
        <w:tc>
          <w:tcPr>
            <w:tcW w:w="1006" w:type="dxa"/>
          </w:tcPr>
          <w:p w14:paraId="449590B4" w14:textId="6DBFDB5C"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 xml:space="preserve">Грудень </w:t>
            </w:r>
          </w:p>
          <w:p w14:paraId="38DD1E6F" w14:textId="60B33825"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2025 р.</w:t>
            </w:r>
          </w:p>
        </w:tc>
        <w:tc>
          <w:tcPr>
            <w:tcW w:w="1006" w:type="dxa"/>
          </w:tcPr>
          <w:p w14:paraId="15E56863" w14:textId="090932F0"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НАЗК</w:t>
            </w:r>
          </w:p>
        </w:tc>
        <w:tc>
          <w:tcPr>
            <w:tcW w:w="1438" w:type="dxa"/>
          </w:tcPr>
          <w:p w14:paraId="1CE24C33" w14:textId="317C7212" w:rsidR="00150BA7" w:rsidRPr="00F01636"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3091F6C7" w14:textId="77777777"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6AB4F73F" w14:textId="00795FDD"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Забезпечено щоквартальний моніторинг стану виконання заходів, передбачених Державною антикорупційною програмою на 2023–2025 роки</w:t>
            </w:r>
          </w:p>
        </w:tc>
        <w:tc>
          <w:tcPr>
            <w:tcW w:w="1150" w:type="dxa"/>
          </w:tcPr>
          <w:p w14:paraId="119D1003" w14:textId="77777777"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1. Офіційний сайт НАЗК (</w:t>
            </w:r>
            <w:hyperlink r:id="rId40" w:history="1">
              <w:r w:rsidRPr="00F01636">
                <w:rPr>
                  <w:rStyle w:val="af0"/>
                  <w:rFonts w:ascii="Times New Roman" w:hAnsi="Times New Roman" w:cs="Times New Roman"/>
                  <w:sz w:val="16"/>
                  <w:szCs w:val="16"/>
                </w:rPr>
                <w:t>https://nazk.gov.ua/uk/</w:t>
              </w:r>
            </w:hyperlink>
            <w:r w:rsidRPr="00F01636">
              <w:rPr>
                <w:rFonts w:ascii="Times New Roman" w:eastAsia="Times New Roman" w:hAnsi="Times New Roman" w:cs="Times New Roman"/>
                <w:color w:val="000000"/>
                <w:sz w:val="16"/>
                <w:szCs w:val="16"/>
                <w:lang w:eastAsia="uk-UA" w:bidi="uk-UA"/>
              </w:rPr>
              <w:t>).</w:t>
            </w:r>
          </w:p>
          <w:p w14:paraId="3B7E2C9D" w14:textId="517BFFA2"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2. Інформаційна систем моніторингу реалізації державної антикорупційної політики</w:t>
            </w:r>
          </w:p>
        </w:tc>
        <w:tc>
          <w:tcPr>
            <w:tcW w:w="973" w:type="dxa"/>
          </w:tcPr>
          <w:p w14:paraId="72825F1F" w14:textId="5B62BDB9"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hAnsi="Times New Roman" w:cs="Times New Roman"/>
                <w:sz w:val="16"/>
                <w:szCs w:val="16"/>
              </w:rPr>
              <w:t>Період реалізації Державної антикорупційної програми на 2023–2025 роки ще не почався</w:t>
            </w:r>
          </w:p>
        </w:tc>
      </w:tr>
      <w:tr w:rsidR="00150BA7" w:rsidRPr="009B77AD" w14:paraId="180492F7" w14:textId="77777777" w:rsidTr="005300EA">
        <w:trPr>
          <w:trHeight w:val="230"/>
        </w:trPr>
        <w:tc>
          <w:tcPr>
            <w:tcW w:w="6180" w:type="dxa"/>
          </w:tcPr>
          <w:p w14:paraId="5AD9720F" w14:textId="10628AE6" w:rsidR="00150BA7" w:rsidRPr="00F01636" w:rsidRDefault="00150BA7" w:rsidP="00150BA7">
            <w:pPr>
              <w:pStyle w:val="rvps2"/>
              <w:shd w:val="clear" w:color="auto" w:fill="FFFFFF"/>
              <w:spacing w:before="0" w:beforeAutospacing="0" w:after="0" w:afterAutospacing="0"/>
              <w:ind w:firstLine="450"/>
              <w:jc w:val="both"/>
              <w:rPr>
                <w:sz w:val="20"/>
                <w:szCs w:val="20"/>
              </w:rPr>
            </w:pPr>
            <w:r w:rsidRPr="00F01636">
              <w:rPr>
                <w:sz w:val="20"/>
                <w:szCs w:val="20"/>
              </w:rPr>
              <w:t>3. Оприлюднення на офіційному веб-сайті Національного агентства з питань запобігання корупції результатів щоквартального моніторингу стану виконання заходів, передбачених Державною антикорупційною програмою на 2023–2025 роки (після введення в експлуатацію Інформаційної системи моніторингу реалізації антикорупційної політики результати такого моніторингу оприлюднюються за допомогою цієї Інформаційної системи)</w:t>
            </w:r>
          </w:p>
        </w:tc>
        <w:tc>
          <w:tcPr>
            <w:tcW w:w="1151" w:type="dxa"/>
          </w:tcPr>
          <w:p w14:paraId="44A1B736" w14:textId="77777777"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Квітень</w:t>
            </w:r>
          </w:p>
          <w:p w14:paraId="187C4793" w14:textId="0AFE5BC0"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2023 р.</w:t>
            </w:r>
          </w:p>
        </w:tc>
        <w:tc>
          <w:tcPr>
            <w:tcW w:w="1006" w:type="dxa"/>
          </w:tcPr>
          <w:p w14:paraId="729ED81E" w14:textId="77777777"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 xml:space="preserve">Грудень </w:t>
            </w:r>
          </w:p>
          <w:p w14:paraId="15212F7A" w14:textId="52D5E4AB"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2025 р.</w:t>
            </w:r>
          </w:p>
        </w:tc>
        <w:tc>
          <w:tcPr>
            <w:tcW w:w="1006" w:type="dxa"/>
          </w:tcPr>
          <w:p w14:paraId="35271B63" w14:textId="159CFF06"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НАЗК</w:t>
            </w:r>
          </w:p>
        </w:tc>
        <w:tc>
          <w:tcPr>
            <w:tcW w:w="1438" w:type="dxa"/>
          </w:tcPr>
          <w:p w14:paraId="3852640E" w14:textId="0415DF32" w:rsidR="00150BA7" w:rsidRPr="00F01636"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437" w:type="dxa"/>
          </w:tcPr>
          <w:p w14:paraId="4BD544AD" w14:textId="77777777"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4FB887A6" w14:textId="25E42F23"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hAnsi="Times New Roman" w:cs="Times New Roman"/>
                <w:sz w:val="16"/>
                <w:szCs w:val="16"/>
              </w:rPr>
              <w:t xml:space="preserve">На офіційному веб-сайті </w:t>
            </w:r>
            <w:r>
              <w:rPr>
                <w:rFonts w:ascii="Times New Roman" w:hAnsi="Times New Roman" w:cs="Times New Roman"/>
                <w:sz w:val="16"/>
                <w:szCs w:val="16"/>
              </w:rPr>
              <w:t>НАЗК</w:t>
            </w:r>
            <w:r w:rsidRPr="00F01636">
              <w:rPr>
                <w:rFonts w:ascii="Times New Roman" w:hAnsi="Times New Roman" w:cs="Times New Roman"/>
                <w:sz w:val="16"/>
                <w:szCs w:val="16"/>
              </w:rPr>
              <w:t xml:space="preserve"> щоквартально оприлюднюються результати щоквартального моніторингу стану виконання заходів, передбачених Державною антикорупційною програмою на 2023–2025 роки</w:t>
            </w:r>
          </w:p>
        </w:tc>
        <w:tc>
          <w:tcPr>
            <w:tcW w:w="1150" w:type="dxa"/>
          </w:tcPr>
          <w:p w14:paraId="19644819" w14:textId="77777777" w:rsidR="00150BA7" w:rsidRPr="00F01636" w:rsidRDefault="00150BA7" w:rsidP="00150BA7">
            <w:pPr>
              <w:jc w:val="both"/>
              <w:rPr>
                <w:rFonts w:ascii="Times New Roman" w:eastAsia="Times New Roman" w:hAnsi="Times New Roman" w:cs="Times New Roman"/>
                <w:sz w:val="16"/>
                <w:szCs w:val="16"/>
                <w:lang w:eastAsia="uk-UA" w:bidi="uk-UA"/>
              </w:rPr>
            </w:pPr>
            <w:r w:rsidRPr="00F01636">
              <w:rPr>
                <w:rFonts w:ascii="Times New Roman" w:eastAsia="Times New Roman" w:hAnsi="Times New Roman" w:cs="Times New Roman"/>
                <w:sz w:val="16"/>
                <w:szCs w:val="16"/>
                <w:lang w:eastAsia="uk-UA" w:bidi="uk-UA"/>
              </w:rPr>
              <w:t>1. НАЗК.</w:t>
            </w:r>
          </w:p>
          <w:p w14:paraId="1F266026" w14:textId="372EB8C1"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sz w:val="16"/>
                <w:szCs w:val="16"/>
                <w:lang w:eastAsia="uk-UA" w:bidi="uk-UA"/>
              </w:rPr>
              <w:t>2. Офіційний веб-сайт НАЗК (</w:t>
            </w:r>
            <w:hyperlink r:id="rId41" w:history="1">
              <w:r w:rsidRPr="00F01636">
                <w:rPr>
                  <w:rStyle w:val="af0"/>
                  <w:rFonts w:ascii="Times New Roman" w:eastAsia="Times New Roman" w:hAnsi="Times New Roman" w:cs="Times New Roman"/>
                  <w:sz w:val="16"/>
                  <w:szCs w:val="16"/>
                  <w:lang w:eastAsia="uk-UA" w:bidi="uk-UA"/>
                </w:rPr>
                <w:t>https://nazk.gov.ua/uk/</w:t>
              </w:r>
            </w:hyperlink>
            <w:r w:rsidRPr="00F01636">
              <w:rPr>
                <w:rFonts w:ascii="Times New Roman" w:eastAsia="Times New Roman" w:hAnsi="Times New Roman" w:cs="Times New Roman"/>
                <w:sz w:val="16"/>
                <w:szCs w:val="16"/>
                <w:lang w:eastAsia="uk-UA" w:bidi="uk-UA"/>
              </w:rPr>
              <w:t>)</w:t>
            </w:r>
          </w:p>
        </w:tc>
        <w:tc>
          <w:tcPr>
            <w:tcW w:w="973" w:type="dxa"/>
          </w:tcPr>
          <w:p w14:paraId="1E435445" w14:textId="77777777"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w:t>
            </w:r>
          </w:p>
        </w:tc>
      </w:tr>
      <w:tr w:rsidR="00150BA7" w:rsidRPr="009B77AD" w14:paraId="090A41BC" w14:textId="77777777" w:rsidTr="005300EA">
        <w:trPr>
          <w:trHeight w:val="230"/>
        </w:trPr>
        <w:tc>
          <w:tcPr>
            <w:tcW w:w="6180" w:type="dxa"/>
          </w:tcPr>
          <w:p w14:paraId="0286D48B" w14:textId="649740FE" w:rsidR="00150BA7" w:rsidRPr="00AE2774" w:rsidRDefault="00150BA7" w:rsidP="00150BA7">
            <w:pPr>
              <w:pStyle w:val="rvps2"/>
              <w:shd w:val="clear" w:color="auto" w:fill="FFFFFF"/>
              <w:spacing w:before="0" w:beforeAutospacing="0" w:after="0" w:afterAutospacing="0"/>
              <w:ind w:firstLine="450"/>
              <w:jc w:val="both"/>
              <w:rPr>
                <w:sz w:val="20"/>
                <w:szCs w:val="20"/>
              </w:rPr>
            </w:pPr>
            <w:r w:rsidRPr="00AE2774">
              <w:rPr>
                <w:sz w:val="20"/>
                <w:szCs w:val="20"/>
              </w:rPr>
              <w:t>4. Здійснення щорічної оцінки стану досягнення очікуваних стратегічних результатів, визначених Антикорупційною стратегією на 2021–2025 роки та Державною антикорупційною програмою на 2023–2025 роки, у порядку визначеному Національним агентством</w:t>
            </w:r>
            <w:r>
              <w:rPr>
                <w:sz w:val="20"/>
                <w:szCs w:val="20"/>
              </w:rPr>
              <w:t xml:space="preserve"> з питань запобігання корупції.</w:t>
            </w:r>
          </w:p>
        </w:tc>
        <w:tc>
          <w:tcPr>
            <w:tcW w:w="1151" w:type="dxa"/>
          </w:tcPr>
          <w:p w14:paraId="45A04483" w14:textId="3076AB9A" w:rsidR="00150BA7" w:rsidRPr="00F01636"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09947E90" w14:textId="71512706"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2024</w:t>
            </w:r>
            <w:r w:rsidRPr="00F01636">
              <w:rPr>
                <w:rFonts w:ascii="Times New Roman" w:eastAsia="Times New Roman" w:hAnsi="Times New Roman" w:cs="Times New Roman"/>
                <w:color w:val="000000"/>
                <w:sz w:val="16"/>
                <w:szCs w:val="16"/>
                <w:lang w:eastAsia="uk-UA" w:bidi="uk-UA"/>
              </w:rPr>
              <w:t xml:space="preserve"> р.</w:t>
            </w:r>
          </w:p>
        </w:tc>
        <w:tc>
          <w:tcPr>
            <w:tcW w:w="1006" w:type="dxa"/>
          </w:tcPr>
          <w:p w14:paraId="02F5CC76" w14:textId="77777777"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 xml:space="preserve">Грудень </w:t>
            </w:r>
          </w:p>
          <w:p w14:paraId="20C81848" w14:textId="2AB18730"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2025 р.</w:t>
            </w:r>
          </w:p>
        </w:tc>
        <w:tc>
          <w:tcPr>
            <w:tcW w:w="1006" w:type="dxa"/>
          </w:tcPr>
          <w:p w14:paraId="375854F2" w14:textId="779BF861"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НАЗК</w:t>
            </w:r>
          </w:p>
        </w:tc>
        <w:tc>
          <w:tcPr>
            <w:tcW w:w="1438" w:type="dxa"/>
          </w:tcPr>
          <w:p w14:paraId="0880F1FD" w14:textId="77777777" w:rsidR="00150BA7"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бюджет </w:t>
            </w:r>
          </w:p>
          <w:p w14:paraId="55D0231E" w14:textId="77777777" w:rsidR="00150BA7" w:rsidRDefault="00150BA7" w:rsidP="00150BA7">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52BF877D" w14:textId="2CE0162F"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18BDB827" w14:textId="2180E3B2"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414E7FAB" w14:textId="68ABDE41"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Забезпечено щоквартальний моніторинг стану виконання заходів, передбачених Державною антикорупційною програмою на 2023–2025 роки</w:t>
            </w:r>
          </w:p>
        </w:tc>
        <w:tc>
          <w:tcPr>
            <w:tcW w:w="1150" w:type="dxa"/>
          </w:tcPr>
          <w:p w14:paraId="247A6577" w14:textId="77777777"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1. Офіційний сайт НАЗК (</w:t>
            </w:r>
            <w:hyperlink r:id="rId42" w:history="1">
              <w:r w:rsidRPr="00F01636">
                <w:rPr>
                  <w:rStyle w:val="af0"/>
                  <w:rFonts w:ascii="Times New Roman" w:hAnsi="Times New Roman" w:cs="Times New Roman"/>
                  <w:sz w:val="16"/>
                  <w:szCs w:val="16"/>
                </w:rPr>
                <w:t>https://nazk.gov.ua/uk/</w:t>
              </w:r>
            </w:hyperlink>
            <w:r w:rsidRPr="00F01636">
              <w:rPr>
                <w:rFonts w:ascii="Times New Roman" w:eastAsia="Times New Roman" w:hAnsi="Times New Roman" w:cs="Times New Roman"/>
                <w:color w:val="000000"/>
                <w:sz w:val="16"/>
                <w:szCs w:val="16"/>
                <w:lang w:eastAsia="uk-UA" w:bidi="uk-UA"/>
              </w:rPr>
              <w:t>).</w:t>
            </w:r>
          </w:p>
          <w:p w14:paraId="7B84923E" w14:textId="069357C2"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2. Інформаційна систем моніторингу реалізації державної антикорупційної політики</w:t>
            </w:r>
          </w:p>
        </w:tc>
        <w:tc>
          <w:tcPr>
            <w:tcW w:w="973" w:type="dxa"/>
          </w:tcPr>
          <w:p w14:paraId="27EB4D89" w14:textId="1A289C6B" w:rsidR="00150BA7" w:rsidRPr="00287662" w:rsidRDefault="00150BA7" w:rsidP="00150BA7">
            <w:pPr>
              <w:jc w:val="center"/>
              <w:rPr>
                <w:rFonts w:ascii="Times New Roman" w:eastAsia="Times New Roman" w:hAnsi="Times New Roman" w:cs="Times New Roman"/>
                <w:color w:val="000000"/>
                <w:sz w:val="16"/>
                <w:szCs w:val="16"/>
                <w:highlight w:val="yellow"/>
                <w:lang w:eastAsia="uk-UA" w:bidi="uk-UA"/>
              </w:rPr>
            </w:pPr>
            <w:r w:rsidRPr="00DA7E5B">
              <w:rPr>
                <w:rFonts w:ascii="Times New Roman" w:eastAsia="Times New Roman" w:hAnsi="Times New Roman" w:cs="Times New Roman"/>
                <w:color w:val="000000"/>
                <w:sz w:val="16"/>
                <w:szCs w:val="16"/>
                <w:lang w:eastAsia="uk-UA" w:bidi="uk-UA"/>
              </w:rPr>
              <w:t>-“-</w:t>
            </w:r>
          </w:p>
        </w:tc>
      </w:tr>
      <w:tr w:rsidR="00150BA7" w:rsidRPr="00487519" w14:paraId="1A91ECBB" w14:textId="77777777" w:rsidTr="005300EA">
        <w:trPr>
          <w:trHeight w:val="230"/>
        </w:trPr>
        <w:tc>
          <w:tcPr>
            <w:tcW w:w="6180" w:type="dxa"/>
          </w:tcPr>
          <w:p w14:paraId="5F428BD9" w14:textId="14D43132" w:rsidR="00150BA7" w:rsidRPr="00487519" w:rsidRDefault="00150BA7" w:rsidP="00150BA7">
            <w:pPr>
              <w:pStyle w:val="rvps2"/>
              <w:shd w:val="clear" w:color="auto" w:fill="FFFFFF"/>
              <w:spacing w:before="0" w:beforeAutospacing="0" w:after="0" w:afterAutospacing="0"/>
              <w:ind w:firstLine="450"/>
              <w:jc w:val="both"/>
              <w:rPr>
                <w:sz w:val="20"/>
                <w:szCs w:val="20"/>
              </w:rPr>
            </w:pPr>
            <w:r w:rsidRPr="00487519">
              <w:rPr>
                <w:sz w:val="20"/>
                <w:szCs w:val="20"/>
              </w:rPr>
              <w:t xml:space="preserve">5. Проведення двох експертних опитувань (І квартал 2024 р., І квартал 2025 р.) фахівців у сферах формування та реалізації правової та антикорупційної політики з метою оцінки досягнення показників (індикаторів) очікуваних стратегічних результатів, зазначених в розділах 1 та 3 Державної антикорупційної програми на 2023–2025 роки </w:t>
            </w:r>
          </w:p>
        </w:tc>
        <w:tc>
          <w:tcPr>
            <w:tcW w:w="1151" w:type="dxa"/>
          </w:tcPr>
          <w:p w14:paraId="2B3E83F9" w14:textId="7777777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Січень</w:t>
            </w:r>
          </w:p>
          <w:p w14:paraId="16FBE6F7" w14:textId="1859A36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2024 р.</w:t>
            </w:r>
          </w:p>
        </w:tc>
        <w:tc>
          <w:tcPr>
            <w:tcW w:w="1006" w:type="dxa"/>
          </w:tcPr>
          <w:p w14:paraId="41DE65E2" w14:textId="488CA2C1"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 xml:space="preserve">Червень </w:t>
            </w:r>
          </w:p>
          <w:p w14:paraId="58D8511E" w14:textId="0BF7632D"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2025 р.</w:t>
            </w:r>
          </w:p>
        </w:tc>
        <w:tc>
          <w:tcPr>
            <w:tcW w:w="1006" w:type="dxa"/>
          </w:tcPr>
          <w:p w14:paraId="7DACDF5C" w14:textId="2CA4612F"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НАЗК</w:t>
            </w:r>
          </w:p>
        </w:tc>
        <w:tc>
          <w:tcPr>
            <w:tcW w:w="1438" w:type="dxa"/>
          </w:tcPr>
          <w:p w14:paraId="780A03DD" w14:textId="77777777" w:rsidR="00150BA7"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бюджет </w:t>
            </w:r>
          </w:p>
          <w:p w14:paraId="334323BB" w14:textId="77777777" w:rsidR="00150BA7" w:rsidRDefault="00150BA7" w:rsidP="00150BA7">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6C01C91A" w14:textId="31BE8CE2" w:rsidR="00150BA7" w:rsidRPr="00487519" w:rsidRDefault="00150BA7" w:rsidP="00150BA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1B8CCDE1" w14:textId="6084F852"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03C2E5B7" w14:textId="56337D18"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У першому кварталі 2024 року та першому кварталі 2025 року проведено зазначене експертне опитування</w:t>
            </w:r>
          </w:p>
        </w:tc>
        <w:tc>
          <w:tcPr>
            <w:tcW w:w="1150" w:type="dxa"/>
          </w:tcPr>
          <w:p w14:paraId="2C672519" w14:textId="77777777"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1. Офіційний сайт НАЗК (</w:t>
            </w:r>
            <w:hyperlink r:id="rId43" w:history="1">
              <w:r w:rsidRPr="00487519">
                <w:rPr>
                  <w:rStyle w:val="af0"/>
                  <w:rFonts w:ascii="Times New Roman" w:hAnsi="Times New Roman" w:cs="Times New Roman"/>
                  <w:color w:val="auto"/>
                  <w:sz w:val="16"/>
                  <w:szCs w:val="16"/>
                  <w:u w:val="none"/>
                </w:rPr>
                <w:t>https://nazk.gov.ua/uk/</w:t>
              </w:r>
            </w:hyperlink>
            <w:r w:rsidRPr="00487519">
              <w:rPr>
                <w:rFonts w:ascii="Times New Roman" w:eastAsia="Times New Roman" w:hAnsi="Times New Roman" w:cs="Times New Roman"/>
                <w:sz w:val="16"/>
                <w:szCs w:val="16"/>
                <w:lang w:eastAsia="uk-UA" w:bidi="uk-UA"/>
              </w:rPr>
              <w:t>).</w:t>
            </w:r>
          </w:p>
          <w:p w14:paraId="66F36110" w14:textId="0C06FD90"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 Інформаційна систем моніторингу реалізації державної антикорупцій</w:t>
            </w:r>
            <w:r w:rsidRPr="00487519">
              <w:rPr>
                <w:rFonts w:ascii="Times New Roman" w:eastAsia="Times New Roman" w:hAnsi="Times New Roman" w:cs="Times New Roman"/>
                <w:sz w:val="16"/>
                <w:szCs w:val="16"/>
                <w:lang w:eastAsia="uk-UA" w:bidi="uk-UA"/>
              </w:rPr>
              <w:lastRenderedPageBreak/>
              <w:t>ної політики</w:t>
            </w:r>
          </w:p>
        </w:tc>
        <w:tc>
          <w:tcPr>
            <w:tcW w:w="973" w:type="dxa"/>
          </w:tcPr>
          <w:p w14:paraId="21DF9CDF" w14:textId="254104D0" w:rsidR="00150BA7" w:rsidRPr="00487519" w:rsidRDefault="00150BA7" w:rsidP="00150BA7">
            <w:pPr>
              <w:jc w:val="center"/>
              <w:rPr>
                <w:rFonts w:ascii="Times New Roman" w:hAnsi="Times New Roman" w:cs="Times New Roman"/>
                <w:sz w:val="16"/>
                <w:szCs w:val="16"/>
              </w:rPr>
            </w:pPr>
            <w:r w:rsidRPr="00487519">
              <w:rPr>
                <w:rFonts w:ascii="Times New Roman" w:eastAsia="Times New Roman" w:hAnsi="Times New Roman" w:cs="Times New Roman"/>
                <w:sz w:val="16"/>
                <w:szCs w:val="16"/>
                <w:lang w:eastAsia="uk-UA" w:bidi="uk-UA"/>
              </w:rPr>
              <w:lastRenderedPageBreak/>
              <w:t>-“-</w:t>
            </w:r>
          </w:p>
        </w:tc>
      </w:tr>
      <w:tr w:rsidR="00150BA7" w:rsidRPr="00487519" w14:paraId="7B7F39F2" w14:textId="77777777" w:rsidTr="005300EA">
        <w:trPr>
          <w:trHeight w:val="230"/>
        </w:trPr>
        <w:tc>
          <w:tcPr>
            <w:tcW w:w="6180" w:type="dxa"/>
          </w:tcPr>
          <w:p w14:paraId="1A0CD747" w14:textId="153FD576" w:rsidR="00150BA7" w:rsidRPr="00487519" w:rsidRDefault="00150BA7" w:rsidP="00150BA7">
            <w:pPr>
              <w:pStyle w:val="rvps2"/>
              <w:shd w:val="clear" w:color="auto" w:fill="FFFFFF"/>
              <w:spacing w:before="0" w:beforeAutospacing="0" w:after="0" w:afterAutospacing="0"/>
              <w:ind w:firstLine="450"/>
              <w:jc w:val="both"/>
              <w:rPr>
                <w:sz w:val="20"/>
                <w:szCs w:val="20"/>
              </w:rPr>
            </w:pPr>
            <w:r w:rsidRPr="00487519">
              <w:rPr>
                <w:sz w:val="20"/>
                <w:szCs w:val="20"/>
              </w:rPr>
              <w:t>6. Проведення двох експертних опитувань (І квартал 2024 р., І квартал 2025 р.) фахівців у сферах діяльності органів правопорядку, прокуратури та функціонування судової системи з метою оцінки досягнення показників (індикаторів) очікуваних стратегічних результатів, зазначених у підрозділі 2.1. Державної антикорупційної програми на 2023–2025 роки</w:t>
            </w:r>
          </w:p>
        </w:tc>
        <w:tc>
          <w:tcPr>
            <w:tcW w:w="1151" w:type="dxa"/>
          </w:tcPr>
          <w:p w14:paraId="6BFFCFE3" w14:textId="7777777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Січень</w:t>
            </w:r>
          </w:p>
          <w:p w14:paraId="79AB87C5" w14:textId="4FD71846"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2024 р.</w:t>
            </w:r>
          </w:p>
        </w:tc>
        <w:tc>
          <w:tcPr>
            <w:tcW w:w="1006" w:type="dxa"/>
          </w:tcPr>
          <w:p w14:paraId="09CB02FC" w14:textId="7777777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 xml:space="preserve">Червень </w:t>
            </w:r>
          </w:p>
          <w:p w14:paraId="44848D9F" w14:textId="4C3E30F3"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2025 р.</w:t>
            </w:r>
          </w:p>
        </w:tc>
        <w:tc>
          <w:tcPr>
            <w:tcW w:w="1006" w:type="dxa"/>
          </w:tcPr>
          <w:p w14:paraId="2C39ECBF" w14:textId="08E8A4FC"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НАЗК</w:t>
            </w:r>
          </w:p>
        </w:tc>
        <w:tc>
          <w:tcPr>
            <w:tcW w:w="1438" w:type="dxa"/>
          </w:tcPr>
          <w:p w14:paraId="193482C5" w14:textId="77777777" w:rsidR="00150BA7"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бюджет </w:t>
            </w:r>
          </w:p>
          <w:p w14:paraId="0E8982C8" w14:textId="77777777" w:rsidR="00150BA7" w:rsidRDefault="00150BA7" w:rsidP="00150BA7">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453C2903" w14:textId="4C6AE382" w:rsidR="00150BA7" w:rsidRPr="00487519" w:rsidRDefault="00150BA7" w:rsidP="00150BA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2FFE38D3" w14:textId="2E9D7CA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46D6BD3C" w14:textId="6AC3F1AD"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У першому кварталі 2024 року та першому кварталі 2025 року проведено зазначене експертне опитування</w:t>
            </w:r>
          </w:p>
        </w:tc>
        <w:tc>
          <w:tcPr>
            <w:tcW w:w="1150" w:type="dxa"/>
          </w:tcPr>
          <w:p w14:paraId="7A1B5FF9" w14:textId="77777777"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1. Офіційний сайт НАЗК (</w:t>
            </w:r>
            <w:hyperlink r:id="rId44" w:history="1">
              <w:r w:rsidRPr="00487519">
                <w:rPr>
                  <w:rStyle w:val="af0"/>
                  <w:rFonts w:ascii="Times New Roman" w:hAnsi="Times New Roman" w:cs="Times New Roman"/>
                  <w:color w:val="auto"/>
                  <w:sz w:val="16"/>
                  <w:szCs w:val="16"/>
                  <w:u w:val="none"/>
                </w:rPr>
                <w:t>https://nazk.gov.ua/uk/</w:t>
              </w:r>
            </w:hyperlink>
            <w:r w:rsidRPr="00487519">
              <w:rPr>
                <w:rFonts w:ascii="Times New Roman" w:eastAsia="Times New Roman" w:hAnsi="Times New Roman" w:cs="Times New Roman"/>
                <w:sz w:val="16"/>
                <w:szCs w:val="16"/>
                <w:lang w:eastAsia="uk-UA" w:bidi="uk-UA"/>
              </w:rPr>
              <w:t>).</w:t>
            </w:r>
          </w:p>
          <w:p w14:paraId="372684AF" w14:textId="073DC367"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 Інформаційна систем моніторингу реалізації державної антикорупційної політики</w:t>
            </w:r>
          </w:p>
        </w:tc>
        <w:tc>
          <w:tcPr>
            <w:tcW w:w="973" w:type="dxa"/>
          </w:tcPr>
          <w:p w14:paraId="5BBCF7E7" w14:textId="677E084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w:t>
            </w:r>
          </w:p>
        </w:tc>
      </w:tr>
      <w:tr w:rsidR="00150BA7" w:rsidRPr="00487519" w14:paraId="6D7F1005" w14:textId="77777777" w:rsidTr="005300EA">
        <w:trPr>
          <w:trHeight w:val="230"/>
        </w:trPr>
        <w:tc>
          <w:tcPr>
            <w:tcW w:w="6180" w:type="dxa"/>
          </w:tcPr>
          <w:p w14:paraId="5F952E4D" w14:textId="76A25D10" w:rsidR="00150BA7" w:rsidRPr="00487519" w:rsidRDefault="00150BA7" w:rsidP="00150BA7">
            <w:pPr>
              <w:pStyle w:val="rvps2"/>
              <w:shd w:val="clear" w:color="auto" w:fill="FFFFFF"/>
              <w:spacing w:before="0" w:beforeAutospacing="0" w:after="0" w:afterAutospacing="0"/>
              <w:ind w:firstLine="450"/>
              <w:jc w:val="both"/>
              <w:rPr>
                <w:sz w:val="20"/>
                <w:szCs w:val="20"/>
              </w:rPr>
            </w:pPr>
            <w:r w:rsidRPr="00487519">
              <w:rPr>
                <w:sz w:val="20"/>
                <w:szCs w:val="20"/>
              </w:rPr>
              <w:t>7. Проведення двох експертних опитувань (І квартал 2024 р., І квартал 2025 р.) фахівців у сферах регулювання економіки та діяльності бізнесу з метою оцінки досягнення показників (індикаторів) очікуваних стратегічних результатів, зазначених в підрозділах 2.2., 2.3. та пунктах 2.3.5 – 2.3.6. Державної антикорупційної програми на 2023–2025 роки</w:t>
            </w:r>
          </w:p>
        </w:tc>
        <w:tc>
          <w:tcPr>
            <w:tcW w:w="1151" w:type="dxa"/>
          </w:tcPr>
          <w:p w14:paraId="7BD8A81E" w14:textId="7777777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Січень</w:t>
            </w:r>
          </w:p>
          <w:p w14:paraId="791E269F" w14:textId="41B67D36"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2024 р.</w:t>
            </w:r>
          </w:p>
        </w:tc>
        <w:tc>
          <w:tcPr>
            <w:tcW w:w="1006" w:type="dxa"/>
          </w:tcPr>
          <w:p w14:paraId="10EE5344" w14:textId="7777777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 xml:space="preserve">Червень </w:t>
            </w:r>
          </w:p>
          <w:p w14:paraId="14BC9C1F" w14:textId="21FD1898"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2025 р.</w:t>
            </w:r>
          </w:p>
        </w:tc>
        <w:tc>
          <w:tcPr>
            <w:tcW w:w="1006" w:type="dxa"/>
          </w:tcPr>
          <w:p w14:paraId="22BE1C91" w14:textId="05A53E3D"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НАЗК</w:t>
            </w:r>
          </w:p>
        </w:tc>
        <w:tc>
          <w:tcPr>
            <w:tcW w:w="1438" w:type="dxa"/>
          </w:tcPr>
          <w:p w14:paraId="0B67DD66" w14:textId="77777777" w:rsidR="00150BA7"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бюджет </w:t>
            </w:r>
          </w:p>
          <w:p w14:paraId="2AA5532B" w14:textId="77777777" w:rsidR="00150BA7" w:rsidRDefault="00150BA7" w:rsidP="00150BA7">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725AAF34" w14:textId="23746C8B" w:rsidR="00150BA7" w:rsidRPr="00487519" w:rsidRDefault="00150BA7" w:rsidP="00150BA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1C005780" w14:textId="0F99DED9"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54299BD8" w14:textId="1D06DB63"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У першому кварталі 2024 року та першому кварталі 2025 року проведено зазначене експертне опитування</w:t>
            </w:r>
          </w:p>
        </w:tc>
        <w:tc>
          <w:tcPr>
            <w:tcW w:w="1150" w:type="dxa"/>
          </w:tcPr>
          <w:p w14:paraId="2B1B336B" w14:textId="77777777"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1. Офіційний сайт НАЗК (</w:t>
            </w:r>
            <w:hyperlink r:id="rId45" w:history="1">
              <w:r w:rsidRPr="00487519">
                <w:rPr>
                  <w:rStyle w:val="af0"/>
                  <w:rFonts w:ascii="Times New Roman" w:hAnsi="Times New Roman" w:cs="Times New Roman"/>
                  <w:color w:val="auto"/>
                  <w:sz w:val="16"/>
                  <w:szCs w:val="16"/>
                  <w:u w:val="none"/>
                </w:rPr>
                <w:t>https://nazk.gov.ua/uk/</w:t>
              </w:r>
            </w:hyperlink>
            <w:r w:rsidRPr="00487519">
              <w:rPr>
                <w:rFonts w:ascii="Times New Roman" w:eastAsia="Times New Roman" w:hAnsi="Times New Roman" w:cs="Times New Roman"/>
                <w:sz w:val="16"/>
                <w:szCs w:val="16"/>
                <w:lang w:eastAsia="uk-UA" w:bidi="uk-UA"/>
              </w:rPr>
              <w:t>).</w:t>
            </w:r>
          </w:p>
          <w:p w14:paraId="5B4C9F35" w14:textId="4D904A2A"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 Інформаційна систем моніторингу реалізації державної антикорупційної політики</w:t>
            </w:r>
          </w:p>
        </w:tc>
        <w:tc>
          <w:tcPr>
            <w:tcW w:w="973" w:type="dxa"/>
          </w:tcPr>
          <w:p w14:paraId="2584AA1E" w14:textId="337A133C"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w:t>
            </w:r>
          </w:p>
        </w:tc>
      </w:tr>
      <w:tr w:rsidR="00150BA7" w:rsidRPr="00487519" w14:paraId="394E177B" w14:textId="77777777" w:rsidTr="005300EA">
        <w:trPr>
          <w:trHeight w:val="230"/>
        </w:trPr>
        <w:tc>
          <w:tcPr>
            <w:tcW w:w="6180" w:type="dxa"/>
          </w:tcPr>
          <w:p w14:paraId="03F67AC7" w14:textId="6BE02E2F" w:rsidR="00150BA7" w:rsidRPr="00487519" w:rsidRDefault="00150BA7" w:rsidP="00150BA7">
            <w:pPr>
              <w:pStyle w:val="rvps2"/>
              <w:shd w:val="clear" w:color="auto" w:fill="FFFFFF"/>
              <w:spacing w:before="0" w:beforeAutospacing="0" w:after="0" w:afterAutospacing="0"/>
              <w:ind w:firstLine="450"/>
              <w:jc w:val="both"/>
              <w:rPr>
                <w:sz w:val="20"/>
                <w:szCs w:val="20"/>
              </w:rPr>
            </w:pPr>
            <w:r w:rsidRPr="00487519">
              <w:rPr>
                <w:sz w:val="20"/>
                <w:szCs w:val="20"/>
              </w:rPr>
              <w:t>8. Проведення двох експертних опитувань (І квартал 2024 р., І квартал 2025 р.) фахівців у сферах будівництва, земельних відносин та інфраструктури з метою оцінки досягнення показників (індикаторів) очікуваних стратегічних результатів, зазначених в підрозділі 2.5. Державної антикорупційної програми на 2023–2025 роки</w:t>
            </w:r>
          </w:p>
        </w:tc>
        <w:tc>
          <w:tcPr>
            <w:tcW w:w="1151" w:type="dxa"/>
          </w:tcPr>
          <w:p w14:paraId="0D85A3E3" w14:textId="7777777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Січень</w:t>
            </w:r>
          </w:p>
          <w:p w14:paraId="21D0C470" w14:textId="5AECF2E9"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2024 р.</w:t>
            </w:r>
          </w:p>
        </w:tc>
        <w:tc>
          <w:tcPr>
            <w:tcW w:w="1006" w:type="dxa"/>
          </w:tcPr>
          <w:p w14:paraId="4F2FBE5E" w14:textId="7777777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 xml:space="preserve">Червень </w:t>
            </w:r>
          </w:p>
          <w:p w14:paraId="610CD39A" w14:textId="75A7014C"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2025 р.</w:t>
            </w:r>
          </w:p>
        </w:tc>
        <w:tc>
          <w:tcPr>
            <w:tcW w:w="1006" w:type="dxa"/>
          </w:tcPr>
          <w:p w14:paraId="441EAFC2" w14:textId="22E9C90E"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НАЗК</w:t>
            </w:r>
          </w:p>
        </w:tc>
        <w:tc>
          <w:tcPr>
            <w:tcW w:w="1438" w:type="dxa"/>
          </w:tcPr>
          <w:p w14:paraId="5112DC29" w14:textId="77777777" w:rsidR="00150BA7"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бюджет </w:t>
            </w:r>
          </w:p>
          <w:p w14:paraId="5B94E7E3" w14:textId="77777777" w:rsidR="00150BA7" w:rsidRDefault="00150BA7" w:rsidP="00150BA7">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68498622" w14:textId="7A90C4E1" w:rsidR="00150BA7" w:rsidRPr="00487519" w:rsidRDefault="00150BA7" w:rsidP="00150BA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67ABAC54" w14:textId="0C27434E"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3FFEF486" w14:textId="594DCCA5"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У першому кварталі 2024 року та першому кварталі 2025 року проведено зазначене експертне опитування</w:t>
            </w:r>
          </w:p>
        </w:tc>
        <w:tc>
          <w:tcPr>
            <w:tcW w:w="1150" w:type="dxa"/>
          </w:tcPr>
          <w:p w14:paraId="18B0B075" w14:textId="77777777"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1. Офіційний сайт НАЗК (</w:t>
            </w:r>
            <w:hyperlink r:id="rId46" w:history="1">
              <w:r w:rsidRPr="00487519">
                <w:rPr>
                  <w:rStyle w:val="af0"/>
                  <w:rFonts w:ascii="Times New Roman" w:hAnsi="Times New Roman" w:cs="Times New Roman"/>
                  <w:color w:val="auto"/>
                  <w:sz w:val="16"/>
                  <w:szCs w:val="16"/>
                  <w:u w:val="none"/>
                </w:rPr>
                <w:t>https://nazk.gov.ua/uk/</w:t>
              </w:r>
            </w:hyperlink>
            <w:r w:rsidRPr="00487519">
              <w:rPr>
                <w:rFonts w:ascii="Times New Roman" w:eastAsia="Times New Roman" w:hAnsi="Times New Roman" w:cs="Times New Roman"/>
                <w:sz w:val="16"/>
                <w:szCs w:val="16"/>
                <w:lang w:eastAsia="uk-UA" w:bidi="uk-UA"/>
              </w:rPr>
              <w:t>).</w:t>
            </w:r>
          </w:p>
          <w:p w14:paraId="32F782A3" w14:textId="4D6E3C2A"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 Інформаційна систем моніторингу реалізації державної антикорупційної політики</w:t>
            </w:r>
          </w:p>
        </w:tc>
        <w:tc>
          <w:tcPr>
            <w:tcW w:w="973" w:type="dxa"/>
          </w:tcPr>
          <w:p w14:paraId="5C5B6567" w14:textId="1906F1EC"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w:t>
            </w:r>
          </w:p>
        </w:tc>
      </w:tr>
      <w:tr w:rsidR="00150BA7" w:rsidRPr="00487519" w14:paraId="1D423B6C" w14:textId="77777777" w:rsidTr="005300EA">
        <w:trPr>
          <w:trHeight w:val="230"/>
        </w:trPr>
        <w:tc>
          <w:tcPr>
            <w:tcW w:w="6180" w:type="dxa"/>
          </w:tcPr>
          <w:p w14:paraId="2E8002ED" w14:textId="0EC05B87" w:rsidR="00150BA7" w:rsidRPr="00487519" w:rsidRDefault="00150BA7" w:rsidP="00150BA7">
            <w:pPr>
              <w:pStyle w:val="rvps2"/>
              <w:shd w:val="clear" w:color="auto" w:fill="FFFFFF"/>
              <w:spacing w:before="0" w:beforeAutospacing="0" w:after="0" w:afterAutospacing="0"/>
              <w:ind w:firstLine="450"/>
              <w:jc w:val="both"/>
              <w:rPr>
                <w:sz w:val="20"/>
                <w:szCs w:val="20"/>
              </w:rPr>
            </w:pPr>
            <w:r w:rsidRPr="00487519">
              <w:rPr>
                <w:sz w:val="20"/>
                <w:szCs w:val="20"/>
              </w:rPr>
              <w:t>9. Проведення двох експертних опитувань (І квартал 2024 р., І квартал 2025 р.) фахівців у соціальній сфері з метою оцінки досягнення показників (індикаторів) очікуваних стратегічних результатів, зазначених в підрозділі 2.7. Державної антикорупційної програми на 2023–2025 роки</w:t>
            </w:r>
          </w:p>
        </w:tc>
        <w:tc>
          <w:tcPr>
            <w:tcW w:w="1151" w:type="dxa"/>
          </w:tcPr>
          <w:p w14:paraId="763A651E" w14:textId="7777777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Січень</w:t>
            </w:r>
          </w:p>
          <w:p w14:paraId="7FFD014E" w14:textId="39462563"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2024 р.</w:t>
            </w:r>
          </w:p>
        </w:tc>
        <w:tc>
          <w:tcPr>
            <w:tcW w:w="1006" w:type="dxa"/>
          </w:tcPr>
          <w:p w14:paraId="5315199C" w14:textId="7777777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 xml:space="preserve">Червень </w:t>
            </w:r>
          </w:p>
          <w:p w14:paraId="28280AEB" w14:textId="6B845CEC"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2025 р.</w:t>
            </w:r>
          </w:p>
        </w:tc>
        <w:tc>
          <w:tcPr>
            <w:tcW w:w="1006" w:type="dxa"/>
          </w:tcPr>
          <w:p w14:paraId="23379D55" w14:textId="4FEDAF1D"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НАЗК</w:t>
            </w:r>
          </w:p>
        </w:tc>
        <w:tc>
          <w:tcPr>
            <w:tcW w:w="1438" w:type="dxa"/>
          </w:tcPr>
          <w:p w14:paraId="4318C9A4" w14:textId="77777777" w:rsidR="00150BA7"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бюджет </w:t>
            </w:r>
          </w:p>
          <w:p w14:paraId="28FC7E08" w14:textId="77777777" w:rsidR="00150BA7" w:rsidRDefault="00150BA7" w:rsidP="00150BA7">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279B960E" w14:textId="797BD07F" w:rsidR="00150BA7" w:rsidRPr="00487519" w:rsidRDefault="00150BA7" w:rsidP="00150BA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16D85834" w14:textId="0214DDBE"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04BC7073" w14:textId="758B6F0D"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У першому кварталі 2024 року та першому кварталі 2025 року проведено зазначене експертне опитування</w:t>
            </w:r>
          </w:p>
        </w:tc>
        <w:tc>
          <w:tcPr>
            <w:tcW w:w="1150" w:type="dxa"/>
          </w:tcPr>
          <w:p w14:paraId="01304C4D" w14:textId="77777777"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1. Офіційний сайт НАЗК (</w:t>
            </w:r>
            <w:hyperlink r:id="rId47" w:history="1">
              <w:r w:rsidRPr="00487519">
                <w:rPr>
                  <w:rStyle w:val="af0"/>
                  <w:rFonts w:ascii="Times New Roman" w:hAnsi="Times New Roman" w:cs="Times New Roman"/>
                  <w:color w:val="auto"/>
                  <w:sz w:val="16"/>
                  <w:szCs w:val="16"/>
                  <w:u w:val="none"/>
                </w:rPr>
                <w:t>https://nazk.gov.ua/uk/</w:t>
              </w:r>
            </w:hyperlink>
            <w:r w:rsidRPr="00487519">
              <w:rPr>
                <w:rFonts w:ascii="Times New Roman" w:eastAsia="Times New Roman" w:hAnsi="Times New Roman" w:cs="Times New Roman"/>
                <w:sz w:val="16"/>
                <w:szCs w:val="16"/>
                <w:lang w:eastAsia="uk-UA" w:bidi="uk-UA"/>
              </w:rPr>
              <w:t>).</w:t>
            </w:r>
          </w:p>
          <w:p w14:paraId="4C32B009" w14:textId="34EBD2DB"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 Інформаційна систем моніторингу реалізації державної антикорупційної політики</w:t>
            </w:r>
          </w:p>
        </w:tc>
        <w:tc>
          <w:tcPr>
            <w:tcW w:w="973" w:type="dxa"/>
          </w:tcPr>
          <w:p w14:paraId="4F983551" w14:textId="5604EDD4"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w:t>
            </w:r>
          </w:p>
        </w:tc>
      </w:tr>
      <w:tr w:rsidR="00150BA7" w:rsidRPr="00487519" w14:paraId="0F35B67E" w14:textId="77777777" w:rsidTr="005300EA">
        <w:trPr>
          <w:trHeight w:val="230"/>
        </w:trPr>
        <w:tc>
          <w:tcPr>
            <w:tcW w:w="6180" w:type="dxa"/>
          </w:tcPr>
          <w:p w14:paraId="66390ADE" w14:textId="48974F2B" w:rsidR="00150BA7" w:rsidRPr="00487519" w:rsidRDefault="00150BA7" w:rsidP="00150BA7">
            <w:pPr>
              <w:pStyle w:val="rvps2"/>
              <w:shd w:val="clear" w:color="auto" w:fill="FFFFFF"/>
              <w:spacing w:before="0" w:beforeAutospacing="0" w:after="0" w:afterAutospacing="0"/>
              <w:ind w:firstLine="450"/>
              <w:jc w:val="both"/>
              <w:rPr>
                <w:sz w:val="20"/>
                <w:szCs w:val="20"/>
              </w:rPr>
            </w:pPr>
            <w:r w:rsidRPr="00487519">
              <w:rPr>
                <w:sz w:val="20"/>
                <w:szCs w:val="20"/>
              </w:rPr>
              <w:t>10. Проведення двох експертних опитувань (І квартал 2024 р., І квартал 2025 р.) фахівців у сфері митної політики з метою оцінки досягнення показників (індикаторів) очікуваних стратегічних результатів, зазначених в пунктах 2.3.1 – 2.3.4 Державної антикорупційної програми на 2023–2025 роки</w:t>
            </w:r>
          </w:p>
        </w:tc>
        <w:tc>
          <w:tcPr>
            <w:tcW w:w="1151" w:type="dxa"/>
          </w:tcPr>
          <w:p w14:paraId="003CF221" w14:textId="7777777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Січень</w:t>
            </w:r>
          </w:p>
          <w:p w14:paraId="3562DCF6" w14:textId="3D21996E"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2024 р.</w:t>
            </w:r>
          </w:p>
        </w:tc>
        <w:tc>
          <w:tcPr>
            <w:tcW w:w="1006" w:type="dxa"/>
          </w:tcPr>
          <w:p w14:paraId="4D07E8B4" w14:textId="7777777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 xml:space="preserve">Червень </w:t>
            </w:r>
          </w:p>
          <w:p w14:paraId="2CC39BF1" w14:textId="43771E2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2025 р.</w:t>
            </w:r>
          </w:p>
        </w:tc>
        <w:tc>
          <w:tcPr>
            <w:tcW w:w="1006" w:type="dxa"/>
          </w:tcPr>
          <w:p w14:paraId="67422678" w14:textId="4BCC9310"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НАЗК</w:t>
            </w:r>
          </w:p>
        </w:tc>
        <w:tc>
          <w:tcPr>
            <w:tcW w:w="1438" w:type="dxa"/>
          </w:tcPr>
          <w:p w14:paraId="2DE49F1F" w14:textId="77777777" w:rsidR="00150BA7"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бюджет </w:t>
            </w:r>
          </w:p>
          <w:p w14:paraId="36B92B40" w14:textId="77777777" w:rsidR="00150BA7" w:rsidRDefault="00150BA7" w:rsidP="00150BA7">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6FCAB317" w14:textId="78BCF88F" w:rsidR="00150BA7" w:rsidRPr="00487519" w:rsidRDefault="00150BA7" w:rsidP="00150BA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4E456FF7" w14:textId="4F4DC70E"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81" w:type="dxa"/>
          </w:tcPr>
          <w:p w14:paraId="58E54540" w14:textId="75DA3F32"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У першому кварталі 2024 року та першому кварталі 2025 року проведено зазначене експертне опитування</w:t>
            </w:r>
          </w:p>
        </w:tc>
        <w:tc>
          <w:tcPr>
            <w:tcW w:w="1150" w:type="dxa"/>
          </w:tcPr>
          <w:p w14:paraId="50B75C92" w14:textId="77777777"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1. Офіційний сайт НАЗК (</w:t>
            </w:r>
            <w:hyperlink r:id="rId48" w:history="1">
              <w:r w:rsidRPr="00487519">
                <w:rPr>
                  <w:rStyle w:val="af0"/>
                  <w:rFonts w:ascii="Times New Roman" w:hAnsi="Times New Roman" w:cs="Times New Roman"/>
                  <w:color w:val="auto"/>
                  <w:sz w:val="16"/>
                  <w:szCs w:val="16"/>
                  <w:u w:val="none"/>
                </w:rPr>
                <w:t>https://nazk.gov.ua/uk/</w:t>
              </w:r>
            </w:hyperlink>
            <w:r w:rsidRPr="00487519">
              <w:rPr>
                <w:rFonts w:ascii="Times New Roman" w:eastAsia="Times New Roman" w:hAnsi="Times New Roman" w:cs="Times New Roman"/>
                <w:sz w:val="16"/>
                <w:szCs w:val="16"/>
                <w:lang w:eastAsia="uk-UA" w:bidi="uk-UA"/>
              </w:rPr>
              <w:t>).</w:t>
            </w:r>
          </w:p>
          <w:p w14:paraId="6E9E7F04" w14:textId="25672D2D"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 Інформаційна систем моніторингу реалізації державної антикорупційної політики</w:t>
            </w:r>
          </w:p>
        </w:tc>
        <w:tc>
          <w:tcPr>
            <w:tcW w:w="973" w:type="dxa"/>
          </w:tcPr>
          <w:p w14:paraId="517BA354" w14:textId="023CCC8D"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w:t>
            </w:r>
          </w:p>
        </w:tc>
      </w:tr>
      <w:tr w:rsidR="00150BA7" w:rsidRPr="00487519" w14:paraId="52E14702" w14:textId="77777777" w:rsidTr="005300EA">
        <w:trPr>
          <w:trHeight w:val="230"/>
        </w:trPr>
        <w:tc>
          <w:tcPr>
            <w:tcW w:w="6180" w:type="dxa"/>
          </w:tcPr>
          <w:p w14:paraId="4A0AE6E4" w14:textId="06CECE3E" w:rsidR="00150BA7" w:rsidRPr="00487519" w:rsidRDefault="00150BA7" w:rsidP="00150BA7">
            <w:pPr>
              <w:pStyle w:val="rvps2"/>
              <w:shd w:val="clear" w:color="auto" w:fill="FFFFFF"/>
              <w:spacing w:before="0" w:beforeAutospacing="0" w:after="0" w:afterAutospacing="0"/>
              <w:ind w:firstLine="450"/>
              <w:jc w:val="both"/>
              <w:rPr>
                <w:sz w:val="20"/>
                <w:szCs w:val="20"/>
              </w:rPr>
            </w:pPr>
            <w:r w:rsidRPr="00487519">
              <w:rPr>
                <w:sz w:val="20"/>
                <w:szCs w:val="20"/>
              </w:rPr>
              <w:t xml:space="preserve">11. Проведення двох експертних опитувань (І квартал 2024 р., </w:t>
            </w:r>
            <w:r w:rsidRPr="00487519">
              <w:rPr>
                <w:sz w:val="20"/>
                <w:szCs w:val="20"/>
              </w:rPr>
              <w:lastRenderedPageBreak/>
              <w:t>І квартал 2025 р.) фахівців у сфері оборони з метою оцінки досягнення показників (індикаторів) очікуваних стратегічних результатів, зазначених в підрозділі 2.6. Державної антикорупційної програми на 2023–2025 роки</w:t>
            </w:r>
          </w:p>
        </w:tc>
        <w:tc>
          <w:tcPr>
            <w:tcW w:w="1151" w:type="dxa"/>
          </w:tcPr>
          <w:p w14:paraId="30E81785" w14:textId="7777777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lastRenderedPageBreak/>
              <w:t>Січень</w:t>
            </w:r>
          </w:p>
          <w:p w14:paraId="1F488389" w14:textId="52DB08DB"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lastRenderedPageBreak/>
              <w:t>2024 р.</w:t>
            </w:r>
          </w:p>
        </w:tc>
        <w:tc>
          <w:tcPr>
            <w:tcW w:w="1006" w:type="dxa"/>
          </w:tcPr>
          <w:p w14:paraId="37EF9499" w14:textId="7777777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lastRenderedPageBreak/>
              <w:t xml:space="preserve">Червень </w:t>
            </w:r>
          </w:p>
          <w:p w14:paraId="3BEAD5EB" w14:textId="7D247FA7"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lastRenderedPageBreak/>
              <w:t>2025 р.</w:t>
            </w:r>
          </w:p>
        </w:tc>
        <w:tc>
          <w:tcPr>
            <w:tcW w:w="1006" w:type="dxa"/>
          </w:tcPr>
          <w:p w14:paraId="3B1D6639" w14:textId="7C423435"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lastRenderedPageBreak/>
              <w:t>НАЗК</w:t>
            </w:r>
          </w:p>
        </w:tc>
        <w:tc>
          <w:tcPr>
            <w:tcW w:w="1438" w:type="dxa"/>
          </w:tcPr>
          <w:p w14:paraId="68F24843" w14:textId="77777777" w:rsidR="00150BA7"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w:t>
            </w:r>
            <w:r w:rsidRPr="004779C9">
              <w:rPr>
                <w:rFonts w:ascii="Times New Roman" w:eastAsia="Times New Roman" w:hAnsi="Times New Roman" w:cs="Times New Roman"/>
                <w:color w:val="000000"/>
                <w:sz w:val="16"/>
                <w:szCs w:val="16"/>
                <w:lang w:eastAsia="uk-UA" w:bidi="uk-UA"/>
              </w:rPr>
              <w:lastRenderedPageBreak/>
              <w:t xml:space="preserve">бюджет </w:t>
            </w:r>
          </w:p>
          <w:p w14:paraId="31CB2462" w14:textId="77777777" w:rsidR="00150BA7" w:rsidRDefault="00150BA7" w:rsidP="00150BA7">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71E767FA" w14:textId="593F889C" w:rsidR="00150BA7" w:rsidRPr="00487519" w:rsidRDefault="00150BA7" w:rsidP="00150BA7">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558CE8C4" w14:textId="48D809C5"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lastRenderedPageBreak/>
              <w:t xml:space="preserve">У межах </w:t>
            </w:r>
            <w:r w:rsidRPr="00487519">
              <w:rPr>
                <w:rFonts w:ascii="Times New Roman" w:eastAsia="Times New Roman" w:hAnsi="Times New Roman" w:cs="Times New Roman"/>
                <w:sz w:val="16"/>
                <w:szCs w:val="16"/>
                <w:lang w:eastAsia="uk-UA" w:bidi="uk-UA"/>
              </w:rPr>
              <w:lastRenderedPageBreak/>
              <w:t>встановлених бюджетних призначень на відповідний рік</w:t>
            </w:r>
          </w:p>
        </w:tc>
        <w:tc>
          <w:tcPr>
            <w:tcW w:w="1581" w:type="dxa"/>
          </w:tcPr>
          <w:p w14:paraId="19CA864A" w14:textId="22FBB51E"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lastRenderedPageBreak/>
              <w:t xml:space="preserve">У першому </w:t>
            </w:r>
            <w:r w:rsidRPr="00487519">
              <w:rPr>
                <w:rFonts w:ascii="Times New Roman" w:eastAsia="Times New Roman" w:hAnsi="Times New Roman" w:cs="Times New Roman"/>
                <w:sz w:val="16"/>
                <w:szCs w:val="16"/>
                <w:lang w:eastAsia="uk-UA" w:bidi="uk-UA"/>
              </w:rPr>
              <w:lastRenderedPageBreak/>
              <w:t>кварталі 2024 року та першому кварталі 2025 року проведено зазначене експертне опитування</w:t>
            </w:r>
          </w:p>
        </w:tc>
        <w:tc>
          <w:tcPr>
            <w:tcW w:w="1150" w:type="dxa"/>
          </w:tcPr>
          <w:p w14:paraId="2D5FFE9D" w14:textId="77777777"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lastRenderedPageBreak/>
              <w:t xml:space="preserve">1. Офіційний </w:t>
            </w:r>
            <w:r w:rsidRPr="00487519">
              <w:rPr>
                <w:rFonts w:ascii="Times New Roman" w:eastAsia="Times New Roman" w:hAnsi="Times New Roman" w:cs="Times New Roman"/>
                <w:sz w:val="16"/>
                <w:szCs w:val="16"/>
                <w:lang w:eastAsia="uk-UA" w:bidi="uk-UA"/>
              </w:rPr>
              <w:lastRenderedPageBreak/>
              <w:t>сайт НАЗК (</w:t>
            </w:r>
            <w:hyperlink r:id="rId49" w:history="1">
              <w:r w:rsidRPr="00487519">
                <w:rPr>
                  <w:rStyle w:val="af0"/>
                  <w:rFonts w:ascii="Times New Roman" w:hAnsi="Times New Roman" w:cs="Times New Roman"/>
                  <w:color w:val="auto"/>
                  <w:sz w:val="16"/>
                  <w:szCs w:val="16"/>
                  <w:u w:val="none"/>
                </w:rPr>
                <w:t>https://nazk.gov.ua/uk/</w:t>
              </w:r>
            </w:hyperlink>
            <w:r w:rsidRPr="00487519">
              <w:rPr>
                <w:rFonts w:ascii="Times New Roman" w:eastAsia="Times New Roman" w:hAnsi="Times New Roman" w:cs="Times New Roman"/>
                <w:sz w:val="16"/>
                <w:szCs w:val="16"/>
                <w:lang w:eastAsia="uk-UA" w:bidi="uk-UA"/>
              </w:rPr>
              <w:t>).</w:t>
            </w:r>
          </w:p>
          <w:p w14:paraId="098E8B9E" w14:textId="56B7A826" w:rsidR="00150BA7" w:rsidRPr="00487519" w:rsidRDefault="00150BA7" w:rsidP="00150BA7">
            <w:pPr>
              <w:jc w:val="both"/>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t>2. Інформаційна систем моніторингу реалізації державної антикорупційної політики</w:t>
            </w:r>
          </w:p>
        </w:tc>
        <w:tc>
          <w:tcPr>
            <w:tcW w:w="973" w:type="dxa"/>
          </w:tcPr>
          <w:p w14:paraId="3C8EF1DC" w14:textId="5EBA8ED9" w:rsidR="00150BA7" w:rsidRPr="00487519" w:rsidRDefault="00150BA7" w:rsidP="00150BA7">
            <w:pPr>
              <w:jc w:val="center"/>
              <w:rPr>
                <w:rFonts w:ascii="Times New Roman" w:eastAsia="Times New Roman" w:hAnsi="Times New Roman" w:cs="Times New Roman"/>
                <w:sz w:val="16"/>
                <w:szCs w:val="16"/>
                <w:lang w:eastAsia="uk-UA" w:bidi="uk-UA"/>
              </w:rPr>
            </w:pPr>
            <w:r w:rsidRPr="00487519">
              <w:rPr>
                <w:rFonts w:ascii="Times New Roman" w:eastAsia="Times New Roman" w:hAnsi="Times New Roman" w:cs="Times New Roman"/>
                <w:sz w:val="16"/>
                <w:szCs w:val="16"/>
                <w:lang w:eastAsia="uk-UA" w:bidi="uk-UA"/>
              </w:rPr>
              <w:lastRenderedPageBreak/>
              <w:t>-“-</w:t>
            </w:r>
          </w:p>
        </w:tc>
      </w:tr>
      <w:tr w:rsidR="00150BA7" w:rsidRPr="009B77AD" w14:paraId="5FED1AC8" w14:textId="77777777" w:rsidTr="005300EA">
        <w:trPr>
          <w:trHeight w:val="230"/>
        </w:trPr>
        <w:tc>
          <w:tcPr>
            <w:tcW w:w="6180" w:type="dxa"/>
          </w:tcPr>
          <w:p w14:paraId="69888F47" w14:textId="1E13639A" w:rsidR="00150BA7" w:rsidRPr="00AE2774" w:rsidRDefault="00150BA7" w:rsidP="00150BA7">
            <w:pPr>
              <w:pStyle w:val="rvps2"/>
              <w:shd w:val="clear" w:color="auto" w:fill="FFFFFF"/>
              <w:spacing w:before="0" w:beforeAutospacing="0" w:after="0" w:afterAutospacing="0"/>
              <w:ind w:firstLine="450"/>
              <w:jc w:val="both"/>
              <w:rPr>
                <w:sz w:val="20"/>
                <w:szCs w:val="20"/>
              </w:rPr>
            </w:pPr>
            <w:r>
              <w:rPr>
                <w:sz w:val="20"/>
                <w:szCs w:val="20"/>
              </w:rPr>
              <w:t>12</w:t>
            </w:r>
            <w:r w:rsidRPr="00AE2774">
              <w:rPr>
                <w:sz w:val="20"/>
                <w:szCs w:val="20"/>
              </w:rPr>
              <w:t>. Оприлюднення на офіційному веб-сайті Національного агентства з питань запобігання корупції результатів щорічної оцінки стану досягнення очікуваних стратегічних результатів, визначених Антикорупційною стратегією на 2021–2025 роки та Державною антикорупційною програмою на 2023–2025 роки (після введення в експлуатацію Інформаційної системи моніторингу реалізації антикорупційної політики результати такої оцінки оприлюднюються за допомог</w:t>
            </w:r>
            <w:r>
              <w:rPr>
                <w:sz w:val="20"/>
                <w:szCs w:val="20"/>
              </w:rPr>
              <w:t>ою цієї Інформаційної системи)</w:t>
            </w:r>
          </w:p>
        </w:tc>
        <w:tc>
          <w:tcPr>
            <w:tcW w:w="1151" w:type="dxa"/>
          </w:tcPr>
          <w:p w14:paraId="305AC189" w14:textId="77777777" w:rsidR="00150BA7" w:rsidRPr="00F01636"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36ED89A9" w14:textId="24BF84D4"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2024</w:t>
            </w:r>
            <w:r w:rsidRPr="00F01636">
              <w:rPr>
                <w:rFonts w:ascii="Times New Roman" w:eastAsia="Times New Roman" w:hAnsi="Times New Roman" w:cs="Times New Roman"/>
                <w:color w:val="000000"/>
                <w:sz w:val="16"/>
                <w:szCs w:val="16"/>
                <w:lang w:eastAsia="uk-UA" w:bidi="uk-UA"/>
              </w:rPr>
              <w:t xml:space="preserve"> р.</w:t>
            </w:r>
          </w:p>
        </w:tc>
        <w:tc>
          <w:tcPr>
            <w:tcW w:w="1006" w:type="dxa"/>
          </w:tcPr>
          <w:p w14:paraId="62578D9C" w14:textId="77777777" w:rsidR="00150BA7" w:rsidRPr="00F01636"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sidRPr="00F01636">
              <w:rPr>
                <w:rFonts w:ascii="Times New Roman" w:eastAsia="Times New Roman" w:hAnsi="Times New Roman" w:cs="Times New Roman"/>
                <w:color w:val="000000"/>
                <w:sz w:val="16"/>
                <w:szCs w:val="16"/>
                <w:lang w:eastAsia="uk-UA" w:bidi="uk-UA"/>
              </w:rPr>
              <w:t xml:space="preserve"> </w:t>
            </w:r>
          </w:p>
          <w:p w14:paraId="51C6DD54" w14:textId="53E07648"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2025 р.</w:t>
            </w:r>
          </w:p>
        </w:tc>
        <w:tc>
          <w:tcPr>
            <w:tcW w:w="1006" w:type="dxa"/>
          </w:tcPr>
          <w:p w14:paraId="5525BD8D" w14:textId="6526957A"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НАЗК</w:t>
            </w:r>
          </w:p>
        </w:tc>
        <w:tc>
          <w:tcPr>
            <w:tcW w:w="1438" w:type="dxa"/>
          </w:tcPr>
          <w:p w14:paraId="4BDB99FE" w14:textId="77777777" w:rsidR="00150BA7"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бюджет </w:t>
            </w:r>
          </w:p>
          <w:p w14:paraId="42AF7E83" w14:textId="77777777" w:rsidR="00150BA7" w:rsidRDefault="00150BA7" w:rsidP="00150BA7">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23E5A27D" w14:textId="61954E3D"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3B976E33" w14:textId="15CCC4D3"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3B6B7DBC" w14:textId="5D522929"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sidRPr="002519C6">
              <w:rPr>
                <w:rFonts w:ascii="Times New Roman" w:eastAsia="Times New Roman" w:hAnsi="Times New Roman" w:cs="Times New Roman"/>
                <w:color w:val="000000"/>
                <w:sz w:val="16"/>
                <w:szCs w:val="16"/>
                <w:lang w:eastAsia="uk-UA" w:bidi="uk-UA"/>
              </w:rPr>
              <w:t xml:space="preserve">На офіційному веб-сайті </w:t>
            </w:r>
            <w:r>
              <w:rPr>
                <w:rFonts w:ascii="Times New Roman" w:eastAsia="Times New Roman" w:hAnsi="Times New Roman" w:cs="Times New Roman"/>
                <w:color w:val="000000"/>
                <w:sz w:val="16"/>
                <w:szCs w:val="16"/>
                <w:lang w:eastAsia="uk-UA" w:bidi="uk-UA"/>
              </w:rPr>
              <w:t>НАЗК</w:t>
            </w:r>
            <w:r w:rsidRPr="002519C6">
              <w:rPr>
                <w:rFonts w:ascii="Times New Roman" w:eastAsia="Times New Roman" w:hAnsi="Times New Roman" w:cs="Times New Roman"/>
                <w:color w:val="000000"/>
                <w:sz w:val="16"/>
                <w:szCs w:val="16"/>
                <w:lang w:eastAsia="uk-UA" w:bidi="uk-UA"/>
              </w:rPr>
              <w:t xml:space="preserve"> щорічно оприлюднюються результати здійснення щорічної оцінки стану досягнення очікуваних стратегічних результатів, визначених Антикорупційною стратегією на 2021–2025 роки та Державною антикорупційною програмою на 2023–2025 роки</w:t>
            </w:r>
          </w:p>
        </w:tc>
        <w:tc>
          <w:tcPr>
            <w:tcW w:w="1150" w:type="dxa"/>
          </w:tcPr>
          <w:p w14:paraId="14C3124F" w14:textId="77777777"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1. Офіційний сайт НАЗК (</w:t>
            </w:r>
            <w:hyperlink r:id="rId50" w:history="1">
              <w:r w:rsidRPr="00F01636">
                <w:rPr>
                  <w:rStyle w:val="af0"/>
                  <w:rFonts w:ascii="Times New Roman" w:hAnsi="Times New Roman" w:cs="Times New Roman"/>
                  <w:sz w:val="16"/>
                  <w:szCs w:val="16"/>
                </w:rPr>
                <w:t>https://nazk.gov.ua/uk/</w:t>
              </w:r>
            </w:hyperlink>
            <w:r w:rsidRPr="00F01636">
              <w:rPr>
                <w:rFonts w:ascii="Times New Roman" w:eastAsia="Times New Roman" w:hAnsi="Times New Roman" w:cs="Times New Roman"/>
                <w:color w:val="000000"/>
                <w:sz w:val="16"/>
                <w:szCs w:val="16"/>
                <w:lang w:eastAsia="uk-UA" w:bidi="uk-UA"/>
              </w:rPr>
              <w:t>).</w:t>
            </w:r>
          </w:p>
          <w:p w14:paraId="25C35BA8" w14:textId="1AA22868"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2. Інформаційна систем моніторингу реалізації державної антикорупційної політики</w:t>
            </w:r>
          </w:p>
        </w:tc>
        <w:tc>
          <w:tcPr>
            <w:tcW w:w="973" w:type="dxa"/>
          </w:tcPr>
          <w:p w14:paraId="52A00503" w14:textId="39B97110"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DA7E5B">
              <w:rPr>
                <w:rFonts w:ascii="Times New Roman" w:eastAsia="Times New Roman" w:hAnsi="Times New Roman" w:cs="Times New Roman"/>
                <w:color w:val="000000"/>
                <w:sz w:val="16"/>
                <w:szCs w:val="16"/>
                <w:lang w:eastAsia="uk-UA" w:bidi="uk-UA"/>
              </w:rPr>
              <w:t>-“-</w:t>
            </w:r>
          </w:p>
        </w:tc>
      </w:tr>
      <w:tr w:rsidR="00150BA7" w:rsidRPr="009B77AD" w14:paraId="4130E132" w14:textId="77777777" w:rsidTr="005300EA">
        <w:trPr>
          <w:trHeight w:val="230"/>
        </w:trPr>
        <w:tc>
          <w:tcPr>
            <w:tcW w:w="6180" w:type="dxa"/>
          </w:tcPr>
          <w:p w14:paraId="26294A91" w14:textId="63B78583" w:rsidR="00150BA7" w:rsidRPr="00AE2774" w:rsidRDefault="00150BA7" w:rsidP="00150BA7">
            <w:pPr>
              <w:pStyle w:val="rvps2"/>
              <w:shd w:val="clear" w:color="auto" w:fill="FFFFFF"/>
              <w:spacing w:before="0" w:beforeAutospacing="0" w:after="0" w:afterAutospacing="0"/>
              <w:ind w:firstLine="450"/>
              <w:jc w:val="both"/>
              <w:rPr>
                <w:sz w:val="20"/>
                <w:szCs w:val="20"/>
              </w:rPr>
            </w:pPr>
            <w:r>
              <w:rPr>
                <w:sz w:val="20"/>
                <w:szCs w:val="20"/>
              </w:rPr>
              <w:t>13</w:t>
            </w:r>
            <w:r w:rsidRPr="00AE2774">
              <w:rPr>
                <w:sz w:val="20"/>
                <w:szCs w:val="20"/>
              </w:rPr>
              <w:t>. Підготовка Звіту про стан реалізації Антикорупційної стратегії на 2021–2025 роки та Державної антикорупційної програми на 2023–2025 роки із зазначенням реалізованих заходів, заходів, що знаходяться в реалізації, а також нереалізованих заходів і відповідальних за невиконання та причини невиконан</w:t>
            </w:r>
            <w:r>
              <w:rPr>
                <w:sz w:val="20"/>
                <w:szCs w:val="20"/>
              </w:rPr>
              <w:t>ня цих заходів</w:t>
            </w:r>
          </w:p>
        </w:tc>
        <w:tc>
          <w:tcPr>
            <w:tcW w:w="1151" w:type="dxa"/>
          </w:tcPr>
          <w:p w14:paraId="00BF4B5A" w14:textId="77777777"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D8109C">
              <w:rPr>
                <w:rFonts w:ascii="Times New Roman" w:eastAsia="Times New Roman" w:hAnsi="Times New Roman" w:cs="Times New Roman"/>
                <w:color w:val="000000"/>
                <w:sz w:val="16"/>
                <w:szCs w:val="16"/>
                <w:lang w:eastAsia="uk-UA" w:bidi="uk-UA"/>
              </w:rPr>
              <w:t xml:space="preserve">Січень </w:t>
            </w:r>
          </w:p>
          <w:p w14:paraId="191E6356" w14:textId="1B20A41D"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D8109C">
              <w:rPr>
                <w:rFonts w:ascii="Times New Roman" w:eastAsia="Times New Roman" w:hAnsi="Times New Roman" w:cs="Times New Roman"/>
                <w:color w:val="000000"/>
                <w:sz w:val="16"/>
                <w:szCs w:val="16"/>
                <w:lang w:eastAsia="uk-UA" w:bidi="uk-UA"/>
              </w:rPr>
              <w:t>2025 р.</w:t>
            </w:r>
          </w:p>
        </w:tc>
        <w:tc>
          <w:tcPr>
            <w:tcW w:w="1006" w:type="dxa"/>
          </w:tcPr>
          <w:p w14:paraId="5E0A3278" w14:textId="6223FD03"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D8109C">
              <w:rPr>
                <w:rFonts w:ascii="Times New Roman" w:eastAsia="Times New Roman" w:hAnsi="Times New Roman" w:cs="Times New Roman"/>
                <w:color w:val="000000"/>
                <w:sz w:val="16"/>
                <w:szCs w:val="16"/>
                <w:lang w:eastAsia="uk-UA" w:bidi="uk-UA"/>
              </w:rPr>
              <w:t xml:space="preserve">Квітень </w:t>
            </w:r>
          </w:p>
          <w:p w14:paraId="3DD598BC" w14:textId="7362E53C"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D8109C">
              <w:rPr>
                <w:rFonts w:ascii="Times New Roman" w:eastAsia="Times New Roman" w:hAnsi="Times New Roman" w:cs="Times New Roman"/>
                <w:color w:val="000000"/>
                <w:sz w:val="16"/>
                <w:szCs w:val="16"/>
                <w:lang w:eastAsia="uk-UA" w:bidi="uk-UA"/>
              </w:rPr>
              <w:t>2025 р.</w:t>
            </w:r>
          </w:p>
        </w:tc>
        <w:tc>
          <w:tcPr>
            <w:tcW w:w="1006" w:type="dxa"/>
          </w:tcPr>
          <w:p w14:paraId="46512A81" w14:textId="3C21767D"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НАЗК</w:t>
            </w:r>
          </w:p>
        </w:tc>
        <w:tc>
          <w:tcPr>
            <w:tcW w:w="1438" w:type="dxa"/>
          </w:tcPr>
          <w:p w14:paraId="456DDD8B" w14:textId="77777777" w:rsidR="00150BA7"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бюджет </w:t>
            </w:r>
          </w:p>
          <w:p w14:paraId="22D9056C" w14:textId="77777777" w:rsidR="00150BA7" w:rsidRDefault="00150BA7" w:rsidP="00150BA7">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32D87845" w14:textId="7AB1D799"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358ACE00" w14:textId="0C2B9EF3"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290DB529" w14:textId="3EB566CA"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Звіт</w:t>
            </w:r>
            <w:r w:rsidRPr="00D8109C">
              <w:rPr>
                <w:rFonts w:ascii="Times New Roman" w:eastAsia="Times New Roman" w:hAnsi="Times New Roman" w:cs="Times New Roman"/>
                <w:color w:val="000000"/>
                <w:sz w:val="16"/>
                <w:szCs w:val="16"/>
                <w:lang w:eastAsia="uk-UA" w:bidi="uk-UA"/>
              </w:rPr>
              <w:t xml:space="preserve"> про стан реалізації Антикорупційної стратегії на 2021–2025 роки та Державної антикорупційної програми на 2023–2025 роки</w:t>
            </w:r>
            <w:r>
              <w:rPr>
                <w:rFonts w:ascii="Times New Roman" w:eastAsia="Times New Roman" w:hAnsi="Times New Roman" w:cs="Times New Roman"/>
                <w:color w:val="000000"/>
                <w:sz w:val="16"/>
                <w:szCs w:val="16"/>
                <w:lang w:eastAsia="uk-UA" w:bidi="uk-UA"/>
              </w:rPr>
              <w:t xml:space="preserve"> підготовлено</w:t>
            </w:r>
          </w:p>
        </w:tc>
        <w:tc>
          <w:tcPr>
            <w:tcW w:w="1150" w:type="dxa"/>
          </w:tcPr>
          <w:p w14:paraId="6C004017" w14:textId="77777777"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1. Офіційний сайт НАЗК (</w:t>
            </w:r>
            <w:hyperlink r:id="rId51" w:history="1">
              <w:r w:rsidRPr="00F01636">
                <w:rPr>
                  <w:rStyle w:val="af0"/>
                  <w:rFonts w:ascii="Times New Roman" w:hAnsi="Times New Roman" w:cs="Times New Roman"/>
                  <w:sz w:val="16"/>
                  <w:szCs w:val="16"/>
                </w:rPr>
                <w:t>https://nazk.gov.ua/uk/</w:t>
              </w:r>
            </w:hyperlink>
            <w:r w:rsidRPr="00F01636">
              <w:rPr>
                <w:rFonts w:ascii="Times New Roman" w:eastAsia="Times New Roman" w:hAnsi="Times New Roman" w:cs="Times New Roman"/>
                <w:color w:val="000000"/>
                <w:sz w:val="16"/>
                <w:szCs w:val="16"/>
                <w:lang w:eastAsia="uk-UA" w:bidi="uk-UA"/>
              </w:rPr>
              <w:t>).</w:t>
            </w:r>
          </w:p>
          <w:p w14:paraId="0DEBB399" w14:textId="60A7AAEA"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2. Інформаційна систем моніторингу реалізації державної антикорупційної політики</w:t>
            </w:r>
          </w:p>
        </w:tc>
        <w:tc>
          <w:tcPr>
            <w:tcW w:w="973" w:type="dxa"/>
          </w:tcPr>
          <w:p w14:paraId="2655B5EC" w14:textId="3C1C3BDD"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A07231">
              <w:rPr>
                <w:rFonts w:ascii="Times New Roman" w:eastAsia="Times New Roman" w:hAnsi="Times New Roman" w:cs="Times New Roman"/>
                <w:color w:val="000000"/>
                <w:sz w:val="16"/>
                <w:szCs w:val="16"/>
                <w:lang w:eastAsia="uk-UA" w:bidi="uk-UA"/>
              </w:rPr>
              <w:t>-“-</w:t>
            </w:r>
          </w:p>
        </w:tc>
      </w:tr>
      <w:tr w:rsidR="00150BA7" w:rsidRPr="009B77AD" w14:paraId="2E11EC5F" w14:textId="77777777" w:rsidTr="005300EA">
        <w:trPr>
          <w:trHeight w:val="230"/>
        </w:trPr>
        <w:tc>
          <w:tcPr>
            <w:tcW w:w="6180" w:type="dxa"/>
          </w:tcPr>
          <w:p w14:paraId="37C08BDC" w14:textId="048A79F5" w:rsidR="00150BA7" w:rsidRPr="00AE2774" w:rsidRDefault="00150BA7" w:rsidP="00150BA7">
            <w:pPr>
              <w:pStyle w:val="rvps2"/>
              <w:shd w:val="clear" w:color="auto" w:fill="FFFFFF"/>
              <w:spacing w:before="0" w:beforeAutospacing="0" w:after="0" w:afterAutospacing="0"/>
              <w:ind w:firstLine="450"/>
              <w:jc w:val="both"/>
              <w:rPr>
                <w:sz w:val="20"/>
                <w:szCs w:val="20"/>
              </w:rPr>
            </w:pPr>
            <w:r>
              <w:rPr>
                <w:sz w:val="20"/>
                <w:szCs w:val="20"/>
              </w:rPr>
              <w:t>14</w:t>
            </w:r>
            <w:r w:rsidRPr="00AE2774">
              <w:rPr>
                <w:sz w:val="20"/>
                <w:szCs w:val="20"/>
              </w:rPr>
              <w:t>. Підготовка Національної доповіді щодо ефективності реалізації державної антикорупційної політики у 2023–2025 роках, яка включає в себе всю інформацію, визначену частиною 3 статті 20 Закону України «П</w:t>
            </w:r>
            <w:r>
              <w:rPr>
                <w:sz w:val="20"/>
                <w:szCs w:val="20"/>
              </w:rPr>
              <w:t>ро запобігання корупції»</w:t>
            </w:r>
          </w:p>
        </w:tc>
        <w:tc>
          <w:tcPr>
            <w:tcW w:w="1151" w:type="dxa"/>
          </w:tcPr>
          <w:p w14:paraId="213A1119" w14:textId="77777777"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D8109C">
              <w:rPr>
                <w:rFonts w:ascii="Times New Roman" w:eastAsia="Times New Roman" w:hAnsi="Times New Roman" w:cs="Times New Roman"/>
                <w:color w:val="000000"/>
                <w:sz w:val="16"/>
                <w:szCs w:val="16"/>
                <w:lang w:eastAsia="uk-UA" w:bidi="uk-UA"/>
              </w:rPr>
              <w:t xml:space="preserve">Січень </w:t>
            </w:r>
          </w:p>
          <w:p w14:paraId="70C24080" w14:textId="4BAEA8EC"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D8109C">
              <w:rPr>
                <w:rFonts w:ascii="Times New Roman" w:eastAsia="Times New Roman" w:hAnsi="Times New Roman" w:cs="Times New Roman"/>
                <w:color w:val="000000"/>
                <w:sz w:val="16"/>
                <w:szCs w:val="16"/>
                <w:lang w:eastAsia="uk-UA" w:bidi="uk-UA"/>
              </w:rPr>
              <w:t>2025 р.</w:t>
            </w:r>
          </w:p>
        </w:tc>
        <w:tc>
          <w:tcPr>
            <w:tcW w:w="1006" w:type="dxa"/>
          </w:tcPr>
          <w:p w14:paraId="06935276" w14:textId="77777777"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D8109C">
              <w:rPr>
                <w:rFonts w:ascii="Times New Roman" w:eastAsia="Times New Roman" w:hAnsi="Times New Roman" w:cs="Times New Roman"/>
                <w:color w:val="000000"/>
                <w:sz w:val="16"/>
                <w:szCs w:val="16"/>
                <w:lang w:eastAsia="uk-UA" w:bidi="uk-UA"/>
              </w:rPr>
              <w:t xml:space="preserve">Квітень </w:t>
            </w:r>
          </w:p>
          <w:p w14:paraId="67315693" w14:textId="5CCF1B7C"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D8109C">
              <w:rPr>
                <w:rFonts w:ascii="Times New Roman" w:eastAsia="Times New Roman" w:hAnsi="Times New Roman" w:cs="Times New Roman"/>
                <w:color w:val="000000"/>
                <w:sz w:val="16"/>
                <w:szCs w:val="16"/>
                <w:lang w:eastAsia="uk-UA" w:bidi="uk-UA"/>
              </w:rPr>
              <w:t>2025 р.</w:t>
            </w:r>
          </w:p>
        </w:tc>
        <w:tc>
          <w:tcPr>
            <w:tcW w:w="1006" w:type="dxa"/>
          </w:tcPr>
          <w:p w14:paraId="6AD32AC7" w14:textId="105E3ABE"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НАЗК</w:t>
            </w:r>
          </w:p>
        </w:tc>
        <w:tc>
          <w:tcPr>
            <w:tcW w:w="1438" w:type="dxa"/>
          </w:tcPr>
          <w:p w14:paraId="55922679" w14:textId="77777777" w:rsidR="00150BA7"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бюджет </w:t>
            </w:r>
          </w:p>
          <w:p w14:paraId="62DADF26" w14:textId="77777777" w:rsidR="00150BA7" w:rsidRDefault="00150BA7" w:rsidP="00150BA7">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421D0B47" w14:textId="01AFA3ED"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6F468DB7" w14:textId="47A7D486"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00B7870B" w14:textId="1A902B48"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Національна доповідь</w:t>
            </w:r>
            <w:r w:rsidRPr="00D8109C">
              <w:rPr>
                <w:rFonts w:ascii="Times New Roman" w:eastAsia="Times New Roman" w:hAnsi="Times New Roman" w:cs="Times New Roman"/>
                <w:color w:val="000000"/>
                <w:sz w:val="16"/>
                <w:szCs w:val="16"/>
                <w:lang w:eastAsia="uk-UA" w:bidi="uk-UA"/>
              </w:rPr>
              <w:t xml:space="preserve"> щодо ефективності реалізації державної антикорупційної політики у 2023–2025 роках</w:t>
            </w:r>
            <w:r>
              <w:rPr>
                <w:rFonts w:ascii="Times New Roman" w:eastAsia="Times New Roman" w:hAnsi="Times New Roman" w:cs="Times New Roman"/>
                <w:color w:val="000000"/>
                <w:sz w:val="16"/>
                <w:szCs w:val="16"/>
                <w:lang w:eastAsia="uk-UA" w:bidi="uk-UA"/>
              </w:rPr>
              <w:t xml:space="preserve"> підготовлена</w:t>
            </w:r>
          </w:p>
        </w:tc>
        <w:tc>
          <w:tcPr>
            <w:tcW w:w="1150" w:type="dxa"/>
          </w:tcPr>
          <w:p w14:paraId="30D6FCED" w14:textId="77777777"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t>1. Офіційний сайт НАЗК (</w:t>
            </w:r>
            <w:hyperlink r:id="rId52" w:history="1">
              <w:r w:rsidRPr="00F01636">
                <w:rPr>
                  <w:rStyle w:val="af0"/>
                  <w:rFonts w:ascii="Times New Roman" w:hAnsi="Times New Roman" w:cs="Times New Roman"/>
                  <w:sz w:val="16"/>
                  <w:szCs w:val="16"/>
                </w:rPr>
                <w:t>https://nazk.gov.ua/uk/</w:t>
              </w:r>
            </w:hyperlink>
            <w:r w:rsidRPr="00F01636">
              <w:rPr>
                <w:rFonts w:ascii="Times New Roman" w:eastAsia="Times New Roman" w:hAnsi="Times New Roman" w:cs="Times New Roman"/>
                <w:color w:val="000000"/>
                <w:sz w:val="16"/>
                <w:szCs w:val="16"/>
                <w:lang w:eastAsia="uk-UA" w:bidi="uk-UA"/>
              </w:rPr>
              <w:t>).</w:t>
            </w:r>
          </w:p>
          <w:p w14:paraId="1BC4514B" w14:textId="42B1EF42"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2. Інформаційна систем моніторингу реалізації державної антикорупційної політики</w:t>
            </w:r>
          </w:p>
        </w:tc>
        <w:tc>
          <w:tcPr>
            <w:tcW w:w="973" w:type="dxa"/>
          </w:tcPr>
          <w:p w14:paraId="556F68BD" w14:textId="5CE94150"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A07231">
              <w:rPr>
                <w:rFonts w:ascii="Times New Roman" w:eastAsia="Times New Roman" w:hAnsi="Times New Roman" w:cs="Times New Roman"/>
                <w:color w:val="000000"/>
                <w:sz w:val="16"/>
                <w:szCs w:val="16"/>
                <w:lang w:eastAsia="uk-UA" w:bidi="uk-UA"/>
              </w:rPr>
              <w:t>-“-</w:t>
            </w:r>
          </w:p>
        </w:tc>
      </w:tr>
      <w:tr w:rsidR="00150BA7" w:rsidRPr="009B77AD" w14:paraId="312CDDD5" w14:textId="77777777" w:rsidTr="005300EA">
        <w:trPr>
          <w:trHeight w:val="230"/>
        </w:trPr>
        <w:tc>
          <w:tcPr>
            <w:tcW w:w="6180" w:type="dxa"/>
          </w:tcPr>
          <w:p w14:paraId="1938EFBC" w14:textId="0563915B" w:rsidR="00150BA7" w:rsidRPr="00AE2774" w:rsidRDefault="00150BA7" w:rsidP="00150BA7">
            <w:pPr>
              <w:pStyle w:val="rvps2"/>
              <w:shd w:val="clear" w:color="auto" w:fill="FFFFFF"/>
              <w:spacing w:before="0" w:beforeAutospacing="0" w:after="0" w:afterAutospacing="0"/>
              <w:ind w:firstLine="450"/>
              <w:jc w:val="both"/>
              <w:rPr>
                <w:sz w:val="20"/>
                <w:szCs w:val="20"/>
              </w:rPr>
            </w:pPr>
            <w:r>
              <w:rPr>
                <w:sz w:val="20"/>
                <w:szCs w:val="20"/>
              </w:rPr>
              <w:t>15</w:t>
            </w:r>
            <w:r w:rsidRPr="00AE2774">
              <w:rPr>
                <w:sz w:val="20"/>
                <w:szCs w:val="20"/>
              </w:rPr>
              <w:t>. Оприлюднення на офіційному веб-сайті Національного агентства з питань запобігання корупції Національної доповіді щодо ефективності реалізації державної антикорупційної політики у 2023–2025 роках та подання цієї доповіді Кабінету Міністрів України, Верховній Раді</w:t>
            </w:r>
            <w:r>
              <w:rPr>
                <w:sz w:val="20"/>
                <w:szCs w:val="20"/>
              </w:rPr>
              <w:t xml:space="preserve"> України та Президенту України</w:t>
            </w:r>
          </w:p>
        </w:tc>
        <w:tc>
          <w:tcPr>
            <w:tcW w:w="1151" w:type="dxa"/>
          </w:tcPr>
          <w:p w14:paraId="5F349A7C" w14:textId="4452D393" w:rsidR="00150BA7" w:rsidRPr="00D8109C"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3851BB9D" w14:textId="00177D37"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D8109C">
              <w:rPr>
                <w:rFonts w:ascii="Times New Roman" w:eastAsia="Times New Roman" w:hAnsi="Times New Roman" w:cs="Times New Roman"/>
                <w:color w:val="000000"/>
                <w:sz w:val="16"/>
                <w:szCs w:val="16"/>
                <w:lang w:eastAsia="uk-UA" w:bidi="uk-UA"/>
              </w:rPr>
              <w:t>2025 р.</w:t>
            </w:r>
          </w:p>
        </w:tc>
        <w:tc>
          <w:tcPr>
            <w:tcW w:w="1006" w:type="dxa"/>
          </w:tcPr>
          <w:p w14:paraId="202B4541" w14:textId="77777777"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D8109C">
              <w:rPr>
                <w:rFonts w:ascii="Times New Roman" w:eastAsia="Times New Roman" w:hAnsi="Times New Roman" w:cs="Times New Roman"/>
                <w:color w:val="000000"/>
                <w:sz w:val="16"/>
                <w:szCs w:val="16"/>
                <w:lang w:eastAsia="uk-UA" w:bidi="uk-UA"/>
              </w:rPr>
              <w:t xml:space="preserve">Квітень </w:t>
            </w:r>
          </w:p>
          <w:p w14:paraId="32975858" w14:textId="370C90C7"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D8109C">
              <w:rPr>
                <w:rFonts w:ascii="Times New Roman" w:eastAsia="Times New Roman" w:hAnsi="Times New Roman" w:cs="Times New Roman"/>
                <w:color w:val="000000"/>
                <w:sz w:val="16"/>
                <w:szCs w:val="16"/>
                <w:lang w:eastAsia="uk-UA" w:bidi="uk-UA"/>
              </w:rPr>
              <w:t>2025 р.</w:t>
            </w:r>
          </w:p>
        </w:tc>
        <w:tc>
          <w:tcPr>
            <w:tcW w:w="1006" w:type="dxa"/>
          </w:tcPr>
          <w:p w14:paraId="7324E76E" w14:textId="781AF250"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НАЗК</w:t>
            </w:r>
          </w:p>
        </w:tc>
        <w:tc>
          <w:tcPr>
            <w:tcW w:w="1438" w:type="dxa"/>
          </w:tcPr>
          <w:p w14:paraId="4133D660" w14:textId="77777777" w:rsidR="00150BA7"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w:t>
            </w:r>
            <w:r w:rsidRPr="004779C9">
              <w:rPr>
                <w:rFonts w:ascii="Times New Roman" w:eastAsia="Times New Roman" w:hAnsi="Times New Roman" w:cs="Times New Roman"/>
                <w:color w:val="000000"/>
                <w:sz w:val="16"/>
                <w:szCs w:val="16"/>
                <w:lang w:eastAsia="uk-UA" w:bidi="uk-UA"/>
              </w:rPr>
              <w:t xml:space="preserve"> бюджет </w:t>
            </w:r>
          </w:p>
          <w:p w14:paraId="7CB3FD68" w14:textId="77777777" w:rsidR="00150BA7" w:rsidRDefault="00150BA7" w:rsidP="00150BA7">
            <w:pPr>
              <w:jc w:val="center"/>
              <w:rPr>
                <w:rFonts w:ascii="Times New Roman" w:eastAsia="Times New Roman" w:hAnsi="Times New Roman" w:cs="Times New Roman"/>
                <w:color w:val="000000"/>
                <w:sz w:val="16"/>
                <w:szCs w:val="16"/>
                <w:lang w:eastAsia="uk-UA" w:bidi="uk-UA"/>
              </w:rPr>
            </w:pPr>
            <w:r w:rsidRPr="004779C9">
              <w:rPr>
                <w:rFonts w:ascii="Times New Roman" w:eastAsia="Times New Roman" w:hAnsi="Times New Roman" w:cs="Times New Roman"/>
                <w:color w:val="000000"/>
                <w:sz w:val="16"/>
                <w:szCs w:val="16"/>
                <w:lang w:eastAsia="uk-UA" w:bidi="uk-UA"/>
              </w:rPr>
              <w:t>та</w:t>
            </w:r>
            <w:r>
              <w:rPr>
                <w:rFonts w:ascii="Times New Roman" w:eastAsia="Times New Roman" w:hAnsi="Times New Roman" w:cs="Times New Roman"/>
                <w:color w:val="000000"/>
                <w:sz w:val="16"/>
                <w:szCs w:val="16"/>
                <w:lang w:eastAsia="uk-UA" w:bidi="uk-UA"/>
              </w:rPr>
              <w:t>/або</w:t>
            </w:r>
            <w:r w:rsidRPr="004779C9">
              <w:rPr>
                <w:rFonts w:ascii="Times New Roman" w:eastAsia="Times New Roman" w:hAnsi="Times New Roman" w:cs="Times New Roman"/>
                <w:color w:val="000000"/>
                <w:sz w:val="16"/>
                <w:szCs w:val="16"/>
                <w:lang w:eastAsia="uk-UA" w:bidi="uk-UA"/>
              </w:rPr>
              <w:t xml:space="preserve"> </w:t>
            </w:r>
          </w:p>
          <w:p w14:paraId="69CF6164" w14:textId="200D8B80"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кошти</w:t>
            </w:r>
            <w:r w:rsidRPr="004779C9">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37" w:type="dxa"/>
          </w:tcPr>
          <w:p w14:paraId="53D83209" w14:textId="59060902"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81" w:type="dxa"/>
          </w:tcPr>
          <w:p w14:paraId="28047503" w14:textId="10E3A591"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Національна доповідь</w:t>
            </w:r>
            <w:r w:rsidRPr="00D8109C">
              <w:rPr>
                <w:rFonts w:ascii="Times New Roman" w:eastAsia="Times New Roman" w:hAnsi="Times New Roman" w:cs="Times New Roman"/>
                <w:color w:val="000000"/>
                <w:sz w:val="16"/>
                <w:szCs w:val="16"/>
                <w:lang w:eastAsia="uk-UA" w:bidi="uk-UA"/>
              </w:rPr>
              <w:t xml:space="preserve"> щодо ефективності реалізації державної антикорупційної політики у 2023–</w:t>
            </w:r>
            <w:r w:rsidRPr="00D8109C">
              <w:rPr>
                <w:rFonts w:ascii="Times New Roman" w:eastAsia="Times New Roman" w:hAnsi="Times New Roman" w:cs="Times New Roman"/>
                <w:color w:val="000000"/>
                <w:sz w:val="16"/>
                <w:szCs w:val="16"/>
                <w:lang w:eastAsia="uk-UA" w:bidi="uk-UA"/>
              </w:rPr>
              <w:lastRenderedPageBreak/>
              <w:t>2025 роках</w:t>
            </w:r>
            <w:r>
              <w:rPr>
                <w:rFonts w:ascii="Times New Roman" w:eastAsia="Times New Roman" w:hAnsi="Times New Roman" w:cs="Times New Roman"/>
                <w:color w:val="000000"/>
                <w:sz w:val="16"/>
                <w:szCs w:val="16"/>
                <w:lang w:eastAsia="uk-UA" w:bidi="uk-UA"/>
              </w:rPr>
              <w:t xml:space="preserve"> оприлюднена на </w:t>
            </w:r>
            <w:r w:rsidRPr="00D8109C">
              <w:rPr>
                <w:rFonts w:ascii="Times New Roman" w:eastAsia="Times New Roman" w:hAnsi="Times New Roman" w:cs="Times New Roman"/>
                <w:color w:val="000000"/>
                <w:sz w:val="16"/>
                <w:szCs w:val="16"/>
                <w:lang w:eastAsia="uk-UA" w:bidi="uk-UA"/>
              </w:rPr>
              <w:t xml:space="preserve">офіційному веб-сайті </w:t>
            </w:r>
            <w:r>
              <w:rPr>
                <w:rFonts w:ascii="Times New Roman" w:eastAsia="Times New Roman" w:hAnsi="Times New Roman" w:cs="Times New Roman"/>
                <w:color w:val="000000"/>
                <w:sz w:val="16"/>
                <w:szCs w:val="16"/>
                <w:lang w:eastAsia="uk-UA" w:bidi="uk-UA"/>
              </w:rPr>
              <w:t>НАЗК</w:t>
            </w:r>
          </w:p>
        </w:tc>
        <w:tc>
          <w:tcPr>
            <w:tcW w:w="1150" w:type="dxa"/>
          </w:tcPr>
          <w:p w14:paraId="7400AA92" w14:textId="77777777"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F01636">
              <w:rPr>
                <w:rFonts w:ascii="Times New Roman" w:eastAsia="Times New Roman" w:hAnsi="Times New Roman" w:cs="Times New Roman"/>
                <w:color w:val="000000"/>
                <w:sz w:val="16"/>
                <w:szCs w:val="16"/>
                <w:lang w:eastAsia="uk-UA" w:bidi="uk-UA"/>
              </w:rPr>
              <w:lastRenderedPageBreak/>
              <w:t>1. Офіційний сайт НАЗК (</w:t>
            </w:r>
            <w:hyperlink r:id="rId53" w:history="1">
              <w:r w:rsidRPr="00F01636">
                <w:rPr>
                  <w:rStyle w:val="af0"/>
                  <w:rFonts w:ascii="Times New Roman" w:hAnsi="Times New Roman" w:cs="Times New Roman"/>
                  <w:sz w:val="16"/>
                  <w:szCs w:val="16"/>
                </w:rPr>
                <w:t>https://nazk.gov.ua/uk/</w:t>
              </w:r>
            </w:hyperlink>
            <w:r w:rsidRPr="00F01636">
              <w:rPr>
                <w:rFonts w:ascii="Times New Roman" w:eastAsia="Times New Roman" w:hAnsi="Times New Roman" w:cs="Times New Roman"/>
                <w:color w:val="000000"/>
                <w:sz w:val="16"/>
                <w:szCs w:val="16"/>
                <w:lang w:eastAsia="uk-UA" w:bidi="uk-UA"/>
              </w:rPr>
              <w:t>).</w:t>
            </w:r>
          </w:p>
          <w:p w14:paraId="4E09C397" w14:textId="589C8A10" w:rsidR="00150BA7" w:rsidRPr="009B77AD" w:rsidRDefault="00150BA7" w:rsidP="00150BA7">
            <w:pPr>
              <w:jc w:val="both"/>
              <w:rPr>
                <w:rFonts w:ascii="Times New Roman" w:eastAsia="Times New Roman" w:hAnsi="Times New Roman" w:cs="Times New Roman"/>
                <w:color w:val="000000"/>
                <w:sz w:val="16"/>
                <w:szCs w:val="16"/>
                <w:highlight w:val="yellow"/>
                <w:lang w:eastAsia="uk-UA" w:bidi="uk-UA"/>
              </w:rPr>
            </w:pPr>
            <w:r w:rsidRPr="00F01636">
              <w:rPr>
                <w:rFonts w:ascii="Times New Roman" w:eastAsia="Times New Roman" w:hAnsi="Times New Roman" w:cs="Times New Roman"/>
                <w:color w:val="000000"/>
                <w:sz w:val="16"/>
                <w:szCs w:val="16"/>
                <w:lang w:eastAsia="uk-UA" w:bidi="uk-UA"/>
              </w:rPr>
              <w:t xml:space="preserve">2. Інформаційна систем моніторингу </w:t>
            </w:r>
            <w:r w:rsidRPr="00F01636">
              <w:rPr>
                <w:rFonts w:ascii="Times New Roman" w:eastAsia="Times New Roman" w:hAnsi="Times New Roman" w:cs="Times New Roman"/>
                <w:color w:val="000000"/>
                <w:sz w:val="16"/>
                <w:szCs w:val="16"/>
                <w:lang w:eastAsia="uk-UA" w:bidi="uk-UA"/>
              </w:rPr>
              <w:lastRenderedPageBreak/>
              <w:t>реалізації державної антикорупційної політики</w:t>
            </w:r>
          </w:p>
        </w:tc>
        <w:tc>
          <w:tcPr>
            <w:tcW w:w="973" w:type="dxa"/>
          </w:tcPr>
          <w:p w14:paraId="67A146FA" w14:textId="4B2E2A2D" w:rsidR="00150BA7" w:rsidRPr="009B77AD" w:rsidRDefault="00150BA7" w:rsidP="00150BA7">
            <w:pPr>
              <w:jc w:val="center"/>
              <w:rPr>
                <w:rFonts w:ascii="Times New Roman" w:eastAsia="Times New Roman" w:hAnsi="Times New Roman" w:cs="Times New Roman"/>
                <w:color w:val="000000"/>
                <w:sz w:val="16"/>
                <w:szCs w:val="16"/>
                <w:highlight w:val="yellow"/>
                <w:lang w:eastAsia="uk-UA" w:bidi="uk-UA"/>
              </w:rPr>
            </w:pPr>
            <w:r w:rsidRPr="00A07231">
              <w:rPr>
                <w:rFonts w:ascii="Times New Roman" w:eastAsia="Times New Roman" w:hAnsi="Times New Roman" w:cs="Times New Roman"/>
                <w:color w:val="000000"/>
                <w:sz w:val="16"/>
                <w:szCs w:val="16"/>
                <w:lang w:eastAsia="uk-UA" w:bidi="uk-UA"/>
              </w:rPr>
              <w:lastRenderedPageBreak/>
              <w:t>-“-</w:t>
            </w:r>
          </w:p>
        </w:tc>
      </w:tr>
      <w:tr w:rsidR="00150BA7" w:rsidRPr="00487519" w14:paraId="5DBDD88B" w14:textId="77777777" w:rsidTr="005300EA">
        <w:trPr>
          <w:trHeight w:val="470"/>
        </w:trPr>
        <w:tc>
          <w:tcPr>
            <w:tcW w:w="15922" w:type="dxa"/>
            <w:gridSpan w:val="9"/>
            <w:tcBorders>
              <w:right w:val="single" w:sz="4" w:space="0" w:color="auto"/>
            </w:tcBorders>
            <w:shd w:val="clear" w:color="auto" w:fill="E2EFD9" w:themeFill="accent6" w:themeFillTint="33"/>
            <w:vAlign w:val="center"/>
          </w:tcPr>
          <w:p w14:paraId="63DAD8D9" w14:textId="4CD0A207" w:rsidR="00150BA7" w:rsidRPr="00487519" w:rsidRDefault="00150BA7" w:rsidP="00150BA7">
            <w:pPr>
              <w:ind w:firstLine="595"/>
              <w:jc w:val="center"/>
              <w:rPr>
                <w:rFonts w:ascii="Times New Roman" w:eastAsia="Times New Roman" w:hAnsi="Times New Roman" w:cs="Times New Roman"/>
                <w:b/>
                <w:sz w:val="24"/>
                <w:szCs w:val="24"/>
              </w:rPr>
            </w:pPr>
            <w:r w:rsidRPr="00487519">
              <w:rPr>
                <w:rFonts w:ascii="Times New Roman" w:eastAsia="Times New Roman" w:hAnsi="Times New Roman" w:cs="Times New Roman"/>
                <w:b/>
                <w:sz w:val="24"/>
                <w:szCs w:val="24"/>
              </w:rPr>
              <w:t>Очікуваний стратегічний результат 1.1.1.8.</w:t>
            </w:r>
          </w:p>
        </w:tc>
      </w:tr>
      <w:tr w:rsidR="00150BA7" w:rsidRPr="009B77AD" w14:paraId="718AED5B" w14:textId="77777777" w:rsidTr="005300EA">
        <w:trPr>
          <w:trHeight w:val="230"/>
        </w:trPr>
        <w:tc>
          <w:tcPr>
            <w:tcW w:w="6180" w:type="dxa"/>
          </w:tcPr>
          <w:p w14:paraId="162DAA46" w14:textId="77777777" w:rsidR="00150BA7" w:rsidRPr="005300EA" w:rsidRDefault="00150BA7" w:rsidP="00150BA7">
            <w:pPr>
              <w:pStyle w:val="rvps2"/>
              <w:shd w:val="clear" w:color="auto" w:fill="FFFFFF"/>
              <w:spacing w:before="0" w:beforeAutospacing="0" w:after="0" w:afterAutospacing="0"/>
              <w:ind w:firstLine="450"/>
              <w:jc w:val="both"/>
              <w:rPr>
                <w:sz w:val="20"/>
                <w:szCs w:val="20"/>
              </w:rPr>
            </w:pPr>
            <w:r w:rsidRPr="005300EA">
              <w:rPr>
                <w:sz w:val="20"/>
                <w:szCs w:val="20"/>
              </w:rPr>
              <w:t>1. Розроблення проекту закону про внесення змін до Закону України «Про запобігання корупції», яким:</w:t>
            </w:r>
          </w:p>
          <w:p w14:paraId="70EA06C2" w14:textId="4F95BCB5" w:rsidR="00150BA7" w:rsidRPr="005300EA" w:rsidRDefault="00150BA7" w:rsidP="00150BA7">
            <w:pPr>
              <w:tabs>
                <w:tab w:val="left" w:pos="567"/>
              </w:tabs>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Pr="005300EA">
              <w:rPr>
                <w:rFonts w:ascii="Times New Roman" w:eastAsia="Times New Roman" w:hAnsi="Times New Roman" w:cs="Times New Roman"/>
                <w:sz w:val="16"/>
                <w:szCs w:val="16"/>
              </w:rPr>
              <w:t xml:space="preserve">розмежовані антикорупційні програми публічних інституцій та юридичних осіб шляхом застосування до відповідного документу публічної інституції терміну «план управління корупційними ризиками»; вимоги до змісту планів управління корупційними ризиками обмежені результатами оцінювання корупційних ризиків, заходами реагування на ризики, відповідальними особами, строками та необхідними ресурсами для мінімізації ризиків; </w:t>
            </w:r>
          </w:p>
          <w:p w14:paraId="5D123DAE" w14:textId="6A8A1C6E" w:rsidR="00150BA7" w:rsidRPr="005300EA" w:rsidRDefault="00150BA7" w:rsidP="00150BA7">
            <w:pPr>
              <w:tabs>
                <w:tab w:val="left" w:pos="567"/>
              </w:tabs>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Pr="005300EA">
              <w:rPr>
                <w:rFonts w:ascii="Times New Roman" w:eastAsia="Times New Roman" w:hAnsi="Times New Roman" w:cs="Times New Roman"/>
                <w:sz w:val="16"/>
                <w:szCs w:val="16"/>
              </w:rPr>
              <w:t>у ст. 19 цього Закону визначено вичерпний перелік суб’єктів, які зобов’язані приймати плани управління корупційними ризиками в координації з НАЗК;</w:t>
            </w:r>
          </w:p>
          <w:p w14:paraId="1FD52A22" w14:textId="09FBC2E7" w:rsidR="00150BA7" w:rsidRPr="005300EA" w:rsidRDefault="00150BA7" w:rsidP="00150BA7">
            <w:pPr>
              <w:tabs>
                <w:tab w:val="left" w:pos="567"/>
              </w:tabs>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Pr="005300EA">
              <w:rPr>
                <w:rFonts w:ascii="Times New Roman" w:eastAsia="Times New Roman" w:hAnsi="Times New Roman" w:cs="Times New Roman"/>
                <w:sz w:val="16"/>
                <w:szCs w:val="16"/>
              </w:rPr>
              <w:t>повноваження НАЗК проводити аналіз антикорупційних програм органів влади замінено повноваженнями аналізувати проекти планів управління корупційними ризиками суб’єктів, визначених у ст. 19 Закону України «Про запобігання корупції», та надавати обов’язкові для розгляду пропозиції до таких планів;</w:t>
            </w:r>
          </w:p>
          <w:p w14:paraId="4FBE1FBC" w14:textId="77777777" w:rsidR="00150BA7" w:rsidRPr="005300EA" w:rsidRDefault="00150BA7" w:rsidP="00150BA7">
            <w:pPr>
              <w:shd w:val="clear" w:color="auto" w:fill="FFFFFF"/>
              <w:ind w:firstLine="450"/>
              <w:jc w:val="both"/>
              <w:rPr>
                <w:rFonts w:ascii="Times New Roman" w:eastAsia="Times New Roman" w:hAnsi="Times New Roman" w:cs="Times New Roman"/>
                <w:sz w:val="16"/>
                <w:szCs w:val="16"/>
              </w:rPr>
            </w:pPr>
            <w:r w:rsidRPr="005300EA">
              <w:rPr>
                <w:rFonts w:ascii="Times New Roman" w:eastAsia="Times New Roman" w:hAnsi="Times New Roman" w:cs="Times New Roman"/>
                <w:sz w:val="16"/>
                <w:szCs w:val="16"/>
              </w:rPr>
              <w:t xml:space="preserve">- визначені повноваження НАЗК затверджувати методологію управління корупційними ризиками; проводити стратегічний аналіз корупційних ризиків у визначених ним сферах із наданням обов’язкових для врахування пропозицій за результатами його проведення; здійснювати моніторинг виконання планів управління корупційними ризиками суб’єктів, визначених у ст. 19 Закону України «Про запобігання корупції»; </w:t>
            </w:r>
          </w:p>
          <w:p w14:paraId="4BD450C7" w14:textId="7A688A5C" w:rsidR="00150BA7" w:rsidRPr="005300EA" w:rsidRDefault="00150BA7" w:rsidP="00150BA7">
            <w:pPr>
              <w:shd w:val="clear" w:color="auto" w:fill="FFFFFF"/>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Pr="005300EA">
              <w:rPr>
                <w:rFonts w:ascii="Times New Roman" w:eastAsia="Times New Roman" w:hAnsi="Times New Roman" w:cs="Times New Roman"/>
                <w:sz w:val="16"/>
                <w:szCs w:val="16"/>
              </w:rPr>
              <w:t>визначено роль керівника публічної інституції та завдання уповноважених підрозділів (уповноважених осіб) з питань запобігання та виявлення корупції, підрозділу з питань запобігання корупції НАЗК з управління корупційними ризиками відповідно до Методології, затвердженої НАЗК;</w:t>
            </w:r>
          </w:p>
          <w:p w14:paraId="2B2BC832" w14:textId="57187D24" w:rsidR="00150BA7" w:rsidRPr="005300EA" w:rsidRDefault="00150BA7" w:rsidP="00150BA7">
            <w:pPr>
              <w:tabs>
                <w:tab w:val="left" w:pos="567"/>
              </w:tabs>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Pr="005300EA">
              <w:rPr>
                <w:rFonts w:ascii="Times New Roman" w:eastAsia="Times New Roman" w:hAnsi="Times New Roman" w:cs="Times New Roman"/>
                <w:sz w:val="16"/>
                <w:szCs w:val="16"/>
              </w:rPr>
              <w:t xml:space="preserve">скасовано вимогу щодо погодження НАЗК антикорупційних програм суб’єктів, визначених у ст. 19 Закону України «Про запобігання корупції»; </w:t>
            </w:r>
          </w:p>
          <w:p w14:paraId="49AC0134" w14:textId="137A0D44" w:rsidR="00150BA7" w:rsidRPr="005300EA" w:rsidRDefault="00150BA7" w:rsidP="00150BA7">
            <w:pPr>
              <w:tabs>
                <w:tab w:val="left" w:pos="567"/>
              </w:tabs>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Pr="005300EA">
              <w:rPr>
                <w:rFonts w:ascii="Times New Roman" w:eastAsia="Times New Roman" w:hAnsi="Times New Roman" w:cs="Times New Roman"/>
                <w:sz w:val="16"/>
                <w:szCs w:val="16"/>
              </w:rPr>
              <w:t>визначено обов’язок суб’єктів, зазначених у ст. 19 Закону України «Про запобігання корупції», надавати НАЗК для аналізу проекти планів управління корупційними ризиками та змін до них, затверджувати такі плани з урахуванням пропозицій і зауважень, наданих НАЗК, а також забезпечити обов’язкове виконання планів управління корупційними ризиками ;</w:t>
            </w:r>
          </w:p>
          <w:p w14:paraId="66B6F5F7" w14:textId="7081A052" w:rsidR="00150BA7" w:rsidRPr="005300EA" w:rsidRDefault="00150BA7" w:rsidP="00150BA7">
            <w:pPr>
              <w:shd w:val="clear" w:color="auto" w:fill="FFFFFF"/>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Pr="005300EA">
              <w:rPr>
                <w:rFonts w:ascii="Times New Roman" w:eastAsia="Times New Roman" w:hAnsi="Times New Roman" w:cs="Times New Roman"/>
                <w:sz w:val="16"/>
                <w:szCs w:val="16"/>
              </w:rPr>
              <w:t xml:space="preserve">визначено завдання  уповноважених підрозділів (уповноважених осіб) з питань запобігання та виявлення корупції, підрозділу з питань запобігання корупції НАЗК проводити аналіз потенційних та наявних контрагентів відповідного органу на підставі ризик-орієнтованого підходу та надавати пропозиції керівникові такого органу; </w:t>
            </w:r>
          </w:p>
          <w:p w14:paraId="1406E8EA" w14:textId="0F5C9F8D" w:rsidR="00150BA7" w:rsidRPr="005300EA" w:rsidRDefault="00150BA7" w:rsidP="00150BA7">
            <w:pPr>
              <w:shd w:val="clear" w:color="auto" w:fill="FFFFFF"/>
              <w:ind w:firstLine="45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sidRPr="005300EA">
              <w:rPr>
                <w:rFonts w:ascii="Times New Roman" w:eastAsia="Times New Roman" w:hAnsi="Times New Roman" w:cs="Times New Roman"/>
                <w:sz w:val="16"/>
                <w:szCs w:val="16"/>
              </w:rPr>
              <w:t>у ст. 62 переглянуто перелік суб’єктів господарювання, які зобов’язані приймати антикорупційні програми: передбачено обов’язок приймати антикорупційні програми для усіх державних, комунальних підприємств, господарських товариств, у яких державна або комунальна частка перевищує 50%, державних господарських структур, господарських товариств, 100 акцій (часток) яких належить іншому господарському товариству, 100% акцій (часток) якого належить державі;</w:t>
            </w:r>
          </w:p>
          <w:p w14:paraId="35A5AE63" w14:textId="0EFFFCA0" w:rsidR="00150BA7" w:rsidRPr="005300EA" w:rsidRDefault="00150BA7" w:rsidP="00150BA7">
            <w:pPr>
              <w:pStyle w:val="rvps2"/>
              <w:shd w:val="clear" w:color="auto" w:fill="FFFFFF"/>
              <w:spacing w:before="0" w:beforeAutospacing="0" w:after="0" w:afterAutospacing="0"/>
              <w:ind w:firstLine="450"/>
              <w:jc w:val="both"/>
              <w:rPr>
                <w:sz w:val="20"/>
                <w:szCs w:val="20"/>
                <w:highlight w:val="yellow"/>
              </w:rPr>
            </w:pPr>
            <w:r>
              <w:rPr>
                <w:sz w:val="16"/>
                <w:szCs w:val="16"/>
              </w:rPr>
              <w:t>- </w:t>
            </w:r>
            <w:r w:rsidRPr="005300EA">
              <w:rPr>
                <w:sz w:val="16"/>
                <w:szCs w:val="16"/>
              </w:rPr>
              <w:t>передбачено обов’язок приймати антикорупційні програми для юридичних осіб, які є учасниками процедури закупівлі відповідно до Закону України «Про публічні закупівлі», якщо вартість закупівлі дорівнює або перевищує 10 млн грн (у тому числі за лотом), а також виконавцями за договорами про таку закупівлю</w:t>
            </w:r>
          </w:p>
        </w:tc>
        <w:tc>
          <w:tcPr>
            <w:tcW w:w="1151" w:type="dxa"/>
          </w:tcPr>
          <w:p w14:paraId="301FEC79" w14:textId="29AAE06F"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 xml:space="preserve">травень </w:t>
            </w:r>
            <w:r w:rsidRPr="003D3E26">
              <w:rPr>
                <w:rFonts w:ascii="Times New Roman" w:eastAsia="Times New Roman" w:hAnsi="Times New Roman" w:cs="Times New Roman"/>
                <w:sz w:val="16"/>
                <w:szCs w:val="16"/>
              </w:rPr>
              <w:br/>
              <w:t>2023 р.</w:t>
            </w:r>
          </w:p>
        </w:tc>
        <w:tc>
          <w:tcPr>
            <w:tcW w:w="1006" w:type="dxa"/>
          </w:tcPr>
          <w:p w14:paraId="53BFB5FF" w14:textId="53874B42"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серпень</w:t>
            </w:r>
            <w:r>
              <w:rPr>
                <w:rFonts w:ascii="Times New Roman" w:eastAsia="Times New Roman" w:hAnsi="Times New Roman" w:cs="Times New Roman"/>
                <w:sz w:val="16"/>
                <w:szCs w:val="16"/>
              </w:rPr>
              <w:br/>
            </w:r>
            <w:r w:rsidRPr="003D3E26">
              <w:rPr>
                <w:rFonts w:ascii="Times New Roman" w:eastAsia="Times New Roman" w:hAnsi="Times New Roman" w:cs="Times New Roman"/>
                <w:sz w:val="16"/>
                <w:szCs w:val="16"/>
              </w:rPr>
              <w:t xml:space="preserve"> 2023 р.</w:t>
            </w:r>
          </w:p>
        </w:tc>
        <w:tc>
          <w:tcPr>
            <w:tcW w:w="1006" w:type="dxa"/>
          </w:tcPr>
          <w:p w14:paraId="7CB5E1E2" w14:textId="3EA2B4C5"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НАЗК</w:t>
            </w:r>
          </w:p>
        </w:tc>
        <w:tc>
          <w:tcPr>
            <w:tcW w:w="1438" w:type="dxa"/>
          </w:tcPr>
          <w:p w14:paraId="68A78AAB" w14:textId="7C90B675" w:rsidR="00150BA7" w:rsidRPr="004D1DE1"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ru-RU"/>
              </w:rPr>
              <w:t>Державний бюджет</w:t>
            </w:r>
          </w:p>
        </w:tc>
        <w:tc>
          <w:tcPr>
            <w:tcW w:w="1437" w:type="dxa"/>
          </w:tcPr>
          <w:p w14:paraId="7E7FADCA" w14:textId="7609213C"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033B1F43" w14:textId="3F3D610F" w:rsidR="00150BA7" w:rsidRDefault="00150BA7" w:rsidP="00150BA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Законопроек</w:t>
            </w:r>
            <w:r w:rsidRPr="003D3E26">
              <w:rPr>
                <w:rFonts w:ascii="Times New Roman" w:eastAsia="Times New Roman" w:hAnsi="Times New Roman" w:cs="Times New Roman"/>
                <w:sz w:val="16"/>
                <w:szCs w:val="16"/>
              </w:rPr>
              <w:t>т розроблено та оприлюднено для громадського обговорення</w:t>
            </w:r>
          </w:p>
        </w:tc>
        <w:tc>
          <w:tcPr>
            <w:tcW w:w="1150" w:type="dxa"/>
          </w:tcPr>
          <w:p w14:paraId="05E131FF" w14:textId="77777777" w:rsidR="00150BA7" w:rsidRPr="003D3E26" w:rsidRDefault="00150BA7" w:rsidP="00150BA7">
            <w:pPr>
              <w:jc w:val="both"/>
              <w:rPr>
                <w:rFonts w:ascii="Times New Roman" w:eastAsia="Times New Roman" w:hAnsi="Times New Roman" w:cs="Times New Roman"/>
                <w:sz w:val="16"/>
                <w:szCs w:val="16"/>
              </w:rPr>
            </w:pPr>
            <w:r w:rsidRPr="003D3E26">
              <w:rPr>
                <w:rFonts w:ascii="Times New Roman" w:eastAsia="Times New Roman" w:hAnsi="Times New Roman" w:cs="Times New Roman"/>
                <w:sz w:val="16"/>
                <w:szCs w:val="16"/>
              </w:rPr>
              <w:t>1. НАЗК</w:t>
            </w:r>
          </w:p>
          <w:p w14:paraId="0E2B1101" w14:textId="2B47B398" w:rsidR="00150BA7" w:rsidRPr="00F01636" w:rsidRDefault="00150BA7" w:rsidP="00150BA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2. </w:t>
            </w:r>
            <w:r w:rsidRPr="003D3E26">
              <w:rPr>
                <w:rFonts w:ascii="Times New Roman" w:eastAsia="Times New Roman" w:hAnsi="Times New Roman" w:cs="Times New Roman"/>
                <w:sz w:val="16"/>
                <w:szCs w:val="16"/>
              </w:rPr>
              <w:t>Офіційний сайт НАЗК (</w:t>
            </w:r>
            <w:hyperlink r:id="rId54">
              <w:r w:rsidRPr="003D3E26">
                <w:rPr>
                  <w:rFonts w:ascii="Times New Roman" w:eastAsia="Times New Roman" w:hAnsi="Times New Roman" w:cs="Times New Roman"/>
                  <w:color w:val="1155CC"/>
                  <w:sz w:val="16"/>
                  <w:szCs w:val="16"/>
                  <w:u w:val="single"/>
                </w:rPr>
                <w:t>https://nazk.gov.ua/uk/</w:t>
              </w:r>
            </w:hyperlink>
            <w:r w:rsidRPr="003D3E26">
              <w:rPr>
                <w:rFonts w:ascii="Times New Roman" w:eastAsia="Times New Roman" w:hAnsi="Times New Roman" w:cs="Times New Roman"/>
                <w:sz w:val="16"/>
                <w:szCs w:val="16"/>
              </w:rPr>
              <w:t xml:space="preserve">) </w:t>
            </w:r>
          </w:p>
        </w:tc>
        <w:tc>
          <w:tcPr>
            <w:tcW w:w="973" w:type="dxa"/>
          </w:tcPr>
          <w:p w14:paraId="253807AB" w14:textId="34094AC9" w:rsidR="00150BA7" w:rsidRPr="00287662" w:rsidRDefault="00150BA7" w:rsidP="00150BA7">
            <w:pPr>
              <w:jc w:val="both"/>
              <w:rPr>
                <w:rFonts w:ascii="Times New Roman" w:hAnsi="Times New Roman" w:cs="Times New Roman"/>
                <w:sz w:val="16"/>
                <w:szCs w:val="16"/>
                <w:highlight w:val="yellow"/>
              </w:rPr>
            </w:pPr>
            <w:r w:rsidRPr="003D3E26">
              <w:rPr>
                <w:rFonts w:ascii="Times New Roman" w:eastAsia="Times New Roman" w:hAnsi="Times New Roman" w:cs="Times New Roman"/>
                <w:sz w:val="16"/>
                <w:szCs w:val="16"/>
              </w:rPr>
              <w:t>Про</w:t>
            </w:r>
            <w:r>
              <w:rPr>
                <w:rFonts w:ascii="Times New Roman" w:eastAsia="Times New Roman" w:hAnsi="Times New Roman" w:cs="Times New Roman"/>
                <w:sz w:val="16"/>
                <w:szCs w:val="16"/>
              </w:rPr>
              <w:t>е</w:t>
            </w:r>
            <w:r w:rsidRPr="003D3E26">
              <w:rPr>
                <w:rFonts w:ascii="Times New Roman" w:eastAsia="Times New Roman" w:hAnsi="Times New Roman" w:cs="Times New Roman"/>
                <w:sz w:val="16"/>
                <w:szCs w:val="16"/>
              </w:rPr>
              <w:t>кт закону не розроблено</w:t>
            </w:r>
          </w:p>
        </w:tc>
      </w:tr>
      <w:tr w:rsidR="00150BA7" w:rsidRPr="009B77AD" w14:paraId="447E9BED" w14:textId="77777777" w:rsidTr="005300EA">
        <w:trPr>
          <w:trHeight w:val="230"/>
        </w:trPr>
        <w:tc>
          <w:tcPr>
            <w:tcW w:w="6180" w:type="dxa"/>
          </w:tcPr>
          <w:p w14:paraId="454AA9EF" w14:textId="605B5187" w:rsidR="00150BA7" w:rsidRPr="005300EA" w:rsidRDefault="00150BA7" w:rsidP="00150BA7">
            <w:pPr>
              <w:pStyle w:val="rvps2"/>
              <w:shd w:val="clear" w:color="auto" w:fill="FFFFFF"/>
              <w:spacing w:before="0" w:beforeAutospacing="0" w:after="0" w:afterAutospacing="0"/>
              <w:ind w:firstLine="453"/>
              <w:jc w:val="both"/>
              <w:rPr>
                <w:sz w:val="20"/>
                <w:szCs w:val="20"/>
                <w:lang w:eastAsia="ru-RU"/>
              </w:rPr>
            </w:pPr>
            <w:r w:rsidRPr="005300EA">
              <w:rPr>
                <w:sz w:val="20"/>
                <w:szCs w:val="20"/>
              </w:rPr>
              <w:t>2. Проведення громадського обговорення проекту закону, зазначеного в описі заходу 1 до очікуваного стратегічного результату 1.1.1.8., та забезпечення його доопрацювання (у разі потреби)</w:t>
            </w:r>
          </w:p>
        </w:tc>
        <w:tc>
          <w:tcPr>
            <w:tcW w:w="1151" w:type="dxa"/>
          </w:tcPr>
          <w:p w14:paraId="61F23E07" w14:textId="77777777" w:rsidR="00150BA7" w:rsidRDefault="00150BA7" w:rsidP="00150BA7">
            <w:pPr>
              <w:ind w:left="-41"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w:t>
            </w:r>
          </w:p>
          <w:p w14:paraId="5C661DE6" w14:textId="254288DB"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 xml:space="preserve">2023 р. </w:t>
            </w:r>
          </w:p>
        </w:tc>
        <w:tc>
          <w:tcPr>
            <w:tcW w:w="1006" w:type="dxa"/>
          </w:tcPr>
          <w:p w14:paraId="5495E5DB" w14:textId="18A32E46" w:rsidR="00150BA7" w:rsidRPr="00D8109C"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жовтень</w:t>
            </w:r>
            <w:r>
              <w:rPr>
                <w:rFonts w:ascii="Times New Roman" w:eastAsia="Times New Roman" w:hAnsi="Times New Roman" w:cs="Times New Roman"/>
                <w:sz w:val="16"/>
                <w:szCs w:val="16"/>
              </w:rPr>
              <w:br/>
            </w:r>
            <w:r w:rsidRPr="003D3E26">
              <w:rPr>
                <w:rFonts w:ascii="Times New Roman" w:eastAsia="Times New Roman" w:hAnsi="Times New Roman" w:cs="Times New Roman"/>
                <w:sz w:val="16"/>
                <w:szCs w:val="16"/>
              </w:rPr>
              <w:t xml:space="preserve"> 2023 р. </w:t>
            </w:r>
          </w:p>
        </w:tc>
        <w:tc>
          <w:tcPr>
            <w:tcW w:w="1006" w:type="dxa"/>
          </w:tcPr>
          <w:p w14:paraId="159FF294" w14:textId="0929E8ED"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НАЗК</w:t>
            </w:r>
          </w:p>
        </w:tc>
        <w:tc>
          <w:tcPr>
            <w:tcW w:w="1438" w:type="dxa"/>
          </w:tcPr>
          <w:p w14:paraId="3429E072" w14:textId="67F3224C" w:rsidR="00150BA7" w:rsidRPr="004D1DE1"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ru-RU"/>
              </w:rPr>
              <w:t>Державний бюджет</w:t>
            </w:r>
          </w:p>
        </w:tc>
        <w:tc>
          <w:tcPr>
            <w:tcW w:w="1437" w:type="dxa"/>
          </w:tcPr>
          <w:p w14:paraId="45945699" w14:textId="1E3AB93C"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 xml:space="preserve">У межах встановлених бюджетних призначень на </w:t>
            </w:r>
            <w:r w:rsidRPr="003D3E26">
              <w:rPr>
                <w:rFonts w:ascii="Times New Roman" w:eastAsia="Times New Roman" w:hAnsi="Times New Roman" w:cs="Times New Roman"/>
                <w:sz w:val="16"/>
                <w:szCs w:val="16"/>
              </w:rPr>
              <w:lastRenderedPageBreak/>
              <w:t>відповідний рік</w:t>
            </w:r>
          </w:p>
        </w:tc>
        <w:tc>
          <w:tcPr>
            <w:tcW w:w="1581" w:type="dxa"/>
          </w:tcPr>
          <w:p w14:paraId="66CAF59C" w14:textId="4A2AE35E" w:rsidR="00150BA7"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lastRenderedPageBreak/>
              <w:t xml:space="preserve">Громадське обговорення проведено та оприлюднено його </w:t>
            </w:r>
            <w:r w:rsidRPr="003D3E26">
              <w:rPr>
                <w:rFonts w:ascii="Times New Roman" w:eastAsia="Times New Roman" w:hAnsi="Times New Roman" w:cs="Times New Roman"/>
                <w:sz w:val="16"/>
                <w:szCs w:val="16"/>
              </w:rPr>
              <w:lastRenderedPageBreak/>
              <w:t>результати</w:t>
            </w:r>
          </w:p>
        </w:tc>
        <w:tc>
          <w:tcPr>
            <w:tcW w:w="1150" w:type="dxa"/>
          </w:tcPr>
          <w:p w14:paraId="133D4D32" w14:textId="337CC352"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lastRenderedPageBreak/>
              <w:t>Офіційний сайт НАЗК (</w:t>
            </w:r>
            <w:hyperlink r:id="rId55">
              <w:r w:rsidRPr="003D3E26">
                <w:rPr>
                  <w:rFonts w:ascii="Times New Roman" w:eastAsia="Times New Roman" w:hAnsi="Times New Roman" w:cs="Times New Roman"/>
                  <w:color w:val="1155CC"/>
                  <w:sz w:val="16"/>
                  <w:szCs w:val="16"/>
                  <w:u w:val="single"/>
                </w:rPr>
                <w:t>https://nazk.gov.ua/uk/</w:t>
              </w:r>
            </w:hyperlink>
            <w:r w:rsidRPr="003D3E26">
              <w:rPr>
                <w:rFonts w:ascii="Times New Roman" w:eastAsia="Times New Roman" w:hAnsi="Times New Roman" w:cs="Times New Roman"/>
                <w:sz w:val="16"/>
                <w:szCs w:val="16"/>
              </w:rPr>
              <w:t xml:space="preserve">) </w:t>
            </w:r>
          </w:p>
        </w:tc>
        <w:tc>
          <w:tcPr>
            <w:tcW w:w="973" w:type="dxa"/>
          </w:tcPr>
          <w:p w14:paraId="31C743BE" w14:textId="30BE8E31" w:rsidR="00150BA7" w:rsidRPr="00287662" w:rsidRDefault="00150BA7" w:rsidP="00150BA7">
            <w:pPr>
              <w:jc w:val="both"/>
              <w:rPr>
                <w:rFonts w:ascii="Times New Roman" w:hAnsi="Times New Roman" w:cs="Times New Roman"/>
                <w:sz w:val="16"/>
                <w:szCs w:val="16"/>
                <w:highlight w:val="yellow"/>
              </w:rPr>
            </w:pPr>
            <w:r w:rsidRPr="003D3E26">
              <w:rPr>
                <w:rFonts w:ascii="Times New Roman" w:eastAsia="Times New Roman" w:hAnsi="Times New Roman" w:cs="Times New Roman"/>
                <w:sz w:val="16"/>
                <w:szCs w:val="16"/>
              </w:rPr>
              <w:t>-“-</w:t>
            </w:r>
          </w:p>
        </w:tc>
      </w:tr>
      <w:tr w:rsidR="00150BA7" w:rsidRPr="009B77AD" w14:paraId="164B938F" w14:textId="77777777" w:rsidTr="005300EA">
        <w:trPr>
          <w:trHeight w:val="230"/>
        </w:trPr>
        <w:tc>
          <w:tcPr>
            <w:tcW w:w="6180" w:type="dxa"/>
          </w:tcPr>
          <w:p w14:paraId="178F3802" w14:textId="6D34E6E0"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rPr>
              <w:t>3. Погодження проекту закону, зазначеного в описі заходу 1 до очікуваного стратегічного результату 1.1.1.8., із заінтересованими сторонами, проведення правової експертизи, подання до Кабінету Міністрів України та супровід в Уряді</w:t>
            </w:r>
          </w:p>
        </w:tc>
        <w:tc>
          <w:tcPr>
            <w:tcW w:w="1151" w:type="dxa"/>
          </w:tcPr>
          <w:p w14:paraId="6C64714D" w14:textId="46D6D162" w:rsidR="00150BA7" w:rsidRPr="00D8109C"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листопад</w:t>
            </w:r>
            <w:r w:rsidRPr="003D3E26">
              <w:rPr>
                <w:rFonts w:ascii="Times New Roman" w:eastAsia="Times New Roman" w:hAnsi="Times New Roman" w:cs="Times New Roman"/>
                <w:sz w:val="16"/>
                <w:szCs w:val="16"/>
              </w:rPr>
              <w:t xml:space="preserve"> </w:t>
            </w:r>
            <w:r w:rsidRPr="003D3E26">
              <w:rPr>
                <w:rFonts w:ascii="Times New Roman" w:eastAsia="Times New Roman" w:hAnsi="Times New Roman" w:cs="Times New Roman"/>
                <w:sz w:val="16"/>
                <w:szCs w:val="16"/>
              </w:rPr>
              <w:br/>
              <w:t xml:space="preserve">2023 р. </w:t>
            </w:r>
          </w:p>
        </w:tc>
        <w:tc>
          <w:tcPr>
            <w:tcW w:w="1006" w:type="dxa"/>
          </w:tcPr>
          <w:p w14:paraId="645B893D" w14:textId="3051BFE3" w:rsidR="00150BA7" w:rsidRPr="00D8109C"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лютий</w:t>
            </w:r>
            <w:r>
              <w:rPr>
                <w:rFonts w:ascii="Times New Roman" w:eastAsia="Times New Roman" w:hAnsi="Times New Roman" w:cs="Times New Roman"/>
                <w:sz w:val="16"/>
                <w:szCs w:val="16"/>
              </w:rPr>
              <w:br/>
              <w:t xml:space="preserve"> </w:t>
            </w:r>
            <w:r w:rsidRPr="003D3E26">
              <w:rPr>
                <w:rFonts w:ascii="Times New Roman" w:eastAsia="Times New Roman" w:hAnsi="Times New Roman" w:cs="Times New Roman"/>
                <w:sz w:val="16"/>
                <w:szCs w:val="16"/>
              </w:rPr>
              <w:t xml:space="preserve">2024 р. </w:t>
            </w:r>
          </w:p>
        </w:tc>
        <w:tc>
          <w:tcPr>
            <w:tcW w:w="1006" w:type="dxa"/>
          </w:tcPr>
          <w:p w14:paraId="26ACC327" w14:textId="3B0301FC"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highlight w:val="white"/>
              </w:rPr>
              <w:t>НАЗК, Мін’юст, заінтересовані органи</w:t>
            </w:r>
          </w:p>
        </w:tc>
        <w:tc>
          <w:tcPr>
            <w:tcW w:w="1438" w:type="dxa"/>
          </w:tcPr>
          <w:p w14:paraId="4CC7686A" w14:textId="0855F0B4" w:rsidR="00150BA7" w:rsidRPr="004D1DE1"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ru-RU"/>
              </w:rPr>
              <w:t>Державний бюджет</w:t>
            </w:r>
          </w:p>
        </w:tc>
        <w:tc>
          <w:tcPr>
            <w:tcW w:w="1437" w:type="dxa"/>
          </w:tcPr>
          <w:p w14:paraId="18FD7BA8" w14:textId="37038F3D"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4F7DAB01" w14:textId="38D761C7" w:rsidR="00150BA7"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Законопроект схвалено урядом та зареєстровано в Парламенті</w:t>
            </w:r>
          </w:p>
        </w:tc>
        <w:tc>
          <w:tcPr>
            <w:tcW w:w="1150" w:type="dxa"/>
          </w:tcPr>
          <w:p w14:paraId="4F546BBC" w14:textId="77777777" w:rsidR="00150BA7" w:rsidRPr="003D3E26" w:rsidRDefault="00150BA7" w:rsidP="00150BA7">
            <w:pPr>
              <w:jc w:val="both"/>
              <w:rPr>
                <w:rFonts w:ascii="Times New Roman" w:eastAsia="Times New Roman" w:hAnsi="Times New Roman" w:cs="Times New Roman"/>
                <w:sz w:val="16"/>
                <w:szCs w:val="16"/>
              </w:rPr>
            </w:pPr>
            <w:r w:rsidRPr="003D3E26">
              <w:rPr>
                <w:rFonts w:ascii="Times New Roman" w:eastAsia="Times New Roman" w:hAnsi="Times New Roman" w:cs="Times New Roman"/>
                <w:sz w:val="16"/>
                <w:szCs w:val="16"/>
              </w:rPr>
              <w:t>1. СКМУ</w:t>
            </w:r>
          </w:p>
          <w:p w14:paraId="23163070" w14:textId="74B5DED7"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 xml:space="preserve">2. Офіційний </w:t>
            </w:r>
            <w:proofErr w:type="spellStart"/>
            <w:r w:rsidRPr="003D3E26">
              <w:rPr>
                <w:rFonts w:ascii="Times New Roman" w:eastAsia="Times New Roman" w:hAnsi="Times New Roman" w:cs="Times New Roman"/>
                <w:sz w:val="16"/>
                <w:szCs w:val="16"/>
              </w:rPr>
              <w:t>вебпортал</w:t>
            </w:r>
            <w:proofErr w:type="spellEnd"/>
            <w:r w:rsidRPr="003D3E26">
              <w:rPr>
                <w:rFonts w:ascii="Times New Roman" w:eastAsia="Times New Roman" w:hAnsi="Times New Roman" w:cs="Times New Roman"/>
                <w:sz w:val="16"/>
                <w:szCs w:val="16"/>
              </w:rPr>
              <w:t xml:space="preserve"> Парламенту України (https://www.rada.gov.ua ) </w:t>
            </w:r>
          </w:p>
        </w:tc>
        <w:tc>
          <w:tcPr>
            <w:tcW w:w="973" w:type="dxa"/>
          </w:tcPr>
          <w:p w14:paraId="254D01D2" w14:textId="37D28D8A" w:rsidR="00150BA7" w:rsidRPr="00287662" w:rsidRDefault="00150BA7" w:rsidP="00150BA7">
            <w:pPr>
              <w:jc w:val="both"/>
              <w:rPr>
                <w:rFonts w:ascii="Times New Roman" w:hAnsi="Times New Roman" w:cs="Times New Roman"/>
                <w:sz w:val="16"/>
                <w:szCs w:val="16"/>
                <w:highlight w:val="yellow"/>
              </w:rPr>
            </w:pPr>
            <w:r w:rsidRPr="003D3E26">
              <w:rPr>
                <w:rFonts w:ascii="Times New Roman" w:eastAsia="Times New Roman" w:hAnsi="Times New Roman" w:cs="Times New Roman"/>
                <w:sz w:val="16"/>
                <w:szCs w:val="16"/>
              </w:rPr>
              <w:t>-“-</w:t>
            </w:r>
          </w:p>
        </w:tc>
      </w:tr>
      <w:tr w:rsidR="00150BA7" w:rsidRPr="009B77AD" w14:paraId="2D95B806" w14:textId="77777777" w:rsidTr="005300EA">
        <w:trPr>
          <w:trHeight w:val="230"/>
        </w:trPr>
        <w:tc>
          <w:tcPr>
            <w:tcW w:w="6180" w:type="dxa"/>
          </w:tcPr>
          <w:p w14:paraId="18FA0CAD" w14:textId="4503166F"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rPr>
              <w:t>4. Супроводження проекту закону, в описі заходу 1 до очікуваного стратегічного результату 1.1.1.8., у Верховній Раді України (у тому числі у разі застосування до нього Президентом України права вето)</w:t>
            </w:r>
          </w:p>
        </w:tc>
        <w:tc>
          <w:tcPr>
            <w:tcW w:w="1151" w:type="dxa"/>
          </w:tcPr>
          <w:p w14:paraId="4BC517F9" w14:textId="38A16EFD" w:rsidR="00150BA7" w:rsidRPr="00D8109C"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березень 2</w:t>
            </w:r>
            <w:r w:rsidRPr="003D3E26">
              <w:rPr>
                <w:rFonts w:ascii="Times New Roman" w:eastAsia="Times New Roman" w:hAnsi="Times New Roman" w:cs="Times New Roman"/>
                <w:sz w:val="16"/>
                <w:szCs w:val="16"/>
              </w:rPr>
              <w:t xml:space="preserve">024 р.  </w:t>
            </w:r>
          </w:p>
        </w:tc>
        <w:tc>
          <w:tcPr>
            <w:tcW w:w="1006" w:type="dxa"/>
          </w:tcPr>
          <w:p w14:paraId="63357E1A" w14:textId="395FD081"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До підписання закону Президентом України</w:t>
            </w:r>
          </w:p>
        </w:tc>
        <w:tc>
          <w:tcPr>
            <w:tcW w:w="1006" w:type="dxa"/>
          </w:tcPr>
          <w:p w14:paraId="163392B3" w14:textId="353A73C7"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НАЗК</w:t>
            </w:r>
          </w:p>
        </w:tc>
        <w:tc>
          <w:tcPr>
            <w:tcW w:w="1438" w:type="dxa"/>
          </w:tcPr>
          <w:p w14:paraId="538F9C0B" w14:textId="2820980E" w:rsidR="00150BA7" w:rsidRPr="004D1DE1"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ru-RU"/>
              </w:rPr>
              <w:t>Державний бюджет</w:t>
            </w:r>
          </w:p>
        </w:tc>
        <w:tc>
          <w:tcPr>
            <w:tcW w:w="1437" w:type="dxa"/>
          </w:tcPr>
          <w:p w14:paraId="4762229E" w14:textId="21C3349D"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1AD6F253" w14:textId="44762EC9" w:rsidR="00150BA7"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Закон підписано Президентом України</w:t>
            </w:r>
          </w:p>
        </w:tc>
        <w:tc>
          <w:tcPr>
            <w:tcW w:w="1150" w:type="dxa"/>
          </w:tcPr>
          <w:p w14:paraId="2F008C96" w14:textId="77777777" w:rsidR="00150BA7" w:rsidRPr="003D3E26" w:rsidRDefault="00150BA7" w:rsidP="00150BA7">
            <w:pPr>
              <w:jc w:val="both"/>
              <w:rPr>
                <w:rFonts w:ascii="Times New Roman" w:eastAsia="Times New Roman" w:hAnsi="Times New Roman" w:cs="Times New Roman"/>
                <w:sz w:val="16"/>
                <w:szCs w:val="16"/>
              </w:rPr>
            </w:pPr>
            <w:r w:rsidRPr="003D3E26">
              <w:rPr>
                <w:rFonts w:ascii="Times New Roman" w:eastAsia="Times New Roman" w:hAnsi="Times New Roman" w:cs="Times New Roman"/>
                <w:sz w:val="16"/>
                <w:szCs w:val="16"/>
              </w:rPr>
              <w:t>1. Друковані видання України.</w:t>
            </w:r>
          </w:p>
          <w:p w14:paraId="431B1559" w14:textId="431E1189"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 xml:space="preserve">2. Офіційний </w:t>
            </w:r>
            <w:proofErr w:type="spellStart"/>
            <w:r w:rsidRPr="003D3E26">
              <w:rPr>
                <w:rFonts w:ascii="Times New Roman" w:eastAsia="Times New Roman" w:hAnsi="Times New Roman" w:cs="Times New Roman"/>
                <w:sz w:val="16"/>
                <w:szCs w:val="16"/>
              </w:rPr>
              <w:t>вебпортал</w:t>
            </w:r>
            <w:proofErr w:type="spellEnd"/>
            <w:r w:rsidRPr="003D3E26">
              <w:rPr>
                <w:rFonts w:ascii="Times New Roman" w:eastAsia="Times New Roman" w:hAnsi="Times New Roman" w:cs="Times New Roman"/>
                <w:sz w:val="16"/>
                <w:szCs w:val="16"/>
              </w:rPr>
              <w:t xml:space="preserve"> Парламенту України (https://www.rada.gov.ua )</w:t>
            </w:r>
          </w:p>
        </w:tc>
        <w:tc>
          <w:tcPr>
            <w:tcW w:w="973" w:type="dxa"/>
          </w:tcPr>
          <w:p w14:paraId="739393B3" w14:textId="77777777" w:rsidR="00150BA7" w:rsidRPr="003D3E26" w:rsidRDefault="00150BA7" w:rsidP="00150BA7">
            <w:pPr>
              <w:jc w:val="both"/>
              <w:rPr>
                <w:rFonts w:ascii="Times New Roman" w:eastAsia="Times New Roman" w:hAnsi="Times New Roman" w:cs="Times New Roman"/>
                <w:sz w:val="16"/>
                <w:szCs w:val="16"/>
              </w:rPr>
            </w:pPr>
            <w:r w:rsidRPr="003D3E26">
              <w:rPr>
                <w:rFonts w:ascii="Times New Roman" w:eastAsia="Times New Roman" w:hAnsi="Times New Roman" w:cs="Times New Roman"/>
                <w:sz w:val="16"/>
                <w:szCs w:val="16"/>
              </w:rPr>
              <w:t>-“-</w:t>
            </w:r>
          </w:p>
          <w:p w14:paraId="010EBDD8" w14:textId="77777777" w:rsidR="00150BA7" w:rsidRPr="00287662" w:rsidRDefault="00150BA7" w:rsidP="00150BA7">
            <w:pPr>
              <w:jc w:val="both"/>
              <w:rPr>
                <w:rFonts w:ascii="Times New Roman" w:hAnsi="Times New Roman" w:cs="Times New Roman"/>
                <w:sz w:val="16"/>
                <w:szCs w:val="16"/>
                <w:highlight w:val="yellow"/>
              </w:rPr>
            </w:pPr>
          </w:p>
        </w:tc>
      </w:tr>
      <w:tr w:rsidR="00150BA7" w:rsidRPr="009B77AD" w14:paraId="559C7391" w14:textId="77777777" w:rsidTr="005300EA">
        <w:trPr>
          <w:trHeight w:val="230"/>
        </w:trPr>
        <w:tc>
          <w:tcPr>
            <w:tcW w:w="6180" w:type="dxa"/>
            <w:shd w:val="clear" w:color="auto" w:fill="auto"/>
          </w:tcPr>
          <w:p w14:paraId="2B2421C8" w14:textId="77777777" w:rsidR="00150BA7" w:rsidRPr="005300EA" w:rsidRDefault="00150BA7" w:rsidP="00150BA7">
            <w:pPr>
              <w:pStyle w:val="rvps2"/>
              <w:shd w:val="clear" w:color="auto" w:fill="FFFFFF"/>
              <w:spacing w:before="0" w:beforeAutospacing="0" w:after="0" w:afterAutospacing="0"/>
              <w:ind w:firstLine="453"/>
              <w:jc w:val="both"/>
              <w:rPr>
                <w:sz w:val="20"/>
                <w:szCs w:val="20"/>
              </w:rPr>
            </w:pPr>
            <w:r w:rsidRPr="005300EA">
              <w:rPr>
                <w:sz w:val="20"/>
                <w:szCs w:val="20"/>
                <w:lang w:val="ru-RU"/>
              </w:rPr>
              <w:t>5</w:t>
            </w:r>
            <w:r w:rsidRPr="005300EA">
              <w:rPr>
                <w:sz w:val="20"/>
                <w:szCs w:val="20"/>
              </w:rPr>
              <w:t>. Розроблення проекту закону про внесення змін до Закону України «Про публічні закупівлі», яким у ст. 17:</w:t>
            </w:r>
          </w:p>
          <w:p w14:paraId="2430C6CE" w14:textId="77777777" w:rsidR="00150BA7" w:rsidRPr="005300EA" w:rsidRDefault="00150BA7" w:rsidP="00150BA7">
            <w:pPr>
              <w:tabs>
                <w:tab w:val="left" w:pos="567"/>
              </w:tabs>
              <w:jc w:val="both"/>
              <w:rPr>
                <w:rFonts w:ascii="Times New Roman" w:eastAsia="Times New Roman" w:hAnsi="Times New Roman" w:cs="Times New Roman"/>
                <w:sz w:val="16"/>
                <w:szCs w:val="16"/>
              </w:rPr>
            </w:pPr>
            <w:r w:rsidRPr="005300EA">
              <w:rPr>
                <w:rFonts w:ascii="Times New Roman" w:eastAsia="Times New Roman" w:hAnsi="Times New Roman" w:cs="Times New Roman"/>
                <w:sz w:val="16"/>
                <w:szCs w:val="16"/>
              </w:rPr>
              <w:t>- як підставу для відмови в участі у процедурі закупівлі визначено відсутність у юридичної особи - учасника процедури закупівлі антикорупційної програми та звіту за результатами моніторингу її виконання за рік, що передує року, в якому юридична особа бере участі у процедурі закупівлі, якщо вартість закупівлі дорівнює чи перевищує 10 мільйонів гривень (у тому числі за лотом):</w:t>
            </w:r>
          </w:p>
          <w:p w14:paraId="058F94CF" w14:textId="7E479BCF"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16"/>
                <w:szCs w:val="16"/>
              </w:rPr>
              <w:t>- визначається спосіб документального підтвердження наявності у учасника процедури закупівлі антикорупційної програми та звіту за результатами моніторингу її виконання.</w:t>
            </w:r>
          </w:p>
        </w:tc>
        <w:tc>
          <w:tcPr>
            <w:tcW w:w="1151" w:type="dxa"/>
            <w:shd w:val="clear" w:color="auto" w:fill="auto"/>
          </w:tcPr>
          <w:p w14:paraId="704C8943" w14:textId="285529A3"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 xml:space="preserve">травень </w:t>
            </w:r>
            <w:r w:rsidRPr="003D3E26">
              <w:rPr>
                <w:rFonts w:ascii="Times New Roman" w:eastAsia="Times New Roman" w:hAnsi="Times New Roman" w:cs="Times New Roman"/>
                <w:sz w:val="16"/>
                <w:szCs w:val="16"/>
              </w:rPr>
              <w:br/>
              <w:t>2023 р.</w:t>
            </w:r>
          </w:p>
        </w:tc>
        <w:tc>
          <w:tcPr>
            <w:tcW w:w="1006" w:type="dxa"/>
            <w:shd w:val="clear" w:color="auto" w:fill="auto"/>
          </w:tcPr>
          <w:p w14:paraId="433AB4CB" w14:textId="1E2F6A53"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серпень</w:t>
            </w:r>
            <w:r>
              <w:rPr>
                <w:rFonts w:ascii="Times New Roman" w:eastAsia="Times New Roman" w:hAnsi="Times New Roman" w:cs="Times New Roman"/>
                <w:sz w:val="16"/>
                <w:szCs w:val="16"/>
              </w:rPr>
              <w:br/>
            </w:r>
            <w:r w:rsidRPr="003D3E26">
              <w:rPr>
                <w:rFonts w:ascii="Times New Roman" w:eastAsia="Times New Roman" w:hAnsi="Times New Roman" w:cs="Times New Roman"/>
                <w:sz w:val="16"/>
                <w:szCs w:val="16"/>
              </w:rPr>
              <w:t xml:space="preserve"> 2023 р.</w:t>
            </w:r>
          </w:p>
        </w:tc>
        <w:tc>
          <w:tcPr>
            <w:tcW w:w="1006" w:type="dxa"/>
            <w:shd w:val="clear" w:color="auto" w:fill="auto"/>
          </w:tcPr>
          <w:p w14:paraId="7BFFE01C" w14:textId="77777777" w:rsidR="00150BA7" w:rsidRDefault="00150BA7" w:rsidP="00150BA7">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НАЗК,</w:t>
            </w:r>
          </w:p>
          <w:p w14:paraId="3E36A77D" w14:textId="22458DA8" w:rsidR="00150BA7" w:rsidRPr="00F01636" w:rsidRDefault="00150BA7" w:rsidP="00150BA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Мінекономіки</w:t>
            </w:r>
          </w:p>
        </w:tc>
        <w:tc>
          <w:tcPr>
            <w:tcW w:w="1438" w:type="dxa"/>
            <w:shd w:val="clear" w:color="auto" w:fill="auto"/>
          </w:tcPr>
          <w:p w14:paraId="51C434C9" w14:textId="0DD14B24"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коштів державного бюджету</w:t>
            </w:r>
          </w:p>
        </w:tc>
        <w:tc>
          <w:tcPr>
            <w:tcW w:w="1437" w:type="dxa"/>
            <w:shd w:val="clear" w:color="auto" w:fill="auto"/>
          </w:tcPr>
          <w:p w14:paraId="6F29DCB5" w14:textId="73706ED3"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shd w:val="clear" w:color="auto" w:fill="auto"/>
          </w:tcPr>
          <w:p w14:paraId="3404F5DA" w14:textId="4D5109F7" w:rsidR="00150BA7"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Законоп</w:t>
            </w:r>
            <w:r>
              <w:rPr>
                <w:rFonts w:ascii="Times New Roman" w:eastAsia="Times New Roman" w:hAnsi="Times New Roman" w:cs="Times New Roman"/>
                <w:sz w:val="16"/>
                <w:szCs w:val="16"/>
              </w:rPr>
              <w:t>роек</w:t>
            </w:r>
            <w:r w:rsidRPr="003D3E26">
              <w:rPr>
                <w:rFonts w:ascii="Times New Roman" w:eastAsia="Times New Roman" w:hAnsi="Times New Roman" w:cs="Times New Roman"/>
                <w:sz w:val="16"/>
                <w:szCs w:val="16"/>
              </w:rPr>
              <w:t>т розроблено та оприлюднено для громадського обговорення</w:t>
            </w:r>
          </w:p>
        </w:tc>
        <w:tc>
          <w:tcPr>
            <w:tcW w:w="1150" w:type="dxa"/>
            <w:shd w:val="clear" w:color="auto" w:fill="auto"/>
          </w:tcPr>
          <w:p w14:paraId="3D588DD4" w14:textId="2216AF6E" w:rsidR="00150BA7" w:rsidRPr="00F01636" w:rsidRDefault="00150BA7" w:rsidP="00150BA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1. </w:t>
            </w:r>
            <w:r w:rsidRPr="003D3E26">
              <w:rPr>
                <w:rFonts w:ascii="Times New Roman" w:eastAsia="Times New Roman" w:hAnsi="Times New Roman" w:cs="Times New Roman"/>
                <w:sz w:val="16"/>
                <w:szCs w:val="16"/>
              </w:rPr>
              <w:t>Офіційний сайт НАЗК (</w:t>
            </w:r>
            <w:hyperlink r:id="rId56">
              <w:r w:rsidRPr="003D3E26">
                <w:rPr>
                  <w:rFonts w:ascii="Times New Roman" w:eastAsia="Times New Roman" w:hAnsi="Times New Roman" w:cs="Times New Roman"/>
                  <w:color w:val="1155CC"/>
                  <w:sz w:val="16"/>
                  <w:szCs w:val="16"/>
                  <w:u w:val="single"/>
                </w:rPr>
                <w:t>https://nazk.gov.ua/uk/</w:t>
              </w:r>
            </w:hyperlink>
            <w:r w:rsidRPr="003D3E26">
              <w:rPr>
                <w:rFonts w:ascii="Times New Roman" w:eastAsia="Times New Roman" w:hAnsi="Times New Roman" w:cs="Times New Roman"/>
                <w:sz w:val="16"/>
                <w:szCs w:val="16"/>
              </w:rPr>
              <w:t xml:space="preserve">) </w:t>
            </w:r>
          </w:p>
        </w:tc>
        <w:tc>
          <w:tcPr>
            <w:tcW w:w="973" w:type="dxa"/>
            <w:shd w:val="clear" w:color="auto" w:fill="auto"/>
          </w:tcPr>
          <w:p w14:paraId="0945CB7F" w14:textId="5F1B6431" w:rsidR="00150BA7" w:rsidRPr="00287662" w:rsidRDefault="00150BA7" w:rsidP="00150BA7">
            <w:pPr>
              <w:jc w:val="both"/>
              <w:rPr>
                <w:rFonts w:ascii="Times New Roman" w:hAnsi="Times New Roman" w:cs="Times New Roman"/>
                <w:sz w:val="16"/>
                <w:szCs w:val="16"/>
                <w:highlight w:val="yellow"/>
              </w:rPr>
            </w:pPr>
            <w:r w:rsidRPr="003D3E26">
              <w:rPr>
                <w:rFonts w:ascii="Times New Roman" w:eastAsia="Times New Roman" w:hAnsi="Times New Roman" w:cs="Times New Roman"/>
                <w:sz w:val="16"/>
                <w:szCs w:val="16"/>
              </w:rPr>
              <w:t>Про</w:t>
            </w:r>
            <w:r>
              <w:rPr>
                <w:rFonts w:ascii="Times New Roman" w:eastAsia="Times New Roman" w:hAnsi="Times New Roman" w:cs="Times New Roman"/>
                <w:sz w:val="16"/>
                <w:szCs w:val="16"/>
              </w:rPr>
              <w:t>е</w:t>
            </w:r>
            <w:r w:rsidRPr="003D3E26">
              <w:rPr>
                <w:rFonts w:ascii="Times New Roman" w:eastAsia="Times New Roman" w:hAnsi="Times New Roman" w:cs="Times New Roman"/>
                <w:sz w:val="16"/>
                <w:szCs w:val="16"/>
              </w:rPr>
              <w:t>кт закону не розроблено</w:t>
            </w:r>
          </w:p>
        </w:tc>
      </w:tr>
      <w:tr w:rsidR="00150BA7" w:rsidRPr="009B77AD" w14:paraId="377CB1C8" w14:textId="77777777" w:rsidTr="005300EA">
        <w:trPr>
          <w:trHeight w:val="230"/>
        </w:trPr>
        <w:tc>
          <w:tcPr>
            <w:tcW w:w="6180" w:type="dxa"/>
            <w:shd w:val="clear" w:color="auto" w:fill="auto"/>
          </w:tcPr>
          <w:p w14:paraId="551EECBD" w14:textId="754FB121"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rPr>
              <w:t>6. Підготовка аналізу регуляторного впливу проекту регуляторного акта, зазначеного в описі заходу 5 до очікуваного стратегічного результату 1.1.1.8.</w:t>
            </w:r>
          </w:p>
        </w:tc>
        <w:tc>
          <w:tcPr>
            <w:tcW w:w="1151" w:type="dxa"/>
            <w:shd w:val="clear" w:color="auto" w:fill="auto"/>
          </w:tcPr>
          <w:p w14:paraId="1E6D0354" w14:textId="1BACE200"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 xml:space="preserve">травень </w:t>
            </w:r>
            <w:r w:rsidRPr="003D3E26">
              <w:rPr>
                <w:rFonts w:ascii="Times New Roman" w:eastAsia="Times New Roman" w:hAnsi="Times New Roman" w:cs="Times New Roman"/>
                <w:sz w:val="16"/>
                <w:szCs w:val="16"/>
              </w:rPr>
              <w:br/>
              <w:t>2023 р.</w:t>
            </w:r>
          </w:p>
        </w:tc>
        <w:tc>
          <w:tcPr>
            <w:tcW w:w="1006" w:type="dxa"/>
            <w:shd w:val="clear" w:color="auto" w:fill="auto"/>
          </w:tcPr>
          <w:p w14:paraId="57256556" w14:textId="4E8C1FFB"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 xml:space="preserve">серпень </w:t>
            </w:r>
            <w:r>
              <w:rPr>
                <w:rFonts w:ascii="Times New Roman" w:eastAsia="Times New Roman" w:hAnsi="Times New Roman" w:cs="Times New Roman"/>
                <w:sz w:val="16"/>
                <w:szCs w:val="16"/>
              </w:rPr>
              <w:br/>
            </w:r>
            <w:r w:rsidRPr="003D3E26">
              <w:rPr>
                <w:rFonts w:ascii="Times New Roman" w:eastAsia="Times New Roman" w:hAnsi="Times New Roman" w:cs="Times New Roman"/>
                <w:sz w:val="16"/>
                <w:szCs w:val="16"/>
              </w:rPr>
              <w:t>2023 р.</w:t>
            </w:r>
          </w:p>
        </w:tc>
        <w:tc>
          <w:tcPr>
            <w:tcW w:w="1006" w:type="dxa"/>
            <w:shd w:val="clear" w:color="auto" w:fill="auto"/>
          </w:tcPr>
          <w:p w14:paraId="50AD7A72" w14:textId="3B169CCA" w:rsidR="00150BA7" w:rsidRPr="00F01636" w:rsidRDefault="00150BA7" w:rsidP="00150BA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 Мінекономіки</w:t>
            </w:r>
          </w:p>
        </w:tc>
        <w:tc>
          <w:tcPr>
            <w:tcW w:w="1438" w:type="dxa"/>
            <w:shd w:val="clear" w:color="auto" w:fill="auto"/>
          </w:tcPr>
          <w:p w14:paraId="2A3F37F7" w14:textId="5B151211"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коштів державного бюджету</w:t>
            </w:r>
          </w:p>
        </w:tc>
        <w:tc>
          <w:tcPr>
            <w:tcW w:w="1437" w:type="dxa"/>
            <w:shd w:val="clear" w:color="auto" w:fill="auto"/>
          </w:tcPr>
          <w:p w14:paraId="5652BC52" w14:textId="3A144A50"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shd w:val="clear" w:color="auto" w:fill="auto"/>
          </w:tcPr>
          <w:p w14:paraId="3F0F7B78" w14:textId="6DABC609" w:rsidR="00150BA7" w:rsidRDefault="00150BA7" w:rsidP="00150BA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Аналіз регуляторного впливу проведено</w:t>
            </w:r>
          </w:p>
        </w:tc>
        <w:tc>
          <w:tcPr>
            <w:tcW w:w="1150" w:type="dxa"/>
            <w:shd w:val="clear" w:color="auto" w:fill="auto"/>
          </w:tcPr>
          <w:p w14:paraId="500070BA" w14:textId="35DD129F" w:rsidR="00150BA7" w:rsidRPr="00F01636" w:rsidRDefault="00150BA7" w:rsidP="00150BA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1. </w:t>
            </w:r>
            <w:r w:rsidRPr="003D3E26">
              <w:rPr>
                <w:rFonts w:ascii="Times New Roman" w:eastAsia="Times New Roman" w:hAnsi="Times New Roman" w:cs="Times New Roman"/>
                <w:sz w:val="16"/>
                <w:szCs w:val="16"/>
              </w:rPr>
              <w:t>Офіційний сайт НАЗК (</w:t>
            </w:r>
            <w:hyperlink r:id="rId57">
              <w:r w:rsidRPr="003D3E26">
                <w:rPr>
                  <w:rFonts w:ascii="Times New Roman" w:eastAsia="Times New Roman" w:hAnsi="Times New Roman" w:cs="Times New Roman"/>
                  <w:color w:val="1155CC"/>
                  <w:sz w:val="16"/>
                  <w:szCs w:val="16"/>
                  <w:u w:val="single"/>
                </w:rPr>
                <w:t>https://nazk.gov.ua/uk/</w:t>
              </w:r>
            </w:hyperlink>
            <w:r w:rsidRPr="003D3E26">
              <w:rPr>
                <w:rFonts w:ascii="Times New Roman" w:eastAsia="Times New Roman" w:hAnsi="Times New Roman" w:cs="Times New Roman"/>
                <w:sz w:val="16"/>
                <w:szCs w:val="16"/>
              </w:rPr>
              <w:t xml:space="preserve">) </w:t>
            </w:r>
          </w:p>
        </w:tc>
        <w:tc>
          <w:tcPr>
            <w:tcW w:w="973" w:type="dxa"/>
            <w:shd w:val="clear" w:color="auto" w:fill="auto"/>
          </w:tcPr>
          <w:p w14:paraId="3BF16A02" w14:textId="565E337F" w:rsidR="00150BA7" w:rsidRPr="00287662" w:rsidRDefault="00150BA7" w:rsidP="00150BA7">
            <w:pPr>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Аналіз регуляторного впливу не проведено</w:t>
            </w:r>
          </w:p>
        </w:tc>
      </w:tr>
      <w:tr w:rsidR="00150BA7" w:rsidRPr="009B77AD" w14:paraId="3448A23C" w14:textId="77777777" w:rsidTr="005300EA">
        <w:trPr>
          <w:trHeight w:val="230"/>
        </w:trPr>
        <w:tc>
          <w:tcPr>
            <w:tcW w:w="6180" w:type="dxa"/>
            <w:shd w:val="clear" w:color="auto" w:fill="auto"/>
          </w:tcPr>
          <w:p w14:paraId="47ABD21A" w14:textId="6FEAB549"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rPr>
              <w:t>7. Оприлюднення проекту регуляторного акта, зазначеного в описі заходу 5 до очікуваного стратегічного результату 1.1.1.8., розгляд зауважень і пропозицій від фізичних та юридичних осіб, їх об’єднань, та забезпечення його доопрацювання (у разі потреби)</w:t>
            </w:r>
          </w:p>
        </w:tc>
        <w:tc>
          <w:tcPr>
            <w:tcW w:w="1151" w:type="dxa"/>
            <w:shd w:val="clear" w:color="auto" w:fill="auto"/>
          </w:tcPr>
          <w:p w14:paraId="1A399AF2" w14:textId="77777777" w:rsidR="00150BA7" w:rsidRDefault="00150BA7" w:rsidP="00150BA7">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w:t>
            </w:r>
          </w:p>
          <w:p w14:paraId="25A81CC5" w14:textId="2EF9FF45"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 xml:space="preserve">2023 р. </w:t>
            </w:r>
          </w:p>
        </w:tc>
        <w:tc>
          <w:tcPr>
            <w:tcW w:w="1006" w:type="dxa"/>
            <w:shd w:val="clear" w:color="auto" w:fill="auto"/>
          </w:tcPr>
          <w:p w14:paraId="3D646591" w14:textId="47C2CD3D" w:rsidR="00150BA7" w:rsidRPr="00D8109C"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жовтень</w:t>
            </w:r>
            <w:r w:rsidRPr="003D3E2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br/>
            </w:r>
            <w:r w:rsidRPr="003D3E26">
              <w:rPr>
                <w:rFonts w:ascii="Times New Roman" w:eastAsia="Times New Roman" w:hAnsi="Times New Roman" w:cs="Times New Roman"/>
                <w:sz w:val="16"/>
                <w:szCs w:val="16"/>
              </w:rPr>
              <w:t xml:space="preserve">2023 р. </w:t>
            </w:r>
          </w:p>
        </w:tc>
        <w:tc>
          <w:tcPr>
            <w:tcW w:w="1006" w:type="dxa"/>
            <w:shd w:val="clear" w:color="auto" w:fill="auto"/>
          </w:tcPr>
          <w:p w14:paraId="4F9947C3" w14:textId="17486877" w:rsidR="00150BA7" w:rsidRPr="00F01636" w:rsidRDefault="00150BA7" w:rsidP="00150BA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 Мінекономіки</w:t>
            </w:r>
          </w:p>
        </w:tc>
        <w:tc>
          <w:tcPr>
            <w:tcW w:w="1438" w:type="dxa"/>
            <w:shd w:val="clear" w:color="auto" w:fill="auto"/>
          </w:tcPr>
          <w:p w14:paraId="4662E6BF" w14:textId="4FDC65C3"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коштів державного бюджету</w:t>
            </w:r>
          </w:p>
        </w:tc>
        <w:tc>
          <w:tcPr>
            <w:tcW w:w="1437" w:type="dxa"/>
            <w:shd w:val="clear" w:color="auto" w:fill="auto"/>
          </w:tcPr>
          <w:p w14:paraId="5B3AFE3C" w14:textId="5538BD16"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shd w:val="clear" w:color="auto" w:fill="auto"/>
          </w:tcPr>
          <w:p w14:paraId="01381D44" w14:textId="7CBAC743" w:rsidR="00150BA7" w:rsidRDefault="00150BA7" w:rsidP="00150BA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Проект акта оприлюднено, зауваження та пропозиції розглянуто</w:t>
            </w:r>
          </w:p>
        </w:tc>
        <w:tc>
          <w:tcPr>
            <w:tcW w:w="1150" w:type="dxa"/>
            <w:shd w:val="clear" w:color="auto" w:fill="auto"/>
          </w:tcPr>
          <w:p w14:paraId="60C76888" w14:textId="247B401D" w:rsidR="00150BA7" w:rsidRPr="00F01636" w:rsidRDefault="00150BA7" w:rsidP="00150BA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1. </w:t>
            </w:r>
            <w:r w:rsidRPr="003D3E26">
              <w:rPr>
                <w:rFonts w:ascii="Times New Roman" w:eastAsia="Times New Roman" w:hAnsi="Times New Roman" w:cs="Times New Roman"/>
                <w:sz w:val="16"/>
                <w:szCs w:val="16"/>
              </w:rPr>
              <w:t>Офіційний сайт НАЗК (</w:t>
            </w:r>
            <w:hyperlink r:id="rId58">
              <w:r w:rsidRPr="003D3E26">
                <w:rPr>
                  <w:rFonts w:ascii="Times New Roman" w:eastAsia="Times New Roman" w:hAnsi="Times New Roman" w:cs="Times New Roman"/>
                  <w:color w:val="1155CC"/>
                  <w:sz w:val="16"/>
                  <w:szCs w:val="16"/>
                  <w:u w:val="single"/>
                </w:rPr>
                <w:t>https://nazk.gov.ua/uk/</w:t>
              </w:r>
            </w:hyperlink>
            <w:r w:rsidRPr="003D3E26">
              <w:rPr>
                <w:rFonts w:ascii="Times New Roman" w:eastAsia="Times New Roman" w:hAnsi="Times New Roman" w:cs="Times New Roman"/>
                <w:sz w:val="16"/>
                <w:szCs w:val="16"/>
              </w:rPr>
              <w:t xml:space="preserve">) </w:t>
            </w:r>
          </w:p>
        </w:tc>
        <w:tc>
          <w:tcPr>
            <w:tcW w:w="973" w:type="dxa"/>
            <w:shd w:val="clear" w:color="auto" w:fill="auto"/>
          </w:tcPr>
          <w:p w14:paraId="5D021767" w14:textId="27576C3B" w:rsidR="00150BA7" w:rsidRPr="00287662" w:rsidRDefault="00150BA7" w:rsidP="00150BA7">
            <w:pPr>
              <w:jc w:val="both"/>
              <w:rPr>
                <w:rFonts w:ascii="Times New Roman" w:hAnsi="Times New Roman" w:cs="Times New Roman"/>
                <w:sz w:val="16"/>
                <w:szCs w:val="16"/>
                <w:highlight w:val="yellow"/>
              </w:rPr>
            </w:pPr>
            <w:r>
              <w:rPr>
                <w:rFonts w:ascii="Times New Roman" w:eastAsia="Times New Roman" w:hAnsi="Times New Roman" w:cs="Times New Roman"/>
                <w:sz w:val="16"/>
                <w:szCs w:val="16"/>
              </w:rPr>
              <w:t>Проект регуляторного акта не оприлюднено</w:t>
            </w:r>
          </w:p>
        </w:tc>
      </w:tr>
      <w:tr w:rsidR="00150BA7" w:rsidRPr="009B77AD" w14:paraId="2BA390DC" w14:textId="77777777" w:rsidTr="005300EA">
        <w:trPr>
          <w:trHeight w:val="230"/>
        </w:trPr>
        <w:tc>
          <w:tcPr>
            <w:tcW w:w="6180" w:type="dxa"/>
            <w:shd w:val="clear" w:color="auto" w:fill="auto"/>
          </w:tcPr>
          <w:p w14:paraId="50E458F8" w14:textId="5FDFE926"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lang w:val="ru-RU"/>
              </w:rPr>
              <w:t>8</w:t>
            </w:r>
            <w:r w:rsidRPr="005300EA">
              <w:rPr>
                <w:sz w:val="20"/>
                <w:szCs w:val="20"/>
              </w:rPr>
              <w:t>. Проведення громадського обговорення проекту закону, зазначеного в описі заходу 5 до очікуваного стратегічного результату 1.1.1.8., та забезпечення його доопрацювання (у разі потреби)</w:t>
            </w:r>
          </w:p>
        </w:tc>
        <w:tc>
          <w:tcPr>
            <w:tcW w:w="1151" w:type="dxa"/>
            <w:shd w:val="clear" w:color="auto" w:fill="auto"/>
          </w:tcPr>
          <w:p w14:paraId="2C004F37" w14:textId="77777777" w:rsidR="00150BA7" w:rsidRDefault="00150BA7" w:rsidP="00150BA7">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вересень</w:t>
            </w:r>
          </w:p>
          <w:p w14:paraId="63360F7D" w14:textId="22EBC6DA"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 xml:space="preserve">2023 р. </w:t>
            </w:r>
          </w:p>
        </w:tc>
        <w:tc>
          <w:tcPr>
            <w:tcW w:w="1006" w:type="dxa"/>
            <w:shd w:val="clear" w:color="auto" w:fill="auto"/>
          </w:tcPr>
          <w:p w14:paraId="2BFD0FBE" w14:textId="4A3852D1" w:rsidR="00150BA7" w:rsidRPr="00D8109C"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жовтень</w:t>
            </w:r>
            <w:r>
              <w:rPr>
                <w:rFonts w:ascii="Times New Roman" w:eastAsia="Times New Roman" w:hAnsi="Times New Roman" w:cs="Times New Roman"/>
                <w:sz w:val="16"/>
                <w:szCs w:val="16"/>
              </w:rPr>
              <w:br/>
            </w:r>
            <w:r w:rsidRPr="003D3E26">
              <w:rPr>
                <w:rFonts w:ascii="Times New Roman" w:eastAsia="Times New Roman" w:hAnsi="Times New Roman" w:cs="Times New Roman"/>
                <w:sz w:val="16"/>
                <w:szCs w:val="16"/>
              </w:rPr>
              <w:t xml:space="preserve"> 2023 р. </w:t>
            </w:r>
          </w:p>
        </w:tc>
        <w:tc>
          <w:tcPr>
            <w:tcW w:w="1006" w:type="dxa"/>
            <w:shd w:val="clear" w:color="auto" w:fill="auto"/>
          </w:tcPr>
          <w:p w14:paraId="2651C3FE" w14:textId="6DCDE98D" w:rsidR="00150BA7" w:rsidRPr="00F01636" w:rsidRDefault="00150BA7" w:rsidP="00150BA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 Мінекономіки</w:t>
            </w:r>
          </w:p>
        </w:tc>
        <w:tc>
          <w:tcPr>
            <w:tcW w:w="1438" w:type="dxa"/>
            <w:shd w:val="clear" w:color="auto" w:fill="auto"/>
          </w:tcPr>
          <w:p w14:paraId="29D8A431" w14:textId="0F85A6F5"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коштів державного бюджету</w:t>
            </w:r>
          </w:p>
        </w:tc>
        <w:tc>
          <w:tcPr>
            <w:tcW w:w="1437" w:type="dxa"/>
            <w:shd w:val="clear" w:color="auto" w:fill="auto"/>
          </w:tcPr>
          <w:p w14:paraId="771FB920" w14:textId="1562CBAA"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shd w:val="clear" w:color="auto" w:fill="auto"/>
          </w:tcPr>
          <w:p w14:paraId="170DEBDA" w14:textId="0A2BF740" w:rsidR="00150BA7"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50" w:type="dxa"/>
            <w:shd w:val="clear" w:color="auto" w:fill="auto"/>
          </w:tcPr>
          <w:p w14:paraId="0C1DBAFA" w14:textId="53B91875"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Офіційний сайт НАЗК (</w:t>
            </w:r>
            <w:hyperlink r:id="rId59">
              <w:r w:rsidRPr="003D3E26">
                <w:rPr>
                  <w:rFonts w:ascii="Times New Roman" w:eastAsia="Times New Roman" w:hAnsi="Times New Roman" w:cs="Times New Roman"/>
                  <w:color w:val="1155CC"/>
                  <w:sz w:val="16"/>
                  <w:szCs w:val="16"/>
                  <w:u w:val="single"/>
                </w:rPr>
                <w:t>https://nazk.gov.ua/uk/</w:t>
              </w:r>
            </w:hyperlink>
            <w:r w:rsidRPr="003D3E26">
              <w:rPr>
                <w:rFonts w:ascii="Times New Roman" w:eastAsia="Times New Roman" w:hAnsi="Times New Roman" w:cs="Times New Roman"/>
                <w:sz w:val="16"/>
                <w:szCs w:val="16"/>
              </w:rPr>
              <w:t xml:space="preserve">) </w:t>
            </w:r>
          </w:p>
        </w:tc>
        <w:tc>
          <w:tcPr>
            <w:tcW w:w="973" w:type="dxa"/>
            <w:shd w:val="clear" w:color="auto" w:fill="auto"/>
          </w:tcPr>
          <w:p w14:paraId="6B9AC5CF" w14:textId="7EEC21E8" w:rsidR="00150BA7" w:rsidRPr="00287662" w:rsidRDefault="00150BA7" w:rsidP="00150BA7">
            <w:pPr>
              <w:jc w:val="both"/>
              <w:rPr>
                <w:rFonts w:ascii="Times New Roman" w:hAnsi="Times New Roman" w:cs="Times New Roman"/>
                <w:sz w:val="16"/>
                <w:szCs w:val="16"/>
                <w:highlight w:val="yellow"/>
              </w:rPr>
            </w:pPr>
            <w:r w:rsidRPr="003D3E26">
              <w:rPr>
                <w:rFonts w:ascii="Times New Roman" w:eastAsia="Times New Roman" w:hAnsi="Times New Roman" w:cs="Times New Roman"/>
                <w:sz w:val="16"/>
                <w:szCs w:val="16"/>
              </w:rPr>
              <w:t>Про</w:t>
            </w:r>
            <w:r>
              <w:rPr>
                <w:rFonts w:ascii="Times New Roman" w:eastAsia="Times New Roman" w:hAnsi="Times New Roman" w:cs="Times New Roman"/>
                <w:sz w:val="16"/>
                <w:szCs w:val="16"/>
              </w:rPr>
              <w:t>е</w:t>
            </w:r>
            <w:r w:rsidRPr="003D3E26">
              <w:rPr>
                <w:rFonts w:ascii="Times New Roman" w:eastAsia="Times New Roman" w:hAnsi="Times New Roman" w:cs="Times New Roman"/>
                <w:sz w:val="16"/>
                <w:szCs w:val="16"/>
              </w:rPr>
              <w:t>кт закону не розроблено</w:t>
            </w:r>
          </w:p>
        </w:tc>
      </w:tr>
      <w:tr w:rsidR="00150BA7" w:rsidRPr="009B77AD" w14:paraId="6E308557" w14:textId="77777777" w:rsidTr="005300EA">
        <w:trPr>
          <w:trHeight w:val="230"/>
        </w:trPr>
        <w:tc>
          <w:tcPr>
            <w:tcW w:w="6180" w:type="dxa"/>
          </w:tcPr>
          <w:p w14:paraId="30CDE5FD" w14:textId="43DDC694"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lang w:val="ru-RU"/>
              </w:rPr>
              <w:t>9</w:t>
            </w:r>
            <w:r w:rsidRPr="005300EA">
              <w:rPr>
                <w:sz w:val="20"/>
                <w:szCs w:val="20"/>
              </w:rPr>
              <w:t>. Погодження проекту закону, зазначеного в описі заходу 5 до очікуваного стратегічного результату 1.1.1.8., із заінтересованими сторонами, проведення правової експертизи, подання до Кабінету Міністрів України та супровід в Уряді</w:t>
            </w:r>
          </w:p>
        </w:tc>
        <w:tc>
          <w:tcPr>
            <w:tcW w:w="1151" w:type="dxa"/>
          </w:tcPr>
          <w:p w14:paraId="65FCE457" w14:textId="2E17FB00" w:rsidR="00150BA7" w:rsidRPr="00D8109C"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листопад</w:t>
            </w:r>
            <w:r w:rsidRPr="003D3E26">
              <w:rPr>
                <w:rFonts w:ascii="Times New Roman" w:eastAsia="Times New Roman" w:hAnsi="Times New Roman" w:cs="Times New Roman"/>
                <w:sz w:val="16"/>
                <w:szCs w:val="16"/>
              </w:rPr>
              <w:t xml:space="preserve"> </w:t>
            </w:r>
            <w:r w:rsidRPr="003D3E26">
              <w:rPr>
                <w:rFonts w:ascii="Times New Roman" w:eastAsia="Times New Roman" w:hAnsi="Times New Roman" w:cs="Times New Roman"/>
                <w:sz w:val="16"/>
                <w:szCs w:val="16"/>
              </w:rPr>
              <w:br/>
              <w:t xml:space="preserve">2023 р. </w:t>
            </w:r>
          </w:p>
        </w:tc>
        <w:tc>
          <w:tcPr>
            <w:tcW w:w="1006" w:type="dxa"/>
          </w:tcPr>
          <w:p w14:paraId="31D0B7BF" w14:textId="690503AB" w:rsidR="00150BA7" w:rsidRPr="00D8109C"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лютий</w:t>
            </w:r>
            <w:r>
              <w:rPr>
                <w:rFonts w:ascii="Times New Roman" w:eastAsia="Times New Roman" w:hAnsi="Times New Roman" w:cs="Times New Roman"/>
                <w:sz w:val="16"/>
                <w:szCs w:val="16"/>
              </w:rPr>
              <w:br/>
              <w:t xml:space="preserve"> </w:t>
            </w:r>
            <w:r w:rsidRPr="003D3E26">
              <w:rPr>
                <w:rFonts w:ascii="Times New Roman" w:eastAsia="Times New Roman" w:hAnsi="Times New Roman" w:cs="Times New Roman"/>
                <w:sz w:val="16"/>
                <w:szCs w:val="16"/>
              </w:rPr>
              <w:t xml:space="preserve">2024 р. </w:t>
            </w:r>
          </w:p>
        </w:tc>
        <w:tc>
          <w:tcPr>
            <w:tcW w:w="1006" w:type="dxa"/>
          </w:tcPr>
          <w:p w14:paraId="006A9AB4" w14:textId="77777777" w:rsidR="00150BA7" w:rsidRDefault="00150BA7" w:rsidP="00150BA7">
            <w:pPr>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НАЗК, </w:t>
            </w:r>
            <w:r>
              <w:rPr>
                <w:rFonts w:ascii="Times New Roman" w:eastAsia="Times New Roman" w:hAnsi="Times New Roman" w:cs="Times New Roman"/>
                <w:sz w:val="16"/>
                <w:szCs w:val="16"/>
              </w:rPr>
              <w:t>Мінекономіки,</w:t>
            </w:r>
          </w:p>
          <w:p w14:paraId="2F25E192" w14:textId="14BDAE3B"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highlight w:val="white"/>
              </w:rPr>
              <w:t>Мін’юст, заінтересовані органи</w:t>
            </w:r>
          </w:p>
        </w:tc>
        <w:tc>
          <w:tcPr>
            <w:tcW w:w="1438" w:type="dxa"/>
          </w:tcPr>
          <w:p w14:paraId="5B4B66F1" w14:textId="4BD1C1CF"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коштів державного бюджету</w:t>
            </w:r>
          </w:p>
        </w:tc>
        <w:tc>
          <w:tcPr>
            <w:tcW w:w="1437" w:type="dxa"/>
          </w:tcPr>
          <w:p w14:paraId="76B921A2" w14:textId="49050644"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374C4E3F" w14:textId="60CE3BB0" w:rsidR="00150BA7"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Законопроект схвалено урядом та зареєстровано в Парламенті</w:t>
            </w:r>
          </w:p>
        </w:tc>
        <w:tc>
          <w:tcPr>
            <w:tcW w:w="1150" w:type="dxa"/>
          </w:tcPr>
          <w:p w14:paraId="62D4B8BC" w14:textId="77777777" w:rsidR="00150BA7" w:rsidRPr="003D3E26" w:rsidRDefault="00150BA7" w:rsidP="00150BA7">
            <w:pPr>
              <w:jc w:val="both"/>
              <w:rPr>
                <w:rFonts w:ascii="Times New Roman" w:eastAsia="Times New Roman" w:hAnsi="Times New Roman" w:cs="Times New Roman"/>
                <w:sz w:val="16"/>
                <w:szCs w:val="16"/>
              </w:rPr>
            </w:pPr>
            <w:r w:rsidRPr="003D3E26">
              <w:rPr>
                <w:rFonts w:ascii="Times New Roman" w:eastAsia="Times New Roman" w:hAnsi="Times New Roman" w:cs="Times New Roman"/>
                <w:sz w:val="16"/>
                <w:szCs w:val="16"/>
              </w:rPr>
              <w:t>1. СКМУ</w:t>
            </w:r>
          </w:p>
          <w:p w14:paraId="05628D40" w14:textId="15BFF06C"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 xml:space="preserve">2. Офіційний </w:t>
            </w:r>
            <w:proofErr w:type="spellStart"/>
            <w:r w:rsidRPr="003D3E26">
              <w:rPr>
                <w:rFonts w:ascii="Times New Roman" w:eastAsia="Times New Roman" w:hAnsi="Times New Roman" w:cs="Times New Roman"/>
                <w:sz w:val="16"/>
                <w:szCs w:val="16"/>
              </w:rPr>
              <w:t>вебпортал</w:t>
            </w:r>
            <w:proofErr w:type="spellEnd"/>
            <w:r w:rsidRPr="003D3E26">
              <w:rPr>
                <w:rFonts w:ascii="Times New Roman" w:eastAsia="Times New Roman" w:hAnsi="Times New Roman" w:cs="Times New Roman"/>
                <w:sz w:val="16"/>
                <w:szCs w:val="16"/>
              </w:rPr>
              <w:t xml:space="preserve"> Парламенту України (https://www.rada.gov.ua ) </w:t>
            </w:r>
          </w:p>
        </w:tc>
        <w:tc>
          <w:tcPr>
            <w:tcW w:w="973" w:type="dxa"/>
          </w:tcPr>
          <w:p w14:paraId="30D172DE" w14:textId="7F7716D4" w:rsidR="00150BA7" w:rsidRPr="00287662" w:rsidRDefault="00150BA7" w:rsidP="00150BA7">
            <w:pPr>
              <w:jc w:val="both"/>
              <w:rPr>
                <w:rFonts w:ascii="Times New Roman" w:hAnsi="Times New Roman" w:cs="Times New Roman"/>
                <w:sz w:val="16"/>
                <w:szCs w:val="16"/>
                <w:highlight w:val="yellow"/>
              </w:rPr>
            </w:pPr>
            <w:r w:rsidRPr="003D3E26">
              <w:rPr>
                <w:rFonts w:ascii="Times New Roman" w:eastAsia="Times New Roman" w:hAnsi="Times New Roman" w:cs="Times New Roman"/>
                <w:sz w:val="16"/>
                <w:szCs w:val="16"/>
              </w:rPr>
              <w:t>-“-</w:t>
            </w:r>
          </w:p>
        </w:tc>
      </w:tr>
      <w:tr w:rsidR="00150BA7" w:rsidRPr="009B77AD" w14:paraId="7BF69760" w14:textId="77777777" w:rsidTr="00F05548">
        <w:trPr>
          <w:trHeight w:val="230"/>
        </w:trPr>
        <w:tc>
          <w:tcPr>
            <w:tcW w:w="6180" w:type="dxa"/>
          </w:tcPr>
          <w:p w14:paraId="68B21035" w14:textId="16B3BAAE"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lang w:val="ru-RU"/>
              </w:rPr>
              <w:t>10</w:t>
            </w:r>
            <w:r w:rsidRPr="005300EA">
              <w:rPr>
                <w:sz w:val="20"/>
                <w:szCs w:val="20"/>
              </w:rPr>
              <w:t>. Супроводження проекту закону, зазначеного в описі заходу 5 до очікуваного стратегічного результату 1.1.1.8., у Верховній Раді України (у тому числі у разі застосування до нього Президентом України права вето)</w:t>
            </w:r>
          </w:p>
        </w:tc>
        <w:tc>
          <w:tcPr>
            <w:tcW w:w="1151" w:type="dxa"/>
          </w:tcPr>
          <w:p w14:paraId="1224B04D" w14:textId="080D5BD6" w:rsidR="00150BA7" w:rsidRPr="00D8109C" w:rsidRDefault="00150BA7" w:rsidP="00150BA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березень 2</w:t>
            </w:r>
            <w:r w:rsidRPr="003D3E26">
              <w:rPr>
                <w:rFonts w:ascii="Times New Roman" w:eastAsia="Times New Roman" w:hAnsi="Times New Roman" w:cs="Times New Roman"/>
                <w:sz w:val="16"/>
                <w:szCs w:val="16"/>
              </w:rPr>
              <w:t xml:space="preserve">024 р.  </w:t>
            </w:r>
          </w:p>
        </w:tc>
        <w:tc>
          <w:tcPr>
            <w:tcW w:w="1006" w:type="dxa"/>
          </w:tcPr>
          <w:p w14:paraId="248C34CB" w14:textId="0388E42F"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До підписання закону Президентом України</w:t>
            </w:r>
          </w:p>
        </w:tc>
        <w:tc>
          <w:tcPr>
            <w:tcW w:w="1006" w:type="dxa"/>
          </w:tcPr>
          <w:p w14:paraId="31D219C7" w14:textId="35A67E78" w:rsidR="00150BA7" w:rsidRPr="00F01636" w:rsidRDefault="00150BA7" w:rsidP="00150BA7">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rPr>
              <w:t>НАЗК, Мінекономіки</w:t>
            </w:r>
          </w:p>
        </w:tc>
        <w:tc>
          <w:tcPr>
            <w:tcW w:w="1438" w:type="dxa"/>
          </w:tcPr>
          <w:p w14:paraId="6433AC73" w14:textId="4F4E9F8E"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коштів державного бюджету</w:t>
            </w:r>
          </w:p>
        </w:tc>
        <w:tc>
          <w:tcPr>
            <w:tcW w:w="1437" w:type="dxa"/>
          </w:tcPr>
          <w:p w14:paraId="2D6BAAB8" w14:textId="164BDBE3"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168120C0" w14:textId="773F4A02" w:rsidR="00150BA7"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Закон підписано Президентом України</w:t>
            </w:r>
          </w:p>
        </w:tc>
        <w:tc>
          <w:tcPr>
            <w:tcW w:w="1150" w:type="dxa"/>
          </w:tcPr>
          <w:p w14:paraId="520737EB" w14:textId="77777777" w:rsidR="00150BA7" w:rsidRPr="003D3E26" w:rsidRDefault="00150BA7" w:rsidP="00150BA7">
            <w:pPr>
              <w:jc w:val="both"/>
              <w:rPr>
                <w:rFonts w:ascii="Times New Roman" w:eastAsia="Times New Roman" w:hAnsi="Times New Roman" w:cs="Times New Roman"/>
                <w:sz w:val="16"/>
                <w:szCs w:val="16"/>
              </w:rPr>
            </w:pPr>
            <w:r w:rsidRPr="003D3E26">
              <w:rPr>
                <w:rFonts w:ascii="Times New Roman" w:eastAsia="Times New Roman" w:hAnsi="Times New Roman" w:cs="Times New Roman"/>
                <w:sz w:val="16"/>
                <w:szCs w:val="16"/>
              </w:rPr>
              <w:t>1. Друковані видання України.</w:t>
            </w:r>
          </w:p>
          <w:p w14:paraId="72D2194C" w14:textId="79F922AF"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3D3E26">
              <w:rPr>
                <w:rFonts w:ascii="Times New Roman" w:eastAsia="Times New Roman" w:hAnsi="Times New Roman" w:cs="Times New Roman"/>
                <w:sz w:val="16"/>
                <w:szCs w:val="16"/>
              </w:rPr>
              <w:t xml:space="preserve">2. Офіційний </w:t>
            </w:r>
            <w:proofErr w:type="spellStart"/>
            <w:r w:rsidRPr="003D3E26">
              <w:rPr>
                <w:rFonts w:ascii="Times New Roman" w:eastAsia="Times New Roman" w:hAnsi="Times New Roman" w:cs="Times New Roman"/>
                <w:sz w:val="16"/>
                <w:szCs w:val="16"/>
              </w:rPr>
              <w:t>вебпортал</w:t>
            </w:r>
            <w:proofErr w:type="spellEnd"/>
            <w:r w:rsidRPr="003D3E26">
              <w:rPr>
                <w:rFonts w:ascii="Times New Roman" w:eastAsia="Times New Roman" w:hAnsi="Times New Roman" w:cs="Times New Roman"/>
                <w:sz w:val="16"/>
                <w:szCs w:val="16"/>
              </w:rPr>
              <w:t xml:space="preserve"> Парламенту України </w:t>
            </w:r>
            <w:r w:rsidRPr="003D3E26">
              <w:rPr>
                <w:rFonts w:ascii="Times New Roman" w:eastAsia="Times New Roman" w:hAnsi="Times New Roman" w:cs="Times New Roman"/>
                <w:sz w:val="16"/>
                <w:szCs w:val="16"/>
              </w:rPr>
              <w:lastRenderedPageBreak/>
              <w:t>(https://www.rada.gov.ua )</w:t>
            </w:r>
          </w:p>
        </w:tc>
        <w:tc>
          <w:tcPr>
            <w:tcW w:w="973" w:type="dxa"/>
          </w:tcPr>
          <w:p w14:paraId="65B49E7D" w14:textId="77777777" w:rsidR="00150BA7" w:rsidRPr="003D3E26" w:rsidRDefault="00150BA7" w:rsidP="00150BA7">
            <w:pPr>
              <w:jc w:val="both"/>
              <w:rPr>
                <w:rFonts w:ascii="Times New Roman" w:eastAsia="Times New Roman" w:hAnsi="Times New Roman" w:cs="Times New Roman"/>
                <w:sz w:val="16"/>
                <w:szCs w:val="16"/>
              </w:rPr>
            </w:pPr>
            <w:r w:rsidRPr="003D3E26">
              <w:rPr>
                <w:rFonts w:ascii="Times New Roman" w:eastAsia="Times New Roman" w:hAnsi="Times New Roman" w:cs="Times New Roman"/>
                <w:sz w:val="16"/>
                <w:szCs w:val="16"/>
              </w:rPr>
              <w:lastRenderedPageBreak/>
              <w:t>-“-</w:t>
            </w:r>
          </w:p>
          <w:p w14:paraId="0121779E" w14:textId="77777777" w:rsidR="00150BA7" w:rsidRPr="00287662" w:rsidRDefault="00150BA7" w:rsidP="00150BA7">
            <w:pPr>
              <w:jc w:val="both"/>
              <w:rPr>
                <w:rFonts w:ascii="Times New Roman" w:hAnsi="Times New Roman" w:cs="Times New Roman"/>
                <w:sz w:val="16"/>
                <w:szCs w:val="16"/>
                <w:highlight w:val="yellow"/>
              </w:rPr>
            </w:pPr>
          </w:p>
        </w:tc>
      </w:tr>
      <w:tr w:rsidR="00150BA7" w:rsidRPr="009B77AD" w14:paraId="6F983A35" w14:textId="77777777" w:rsidTr="00F05548">
        <w:trPr>
          <w:trHeight w:val="230"/>
        </w:trPr>
        <w:tc>
          <w:tcPr>
            <w:tcW w:w="6180" w:type="dxa"/>
          </w:tcPr>
          <w:p w14:paraId="2EE54E03" w14:textId="77777777" w:rsidR="00150BA7" w:rsidRPr="005300EA" w:rsidRDefault="00150BA7" w:rsidP="00150BA7">
            <w:pPr>
              <w:pStyle w:val="rvps2"/>
              <w:shd w:val="clear" w:color="auto" w:fill="FFFFFF"/>
              <w:spacing w:before="0" w:beforeAutospacing="0" w:after="0" w:afterAutospacing="0"/>
              <w:ind w:firstLine="453"/>
              <w:jc w:val="both"/>
              <w:rPr>
                <w:sz w:val="20"/>
                <w:szCs w:val="20"/>
              </w:rPr>
            </w:pPr>
            <w:r w:rsidRPr="005300EA">
              <w:rPr>
                <w:sz w:val="20"/>
                <w:szCs w:val="20"/>
                <w:lang w:val="ru-RU"/>
              </w:rPr>
              <w:t>11</w:t>
            </w:r>
            <w:r w:rsidRPr="005300EA">
              <w:rPr>
                <w:sz w:val="20"/>
                <w:szCs w:val="20"/>
              </w:rPr>
              <w:t xml:space="preserve">. Розроблення проекту наказу НАЗК про внесення змін до Методології управління корупційними ризиками в частині встановлення вимог </w:t>
            </w:r>
            <w:proofErr w:type="gramStart"/>
            <w:r w:rsidRPr="005300EA">
              <w:rPr>
                <w:sz w:val="20"/>
                <w:szCs w:val="20"/>
              </w:rPr>
              <w:t>до плану</w:t>
            </w:r>
            <w:proofErr w:type="gramEnd"/>
            <w:r w:rsidRPr="005300EA">
              <w:rPr>
                <w:sz w:val="20"/>
                <w:szCs w:val="20"/>
              </w:rPr>
              <w:t xml:space="preserve"> управління корупційними ризиками </w:t>
            </w:r>
          </w:p>
          <w:p w14:paraId="3E1A39CF" w14:textId="77777777"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p>
        </w:tc>
        <w:tc>
          <w:tcPr>
            <w:tcW w:w="1151" w:type="dxa"/>
          </w:tcPr>
          <w:p w14:paraId="0F2889DA" w14:textId="2DEEA0FB"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протягом місяця із дати набрання чинності законом, зазначеним</w:t>
            </w:r>
            <w:r w:rsidRPr="003D31C5">
              <w:rPr>
                <w:rFonts w:ascii="Times New Roman" w:eastAsia="Times New Roman" w:hAnsi="Times New Roman" w:cs="Times New Roman"/>
                <w:sz w:val="16"/>
                <w:szCs w:val="16"/>
              </w:rPr>
              <w:t xml:space="preserve"> 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213D26E5" w14:textId="36A2997F"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w:t>
            </w:r>
            <w:r>
              <w:rPr>
                <w:rFonts w:ascii="Times New Roman" w:eastAsia="Times New Roman" w:hAnsi="Times New Roman" w:cs="Times New Roman"/>
                <w:sz w:val="16"/>
                <w:szCs w:val="16"/>
              </w:rPr>
              <w:t>3</w:t>
            </w:r>
            <w:r w:rsidRPr="00A54E11">
              <w:rPr>
                <w:rFonts w:ascii="Times New Roman" w:eastAsia="Times New Roman" w:hAnsi="Times New Roman" w:cs="Times New Roman"/>
                <w:sz w:val="16"/>
                <w:szCs w:val="16"/>
              </w:rPr>
              <w:t xml:space="preserve">-х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4209E998" w14:textId="16E76E96"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НАЗК</w:t>
            </w:r>
          </w:p>
        </w:tc>
        <w:tc>
          <w:tcPr>
            <w:tcW w:w="1438" w:type="dxa"/>
          </w:tcPr>
          <w:p w14:paraId="11535439" w14:textId="478A34FA"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коштів державного бюджету</w:t>
            </w:r>
          </w:p>
        </w:tc>
        <w:tc>
          <w:tcPr>
            <w:tcW w:w="1437" w:type="dxa"/>
          </w:tcPr>
          <w:p w14:paraId="44D2C6AE" w14:textId="1C1F3569"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651CCEFC" w14:textId="7450C7C5" w:rsidR="00150BA7"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П</w:t>
            </w:r>
            <w:r>
              <w:rPr>
                <w:rFonts w:ascii="Times New Roman" w:eastAsia="Times New Roman" w:hAnsi="Times New Roman" w:cs="Times New Roman"/>
                <w:sz w:val="16"/>
                <w:szCs w:val="16"/>
              </w:rPr>
              <w:t>роек</w:t>
            </w:r>
            <w:r w:rsidRPr="00EE1F45">
              <w:rPr>
                <w:rFonts w:ascii="Times New Roman" w:eastAsia="Times New Roman" w:hAnsi="Times New Roman" w:cs="Times New Roman"/>
                <w:sz w:val="16"/>
                <w:szCs w:val="16"/>
              </w:rPr>
              <w:t>т наказу розроблено та оприлюднено для проведення громадського обговорення</w:t>
            </w:r>
          </w:p>
        </w:tc>
        <w:tc>
          <w:tcPr>
            <w:tcW w:w="1150" w:type="dxa"/>
          </w:tcPr>
          <w:p w14:paraId="1D3D8838" w14:textId="5A0CCD78"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Офіційний сайт НАЗК (</w:t>
            </w:r>
            <w:hyperlink r:id="rId60">
              <w:r w:rsidRPr="00EE1F45">
                <w:rPr>
                  <w:rFonts w:ascii="Times New Roman" w:eastAsia="Times New Roman" w:hAnsi="Times New Roman" w:cs="Times New Roman"/>
                  <w:color w:val="1155CC"/>
                  <w:sz w:val="16"/>
                  <w:szCs w:val="16"/>
                  <w:u w:val="single"/>
                </w:rPr>
                <w:t>https://nazk.gov.ua/uk/</w:t>
              </w:r>
            </w:hyperlink>
            <w:r w:rsidRPr="00EE1F45">
              <w:rPr>
                <w:rFonts w:ascii="Times New Roman" w:eastAsia="Times New Roman" w:hAnsi="Times New Roman" w:cs="Times New Roman"/>
                <w:sz w:val="16"/>
                <w:szCs w:val="16"/>
              </w:rPr>
              <w:t xml:space="preserve">) </w:t>
            </w:r>
          </w:p>
        </w:tc>
        <w:tc>
          <w:tcPr>
            <w:tcW w:w="973" w:type="dxa"/>
          </w:tcPr>
          <w:p w14:paraId="5C9F8AAF" w14:textId="38336D01" w:rsidR="00150BA7" w:rsidRPr="00287662" w:rsidRDefault="00150BA7" w:rsidP="00150BA7">
            <w:pPr>
              <w:jc w:val="both"/>
              <w:rPr>
                <w:rFonts w:ascii="Times New Roman" w:hAnsi="Times New Roman" w:cs="Times New Roman"/>
                <w:sz w:val="16"/>
                <w:szCs w:val="16"/>
                <w:highlight w:val="yellow"/>
              </w:rPr>
            </w:pPr>
            <w:r w:rsidRPr="00EE1F45">
              <w:rPr>
                <w:rFonts w:ascii="Times New Roman" w:eastAsia="Times New Roman" w:hAnsi="Times New Roman" w:cs="Times New Roman"/>
                <w:sz w:val="16"/>
                <w:szCs w:val="16"/>
              </w:rPr>
              <w:t>П</w:t>
            </w:r>
            <w:r>
              <w:rPr>
                <w:rFonts w:ascii="Times New Roman" w:eastAsia="Times New Roman" w:hAnsi="Times New Roman" w:cs="Times New Roman"/>
                <w:sz w:val="16"/>
                <w:szCs w:val="16"/>
              </w:rPr>
              <w:t>роек</w:t>
            </w:r>
            <w:r w:rsidRPr="00EE1F45">
              <w:rPr>
                <w:rFonts w:ascii="Times New Roman" w:eastAsia="Times New Roman" w:hAnsi="Times New Roman" w:cs="Times New Roman"/>
                <w:sz w:val="16"/>
                <w:szCs w:val="16"/>
              </w:rPr>
              <w:t>т наказу не розроблено</w:t>
            </w:r>
          </w:p>
        </w:tc>
      </w:tr>
      <w:tr w:rsidR="00150BA7" w:rsidRPr="009B77AD" w14:paraId="668DF193" w14:textId="77777777" w:rsidTr="00F05548">
        <w:trPr>
          <w:trHeight w:val="230"/>
        </w:trPr>
        <w:tc>
          <w:tcPr>
            <w:tcW w:w="6180" w:type="dxa"/>
          </w:tcPr>
          <w:p w14:paraId="3DFDECE7" w14:textId="27E9953C"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lang w:val="ru-RU"/>
              </w:rPr>
              <w:t>12</w:t>
            </w:r>
            <w:r w:rsidRPr="005300EA">
              <w:rPr>
                <w:sz w:val="20"/>
                <w:szCs w:val="20"/>
              </w:rPr>
              <w:t>. Проведення громадського обговорення проекту наказу, зазначеного в описі заходу 11 до очікуваного стратегічного результату 1.1.1.8., та забезпечення його доопрацювання (у разі потреби)</w:t>
            </w:r>
          </w:p>
        </w:tc>
        <w:tc>
          <w:tcPr>
            <w:tcW w:w="1151" w:type="dxa"/>
          </w:tcPr>
          <w:p w14:paraId="5176381A" w14:textId="470ED86B"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4-х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3F5323A6" w14:textId="1F914E80"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5-ти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738B67DA" w14:textId="247D3EDF"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НАЗК</w:t>
            </w:r>
          </w:p>
        </w:tc>
        <w:tc>
          <w:tcPr>
            <w:tcW w:w="1438" w:type="dxa"/>
          </w:tcPr>
          <w:p w14:paraId="461BFA26" w14:textId="73E1B797"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коштів державного бюджету</w:t>
            </w:r>
          </w:p>
        </w:tc>
        <w:tc>
          <w:tcPr>
            <w:tcW w:w="1437" w:type="dxa"/>
          </w:tcPr>
          <w:p w14:paraId="3A58697C" w14:textId="354D201B"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6CD3802D" w14:textId="6AD57636" w:rsidR="00150BA7"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50" w:type="dxa"/>
          </w:tcPr>
          <w:p w14:paraId="08E93F27" w14:textId="1A24DD9F"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Офіційний сайт НАЗК (</w:t>
            </w:r>
            <w:hyperlink r:id="rId61">
              <w:r w:rsidRPr="00EE1F45">
                <w:rPr>
                  <w:rFonts w:ascii="Times New Roman" w:eastAsia="Times New Roman" w:hAnsi="Times New Roman" w:cs="Times New Roman"/>
                  <w:color w:val="1155CC"/>
                  <w:sz w:val="16"/>
                  <w:szCs w:val="16"/>
                  <w:u w:val="single"/>
                </w:rPr>
                <w:t>https://nazk.gov.ua/uk/</w:t>
              </w:r>
            </w:hyperlink>
            <w:r w:rsidRPr="00EE1F45">
              <w:rPr>
                <w:rFonts w:ascii="Times New Roman" w:eastAsia="Times New Roman" w:hAnsi="Times New Roman" w:cs="Times New Roman"/>
                <w:sz w:val="16"/>
                <w:szCs w:val="16"/>
              </w:rPr>
              <w:t xml:space="preserve">) </w:t>
            </w:r>
          </w:p>
        </w:tc>
        <w:tc>
          <w:tcPr>
            <w:tcW w:w="973" w:type="dxa"/>
          </w:tcPr>
          <w:p w14:paraId="772877EF" w14:textId="1356D4BC" w:rsidR="00150BA7" w:rsidRPr="00287662" w:rsidRDefault="00150BA7" w:rsidP="00150BA7">
            <w:pPr>
              <w:jc w:val="both"/>
              <w:rPr>
                <w:rFonts w:ascii="Times New Roman" w:hAnsi="Times New Roman" w:cs="Times New Roman"/>
                <w:sz w:val="16"/>
                <w:szCs w:val="16"/>
                <w:highlight w:val="yellow"/>
              </w:rPr>
            </w:pPr>
            <w:r w:rsidRPr="00EE1F45">
              <w:rPr>
                <w:rFonts w:ascii="Times New Roman" w:eastAsia="Times New Roman" w:hAnsi="Times New Roman" w:cs="Times New Roman"/>
                <w:sz w:val="16"/>
                <w:szCs w:val="16"/>
              </w:rPr>
              <w:t>-“-</w:t>
            </w:r>
          </w:p>
        </w:tc>
      </w:tr>
      <w:tr w:rsidR="00150BA7" w:rsidRPr="009B77AD" w14:paraId="7A7CB0D2" w14:textId="77777777" w:rsidTr="00F05548">
        <w:trPr>
          <w:trHeight w:val="230"/>
        </w:trPr>
        <w:tc>
          <w:tcPr>
            <w:tcW w:w="6180" w:type="dxa"/>
          </w:tcPr>
          <w:p w14:paraId="6E7987DD" w14:textId="052BFE14"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lang w:val="ru-RU"/>
              </w:rPr>
              <w:t>13</w:t>
            </w:r>
            <w:r w:rsidRPr="005300EA">
              <w:rPr>
                <w:sz w:val="20"/>
                <w:szCs w:val="20"/>
              </w:rPr>
              <w:t>. Затвердження проекту наказу, зазначеного в описі заходу 11 до очікуваного стратегічного результату 1.1.1.8., подання його на державну реєстрацію</w:t>
            </w:r>
          </w:p>
        </w:tc>
        <w:tc>
          <w:tcPr>
            <w:tcW w:w="1151" w:type="dxa"/>
          </w:tcPr>
          <w:p w14:paraId="475E25F7" w14:textId="03BEE736"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п</w:t>
            </w:r>
            <w:r>
              <w:rPr>
                <w:rFonts w:ascii="Times New Roman" w:eastAsia="Times New Roman" w:hAnsi="Times New Roman" w:cs="Times New Roman"/>
                <w:sz w:val="16"/>
                <w:szCs w:val="16"/>
              </w:rPr>
              <w:t>ротягом</w:t>
            </w:r>
            <w:r w:rsidRPr="00A54E1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6</w:t>
            </w:r>
            <w:r w:rsidRPr="00A54E11">
              <w:rPr>
                <w:rFonts w:ascii="Times New Roman" w:eastAsia="Times New Roman" w:hAnsi="Times New Roman" w:cs="Times New Roman"/>
                <w:sz w:val="16"/>
                <w:szCs w:val="16"/>
              </w:rPr>
              <w:t xml:space="preserve">-ти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01E3582A" w14:textId="4DB8C0F5"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w:t>
            </w:r>
            <w:r>
              <w:rPr>
                <w:rFonts w:ascii="Times New Roman" w:eastAsia="Times New Roman" w:hAnsi="Times New Roman" w:cs="Times New Roman"/>
                <w:sz w:val="16"/>
                <w:szCs w:val="16"/>
              </w:rPr>
              <w:t>7</w:t>
            </w:r>
            <w:r w:rsidRPr="00A54E11">
              <w:rPr>
                <w:rFonts w:ascii="Times New Roman" w:eastAsia="Times New Roman" w:hAnsi="Times New Roman" w:cs="Times New Roman"/>
                <w:sz w:val="16"/>
                <w:szCs w:val="16"/>
              </w:rPr>
              <w:t>-</w:t>
            </w:r>
            <w:r>
              <w:rPr>
                <w:rFonts w:ascii="Times New Roman" w:eastAsia="Times New Roman" w:hAnsi="Times New Roman" w:cs="Times New Roman"/>
                <w:sz w:val="16"/>
                <w:szCs w:val="16"/>
              </w:rPr>
              <w:t>м</w:t>
            </w:r>
            <w:r w:rsidRPr="00A54E11">
              <w:rPr>
                <w:rFonts w:ascii="Times New Roman" w:eastAsia="Times New Roman" w:hAnsi="Times New Roman" w:cs="Times New Roman"/>
                <w:sz w:val="16"/>
                <w:szCs w:val="16"/>
              </w:rPr>
              <w:t xml:space="preserve">и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09B9F829" w14:textId="43CF55A3"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НАЗК</w:t>
            </w:r>
          </w:p>
        </w:tc>
        <w:tc>
          <w:tcPr>
            <w:tcW w:w="1438" w:type="dxa"/>
          </w:tcPr>
          <w:p w14:paraId="3E71F984" w14:textId="041537DE"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коштів державного бюджету</w:t>
            </w:r>
          </w:p>
        </w:tc>
        <w:tc>
          <w:tcPr>
            <w:tcW w:w="1437" w:type="dxa"/>
          </w:tcPr>
          <w:p w14:paraId="357E0566" w14:textId="3D0CF778"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3EA1FD69" w14:textId="357E9CCC" w:rsidR="00150BA7"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Наказ підписано Головою НАЗК та направлено до Мін’юсту на державну реєстрацію</w:t>
            </w:r>
          </w:p>
        </w:tc>
        <w:tc>
          <w:tcPr>
            <w:tcW w:w="1150" w:type="dxa"/>
          </w:tcPr>
          <w:p w14:paraId="67837970" w14:textId="55520EA8"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НАЗК</w:t>
            </w:r>
          </w:p>
        </w:tc>
        <w:tc>
          <w:tcPr>
            <w:tcW w:w="973" w:type="dxa"/>
          </w:tcPr>
          <w:p w14:paraId="39D6A4CA" w14:textId="480926FC" w:rsidR="00150BA7" w:rsidRPr="00287662" w:rsidRDefault="00150BA7" w:rsidP="00150BA7">
            <w:pPr>
              <w:jc w:val="both"/>
              <w:rPr>
                <w:rFonts w:ascii="Times New Roman" w:hAnsi="Times New Roman" w:cs="Times New Roman"/>
                <w:sz w:val="16"/>
                <w:szCs w:val="16"/>
                <w:highlight w:val="yellow"/>
              </w:rPr>
            </w:pPr>
            <w:r w:rsidRPr="00EE1F45">
              <w:rPr>
                <w:rFonts w:ascii="Times New Roman" w:eastAsia="Times New Roman" w:hAnsi="Times New Roman" w:cs="Times New Roman"/>
                <w:sz w:val="16"/>
                <w:szCs w:val="16"/>
              </w:rPr>
              <w:t>-“-</w:t>
            </w:r>
          </w:p>
        </w:tc>
      </w:tr>
      <w:tr w:rsidR="00150BA7" w:rsidRPr="009B77AD" w14:paraId="3A54C805" w14:textId="77777777" w:rsidTr="00F05548">
        <w:trPr>
          <w:trHeight w:val="230"/>
        </w:trPr>
        <w:tc>
          <w:tcPr>
            <w:tcW w:w="6180" w:type="dxa"/>
          </w:tcPr>
          <w:p w14:paraId="1C986785" w14:textId="2229773A"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rPr>
              <w:t>14.</w:t>
            </w:r>
            <w:r w:rsidRPr="005300EA">
              <w:rPr>
                <w:sz w:val="20"/>
                <w:szCs w:val="20"/>
                <w:lang w:val="en-US"/>
              </w:rPr>
              <w:t> </w:t>
            </w:r>
            <w:r w:rsidRPr="005300EA">
              <w:rPr>
                <w:sz w:val="20"/>
                <w:szCs w:val="20"/>
              </w:rPr>
              <w:t>Супроводження державної реєстрації наказу, зазначеного в описі заходу 11 до очікуваного стратегічного результату 1.1.1.8., та його офіційного опублікування</w:t>
            </w:r>
          </w:p>
        </w:tc>
        <w:tc>
          <w:tcPr>
            <w:tcW w:w="1151" w:type="dxa"/>
          </w:tcPr>
          <w:p w14:paraId="1DC81D21" w14:textId="2BCFB234"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п</w:t>
            </w:r>
            <w:r>
              <w:rPr>
                <w:rFonts w:ascii="Times New Roman" w:eastAsia="Times New Roman" w:hAnsi="Times New Roman" w:cs="Times New Roman"/>
                <w:sz w:val="16"/>
                <w:szCs w:val="16"/>
              </w:rPr>
              <w:t>ротягом 8</w:t>
            </w:r>
            <w:r w:rsidRPr="00A54E11">
              <w:rPr>
                <w:rFonts w:ascii="Times New Roman" w:eastAsia="Times New Roman" w:hAnsi="Times New Roman" w:cs="Times New Roman"/>
                <w:sz w:val="16"/>
                <w:szCs w:val="16"/>
              </w:rPr>
              <w:t>-</w:t>
            </w:r>
            <w:r>
              <w:rPr>
                <w:rFonts w:ascii="Times New Roman" w:eastAsia="Times New Roman" w:hAnsi="Times New Roman" w:cs="Times New Roman"/>
                <w:sz w:val="16"/>
                <w:szCs w:val="16"/>
              </w:rPr>
              <w:t>м</w:t>
            </w:r>
            <w:r w:rsidRPr="00A54E11">
              <w:rPr>
                <w:rFonts w:ascii="Times New Roman" w:eastAsia="Times New Roman" w:hAnsi="Times New Roman" w:cs="Times New Roman"/>
                <w:sz w:val="16"/>
                <w:szCs w:val="16"/>
              </w:rPr>
              <w:t xml:space="preserve">и місяців із дати набрання чинності законом, зазначеним </w:t>
            </w:r>
            <w:r w:rsidRPr="003D31C5">
              <w:rPr>
                <w:rFonts w:ascii="Times New Roman" w:eastAsia="Times New Roman" w:hAnsi="Times New Roman" w:cs="Times New Roman"/>
                <w:sz w:val="16"/>
                <w:szCs w:val="16"/>
              </w:rPr>
              <w:t xml:space="preserve">в описі заходу 1 до </w:t>
            </w:r>
            <w:r w:rsidRPr="003D31C5">
              <w:rPr>
                <w:rFonts w:ascii="Times New Roman" w:eastAsia="Times New Roman" w:hAnsi="Times New Roman" w:cs="Times New Roman"/>
                <w:sz w:val="16"/>
                <w:szCs w:val="16"/>
              </w:rPr>
              <w:lastRenderedPageBreak/>
              <w:t>очікуваного ст</w:t>
            </w:r>
            <w:r>
              <w:rPr>
                <w:rFonts w:ascii="Times New Roman" w:eastAsia="Times New Roman" w:hAnsi="Times New Roman" w:cs="Times New Roman"/>
                <w:sz w:val="16"/>
                <w:szCs w:val="16"/>
              </w:rPr>
              <w:t>ратегічного результату 1.1.1.8.</w:t>
            </w:r>
          </w:p>
        </w:tc>
        <w:tc>
          <w:tcPr>
            <w:tcW w:w="1006" w:type="dxa"/>
          </w:tcPr>
          <w:p w14:paraId="21123D3A" w14:textId="59F44F54"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lastRenderedPageBreak/>
              <w:t xml:space="preserve">протягом  </w:t>
            </w:r>
            <w:r>
              <w:rPr>
                <w:rFonts w:ascii="Times New Roman" w:eastAsia="Times New Roman" w:hAnsi="Times New Roman" w:cs="Times New Roman"/>
                <w:sz w:val="16"/>
                <w:szCs w:val="16"/>
              </w:rPr>
              <w:t>10</w:t>
            </w:r>
            <w:r w:rsidRPr="00A54E11">
              <w:rPr>
                <w:rFonts w:ascii="Times New Roman" w:eastAsia="Times New Roman" w:hAnsi="Times New Roman" w:cs="Times New Roman"/>
                <w:sz w:val="16"/>
                <w:szCs w:val="16"/>
              </w:rPr>
              <w:t>-</w:t>
            </w:r>
            <w:r>
              <w:rPr>
                <w:rFonts w:ascii="Times New Roman" w:eastAsia="Times New Roman" w:hAnsi="Times New Roman" w:cs="Times New Roman"/>
                <w:sz w:val="16"/>
                <w:szCs w:val="16"/>
              </w:rPr>
              <w:t>ти</w:t>
            </w:r>
            <w:r w:rsidRPr="00A54E11">
              <w:rPr>
                <w:rFonts w:ascii="Times New Roman" w:eastAsia="Times New Roman" w:hAnsi="Times New Roman" w:cs="Times New Roman"/>
                <w:sz w:val="16"/>
                <w:szCs w:val="16"/>
              </w:rPr>
              <w:t xml:space="preserve"> місяців із дати набрання чинності законом, зазначеним </w:t>
            </w:r>
            <w:r w:rsidRPr="003D31C5">
              <w:rPr>
                <w:rFonts w:ascii="Times New Roman" w:eastAsia="Times New Roman" w:hAnsi="Times New Roman" w:cs="Times New Roman"/>
                <w:sz w:val="16"/>
                <w:szCs w:val="16"/>
              </w:rPr>
              <w:t xml:space="preserve">в описі </w:t>
            </w:r>
            <w:r w:rsidRPr="003D31C5">
              <w:rPr>
                <w:rFonts w:ascii="Times New Roman" w:eastAsia="Times New Roman" w:hAnsi="Times New Roman" w:cs="Times New Roman"/>
                <w:sz w:val="16"/>
                <w:szCs w:val="16"/>
              </w:rPr>
              <w:lastRenderedPageBreak/>
              <w:t>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53C3A36D" w14:textId="0C942C93"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lastRenderedPageBreak/>
              <w:t>НАЗК</w:t>
            </w:r>
          </w:p>
        </w:tc>
        <w:tc>
          <w:tcPr>
            <w:tcW w:w="1438" w:type="dxa"/>
          </w:tcPr>
          <w:p w14:paraId="13615FC5" w14:textId="2B7EBBD3"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коштів державного бюджету</w:t>
            </w:r>
          </w:p>
        </w:tc>
        <w:tc>
          <w:tcPr>
            <w:tcW w:w="1437" w:type="dxa"/>
          </w:tcPr>
          <w:p w14:paraId="19A3D3DF" w14:textId="37F85EE0"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3D03DA8B" w14:textId="4E5C8D51" w:rsidR="00150BA7"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Наказ зареєстровано та оприлюднено</w:t>
            </w:r>
          </w:p>
        </w:tc>
        <w:tc>
          <w:tcPr>
            <w:tcW w:w="1150" w:type="dxa"/>
          </w:tcPr>
          <w:p w14:paraId="4FA64360" w14:textId="77777777" w:rsidR="00150BA7" w:rsidRPr="00EE1F45" w:rsidRDefault="00150BA7" w:rsidP="00150BA7">
            <w:pPr>
              <w:jc w:val="both"/>
              <w:rPr>
                <w:rFonts w:ascii="Times New Roman" w:eastAsia="Times New Roman" w:hAnsi="Times New Roman" w:cs="Times New Roman"/>
                <w:sz w:val="16"/>
                <w:szCs w:val="16"/>
              </w:rPr>
            </w:pPr>
            <w:r w:rsidRPr="00EE1F45">
              <w:rPr>
                <w:rFonts w:ascii="Times New Roman" w:eastAsia="Times New Roman" w:hAnsi="Times New Roman" w:cs="Times New Roman"/>
                <w:sz w:val="16"/>
                <w:szCs w:val="16"/>
              </w:rPr>
              <w:t>1. Офіційний сайт НАЗК (</w:t>
            </w:r>
            <w:hyperlink r:id="rId62">
              <w:r w:rsidRPr="00EE1F45">
                <w:rPr>
                  <w:rFonts w:ascii="Times New Roman" w:eastAsia="Times New Roman" w:hAnsi="Times New Roman" w:cs="Times New Roman"/>
                  <w:color w:val="1155CC"/>
                  <w:sz w:val="16"/>
                  <w:szCs w:val="16"/>
                  <w:u w:val="single"/>
                </w:rPr>
                <w:t>https://nazk.gov.ua/uk/</w:t>
              </w:r>
            </w:hyperlink>
            <w:r w:rsidRPr="00EE1F45">
              <w:rPr>
                <w:rFonts w:ascii="Times New Roman" w:eastAsia="Times New Roman" w:hAnsi="Times New Roman" w:cs="Times New Roman"/>
                <w:sz w:val="16"/>
                <w:szCs w:val="16"/>
              </w:rPr>
              <w:t xml:space="preserve">) </w:t>
            </w:r>
          </w:p>
          <w:p w14:paraId="57E3D9BE" w14:textId="3873A9BE"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 xml:space="preserve">2. Офіційний </w:t>
            </w:r>
            <w:proofErr w:type="spellStart"/>
            <w:r w:rsidRPr="00EE1F45">
              <w:rPr>
                <w:rFonts w:ascii="Times New Roman" w:eastAsia="Times New Roman" w:hAnsi="Times New Roman" w:cs="Times New Roman"/>
                <w:sz w:val="16"/>
                <w:szCs w:val="16"/>
              </w:rPr>
              <w:t>вебпортал</w:t>
            </w:r>
            <w:proofErr w:type="spellEnd"/>
            <w:r w:rsidRPr="00EE1F45">
              <w:rPr>
                <w:rFonts w:ascii="Times New Roman" w:eastAsia="Times New Roman" w:hAnsi="Times New Roman" w:cs="Times New Roman"/>
                <w:sz w:val="16"/>
                <w:szCs w:val="16"/>
              </w:rPr>
              <w:t xml:space="preserve"> Парламенту України (https://www.</w:t>
            </w:r>
            <w:r w:rsidRPr="00EE1F45">
              <w:rPr>
                <w:rFonts w:ascii="Times New Roman" w:eastAsia="Times New Roman" w:hAnsi="Times New Roman" w:cs="Times New Roman"/>
                <w:sz w:val="16"/>
                <w:szCs w:val="16"/>
              </w:rPr>
              <w:lastRenderedPageBreak/>
              <w:t xml:space="preserve">rada.gov.ua ) </w:t>
            </w:r>
          </w:p>
        </w:tc>
        <w:tc>
          <w:tcPr>
            <w:tcW w:w="973" w:type="dxa"/>
          </w:tcPr>
          <w:p w14:paraId="5B25204B" w14:textId="4843BF21" w:rsidR="00150BA7" w:rsidRPr="00287662" w:rsidRDefault="00150BA7" w:rsidP="00150BA7">
            <w:pPr>
              <w:jc w:val="both"/>
              <w:rPr>
                <w:rFonts w:ascii="Times New Roman" w:hAnsi="Times New Roman" w:cs="Times New Roman"/>
                <w:sz w:val="16"/>
                <w:szCs w:val="16"/>
                <w:highlight w:val="yellow"/>
              </w:rPr>
            </w:pPr>
            <w:r w:rsidRPr="00EE1F45">
              <w:rPr>
                <w:rFonts w:ascii="Times New Roman" w:eastAsia="Times New Roman" w:hAnsi="Times New Roman" w:cs="Times New Roman"/>
                <w:sz w:val="16"/>
                <w:szCs w:val="16"/>
              </w:rPr>
              <w:lastRenderedPageBreak/>
              <w:t>-“-</w:t>
            </w:r>
          </w:p>
        </w:tc>
      </w:tr>
      <w:tr w:rsidR="00150BA7" w:rsidRPr="009B77AD" w14:paraId="38BB378A" w14:textId="77777777" w:rsidTr="00F05548">
        <w:trPr>
          <w:trHeight w:val="230"/>
        </w:trPr>
        <w:tc>
          <w:tcPr>
            <w:tcW w:w="6180" w:type="dxa"/>
          </w:tcPr>
          <w:p w14:paraId="618A3B6F" w14:textId="6A083E69"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lang w:val="ru-RU"/>
              </w:rPr>
              <w:t>15</w:t>
            </w:r>
            <w:r w:rsidRPr="005300EA">
              <w:rPr>
                <w:sz w:val="20"/>
                <w:szCs w:val="20"/>
              </w:rPr>
              <w:t>.</w:t>
            </w:r>
            <w:r w:rsidRPr="005300EA">
              <w:rPr>
                <w:sz w:val="20"/>
                <w:szCs w:val="20"/>
                <w:lang w:val="en-US"/>
              </w:rPr>
              <w:t> </w:t>
            </w:r>
            <w:r w:rsidRPr="005300EA">
              <w:rPr>
                <w:sz w:val="20"/>
                <w:szCs w:val="20"/>
              </w:rPr>
              <w:t xml:space="preserve">Розроблення проекту наказу НАЗК, який визначає порядок подання до НАЗК проектів планів управління корупційними ризиками </w:t>
            </w:r>
            <w:proofErr w:type="gramStart"/>
            <w:r w:rsidRPr="005300EA">
              <w:rPr>
                <w:sz w:val="20"/>
                <w:szCs w:val="20"/>
              </w:rPr>
              <w:t>та</w:t>
            </w:r>
            <w:r w:rsidRPr="005300EA">
              <w:rPr>
                <w:sz w:val="20"/>
                <w:szCs w:val="20"/>
                <w:lang w:val="ru-RU"/>
              </w:rPr>
              <w:t xml:space="preserve"> </w:t>
            </w:r>
            <w:r w:rsidRPr="005300EA">
              <w:rPr>
                <w:sz w:val="20"/>
                <w:szCs w:val="20"/>
              </w:rPr>
              <w:t xml:space="preserve"> їхній</w:t>
            </w:r>
            <w:proofErr w:type="gramEnd"/>
            <w:r w:rsidRPr="005300EA">
              <w:rPr>
                <w:sz w:val="20"/>
                <w:szCs w:val="20"/>
              </w:rPr>
              <w:t xml:space="preserve"> аналіз НАЗК та визнає таким, що втратив чинність Порядок подання антикорупційних програм, змін до них на погодження до Національного агентства з питань запобігання корупції та здійснення їх погодження</w:t>
            </w:r>
          </w:p>
        </w:tc>
        <w:tc>
          <w:tcPr>
            <w:tcW w:w="1151" w:type="dxa"/>
          </w:tcPr>
          <w:p w14:paraId="0F170671" w14:textId="594F31C9"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місяця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015ECCDC" w14:textId="4E35DE96"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w:t>
            </w:r>
            <w:r>
              <w:rPr>
                <w:rFonts w:ascii="Times New Roman" w:eastAsia="Times New Roman" w:hAnsi="Times New Roman" w:cs="Times New Roman"/>
                <w:sz w:val="16"/>
                <w:szCs w:val="16"/>
              </w:rPr>
              <w:t>3</w:t>
            </w:r>
            <w:r w:rsidRPr="00A54E11">
              <w:rPr>
                <w:rFonts w:ascii="Times New Roman" w:eastAsia="Times New Roman" w:hAnsi="Times New Roman" w:cs="Times New Roman"/>
                <w:sz w:val="16"/>
                <w:szCs w:val="16"/>
              </w:rPr>
              <w:t xml:space="preserve">-х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2CE5C30E" w14:textId="03A8EFEC"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НАЗК</w:t>
            </w:r>
          </w:p>
        </w:tc>
        <w:tc>
          <w:tcPr>
            <w:tcW w:w="1438" w:type="dxa"/>
          </w:tcPr>
          <w:p w14:paraId="0578AD3C" w14:textId="0308D288"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коштів державного бюджету</w:t>
            </w:r>
          </w:p>
        </w:tc>
        <w:tc>
          <w:tcPr>
            <w:tcW w:w="1437" w:type="dxa"/>
          </w:tcPr>
          <w:p w14:paraId="019A77CF" w14:textId="04815BD0"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1DF2E0FC" w14:textId="71ABFB13" w:rsidR="00150BA7"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П</w:t>
            </w:r>
            <w:r>
              <w:rPr>
                <w:rFonts w:ascii="Times New Roman" w:eastAsia="Times New Roman" w:hAnsi="Times New Roman" w:cs="Times New Roman"/>
                <w:sz w:val="16"/>
                <w:szCs w:val="16"/>
              </w:rPr>
              <w:t>роек</w:t>
            </w:r>
            <w:r w:rsidRPr="00EE1F45">
              <w:rPr>
                <w:rFonts w:ascii="Times New Roman" w:eastAsia="Times New Roman" w:hAnsi="Times New Roman" w:cs="Times New Roman"/>
                <w:sz w:val="16"/>
                <w:szCs w:val="16"/>
              </w:rPr>
              <w:t>т наказу розроблено та оприлюднено для проведення громадського обговорення</w:t>
            </w:r>
          </w:p>
        </w:tc>
        <w:tc>
          <w:tcPr>
            <w:tcW w:w="1150" w:type="dxa"/>
          </w:tcPr>
          <w:p w14:paraId="09ADD5CB" w14:textId="6DCC07CC"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Офіційний сайт НАЗК (</w:t>
            </w:r>
            <w:hyperlink r:id="rId63">
              <w:r w:rsidRPr="00EE1F45">
                <w:rPr>
                  <w:rFonts w:ascii="Times New Roman" w:eastAsia="Times New Roman" w:hAnsi="Times New Roman" w:cs="Times New Roman"/>
                  <w:color w:val="1155CC"/>
                  <w:sz w:val="16"/>
                  <w:szCs w:val="16"/>
                  <w:u w:val="single"/>
                </w:rPr>
                <w:t>https://nazk.gov.ua/uk/</w:t>
              </w:r>
            </w:hyperlink>
            <w:r w:rsidRPr="00EE1F45">
              <w:rPr>
                <w:rFonts w:ascii="Times New Roman" w:eastAsia="Times New Roman" w:hAnsi="Times New Roman" w:cs="Times New Roman"/>
                <w:sz w:val="16"/>
                <w:szCs w:val="16"/>
              </w:rPr>
              <w:t xml:space="preserve">) </w:t>
            </w:r>
          </w:p>
        </w:tc>
        <w:tc>
          <w:tcPr>
            <w:tcW w:w="973" w:type="dxa"/>
          </w:tcPr>
          <w:p w14:paraId="6CEF707C" w14:textId="47541811" w:rsidR="00150BA7" w:rsidRPr="00287662" w:rsidRDefault="00150BA7" w:rsidP="00150BA7">
            <w:pPr>
              <w:jc w:val="both"/>
              <w:rPr>
                <w:rFonts w:ascii="Times New Roman" w:hAnsi="Times New Roman" w:cs="Times New Roman"/>
                <w:sz w:val="16"/>
                <w:szCs w:val="16"/>
                <w:highlight w:val="yellow"/>
              </w:rPr>
            </w:pPr>
            <w:r w:rsidRPr="00EE1F45">
              <w:rPr>
                <w:rFonts w:ascii="Times New Roman" w:eastAsia="Times New Roman" w:hAnsi="Times New Roman" w:cs="Times New Roman"/>
                <w:sz w:val="16"/>
                <w:szCs w:val="16"/>
              </w:rPr>
              <w:t>П</w:t>
            </w:r>
            <w:r>
              <w:rPr>
                <w:rFonts w:ascii="Times New Roman" w:eastAsia="Times New Roman" w:hAnsi="Times New Roman" w:cs="Times New Roman"/>
                <w:sz w:val="16"/>
                <w:szCs w:val="16"/>
              </w:rPr>
              <w:t>роек</w:t>
            </w:r>
            <w:r w:rsidRPr="00EE1F45">
              <w:rPr>
                <w:rFonts w:ascii="Times New Roman" w:eastAsia="Times New Roman" w:hAnsi="Times New Roman" w:cs="Times New Roman"/>
                <w:sz w:val="16"/>
                <w:szCs w:val="16"/>
              </w:rPr>
              <w:t>т наказу не розроблено</w:t>
            </w:r>
          </w:p>
        </w:tc>
      </w:tr>
      <w:tr w:rsidR="00150BA7" w:rsidRPr="009B77AD" w14:paraId="5F71EBF5" w14:textId="77777777" w:rsidTr="00F05548">
        <w:trPr>
          <w:trHeight w:val="230"/>
        </w:trPr>
        <w:tc>
          <w:tcPr>
            <w:tcW w:w="6180" w:type="dxa"/>
          </w:tcPr>
          <w:p w14:paraId="4A1ED2CF" w14:textId="1EA95010"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rPr>
              <w:t>16. Проведення громадського обговорення проекту наказу, зазначеного в описі заходу 15 до очікуваного стратегічного результату 1.1.1.8.,  та забезпечення його доопрацювання (у разі потреби)</w:t>
            </w:r>
          </w:p>
        </w:tc>
        <w:tc>
          <w:tcPr>
            <w:tcW w:w="1151" w:type="dxa"/>
          </w:tcPr>
          <w:p w14:paraId="1B8A1F4D" w14:textId="60713F77"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4-х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1CDF871F" w14:textId="739CA745"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5-ти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464F61F0" w14:textId="5BCA099C"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НАЗК</w:t>
            </w:r>
          </w:p>
        </w:tc>
        <w:tc>
          <w:tcPr>
            <w:tcW w:w="1438" w:type="dxa"/>
          </w:tcPr>
          <w:p w14:paraId="6E6D1E6F" w14:textId="70DF9623"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коштів державного бюджету</w:t>
            </w:r>
          </w:p>
        </w:tc>
        <w:tc>
          <w:tcPr>
            <w:tcW w:w="1437" w:type="dxa"/>
          </w:tcPr>
          <w:p w14:paraId="6B3577E4" w14:textId="4C8FAF34"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7D45517F" w14:textId="3F414CB6" w:rsidR="00150BA7"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50" w:type="dxa"/>
          </w:tcPr>
          <w:p w14:paraId="67547616" w14:textId="4728AE65"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Офіційний сайт НАЗК (</w:t>
            </w:r>
            <w:hyperlink r:id="rId64">
              <w:r w:rsidRPr="00EE1F45">
                <w:rPr>
                  <w:rFonts w:ascii="Times New Roman" w:eastAsia="Times New Roman" w:hAnsi="Times New Roman" w:cs="Times New Roman"/>
                  <w:color w:val="1155CC"/>
                  <w:sz w:val="16"/>
                  <w:szCs w:val="16"/>
                  <w:u w:val="single"/>
                </w:rPr>
                <w:t>https://nazk.gov.ua/uk/</w:t>
              </w:r>
            </w:hyperlink>
            <w:r w:rsidRPr="00EE1F45">
              <w:rPr>
                <w:rFonts w:ascii="Times New Roman" w:eastAsia="Times New Roman" w:hAnsi="Times New Roman" w:cs="Times New Roman"/>
                <w:sz w:val="16"/>
                <w:szCs w:val="16"/>
              </w:rPr>
              <w:t xml:space="preserve">) </w:t>
            </w:r>
          </w:p>
        </w:tc>
        <w:tc>
          <w:tcPr>
            <w:tcW w:w="973" w:type="dxa"/>
          </w:tcPr>
          <w:p w14:paraId="2E431B0F" w14:textId="7EB72F15" w:rsidR="00150BA7" w:rsidRPr="00287662" w:rsidRDefault="00150BA7" w:rsidP="00150BA7">
            <w:pPr>
              <w:jc w:val="both"/>
              <w:rPr>
                <w:rFonts w:ascii="Times New Roman" w:hAnsi="Times New Roman" w:cs="Times New Roman"/>
                <w:sz w:val="16"/>
                <w:szCs w:val="16"/>
                <w:highlight w:val="yellow"/>
              </w:rPr>
            </w:pPr>
            <w:r w:rsidRPr="00EE1F45">
              <w:rPr>
                <w:rFonts w:ascii="Times New Roman" w:eastAsia="Times New Roman" w:hAnsi="Times New Roman" w:cs="Times New Roman"/>
                <w:sz w:val="16"/>
                <w:szCs w:val="16"/>
              </w:rPr>
              <w:t>-“-</w:t>
            </w:r>
          </w:p>
        </w:tc>
      </w:tr>
      <w:tr w:rsidR="00150BA7" w:rsidRPr="009B77AD" w14:paraId="749DD890" w14:textId="77777777" w:rsidTr="00F05548">
        <w:trPr>
          <w:trHeight w:val="230"/>
        </w:trPr>
        <w:tc>
          <w:tcPr>
            <w:tcW w:w="6180" w:type="dxa"/>
          </w:tcPr>
          <w:p w14:paraId="30760A38" w14:textId="54962307"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rPr>
              <w:t>17. Затвердження проекту наказу, зазначеного в описі заходу 15 до очікуваного стратегічного результату 1.1.1.8.,  подання його на державну реєстрацію</w:t>
            </w:r>
          </w:p>
        </w:tc>
        <w:tc>
          <w:tcPr>
            <w:tcW w:w="1151" w:type="dxa"/>
          </w:tcPr>
          <w:p w14:paraId="3B72D59E" w14:textId="1ECA9AB0"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п</w:t>
            </w:r>
            <w:r>
              <w:rPr>
                <w:rFonts w:ascii="Times New Roman" w:eastAsia="Times New Roman" w:hAnsi="Times New Roman" w:cs="Times New Roman"/>
                <w:sz w:val="16"/>
                <w:szCs w:val="16"/>
              </w:rPr>
              <w:t>ротягом</w:t>
            </w:r>
            <w:r w:rsidRPr="00A54E1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6</w:t>
            </w:r>
            <w:r w:rsidRPr="00A54E11">
              <w:rPr>
                <w:rFonts w:ascii="Times New Roman" w:eastAsia="Times New Roman" w:hAnsi="Times New Roman" w:cs="Times New Roman"/>
                <w:sz w:val="16"/>
                <w:szCs w:val="16"/>
              </w:rPr>
              <w:t xml:space="preserve">-ти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r w:rsidRPr="00A54E11">
              <w:rPr>
                <w:rFonts w:ascii="Times New Roman" w:eastAsia="Times New Roman" w:hAnsi="Times New Roman" w:cs="Times New Roman"/>
                <w:sz w:val="16"/>
                <w:szCs w:val="16"/>
              </w:rPr>
              <w:t>і</w:t>
            </w:r>
          </w:p>
        </w:tc>
        <w:tc>
          <w:tcPr>
            <w:tcW w:w="1006" w:type="dxa"/>
          </w:tcPr>
          <w:p w14:paraId="3F79EEFB" w14:textId="5D9D0EED"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w:t>
            </w:r>
            <w:r>
              <w:rPr>
                <w:rFonts w:ascii="Times New Roman" w:eastAsia="Times New Roman" w:hAnsi="Times New Roman" w:cs="Times New Roman"/>
                <w:sz w:val="16"/>
                <w:szCs w:val="16"/>
              </w:rPr>
              <w:t>7</w:t>
            </w:r>
            <w:r w:rsidRPr="00A54E11">
              <w:rPr>
                <w:rFonts w:ascii="Times New Roman" w:eastAsia="Times New Roman" w:hAnsi="Times New Roman" w:cs="Times New Roman"/>
                <w:sz w:val="16"/>
                <w:szCs w:val="16"/>
              </w:rPr>
              <w:t>-</w:t>
            </w:r>
            <w:r>
              <w:rPr>
                <w:rFonts w:ascii="Times New Roman" w:eastAsia="Times New Roman" w:hAnsi="Times New Roman" w:cs="Times New Roman"/>
                <w:sz w:val="16"/>
                <w:szCs w:val="16"/>
              </w:rPr>
              <w:t>м</w:t>
            </w:r>
            <w:r w:rsidRPr="00A54E11">
              <w:rPr>
                <w:rFonts w:ascii="Times New Roman" w:eastAsia="Times New Roman" w:hAnsi="Times New Roman" w:cs="Times New Roman"/>
                <w:sz w:val="16"/>
                <w:szCs w:val="16"/>
              </w:rPr>
              <w:t xml:space="preserve">и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43D1F231" w14:textId="6D5294C1"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НАЗК</w:t>
            </w:r>
          </w:p>
        </w:tc>
        <w:tc>
          <w:tcPr>
            <w:tcW w:w="1438" w:type="dxa"/>
          </w:tcPr>
          <w:p w14:paraId="684527ED" w14:textId="14219738"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коштів державного бюджету</w:t>
            </w:r>
          </w:p>
        </w:tc>
        <w:tc>
          <w:tcPr>
            <w:tcW w:w="1437" w:type="dxa"/>
          </w:tcPr>
          <w:p w14:paraId="40199F0A" w14:textId="67B2F06B"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31F72AB6" w14:textId="56BE3819" w:rsidR="00150BA7"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Наказ підписано Головою НАЗК та направлено до Мін’юсту на державну реєстрацію</w:t>
            </w:r>
          </w:p>
        </w:tc>
        <w:tc>
          <w:tcPr>
            <w:tcW w:w="1150" w:type="dxa"/>
          </w:tcPr>
          <w:p w14:paraId="722E470E" w14:textId="5A7B0141"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НАЗК</w:t>
            </w:r>
          </w:p>
        </w:tc>
        <w:tc>
          <w:tcPr>
            <w:tcW w:w="973" w:type="dxa"/>
          </w:tcPr>
          <w:p w14:paraId="7468D41A" w14:textId="3BEC0337" w:rsidR="00150BA7" w:rsidRPr="00287662" w:rsidRDefault="00150BA7" w:rsidP="00150BA7">
            <w:pPr>
              <w:jc w:val="both"/>
              <w:rPr>
                <w:rFonts w:ascii="Times New Roman" w:hAnsi="Times New Roman" w:cs="Times New Roman"/>
                <w:sz w:val="16"/>
                <w:szCs w:val="16"/>
                <w:highlight w:val="yellow"/>
              </w:rPr>
            </w:pPr>
            <w:r w:rsidRPr="00EE1F45">
              <w:rPr>
                <w:rFonts w:ascii="Times New Roman" w:eastAsia="Times New Roman" w:hAnsi="Times New Roman" w:cs="Times New Roman"/>
                <w:sz w:val="16"/>
                <w:szCs w:val="16"/>
              </w:rPr>
              <w:t>-“-</w:t>
            </w:r>
          </w:p>
        </w:tc>
      </w:tr>
      <w:tr w:rsidR="00150BA7" w:rsidRPr="009B77AD" w14:paraId="467D25AC" w14:textId="77777777" w:rsidTr="00F05548">
        <w:trPr>
          <w:trHeight w:val="230"/>
        </w:trPr>
        <w:tc>
          <w:tcPr>
            <w:tcW w:w="6180" w:type="dxa"/>
          </w:tcPr>
          <w:p w14:paraId="6689F489" w14:textId="68441E55"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rPr>
              <w:t>18 . Супроводження державної реєстрації наказу, зазначеного в описі заходу 15 до очікуваного стратегічного результату 1.1.1.8., та його офіційного опублікування</w:t>
            </w:r>
          </w:p>
        </w:tc>
        <w:tc>
          <w:tcPr>
            <w:tcW w:w="1151" w:type="dxa"/>
          </w:tcPr>
          <w:p w14:paraId="55771F15" w14:textId="184C9C6A"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п</w:t>
            </w:r>
            <w:r>
              <w:rPr>
                <w:rFonts w:ascii="Times New Roman" w:eastAsia="Times New Roman" w:hAnsi="Times New Roman" w:cs="Times New Roman"/>
                <w:sz w:val="16"/>
                <w:szCs w:val="16"/>
              </w:rPr>
              <w:t>ротягом 8</w:t>
            </w:r>
            <w:r w:rsidRPr="00A54E11">
              <w:rPr>
                <w:rFonts w:ascii="Times New Roman" w:eastAsia="Times New Roman" w:hAnsi="Times New Roman" w:cs="Times New Roman"/>
                <w:sz w:val="16"/>
                <w:szCs w:val="16"/>
              </w:rPr>
              <w:t>-</w:t>
            </w:r>
            <w:r>
              <w:rPr>
                <w:rFonts w:ascii="Times New Roman" w:eastAsia="Times New Roman" w:hAnsi="Times New Roman" w:cs="Times New Roman"/>
                <w:sz w:val="16"/>
                <w:szCs w:val="16"/>
              </w:rPr>
              <w:t>м</w:t>
            </w:r>
            <w:r w:rsidRPr="00A54E11">
              <w:rPr>
                <w:rFonts w:ascii="Times New Roman" w:eastAsia="Times New Roman" w:hAnsi="Times New Roman" w:cs="Times New Roman"/>
                <w:sz w:val="16"/>
                <w:szCs w:val="16"/>
              </w:rPr>
              <w:t xml:space="preserve">и місяців із дати набрання </w:t>
            </w:r>
            <w:r w:rsidRPr="00A54E11">
              <w:rPr>
                <w:rFonts w:ascii="Times New Roman" w:eastAsia="Times New Roman" w:hAnsi="Times New Roman" w:cs="Times New Roman"/>
                <w:sz w:val="16"/>
                <w:szCs w:val="16"/>
              </w:rPr>
              <w:lastRenderedPageBreak/>
              <w:t xml:space="preserve">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55F0575F" w14:textId="4E1959CF"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lastRenderedPageBreak/>
              <w:t xml:space="preserve">протягом  </w:t>
            </w:r>
            <w:r>
              <w:rPr>
                <w:rFonts w:ascii="Times New Roman" w:eastAsia="Times New Roman" w:hAnsi="Times New Roman" w:cs="Times New Roman"/>
                <w:sz w:val="16"/>
                <w:szCs w:val="16"/>
              </w:rPr>
              <w:t>10</w:t>
            </w:r>
            <w:r w:rsidRPr="00A54E11">
              <w:rPr>
                <w:rFonts w:ascii="Times New Roman" w:eastAsia="Times New Roman" w:hAnsi="Times New Roman" w:cs="Times New Roman"/>
                <w:sz w:val="16"/>
                <w:szCs w:val="16"/>
              </w:rPr>
              <w:t>-</w:t>
            </w:r>
            <w:r>
              <w:rPr>
                <w:rFonts w:ascii="Times New Roman" w:eastAsia="Times New Roman" w:hAnsi="Times New Roman" w:cs="Times New Roman"/>
                <w:sz w:val="16"/>
                <w:szCs w:val="16"/>
              </w:rPr>
              <w:t>ти</w:t>
            </w:r>
            <w:r w:rsidRPr="00A54E11">
              <w:rPr>
                <w:rFonts w:ascii="Times New Roman" w:eastAsia="Times New Roman" w:hAnsi="Times New Roman" w:cs="Times New Roman"/>
                <w:sz w:val="16"/>
                <w:szCs w:val="16"/>
              </w:rPr>
              <w:t xml:space="preserve"> місяців із дати </w:t>
            </w:r>
            <w:r w:rsidRPr="00A54E11">
              <w:rPr>
                <w:rFonts w:ascii="Times New Roman" w:eastAsia="Times New Roman" w:hAnsi="Times New Roman" w:cs="Times New Roman"/>
                <w:sz w:val="16"/>
                <w:szCs w:val="16"/>
              </w:rPr>
              <w:lastRenderedPageBreak/>
              <w:t xml:space="preserve">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0054C330" w14:textId="3D974918"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lastRenderedPageBreak/>
              <w:t>НАЗК</w:t>
            </w:r>
          </w:p>
        </w:tc>
        <w:tc>
          <w:tcPr>
            <w:tcW w:w="1438" w:type="dxa"/>
          </w:tcPr>
          <w:p w14:paraId="4ED0BC96" w14:textId="6FDBF0F6"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коштів державного бюджету</w:t>
            </w:r>
          </w:p>
        </w:tc>
        <w:tc>
          <w:tcPr>
            <w:tcW w:w="1437" w:type="dxa"/>
          </w:tcPr>
          <w:p w14:paraId="38DFB085" w14:textId="63B80600"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 xml:space="preserve">У межах встановлених бюджетних призначень на </w:t>
            </w:r>
            <w:r w:rsidRPr="00EE1F45">
              <w:rPr>
                <w:rFonts w:ascii="Times New Roman" w:eastAsia="Times New Roman" w:hAnsi="Times New Roman" w:cs="Times New Roman"/>
                <w:sz w:val="16"/>
                <w:szCs w:val="16"/>
              </w:rPr>
              <w:lastRenderedPageBreak/>
              <w:t>відповідний рік</w:t>
            </w:r>
          </w:p>
        </w:tc>
        <w:tc>
          <w:tcPr>
            <w:tcW w:w="1581" w:type="dxa"/>
          </w:tcPr>
          <w:p w14:paraId="7883A100" w14:textId="25CB18C6" w:rsidR="00150BA7"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lastRenderedPageBreak/>
              <w:t>Наказ зареєстровано та оприлюднено</w:t>
            </w:r>
          </w:p>
        </w:tc>
        <w:tc>
          <w:tcPr>
            <w:tcW w:w="1150" w:type="dxa"/>
          </w:tcPr>
          <w:p w14:paraId="7B82378C" w14:textId="77777777" w:rsidR="00150BA7" w:rsidRPr="00EE1F45" w:rsidRDefault="00150BA7" w:rsidP="00150BA7">
            <w:pPr>
              <w:jc w:val="both"/>
              <w:rPr>
                <w:rFonts w:ascii="Times New Roman" w:eastAsia="Times New Roman" w:hAnsi="Times New Roman" w:cs="Times New Roman"/>
                <w:sz w:val="16"/>
                <w:szCs w:val="16"/>
              </w:rPr>
            </w:pPr>
            <w:r w:rsidRPr="00EE1F45">
              <w:rPr>
                <w:rFonts w:ascii="Times New Roman" w:eastAsia="Times New Roman" w:hAnsi="Times New Roman" w:cs="Times New Roman"/>
                <w:sz w:val="16"/>
                <w:szCs w:val="16"/>
              </w:rPr>
              <w:t>1. Офіційний сайт НАЗК (</w:t>
            </w:r>
            <w:hyperlink r:id="rId65">
              <w:r w:rsidRPr="00EE1F45">
                <w:rPr>
                  <w:rFonts w:ascii="Times New Roman" w:eastAsia="Times New Roman" w:hAnsi="Times New Roman" w:cs="Times New Roman"/>
                  <w:color w:val="1155CC"/>
                  <w:sz w:val="16"/>
                  <w:szCs w:val="16"/>
                  <w:u w:val="single"/>
                </w:rPr>
                <w:t>https://nazk.gov.ua/uk/</w:t>
              </w:r>
            </w:hyperlink>
            <w:r w:rsidRPr="00EE1F45">
              <w:rPr>
                <w:rFonts w:ascii="Times New Roman" w:eastAsia="Times New Roman" w:hAnsi="Times New Roman" w:cs="Times New Roman"/>
                <w:sz w:val="16"/>
                <w:szCs w:val="16"/>
              </w:rPr>
              <w:t xml:space="preserve">) </w:t>
            </w:r>
          </w:p>
          <w:p w14:paraId="6CC4702A" w14:textId="4D99EAF9"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lastRenderedPageBreak/>
              <w:t xml:space="preserve">2. Офіційний </w:t>
            </w:r>
            <w:proofErr w:type="spellStart"/>
            <w:r w:rsidRPr="00EE1F45">
              <w:rPr>
                <w:rFonts w:ascii="Times New Roman" w:eastAsia="Times New Roman" w:hAnsi="Times New Roman" w:cs="Times New Roman"/>
                <w:sz w:val="16"/>
                <w:szCs w:val="16"/>
              </w:rPr>
              <w:t>вебпортал</w:t>
            </w:r>
            <w:proofErr w:type="spellEnd"/>
            <w:r w:rsidRPr="00EE1F45">
              <w:rPr>
                <w:rFonts w:ascii="Times New Roman" w:eastAsia="Times New Roman" w:hAnsi="Times New Roman" w:cs="Times New Roman"/>
                <w:sz w:val="16"/>
                <w:szCs w:val="16"/>
              </w:rPr>
              <w:t xml:space="preserve"> Парламенту України (https://www.rada.gov.ua ) </w:t>
            </w:r>
          </w:p>
        </w:tc>
        <w:tc>
          <w:tcPr>
            <w:tcW w:w="973" w:type="dxa"/>
          </w:tcPr>
          <w:p w14:paraId="470FDC24" w14:textId="24D828B4" w:rsidR="00150BA7" w:rsidRPr="00287662" w:rsidRDefault="00150BA7" w:rsidP="00150BA7">
            <w:pPr>
              <w:jc w:val="both"/>
              <w:rPr>
                <w:rFonts w:ascii="Times New Roman" w:hAnsi="Times New Roman" w:cs="Times New Roman"/>
                <w:sz w:val="16"/>
                <w:szCs w:val="16"/>
                <w:highlight w:val="yellow"/>
              </w:rPr>
            </w:pPr>
            <w:r w:rsidRPr="00EE1F45">
              <w:rPr>
                <w:rFonts w:ascii="Times New Roman" w:eastAsia="Times New Roman" w:hAnsi="Times New Roman" w:cs="Times New Roman"/>
                <w:sz w:val="16"/>
                <w:szCs w:val="16"/>
              </w:rPr>
              <w:lastRenderedPageBreak/>
              <w:t>-“-</w:t>
            </w:r>
          </w:p>
        </w:tc>
      </w:tr>
      <w:tr w:rsidR="00150BA7" w:rsidRPr="009B77AD" w14:paraId="1E9AE2B4" w14:textId="77777777" w:rsidTr="00F05548">
        <w:trPr>
          <w:trHeight w:val="230"/>
        </w:trPr>
        <w:tc>
          <w:tcPr>
            <w:tcW w:w="6180" w:type="dxa"/>
          </w:tcPr>
          <w:p w14:paraId="4A1B1418" w14:textId="139E377E"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rPr>
              <w:t>19. Розроблення проекту наказу НАЗК про внесення змін до Типового положення про уповноважений підрозділ (уповноважену особу) з питань запобігання та виявлення корупції в частині уточнення завдань уповноваженого підрозділу (уповноваженої особи) із організації роботи з управління корупційними ризиками, проведення аналізу потенційних та наявних контрагентів відповідного органу і надавати інформацію про них керівникові такого органу, щорічного надання НАЗК через Антикорупційний портал інформації щодо виконання заходів, передбачених антикорупційною програмою відповідного органу</w:t>
            </w:r>
          </w:p>
        </w:tc>
        <w:tc>
          <w:tcPr>
            <w:tcW w:w="1151" w:type="dxa"/>
          </w:tcPr>
          <w:p w14:paraId="0BDECA0B" w14:textId="37C395CB"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місяця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7CF9BBFE" w14:textId="65566F5A"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w:t>
            </w:r>
            <w:r>
              <w:rPr>
                <w:rFonts w:ascii="Times New Roman" w:eastAsia="Times New Roman" w:hAnsi="Times New Roman" w:cs="Times New Roman"/>
                <w:sz w:val="16"/>
                <w:szCs w:val="16"/>
              </w:rPr>
              <w:t>3</w:t>
            </w:r>
            <w:r w:rsidRPr="00A54E11">
              <w:rPr>
                <w:rFonts w:ascii="Times New Roman" w:eastAsia="Times New Roman" w:hAnsi="Times New Roman" w:cs="Times New Roman"/>
                <w:sz w:val="16"/>
                <w:szCs w:val="16"/>
              </w:rPr>
              <w:t xml:space="preserve">-х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13AE01BA" w14:textId="3FFAAB09"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НАЗК</w:t>
            </w:r>
          </w:p>
        </w:tc>
        <w:tc>
          <w:tcPr>
            <w:tcW w:w="1438" w:type="dxa"/>
          </w:tcPr>
          <w:p w14:paraId="1584F931" w14:textId="0E803BDC"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коштів державного бюджету</w:t>
            </w:r>
          </w:p>
        </w:tc>
        <w:tc>
          <w:tcPr>
            <w:tcW w:w="1437" w:type="dxa"/>
          </w:tcPr>
          <w:p w14:paraId="29587E41" w14:textId="68851440"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42F058F5" w14:textId="5466D755" w:rsidR="00150BA7"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П</w:t>
            </w:r>
            <w:r>
              <w:rPr>
                <w:rFonts w:ascii="Times New Roman" w:eastAsia="Times New Roman" w:hAnsi="Times New Roman" w:cs="Times New Roman"/>
                <w:sz w:val="16"/>
                <w:szCs w:val="16"/>
              </w:rPr>
              <w:t>роек</w:t>
            </w:r>
            <w:r w:rsidRPr="00EE1F45">
              <w:rPr>
                <w:rFonts w:ascii="Times New Roman" w:eastAsia="Times New Roman" w:hAnsi="Times New Roman" w:cs="Times New Roman"/>
                <w:sz w:val="16"/>
                <w:szCs w:val="16"/>
              </w:rPr>
              <w:t>т наказу розроблено та оприлюднено для проведення громадського обговорення</w:t>
            </w:r>
          </w:p>
        </w:tc>
        <w:tc>
          <w:tcPr>
            <w:tcW w:w="1150" w:type="dxa"/>
          </w:tcPr>
          <w:p w14:paraId="19918493" w14:textId="085FA9EE"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Офіційний сайт НАЗК (</w:t>
            </w:r>
            <w:hyperlink r:id="rId66">
              <w:r w:rsidRPr="00EE1F45">
                <w:rPr>
                  <w:rFonts w:ascii="Times New Roman" w:eastAsia="Times New Roman" w:hAnsi="Times New Roman" w:cs="Times New Roman"/>
                  <w:color w:val="1155CC"/>
                  <w:sz w:val="16"/>
                  <w:szCs w:val="16"/>
                  <w:u w:val="single"/>
                </w:rPr>
                <w:t>https://nazk.gov.ua/uk/</w:t>
              </w:r>
            </w:hyperlink>
            <w:r w:rsidRPr="00EE1F45">
              <w:rPr>
                <w:rFonts w:ascii="Times New Roman" w:eastAsia="Times New Roman" w:hAnsi="Times New Roman" w:cs="Times New Roman"/>
                <w:sz w:val="16"/>
                <w:szCs w:val="16"/>
              </w:rPr>
              <w:t xml:space="preserve">) </w:t>
            </w:r>
          </w:p>
        </w:tc>
        <w:tc>
          <w:tcPr>
            <w:tcW w:w="973" w:type="dxa"/>
          </w:tcPr>
          <w:p w14:paraId="7E97BF82" w14:textId="5906BEF7" w:rsidR="00150BA7" w:rsidRPr="00287662" w:rsidRDefault="00150BA7" w:rsidP="00150BA7">
            <w:pPr>
              <w:jc w:val="both"/>
              <w:rPr>
                <w:rFonts w:ascii="Times New Roman" w:hAnsi="Times New Roman" w:cs="Times New Roman"/>
                <w:sz w:val="16"/>
                <w:szCs w:val="16"/>
                <w:highlight w:val="yellow"/>
              </w:rPr>
            </w:pPr>
            <w:r w:rsidRPr="00EE1F45">
              <w:rPr>
                <w:rFonts w:ascii="Times New Roman" w:eastAsia="Times New Roman" w:hAnsi="Times New Roman" w:cs="Times New Roman"/>
                <w:sz w:val="16"/>
                <w:szCs w:val="16"/>
              </w:rPr>
              <w:t>П</w:t>
            </w:r>
            <w:r>
              <w:rPr>
                <w:rFonts w:ascii="Times New Roman" w:eastAsia="Times New Roman" w:hAnsi="Times New Roman" w:cs="Times New Roman"/>
                <w:sz w:val="16"/>
                <w:szCs w:val="16"/>
              </w:rPr>
              <w:t>роек</w:t>
            </w:r>
            <w:r w:rsidRPr="00EE1F45">
              <w:rPr>
                <w:rFonts w:ascii="Times New Roman" w:eastAsia="Times New Roman" w:hAnsi="Times New Roman" w:cs="Times New Roman"/>
                <w:sz w:val="16"/>
                <w:szCs w:val="16"/>
              </w:rPr>
              <w:t>т наказу не розроблено</w:t>
            </w:r>
          </w:p>
        </w:tc>
      </w:tr>
      <w:tr w:rsidR="00150BA7" w:rsidRPr="009B77AD" w14:paraId="5909C161" w14:textId="77777777" w:rsidTr="00F05548">
        <w:trPr>
          <w:trHeight w:val="230"/>
        </w:trPr>
        <w:tc>
          <w:tcPr>
            <w:tcW w:w="6180" w:type="dxa"/>
          </w:tcPr>
          <w:p w14:paraId="36F7CC43" w14:textId="72D8E9B6"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rPr>
              <w:t>20. Проведення громадського обговорення проекту наказу, зазначеного в описі заходу 19 до очікуваного стратегічного результату 1.1.1.8., та забезпечення його доопрацювання (у разі потреби)</w:t>
            </w:r>
          </w:p>
        </w:tc>
        <w:tc>
          <w:tcPr>
            <w:tcW w:w="1151" w:type="dxa"/>
          </w:tcPr>
          <w:p w14:paraId="5B63FB02" w14:textId="068ADF1C"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4-х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25A15F4F" w14:textId="189DEF8B"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5-ти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3AD21C89" w14:textId="7DFB6E13"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НАЗК</w:t>
            </w:r>
          </w:p>
        </w:tc>
        <w:tc>
          <w:tcPr>
            <w:tcW w:w="1438" w:type="dxa"/>
          </w:tcPr>
          <w:p w14:paraId="299D8E82" w14:textId="31BAD327"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коштів державного бюджету</w:t>
            </w:r>
          </w:p>
        </w:tc>
        <w:tc>
          <w:tcPr>
            <w:tcW w:w="1437" w:type="dxa"/>
          </w:tcPr>
          <w:p w14:paraId="1C70E9CB" w14:textId="67434992"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32C5DF0C" w14:textId="1B6A4E0B" w:rsidR="00150BA7"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150" w:type="dxa"/>
          </w:tcPr>
          <w:p w14:paraId="6C0AA214" w14:textId="5840B3F7"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Офіційний сайт НАЗК (</w:t>
            </w:r>
            <w:hyperlink r:id="rId67">
              <w:r w:rsidRPr="00EE1F45">
                <w:rPr>
                  <w:rFonts w:ascii="Times New Roman" w:eastAsia="Times New Roman" w:hAnsi="Times New Roman" w:cs="Times New Roman"/>
                  <w:color w:val="1155CC"/>
                  <w:sz w:val="16"/>
                  <w:szCs w:val="16"/>
                  <w:u w:val="single"/>
                </w:rPr>
                <w:t>https://nazk.gov.ua/uk/</w:t>
              </w:r>
            </w:hyperlink>
            <w:r w:rsidRPr="00EE1F45">
              <w:rPr>
                <w:rFonts w:ascii="Times New Roman" w:eastAsia="Times New Roman" w:hAnsi="Times New Roman" w:cs="Times New Roman"/>
                <w:sz w:val="16"/>
                <w:szCs w:val="16"/>
              </w:rPr>
              <w:t xml:space="preserve">) </w:t>
            </w:r>
          </w:p>
        </w:tc>
        <w:tc>
          <w:tcPr>
            <w:tcW w:w="973" w:type="dxa"/>
          </w:tcPr>
          <w:p w14:paraId="6EF8C77C" w14:textId="4544FEDF" w:rsidR="00150BA7" w:rsidRPr="00287662" w:rsidRDefault="00150BA7" w:rsidP="00150BA7">
            <w:pPr>
              <w:jc w:val="both"/>
              <w:rPr>
                <w:rFonts w:ascii="Times New Roman" w:hAnsi="Times New Roman" w:cs="Times New Roman"/>
                <w:sz w:val="16"/>
                <w:szCs w:val="16"/>
                <w:highlight w:val="yellow"/>
              </w:rPr>
            </w:pPr>
            <w:r w:rsidRPr="00EE1F45">
              <w:rPr>
                <w:rFonts w:ascii="Times New Roman" w:eastAsia="Times New Roman" w:hAnsi="Times New Roman" w:cs="Times New Roman"/>
                <w:sz w:val="16"/>
                <w:szCs w:val="16"/>
              </w:rPr>
              <w:t>-“-</w:t>
            </w:r>
          </w:p>
        </w:tc>
      </w:tr>
      <w:tr w:rsidR="00150BA7" w:rsidRPr="009B77AD" w14:paraId="34C59308" w14:textId="77777777" w:rsidTr="00F05548">
        <w:trPr>
          <w:trHeight w:val="230"/>
        </w:trPr>
        <w:tc>
          <w:tcPr>
            <w:tcW w:w="6180" w:type="dxa"/>
          </w:tcPr>
          <w:p w14:paraId="664C7E47" w14:textId="02F27952"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rPr>
              <w:t>21. Затвердження проекту наказу, зазначеного в описі заходу 19 до очікуваного стратегічного результату 1.1.1.8., подання його на державну реєстрацію</w:t>
            </w:r>
          </w:p>
        </w:tc>
        <w:tc>
          <w:tcPr>
            <w:tcW w:w="1151" w:type="dxa"/>
          </w:tcPr>
          <w:p w14:paraId="1F95540B" w14:textId="2B24FD22"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п</w:t>
            </w:r>
            <w:r>
              <w:rPr>
                <w:rFonts w:ascii="Times New Roman" w:eastAsia="Times New Roman" w:hAnsi="Times New Roman" w:cs="Times New Roman"/>
                <w:sz w:val="16"/>
                <w:szCs w:val="16"/>
              </w:rPr>
              <w:t>ротягом</w:t>
            </w:r>
            <w:r w:rsidRPr="00A54E1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6</w:t>
            </w:r>
            <w:r w:rsidRPr="00A54E11">
              <w:rPr>
                <w:rFonts w:ascii="Times New Roman" w:eastAsia="Times New Roman" w:hAnsi="Times New Roman" w:cs="Times New Roman"/>
                <w:sz w:val="16"/>
                <w:szCs w:val="16"/>
              </w:rPr>
              <w:t xml:space="preserve">-ти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3EC5F334" w14:textId="450FB9A0"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w:t>
            </w:r>
            <w:r>
              <w:rPr>
                <w:rFonts w:ascii="Times New Roman" w:eastAsia="Times New Roman" w:hAnsi="Times New Roman" w:cs="Times New Roman"/>
                <w:sz w:val="16"/>
                <w:szCs w:val="16"/>
              </w:rPr>
              <w:t>7</w:t>
            </w:r>
            <w:r w:rsidRPr="00A54E11">
              <w:rPr>
                <w:rFonts w:ascii="Times New Roman" w:eastAsia="Times New Roman" w:hAnsi="Times New Roman" w:cs="Times New Roman"/>
                <w:sz w:val="16"/>
                <w:szCs w:val="16"/>
              </w:rPr>
              <w:t>-</w:t>
            </w:r>
            <w:r>
              <w:rPr>
                <w:rFonts w:ascii="Times New Roman" w:eastAsia="Times New Roman" w:hAnsi="Times New Roman" w:cs="Times New Roman"/>
                <w:sz w:val="16"/>
                <w:szCs w:val="16"/>
              </w:rPr>
              <w:t>м</w:t>
            </w:r>
            <w:r w:rsidRPr="00A54E11">
              <w:rPr>
                <w:rFonts w:ascii="Times New Roman" w:eastAsia="Times New Roman" w:hAnsi="Times New Roman" w:cs="Times New Roman"/>
                <w:sz w:val="16"/>
                <w:szCs w:val="16"/>
              </w:rPr>
              <w:t xml:space="preserve">и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 xml:space="preserve">ратегічного результату </w:t>
            </w:r>
            <w:r>
              <w:rPr>
                <w:rFonts w:ascii="Times New Roman" w:eastAsia="Times New Roman" w:hAnsi="Times New Roman" w:cs="Times New Roman"/>
                <w:sz w:val="16"/>
                <w:szCs w:val="16"/>
              </w:rPr>
              <w:lastRenderedPageBreak/>
              <w:t>1.1.1.8.</w:t>
            </w:r>
          </w:p>
        </w:tc>
        <w:tc>
          <w:tcPr>
            <w:tcW w:w="1006" w:type="dxa"/>
          </w:tcPr>
          <w:p w14:paraId="4B0FD720" w14:textId="0751096B"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lastRenderedPageBreak/>
              <w:t>НАЗК</w:t>
            </w:r>
          </w:p>
        </w:tc>
        <w:tc>
          <w:tcPr>
            <w:tcW w:w="1438" w:type="dxa"/>
          </w:tcPr>
          <w:p w14:paraId="39BCBA2C" w14:textId="4AE2FCA0"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коштів державного бюджету</w:t>
            </w:r>
          </w:p>
        </w:tc>
        <w:tc>
          <w:tcPr>
            <w:tcW w:w="1437" w:type="dxa"/>
          </w:tcPr>
          <w:p w14:paraId="183EF1C5" w14:textId="01026D28"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41CDC67E" w14:textId="552241A4" w:rsidR="00150BA7"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Наказ підписано Головою НАЗК та направлено до Мін’юсту на державну реєстрацію</w:t>
            </w:r>
          </w:p>
        </w:tc>
        <w:tc>
          <w:tcPr>
            <w:tcW w:w="1150" w:type="dxa"/>
          </w:tcPr>
          <w:p w14:paraId="0E44A4E5" w14:textId="1E3D0D91"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НАЗК</w:t>
            </w:r>
          </w:p>
        </w:tc>
        <w:tc>
          <w:tcPr>
            <w:tcW w:w="973" w:type="dxa"/>
          </w:tcPr>
          <w:p w14:paraId="7A76A5DA" w14:textId="273E4294" w:rsidR="00150BA7" w:rsidRPr="00287662" w:rsidRDefault="00150BA7" w:rsidP="00150BA7">
            <w:pPr>
              <w:jc w:val="both"/>
              <w:rPr>
                <w:rFonts w:ascii="Times New Roman" w:hAnsi="Times New Roman" w:cs="Times New Roman"/>
                <w:sz w:val="16"/>
                <w:szCs w:val="16"/>
                <w:highlight w:val="yellow"/>
              </w:rPr>
            </w:pPr>
            <w:r w:rsidRPr="00EE1F45">
              <w:rPr>
                <w:rFonts w:ascii="Times New Roman" w:eastAsia="Times New Roman" w:hAnsi="Times New Roman" w:cs="Times New Roman"/>
                <w:sz w:val="16"/>
                <w:szCs w:val="16"/>
              </w:rPr>
              <w:t>-“-</w:t>
            </w:r>
          </w:p>
        </w:tc>
      </w:tr>
      <w:tr w:rsidR="00150BA7" w:rsidRPr="009B77AD" w14:paraId="32B78D0F" w14:textId="77777777" w:rsidTr="00F05548">
        <w:trPr>
          <w:trHeight w:val="230"/>
        </w:trPr>
        <w:tc>
          <w:tcPr>
            <w:tcW w:w="6180" w:type="dxa"/>
          </w:tcPr>
          <w:p w14:paraId="1AA676E5" w14:textId="04815C7E"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rPr>
              <w:t>22.</w:t>
            </w:r>
            <w:r w:rsidRPr="005300EA">
              <w:rPr>
                <w:sz w:val="20"/>
                <w:szCs w:val="20"/>
                <w:lang w:val="en-US"/>
              </w:rPr>
              <w:t> </w:t>
            </w:r>
            <w:r w:rsidRPr="005300EA">
              <w:rPr>
                <w:sz w:val="20"/>
                <w:szCs w:val="20"/>
              </w:rPr>
              <w:t>Супроводження державної реєстрації наказу, зазначеного в описі заходу 19 до очікуваного стратегічного результату 1.1.1.8., та його офіційного опублікування</w:t>
            </w:r>
          </w:p>
        </w:tc>
        <w:tc>
          <w:tcPr>
            <w:tcW w:w="1151" w:type="dxa"/>
          </w:tcPr>
          <w:p w14:paraId="7F2BF2A0" w14:textId="71C6019F"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п</w:t>
            </w:r>
            <w:r>
              <w:rPr>
                <w:rFonts w:ascii="Times New Roman" w:eastAsia="Times New Roman" w:hAnsi="Times New Roman" w:cs="Times New Roman"/>
                <w:sz w:val="16"/>
                <w:szCs w:val="16"/>
              </w:rPr>
              <w:t>ротягом 8</w:t>
            </w:r>
            <w:r w:rsidRPr="00A54E11">
              <w:rPr>
                <w:rFonts w:ascii="Times New Roman" w:eastAsia="Times New Roman" w:hAnsi="Times New Roman" w:cs="Times New Roman"/>
                <w:sz w:val="16"/>
                <w:szCs w:val="16"/>
              </w:rPr>
              <w:t>-</w:t>
            </w:r>
            <w:r>
              <w:rPr>
                <w:rFonts w:ascii="Times New Roman" w:eastAsia="Times New Roman" w:hAnsi="Times New Roman" w:cs="Times New Roman"/>
                <w:sz w:val="16"/>
                <w:szCs w:val="16"/>
              </w:rPr>
              <w:t>м</w:t>
            </w:r>
            <w:r w:rsidRPr="00A54E11">
              <w:rPr>
                <w:rFonts w:ascii="Times New Roman" w:eastAsia="Times New Roman" w:hAnsi="Times New Roman" w:cs="Times New Roman"/>
                <w:sz w:val="16"/>
                <w:szCs w:val="16"/>
              </w:rPr>
              <w:t xml:space="preserve">и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5407D03F" w14:textId="54392546"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A54E11">
              <w:rPr>
                <w:rFonts w:ascii="Times New Roman" w:eastAsia="Times New Roman" w:hAnsi="Times New Roman" w:cs="Times New Roman"/>
                <w:sz w:val="16"/>
                <w:szCs w:val="16"/>
              </w:rPr>
              <w:t xml:space="preserve">протягом  </w:t>
            </w:r>
            <w:r>
              <w:rPr>
                <w:rFonts w:ascii="Times New Roman" w:eastAsia="Times New Roman" w:hAnsi="Times New Roman" w:cs="Times New Roman"/>
                <w:sz w:val="16"/>
                <w:szCs w:val="16"/>
              </w:rPr>
              <w:t>10</w:t>
            </w:r>
            <w:r w:rsidRPr="00A54E11">
              <w:rPr>
                <w:rFonts w:ascii="Times New Roman" w:eastAsia="Times New Roman" w:hAnsi="Times New Roman" w:cs="Times New Roman"/>
                <w:sz w:val="16"/>
                <w:szCs w:val="16"/>
              </w:rPr>
              <w:t>-</w:t>
            </w:r>
            <w:r>
              <w:rPr>
                <w:rFonts w:ascii="Times New Roman" w:eastAsia="Times New Roman" w:hAnsi="Times New Roman" w:cs="Times New Roman"/>
                <w:sz w:val="16"/>
                <w:szCs w:val="16"/>
              </w:rPr>
              <w:t>ти</w:t>
            </w:r>
            <w:r w:rsidRPr="00A54E11">
              <w:rPr>
                <w:rFonts w:ascii="Times New Roman" w:eastAsia="Times New Roman" w:hAnsi="Times New Roman" w:cs="Times New Roman"/>
                <w:sz w:val="16"/>
                <w:szCs w:val="16"/>
              </w:rPr>
              <w:t xml:space="preserve"> місяців із дати набрання чинності законом, зазначеним </w:t>
            </w:r>
            <w:r w:rsidRPr="003D31C5">
              <w:rPr>
                <w:rFonts w:ascii="Times New Roman" w:eastAsia="Times New Roman" w:hAnsi="Times New Roman" w:cs="Times New Roman"/>
                <w:sz w:val="16"/>
                <w:szCs w:val="16"/>
              </w:rPr>
              <w:t>в описі заходу 1 до очікуваного ст</w:t>
            </w:r>
            <w:r>
              <w:rPr>
                <w:rFonts w:ascii="Times New Roman" w:eastAsia="Times New Roman" w:hAnsi="Times New Roman" w:cs="Times New Roman"/>
                <w:sz w:val="16"/>
                <w:szCs w:val="16"/>
              </w:rPr>
              <w:t>ратегічного результату 1.1.1.8.</w:t>
            </w:r>
          </w:p>
        </w:tc>
        <w:tc>
          <w:tcPr>
            <w:tcW w:w="1006" w:type="dxa"/>
          </w:tcPr>
          <w:p w14:paraId="4ACCDEEC" w14:textId="2F57D9A7"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НАЗК</w:t>
            </w:r>
          </w:p>
        </w:tc>
        <w:tc>
          <w:tcPr>
            <w:tcW w:w="1438" w:type="dxa"/>
          </w:tcPr>
          <w:p w14:paraId="3090DC00" w14:textId="5845B2BC"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коштів державного бюджету</w:t>
            </w:r>
          </w:p>
        </w:tc>
        <w:tc>
          <w:tcPr>
            <w:tcW w:w="1437" w:type="dxa"/>
          </w:tcPr>
          <w:p w14:paraId="4054C4CA" w14:textId="04E6B2B0"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0F0E5C97" w14:textId="2161BBFE" w:rsidR="00150BA7"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Наказ зареєстровано та оприлюднено</w:t>
            </w:r>
          </w:p>
        </w:tc>
        <w:tc>
          <w:tcPr>
            <w:tcW w:w="1150" w:type="dxa"/>
          </w:tcPr>
          <w:p w14:paraId="3D75BFA3" w14:textId="77777777" w:rsidR="00150BA7" w:rsidRPr="00EE1F45" w:rsidRDefault="00150BA7" w:rsidP="00150BA7">
            <w:pPr>
              <w:jc w:val="both"/>
              <w:rPr>
                <w:rFonts w:ascii="Times New Roman" w:eastAsia="Times New Roman" w:hAnsi="Times New Roman" w:cs="Times New Roman"/>
                <w:sz w:val="16"/>
                <w:szCs w:val="16"/>
              </w:rPr>
            </w:pPr>
            <w:r w:rsidRPr="00EE1F45">
              <w:rPr>
                <w:rFonts w:ascii="Times New Roman" w:eastAsia="Times New Roman" w:hAnsi="Times New Roman" w:cs="Times New Roman"/>
                <w:sz w:val="16"/>
                <w:szCs w:val="16"/>
              </w:rPr>
              <w:t>1. Офіційний сайт НАЗК (</w:t>
            </w:r>
            <w:hyperlink r:id="rId68">
              <w:r w:rsidRPr="00EE1F45">
                <w:rPr>
                  <w:rFonts w:ascii="Times New Roman" w:eastAsia="Times New Roman" w:hAnsi="Times New Roman" w:cs="Times New Roman"/>
                  <w:color w:val="1155CC"/>
                  <w:sz w:val="16"/>
                  <w:szCs w:val="16"/>
                  <w:u w:val="single"/>
                </w:rPr>
                <w:t>https://nazk.gov.ua/uk/</w:t>
              </w:r>
            </w:hyperlink>
            <w:r w:rsidRPr="00EE1F45">
              <w:rPr>
                <w:rFonts w:ascii="Times New Roman" w:eastAsia="Times New Roman" w:hAnsi="Times New Roman" w:cs="Times New Roman"/>
                <w:sz w:val="16"/>
                <w:szCs w:val="16"/>
              </w:rPr>
              <w:t xml:space="preserve">) </w:t>
            </w:r>
          </w:p>
          <w:p w14:paraId="3502D337" w14:textId="6945AB2D"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 xml:space="preserve">2. Офіційний </w:t>
            </w:r>
            <w:proofErr w:type="spellStart"/>
            <w:r w:rsidRPr="00EE1F45">
              <w:rPr>
                <w:rFonts w:ascii="Times New Roman" w:eastAsia="Times New Roman" w:hAnsi="Times New Roman" w:cs="Times New Roman"/>
                <w:sz w:val="16"/>
                <w:szCs w:val="16"/>
              </w:rPr>
              <w:t>вебпортал</w:t>
            </w:r>
            <w:proofErr w:type="spellEnd"/>
            <w:r w:rsidRPr="00EE1F45">
              <w:rPr>
                <w:rFonts w:ascii="Times New Roman" w:eastAsia="Times New Roman" w:hAnsi="Times New Roman" w:cs="Times New Roman"/>
                <w:sz w:val="16"/>
                <w:szCs w:val="16"/>
              </w:rPr>
              <w:t xml:space="preserve"> Парламенту України (https://www.rada.gov.ua ) </w:t>
            </w:r>
          </w:p>
        </w:tc>
        <w:tc>
          <w:tcPr>
            <w:tcW w:w="973" w:type="dxa"/>
          </w:tcPr>
          <w:p w14:paraId="486DADF6" w14:textId="30C4CAD2" w:rsidR="00150BA7" w:rsidRPr="00287662" w:rsidRDefault="00150BA7" w:rsidP="00150BA7">
            <w:pPr>
              <w:jc w:val="both"/>
              <w:rPr>
                <w:rFonts w:ascii="Times New Roman" w:hAnsi="Times New Roman" w:cs="Times New Roman"/>
                <w:sz w:val="16"/>
                <w:szCs w:val="16"/>
                <w:highlight w:val="yellow"/>
              </w:rPr>
            </w:pPr>
            <w:r w:rsidRPr="00EE1F45">
              <w:rPr>
                <w:rFonts w:ascii="Times New Roman" w:eastAsia="Times New Roman" w:hAnsi="Times New Roman" w:cs="Times New Roman"/>
                <w:sz w:val="16"/>
                <w:szCs w:val="16"/>
              </w:rPr>
              <w:t>-“-</w:t>
            </w:r>
          </w:p>
        </w:tc>
      </w:tr>
      <w:tr w:rsidR="00150BA7" w:rsidRPr="009B77AD" w14:paraId="7BDE052F" w14:textId="77777777" w:rsidTr="00F05548">
        <w:trPr>
          <w:trHeight w:val="230"/>
        </w:trPr>
        <w:tc>
          <w:tcPr>
            <w:tcW w:w="6180" w:type="dxa"/>
          </w:tcPr>
          <w:p w14:paraId="46AB585B" w14:textId="08A59C3B" w:rsidR="00150BA7" w:rsidRPr="005300EA" w:rsidRDefault="00150BA7" w:rsidP="00150BA7">
            <w:pPr>
              <w:pStyle w:val="rvps2"/>
              <w:shd w:val="clear" w:color="auto" w:fill="FFFFFF"/>
              <w:spacing w:before="0" w:beforeAutospacing="0" w:after="0" w:afterAutospacing="0"/>
              <w:ind w:firstLine="453"/>
              <w:jc w:val="both"/>
              <w:rPr>
                <w:sz w:val="20"/>
                <w:szCs w:val="20"/>
                <w:highlight w:val="yellow"/>
              </w:rPr>
            </w:pPr>
            <w:r w:rsidRPr="005300EA">
              <w:rPr>
                <w:sz w:val="20"/>
                <w:szCs w:val="20"/>
                <w:lang w:val="ru-RU"/>
              </w:rPr>
              <w:t>23</w:t>
            </w:r>
            <w:r w:rsidRPr="005300EA">
              <w:rPr>
                <w:sz w:val="20"/>
                <w:szCs w:val="20"/>
              </w:rPr>
              <w:t>.</w:t>
            </w:r>
            <w:r w:rsidRPr="005300EA">
              <w:t> </w:t>
            </w:r>
            <w:r w:rsidRPr="005300EA">
              <w:rPr>
                <w:sz w:val="20"/>
                <w:szCs w:val="20"/>
              </w:rPr>
              <w:t>Щорічне здійснення стратегічного аналізу корупційних ризиків у пріоритетних сферах, визначених НАЗК, оприлюднення результатів стратегічного аналізу</w:t>
            </w:r>
          </w:p>
        </w:tc>
        <w:tc>
          <w:tcPr>
            <w:tcW w:w="1151" w:type="dxa"/>
          </w:tcPr>
          <w:p w14:paraId="546730EA" w14:textId="77777777" w:rsidR="00150BA7" w:rsidRPr="00EE1F45" w:rsidRDefault="00150BA7" w:rsidP="00150BA7">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r w:rsidRPr="00EE1F45">
              <w:rPr>
                <w:rFonts w:ascii="Times New Roman" w:eastAsia="Times New Roman" w:hAnsi="Times New Roman" w:cs="Times New Roman"/>
                <w:sz w:val="16"/>
                <w:szCs w:val="16"/>
              </w:rPr>
              <w:t xml:space="preserve"> </w:t>
            </w:r>
            <w:r w:rsidRPr="00EE1F45">
              <w:rPr>
                <w:rFonts w:ascii="Times New Roman" w:eastAsia="Times New Roman" w:hAnsi="Times New Roman" w:cs="Times New Roman"/>
                <w:sz w:val="16"/>
                <w:szCs w:val="16"/>
              </w:rPr>
              <w:br/>
              <w:t>2023 р.</w:t>
            </w:r>
          </w:p>
          <w:p w14:paraId="36698815" w14:textId="77777777" w:rsidR="00150BA7" w:rsidRPr="00D8109C" w:rsidRDefault="00150BA7" w:rsidP="00150BA7">
            <w:pPr>
              <w:jc w:val="center"/>
              <w:rPr>
                <w:rFonts w:ascii="Times New Roman" w:eastAsia="Times New Roman" w:hAnsi="Times New Roman" w:cs="Times New Roman"/>
                <w:color w:val="000000"/>
                <w:sz w:val="16"/>
                <w:szCs w:val="16"/>
                <w:lang w:eastAsia="uk-UA" w:bidi="uk-UA"/>
              </w:rPr>
            </w:pPr>
          </w:p>
        </w:tc>
        <w:tc>
          <w:tcPr>
            <w:tcW w:w="1006" w:type="dxa"/>
          </w:tcPr>
          <w:p w14:paraId="09964C1F" w14:textId="15CC64AA" w:rsidR="00150BA7" w:rsidRPr="00D8109C"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 xml:space="preserve">грудень </w:t>
            </w:r>
            <w:r>
              <w:rPr>
                <w:rFonts w:ascii="Times New Roman" w:eastAsia="Times New Roman" w:hAnsi="Times New Roman" w:cs="Times New Roman"/>
                <w:sz w:val="16"/>
                <w:szCs w:val="16"/>
              </w:rPr>
              <w:br/>
            </w:r>
            <w:r w:rsidRPr="00EE1F45">
              <w:rPr>
                <w:rFonts w:ascii="Times New Roman" w:eastAsia="Times New Roman" w:hAnsi="Times New Roman" w:cs="Times New Roman"/>
                <w:sz w:val="16"/>
                <w:szCs w:val="16"/>
              </w:rPr>
              <w:t>2025 р.</w:t>
            </w:r>
          </w:p>
        </w:tc>
        <w:tc>
          <w:tcPr>
            <w:tcW w:w="1006" w:type="dxa"/>
          </w:tcPr>
          <w:p w14:paraId="65F30778" w14:textId="5D3E9790"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НАЗК</w:t>
            </w:r>
          </w:p>
        </w:tc>
        <w:tc>
          <w:tcPr>
            <w:tcW w:w="1438" w:type="dxa"/>
          </w:tcPr>
          <w:p w14:paraId="37726800" w14:textId="454945EE" w:rsidR="00150BA7" w:rsidRPr="004D1DE1"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коштів державного бюджету</w:t>
            </w:r>
          </w:p>
        </w:tc>
        <w:tc>
          <w:tcPr>
            <w:tcW w:w="1437" w:type="dxa"/>
          </w:tcPr>
          <w:p w14:paraId="3B0CA6EF" w14:textId="270C9467" w:rsidR="00150BA7" w:rsidRPr="00F01636" w:rsidRDefault="00150BA7" w:rsidP="00150BA7">
            <w:pPr>
              <w:jc w:val="center"/>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У межах встановлених бюджетних призначень на відповідний рік</w:t>
            </w:r>
          </w:p>
        </w:tc>
        <w:tc>
          <w:tcPr>
            <w:tcW w:w="1581" w:type="dxa"/>
          </w:tcPr>
          <w:p w14:paraId="6F6CFDFB" w14:textId="28A5FE33" w:rsidR="00150BA7"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Звітні документи за результатами стратегічного аналізу корупційних ризиків підготовлено, оприлюднено та доведено до відома заінтересованих органів та юридичних осіб</w:t>
            </w:r>
          </w:p>
        </w:tc>
        <w:tc>
          <w:tcPr>
            <w:tcW w:w="1150" w:type="dxa"/>
          </w:tcPr>
          <w:p w14:paraId="43587A3F" w14:textId="0315A8A6" w:rsidR="00150BA7" w:rsidRPr="00F01636" w:rsidRDefault="00150BA7" w:rsidP="00150BA7">
            <w:pPr>
              <w:jc w:val="both"/>
              <w:rPr>
                <w:rFonts w:ascii="Times New Roman" w:eastAsia="Times New Roman" w:hAnsi="Times New Roman" w:cs="Times New Roman"/>
                <w:color w:val="000000"/>
                <w:sz w:val="16"/>
                <w:szCs w:val="16"/>
                <w:lang w:eastAsia="uk-UA" w:bidi="uk-UA"/>
              </w:rPr>
            </w:pPr>
            <w:r w:rsidRPr="00EE1F45">
              <w:rPr>
                <w:rFonts w:ascii="Times New Roman" w:eastAsia="Times New Roman" w:hAnsi="Times New Roman" w:cs="Times New Roman"/>
                <w:sz w:val="16"/>
                <w:szCs w:val="16"/>
              </w:rPr>
              <w:t>Офіційний сайт НАЗК (</w:t>
            </w:r>
            <w:hyperlink r:id="rId69">
              <w:r w:rsidRPr="00EE1F45">
                <w:rPr>
                  <w:rFonts w:ascii="Times New Roman" w:eastAsia="Times New Roman" w:hAnsi="Times New Roman" w:cs="Times New Roman"/>
                  <w:color w:val="1155CC"/>
                  <w:sz w:val="16"/>
                  <w:szCs w:val="16"/>
                  <w:u w:val="single"/>
                </w:rPr>
                <w:t>https://nazk.gov.ua/uk/</w:t>
              </w:r>
            </w:hyperlink>
            <w:r w:rsidRPr="00EE1F45">
              <w:rPr>
                <w:rFonts w:ascii="Times New Roman" w:eastAsia="Times New Roman" w:hAnsi="Times New Roman" w:cs="Times New Roman"/>
                <w:sz w:val="16"/>
                <w:szCs w:val="16"/>
              </w:rPr>
              <w:t xml:space="preserve">) </w:t>
            </w:r>
          </w:p>
        </w:tc>
        <w:tc>
          <w:tcPr>
            <w:tcW w:w="973" w:type="dxa"/>
          </w:tcPr>
          <w:p w14:paraId="3456AAAA" w14:textId="70F38BAB" w:rsidR="00150BA7" w:rsidRPr="00287662" w:rsidRDefault="00150BA7" w:rsidP="00150BA7">
            <w:pPr>
              <w:jc w:val="both"/>
              <w:rPr>
                <w:rFonts w:ascii="Times New Roman" w:hAnsi="Times New Roman" w:cs="Times New Roman"/>
                <w:sz w:val="16"/>
                <w:szCs w:val="16"/>
                <w:highlight w:val="yellow"/>
              </w:rPr>
            </w:pPr>
            <w:r w:rsidRPr="00EE1F45">
              <w:rPr>
                <w:rFonts w:ascii="Times New Roman" w:eastAsia="Times New Roman" w:hAnsi="Times New Roman" w:cs="Times New Roman"/>
                <w:sz w:val="16"/>
                <w:szCs w:val="16"/>
              </w:rPr>
              <w:t>Стратегічний аналіз корупційних ризиків проводиться</w:t>
            </w:r>
          </w:p>
        </w:tc>
      </w:tr>
    </w:tbl>
    <w:p w14:paraId="46215F2B" w14:textId="68D71804" w:rsidR="002A6C40" w:rsidRDefault="002A6C40" w:rsidP="005300EA">
      <w:pPr>
        <w:spacing w:after="0" w:line="240" w:lineRule="auto"/>
        <w:ind w:firstLine="284"/>
        <w:rPr>
          <w:rFonts w:ascii="Times New Roman" w:hAnsi="Times New Roman" w:cs="Times New Roman"/>
          <w:sz w:val="24"/>
          <w:szCs w:val="24"/>
        </w:rPr>
      </w:pPr>
    </w:p>
    <w:p w14:paraId="1EC140E0" w14:textId="76E288AB" w:rsidR="00664ED1" w:rsidRDefault="00664ED1" w:rsidP="005300EA">
      <w:pPr>
        <w:spacing w:after="0" w:line="240" w:lineRule="auto"/>
        <w:ind w:firstLine="284"/>
        <w:rPr>
          <w:rFonts w:ascii="Times New Roman" w:hAnsi="Times New Roman" w:cs="Times New Roman"/>
          <w:sz w:val="24"/>
          <w:szCs w:val="24"/>
        </w:rPr>
      </w:pPr>
    </w:p>
    <w:p w14:paraId="6BA20A45" w14:textId="344ED223" w:rsidR="00664ED1" w:rsidRDefault="00664ED1">
      <w:pPr>
        <w:rPr>
          <w:rFonts w:ascii="Times New Roman" w:hAnsi="Times New Roman" w:cs="Times New Roman"/>
          <w:sz w:val="24"/>
          <w:szCs w:val="24"/>
        </w:rPr>
      </w:pPr>
      <w:r>
        <w:rPr>
          <w:rFonts w:ascii="Times New Roman" w:hAnsi="Times New Roman" w:cs="Times New Roman"/>
          <w:sz w:val="24"/>
          <w:szCs w:val="24"/>
        </w:rPr>
        <w:br w:type="page"/>
      </w:r>
    </w:p>
    <w:p w14:paraId="26E4DF04" w14:textId="77777777" w:rsidR="00D3251F" w:rsidRPr="00D3251F" w:rsidRDefault="00D3251F" w:rsidP="00D3251F">
      <w:pPr>
        <w:spacing w:after="0"/>
        <w:ind w:firstLine="567"/>
        <w:jc w:val="both"/>
        <w:rPr>
          <w:rFonts w:ascii="Times New Roman" w:eastAsia="SimSun" w:hAnsi="Times New Roman" w:cs="Times New Roman"/>
          <w:b/>
          <w:sz w:val="24"/>
          <w:szCs w:val="24"/>
        </w:rPr>
      </w:pPr>
      <w:r w:rsidRPr="00D3251F">
        <w:rPr>
          <w:rFonts w:ascii="Times New Roman" w:eastAsia="SimSun" w:hAnsi="Times New Roman" w:cs="Times New Roman"/>
          <w:b/>
          <w:sz w:val="24"/>
          <w:szCs w:val="24"/>
        </w:rPr>
        <w:lastRenderedPageBreak/>
        <w:t>1.1.2. Проблема. Безсистемні зміни до законодавства у сфері запобігання та протидії корупції негативно впливають на ефективність правозастосування.</w:t>
      </w:r>
    </w:p>
    <w:p w14:paraId="354C612A" w14:textId="77777777" w:rsidR="00D3251F" w:rsidRPr="00D3251F" w:rsidRDefault="00D3251F" w:rsidP="00D3251F">
      <w:pPr>
        <w:spacing w:after="0"/>
        <w:ind w:firstLine="567"/>
        <w:jc w:val="both"/>
        <w:rPr>
          <w:rFonts w:ascii="Times New Roman" w:eastAsia="SimSun" w:hAnsi="Times New Roman" w:cs="Times New Roman"/>
          <w:sz w:val="24"/>
          <w:szCs w:val="24"/>
        </w:rPr>
      </w:pPr>
      <w:r w:rsidRPr="00D3251F">
        <w:rPr>
          <w:rFonts w:ascii="Times New Roman" w:eastAsia="SimSun" w:hAnsi="Times New Roman" w:cs="Times New Roman"/>
          <w:sz w:val="24"/>
          <w:szCs w:val="24"/>
        </w:rPr>
        <w:t>Однією із широко відомих та невирішуваних протягом тривалого часу проблем в правовій системі України є частота законодавчих змін, їх безсистемність та неналежна якість. Наведене є актуальним і у сфері запобігання та протидії корупції. Так, з початку 2019 року 34 різних закони про внесення змін до Закону України «Про запобігання корупції» набрали чинності, що є досить значним показником. Зазначене не сприяє напрацюванню сталої та передбачуваної судової практики щодо застосування положень цього закону.</w:t>
      </w:r>
    </w:p>
    <w:p w14:paraId="4E385163" w14:textId="77777777" w:rsidR="00D3251F" w:rsidRPr="00D3251F" w:rsidRDefault="00D3251F" w:rsidP="00D3251F">
      <w:pPr>
        <w:spacing w:after="0"/>
        <w:ind w:firstLine="567"/>
        <w:jc w:val="both"/>
        <w:rPr>
          <w:rFonts w:ascii="Times New Roman" w:eastAsia="SimSun" w:hAnsi="Times New Roman" w:cs="Times New Roman"/>
          <w:sz w:val="24"/>
          <w:szCs w:val="24"/>
        </w:rPr>
      </w:pPr>
      <w:r w:rsidRPr="00D3251F">
        <w:rPr>
          <w:rFonts w:ascii="Times New Roman" w:eastAsia="SimSun" w:hAnsi="Times New Roman" w:cs="Times New Roman"/>
          <w:sz w:val="24"/>
          <w:szCs w:val="24"/>
        </w:rPr>
        <w:t>До причин, які зумовили описану ситуацію, належать: 1) неналежне планування законотворчої діяльності, що стосується сфери запобігання та протидії корупції; 2) не завжди якісне вивчення суб’єктами правотворчої діяльності загальної ситуації у відповідній сфері суспільного життя, відсутність практики дослідження думки основних зацікавлених сторін при підготовці та розгляді законодавчих пропозицій.</w:t>
      </w:r>
    </w:p>
    <w:p w14:paraId="61972798" w14:textId="77777777" w:rsidR="00D3251F" w:rsidRPr="00D3251F" w:rsidRDefault="00D3251F" w:rsidP="00D3251F">
      <w:pPr>
        <w:spacing w:after="0"/>
        <w:ind w:firstLine="567"/>
        <w:jc w:val="both"/>
        <w:rPr>
          <w:rFonts w:ascii="Times New Roman" w:eastAsia="SimSun" w:hAnsi="Times New Roman" w:cs="Times New Roman"/>
          <w:sz w:val="24"/>
          <w:szCs w:val="24"/>
        </w:rPr>
      </w:pPr>
    </w:p>
    <w:p w14:paraId="7ED6C9E2" w14:textId="77777777" w:rsidR="00D3251F" w:rsidRPr="00D3251F" w:rsidRDefault="00D3251F" w:rsidP="00D3251F">
      <w:pPr>
        <w:spacing w:after="0"/>
        <w:ind w:firstLine="567"/>
        <w:jc w:val="both"/>
        <w:rPr>
          <w:rFonts w:ascii="Times New Roman" w:eastAsia="SimSun" w:hAnsi="Times New Roman" w:cs="Times New Roman"/>
          <w:b/>
          <w:sz w:val="20"/>
          <w:szCs w:val="20"/>
        </w:rPr>
      </w:pPr>
      <w:r w:rsidRPr="00D3251F">
        <w:rPr>
          <w:rFonts w:ascii="Times New Roman" w:eastAsia="SimSun" w:hAnsi="Times New Roman" w:cs="Times New Roman"/>
          <w:b/>
          <w:sz w:val="24"/>
          <w:szCs w:val="24"/>
        </w:rPr>
        <w:t>Очікувані стратегічні результати:</w:t>
      </w:r>
    </w:p>
    <w:p w14:paraId="110BD0E0" w14:textId="77777777" w:rsidR="00D3251F" w:rsidRPr="00D3251F" w:rsidRDefault="00D3251F" w:rsidP="00D3251F">
      <w:pPr>
        <w:spacing w:after="0"/>
        <w:ind w:firstLine="567"/>
        <w:jc w:val="both"/>
        <w:rPr>
          <w:rFonts w:ascii="Times New Roman" w:eastAsia="SimSun" w:hAnsi="Times New Roman" w:cs="Times New Roman"/>
          <w:b/>
          <w:sz w:val="20"/>
          <w:szCs w:val="20"/>
        </w:rPr>
      </w:pPr>
    </w:p>
    <w:tbl>
      <w:tblPr>
        <w:tblStyle w:val="ad"/>
        <w:tblW w:w="5061" w:type="pct"/>
        <w:tblLayout w:type="fixed"/>
        <w:tblLook w:val="04A0" w:firstRow="1" w:lastRow="0" w:firstColumn="1" w:lastColumn="0" w:noHBand="0" w:noVBand="1"/>
      </w:tblPr>
      <w:tblGrid>
        <w:gridCol w:w="2631"/>
        <w:gridCol w:w="9455"/>
        <w:gridCol w:w="974"/>
        <w:gridCol w:w="1734"/>
        <w:gridCol w:w="1322"/>
      </w:tblGrid>
      <w:tr w:rsidR="00D3251F" w:rsidRPr="00D3251F" w14:paraId="6A1379E0" w14:textId="77777777" w:rsidTr="00D3251F">
        <w:trPr>
          <w:trHeight w:val="470"/>
        </w:trPr>
        <w:tc>
          <w:tcPr>
            <w:tcW w:w="2405" w:type="dxa"/>
            <w:shd w:val="clear" w:color="auto" w:fill="E2EFD9"/>
            <w:vAlign w:val="center"/>
          </w:tcPr>
          <w:p w14:paraId="0D58D8E6" w14:textId="77777777" w:rsidR="00D3251F" w:rsidRPr="00D3251F" w:rsidRDefault="00D3251F" w:rsidP="00D3251F">
            <w:pPr>
              <w:jc w:val="center"/>
              <w:rPr>
                <w:rFonts w:ascii="Times New Roman" w:eastAsia="Times New Roman" w:hAnsi="Times New Roman" w:cs="Times New Roman"/>
                <w:b/>
                <w:color w:val="000000"/>
                <w:sz w:val="24"/>
                <w:szCs w:val="24"/>
                <w:lang w:eastAsia="uk-UA" w:bidi="uk-UA"/>
              </w:rPr>
            </w:pPr>
            <w:r w:rsidRPr="00D3251F">
              <w:rPr>
                <w:rFonts w:ascii="Times New Roman" w:eastAsia="Times New Roman" w:hAnsi="Times New Roman" w:cs="Times New Roman"/>
                <w:b/>
                <w:sz w:val="24"/>
                <w:szCs w:val="24"/>
                <w:lang w:eastAsia="uk-UA" w:bidi="uk-UA"/>
              </w:rPr>
              <w:t>Очікуваний стратегічний результат</w:t>
            </w:r>
          </w:p>
        </w:tc>
        <w:tc>
          <w:tcPr>
            <w:tcW w:w="8647" w:type="dxa"/>
            <w:shd w:val="clear" w:color="auto" w:fill="E2EFD9"/>
            <w:vAlign w:val="center"/>
          </w:tcPr>
          <w:p w14:paraId="2485B9E3" w14:textId="77777777" w:rsidR="00D3251F" w:rsidRPr="00D3251F" w:rsidRDefault="00D3251F" w:rsidP="00D3251F">
            <w:pPr>
              <w:jc w:val="center"/>
              <w:rPr>
                <w:rFonts w:ascii="Times New Roman" w:eastAsia="Times New Roman" w:hAnsi="Times New Roman" w:cs="Times New Roman"/>
                <w:b/>
                <w:sz w:val="24"/>
                <w:szCs w:val="24"/>
              </w:rPr>
            </w:pPr>
            <w:r w:rsidRPr="00D3251F">
              <w:rPr>
                <w:rFonts w:ascii="Times New Roman" w:eastAsia="Times New Roman" w:hAnsi="Times New Roman" w:cs="Times New Roman"/>
                <w:b/>
                <w:sz w:val="24"/>
                <w:szCs w:val="24"/>
              </w:rPr>
              <w:t>Показник (індикатор) досягнення</w:t>
            </w:r>
          </w:p>
        </w:tc>
        <w:tc>
          <w:tcPr>
            <w:tcW w:w="891" w:type="dxa"/>
            <w:shd w:val="clear" w:color="auto" w:fill="E2EFD9"/>
          </w:tcPr>
          <w:p w14:paraId="3938F422" w14:textId="77777777" w:rsidR="00D3251F" w:rsidRPr="00D3251F" w:rsidRDefault="00D3251F" w:rsidP="00D3251F">
            <w:pPr>
              <w:jc w:val="center"/>
              <w:rPr>
                <w:rFonts w:ascii="Times New Roman" w:eastAsia="Times New Roman" w:hAnsi="Times New Roman" w:cs="Times New Roman"/>
                <w:b/>
                <w:sz w:val="20"/>
                <w:szCs w:val="20"/>
              </w:rPr>
            </w:pPr>
            <w:r w:rsidRPr="00D3251F">
              <w:rPr>
                <w:rFonts w:ascii="Times New Roman" w:eastAsia="Times New Roman" w:hAnsi="Times New Roman" w:cs="Times New Roman"/>
                <w:b/>
                <w:sz w:val="20"/>
                <w:szCs w:val="20"/>
              </w:rPr>
              <w:t>Частка</w:t>
            </w:r>
          </w:p>
          <w:p w14:paraId="58FA9ECE" w14:textId="77777777" w:rsidR="00D3251F" w:rsidRPr="00D3251F" w:rsidRDefault="00D3251F" w:rsidP="00D3251F">
            <w:pPr>
              <w:jc w:val="center"/>
              <w:rPr>
                <w:rFonts w:ascii="Times New Roman" w:eastAsia="Times New Roman" w:hAnsi="Times New Roman" w:cs="Times New Roman"/>
                <w:b/>
                <w:sz w:val="24"/>
                <w:szCs w:val="24"/>
                <w:highlight w:val="yellow"/>
              </w:rPr>
            </w:pPr>
            <w:r w:rsidRPr="00D3251F">
              <w:rPr>
                <w:rFonts w:ascii="Times New Roman" w:eastAsia="Times New Roman" w:hAnsi="Times New Roman" w:cs="Times New Roman"/>
                <w:b/>
                <w:i/>
                <w:sz w:val="20"/>
                <w:szCs w:val="20"/>
              </w:rPr>
              <w:t>(у %)</w:t>
            </w:r>
          </w:p>
        </w:tc>
        <w:tc>
          <w:tcPr>
            <w:tcW w:w="1586" w:type="dxa"/>
            <w:shd w:val="clear" w:color="auto" w:fill="E2EFD9"/>
            <w:vAlign w:val="center"/>
          </w:tcPr>
          <w:p w14:paraId="21AB389A" w14:textId="77777777" w:rsidR="00D3251F" w:rsidRPr="00D3251F" w:rsidRDefault="00D3251F" w:rsidP="00D3251F">
            <w:pPr>
              <w:jc w:val="center"/>
              <w:rPr>
                <w:rFonts w:ascii="Times New Roman" w:eastAsia="Times New Roman" w:hAnsi="Times New Roman" w:cs="Times New Roman"/>
                <w:b/>
                <w:sz w:val="24"/>
                <w:szCs w:val="24"/>
                <w:highlight w:val="yellow"/>
              </w:rPr>
            </w:pPr>
            <w:r w:rsidRPr="00D3251F">
              <w:rPr>
                <w:rFonts w:ascii="Times New Roman" w:eastAsia="Times New Roman" w:hAnsi="Times New Roman" w:cs="Times New Roman"/>
                <w:b/>
                <w:sz w:val="24"/>
                <w:szCs w:val="24"/>
              </w:rPr>
              <w:t>Джерело даних</w:t>
            </w:r>
          </w:p>
        </w:tc>
        <w:tc>
          <w:tcPr>
            <w:tcW w:w="1209" w:type="dxa"/>
            <w:tcBorders>
              <w:top w:val="single" w:sz="4" w:space="0" w:color="auto"/>
              <w:left w:val="single" w:sz="4" w:space="0" w:color="auto"/>
              <w:right w:val="single" w:sz="4" w:space="0" w:color="auto"/>
            </w:tcBorders>
            <w:shd w:val="clear" w:color="auto" w:fill="E2EFD9"/>
            <w:vAlign w:val="center"/>
          </w:tcPr>
          <w:p w14:paraId="40A737C6" w14:textId="77777777" w:rsidR="00D3251F" w:rsidRPr="00D3251F" w:rsidRDefault="00D3251F" w:rsidP="00D3251F">
            <w:pPr>
              <w:jc w:val="center"/>
              <w:rPr>
                <w:rFonts w:ascii="Times New Roman" w:eastAsia="Times New Roman" w:hAnsi="Times New Roman" w:cs="Times New Roman"/>
                <w:b/>
                <w:sz w:val="20"/>
                <w:szCs w:val="20"/>
              </w:rPr>
            </w:pPr>
            <w:r w:rsidRPr="00D3251F">
              <w:rPr>
                <w:rFonts w:ascii="Times New Roman" w:eastAsia="Times New Roman" w:hAnsi="Times New Roman" w:cs="Times New Roman"/>
                <w:b/>
                <w:sz w:val="20"/>
                <w:szCs w:val="20"/>
              </w:rPr>
              <w:t>Базовий показник</w:t>
            </w:r>
          </w:p>
        </w:tc>
      </w:tr>
      <w:tr w:rsidR="00D3251F" w:rsidRPr="00D3251F" w14:paraId="2D247258" w14:textId="77777777" w:rsidTr="00F05548">
        <w:tc>
          <w:tcPr>
            <w:tcW w:w="2405" w:type="dxa"/>
            <w:shd w:val="clear" w:color="auto" w:fill="auto"/>
          </w:tcPr>
          <w:p w14:paraId="08376324" w14:textId="77777777" w:rsidR="00D3251F" w:rsidRPr="00D3251F" w:rsidRDefault="00D3251F" w:rsidP="00D3251F">
            <w:pPr>
              <w:ind w:firstLine="318"/>
              <w:jc w:val="both"/>
              <w:rPr>
                <w:rFonts w:ascii="Times New Roman" w:eastAsia="Times New Roman" w:hAnsi="Times New Roman" w:cs="Times New Roman"/>
                <w:b/>
                <w:sz w:val="20"/>
                <w:szCs w:val="20"/>
                <w:lang w:eastAsia="uk-UA" w:bidi="uk-UA"/>
              </w:rPr>
            </w:pPr>
            <w:r w:rsidRPr="00D3251F">
              <w:rPr>
                <w:rFonts w:ascii="Times New Roman" w:eastAsia="Times New Roman" w:hAnsi="Times New Roman" w:cs="Times New Roman"/>
                <w:b/>
                <w:sz w:val="20"/>
                <w:szCs w:val="20"/>
                <w:lang w:eastAsia="uk-UA" w:bidi="uk-UA"/>
              </w:rPr>
              <w:t>1.1.2.1. Якість законодавства про запобігання та протидію корупції забезпечується шляхом планування законотворчої роботи відповідно до засад антикорупційної політики та багаторівневої експертизи із залученням Національного агентства та громадськості (зокрема шляхом внесення змін до законодавства, що визначає процедури підготовки нормативно-правових актів)</w:t>
            </w:r>
          </w:p>
        </w:tc>
        <w:tc>
          <w:tcPr>
            <w:tcW w:w="8647" w:type="dxa"/>
            <w:shd w:val="clear" w:color="auto" w:fill="auto"/>
          </w:tcPr>
          <w:p w14:paraId="4FE30A9C" w14:textId="77777777" w:rsidR="00D3251F" w:rsidRPr="00D3251F" w:rsidRDefault="00D3251F" w:rsidP="00D3251F">
            <w:pPr>
              <w:ind w:firstLine="284"/>
              <w:jc w:val="both"/>
              <w:rPr>
                <w:rFonts w:ascii="Times New Roman" w:eastAsia="Times New Roman" w:hAnsi="Times New Roman" w:cs="Times New Roman"/>
                <w:sz w:val="20"/>
                <w:szCs w:val="20"/>
                <w:lang w:eastAsia="uk-UA" w:bidi="uk-UA"/>
              </w:rPr>
            </w:pPr>
            <w:r w:rsidRPr="00D3251F">
              <w:rPr>
                <w:rFonts w:ascii="Times New Roman" w:eastAsia="Times New Roman" w:hAnsi="Times New Roman" w:cs="Times New Roman"/>
                <w:b/>
                <w:sz w:val="20"/>
                <w:szCs w:val="20"/>
                <w:lang w:eastAsia="uk-UA" w:bidi="uk-UA"/>
              </w:rPr>
              <w:t>1. </w:t>
            </w:r>
            <w:r w:rsidRPr="00D3251F">
              <w:rPr>
                <w:rFonts w:ascii="Times New Roman" w:eastAsia="Times New Roman" w:hAnsi="Times New Roman" w:cs="Times New Roman"/>
                <w:sz w:val="20"/>
                <w:szCs w:val="20"/>
                <w:lang w:eastAsia="uk-UA" w:bidi="uk-UA"/>
              </w:rPr>
              <w:t>Набрав чинності закон, яким:</w:t>
            </w:r>
          </w:p>
          <w:p w14:paraId="541AD4CB" w14:textId="77777777" w:rsidR="00D3251F" w:rsidRPr="00D3251F" w:rsidRDefault="00D3251F" w:rsidP="00D3251F">
            <w:pPr>
              <w:ind w:firstLine="284"/>
              <w:jc w:val="both"/>
              <w:rPr>
                <w:rFonts w:ascii="Times New Roman" w:eastAsia="Times New Roman" w:hAnsi="Times New Roman" w:cs="Times New Roman"/>
                <w:sz w:val="20"/>
                <w:szCs w:val="20"/>
                <w:lang w:eastAsia="uk-UA" w:bidi="uk-UA"/>
              </w:rPr>
            </w:pPr>
            <w:r w:rsidRPr="00D3251F">
              <w:rPr>
                <w:rFonts w:ascii="Times New Roman" w:eastAsia="Times New Roman" w:hAnsi="Times New Roman" w:cs="Times New Roman"/>
                <w:sz w:val="20"/>
                <w:szCs w:val="20"/>
                <w:lang w:eastAsia="uk-UA" w:bidi="uk-UA"/>
              </w:rPr>
              <w:t>- визначено механізм координації, моніторингу та оцінки реалізації плану законопроектних робіт Верховної Ради України (20%);</w:t>
            </w:r>
          </w:p>
          <w:p w14:paraId="24624C96" w14:textId="77777777" w:rsidR="00D3251F" w:rsidRPr="00D3251F" w:rsidRDefault="00D3251F" w:rsidP="00D3251F">
            <w:pPr>
              <w:ind w:firstLine="284"/>
              <w:jc w:val="both"/>
              <w:rPr>
                <w:rFonts w:ascii="Times New Roman" w:eastAsia="Times New Roman" w:hAnsi="Times New Roman" w:cs="Times New Roman"/>
                <w:sz w:val="20"/>
                <w:szCs w:val="20"/>
                <w:lang w:eastAsia="uk-UA" w:bidi="uk-UA"/>
              </w:rPr>
            </w:pPr>
            <w:r w:rsidRPr="00D3251F">
              <w:rPr>
                <w:rFonts w:ascii="Times New Roman" w:eastAsia="Times New Roman" w:hAnsi="Times New Roman" w:cs="Times New Roman"/>
                <w:sz w:val="20"/>
                <w:szCs w:val="20"/>
                <w:lang w:eastAsia="uk-UA" w:bidi="uk-UA"/>
              </w:rPr>
              <w:t>- встановлено обов’язковість опублікування звіту Верховної Ради України про виконання плану законопроектних робіт за певний рік (10%);</w:t>
            </w:r>
          </w:p>
          <w:p w14:paraId="6A20CBFD" w14:textId="77777777" w:rsidR="00D3251F" w:rsidRPr="00D3251F" w:rsidRDefault="00D3251F" w:rsidP="00D3251F">
            <w:pPr>
              <w:ind w:firstLine="284"/>
              <w:jc w:val="both"/>
              <w:rPr>
                <w:rFonts w:ascii="Times New Roman" w:eastAsia="Times New Roman" w:hAnsi="Times New Roman" w:cs="Times New Roman"/>
                <w:sz w:val="20"/>
                <w:szCs w:val="20"/>
                <w:lang w:eastAsia="uk-UA" w:bidi="uk-UA"/>
              </w:rPr>
            </w:pPr>
            <w:r w:rsidRPr="00D3251F">
              <w:rPr>
                <w:rFonts w:ascii="Times New Roman" w:eastAsia="Times New Roman" w:hAnsi="Times New Roman" w:cs="Times New Roman"/>
                <w:sz w:val="20"/>
                <w:szCs w:val="20"/>
                <w:lang w:eastAsia="uk-UA" w:bidi="uk-UA"/>
              </w:rPr>
              <w:t>- передбачено обов’язковість підготовки та затвердження Кабінетом Міністрів України річного орієнтовного плану законопроектних робіт на підставі пропозицій міністерств, інших центральних органів виконавчої влади, до завдань яких належить формування політики у певній сфері (10%);</w:t>
            </w:r>
          </w:p>
          <w:p w14:paraId="073E9D47" w14:textId="77777777" w:rsidR="00D3251F" w:rsidRPr="00D3251F" w:rsidRDefault="00D3251F" w:rsidP="00D3251F">
            <w:pPr>
              <w:ind w:firstLine="284"/>
              <w:jc w:val="both"/>
              <w:rPr>
                <w:rFonts w:ascii="Times New Roman" w:eastAsia="Times New Roman" w:hAnsi="Times New Roman" w:cs="Times New Roman"/>
                <w:sz w:val="20"/>
                <w:szCs w:val="20"/>
                <w:lang w:eastAsia="uk-UA" w:bidi="uk-UA"/>
              </w:rPr>
            </w:pPr>
            <w:r w:rsidRPr="00D3251F">
              <w:rPr>
                <w:rFonts w:ascii="Times New Roman" w:eastAsia="Times New Roman" w:hAnsi="Times New Roman" w:cs="Times New Roman"/>
                <w:sz w:val="20"/>
                <w:szCs w:val="20"/>
                <w:lang w:eastAsia="uk-UA" w:bidi="uk-UA"/>
              </w:rPr>
              <w:t>- встановлено обов’язковість підготовки, затвердження та опублікування звіту Кабінету Міністрів України про виконання річного орієнтовного плану законопроектних робіт (10%);</w:t>
            </w:r>
          </w:p>
          <w:p w14:paraId="082463A5" w14:textId="77777777" w:rsidR="00D3251F" w:rsidRPr="00D3251F" w:rsidRDefault="00D3251F" w:rsidP="00D3251F">
            <w:pPr>
              <w:ind w:firstLine="284"/>
              <w:jc w:val="both"/>
              <w:rPr>
                <w:rFonts w:ascii="Times New Roman" w:eastAsia="Times New Roman" w:hAnsi="Times New Roman" w:cs="Times New Roman"/>
                <w:sz w:val="20"/>
                <w:szCs w:val="20"/>
                <w:lang w:eastAsia="uk-UA" w:bidi="uk-UA"/>
              </w:rPr>
            </w:pPr>
            <w:r w:rsidRPr="00D3251F">
              <w:rPr>
                <w:rFonts w:ascii="Times New Roman" w:eastAsia="Times New Roman" w:hAnsi="Times New Roman" w:cs="Times New Roman"/>
                <w:sz w:val="20"/>
                <w:szCs w:val="20"/>
                <w:lang w:eastAsia="uk-UA" w:bidi="uk-UA"/>
              </w:rPr>
              <w:t>- визначено термін підготовки річного орієнтовного плану законопроектних робіт Кабінету Міністрів України, що передує моменту затвердження плану законопроектних робіт Верховної Ради України на строк, необхідний і достатній для узгодження цих документів (10%);</w:t>
            </w:r>
          </w:p>
          <w:p w14:paraId="770F62EA" w14:textId="77777777" w:rsidR="00D3251F" w:rsidRPr="00D3251F" w:rsidRDefault="00D3251F" w:rsidP="00D3251F">
            <w:pPr>
              <w:ind w:firstLine="284"/>
              <w:jc w:val="both"/>
              <w:rPr>
                <w:rFonts w:ascii="Times New Roman" w:eastAsia="Times New Roman" w:hAnsi="Times New Roman" w:cs="Times New Roman"/>
                <w:sz w:val="20"/>
                <w:szCs w:val="20"/>
                <w:lang w:eastAsia="uk-UA" w:bidi="uk-UA"/>
              </w:rPr>
            </w:pPr>
            <w:r w:rsidRPr="00D3251F">
              <w:rPr>
                <w:rFonts w:ascii="Times New Roman" w:eastAsia="Times New Roman" w:hAnsi="Times New Roman" w:cs="Times New Roman"/>
                <w:sz w:val="20"/>
                <w:szCs w:val="20"/>
                <w:lang w:eastAsia="uk-UA" w:bidi="uk-UA"/>
              </w:rPr>
              <w:t xml:space="preserve">- передбачено, що при підготовці законопроекту про внесення змін до Закону України «Про запобігання корупції» до першого читання головний комітет повинен врахувати позицію Національного агентства з питань запобігання корупції щодо такого законопроекту, викладену у висновку, предметом якого, зокрема, є відповідність положень законопроекту засадам державної антикорупційної політики, за винятком випадків, коли висновок Національного агентства з питань запобігання корупції не буде надісланий головному комітету у певний строк із моменту реєстрації законопроекту у </w:t>
            </w:r>
            <w:proofErr w:type="spellStart"/>
            <w:r w:rsidRPr="00D3251F">
              <w:rPr>
                <w:rFonts w:ascii="Times New Roman" w:eastAsia="Times New Roman" w:hAnsi="Times New Roman" w:cs="Times New Roman"/>
                <w:sz w:val="20"/>
                <w:szCs w:val="20"/>
                <w:lang w:eastAsia="uk-UA" w:bidi="uk-UA"/>
              </w:rPr>
              <w:t>Апараті</w:t>
            </w:r>
            <w:proofErr w:type="spellEnd"/>
            <w:r w:rsidRPr="00D3251F">
              <w:rPr>
                <w:rFonts w:ascii="Times New Roman" w:eastAsia="Times New Roman" w:hAnsi="Times New Roman" w:cs="Times New Roman"/>
                <w:sz w:val="20"/>
                <w:szCs w:val="20"/>
                <w:lang w:eastAsia="uk-UA" w:bidi="uk-UA"/>
              </w:rPr>
              <w:t xml:space="preserve"> Верховної Ради України, що визначений законом (20%);</w:t>
            </w:r>
          </w:p>
          <w:p w14:paraId="2452B122" w14:textId="77777777" w:rsidR="00D3251F" w:rsidRPr="00D3251F" w:rsidRDefault="00D3251F" w:rsidP="00D3251F">
            <w:pPr>
              <w:ind w:firstLine="284"/>
              <w:jc w:val="both"/>
              <w:rPr>
                <w:rFonts w:ascii="Times New Roman" w:eastAsia="Times New Roman" w:hAnsi="Times New Roman" w:cs="Times New Roman"/>
                <w:sz w:val="20"/>
                <w:szCs w:val="20"/>
                <w:lang w:eastAsia="uk-UA" w:bidi="uk-UA"/>
              </w:rPr>
            </w:pPr>
            <w:r w:rsidRPr="00D3251F">
              <w:rPr>
                <w:rFonts w:ascii="Times New Roman" w:eastAsia="Times New Roman" w:hAnsi="Times New Roman" w:cs="Times New Roman"/>
                <w:sz w:val="20"/>
                <w:szCs w:val="20"/>
                <w:lang w:eastAsia="uk-UA" w:bidi="uk-UA"/>
              </w:rPr>
              <w:t>- передбачено, що при підготовці законопроекту до першого читання головний комітет повинен враховувати висновки антикорупційної експертизи Національного агентства з питань запобігання корупції у разі її проведення відповідно до закону (20%)</w:t>
            </w:r>
          </w:p>
        </w:tc>
        <w:tc>
          <w:tcPr>
            <w:tcW w:w="891" w:type="dxa"/>
            <w:shd w:val="clear" w:color="auto" w:fill="auto"/>
          </w:tcPr>
          <w:p w14:paraId="13621E3A" w14:textId="77777777" w:rsidR="00D3251F" w:rsidRPr="00D3251F" w:rsidRDefault="00D3251F" w:rsidP="00D3251F">
            <w:pPr>
              <w:jc w:val="center"/>
              <w:rPr>
                <w:rFonts w:ascii="Times New Roman" w:eastAsia="Times New Roman" w:hAnsi="Times New Roman" w:cs="Times New Roman"/>
                <w:b/>
                <w:sz w:val="20"/>
                <w:szCs w:val="20"/>
                <w:lang w:eastAsia="uk-UA" w:bidi="uk-UA"/>
              </w:rPr>
            </w:pPr>
            <w:r w:rsidRPr="00D3251F">
              <w:rPr>
                <w:rFonts w:ascii="Times New Roman" w:eastAsia="Times New Roman" w:hAnsi="Times New Roman" w:cs="Times New Roman"/>
                <w:b/>
                <w:sz w:val="20"/>
                <w:szCs w:val="20"/>
                <w:lang w:eastAsia="uk-UA" w:bidi="uk-UA"/>
              </w:rPr>
              <w:t>100%</w:t>
            </w:r>
          </w:p>
        </w:tc>
        <w:tc>
          <w:tcPr>
            <w:tcW w:w="1586" w:type="dxa"/>
            <w:shd w:val="clear" w:color="auto" w:fill="auto"/>
          </w:tcPr>
          <w:p w14:paraId="362E4560" w14:textId="77777777" w:rsidR="00D3251F" w:rsidRPr="00D3251F" w:rsidRDefault="00D3251F" w:rsidP="00D3251F">
            <w:pP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1. Офіційні друковані видання України.</w:t>
            </w:r>
          </w:p>
          <w:p w14:paraId="28285775" w14:textId="77777777" w:rsidR="00D3251F" w:rsidRPr="00D3251F" w:rsidRDefault="00D3251F" w:rsidP="00D3251F">
            <w:pPr>
              <w:rPr>
                <w:rFonts w:ascii="Times New Roman" w:eastAsia="Times New Roman" w:hAnsi="Times New Roman" w:cs="Times New Roman"/>
                <w:b/>
                <w:sz w:val="16"/>
                <w:szCs w:val="16"/>
              </w:rPr>
            </w:pPr>
            <w:r w:rsidRPr="00D3251F">
              <w:rPr>
                <w:rFonts w:ascii="Times New Roman" w:eastAsia="Times New Roman" w:hAnsi="Times New Roman" w:cs="Times New Roman"/>
                <w:color w:val="000000"/>
                <w:sz w:val="16"/>
                <w:szCs w:val="16"/>
                <w:lang w:eastAsia="uk-UA" w:bidi="uk-UA"/>
              </w:rPr>
              <w:t xml:space="preserve">2. Офіційний </w:t>
            </w:r>
            <w:proofErr w:type="spellStart"/>
            <w:r w:rsidRPr="00D3251F">
              <w:rPr>
                <w:rFonts w:ascii="Times New Roman" w:eastAsia="Times New Roman" w:hAnsi="Times New Roman" w:cs="Times New Roman"/>
                <w:color w:val="000000"/>
                <w:sz w:val="16"/>
                <w:szCs w:val="16"/>
                <w:lang w:eastAsia="uk-UA" w:bidi="uk-UA"/>
              </w:rPr>
              <w:t>вебпортал</w:t>
            </w:r>
            <w:proofErr w:type="spellEnd"/>
            <w:r w:rsidRPr="00D3251F">
              <w:rPr>
                <w:rFonts w:ascii="Times New Roman" w:eastAsia="Times New Roman" w:hAnsi="Times New Roman" w:cs="Times New Roman"/>
                <w:color w:val="000000"/>
                <w:sz w:val="16"/>
                <w:szCs w:val="16"/>
                <w:lang w:eastAsia="uk-UA" w:bidi="uk-UA"/>
              </w:rPr>
              <w:t xml:space="preserve"> парламенту України (https://www.rada.gov.ua/)</w:t>
            </w:r>
            <w:r w:rsidRPr="00D3251F">
              <w:rPr>
                <w:rFonts w:ascii="Times New Roman" w:eastAsia="Times New Roman" w:hAnsi="Times New Roman" w:cs="Times New Roman"/>
                <w:b/>
                <w:sz w:val="16"/>
                <w:szCs w:val="16"/>
              </w:rPr>
              <w:t>.</w:t>
            </w:r>
          </w:p>
        </w:tc>
        <w:tc>
          <w:tcPr>
            <w:tcW w:w="1209" w:type="dxa"/>
            <w:tcBorders>
              <w:top w:val="single" w:sz="4" w:space="0" w:color="auto"/>
              <w:left w:val="single" w:sz="4" w:space="0" w:color="auto"/>
              <w:right w:val="single" w:sz="4" w:space="0" w:color="auto"/>
            </w:tcBorders>
            <w:shd w:val="clear" w:color="auto" w:fill="auto"/>
          </w:tcPr>
          <w:p w14:paraId="2EAFE657" w14:textId="77777777" w:rsidR="00D3251F" w:rsidRPr="00D3251F" w:rsidRDefault="00D3251F" w:rsidP="00D3251F">
            <w:pPr>
              <w:jc w:val="center"/>
              <w:rPr>
                <w:rFonts w:ascii="Times New Roman" w:eastAsia="Times New Roman" w:hAnsi="Times New Roman" w:cs="Times New Roman"/>
                <w:b/>
                <w:sz w:val="16"/>
                <w:szCs w:val="16"/>
              </w:rPr>
            </w:pPr>
            <w:r w:rsidRPr="00D3251F">
              <w:rPr>
                <w:rFonts w:ascii="Times New Roman" w:eastAsia="Times New Roman" w:hAnsi="Times New Roman" w:cs="Times New Roman"/>
                <w:color w:val="000000"/>
                <w:sz w:val="16"/>
                <w:szCs w:val="16"/>
                <w:lang w:eastAsia="uk-UA" w:bidi="uk-UA"/>
              </w:rPr>
              <w:t>Закон чинності не набрав</w:t>
            </w:r>
          </w:p>
        </w:tc>
      </w:tr>
      <w:tr w:rsidR="00D3251F" w:rsidRPr="00D3251F" w14:paraId="4CABC4D6" w14:textId="77777777" w:rsidTr="00F05548">
        <w:trPr>
          <w:trHeight w:val="1334"/>
        </w:trPr>
        <w:tc>
          <w:tcPr>
            <w:tcW w:w="2405" w:type="dxa"/>
            <w:shd w:val="clear" w:color="auto" w:fill="auto"/>
            <w:vAlign w:val="center"/>
          </w:tcPr>
          <w:p w14:paraId="6A437288" w14:textId="77777777" w:rsidR="00D3251F" w:rsidRPr="00D3251F" w:rsidRDefault="00D3251F" w:rsidP="00D3251F">
            <w:pPr>
              <w:ind w:firstLine="318"/>
              <w:jc w:val="both"/>
              <w:rPr>
                <w:rFonts w:ascii="Times New Roman" w:eastAsia="Times New Roman" w:hAnsi="Times New Roman" w:cs="Times New Roman"/>
                <w:b/>
                <w:sz w:val="20"/>
                <w:szCs w:val="20"/>
                <w:lang w:eastAsia="uk-UA" w:bidi="uk-UA"/>
              </w:rPr>
            </w:pPr>
            <w:r w:rsidRPr="00D3251F">
              <w:rPr>
                <w:rFonts w:ascii="Times New Roman" w:eastAsia="Times New Roman" w:hAnsi="Times New Roman" w:cs="Times New Roman"/>
                <w:b/>
                <w:sz w:val="20"/>
                <w:szCs w:val="20"/>
                <w:lang w:eastAsia="uk-UA" w:bidi="uk-UA"/>
              </w:rPr>
              <w:lastRenderedPageBreak/>
              <w:t>1.1.2.2. Вади правозастосування виявляються за результатами аналізу правозастосовної практики, який проводять Національне агентство або інші уповноважені на це інституції, та усуваються завдяки своєчасному внесенню необхідних змін до законодавства</w:t>
            </w:r>
          </w:p>
        </w:tc>
        <w:tc>
          <w:tcPr>
            <w:tcW w:w="8647" w:type="dxa"/>
            <w:shd w:val="clear" w:color="auto" w:fill="auto"/>
          </w:tcPr>
          <w:p w14:paraId="388DC012" w14:textId="77777777" w:rsidR="00D3251F" w:rsidRPr="00D3251F" w:rsidRDefault="00D3251F" w:rsidP="00D3251F">
            <w:pPr>
              <w:ind w:firstLine="284"/>
              <w:jc w:val="both"/>
              <w:rPr>
                <w:rFonts w:ascii="Times New Roman" w:eastAsia="Times New Roman" w:hAnsi="Times New Roman" w:cs="Times New Roman"/>
                <w:sz w:val="20"/>
                <w:szCs w:val="20"/>
                <w:lang w:eastAsia="uk-UA" w:bidi="uk-UA"/>
              </w:rPr>
            </w:pPr>
            <w:r w:rsidRPr="00D3251F">
              <w:rPr>
                <w:rFonts w:ascii="Times New Roman" w:eastAsia="Times New Roman" w:hAnsi="Times New Roman" w:cs="Times New Roman"/>
                <w:b/>
                <w:sz w:val="20"/>
                <w:szCs w:val="20"/>
                <w:lang w:eastAsia="uk-UA" w:bidi="uk-UA"/>
              </w:rPr>
              <w:t>1. </w:t>
            </w:r>
            <w:r w:rsidRPr="00D3251F">
              <w:rPr>
                <w:rFonts w:ascii="Times New Roman" w:eastAsia="Times New Roman" w:hAnsi="Times New Roman" w:cs="Times New Roman"/>
                <w:sz w:val="20"/>
                <w:szCs w:val="20"/>
                <w:lang w:eastAsia="uk-UA" w:bidi="uk-UA"/>
              </w:rPr>
              <w:t>Набрав чинності закон, яким передбачено, що обов’язковою передумовою внесення законопроекту до Верховної Ради України є проведення правового моніторингу у сфері, що стосується предмета законопроекту, який, зокрема, здійснюється шляхом аналітичного узагальнення даних про практику застосування нормативно-правових актів, правозастосовної і судової практики про дію нормативно-правових актів</w:t>
            </w:r>
          </w:p>
        </w:tc>
        <w:tc>
          <w:tcPr>
            <w:tcW w:w="891" w:type="dxa"/>
            <w:shd w:val="clear" w:color="auto" w:fill="auto"/>
          </w:tcPr>
          <w:p w14:paraId="310E4543" w14:textId="77777777" w:rsidR="00D3251F" w:rsidRPr="00D3251F" w:rsidRDefault="00D3251F" w:rsidP="00D3251F">
            <w:pPr>
              <w:jc w:val="center"/>
              <w:rPr>
                <w:rFonts w:ascii="Times New Roman" w:eastAsia="Times New Roman" w:hAnsi="Times New Roman" w:cs="Times New Roman"/>
                <w:b/>
                <w:sz w:val="20"/>
                <w:szCs w:val="20"/>
                <w:lang w:eastAsia="uk-UA" w:bidi="uk-UA"/>
              </w:rPr>
            </w:pPr>
            <w:r w:rsidRPr="00D3251F">
              <w:rPr>
                <w:rFonts w:ascii="Times New Roman" w:eastAsia="Times New Roman" w:hAnsi="Times New Roman" w:cs="Times New Roman"/>
                <w:b/>
                <w:sz w:val="20"/>
                <w:szCs w:val="20"/>
                <w:lang w:eastAsia="uk-UA" w:bidi="uk-UA"/>
              </w:rPr>
              <w:t>100%</w:t>
            </w:r>
          </w:p>
        </w:tc>
        <w:tc>
          <w:tcPr>
            <w:tcW w:w="1586" w:type="dxa"/>
            <w:shd w:val="clear" w:color="auto" w:fill="auto"/>
          </w:tcPr>
          <w:p w14:paraId="0B83E333" w14:textId="77777777" w:rsidR="00D3251F" w:rsidRPr="00D3251F" w:rsidRDefault="00D3251F" w:rsidP="00D3251F">
            <w:pP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1. Офіційні друковані видання України.</w:t>
            </w:r>
          </w:p>
          <w:p w14:paraId="5DAFD66B" w14:textId="77777777" w:rsidR="00D3251F" w:rsidRPr="00D3251F" w:rsidRDefault="00D3251F" w:rsidP="00D3251F">
            <w:pPr>
              <w:rPr>
                <w:rFonts w:ascii="Times New Roman" w:eastAsia="Times New Roman" w:hAnsi="Times New Roman" w:cs="Times New Roman"/>
                <w:sz w:val="16"/>
                <w:szCs w:val="16"/>
                <w:lang w:eastAsia="uk-UA" w:bidi="uk-UA"/>
              </w:rPr>
            </w:pPr>
            <w:r w:rsidRPr="00D3251F">
              <w:rPr>
                <w:rFonts w:ascii="Times New Roman" w:eastAsia="Times New Roman" w:hAnsi="Times New Roman" w:cs="Times New Roman"/>
                <w:color w:val="000000"/>
                <w:sz w:val="16"/>
                <w:szCs w:val="16"/>
                <w:lang w:eastAsia="uk-UA" w:bidi="uk-UA"/>
              </w:rPr>
              <w:t xml:space="preserve">2. Офіційний </w:t>
            </w:r>
            <w:proofErr w:type="spellStart"/>
            <w:r w:rsidRPr="00D3251F">
              <w:rPr>
                <w:rFonts w:ascii="Times New Roman" w:eastAsia="Times New Roman" w:hAnsi="Times New Roman" w:cs="Times New Roman"/>
                <w:color w:val="000000"/>
                <w:sz w:val="16"/>
                <w:szCs w:val="16"/>
                <w:lang w:eastAsia="uk-UA" w:bidi="uk-UA"/>
              </w:rPr>
              <w:t>вебпортал</w:t>
            </w:r>
            <w:proofErr w:type="spellEnd"/>
            <w:r w:rsidRPr="00D3251F">
              <w:rPr>
                <w:rFonts w:ascii="Times New Roman" w:eastAsia="Times New Roman" w:hAnsi="Times New Roman" w:cs="Times New Roman"/>
                <w:color w:val="000000"/>
                <w:sz w:val="16"/>
                <w:szCs w:val="16"/>
                <w:lang w:eastAsia="uk-UA" w:bidi="uk-UA"/>
              </w:rPr>
              <w:t xml:space="preserve"> парламенту України (https://www.rada.gov.ua/)</w:t>
            </w:r>
            <w:r w:rsidRPr="00D3251F">
              <w:rPr>
                <w:rFonts w:ascii="Times New Roman" w:eastAsia="Times New Roman" w:hAnsi="Times New Roman" w:cs="Times New Roman"/>
                <w:b/>
                <w:sz w:val="16"/>
                <w:szCs w:val="16"/>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3DC1BE3B" w14:textId="77777777" w:rsidR="00D3251F" w:rsidRPr="00D3251F" w:rsidRDefault="00D3251F" w:rsidP="00D3251F">
            <w:pPr>
              <w:jc w:val="center"/>
              <w:rPr>
                <w:rFonts w:ascii="Times New Roman" w:eastAsia="Calibri" w:hAnsi="Times New Roman" w:cs="Times New Roman"/>
                <w:sz w:val="16"/>
                <w:szCs w:val="16"/>
              </w:rPr>
            </w:pPr>
            <w:r w:rsidRPr="00D3251F">
              <w:rPr>
                <w:rFonts w:ascii="Times New Roman" w:eastAsia="Times New Roman" w:hAnsi="Times New Roman" w:cs="Times New Roman"/>
                <w:color w:val="000000"/>
                <w:sz w:val="16"/>
                <w:szCs w:val="16"/>
                <w:lang w:eastAsia="uk-UA" w:bidi="uk-UA"/>
              </w:rPr>
              <w:t>Закон чинності не набрав</w:t>
            </w:r>
          </w:p>
        </w:tc>
      </w:tr>
    </w:tbl>
    <w:p w14:paraId="74AB12B1" w14:textId="77777777" w:rsidR="00D3251F" w:rsidRPr="00D3251F" w:rsidRDefault="00D3251F" w:rsidP="00D3251F">
      <w:pPr>
        <w:spacing w:after="0"/>
        <w:ind w:firstLine="567"/>
        <w:jc w:val="both"/>
        <w:rPr>
          <w:rFonts w:ascii="Times New Roman" w:eastAsia="SimSun" w:hAnsi="Times New Roman" w:cs="Times New Roman"/>
          <w:sz w:val="24"/>
          <w:szCs w:val="24"/>
        </w:rPr>
      </w:pPr>
    </w:p>
    <w:p w14:paraId="61F8FF0B" w14:textId="77777777" w:rsidR="00D3251F" w:rsidRPr="00D3251F" w:rsidRDefault="00D3251F" w:rsidP="00D3251F">
      <w:pPr>
        <w:spacing w:after="0"/>
        <w:ind w:firstLine="567"/>
        <w:jc w:val="both"/>
        <w:rPr>
          <w:rFonts w:ascii="Times New Roman" w:eastAsia="SimSun" w:hAnsi="Times New Roman" w:cs="Times New Roman"/>
          <w:b/>
          <w:sz w:val="20"/>
          <w:szCs w:val="20"/>
        </w:rPr>
      </w:pPr>
      <w:r w:rsidRPr="00D3251F">
        <w:rPr>
          <w:rFonts w:ascii="Times New Roman" w:eastAsia="SimSun" w:hAnsi="Times New Roman" w:cs="Times New Roman"/>
          <w:b/>
          <w:sz w:val="24"/>
          <w:szCs w:val="24"/>
        </w:rPr>
        <w:t>Заходи:</w:t>
      </w:r>
    </w:p>
    <w:p w14:paraId="285D34D2" w14:textId="77777777" w:rsidR="00D3251F" w:rsidRPr="00D3251F" w:rsidRDefault="00D3251F" w:rsidP="00D3251F">
      <w:pPr>
        <w:spacing w:after="0"/>
        <w:ind w:firstLine="567"/>
        <w:jc w:val="both"/>
        <w:rPr>
          <w:rFonts w:ascii="Times New Roman" w:eastAsia="SimSun" w:hAnsi="Times New Roman" w:cs="Times New Roman"/>
          <w:sz w:val="20"/>
          <w:szCs w:val="20"/>
        </w:rPr>
      </w:pPr>
    </w:p>
    <w:tbl>
      <w:tblPr>
        <w:tblStyle w:val="ad"/>
        <w:tblW w:w="5110" w:type="pct"/>
        <w:tblLayout w:type="fixed"/>
        <w:tblLook w:val="04A0" w:firstRow="1" w:lastRow="0" w:firstColumn="1" w:lastColumn="0" w:noHBand="0" w:noVBand="1"/>
      </w:tblPr>
      <w:tblGrid>
        <w:gridCol w:w="6196"/>
        <w:gridCol w:w="1086"/>
        <w:gridCol w:w="1240"/>
        <w:gridCol w:w="1085"/>
        <w:gridCol w:w="1240"/>
        <w:gridCol w:w="1395"/>
        <w:gridCol w:w="1394"/>
        <w:gridCol w:w="1395"/>
        <w:gridCol w:w="1241"/>
      </w:tblGrid>
      <w:tr w:rsidR="00D3251F" w:rsidRPr="00D3251F" w14:paraId="437FAC7D" w14:textId="77777777" w:rsidTr="00D3251F">
        <w:trPr>
          <w:trHeight w:val="479"/>
        </w:trPr>
        <w:tc>
          <w:tcPr>
            <w:tcW w:w="5665" w:type="dxa"/>
            <w:vMerge w:val="restart"/>
            <w:shd w:val="clear" w:color="auto" w:fill="D9E2F3"/>
            <w:vAlign w:val="center"/>
          </w:tcPr>
          <w:p w14:paraId="1AC01E61" w14:textId="77777777" w:rsidR="00D3251F" w:rsidRPr="00D3251F" w:rsidRDefault="00D3251F" w:rsidP="00D3251F">
            <w:pPr>
              <w:jc w:val="center"/>
              <w:rPr>
                <w:rFonts w:ascii="Times New Roman" w:eastAsia="Times New Roman" w:hAnsi="Times New Roman" w:cs="Times New Roman"/>
                <w:b/>
                <w:sz w:val="24"/>
                <w:szCs w:val="24"/>
              </w:rPr>
            </w:pPr>
            <w:r w:rsidRPr="00D3251F">
              <w:rPr>
                <w:rFonts w:ascii="Times New Roman" w:eastAsia="Times New Roman" w:hAnsi="Times New Roman" w:cs="Times New Roman"/>
                <w:b/>
                <w:sz w:val="24"/>
                <w:szCs w:val="24"/>
              </w:rPr>
              <w:t>Найменування та зміст заходу</w:t>
            </w:r>
          </w:p>
        </w:tc>
        <w:tc>
          <w:tcPr>
            <w:tcW w:w="2127" w:type="dxa"/>
            <w:gridSpan w:val="2"/>
            <w:shd w:val="clear" w:color="auto" w:fill="D9E2F3"/>
            <w:vAlign w:val="center"/>
          </w:tcPr>
          <w:p w14:paraId="575A2AA8" w14:textId="77777777" w:rsidR="00D3251F" w:rsidRPr="00D3251F" w:rsidRDefault="00D3251F" w:rsidP="00D3251F">
            <w:pPr>
              <w:jc w:val="center"/>
              <w:rPr>
                <w:rFonts w:ascii="Times New Roman" w:eastAsia="Times New Roman" w:hAnsi="Times New Roman" w:cs="Times New Roman"/>
                <w:b/>
                <w:sz w:val="20"/>
                <w:szCs w:val="20"/>
              </w:rPr>
            </w:pPr>
            <w:r w:rsidRPr="00D3251F">
              <w:rPr>
                <w:rFonts w:ascii="Times New Roman" w:eastAsia="Times New Roman" w:hAnsi="Times New Roman" w:cs="Times New Roman"/>
                <w:b/>
                <w:sz w:val="20"/>
                <w:szCs w:val="20"/>
              </w:rPr>
              <w:t>Строки виконання</w:t>
            </w:r>
          </w:p>
        </w:tc>
        <w:tc>
          <w:tcPr>
            <w:tcW w:w="992" w:type="dxa"/>
            <w:vMerge w:val="restart"/>
            <w:shd w:val="clear" w:color="auto" w:fill="D9E2F3"/>
            <w:vAlign w:val="center"/>
          </w:tcPr>
          <w:p w14:paraId="39234A72" w14:textId="77777777" w:rsidR="00D3251F" w:rsidRPr="00D3251F" w:rsidRDefault="00D3251F" w:rsidP="00D3251F">
            <w:pPr>
              <w:jc w:val="center"/>
              <w:rPr>
                <w:rFonts w:ascii="Times New Roman" w:eastAsia="Times New Roman" w:hAnsi="Times New Roman" w:cs="Times New Roman"/>
                <w:b/>
                <w:sz w:val="16"/>
                <w:szCs w:val="16"/>
              </w:rPr>
            </w:pPr>
            <w:r w:rsidRPr="00D3251F">
              <w:rPr>
                <w:rFonts w:ascii="Times New Roman" w:eastAsia="Times New Roman" w:hAnsi="Times New Roman" w:cs="Times New Roman"/>
                <w:b/>
                <w:sz w:val="16"/>
                <w:szCs w:val="16"/>
              </w:rPr>
              <w:t>Виконавці</w:t>
            </w:r>
          </w:p>
        </w:tc>
        <w:tc>
          <w:tcPr>
            <w:tcW w:w="2410" w:type="dxa"/>
            <w:gridSpan w:val="2"/>
            <w:shd w:val="clear" w:color="auto" w:fill="D9E2F3"/>
            <w:vAlign w:val="center"/>
          </w:tcPr>
          <w:p w14:paraId="19EBC1F8" w14:textId="77777777" w:rsidR="00D3251F" w:rsidRPr="00D3251F" w:rsidRDefault="00D3251F" w:rsidP="00D3251F">
            <w:pPr>
              <w:jc w:val="center"/>
              <w:rPr>
                <w:rFonts w:ascii="Times New Roman" w:eastAsia="Times New Roman" w:hAnsi="Times New Roman" w:cs="Times New Roman"/>
                <w:b/>
              </w:rPr>
            </w:pPr>
            <w:r w:rsidRPr="00D3251F">
              <w:rPr>
                <w:rFonts w:ascii="Times New Roman" w:eastAsia="Times New Roman" w:hAnsi="Times New Roman" w:cs="Times New Roman"/>
                <w:b/>
              </w:rPr>
              <w:t>Фінансові ресурси</w:t>
            </w:r>
          </w:p>
        </w:tc>
        <w:tc>
          <w:tcPr>
            <w:tcW w:w="1275" w:type="dxa"/>
            <w:vMerge w:val="restart"/>
            <w:shd w:val="clear" w:color="auto" w:fill="D9E2F3"/>
            <w:vAlign w:val="center"/>
          </w:tcPr>
          <w:p w14:paraId="047D16AC" w14:textId="77777777" w:rsidR="00D3251F" w:rsidRPr="00D3251F" w:rsidRDefault="00D3251F" w:rsidP="00D3251F">
            <w:pPr>
              <w:jc w:val="center"/>
              <w:rPr>
                <w:rFonts w:ascii="Times New Roman" w:eastAsia="Times New Roman" w:hAnsi="Times New Roman" w:cs="Times New Roman"/>
                <w:b/>
                <w:sz w:val="16"/>
                <w:szCs w:val="16"/>
              </w:rPr>
            </w:pPr>
            <w:r w:rsidRPr="00D3251F">
              <w:rPr>
                <w:rFonts w:ascii="Times New Roman" w:eastAsia="Times New Roman" w:hAnsi="Times New Roman" w:cs="Times New Roman"/>
                <w:b/>
                <w:sz w:val="16"/>
                <w:szCs w:val="16"/>
              </w:rPr>
              <w:t>Показник (індикатор) виконання</w:t>
            </w:r>
          </w:p>
        </w:tc>
        <w:tc>
          <w:tcPr>
            <w:tcW w:w="1276" w:type="dxa"/>
            <w:vMerge w:val="restart"/>
            <w:shd w:val="clear" w:color="auto" w:fill="D9E2F3"/>
            <w:vAlign w:val="center"/>
          </w:tcPr>
          <w:p w14:paraId="4DDB7437" w14:textId="77777777" w:rsidR="00D3251F" w:rsidRPr="00D3251F" w:rsidRDefault="00D3251F" w:rsidP="00D3251F">
            <w:pPr>
              <w:jc w:val="center"/>
              <w:rPr>
                <w:rFonts w:ascii="Times New Roman" w:eastAsia="Times New Roman" w:hAnsi="Times New Roman" w:cs="Times New Roman"/>
                <w:b/>
                <w:sz w:val="16"/>
                <w:szCs w:val="16"/>
              </w:rPr>
            </w:pPr>
            <w:r w:rsidRPr="00D3251F">
              <w:rPr>
                <w:rFonts w:ascii="Times New Roman" w:eastAsia="Times New Roman" w:hAnsi="Times New Roman" w:cs="Times New Roman"/>
                <w:b/>
                <w:sz w:val="16"/>
                <w:szCs w:val="16"/>
              </w:rPr>
              <w:t>Джерело даних</w:t>
            </w:r>
          </w:p>
        </w:tc>
        <w:tc>
          <w:tcPr>
            <w:tcW w:w="1135" w:type="dxa"/>
            <w:vMerge w:val="restart"/>
            <w:shd w:val="clear" w:color="auto" w:fill="D9E2F3"/>
            <w:vAlign w:val="center"/>
          </w:tcPr>
          <w:p w14:paraId="77063081" w14:textId="77777777" w:rsidR="00D3251F" w:rsidRPr="00D3251F" w:rsidRDefault="00D3251F" w:rsidP="00D3251F">
            <w:pPr>
              <w:jc w:val="center"/>
              <w:rPr>
                <w:rFonts w:ascii="Times New Roman" w:eastAsia="Times New Roman" w:hAnsi="Times New Roman" w:cs="Times New Roman"/>
                <w:b/>
                <w:sz w:val="24"/>
                <w:szCs w:val="24"/>
              </w:rPr>
            </w:pPr>
            <w:r w:rsidRPr="00D3251F">
              <w:rPr>
                <w:rFonts w:ascii="Times New Roman" w:eastAsia="Times New Roman" w:hAnsi="Times New Roman" w:cs="Times New Roman"/>
                <w:b/>
                <w:sz w:val="16"/>
                <w:szCs w:val="16"/>
              </w:rPr>
              <w:t>Базовий показник</w:t>
            </w:r>
          </w:p>
        </w:tc>
      </w:tr>
      <w:tr w:rsidR="00D3251F" w:rsidRPr="00D3251F" w14:paraId="6DE4DBA3" w14:textId="77777777" w:rsidTr="00D3251F">
        <w:trPr>
          <w:trHeight w:val="473"/>
        </w:trPr>
        <w:tc>
          <w:tcPr>
            <w:tcW w:w="5665" w:type="dxa"/>
            <w:vMerge/>
            <w:shd w:val="clear" w:color="auto" w:fill="D9E2F3"/>
            <w:vAlign w:val="center"/>
          </w:tcPr>
          <w:p w14:paraId="14091958" w14:textId="77777777" w:rsidR="00D3251F" w:rsidRPr="00D3251F" w:rsidRDefault="00D3251F" w:rsidP="00D3251F">
            <w:pPr>
              <w:jc w:val="center"/>
              <w:rPr>
                <w:rFonts w:ascii="Times New Roman" w:eastAsia="Times New Roman" w:hAnsi="Times New Roman" w:cs="Times New Roman"/>
                <w:b/>
                <w:sz w:val="20"/>
                <w:szCs w:val="20"/>
              </w:rPr>
            </w:pPr>
          </w:p>
        </w:tc>
        <w:tc>
          <w:tcPr>
            <w:tcW w:w="993" w:type="dxa"/>
            <w:shd w:val="clear" w:color="auto" w:fill="D9E2F3"/>
            <w:vAlign w:val="center"/>
          </w:tcPr>
          <w:p w14:paraId="3C1E07F5" w14:textId="77777777" w:rsidR="00D3251F" w:rsidRPr="00D3251F" w:rsidRDefault="00D3251F" w:rsidP="00D3251F">
            <w:pPr>
              <w:jc w:val="center"/>
              <w:rPr>
                <w:rFonts w:ascii="Times New Roman" w:eastAsia="Times New Roman" w:hAnsi="Times New Roman" w:cs="Times New Roman"/>
                <w:b/>
                <w:sz w:val="16"/>
                <w:szCs w:val="16"/>
              </w:rPr>
            </w:pPr>
            <w:r w:rsidRPr="00D3251F">
              <w:rPr>
                <w:rFonts w:ascii="Times New Roman" w:eastAsia="Times New Roman" w:hAnsi="Times New Roman" w:cs="Times New Roman"/>
                <w:b/>
                <w:sz w:val="16"/>
                <w:szCs w:val="16"/>
              </w:rPr>
              <w:t>Дата початку</w:t>
            </w:r>
          </w:p>
        </w:tc>
        <w:tc>
          <w:tcPr>
            <w:tcW w:w="1134" w:type="dxa"/>
            <w:shd w:val="clear" w:color="auto" w:fill="D9E2F3"/>
            <w:vAlign w:val="center"/>
          </w:tcPr>
          <w:p w14:paraId="67240450" w14:textId="77777777" w:rsidR="00D3251F" w:rsidRPr="00D3251F" w:rsidRDefault="00D3251F" w:rsidP="00D3251F">
            <w:pPr>
              <w:jc w:val="center"/>
              <w:rPr>
                <w:rFonts w:ascii="Times New Roman" w:eastAsia="Times New Roman" w:hAnsi="Times New Roman" w:cs="Times New Roman"/>
                <w:b/>
                <w:sz w:val="16"/>
                <w:szCs w:val="16"/>
              </w:rPr>
            </w:pPr>
            <w:r w:rsidRPr="00D3251F">
              <w:rPr>
                <w:rFonts w:ascii="Times New Roman" w:eastAsia="Times New Roman" w:hAnsi="Times New Roman" w:cs="Times New Roman"/>
                <w:b/>
                <w:sz w:val="16"/>
                <w:szCs w:val="16"/>
              </w:rPr>
              <w:t>Дата завершення</w:t>
            </w:r>
          </w:p>
        </w:tc>
        <w:tc>
          <w:tcPr>
            <w:tcW w:w="992" w:type="dxa"/>
            <w:vMerge/>
            <w:shd w:val="clear" w:color="auto" w:fill="D9E2F3"/>
            <w:vAlign w:val="center"/>
          </w:tcPr>
          <w:p w14:paraId="6BC667BF" w14:textId="77777777" w:rsidR="00D3251F" w:rsidRPr="00D3251F" w:rsidRDefault="00D3251F" w:rsidP="00D3251F">
            <w:pPr>
              <w:jc w:val="center"/>
              <w:rPr>
                <w:rFonts w:ascii="Times New Roman" w:eastAsia="Times New Roman" w:hAnsi="Times New Roman" w:cs="Times New Roman"/>
                <w:b/>
                <w:sz w:val="20"/>
                <w:szCs w:val="20"/>
              </w:rPr>
            </w:pPr>
          </w:p>
        </w:tc>
        <w:tc>
          <w:tcPr>
            <w:tcW w:w="1134" w:type="dxa"/>
            <w:shd w:val="clear" w:color="auto" w:fill="D9E2F3"/>
            <w:vAlign w:val="center"/>
          </w:tcPr>
          <w:p w14:paraId="3586FFCD" w14:textId="77777777" w:rsidR="00D3251F" w:rsidRPr="00D3251F" w:rsidRDefault="00D3251F" w:rsidP="00D3251F">
            <w:pPr>
              <w:jc w:val="center"/>
              <w:rPr>
                <w:rFonts w:ascii="Times New Roman" w:eastAsia="Times New Roman" w:hAnsi="Times New Roman" w:cs="Times New Roman"/>
                <w:b/>
                <w:sz w:val="16"/>
                <w:szCs w:val="16"/>
              </w:rPr>
            </w:pPr>
            <w:r w:rsidRPr="00D3251F">
              <w:rPr>
                <w:rFonts w:ascii="Times New Roman" w:eastAsia="Times New Roman" w:hAnsi="Times New Roman" w:cs="Times New Roman"/>
                <w:b/>
                <w:sz w:val="16"/>
                <w:szCs w:val="16"/>
              </w:rPr>
              <w:t>Джерела фінансування</w:t>
            </w:r>
          </w:p>
        </w:tc>
        <w:tc>
          <w:tcPr>
            <w:tcW w:w="1276" w:type="dxa"/>
            <w:shd w:val="clear" w:color="auto" w:fill="D9E2F3"/>
            <w:vAlign w:val="center"/>
          </w:tcPr>
          <w:p w14:paraId="1710273A" w14:textId="77777777" w:rsidR="00D3251F" w:rsidRPr="00D3251F" w:rsidRDefault="00D3251F" w:rsidP="00D3251F">
            <w:pPr>
              <w:jc w:val="center"/>
              <w:rPr>
                <w:rFonts w:ascii="Times New Roman" w:eastAsia="Times New Roman" w:hAnsi="Times New Roman" w:cs="Times New Roman"/>
                <w:b/>
                <w:sz w:val="16"/>
                <w:szCs w:val="16"/>
              </w:rPr>
            </w:pPr>
            <w:r w:rsidRPr="00D3251F">
              <w:rPr>
                <w:rFonts w:ascii="Times New Roman" w:eastAsia="Times New Roman" w:hAnsi="Times New Roman" w:cs="Times New Roman"/>
                <w:b/>
                <w:sz w:val="16"/>
                <w:szCs w:val="16"/>
              </w:rPr>
              <w:t>Обсяги фінансування</w:t>
            </w:r>
          </w:p>
        </w:tc>
        <w:tc>
          <w:tcPr>
            <w:tcW w:w="1275" w:type="dxa"/>
            <w:vMerge/>
            <w:shd w:val="clear" w:color="auto" w:fill="D9E2F3"/>
            <w:vAlign w:val="center"/>
          </w:tcPr>
          <w:p w14:paraId="61BDA80C" w14:textId="77777777" w:rsidR="00D3251F" w:rsidRPr="00D3251F" w:rsidRDefault="00D3251F" w:rsidP="00D3251F">
            <w:pPr>
              <w:jc w:val="center"/>
              <w:rPr>
                <w:rFonts w:ascii="Times New Roman" w:eastAsia="Times New Roman" w:hAnsi="Times New Roman" w:cs="Times New Roman"/>
                <w:b/>
                <w:sz w:val="20"/>
                <w:szCs w:val="20"/>
              </w:rPr>
            </w:pPr>
          </w:p>
        </w:tc>
        <w:tc>
          <w:tcPr>
            <w:tcW w:w="1276" w:type="dxa"/>
            <w:vMerge/>
            <w:shd w:val="clear" w:color="auto" w:fill="D9E2F3"/>
            <w:vAlign w:val="center"/>
          </w:tcPr>
          <w:p w14:paraId="43E4B53E" w14:textId="77777777" w:rsidR="00D3251F" w:rsidRPr="00D3251F" w:rsidRDefault="00D3251F" w:rsidP="00D3251F">
            <w:pPr>
              <w:jc w:val="center"/>
              <w:rPr>
                <w:rFonts w:ascii="Times New Roman" w:eastAsia="Times New Roman" w:hAnsi="Times New Roman" w:cs="Times New Roman"/>
                <w:b/>
                <w:sz w:val="20"/>
                <w:szCs w:val="20"/>
              </w:rPr>
            </w:pPr>
          </w:p>
        </w:tc>
        <w:tc>
          <w:tcPr>
            <w:tcW w:w="1135" w:type="dxa"/>
            <w:vMerge/>
            <w:shd w:val="clear" w:color="auto" w:fill="D9E2F3"/>
          </w:tcPr>
          <w:p w14:paraId="3809E00B" w14:textId="77777777" w:rsidR="00D3251F" w:rsidRPr="00D3251F" w:rsidRDefault="00D3251F" w:rsidP="00D3251F">
            <w:pPr>
              <w:jc w:val="center"/>
              <w:rPr>
                <w:rFonts w:ascii="Times New Roman" w:eastAsia="Times New Roman" w:hAnsi="Times New Roman" w:cs="Times New Roman"/>
                <w:b/>
                <w:sz w:val="16"/>
                <w:szCs w:val="16"/>
              </w:rPr>
            </w:pPr>
          </w:p>
        </w:tc>
      </w:tr>
      <w:tr w:rsidR="00D3251F" w:rsidRPr="00D3251F" w14:paraId="270C202C" w14:textId="77777777" w:rsidTr="00D3251F">
        <w:trPr>
          <w:trHeight w:val="470"/>
        </w:trPr>
        <w:tc>
          <w:tcPr>
            <w:tcW w:w="14880" w:type="dxa"/>
            <w:gridSpan w:val="9"/>
            <w:tcBorders>
              <w:right w:val="single" w:sz="4" w:space="0" w:color="auto"/>
            </w:tcBorders>
            <w:shd w:val="clear" w:color="auto" w:fill="E2EFD9"/>
            <w:vAlign w:val="center"/>
          </w:tcPr>
          <w:p w14:paraId="7FCAEDA7" w14:textId="77777777" w:rsidR="00D3251F" w:rsidRPr="00D3251F" w:rsidRDefault="00D3251F" w:rsidP="00D3251F">
            <w:pPr>
              <w:ind w:firstLine="595"/>
              <w:jc w:val="center"/>
              <w:rPr>
                <w:rFonts w:ascii="Times New Roman" w:eastAsia="Times New Roman" w:hAnsi="Times New Roman" w:cs="Times New Roman"/>
                <w:b/>
                <w:sz w:val="24"/>
                <w:szCs w:val="24"/>
              </w:rPr>
            </w:pPr>
            <w:r w:rsidRPr="00D3251F">
              <w:rPr>
                <w:rFonts w:ascii="Times New Roman" w:eastAsia="Times New Roman" w:hAnsi="Times New Roman" w:cs="Times New Roman"/>
                <w:b/>
                <w:sz w:val="24"/>
                <w:szCs w:val="24"/>
              </w:rPr>
              <w:t>Очікуваний стратегічний результат 1.1.2.1.</w:t>
            </w:r>
          </w:p>
        </w:tc>
      </w:tr>
      <w:tr w:rsidR="00D3251F" w:rsidRPr="00D3251F" w14:paraId="2EB25451" w14:textId="77777777" w:rsidTr="00F05548">
        <w:trPr>
          <w:trHeight w:val="230"/>
        </w:trPr>
        <w:tc>
          <w:tcPr>
            <w:tcW w:w="5665" w:type="dxa"/>
          </w:tcPr>
          <w:p w14:paraId="173AFF3E" w14:textId="77777777" w:rsidR="00D3251F" w:rsidRPr="00D3251F" w:rsidRDefault="00D3251F" w:rsidP="00D3251F">
            <w:pPr>
              <w:ind w:firstLine="284"/>
              <w:jc w:val="both"/>
              <w:rPr>
                <w:rFonts w:ascii="Times New Roman" w:eastAsia="Times New Roman" w:hAnsi="Times New Roman" w:cs="Times New Roman"/>
                <w:sz w:val="20"/>
                <w:szCs w:val="20"/>
                <w:lang w:eastAsia="uk-UA" w:bidi="uk-UA"/>
              </w:rPr>
            </w:pPr>
            <w:r w:rsidRPr="00D3251F">
              <w:rPr>
                <w:rFonts w:ascii="Times New Roman" w:eastAsia="Times New Roman" w:hAnsi="Times New Roman" w:cs="Times New Roman"/>
                <w:b/>
                <w:color w:val="000000"/>
                <w:sz w:val="20"/>
                <w:szCs w:val="20"/>
                <w:lang w:eastAsia="uk-UA" w:bidi="uk-UA"/>
              </w:rPr>
              <w:t>1.</w:t>
            </w:r>
            <w:r w:rsidRPr="00D3251F">
              <w:rPr>
                <w:rFonts w:ascii="Times New Roman" w:eastAsia="Times New Roman" w:hAnsi="Times New Roman" w:cs="Times New Roman"/>
                <w:color w:val="000000"/>
                <w:sz w:val="20"/>
                <w:szCs w:val="20"/>
                <w:lang w:eastAsia="uk-UA" w:bidi="uk-UA"/>
              </w:rPr>
              <w:t xml:space="preserve"> Розроблення проекту закону, </w:t>
            </w:r>
            <w:r w:rsidRPr="00D3251F">
              <w:rPr>
                <w:rFonts w:ascii="Times New Roman" w:eastAsia="Times New Roman" w:hAnsi="Times New Roman" w:cs="Times New Roman"/>
                <w:sz w:val="20"/>
                <w:szCs w:val="20"/>
                <w:lang w:eastAsia="uk-UA" w:bidi="uk-UA"/>
              </w:rPr>
              <w:t>яким:</w:t>
            </w:r>
          </w:p>
          <w:p w14:paraId="4D5EBD66" w14:textId="77777777" w:rsidR="00D3251F" w:rsidRPr="00D3251F" w:rsidRDefault="00D3251F" w:rsidP="00D3251F">
            <w:pPr>
              <w:ind w:firstLine="284"/>
              <w:jc w:val="both"/>
              <w:rPr>
                <w:rFonts w:ascii="Times New Roman" w:eastAsia="Times New Roman" w:hAnsi="Times New Roman" w:cs="Times New Roman"/>
                <w:sz w:val="16"/>
                <w:szCs w:val="16"/>
                <w:lang w:eastAsia="uk-UA" w:bidi="uk-UA"/>
              </w:rPr>
            </w:pPr>
            <w:r w:rsidRPr="00D3251F">
              <w:rPr>
                <w:rFonts w:ascii="Times New Roman" w:eastAsia="Times New Roman" w:hAnsi="Times New Roman" w:cs="Times New Roman"/>
                <w:sz w:val="16"/>
                <w:szCs w:val="16"/>
                <w:lang w:eastAsia="uk-UA" w:bidi="uk-UA"/>
              </w:rPr>
              <w:t>- визначено механізм координації, моніторингу та оцінки реалізації плану законопроектних робіт Верховної Ради України;</w:t>
            </w:r>
          </w:p>
          <w:p w14:paraId="4694BDA8" w14:textId="77777777" w:rsidR="00D3251F" w:rsidRPr="00D3251F" w:rsidRDefault="00D3251F" w:rsidP="00D3251F">
            <w:pPr>
              <w:ind w:firstLine="284"/>
              <w:jc w:val="both"/>
              <w:rPr>
                <w:rFonts w:ascii="Times New Roman" w:eastAsia="Times New Roman" w:hAnsi="Times New Roman" w:cs="Times New Roman"/>
                <w:sz w:val="16"/>
                <w:szCs w:val="16"/>
                <w:lang w:eastAsia="uk-UA" w:bidi="uk-UA"/>
              </w:rPr>
            </w:pPr>
            <w:r w:rsidRPr="00D3251F">
              <w:rPr>
                <w:rFonts w:ascii="Times New Roman" w:eastAsia="Times New Roman" w:hAnsi="Times New Roman" w:cs="Times New Roman"/>
                <w:sz w:val="16"/>
                <w:szCs w:val="16"/>
                <w:lang w:eastAsia="uk-UA" w:bidi="uk-UA"/>
              </w:rPr>
              <w:t>- встановлено обов’язковість опублікування звіту Верховної Ради України про виконання плану законопроектних робіт за певний рік;</w:t>
            </w:r>
          </w:p>
          <w:p w14:paraId="533CBA6F" w14:textId="77777777" w:rsidR="00D3251F" w:rsidRPr="00D3251F" w:rsidRDefault="00D3251F" w:rsidP="00D3251F">
            <w:pPr>
              <w:ind w:firstLine="284"/>
              <w:jc w:val="both"/>
              <w:rPr>
                <w:rFonts w:ascii="Times New Roman" w:eastAsia="Times New Roman" w:hAnsi="Times New Roman" w:cs="Times New Roman"/>
                <w:sz w:val="16"/>
                <w:szCs w:val="16"/>
                <w:lang w:eastAsia="uk-UA" w:bidi="uk-UA"/>
              </w:rPr>
            </w:pPr>
            <w:r w:rsidRPr="00D3251F">
              <w:rPr>
                <w:rFonts w:ascii="Times New Roman" w:eastAsia="Times New Roman" w:hAnsi="Times New Roman" w:cs="Times New Roman"/>
                <w:sz w:val="16"/>
                <w:szCs w:val="16"/>
                <w:lang w:eastAsia="uk-UA" w:bidi="uk-UA"/>
              </w:rPr>
              <w:t>- передбачено обов’язковість підготовки та затвердження Кабінетом Міністрів України річного орієнтовного плану законопроектних робіт на підставі пропозицій міністерств, інших центральних органів виконавчої влади, до завдань яких належить формування політики у певній сфері;</w:t>
            </w:r>
          </w:p>
          <w:p w14:paraId="5BC91D72" w14:textId="77777777" w:rsidR="00D3251F" w:rsidRPr="00D3251F" w:rsidRDefault="00D3251F" w:rsidP="00D3251F">
            <w:pPr>
              <w:ind w:firstLine="284"/>
              <w:jc w:val="both"/>
              <w:rPr>
                <w:rFonts w:ascii="Times New Roman" w:eastAsia="Times New Roman" w:hAnsi="Times New Roman" w:cs="Times New Roman"/>
                <w:sz w:val="16"/>
                <w:szCs w:val="16"/>
                <w:lang w:eastAsia="uk-UA" w:bidi="uk-UA"/>
              </w:rPr>
            </w:pPr>
            <w:r w:rsidRPr="00D3251F">
              <w:rPr>
                <w:rFonts w:ascii="Times New Roman" w:eastAsia="Times New Roman" w:hAnsi="Times New Roman" w:cs="Times New Roman"/>
                <w:sz w:val="16"/>
                <w:szCs w:val="16"/>
                <w:lang w:eastAsia="uk-UA" w:bidi="uk-UA"/>
              </w:rPr>
              <w:t>- встановлено обов’язковість підготовки, затвердження та опублікування звіту Кабінету Міністрів України про виконання річного орієнтовного плану законопроектних робіт;</w:t>
            </w:r>
          </w:p>
          <w:p w14:paraId="4D7B988C" w14:textId="77777777" w:rsidR="00D3251F" w:rsidRPr="00D3251F" w:rsidRDefault="00D3251F" w:rsidP="00D3251F">
            <w:pPr>
              <w:ind w:firstLine="284"/>
              <w:jc w:val="both"/>
              <w:rPr>
                <w:rFonts w:ascii="Times New Roman" w:eastAsia="Times New Roman" w:hAnsi="Times New Roman" w:cs="Times New Roman"/>
                <w:sz w:val="16"/>
                <w:szCs w:val="16"/>
                <w:lang w:eastAsia="uk-UA" w:bidi="uk-UA"/>
              </w:rPr>
            </w:pPr>
            <w:r w:rsidRPr="00D3251F">
              <w:rPr>
                <w:rFonts w:ascii="Times New Roman" w:eastAsia="Times New Roman" w:hAnsi="Times New Roman" w:cs="Times New Roman"/>
                <w:sz w:val="16"/>
                <w:szCs w:val="16"/>
                <w:lang w:eastAsia="uk-UA" w:bidi="uk-UA"/>
              </w:rPr>
              <w:t>- визначено термін підготовки річного орієнтовного плану законопроектних робіт Кабінету Міністрів України, що передує моменту затвердження плану законопроектних робіт Верховної Ради України на строк, необхідний і достатній для узгодження цих документів;</w:t>
            </w:r>
          </w:p>
          <w:p w14:paraId="19980F8C" w14:textId="77777777" w:rsidR="00D3251F" w:rsidRPr="00D3251F" w:rsidRDefault="00D3251F" w:rsidP="00D3251F">
            <w:pPr>
              <w:ind w:firstLine="284"/>
              <w:jc w:val="both"/>
              <w:rPr>
                <w:rFonts w:ascii="Times New Roman" w:eastAsia="Times New Roman" w:hAnsi="Times New Roman" w:cs="Times New Roman"/>
                <w:sz w:val="16"/>
                <w:szCs w:val="16"/>
                <w:lang w:eastAsia="uk-UA" w:bidi="uk-UA"/>
              </w:rPr>
            </w:pPr>
            <w:r w:rsidRPr="00D3251F">
              <w:rPr>
                <w:rFonts w:ascii="Times New Roman" w:eastAsia="Times New Roman" w:hAnsi="Times New Roman" w:cs="Times New Roman"/>
                <w:sz w:val="16"/>
                <w:szCs w:val="16"/>
                <w:lang w:eastAsia="uk-UA" w:bidi="uk-UA"/>
              </w:rPr>
              <w:t xml:space="preserve">- передбачено, що при підготовці законопроекту про внесення змін до Закону України «Про запобігання корупції» до першого читання головний комітет повинен врахувати позицію Національного агентства з питань запобігання корупції щодо такого законопроекту, викладену у висновку, предметом якого, зокрема, є відповідність положень законопроекту засадам державної антикорупційної політики, за винятком випадків, коли висновок Національного агентства з питань запобігання корупції не буде надісланий головному комітету у певний строк із моменту реєстрації законопроекту у </w:t>
            </w:r>
            <w:proofErr w:type="spellStart"/>
            <w:r w:rsidRPr="00D3251F">
              <w:rPr>
                <w:rFonts w:ascii="Times New Roman" w:eastAsia="Times New Roman" w:hAnsi="Times New Roman" w:cs="Times New Roman"/>
                <w:sz w:val="16"/>
                <w:szCs w:val="16"/>
                <w:lang w:eastAsia="uk-UA" w:bidi="uk-UA"/>
              </w:rPr>
              <w:t>Апараті</w:t>
            </w:r>
            <w:proofErr w:type="spellEnd"/>
            <w:r w:rsidRPr="00D3251F">
              <w:rPr>
                <w:rFonts w:ascii="Times New Roman" w:eastAsia="Times New Roman" w:hAnsi="Times New Roman" w:cs="Times New Roman"/>
                <w:sz w:val="16"/>
                <w:szCs w:val="16"/>
                <w:lang w:eastAsia="uk-UA" w:bidi="uk-UA"/>
              </w:rPr>
              <w:t xml:space="preserve"> Верховної Ради України, що визначений законом;</w:t>
            </w:r>
          </w:p>
          <w:p w14:paraId="79993BC8" w14:textId="77777777" w:rsidR="00D3251F" w:rsidRPr="00D3251F" w:rsidRDefault="00D3251F" w:rsidP="00D3251F">
            <w:pPr>
              <w:ind w:firstLine="284"/>
              <w:jc w:val="both"/>
              <w:rPr>
                <w:rFonts w:ascii="Times New Roman" w:eastAsia="Times New Roman" w:hAnsi="Times New Roman" w:cs="Times New Roman"/>
                <w:color w:val="000000"/>
                <w:sz w:val="20"/>
                <w:szCs w:val="20"/>
                <w:lang w:eastAsia="uk-UA" w:bidi="uk-UA"/>
              </w:rPr>
            </w:pPr>
            <w:r w:rsidRPr="00D3251F">
              <w:rPr>
                <w:rFonts w:ascii="Times New Roman" w:eastAsia="Times New Roman" w:hAnsi="Times New Roman" w:cs="Times New Roman"/>
                <w:sz w:val="16"/>
                <w:szCs w:val="16"/>
                <w:lang w:eastAsia="uk-UA" w:bidi="uk-UA"/>
              </w:rPr>
              <w:t>- передбачено, що при підготовці законопроекту до першого читання головний комітет повинен враховувати висновки антикорупційної експертизи Національного агентства з питань запобігання корупції у разі її проведення відповідно до закону</w:t>
            </w:r>
          </w:p>
        </w:tc>
        <w:tc>
          <w:tcPr>
            <w:tcW w:w="993" w:type="dxa"/>
          </w:tcPr>
          <w:p w14:paraId="06976444"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Червень</w:t>
            </w:r>
          </w:p>
          <w:p w14:paraId="78EE3AE0"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2023 р.</w:t>
            </w:r>
          </w:p>
        </w:tc>
        <w:tc>
          <w:tcPr>
            <w:tcW w:w="1134" w:type="dxa"/>
          </w:tcPr>
          <w:p w14:paraId="665589BA"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Серпень</w:t>
            </w:r>
          </w:p>
          <w:p w14:paraId="7A918334"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2023 р.</w:t>
            </w:r>
          </w:p>
        </w:tc>
        <w:tc>
          <w:tcPr>
            <w:tcW w:w="992" w:type="dxa"/>
          </w:tcPr>
          <w:p w14:paraId="3B634B8A"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НАЗК</w:t>
            </w:r>
          </w:p>
        </w:tc>
        <w:tc>
          <w:tcPr>
            <w:tcW w:w="1134" w:type="dxa"/>
          </w:tcPr>
          <w:p w14:paraId="6B55CB77"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Державний бюджет</w:t>
            </w:r>
          </w:p>
        </w:tc>
        <w:tc>
          <w:tcPr>
            <w:tcW w:w="1276" w:type="dxa"/>
          </w:tcPr>
          <w:p w14:paraId="556B885E"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195B6CF8"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276" w:type="dxa"/>
          </w:tcPr>
          <w:p w14:paraId="6370325E"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НАЗК</w:t>
            </w:r>
          </w:p>
        </w:tc>
        <w:tc>
          <w:tcPr>
            <w:tcW w:w="1135" w:type="dxa"/>
          </w:tcPr>
          <w:p w14:paraId="62493CE7"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Проект закону не розроблено</w:t>
            </w:r>
          </w:p>
        </w:tc>
      </w:tr>
      <w:tr w:rsidR="00D3251F" w:rsidRPr="00D3251F" w14:paraId="750DDED4" w14:textId="77777777" w:rsidTr="00F05548">
        <w:trPr>
          <w:trHeight w:val="230"/>
        </w:trPr>
        <w:tc>
          <w:tcPr>
            <w:tcW w:w="5665" w:type="dxa"/>
          </w:tcPr>
          <w:p w14:paraId="0A597E92" w14:textId="77777777" w:rsidR="00D3251F" w:rsidRPr="00D3251F" w:rsidRDefault="00D3251F" w:rsidP="00D3251F">
            <w:pPr>
              <w:ind w:firstLine="312"/>
              <w:jc w:val="both"/>
              <w:rPr>
                <w:rFonts w:ascii="Times New Roman" w:eastAsia="Times New Roman" w:hAnsi="Times New Roman" w:cs="Times New Roman"/>
                <w:color w:val="000000"/>
                <w:sz w:val="20"/>
                <w:szCs w:val="20"/>
                <w:lang w:eastAsia="uk-UA" w:bidi="uk-UA"/>
              </w:rPr>
            </w:pPr>
            <w:r w:rsidRPr="00D3251F">
              <w:rPr>
                <w:rFonts w:ascii="Times New Roman" w:eastAsia="Times New Roman" w:hAnsi="Times New Roman" w:cs="Times New Roman"/>
                <w:b/>
                <w:color w:val="000000"/>
                <w:sz w:val="20"/>
                <w:szCs w:val="20"/>
                <w:lang w:eastAsia="uk-UA" w:bidi="uk-UA"/>
              </w:rPr>
              <w:t>2.</w:t>
            </w:r>
            <w:r w:rsidRPr="00D3251F">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D3251F">
              <w:rPr>
                <w:rFonts w:ascii="Times New Roman" w:eastAsia="Times New Roman" w:hAnsi="Times New Roman" w:cs="Times New Roman"/>
                <w:color w:val="000000"/>
                <w:sz w:val="20"/>
                <w:szCs w:val="20"/>
                <w:lang w:eastAsia="uk-UA" w:bidi="uk-UA"/>
              </w:rPr>
              <w:lastRenderedPageBreak/>
              <w:t>зазначеного у описі заходу 1 до очікуваного стратегічного результату 1.1.2.1., та забезпечення його доопрацювання (у разі потреби)</w:t>
            </w:r>
          </w:p>
        </w:tc>
        <w:tc>
          <w:tcPr>
            <w:tcW w:w="993" w:type="dxa"/>
          </w:tcPr>
          <w:p w14:paraId="26596408"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lastRenderedPageBreak/>
              <w:t>Серпень</w:t>
            </w:r>
          </w:p>
          <w:p w14:paraId="4E5F5B33"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2023 р.</w:t>
            </w:r>
          </w:p>
        </w:tc>
        <w:tc>
          <w:tcPr>
            <w:tcW w:w="1134" w:type="dxa"/>
          </w:tcPr>
          <w:p w14:paraId="3B3A9AA1"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Вересень</w:t>
            </w:r>
          </w:p>
          <w:p w14:paraId="524AE9EE"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2023 р.</w:t>
            </w:r>
          </w:p>
        </w:tc>
        <w:tc>
          <w:tcPr>
            <w:tcW w:w="992" w:type="dxa"/>
          </w:tcPr>
          <w:p w14:paraId="1EFD2854"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НАЗК</w:t>
            </w:r>
          </w:p>
        </w:tc>
        <w:tc>
          <w:tcPr>
            <w:tcW w:w="1134" w:type="dxa"/>
          </w:tcPr>
          <w:p w14:paraId="7100E253"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Державний бюджет</w:t>
            </w:r>
          </w:p>
        </w:tc>
        <w:tc>
          <w:tcPr>
            <w:tcW w:w="1276" w:type="dxa"/>
          </w:tcPr>
          <w:p w14:paraId="49F772C1"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 xml:space="preserve">У межах встановлених </w:t>
            </w:r>
            <w:r w:rsidRPr="00D3251F">
              <w:rPr>
                <w:rFonts w:ascii="Times New Roman" w:eastAsia="Times New Roman" w:hAnsi="Times New Roman" w:cs="Times New Roman"/>
                <w:color w:val="000000"/>
                <w:sz w:val="16"/>
                <w:szCs w:val="16"/>
                <w:lang w:eastAsia="uk-UA" w:bidi="uk-UA"/>
              </w:rPr>
              <w:lastRenderedPageBreak/>
              <w:t>бюджетних призначень на відповідний рік</w:t>
            </w:r>
          </w:p>
        </w:tc>
        <w:tc>
          <w:tcPr>
            <w:tcW w:w="1275" w:type="dxa"/>
          </w:tcPr>
          <w:p w14:paraId="34FA1F78"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lastRenderedPageBreak/>
              <w:t xml:space="preserve">Громадське обговорення </w:t>
            </w:r>
            <w:r w:rsidRPr="00D3251F">
              <w:rPr>
                <w:rFonts w:ascii="Times New Roman" w:eastAsia="Times New Roman" w:hAnsi="Times New Roman" w:cs="Times New Roman"/>
                <w:color w:val="000000"/>
                <w:sz w:val="16"/>
                <w:szCs w:val="16"/>
                <w:lang w:eastAsia="uk-UA" w:bidi="uk-UA"/>
              </w:rPr>
              <w:lastRenderedPageBreak/>
              <w:t>проведено та оприлюднено його результати</w:t>
            </w:r>
          </w:p>
        </w:tc>
        <w:tc>
          <w:tcPr>
            <w:tcW w:w="1276" w:type="dxa"/>
          </w:tcPr>
          <w:p w14:paraId="7A9611C3"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lastRenderedPageBreak/>
              <w:t>НАЗК</w:t>
            </w:r>
          </w:p>
        </w:tc>
        <w:tc>
          <w:tcPr>
            <w:tcW w:w="1135" w:type="dxa"/>
          </w:tcPr>
          <w:p w14:paraId="6A345781"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w:t>
            </w:r>
          </w:p>
        </w:tc>
      </w:tr>
      <w:tr w:rsidR="00D3251F" w:rsidRPr="00D3251F" w14:paraId="2221D108" w14:textId="77777777" w:rsidTr="00F05548">
        <w:trPr>
          <w:trHeight w:val="230"/>
        </w:trPr>
        <w:tc>
          <w:tcPr>
            <w:tcW w:w="5665" w:type="dxa"/>
          </w:tcPr>
          <w:p w14:paraId="302A6B98" w14:textId="77777777" w:rsidR="00D3251F" w:rsidRPr="00D3251F" w:rsidRDefault="00D3251F" w:rsidP="00D3251F">
            <w:pPr>
              <w:ind w:firstLine="312"/>
              <w:jc w:val="both"/>
              <w:rPr>
                <w:rFonts w:ascii="Times New Roman" w:eastAsia="Times New Roman" w:hAnsi="Times New Roman" w:cs="Times New Roman"/>
                <w:b/>
                <w:color w:val="000000"/>
                <w:sz w:val="20"/>
                <w:szCs w:val="20"/>
                <w:lang w:eastAsia="uk-UA" w:bidi="uk-UA"/>
              </w:rPr>
            </w:pPr>
            <w:r w:rsidRPr="00D3251F">
              <w:rPr>
                <w:rFonts w:ascii="Times New Roman" w:eastAsia="Times New Roman" w:hAnsi="Times New Roman" w:cs="Times New Roman"/>
                <w:b/>
                <w:color w:val="000000"/>
                <w:sz w:val="20"/>
                <w:szCs w:val="20"/>
                <w:lang w:eastAsia="uk-UA" w:bidi="uk-UA"/>
              </w:rPr>
              <w:t>3. </w:t>
            </w:r>
            <w:r w:rsidRPr="00D3251F">
              <w:rPr>
                <w:rFonts w:ascii="Times New Roman" w:eastAsia="Times New Roman" w:hAnsi="Times New Roman" w:cs="Times New Roman"/>
                <w:color w:val="000000"/>
                <w:sz w:val="20"/>
                <w:szCs w:val="20"/>
                <w:lang w:eastAsia="uk-UA" w:bidi="uk-UA"/>
              </w:rPr>
              <w:t>Погодження проекту закону, зазначеного у описі заходу 1 до очікуваного стратегічного результату 1.1.2.1., із заінтересованими органами, проведення правової експертизи, подання до Кабінету Міністрів України та супровід в Уряді</w:t>
            </w:r>
          </w:p>
        </w:tc>
        <w:tc>
          <w:tcPr>
            <w:tcW w:w="993" w:type="dxa"/>
          </w:tcPr>
          <w:p w14:paraId="666E745E"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Вересень</w:t>
            </w:r>
            <w:r w:rsidRPr="00D3251F">
              <w:rPr>
                <w:rFonts w:ascii="Times New Roman" w:eastAsia="Times New Roman" w:hAnsi="Times New Roman" w:cs="Times New Roman"/>
                <w:color w:val="000000"/>
                <w:sz w:val="16"/>
                <w:szCs w:val="16"/>
                <w:lang w:eastAsia="uk-UA" w:bidi="uk-UA"/>
              </w:rPr>
              <w:br/>
              <w:t>2023 р.</w:t>
            </w:r>
          </w:p>
        </w:tc>
        <w:tc>
          <w:tcPr>
            <w:tcW w:w="1134" w:type="dxa"/>
          </w:tcPr>
          <w:p w14:paraId="3673254C"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Листопад</w:t>
            </w:r>
          </w:p>
          <w:p w14:paraId="7A6AA4B4"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2023 р.</w:t>
            </w:r>
          </w:p>
        </w:tc>
        <w:tc>
          <w:tcPr>
            <w:tcW w:w="992" w:type="dxa"/>
          </w:tcPr>
          <w:p w14:paraId="683D9442"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НАЗК, заінтересовані органи</w:t>
            </w:r>
          </w:p>
        </w:tc>
        <w:tc>
          <w:tcPr>
            <w:tcW w:w="1134" w:type="dxa"/>
          </w:tcPr>
          <w:p w14:paraId="1D6DA662"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Державний бюджет</w:t>
            </w:r>
          </w:p>
        </w:tc>
        <w:tc>
          <w:tcPr>
            <w:tcW w:w="1276" w:type="dxa"/>
          </w:tcPr>
          <w:p w14:paraId="1294C17D"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6FCFA19D"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276" w:type="dxa"/>
          </w:tcPr>
          <w:p w14:paraId="0B77EFA3"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1. СКМУ.</w:t>
            </w:r>
          </w:p>
          <w:p w14:paraId="1330ED66"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 xml:space="preserve">2. Офіційний </w:t>
            </w:r>
            <w:proofErr w:type="spellStart"/>
            <w:r w:rsidRPr="00D3251F">
              <w:rPr>
                <w:rFonts w:ascii="Times New Roman" w:eastAsia="Times New Roman" w:hAnsi="Times New Roman" w:cs="Times New Roman"/>
                <w:color w:val="000000"/>
                <w:sz w:val="16"/>
                <w:szCs w:val="16"/>
                <w:lang w:eastAsia="uk-UA" w:bidi="uk-UA"/>
              </w:rPr>
              <w:t>вебпортал</w:t>
            </w:r>
            <w:proofErr w:type="spellEnd"/>
            <w:r w:rsidRPr="00D3251F">
              <w:rPr>
                <w:rFonts w:ascii="Times New Roman" w:eastAsia="Times New Roman" w:hAnsi="Times New Roman" w:cs="Times New Roman"/>
                <w:color w:val="000000"/>
                <w:sz w:val="16"/>
                <w:szCs w:val="16"/>
                <w:lang w:eastAsia="uk-UA" w:bidi="uk-UA"/>
              </w:rPr>
              <w:t xml:space="preserve"> Парламенту України (</w:t>
            </w:r>
            <w:hyperlink r:id="rId70" w:history="1">
              <w:r w:rsidRPr="00D3251F">
                <w:rPr>
                  <w:rFonts w:ascii="Times New Roman" w:eastAsia="Times New Roman" w:hAnsi="Times New Roman" w:cs="Times New Roman"/>
                  <w:color w:val="0563C1"/>
                  <w:sz w:val="16"/>
                  <w:szCs w:val="16"/>
                  <w:u w:val="single"/>
                  <w:lang w:eastAsia="uk-UA" w:bidi="uk-UA"/>
                </w:rPr>
                <w:t>https://www.rada.gov.ua/</w:t>
              </w:r>
            </w:hyperlink>
            <w:r w:rsidRPr="00D3251F">
              <w:rPr>
                <w:rFonts w:ascii="Times New Roman" w:eastAsia="Times New Roman" w:hAnsi="Times New Roman" w:cs="Times New Roman"/>
                <w:color w:val="000000"/>
                <w:sz w:val="16"/>
                <w:szCs w:val="16"/>
                <w:lang w:eastAsia="uk-UA" w:bidi="uk-UA"/>
              </w:rPr>
              <w:t>)</w:t>
            </w:r>
          </w:p>
        </w:tc>
        <w:tc>
          <w:tcPr>
            <w:tcW w:w="1135" w:type="dxa"/>
          </w:tcPr>
          <w:p w14:paraId="571029D6"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w:t>
            </w:r>
          </w:p>
        </w:tc>
      </w:tr>
      <w:tr w:rsidR="00D3251F" w:rsidRPr="00D3251F" w14:paraId="78AD64E8" w14:textId="77777777" w:rsidTr="00F05548">
        <w:trPr>
          <w:trHeight w:val="230"/>
        </w:trPr>
        <w:tc>
          <w:tcPr>
            <w:tcW w:w="5665" w:type="dxa"/>
          </w:tcPr>
          <w:p w14:paraId="065CF507" w14:textId="77777777" w:rsidR="00D3251F" w:rsidRPr="00D3251F" w:rsidRDefault="00D3251F" w:rsidP="00D3251F">
            <w:pPr>
              <w:ind w:firstLine="312"/>
              <w:jc w:val="both"/>
              <w:rPr>
                <w:rFonts w:ascii="Times New Roman" w:eastAsia="Times New Roman" w:hAnsi="Times New Roman" w:cs="Times New Roman"/>
                <w:color w:val="000000"/>
                <w:sz w:val="20"/>
                <w:szCs w:val="20"/>
                <w:lang w:eastAsia="uk-UA" w:bidi="uk-UA"/>
              </w:rPr>
            </w:pPr>
            <w:r w:rsidRPr="00D3251F">
              <w:rPr>
                <w:rFonts w:ascii="Times New Roman" w:eastAsia="Times New Roman" w:hAnsi="Times New Roman" w:cs="Times New Roman"/>
                <w:b/>
                <w:color w:val="000000"/>
                <w:sz w:val="20"/>
                <w:szCs w:val="20"/>
                <w:lang w:eastAsia="uk-UA" w:bidi="uk-UA"/>
              </w:rPr>
              <w:t>4. </w:t>
            </w:r>
            <w:r w:rsidRPr="00D3251F">
              <w:rPr>
                <w:rFonts w:ascii="Times New Roman" w:eastAsia="Times New Roman" w:hAnsi="Times New Roman" w:cs="Times New Roman"/>
                <w:color w:val="000000"/>
                <w:sz w:val="20"/>
                <w:szCs w:val="20"/>
                <w:lang w:eastAsia="uk-UA" w:bidi="uk-UA"/>
              </w:rPr>
              <w:t>Супроводження розгляду проекту закону, зазначеного у описі заходу 1 до очікуваного стратегічного результату 1.1.2.1., у Верховній Раді України (в тому числі, у разі застосування до нього Президентом України права вето)</w:t>
            </w:r>
          </w:p>
        </w:tc>
        <w:tc>
          <w:tcPr>
            <w:tcW w:w="993" w:type="dxa"/>
          </w:tcPr>
          <w:p w14:paraId="3730CE35"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Грудень</w:t>
            </w:r>
          </w:p>
          <w:p w14:paraId="666397BA"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2023 р.</w:t>
            </w:r>
          </w:p>
        </w:tc>
        <w:tc>
          <w:tcPr>
            <w:tcW w:w="1134" w:type="dxa"/>
          </w:tcPr>
          <w:p w14:paraId="15C0978F"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18830C63"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НАЗК</w:t>
            </w:r>
          </w:p>
        </w:tc>
        <w:tc>
          <w:tcPr>
            <w:tcW w:w="1134" w:type="dxa"/>
          </w:tcPr>
          <w:p w14:paraId="767EF7B8"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Державний бюджет</w:t>
            </w:r>
          </w:p>
        </w:tc>
        <w:tc>
          <w:tcPr>
            <w:tcW w:w="1276" w:type="dxa"/>
          </w:tcPr>
          <w:p w14:paraId="7FF2522A"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0E470D12"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Закон підписано Президентом України</w:t>
            </w:r>
          </w:p>
        </w:tc>
        <w:tc>
          <w:tcPr>
            <w:tcW w:w="1276" w:type="dxa"/>
          </w:tcPr>
          <w:p w14:paraId="56CD3019"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1. Офіційні друковані видання України.</w:t>
            </w:r>
          </w:p>
          <w:p w14:paraId="18BB10A4"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 xml:space="preserve">2. Офіційний </w:t>
            </w:r>
            <w:proofErr w:type="spellStart"/>
            <w:r w:rsidRPr="00D3251F">
              <w:rPr>
                <w:rFonts w:ascii="Times New Roman" w:eastAsia="Times New Roman" w:hAnsi="Times New Roman" w:cs="Times New Roman"/>
                <w:color w:val="000000"/>
                <w:sz w:val="16"/>
                <w:szCs w:val="16"/>
                <w:lang w:eastAsia="uk-UA" w:bidi="uk-UA"/>
              </w:rPr>
              <w:t>вебпортал</w:t>
            </w:r>
            <w:proofErr w:type="spellEnd"/>
            <w:r w:rsidRPr="00D3251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135" w:type="dxa"/>
          </w:tcPr>
          <w:p w14:paraId="5B7A2A16"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w:t>
            </w:r>
          </w:p>
        </w:tc>
      </w:tr>
      <w:tr w:rsidR="00D3251F" w:rsidRPr="00D3251F" w14:paraId="6FD43273" w14:textId="77777777" w:rsidTr="00D3251F">
        <w:trPr>
          <w:trHeight w:val="470"/>
        </w:trPr>
        <w:tc>
          <w:tcPr>
            <w:tcW w:w="14880" w:type="dxa"/>
            <w:gridSpan w:val="9"/>
            <w:tcBorders>
              <w:right w:val="single" w:sz="4" w:space="0" w:color="auto"/>
            </w:tcBorders>
            <w:shd w:val="clear" w:color="auto" w:fill="E2EFD9"/>
            <w:vAlign w:val="center"/>
          </w:tcPr>
          <w:p w14:paraId="2F050D19" w14:textId="77777777" w:rsidR="00D3251F" w:rsidRPr="00D3251F" w:rsidRDefault="00D3251F" w:rsidP="00D3251F">
            <w:pPr>
              <w:ind w:firstLine="595"/>
              <w:jc w:val="center"/>
              <w:rPr>
                <w:rFonts w:ascii="Times New Roman" w:eastAsia="Times New Roman" w:hAnsi="Times New Roman" w:cs="Times New Roman"/>
                <w:b/>
                <w:sz w:val="24"/>
                <w:szCs w:val="24"/>
              </w:rPr>
            </w:pPr>
            <w:r w:rsidRPr="00D3251F">
              <w:rPr>
                <w:rFonts w:ascii="Times New Roman" w:eastAsia="Times New Roman" w:hAnsi="Times New Roman" w:cs="Times New Roman"/>
                <w:b/>
                <w:sz w:val="24"/>
                <w:szCs w:val="24"/>
              </w:rPr>
              <w:t>Очікуваний стратегічний результат 1.1.2.2.</w:t>
            </w:r>
          </w:p>
        </w:tc>
      </w:tr>
      <w:tr w:rsidR="00D3251F" w:rsidRPr="00D3251F" w14:paraId="58595140" w14:textId="77777777" w:rsidTr="00F05548">
        <w:trPr>
          <w:trHeight w:val="230"/>
        </w:trPr>
        <w:tc>
          <w:tcPr>
            <w:tcW w:w="5665" w:type="dxa"/>
          </w:tcPr>
          <w:p w14:paraId="3AA052B9" w14:textId="77777777" w:rsidR="00D3251F" w:rsidRPr="00D3251F" w:rsidRDefault="00D3251F" w:rsidP="00D3251F">
            <w:pPr>
              <w:ind w:firstLine="284"/>
              <w:jc w:val="both"/>
              <w:rPr>
                <w:rFonts w:ascii="Times New Roman" w:eastAsia="Times New Roman" w:hAnsi="Times New Roman" w:cs="Times New Roman"/>
                <w:color w:val="000000"/>
                <w:sz w:val="20"/>
                <w:szCs w:val="20"/>
                <w:lang w:eastAsia="uk-UA" w:bidi="uk-UA"/>
              </w:rPr>
            </w:pPr>
            <w:r w:rsidRPr="00D3251F">
              <w:rPr>
                <w:rFonts w:ascii="Times New Roman" w:eastAsia="Times New Roman" w:hAnsi="Times New Roman" w:cs="Times New Roman"/>
                <w:b/>
                <w:color w:val="000000"/>
                <w:sz w:val="20"/>
                <w:szCs w:val="20"/>
                <w:lang w:eastAsia="uk-UA" w:bidi="uk-UA"/>
              </w:rPr>
              <w:t>1.</w:t>
            </w:r>
            <w:r w:rsidRPr="00D3251F">
              <w:rPr>
                <w:rFonts w:ascii="Times New Roman" w:eastAsia="Times New Roman" w:hAnsi="Times New Roman" w:cs="Times New Roman"/>
                <w:color w:val="000000"/>
                <w:sz w:val="20"/>
                <w:szCs w:val="20"/>
                <w:lang w:eastAsia="uk-UA" w:bidi="uk-UA"/>
              </w:rPr>
              <w:t> Супроводження розгляду проекту закону «Про правотворчу діяльність» (реєстр. № 5707 від 25.06.2021) у Верховній Раді України (в тому числі у разі застосування до нього Президентом України права вето)</w:t>
            </w:r>
          </w:p>
        </w:tc>
        <w:tc>
          <w:tcPr>
            <w:tcW w:w="993" w:type="dxa"/>
          </w:tcPr>
          <w:p w14:paraId="3392613E"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Січень</w:t>
            </w:r>
          </w:p>
          <w:p w14:paraId="11A95FCB"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2023 р.</w:t>
            </w:r>
          </w:p>
        </w:tc>
        <w:tc>
          <w:tcPr>
            <w:tcW w:w="1134" w:type="dxa"/>
          </w:tcPr>
          <w:p w14:paraId="29CCA12D"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2A4FF831"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НАЗК</w:t>
            </w:r>
          </w:p>
        </w:tc>
        <w:tc>
          <w:tcPr>
            <w:tcW w:w="1134" w:type="dxa"/>
          </w:tcPr>
          <w:p w14:paraId="58F13628"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Державний бюджет</w:t>
            </w:r>
          </w:p>
        </w:tc>
        <w:tc>
          <w:tcPr>
            <w:tcW w:w="1276" w:type="dxa"/>
          </w:tcPr>
          <w:p w14:paraId="38B78BE0"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747DE710"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Закон підписано Президентом України</w:t>
            </w:r>
          </w:p>
        </w:tc>
        <w:tc>
          <w:tcPr>
            <w:tcW w:w="1276" w:type="dxa"/>
          </w:tcPr>
          <w:p w14:paraId="1D165716"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1. Офіційні друковані видання України.</w:t>
            </w:r>
          </w:p>
          <w:p w14:paraId="7D17ADA5"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 xml:space="preserve">2. Офіційний </w:t>
            </w:r>
            <w:proofErr w:type="spellStart"/>
            <w:r w:rsidRPr="00D3251F">
              <w:rPr>
                <w:rFonts w:ascii="Times New Roman" w:eastAsia="Times New Roman" w:hAnsi="Times New Roman" w:cs="Times New Roman"/>
                <w:color w:val="000000"/>
                <w:sz w:val="16"/>
                <w:szCs w:val="16"/>
                <w:lang w:eastAsia="uk-UA" w:bidi="uk-UA"/>
              </w:rPr>
              <w:t>вебпортал</w:t>
            </w:r>
            <w:proofErr w:type="spellEnd"/>
            <w:r w:rsidRPr="00D3251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135" w:type="dxa"/>
          </w:tcPr>
          <w:p w14:paraId="106D9E29"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w:t>
            </w:r>
          </w:p>
        </w:tc>
      </w:tr>
      <w:tr w:rsidR="00D3251F" w:rsidRPr="00D3251F" w14:paraId="22755746" w14:textId="77777777" w:rsidTr="00F05548">
        <w:trPr>
          <w:trHeight w:val="230"/>
        </w:trPr>
        <w:tc>
          <w:tcPr>
            <w:tcW w:w="5665" w:type="dxa"/>
          </w:tcPr>
          <w:p w14:paraId="758EF397" w14:textId="77777777" w:rsidR="00D3251F" w:rsidRPr="00D3251F" w:rsidRDefault="00D3251F" w:rsidP="00D3251F">
            <w:pPr>
              <w:ind w:firstLine="284"/>
              <w:jc w:val="both"/>
              <w:rPr>
                <w:rFonts w:ascii="Times New Roman" w:eastAsia="Times New Roman" w:hAnsi="Times New Roman" w:cs="Times New Roman"/>
                <w:b/>
                <w:color w:val="000000"/>
                <w:sz w:val="20"/>
                <w:szCs w:val="20"/>
                <w:lang w:eastAsia="uk-UA" w:bidi="uk-UA"/>
              </w:rPr>
            </w:pPr>
            <w:r w:rsidRPr="00D3251F">
              <w:rPr>
                <w:rFonts w:ascii="Times New Roman" w:eastAsia="Times New Roman" w:hAnsi="Times New Roman" w:cs="Times New Roman"/>
                <w:b/>
                <w:sz w:val="20"/>
                <w:szCs w:val="20"/>
                <w:lang w:eastAsia="uk-UA" w:bidi="uk-UA"/>
              </w:rPr>
              <w:t>2.</w:t>
            </w:r>
            <w:r w:rsidRPr="00D3251F">
              <w:rPr>
                <w:rFonts w:ascii="Times New Roman" w:eastAsia="Times New Roman" w:hAnsi="Times New Roman" w:cs="Times New Roman"/>
                <w:sz w:val="20"/>
                <w:szCs w:val="20"/>
                <w:lang w:eastAsia="uk-UA" w:bidi="uk-UA"/>
              </w:rPr>
              <w:t> Розроблення проекту закону, відповідно до якого обов’язковою передумовою внесення законопроекту до Верховної Ради України є проведення правового моніторингу у сфері, що стосується предмета законопроекту, який, зокрема, здійснюється шляхом аналітичного узагальнення даних про практику застосування нормативно-правових актів; правозастосовної і судової практики про дію нормативно-правових актів (у разі неприйняття законопроекту, зазначеного у описі заходу 1 до очікуваного стратегічного результату 1.1.2.2.)</w:t>
            </w:r>
          </w:p>
        </w:tc>
        <w:tc>
          <w:tcPr>
            <w:tcW w:w="993" w:type="dxa"/>
          </w:tcPr>
          <w:p w14:paraId="0823E4EA"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Березень</w:t>
            </w:r>
            <w:r w:rsidRPr="00D3251F">
              <w:rPr>
                <w:rFonts w:ascii="Times New Roman" w:eastAsia="Times New Roman" w:hAnsi="Times New Roman" w:cs="Times New Roman"/>
                <w:color w:val="000000"/>
                <w:sz w:val="16"/>
                <w:szCs w:val="16"/>
                <w:lang w:eastAsia="uk-UA" w:bidi="uk-UA"/>
              </w:rPr>
              <w:br/>
              <w:t>2023 р.</w:t>
            </w:r>
          </w:p>
        </w:tc>
        <w:tc>
          <w:tcPr>
            <w:tcW w:w="1134" w:type="dxa"/>
          </w:tcPr>
          <w:p w14:paraId="64119EA0" w14:textId="77777777" w:rsidR="00D3251F" w:rsidRPr="00D3251F" w:rsidRDefault="00D3251F" w:rsidP="00D3251F">
            <w:pPr>
              <w:jc w:val="center"/>
              <w:rPr>
                <w:rFonts w:ascii="Times New Roman" w:eastAsia="Times New Roman" w:hAnsi="Times New Roman" w:cs="Times New Roman"/>
                <w:sz w:val="16"/>
                <w:szCs w:val="16"/>
                <w:lang w:eastAsia="uk-UA" w:bidi="uk-UA"/>
              </w:rPr>
            </w:pPr>
            <w:r w:rsidRPr="00D3251F">
              <w:rPr>
                <w:rFonts w:ascii="Times New Roman" w:eastAsia="Times New Roman" w:hAnsi="Times New Roman" w:cs="Times New Roman"/>
                <w:sz w:val="16"/>
                <w:szCs w:val="16"/>
                <w:lang w:eastAsia="uk-UA" w:bidi="uk-UA"/>
              </w:rPr>
              <w:t>Травень</w:t>
            </w:r>
            <w:r w:rsidRPr="00D3251F">
              <w:rPr>
                <w:rFonts w:ascii="Times New Roman" w:eastAsia="Times New Roman" w:hAnsi="Times New Roman" w:cs="Times New Roman"/>
                <w:sz w:val="16"/>
                <w:szCs w:val="16"/>
                <w:lang w:eastAsia="uk-UA" w:bidi="uk-UA"/>
              </w:rPr>
              <w:br/>
              <w:t>2023 р.</w:t>
            </w:r>
          </w:p>
        </w:tc>
        <w:tc>
          <w:tcPr>
            <w:tcW w:w="992" w:type="dxa"/>
          </w:tcPr>
          <w:p w14:paraId="12FF541E"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НАЗК</w:t>
            </w:r>
          </w:p>
        </w:tc>
        <w:tc>
          <w:tcPr>
            <w:tcW w:w="1134" w:type="dxa"/>
          </w:tcPr>
          <w:p w14:paraId="684ABD44"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Державний бюджет</w:t>
            </w:r>
          </w:p>
        </w:tc>
        <w:tc>
          <w:tcPr>
            <w:tcW w:w="1276" w:type="dxa"/>
          </w:tcPr>
          <w:p w14:paraId="164BC6A7"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7410AC30"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276" w:type="dxa"/>
          </w:tcPr>
          <w:p w14:paraId="3EAA9E21"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НАЗК</w:t>
            </w:r>
          </w:p>
        </w:tc>
        <w:tc>
          <w:tcPr>
            <w:tcW w:w="1135" w:type="dxa"/>
          </w:tcPr>
          <w:p w14:paraId="32813906"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Проект закону не розроблено.</w:t>
            </w:r>
          </w:p>
        </w:tc>
      </w:tr>
      <w:tr w:rsidR="00D3251F" w:rsidRPr="00D3251F" w14:paraId="3B4FC19B" w14:textId="77777777" w:rsidTr="00F05548">
        <w:trPr>
          <w:trHeight w:val="230"/>
        </w:trPr>
        <w:tc>
          <w:tcPr>
            <w:tcW w:w="5665" w:type="dxa"/>
          </w:tcPr>
          <w:p w14:paraId="0AA1E5D6" w14:textId="77777777" w:rsidR="00D3251F" w:rsidRPr="00D3251F" w:rsidRDefault="00D3251F" w:rsidP="00D3251F">
            <w:pPr>
              <w:ind w:firstLine="284"/>
              <w:jc w:val="both"/>
              <w:rPr>
                <w:rFonts w:ascii="Times New Roman" w:eastAsia="Times New Roman" w:hAnsi="Times New Roman" w:cs="Times New Roman"/>
                <w:b/>
                <w:sz w:val="20"/>
                <w:szCs w:val="20"/>
                <w:lang w:eastAsia="uk-UA" w:bidi="uk-UA"/>
              </w:rPr>
            </w:pPr>
            <w:r w:rsidRPr="00D3251F">
              <w:rPr>
                <w:rFonts w:ascii="Times New Roman" w:eastAsia="Times New Roman" w:hAnsi="Times New Roman" w:cs="Times New Roman"/>
                <w:b/>
                <w:sz w:val="20"/>
                <w:szCs w:val="20"/>
                <w:lang w:eastAsia="uk-UA" w:bidi="uk-UA"/>
              </w:rPr>
              <w:t>3.</w:t>
            </w:r>
            <w:r w:rsidRPr="00D3251F">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у описі заходу 2 до очікуваного стратегічного результату 1.1.2.2., та забезпечення його доопрацювання </w:t>
            </w:r>
            <w:r w:rsidRPr="00D3251F">
              <w:rPr>
                <w:rFonts w:ascii="Times New Roman" w:eastAsia="Times New Roman" w:hAnsi="Times New Roman" w:cs="Times New Roman"/>
                <w:sz w:val="20"/>
                <w:szCs w:val="20"/>
                <w:lang w:eastAsia="uk-UA" w:bidi="uk-UA"/>
              </w:rPr>
              <w:t>(у разі неприйняття законопроекту, зазначеного у описі заходу 1 до очікуваного стратегічного результату 1.1.2.2.)</w:t>
            </w:r>
            <w:r w:rsidRPr="00D3251F" w:rsidDel="00363585">
              <w:rPr>
                <w:rFonts w:ascii="Times New Roman" w:eastAsia="Times New Roman" w:hAnsi="Times New Roman" w:cs="Times New Roman"/>
                <w:sz w:val="20"/>
                <w:szCs w:val="20"/>
                <w:lang w:eastAsia="uk-UA" w:bidi="uk-UA"/>
              </w:rPr>
              <w:t xml:space="preserve"> </w:t>
            </w:r>
          </w:p>
        </w:tc>
        <w:tc>
          <w:tcPr>
            <w:tcW w:w="993" w:type="dxa"/>
          </w:tcPr>
          <w:p w14:paraId="7FFAE834"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Травень</w:t>
            </w:r>
            <w:r w:rsidRPr="00D3251F">
              <w:rPr>
                <w:rFonts w:ascii="Times New Roman" w:eastAsia="Times New Roman" w:hAnsi="Times New Roman" w:cs="Times New Roman"/>
                <w:color w:val="000000"/>
                <w:sz w:val="16"/>
                <w:szCs w:val="16"/>
                <w:lang w:eastAsia="uk-UA" w:bidi="uk-UA"/>
              </w:rPr>
              <w:br/>
              <w:t>2023 р.</w:t>
            </w:r>
          </w:p>
        </w:tc>
        <w:tc>
          <w:tcPr>
            <w:tcW w:w="1134" w:type="dxa"/>
          </w:tcPr>
          <w:p w14:paraId="57AB0C33" w14:textId="77777777" w:rsidR="00D3251F" w:rsidRPr="00D3251F" w:rsidRDefault="00D3251F" w:rsidP="00D3251F">
            <w:pPr>
              <w:jc w:val="center"/>
              <w:rPr>
                <w:rFonts w:ascii="Times New Roman" w:eastAsia="Times New Roman" w:hAnsi="Times New Roman" w:cs="Times New Roman"/>
                <w:sz w:val="16"/>
                <w:szCs w:val="16"/>
                <w:lang w:eastAsia="uk-UA" w:bidi="uk-UA"/>
              </w:rPr>
            </w:pPr>
            <w:r w:rsidRPr="00D3251F">
              <w:rPr>
                <w:rFonts w:ascii="Times New Roman" w:eastAsia="Times New Roman" w:hAnsi="Times New Roman" w:cs="Times New Roman"/>
                <w:sz w:val="16"/>
                <w:szCs w:val="16"/>
                <w:lang w:eastAsia="uk-UA" w:bidi="uk-UA"/>
              </w:rPr>
              <w:t>Червень</w:t>
            </w:r>
            <w:r w:rsidRPr="00D3251F">
              <w:rPr>
                <w:rFonts w:ascii="Times New Roman" w:eastAsia="Times New Roman" w:hAnsi="Times New Roman" w:cs="Times New Roman"/>
                <w:sz w:val="16"/>
                <w:szCs w:val="16"/>
                <w:lang w:eastAsia="uk-UA" w:bidi="uk-UA"/>
              </w:rPr>
              <w:br/>
              <w:t>2023 р.</w:t>
            </w:r>
          </w:p>
        </w:tc>
        <w:tc>
          <w:tcPr>
            <w:tcW w:w="992" w:type="dxa"/>
          </w:tcPr>
          <w:p w14:paraId="57FFDD5D"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НАЗК</w:t>
            </w:r>
          </w:p>
        </w:tc>
        <w:tc>
          <w:tcPr>
            <w:tcW w:w="1134" w:type="dxa"/>
          </w:tcPr>
          <w:p w14:paraId="0DDC14A7"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Державний бюджет</w:t>
            </w:r>
          </w:p>
        </w:tc>
        <w:tc>
          <w:tcPr>
            <w:tcW w:w="1276" w:type="dxa"/>
          </w:tcPr>
          <w:p w14:paraId="4F10F24E"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582C778C"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276" w:type="dxa"/>
          </w:tcPr>
          <w:p w14:paraId="3CF30E33"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НАЗК</w:t>
            </w:r>
          </w:p>
        </w:tc>
        <w:tc>
          <w:tcPr>
            <w:tcW w:w="1135" w:type="dxa"/>
          </w:tcPr>
          <w:p w14:paraId="53749A49"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w:t>
            </w:r>
          </w:p>
        </w:tc>
      </w:tr>
      <w:tr w:rsidR="00D3251F" w:rsidRPr="00D3251F" w14:paraId="1E20C2A8" w14:textId="77777777" w:rsidTr="00F05548">
        <w:trPr>
          <w:trHeight w:val="230"/>
        </w:trPr>
        <w:tc>
          <w:tcPr>
            <w:tcW w:w="5665" w:type="dxa"/>
          </w:tcPr>
          <w:p w14:paraId="7DC31E0A" w14:textId="77777777" w:rsidR="00D3251F" w:rsidRPr="00D3251F" w:rsidRDefault="00D3251F" w:rsidP="00D3251F">
            <w:pPr>
              <w:ind w:firstLine="284"/>
              <w:jc w:val="both"/>
              <w:rPr>
                <w:rFonts w:ascii="Times New Roman" w:eastAsia="Times New Roman" w:hAnsi="Times New Roman" w:cs="Times New Roman"/>
                <w:sz w:val="20"/>
                <w:szCs w:val="20"/>
                <w:lang w:eastAsia="uk-UA" w:bidi="uk-UA"/>
              </w:rPr>
            </w:pPr>
            <w:r w:rsidRPr="00D3251F">
              <w:rPr>
                <w:rFonts w:ascii="Times New Roman" w:eastAsia="Times New Roman" w:hAnsi="Times New Roman" w:cs="Times New Roman"/>
                <w:b/>
                <w:sz w:val="20"/>
                <w:szCs w:val="20"/>
                <w:lang w:eastAsia="uk-UA" w:bidi="uk-UA"/>
              </w:rPr>
              <w:t>4. </w:t>
            </w:r>
            <w:r w:rsidRPr="00D3251F">
              <w:rPr>
                <w:rFonts w:ascii="Times New Roman" w:eastAsia="Times New Roman" w:hAnsi="Times New Roman" w:cs="Times New Roman"/>
                <w:color w:val="000000"/>
                <w:sz w:val="20"/>
                <w:szCs w:val="20"/>
                <w:lang w:eastAsia="uk-UA" w:bidi="uk-UA"/>
              </w:rPr>
              <w:t xml:space="preserve">Погодження проекту закону, зазначеного у описі заходу 2 до очікуваного стратегічного результату 1.1.2.2., із заінтересованими органами, проведення правової експертизи, подання до Кабінету Міністрів України та супровід в Уряді </w:t>
            </w:r>
            <w:r w:rsidRPr="00D3251F">
              <w:rPr>
                <w:rFonts w:ascii="Times New Roman" w:eastAsia="Times New Roman" w:hAnsi="Times New Roman" w:cs="Times New Roman"/>
                <w:sz w:val="20"/>
                <w:szCs w:val="20"/>
                <w:lang w:eastAsia="uk-UA" w:bidi="uk-UA"/>
              </w:rPr>
              <w:t>(у разі неприйняття законопроекту, зазначеного у описі заходу 1 до очікуваного стратегічного результату 1.1.2.2.)</w:t>
            </w:r>
            <w:r w:rsidRPr="00D3251F" w:rsidDel="00363585">
              <w:rPr>
                <w:rFonts w:ascii="Times New Roman" w:eastAsia="Times New Roman" w:hAnsi="Times New Roman" w:cs="Times New Roman"/>
                <w:sz w:val="20"/>
                <w:szCs w:val="20"/>
                <w:lang w:eastAsia="uk-UA" w:bidi="uk-UA"/>
              </w:rPr>
              <w:t xml:space="preserve"> </w:t>
            </w:r>
          </w:p>
        </w:tc>
        <w:tc>
          <w:tcPr>
            <w:tcW w:w="993" w:type="dxa"/>
          </w:tcPr>
          <w:p w14:paraId="41645174"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Червень</w:t>
            </w:r>
            <w:r w:rsidRPr="00D3251F">
              <w:rPr>
                <w:rFonts w:ascii="Times New Roman" w:eastAsia="Times New Roman" w:hAnsi="Times New Roman" w:cs="Times New Roman"/>
                <w:color w:val="000000"/>
                <w:sz w:val="16"/>
                <w:szCs w:val="16"/>
                <w:lang w:eastAsia="uk-UA" w:bidi="uk-UA"/>
              </w:rPr>
              <w:br/>
              <w:t>2023 р.</w:t>
            </w:r>
          </w:p>
        </w:tc>
        <w:tc>
          <w:tcPr>
            <w:tcW w:w="1134" w:type="dxa"/>
          </w:tcPr>
          <w:p w14:paraId="4095B7AA" w14:textId="77777777" w:rsidR="00D3251F" w:rsidRPr="00D3251F" w:rsidRDefault="00D3251F" w:rsidP="00D3251F">
            <w:pPr>
              <w:jc w:val="center"/>
              <w:rPr>
                <w:rFonts w:ascii="Times New Roman" w:eastAsia="Times New Roman" w:hAnsi="Times New Roman" w:cs="Times New Roman"/>
                <w:sz w:val="16"/>
                <w:szCs w:val="16"/>
                <w:lang w:eastAsia="uk-UA" w:bidi="uk-UA"/>
              </w:rPr>
            </w:pPr>
            <w:r w:rsidRPr="00D3251F">
              <w:rPr>
                <w:rFonts w:ascii="Times New Roman" w:eastAsia="Times New Roman" w:hAnsi="Times New Roman" w:cs="Times New Roman"/>
                <w:sz w:val="16"/>
                <w:szCs w:val="16"/>
                <w:lang w:eastAsia="uk-UA" w:bidi="uk-UA"/>
              </w:rPr>
              <w:t>Серпень</w:t>
            </w:r>
            <w:r w:rsidRPr="00D3251F">
              <w:rPr>
                <w:rFonts w:ascii="Times New Roman" w:eastAsia="Times New Roman" w:hAnsi="Times New Roman" w:cs="Times New Roman"/>
                <w:sz w:val="16"/>
                <w:szCs w:val="16"/>
                <w:lang w:eastAsia="uk-UA" w:bidi="uk-UA"/>
              </w:rPr>
              <w:br/>
              <w:t>2023 р.</w:t>
            </w:r>
          </w:p>
        </w:tc>
        <w:tc>
          <w:tcPr>
            <w:tcW w:w="992" w:type="dxa"/>
          </w:tcPr>
          <w:p w14:paraId="4AB3DD82"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НАЗК, заінтересовані органи</w:t>
            </w:r>
          </w:p>
        </w:tc>
        <w:tc>
          <w:tcPr>
            <w:tcW w:w="1134" w:type="dxa"/>
          </w:tcPr>
          <w:p w14:paraId="71459B84"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Державний бюджет</w:t>
            </w:r>
          </w:p>
        </w:tc>
        <w:tc>
          <w:tcPr>
            <w:tcW w:w="1276" w:type="dxa"/>
          </w:tcPr>
          <w:p w14:paraId="166C083F"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275" w:type="dxa"/>
          </w:tcPr>
          <w:p w14:paraId="498524F0"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276" w:type="dxa"/>
          </w:tcPr>
          <w:p w14:paraId="13E6F30B"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1. СКМУ.</w:t>
            </w:r>
          </w:p>
          <w:p w14:paraId="1E069709"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 xml:space="preserve">2. Офіційний </w:t>
            </w:r>
            <w:proofErr w:type="spellStart"/>
            <w:r w:rsidRPr="00D3251F">
              <w:rPr>
                <w:rFonts w:ascii="Times New Roman" w:eastAsia="Times New Roman" w:hAnsi="Times New Roman" w:cs="Times New Roman"/>
                <w:color w:val="000000"/>
                <w:sz w:val="16"/>
                <w:szCs w:val="16"/>
                <w:lang w:eastAsia="uk-UA" w:bidi="uk-UA"/>
              </w:rPr>
              <w:t>вебпортал</w:t>
            </w:r>
            <w:proofErr w:type="spellEnd"/>
            <w:r w:rsidRPr="00D3251F">
              <w:rPr>
                <w:rFonts w:ascii="Times New Roman" w:eastAsia="Times New Roman" w:hAnsi="Times New Roman" w:cs="Times New Roman"/>
                <w:color w:val="000000"/>
                <w:sz w:val="16"/>
                <w:szCs w:val="16"/>
                <w:lang w:eastAsia="uk-UA" w:bidi="uk-UA"/>
              </w:rPr>
              <w:t xml:space="preserve"> Парламенту України (</w:t>
            </w:r>
            <w:hyperlink r:id="rId71" w:history="1">
              <w:r w:rsidRPr="00D3251F">
                <w:rPr>
                  <w:rFonts w:ascii="Times New Roman" w:eastAsia="Times New Roman" w:hAnsi="Times New Roman" w:cs="Times New Roman"/>
                  <w:color w:val="0563C1"/>
                  <w:sz w:val="16"/>
                  <w:szCs w:val="16"/>
                  <w:u w:val="single"/>
                  <w:lang w:eastAsia="uk-UA" w:bidi="uk-UA"/>
                </w:rPr>
                <w:t>https://www.rada.gov.ua/</w:t>
              </w:r>
            </w:hyperlink>
            <w:r w:rsidRPr="00D3251F">
              <w:rPr>
                <w:rFonts w:ascii="Times New Roman" w:eastAsia="Times New Roman" w:hAnsi="Times New Roman" w:cs="Times New Roman"/>
                <w:color w:val="000000"/>
                <w:sz w:val="16"/>
                <w:szCs w:val="16"/>
                <w:lang w:eastAsia="uk-UA" w:bidi="uk-UA"/>
              </w:rPr>
              <w:t>).</w:t>
            </w:r>
          </w:p>
        </w:tc>
        <w:tc>
          <w:tcPr>
            <w:tcW w:w="1135" w:type="dxa"/>
          </w:tcPr>
          <w:p w14:paraId="7DDCE3EC"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w:t>
            </w:r>
          </w:p>
        </w:tc>
      </w:tr>
      <w:tr w:rsidR="00D3251F" w:rsidRPr="00D3251F" w14:paraId="0F9D41A2" w14:textId="77777777" w:rsidTr="00F05548">
        <w:trPr>
          <w:trHeight w:val="230"/>
        </w:trPr>
        <w:tc>
          <w:tcPr>
            <w:tcW w:w="5665" w:type="dxa"/>
          </w:tcPr>
          <w:p w14:paraId="69D86C7D" w14:textId="77777777" w:rsidR="00D3251F" w:rsidRPr="00D3251F" w:rsidRDefault="00D3251F" w:rsidP="00D3251F">
            <w:pPr>
              <w:ind w:firstLine="284"/>
              <w:jc w:val="both"/>
              <w:rPr>
                <w:rFonts w:ascii="Times New Roman" w:eastAsia="Times New Roman" w:hAnsi="Times New Roman" w:cs="Times New Roman"/>
                <w:sz w:val="20"/>
                <w:szCs w:val="20"/>
                <w:lang w:eastAsia="uk-UA" w:bidi="uk-UA"/>
              </w:rPr>
            </w:pPr>
            <w:r w:rsidRPr="00D3251F">
              <w:rPr>
                <w:rFonts w:ascii="Times New Roman" w:eastAsia="Times New Roman" w:hAnsi="Times New Roman" w:cs="Times New Roman"/>
                <w:b/>
                <w:sz w:val="20"/>
                <w:szCs w:val="20"/>
                <w:lang w:eastAsia="uk-UA" w:bidi="uk-UA"/>
              </w:rPr>
              <w:t>5. </w:t>
            </w:r>
            <w:r w:rsidRPr="00D3251F">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у описі </w:t>
            </w:r>
            <w:r w:rsidRPr="00D3251F">
              <w:rPr>
                <w:rFonts w:ascii="Times New Roman" w:eastAsia="Times New Roman" w:hAnsi="Times New Roman" w:cs="Times New Roman"/>
                <w:color w:val="000000"/>
                <w:sz w:val="20"/>
                <w:szCs w:val="20"/>
                <w:lang w:eastAsia="uk-UA" w:bidi="uk-UA"/>
              </w:rPr>
              <w:lastRenderedPageBreak/>
              <w:t xml:space="preserve">заходу 2 до очікуваного стратегічного результату 1.1.2.2., у Верховній Раді України, в тому числі у разі застосування до нього Президентом України права вето </w:t>
            </w:r>
            <w:r w:rsidRPr="00D3251F">
              <w:rPr>
                <w:rFonts w:ascii="Times New Roman" w:eastAsia="Times New Roman" w:hAnsi="Times New Roman" w:cs="Times New Roman"/>
                <w:sz w:val="20"/>
                <w:szCs w:val="20"/>
                <w:lang w:eastAsia="uk-UA" w:bidi="uk-UA"/>
              </w:rPr>
              <w:t>(у разі неприйняття законопроекту, зазначеного у описі заходу 1 до очікуваного стратегічного результату 1.1.2.2.)</w:t>
            </w:r>
            <w:r w:rsidRPr="00D3251F" w:rsidDel="00363585">
              <w:rPr>
                <w:rFonts w:ascii="Times New Roman" w:eastAsia="Times New Roman" w:hAnsi="Times New Roman" w:cs="Times New Roman"/>
                <w:sz w:val="20"/>
                <w:szCs w:val="20"/>
                <w:lang w:eastAsia="uk-UA" w:bidi="uk-UA"/>
              </w:rPr>
              <w:t xml:space="preserve"> </w:t>
            </w:r>
          </w:p>
        </w:tc>
        <w:tc>
          <w:tcPr>
            <w:tcW w:w="993" w:type="dxa"/>
          </w:tcPr>
          <w:p w14:paraId="2EC6DFDD"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lastRenderedPageBreak/>
              <w:t>Серпень</w:t>
            </w:r>
            <w:r w:rsidRPr="00D3251F">
              <w:rPr>
                <w:rFonts w:ascii="Times New Roman" w:eastAsia="Times New Roman" w:hAnsi="Times New Roman" w:cs="Times New Roman"/>
                <w:color w:val="000000"/>
                <w:sz w:val="16"/>
                <w:szCs w:val="16"/>
                <w:lang w:eastAsia="uk-UA" w:bidi="uk-UA"/>
              </w:rPr>
              <w:br/>
            </w:r>
            <w:r w:rsidRPr="00D3251F">
              <w:rPr>
                <w:rFonts w:ascii="Times New Roman" w:eastAsia="Times New Roman" w:hAnsi="Times New Roman" w:cs="Times New Roman"/>
                <w:color w:val="000000"/>
                <w:sz w:val="16"/>
                <w:szCs w:val="16"/>
                <w:lang w:eastAsia="uk-UA" w:bidi="uk-UA"/>
              </w:rPr>
              <w:lastRenderedPageBreak/>
              <w:t>2023 р.</w:t>
            </w:r>
          </w:p>
        </w:tc>
        <w:tc>
          <w:tcPr>
            <w:tcW w:w="1134" w:type="dxa"/>
          </w:tcPr>
          <w:p w14:paraId="1E86DCB5" w14:textId="77777777" w:rsidR="00D3251F" w:rsidRPr="00D3251F" w:rsidRDefault="00D3251F" w:rsidP="00D3251F">
            <w:pPr>
              <w:jc w:val="center"/>
              <w:rPr>
                <w:rFonts w:ascii="Times New Roman" w:eastAsia="Times New Roman" w:hAnsi="Times New Roman" w:cs="Times New Roman"/>
                <w:sz w:val="16"/>
                <w:szCs w:val="16"/>
                <w:lang w:eastAsia="uk-UA" w:bidi="uk-UA"/>
              </w:rPr>
            </w:pPr>
            <w:r w:rsidRPr="00D3251F">
              <w:rPr>
                <w:rFonts w:ascii="Times New Roman" w:eastAsia="Times New Roman" w:hAnsi="Times New Roman" w:cs="Times New Roman"/>
                <w:sz w:val="16"/>
                <w:szCs w:val="16"/>
                <w:lang w:eastAsia="uk-UA" w:bidi="uk-UA"/>
              </w:rPr>
              <w:lastRenderedPageBreak/>
              <w:t xml:space="preserve">До підписання </w:t>
            </w:r>
            <w:r w:rsidRPr="00D3251F">
              <w:rPr>
                <w:rFonts w:ascii="Times New Roman" w:eastAsia="Times New Roman" w:hAnsi="Times New Roman" w:cs="Times New Roman"/>
                <w:sz w:val="16"/>
                <w:szCs w:val="16"/>
                <w:lang w:eastAsia="uk-UA" w:bidi="uk-UA"/>
              </w:rPr>
              <w:lastRenderedPageBreak/>
              <w:t>закону Президентом України</w:t>
            </w:r>
          </w:p>
        </w:tc>
        <w:tc>
          <w:tcPr>
            <w:tcW w:w="992" w:type="dxa"/>
          </w:tcPr>
          <w:p w14:paraId="36CDC0CE"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lastRenderedPageBreak/>
              <w:t>НАЗК</w:t>
            </w:r>
          </w:p>
        </w:tc>
        <w:tc>
          <w:tcPr>
            <w:tcW w:w="1134" w:type="dxa"/>
          </w:tcPr>
          <w:p w14:paraId="0E6A6965"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 xml:space="preserve">Державний </w:t>
            </w:r>
            <w:r w:rsidRPr="00D3251F">
              <w:rPr>
                <w:rFonts w:ascii="Times New Roman" w:eastAsia="Times New Roman" w:hAnsi="Times New Roman" w:cs="Times New Roman"/>
                <w:color w:val="000000"/>
                <w:sz w:val="16"/>
                <w:szCs w:val="16"/>
                <w:lang w:eastAsia="uk-UA" w:bidi="uk-UA"/>
              </w:rPr>
              <w:lastRenderedPageBreak/>
              <w:t>бюджет</w:t>
            </w:r>
          </w:p>
        </w:tc>
        <w:tc>
          <w:tcPr>
            <w:tcW w:w="1276" w:type="dxa"/>
          </w:tcPr>
          <w:p w14:paraId="2359F0E7" w14:textId="77777777" w:rsidR="00D3251F" w:rsidRPr="00D3251F" w:rsidRDefault="00D3251F" w:rsidP="00D3251F">
            <w:pPr>
              <w:jc w:val="center"/>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lastRenderedPageBreak/>
              <w:t xml:space="preserve">У межах </w:t>
            </w:r>
            <w:r w:rsidRPr="00D3251F">
              <w:rPr>
                <w:rFonts w:ascii="Times New Roman" w:eastAsia="Times New Roman" w:hAnsi="Times New Roman" w:cs="Times New Roman"/>
                <w:color w:val="000000"/>
                <w:sz w:val="16"/>
                <w:szCs w:val="16"/>
                <w:lang w:eastAsia="uk-UA" w:bidi="uk-UA"/>
              </w:rPr>
              <w:lastRenderedPageBreak/>
              <w:t>встановлених бюджетних призначень на відповідний рік</w:t>
            </w:r>
          </w:p>
        </w:tc>
        <w:tc>
          <w:tcPr>
            <w:tcW w:w="1275" w:type="dxa"/>
          </w:tcPr>
          <w:p w14:paraId="4C7BA403"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lastRenderedPageBreak/>
              <w:t xml:space="preserve">Закон підписано </w:t>
            </w:r>
            <w:r w:rsidRPr="00D3251F">
              <w:rPr>
                <w:rFonts w:ascii="Times New Roman" w:eastAsia="Times New Roman" w:hAnsi="Times New Roman" w:cs="Times New Roman"/>
                <w:color w:val="000000"/>
                <w:sz w:val="16"/>
                <w:szCs w:val="16"/>
                <w:lang w:eastAsia="uk-UA" w:bidi="uk-UA"/>
              </w:rPr>
              <w:lastRenderedPageBreak/>
              <w:t>Президентом України</w:t>
            </w:r>
          </w:p>
        </w:tc>
        <w:tc>
          <w:tcPr>
            <w:tcW w:w="1276" w:type="dxa"/>
          </w:tcPr>
          <w:p w14:paraId="3E4FD59D"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lastRenderedPageBreak/>
              <w:t xml:space="preserve">1. Офіційні </w:t>
            </w:r>
            <w:r w:rsidRPr="00D3251F">
              <w:rPr>
                <w:rFonts w:ascii="Times New Roman" w:eastAsia="Times New Roman" w:hAnsi="Times New Roman" w:cs="Times New Roman"/>
                <w:color w:val="000000"/>
                <w:sz w:val="16"/>
                <w:szCs w:val="16"/>
                <w:lang w:eastAsia="uk-UA" w:bidi="uk-UA"/>
              </w:rPr>
              <w:lastRenderedPageBreak/>
              <w:t>друковані видання України.</w:t>
            </w:r>
          </w:p>
          <w:p w14:paraId="17C2CFAA"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t xml:space="preserve">2. Офіційний </w:t>
            </w:r>
            <w:proofErr w:type="spellStart"/>
            <w:r w:rsidRPr="00D3251F">
              <w:rPr>
                <w:rFonts w:ascii="Times New Roman" w:eastAsia="Times New Roman" w:hAnsi="Times New Roman" w:cs="Times New Roman"/>
                <w:color w:val="000000"/>
                <w:sz w:val="16"/>
                <w:szCs w:val="16"/>
                <w:lang w:eastAsia="uk-UA" w:bidi="uk-UA"/>
              </w:rPr>
              <w:t>вебпортал</w:t>
            </w:r>
            <w:proofErr w:type="spellEnd"/>
            <w:r w:rsidRPr="00D3251F">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135" w:type="dxa"/>
          </w:tcPr>
          <w:p w14:paraId="27A56841" w14:textId="77777777" w:rsidR="00D3251F" w:rsidRPr="00D3251F" w:rsidRDefault="00D3251F" w:rsidP="00D3251F">
            <w:pPr>
              <w:jc w:val="both"/>
              <w:rPr>
                <w:rFonts w:ascii="Times New Roman" w:eastAsia="Times New Roman" w:hAnsi="Times New Roman" w:cs="Times New Roman"/>
                <w:color w:val="000000"/>
                <w:sz w:val="16"/>
                <w:szCs w:val="16"/>
                <w:lang w:eastAsia="uk-UA" w:bidi="uk-UA"/>
              </w:rPr>
            </w:pPr>
            <w:r w:rsidRPr="00D3251F">
              <w:rPr>
                <w:rFonts w:ascii="Times New Roman" w:eastAsia="Times New Roman" w:hAnsi="Times New Roman" w:cs="Times New Roman"/>
                <w:color w:val="000000"/>
                <w:sz w:val="16"/>
                <w:szCs w:val="16"/>
                <w:lang w:eastAsia="uk-UA" w:bidi="uk-UA"/>
              </w:rPr>
              <w:lastRenderedPageBreak/>
              <w:t>-</w:t>
            </w:r>
          </w:p>
        </w:tc>
      </w:tr>
    </w:tbl>
    <w:p w14:paraId="1EEBAA49" w14:textId="3564A647" w:rsidR="00D3251F" w:rsidRDefault="00D3251F" w:rsidP="00D3251F">
      <w:pPr>
        <w:spacing w:after="0"/>
        <w:jc w:val="both"/>
        <w:rPr>
          <w:rFonts w:ascii="Times New Roman" w:eastAsia="SimSun" w:hAnsi="Times New Roman" w:cs="Times New Roman"/>
          <w:sz w:val="24"/>
          <w:szCs w:val="24"/>
        </w:rPr>
      </w:pPr>
    </w:p>
    <w:p w14:paraId="4A62D4CE" w14:textId="77777777" w:rsidR="00BC4926" w:rsidRDefault="00BC4926" w:rsidP="00BC4926">
      <w:pPr>
        <w:spacing w:after="0" w:line="240" w:lineRule="auto"/>
        <w:ind w:firstLine="567"/>
        <w:jc w:val="both"/>
        <w:rPr>
          <w:rFonts w:ascii="Times New Roman" w:hAnsi="Times New Roman" w:cs="Times New Roman"/>
          <w:b/>
          <w:sz w:val="24"/>
          <w:szCs w:val="24"/>
        </w:rPr>
      </w:pPr>
      <w:r w:rsidRPr="00487249">
        <w:rPr>
          <w:rFonts w:ascii="Times New Roman" w:hAnsi="Times New Roman" w:cs="Times New Roman"/>
          <w:b/>
          <w:sz w:val="24"/>
          <w:szCs w:val="24"/>
        </w:rPr>
        <w:t>1.1.3. Проблема. Положення</w:t>
      </w:r>
      <w:r w:rsidRPr="00F97D82">
        <w:rPr>
          <w:rFonts w:ascii="Times New Roman" w:hAnsi="Times New Roman" w:cs="Times New Roman"/>
          <w:b/>
          <w:sz w:val="24"/>
          <w:szCs w:val="24"/>
        </w:rPr>
        <w:t xml:space="preserve"> нормативно-правових актів та їх проектів потребують подальшого удосконалення для усунення можливих </w:t>
      </w:r>
      <w:proofErr w:type="spellStart"/>
      <w:r w:rsidRPr="00F97D82">
        <w:rPr>
          <w:rFonts w:ascii="Times New Roman" w:hAnsi="Times New Roman" w:cs="Times New Roman"/>
          <w:b/>
          <w:sz w:val="24"/>
          <w:szCs w:val="24"/>
        </w:rPr>
        <w:t>корупціогенних</w:t>
      </w:r>
      <w:proofErr w:type="spellEnd"/>
      <w:r w:rsidRPr="00F97D82">
        <w:rPr>
          <w:rFonts w:ascii="Times New Roman" w:hAnsi="Times New Roman" w:cs="Times New Roman"/>
          <w:b/>
          <w:sz w:val="24"/>
          <w:szCs w:val="24"/>
        </w:rPr>
        <w:t xml:space="preserve"> факторів.</w:t>
      </w:r>
    </w:p>
    <w:p w14:paraId="4C8ACE22" w14:textId="77777777" w:rsidR="00BC4926" w:rsidRPr="00F97D82" w:rsidRDefault="00BC4926" w:rsidP="00BC4926">
      <w:pPr>
        <w:spacing w:after="0" w:line="240" w:lineRule="auto"/>
        <w:ind w:firstLine="567"/>
        <w:jc w:val="both"/>
        <w:rPr>
          <w:rFonts w:ascii="Times New Roman" w:hAnsi="Times New Roman" w:cs="Times New Roman"/>
          <w:sz w:val="24"/>
          <w:szCs w:val="24"/>
        </w:rPr>
      </w:pPr>
      <w:r w:rsidRPr="00F97D82">
        <w:rPr>
          <w:rFonts w:ascii="Times New Roman" w:hAnsi="Times New Roman" w:cs="Times New Roman"/>
          <w:sz w:val="24"/>
          <w:szCs w:val="24"/>
        </w:rPr>
        <w:t>Основною причиною існування переважної більшості корупційних практик, що завдають найбільшої економічної, організаційної та іншої шкоди державі та суспільству, є загальна низька якість нормативно-правових актів, які регламентують відповідну сферу суспільного життя, а також наявність у них низки положень (</w:t>
      </w:r>
      <w:proofErr w:type="spellStart"/>
      <w:r w:rsidRPr="00F97D82">
        <w:rPr>
          <w:rFonts w:ascii="Times New Roman" w:hAnsi="Times New Roman" w:cs="Times New Roman"/>
          <w:sz w:val="24"/>
          <w:szCs w:val="24"/>
        </w:rPr>
        <w:t>корупціогенних</w:t>
      </w:r>
      <w:proofErr w:type="spellEnd"/>
      <w:r w:rsidRPr="00F97D82">
        <w:rPr>
          <w:rFonts w:ascii="Times New Roman" w:hAnsi="Times New Roman" w:cs="Times New Roman"/>
          <w:sz w:val="24"/>
          <w:szCs w:val="24"/>
        </w:rPr>
        <w:t xml:space="preserve"> факторів), які самостійно чи у поєднанні з іншими </w:t>
      </w:r>
      <w:r>
        <w:rPr>
          <w:rFonts w:ascii="Times New Roman" w:hAnsi="Times New Roman" w:cs="Times New Roman"/>
          <w:sz w:val="24"/>
          <w:szCs w:val="24"/>
        </w:rPr>
        <w:t>положеннями</w:t>
      </w:r>
      <w:r w:rsidRPr="00F97D82">
        <w:rPr>
          <w:rFonts w:ascii="Times New Roman" w:hAnsi="Times New Roman" w:cs="Times New Roman"/>
          <w:sz w:val="24"/>
          <w:szCs w:val="24"/>
        </w:rPr>
        <w:t xml:space="preserve"> можуть сприяти вчиненню корупційних правопорушень або правопорушень, пов’язаних з корупцією.</w:t>
      </w:r>
    </w:p>
    <w:p w14:paraId="0412CC64" w14:textId="77777777" w:rsidR="00BC4926" w:rsidRPr="009139CA" w:rsidRDefault="00BC4926" w:rsidP="00BC4926">
      <w:pPr>
        <w:spacing w:after="0" w:line="240" w:lineRule="auto"/>
        <w:ind w:firstLine="567"/>
        <w:jc w:val="both"/>
        <w:rPr>
          <w:rFonts w:ascii="Times New Roman" w:hAnsi="Times New Roman" w:cs="Times New Roman"/>
          <w:sz w:val="24"/>
          <w:szCs w:val="24"/>
        </w:rPr>
      </w:pPr>
      <w:r w:rsidRPr="00F97D82">
        <w:rPr>
          <w:rFonts w:ascii="Times New Roman" w:hAnsi="Times New Roman" w:cs="Times New Roman"/>
          <w:sz w:val="24"/>
          <w:szCs w:val="24"/>
        </w:rPr>
        <w:t>Загальна низька якість нормативно</w:t>
      </w:r>
      <w:r w:rsidRPr="009139CA">
        <w:rPr>
          <w:rFonts w:ascii="Times New Roman" w:hAnsi="Times New Roman" w:cs="Times New Roman"/>
          <w:sz w:val="24"/>
          <w:szCs w:val="24"/>
        </w:rPr>
        <w:t>-правових актів в Україні зумовлена передусім відсутністю закріплення на законодавчому рівні загальних засад та порядку здійснення правотворчої діяльності в Україні, а також відсутністю законодавчо визначених правил подолання різних видів колізій та складних форм конкуренції правових норм.</w:t>
      </w:r>
      <w:r>
        <w:rPr>
          <w:rFonts w:ascii="Times New Roman" w:hAnsi="Times New Roman" w:cs="Times New Roman"/>
          <w:sz w:val="24"/>
          <w:szCs w:val="24"/>
        </w:rPr>
        <w:t xml:space="preserve"> </w:t>
      </w:r>
      <w:r w:rsidRPr="009139CA">
        <w:rPr>
          <w:rFonts w:ascii="Times New Roman" w:hAnsi="Times New Roman" w:cs="Times New Roman"/>
          <w:sz w:val="24"/>
          <w:szCs w:val="24"/>
        </w:rPr>
        <w:t>Значною мірою така ситуація обумовлена тим, що суб’єкти правотворчої діяльності не застосовують на практиці відпрацьовані десятиліттями у провідних демократіях світу підходів щодо циклу формування, координації, моніторингу та оцінки публічної політики, недостатньо вивчають загальну ситуації у відповідній сфері, неналежно здійснюють аналіз проблем у кожній такій сфері, не використовують інструментів юридичного прогнозування, нехтують розробкою науково-обґрунтованих концепцій розвитку законодавства.</w:t>
      </w:r>
      <w:r>
        <w:rPr>
          <w:rFonts w:ascii="Times New Roman" w:hAnsi="Times New Roman" w:cs="Times New Roman"/>
          <w:sz w:val="24"/>
          <w:szCs w:val="24"/>
        </w:rPr>
        <w:t xml:space="preserve"> </w:t>
      </w:r>
      <w:r w:rsidRPr="009139CA">
        <w:rPr>
          <w:rFonts w:ascii="Times New Roman" w:hAnsi="Times New Roman" w:cs="Times New Roman"/>
          <w:sz w:val="24"/>
          <w:szCs w:val="24"/>
        </w:rPr>
        <w:t xml:space="preserve">Однією з основних причин низької якості </w:t>
      </w:r>
      <w:r>
        <w:rPr>
          <w:rFonts w:ascii="Times New Roman" w:hAnsi="Times New Roman" w:cs="Times New Roman"/>
          <w:sz w:val="24"/>
          <w:szCs w:val="24"/>
        </w:rPr>
        <w:t xml:space="preserve">саме </w:t>
      </w:r>
      <w:r w:rsidRPr="009139CA">
        <w:rPr>
          <w:rFonts w:ascii="Times New Roman" w:hAnsi="Times New Roman" w:cs="Times New Roman"/>
          <w:sz w:val="24"/>
          <w:szCs w:val="24"/>
        </w:rPr>
        <w:t xml:space="preserve">законопроектів є тотальна перевантаженість </w:t>
      </w:r>
      <w:r>
        <w:rPr>
          <w:rFonts w:ascii="Times New Roman" w:hAnsi="Times New Roman" w:cs="Times New Roman"/>
          <w:sz w:val="24"/>
          <w:szCs w:val="24"/>
        </w:rPr>
        <w:t>ВРУ</w:t>
      </w:r>
      <w:r w:rsidRPr="009139CA">
        <w:rPr>
          <w:rFonts w:ascii="Times New Roman" w:hAnsi="Times New Roman" w:cs="Times New Roman"/>
          <w:sz w:val="24"/>
          <w:szCs w:val="24"/>
        </w:rPr>
        <w:t xml:space="preserve"> та її апарату, обумовлена необхідність постійного супроводу, змістовного опрацювання та розгляду тисяч законопроектів, абсолютна більшість яких не є результатом вивчення загальної ситуації у відповідній сфері чи якісного аналізу проблем. Переважну більшість з них складають законопроекти, ініційовані одним або кількома народними депутатами, які з огляду на об’єктивні обставини не можуть </w:t>
      </w:r>
      <w:r>
        <w:rPr>
          <w:rFonts w:ascii="Times New Roman" w:hAnsi="Times New Roman" w:cs="Times New Roman"/>
          <w:sz w:val="24"/>
          <w:szCs w:val="24"/>
        </w:rPr>
        <w:t>забезпечити їхню високу якість.</w:t>
      </w:r>
    </w:p>
    <w:p w14:paraId="6037CA3B" w14:textId="77777777" w:rsidR="00BC4926" w:rsidRPr="009139CA" w:rsidRDefault="00BC4926" w:rsidP="00BC4926">
      <w:pPr>
        <w:spacing w:after="0" w:line="240" w:lineRule="auto"/>
        <w:ind w:firstLine="567"/>
        <w:jc w:val="both"/>
        <w:rPr>
          <w:rFonts w:ascii="Times New Roman" w:hAnsi="Times New Roman" w:cs="Times New Roman"/>
          <w:sz w:val="24"/>
          <w:szCs w:val="24"/>
        </w:rPr>
      </w:pPr>
      <w:r w:rsidRPr="009139CA">
        <w:rPr>
          <w:rFonts w:ascii="Times New Roman" w:hAnsi="Times New Roman" w:cs="Times New Roman"/>
          <w:sz w:val="24"/>
          <w:szCs w:val="24"/>
        </w:rPr>
        <w:t xml:space="preserve">До числа основних факторів, що суттєво обмежують ефективність антикорупційної експертизи варто віднести об’єктивну неможливість забезпечення Міністерством юстиції України системної антикорупційної експертизи законопроектів та чинних законів, відсутність Методології та Порядку проведення антикорупційної експертизи Комітетом </w:t>
      </w:r>
      <w:r>
        <w:rPr>
          <w:rFonts w:ascii="Times New Roman" w:hAnsi="Times New Roman" w:cs="Times New Roman"/>
          <w:sz w:val="24"/>
          <w:szCs w:val="24"/>
        </w:rPr>
        <w:t>ВРУ</w:t>
      </w:r>
      <w:r w:rsidRPr="009139CA">
        <w:rPr>
          <w:rFonts w:ascii="Times New Roman" w:hAnsi="Times New Roman" w:cs="Times New Roman"/>
          <w:sz w:val="24"/>
          <w:szCs w:val="24"/>
        </w:rPr>
        <w:t xml:space="preserve"> з питань антикорупційної політики, необхідність оновлення Порядку та Метод</w:t>
      </w:r>
      <w:r>
        <w:rPr>
          <w:rFonts w:ascii="Times New Roman" w:hAnsi="Times New Roman" w:cs="Times New Roman"/>
          <w:sz w:val="24"/>
          <w:szCs w:val="24"/>
        </w:rPr>
        <w:t>ології</w:t>
      </w:r>
      <w:r w:rsidRPr="009139CA">
        <w:rPr>
          <w:rFonts w:ascii="Times New Roman" w:hAnsi="Times New Roman" w:cs="Times New Roman"/>
          <w:sz w:val="24"/>
          <w:szCs w:val="24"/>
        </w:rPr>
        <w:t xml:space="preserve"> проведення антикорупційної експертизи </w:t>
      </w:r>
      <w:r>
        <w:rPr>
          <w:rFonts w:ascii="Times New Roman" w:hAnsi="Times New Roman" w:cs="Times New Roman"/>
          <w:sz w:val="24"/>
          <w:szCs w:val="24"/>
        </w:rPr>
        <w:t>НАЗК</w:t>
      </w:r>
      <w:r w:rsidRPr="009139CA">
        <w:rPr>
          <w:rFonts w:ascii="Times New Roman" w:hAnsi="Times New Roman" w:cs="Times New Roman"/>
          <w:sz w:val="24"/>
          <w:szCs w:val="24"/>
        </w:rPr>
        <w:t xml:space="preserve"> та неналежний розгляд результатів антикорупційної експертизи (особливо громадської).</w:t>
      </w:r>
    </w:p>
    <w:p w14:paraId="57561239" w14:textId="77777777" w:rsidR="00BC4926" w:rsidRDefault="00BC4926" w:rsidP="00BC4926">
      <w:pPr>
        <w:spacing w:after="0" w:line="240" w:lineRule="auto"/>
        <w:ind w:firstLine="567"/>
        <w:jc w:val="both"/>
        <w:rPr>
          <w:rFonts w:ascii="Times New Roman" w:hAnsi="Times New Roman" w:cs="Times New Roman"/>
          <w:sz w:val="24"/>
          <w:szCs w:val="24"/>
        </w:rPr>
      </w:pPr>
      <w:r w:rsidRPr="009139CA">
        <w:rPr>
          <w:rFonts w:ascii="Times New Roman" w:hAnsi="Times New Roman" w:cs="Times New Roman"/>
          <w:sz w:val="24"/>
          <w:szCs w:val="24"/>
        </w:rPr>
        <w:t xml:space="preserve">З огляду на відсутність в Україні належного правового регулювання правотворчої діяльності, а також незастосування принципів і підходів щодо циклу формування публічної політики чинне законодавство характеризується наявністю великої кількості </w:t>
      </w:r>
      <w:proofErr w:type="spellStart"/>
      <w:r w:rsidRPr="009139CA">
        <w:rPr>
          <w:rFonts w:ascii="Times New Roman" w:hAnsi="Times New Roman" w:cs="Times New Roman"/>
          <w:sz w:val="24"/>
          <w:szCs w:val="24"/>
        </w:rPr>
        <w:t>кор</w:t>
      </w:r>
      <w:r>
        <w:rPr>
          <w:rFonts w:ascii="Times New Roman" w:hAnsi="Times New Roman" w:cs="Times New Roman"/>
          <w:sz w:val="24"/>
          <w:szCs w:val="24"/>
        </w:rPr>
        <w:t>уп</w:t>
      </w:r>
      <w:r w:rsidRPr="009139CA">
        <w:rPr>
          <w:rFonts w:ascii="Times New Roman" w:hAnsi="Times New Roman" w:cs="Times New Roman"/>
          <w:sz w:val="24"/>
          <w:szCs w:val="24"/>
        </w:rPr>
        <w:t>ціогенних</w:t>
      </w:r>
      <w:proofErr w:type="spellEnd"/>
      <w:r w:rsidRPr="009139CA">
        <w:rPr>
          <w:rFonts w:ascii="Times New Roman" w:hAnsi="Times New Roman" w:cs="Times New Roman"/>
          <w:sz w:val="24"/>
          <w:szCs w:val="24"/>
        </w:rPr>
        <w:t xml:space="preserve"> факторів, які на практиці трансформували</w:t>
      </w:r>
      <w:r>
        <w:rPr>
          <w:rFonts w:ascii="Times New Roman" w:hAnsi="Times New Roman" w:cs="Times New Roman"/>
          <w:sz w:val="24"/>
          <w:szCs w:val="24"/>
        </w:rPr>
        <w:t>ся у сталі корупційні практики.</w:t>
      </w:r>
    </w:p>
    <w:p w14:paraId="1C05F7EA" w14:textId="77777777" w:rsidR="00BC4926" w:rsidRPr="009139CA" w:rsidRDefault="00BC4926" w:rsidP="00BC4926">
      <w:pPr>
        <w:spacing w:after="0" w:line="240" w:lineRule="auto"/>
        <w:ind w:firstLine="567"/>
        <w:jc w:val="both"/>
        <w:rPr>
          <w:rFonts w:ascii="Times New Roman" w:hAnsi="Times New Roman" w:cs="Times New Roman"/>
          <w:sz w:val="24"/>
          <w:szCs w:val="24"/>
        </w:rPr>
      </w:pPr>
    </w:p>
    <w:p w14:paraId="2C04925E" w14:textId="77777777" w:rsidR="00BC4926" w:rsidRDefault="00BC4926" w:rsidP="00BC4926">
      <w:pPr>
        <w:spacing w:after="0" w:line="240" w:lineRule="auto"/>
        <w:ind w:firstLine="567"/>
        <w:rPr>
          <w:rFonts w:ascii="Times New Roman" w:eastAsia="Times New Roman" w:hAnsi="Times New Roman" w:cs="Times New Roman"/>
          <w:b/>
          <w:color w:val="000000"/>
          <w:sz w:val="26"/>
          <w:szCs w:val="26"/>
          <w:lang w:eastAsia="uk-UA" w:bidi="uk-UA"/>
        </w:rPr>
      </w:pPr>
      <w:r w:rsidRPr="004F59BC">
        <w:rPr>
          <w:rFonts w:ascii="Times New Roman" w:eastAsia="Times New Roman" w:hAnsi="Times New Roman" w:cs="Times New Roman"/>
          <w:b/>
          <w:color w:val="000000"/>
          <w:sz w:val="26"/>
          <w:szCs w:val="26"/>
          <w:lang w:eastAsia="uk-UA" w:bidi="uk-UA"/>
        </w:rPr>
        <w:t>Очікувані стратегічні результати:</w:t>
      </w:r>
    </w:p>
    <w:p w14:paraId="466FE921" w14:textId="77777777" w:rsidR="00BC4926" w:rsidRDefault="00BC4926" w:rsidP="00BC4926">
      <w:pPr>
        <w:spacing w:after="0" w:line="240" w:lineRule="auto"/>
        <w:ind w:firstLine="567"/>
        <w:rPr>
          <w:rFonts w:ascii="Times New Roman" w:eastAsia="Times New Roman" w:hAnsi="Times New Roman" w:cs="Times New Roman"/>
          <w:b/>
          <w:color w:val="000000"/>
          <w:sz w:val="26"/>
          <w:szCs w:val="26"/>
          <w:lang w:eastAsia="uk-UA" w:bidi="uk-UA"/>
        </w:rPr>
      </w:pPr>
    </w:p>
    <w:tbl>
      <w:tblPr>
        <w:tblStyle w:val="ad"/>
        <w:tblW w:w="5000" w:type="pct"/>
        <w:tblLayout w:type="fixed"/>
        <w:tblLook w:val="04A0" w:firstRow="1" w:lastRow="0" w:firstColumn="1" w:lastColumn="0" w:noHBand="0" w:noVBand="1"/>
      </w:tblPr>
      <w:tblGrid>
        <w:gridCol w:w="2440"/>
        <w:gridCol w:w="9922"/>
        <w:gridCol w:w="719"/>
        <w:gridCol w:w="1725"/>
        <w:gridCol w:w="1116"/>
      </w:tblGrid>
      <w:tr w:rsidR="00BC4926" w:rsidRPr="00254FD6" w14:paraId="57B37C06" w14:textId="77777777" w:rsidTr="00F05548">
        <w:trPr>
          <w:trHeight w:val="470"/>
        </w:trPr>
        <w:tc>
          <w:tcPr>
            <w:tcW w:w="2405" w:type="dxa"/>
            <w:shd w:val="clear" w:color="auto" w:fill="E2EFD9" w:themeFill="accent6" w:themeFillTint="33"/>
            <w:vAlign w:val="center"/>
          </w:tcPr>
          <w:p w14:paraId="4E4F6DAE" w14:textId="77777777" w:rsidR="00BC4926" w:rsidRDefault="00BC4926" w:rsidP="00F05548">
            <w:pPr>
              <w:jc w:val="center"/>
              <w:rPr>
                <w:rFonts w:ascii="Times New Roman" w:eastAsia="Times New Roman" w:hAnsi="Times New Roman" w:cs="Times New Roman"/>
                <w:b/>
                <w:sz w:val="24"/>
                <w:szCs w:val="24"/>
                <w:lang w:eastAsia="uk-UA" w:bidi="uk-UA"/>
              </w:rPr>
            </w:pPr>
            <w:r w:rsidRPr="00254FD6">
              <w:rPr>
                <w:rFonts w:ascii="Times New Roman" w:eastAsia="Times New Roman" w:hAnsi="Times New Roman" w:cs="Times New Roman"/>
                <w:b/>
                <w:sz w:val="24"/>
                <w:szCs w:val="24"/>
                <w:lang w:eastAsia="uk-UA" w:bidi="uk-UA"/>
              </w:rPr>
              <w:t xml:space="preserve">Очікуваний </w:t>
            </w:r>
          </w:p>
          <w:p w14:paraId="582F8C1E" w14:textId="77777777" w:rsidR="00BC4926" w:rsidRPr="00254FD6" w:rsidRDefault="00BC4926" w:rsidP="00F05548">
            <w:pPr>
              <w:jc w:val="center"/>
              <w:rPr>
                <w:rFonts w:ascii="Times New Roman" w:eastAsia="Times New Roman" w:hAnsi="Times New Roman" w:cs="Times New Roman"/>
                <w:b/>
                <w:color w:val="000000"/>
                <w:sz w:val="24"/>
                <w:szCs w:val="24"/>
                <w:lang w:eastAsia="uk-UA" w:bidi="uk-UA"/>
              </w:rPr>
            </w:pPr>
            <w:r w:rsidRPr="00254FD6">
              <w:rPr>
                <w:rFonts w:ascii="Times New Roman" w:eastAsia="Times New Roman" w:hAnsi="Times New Roman" w:cs="Times New Roman"/>
                <w:b/>
                <w:sz w:val="24"/>
                <w:szCs w:val="24"/>
                <w:lang w:eastAsia="uk-UA" w:bidi="uk-UA"/>
              </w:rPr>
              <w:t>стратегічний результат</w:t>
            </w:r>
          </w:p>
        </w:tc>
        <w:tc>
          <w:tcPr>
            <w:tcW w:w="9781" w:type="dxa"/>
            <w:shd w:val="clear" w:color="auto" w:fill="E2EFD9" w:themeFill="accent6" w:themeFillTint="33"/>
            <w:vAlign w:val="center"/>
          </w:tcPr>
          <w:p w14:paraId="331F47EC" w14:textId="77777777" w:rsidR="00BC4926" w:rsidRPr="00254FD6" w:rsidRDefault="00BC4926" w:rsidP="00F05548">
            <w:pPr>
              <w:jc w:val="center"/>
              <w:rPr>
                <w:rFonts w:ascii="Times New Roman" w:eastAsia="Times New Roman" w:hAnsi="Times New Roman" w:cs="Times New Roman"/>
                <w:b/>
                <w:sz w:val="24"/>
                <w:szCs w:val="24"/>
              </w:rPr>
            </w:pPr>
            <w:r w:rsidRPr="00254FD6">
              <w:rPr>
                <w:rFonts w:ascii="Times New Roman" w:eastAsia="Times New Roman" w:hAnsi="Times New Roman" w:cs="Times New Roman"/>
                <w:b/>
                <w:sz w:val="24"/>
                <w:szCs w:val="24"/>
              </w:rPr>
              <w:t xml:space="preserve">Показник </w:t>
            </w:r>
            <w:r>
              <w:rPr>
                <w:rFonts w:ascii="Times New Roman" w:eastAsia="Times New Roman" w:hAnsi="Times New Roman" w:cs="Times New Roman"/>
                <w:b/>
                <w:sz w:val="24"/>
                <w:szCs w:val="24"/>
              </w:rPr>
              <w:t xml:space="preserve">(індикатор) </w:t>
            </w:r>
            <w:r w:rsidRPr="00254FD6">
              <w:rPr>
                <w:rFonts w:ascii="Times New Roman" w:eastAsia="Times New Roman" w:hAnsi="Times New Roman" w:cs="Times New Roman"/>
                <w:b/>
                <w:sz w:val="24"/>
                <w:szCs w:val="24"/>
              </w:rPr>
              <w:t>досягнення</w:t>
            </w:r>
          </w:p>
        </w:tc>
        <w:tc>
          <w:tcPr>
            <w:tcW w:w="709" w:type="dxa"/>
            <w:shd w:val="clear" w:color="auto" w:fill="E2EFD9" w:themeFill="accent6" w:themeFillTint="33"/>
          </w:tcPr>
          <w:p w14:paraId="5216E739" w14:textId="77777777" w:rsidR="00BC4926" w:rsidRPr="00254FD6" w:rsidRDefault="00BC4926" w:rsidP="00F05548">
            <w:pPr>
              <w:jc w:val="center"/>
              <w:rPr>
                <w:rFonts w:ascii="Times New Roman" w:eastAsia="Times New Roman" w:hAnsi="Times New Roman" w:cs="Times New Roman"/>
                <w:b/>
                <w:sz w:val="20"/>
                <w:szCs w:val="20"/>
              </w:rPr>
            </w:pPr>
            <w:r w:rsidRPr="00254FD6">
              <w:rPr>
                <w:rFonts w:ascii="Times New Roman" w:eastAsia="Times New Roman" w:hAnsi="Times New Roman" w:cs="Times New Roman"/>
                <w:b/>
                <w:sz w:val="20"/>
                <w:szCs w:val="20"/>
              </w:rPr>
              <w:t>Частка</w:t>
            </w:r>
          </w:p>
          <w:p w14:paraId="53B16247" w14:textId="77777777" w:rsidR="00BC4926" w:rsidRPr="00254FD6" w:rsidRDefault="00BC4926" w:rsidP="00F05548">
            <w:pPr>
              <w:jc w:val="center"/>
              <w:rPr>
                <w:rFonts w:ascii="Times New Roman" w:eastAsia="Times New Roman" w:hAnsi="Times New Roman" w:cs="Times New Roman"/>
                <w:b/>
                <w:sz w:val="24"/>
                <w:szCs w:val="24"/>
                <w:highlight w:val="yellow"/>
              </w:rPr>
            </w:pPr>
            <w:r w:rsidRPr="00254FD6">
              <w:rPr>
                <w:rFonts w:ascii="Times New Roman" w:eastAsia="Times New Roman" w:hAnsi="Times New Roman" w:cs="Times New Roman"/>
                <w:b/>
                <w:i/>
                <w:sz w:val="20"/>
                <w:szCs w:val="20"/>
              </w:rPr>
              <w:t>(у %)</w:t>
            </w:r>
          </w:p>
        </w:tc>
        <w:tc>
          <w:tcPr>
            <w:tcW w:w="1701" w:type="dxa"/>
            <w:shd w:val="clear" w:color="auto" w:fill="E2EFD9" w:themeFill="accent6" w:themeFillTint="33"/>
            <w:vAlign w:val="center"/>
          </w:tcPr>
          <w:p w14:paraId="57141F33" w14:textId="77777777" w:rsidR="00BC4926" w:rsidRPr="00254FD6" w:rsidRDefault="00BC4926" w:rsidP="00F05548">
            <w:pPr>
              <w:jc w:val="center"/>
              <w:rPr>
                <w:rFonts w:ascii="Times New Roman" w:eastAsia="Times New Roman" w:hAnsi="Times New Roman" w:cs="Times New Roman"/>
                <w:b/>
                <w:sz w:val="24"/>
                <w:szCs w:val="24"/>
                <w:highlight w:val="yellow"/>
              </w:rPr>
            </w:pPr>
            <w:r w:rsidRPr="00254FD6">
              <w:rPr>
                <w:rFonts w:ascii="Times New Roman" w:eastAsia="Times New Roman" w:hAnsi="Times New Roman" w:cs="Times New Roman"/>
                <w:b/>
                <w:sz w:val="24"/>
                <w:szCs w:val="24"/>
              </w:rPr>
              <w:t>Джерело даних</w:t>
            </w:r>
          </w:p>
        </w:tc>
        <w:tc>
          <w:tcPr>
            <w:tcW w:w="1100" w:type="dxa"/>
            <w:tcBorders>
              <w:top w:val="single" w:sz="4" w:space="0" w:color="auto"/>
              <w:left w:val="single" w:sz="4" w:space="0" w:color="auto"/>
              <w:right w:val="single" w:sz="4" w:space="0" w:color="auto"/>
            </w:tcBorders>
            <w:shd w:val="clear" w:color="auto" w:fill="E2EFD9" w:themeFill="accent6" w:themeFillTint="33"/>
            <w:vAlign w:val="center"/>
          </w:tcPr>
          <w:p w14:paraId="39FDC676" w14:textId="77777777" w:rsidR="00BC4926" w:rsidRPr="00F02126" w:rsidRDefault="00BC4926" w:rsidP="00F05548">
            <w:pPr>
              <w:jc w:val="center"/>
              <w:rPr>
                <w:rFonts w:ascii="Times New Roman" w:eastAsia="Times New Roman" w:hAnsi="Times New Roman" w:cs="Times New Roman"/>
                <w:b/>
                <w:sz w:val="20"/>
                <w:szCs w:val="20"/>
              </w:rPr>
            </w:pPr>
            <w:r w:rsidRPr="00F02126">
              <w:rPr>
                <w:rFonts w:ascii="Times New Roman" w:eastAsia="Times New Roman" w:hAnsi="Times New Roman" w:cs="Times New Roman"/>
                <w:b/>
                <w:sz w:val="20"/>
                <w:szCs w:val="20"/>
              </w:rPr>
              <w:t>Базовий показник</w:t>
            </w:r>
          </w:p>
        </w:tc>
      </w:tr>
      <w:tr w:rsidR="00BC4926" w:rsidRPr="009139CA" w14:paraId="655E0609" w14:textId="77777777" w:rsidTr="00F05548">
        <w:trPr>
          <w:trHeight w:val="230"/>
        </w:trPr>
        <w:tc>
          <w:tcPr>
            <w:tcW w:w="2405" w:type="dxa"/>
            <w:vMerge w:val="restart"/>
          </w:tcPr>
          <w:p w14:paraId="1BA9E63F" w14:textId="77777777" w:rsidR="00BC4926" w:rsidRPr="009139CA" w:rsidRDefault="00BC4926" w:rsidP="00F05548">
            <w:pPr>
              <w:widowControl w:val="0"/>
              <w:tabs>
                <w:tab w:val="left" w:pos="1274"/>
              </w:tabs>
              <w:ind w:firstLine="313"/>
              <w:jc w:val="both"/>
              <w:rPr>
                <w:rFonts w:ascii="Times New Roman" w:eastAsia="Times New Roman" w:hAnsi="Times New Roman" w:cs="Times New Roman"/>
                <w:b/>
                <w:sz w:val="20"/>
                <w:szCs w:val="20"/>
              </w:rPr>
            </w:pPr>
            <w:r w:rsidRPr="009139CA">
              <w:rPr>
                <w:rFonts w:ascii="Times New Roman" w:eastAsia="Times New Roman" w:hAnsi="Times New Roman" w:cs="Times New Roman"/>
                <w:b/>
                <w:sz w:val="20"/>
                <w:szCs w:val="20"/>
                <w:lang w:eastAsia="uk-UA" w:bidi="uk-UA"/>
              </w:rPr>
              <w:t>1.1.3.1. </w:t>
            </w:r>
            <w:r w:rsidRPr="009139CA">
              <w:rPr>
                <w:rFonts w:ascii="Times New Roman" w:eastAsia="Times New Roman" w:hAnsi="Times New Roman" w:cs="Times New Roman"/>
                <w:b/>
                <w:sz w:val="20"/>
                <w:szCs w:val="20"/>
              </w:rPr>
              <w:t xml:space="preserve">Ухвалено закон, який визначає </w:t>
            </w:r>
            <w:r w:rsidRPr="009139CA">
              <w:rPr>
                <w:rFonts w:ascii="Times New Roman" w:eastAsia="Times New Roman" w:hAnsi="Times New Roman" w:cs="Times New Roman"/>
                <w:b/>
                <w:sz w:val="20"/>
                <w:szCs w:val="20"/>
              </w:rPr>
              <w:lastRenderedPageBreak/>
              <w:t>види та юридичну силу нормативно-правових актів, встановлює вимоги до процедури їх підготовки (у тому числі громадського обговорення) прийняття та набрання чинності, містить правила нормотворчої техніки, тлумачення, обліку і систематизації, регулює порядок подолання прогалин і суперечностей</w:t>
            </w:r>
          </w:p>
        </w:tc>
        <w:tc>
          <w:tcPr>
            <w:tcW w:w="9781" w:type="dxa"/>
          </w:tcPr>
          <w:p w14:paraId="5FF2C039"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lastRenderedPageBreak/>
              <w:t>1.</w:t>
            </w:r>
            <w:r w:rsidRPr="009139CA">
              <w:rPr>
                <w:rFonts w:ascii="Times New Roman" w:eastAsia="Times New Roman" w:hAnsi="Times New Roman" w:cs="Times New Roman"/>
                <w:sz w:val="20"/>
                <w:szCs w:val="20"/>
                <w:lang w:eastAsia="uk-UA" w:bidi="uk-UA"/>
              </w:rPr>
              <w:t> Набрав чинності закон, яким визначено:</w:t>
            </w:r>
          </w:p>
          <w:p w14:paraId="7EC53387"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види нормативно-правових актів, їхньої юридичної сили та ієрархії (3%);</w:t>
            </w:r>
          </w:p>
          <w:p w14:paraId="6E56C6AA"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перелік і зміст етапів процедури розробки проектів нормативно-правових актів (3%);</w:t>
            </w:r>
          </w:p>
          <w:p w14:paraId="12105515"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lastRenderedPageBreak/>
              <w:t>- обов’язковими щонайменше такі етапи розробки законопроекту: розробка концепції проекту, здійснення оцінки його впливу, аналіз ступеню відповідності законодавству Європейського Союзу, громадське обговорення та погодження із зацікавленими органами (3%);</w:t>
            </w:r>
          </w:p>
          <w:p w14:paraId="179CBAB5"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xml:space="preserve">- єдині вимоги щодо змісту, структури та техніки </w:t>
            </w:r>
            <w:proofErr w:type="spellStart"/>
            <w:r w:rsidRPr="009139CA">
              <w:rPr>
                <w:rFonts w:ascii="Times New Roman" w:eastAsia="Times New Roman" w:hAnsi="Times New Roman" w:cs="Times New Roman"/>
                <w:sz w:val="16"/>
                <w:szCs w:val="16"/>
                <w:lang w:eastAsia="uk-UA" w:bidi="uk-UA"/>
              </w:rPr>
              <w:t>нормопроектування</w:t>
            </w:r>
            <w:proofErr w:type="spellEnd"/>
            <w:r w:rsidRPr="009139CA">
              <w:rPr>
                <w:rFonts w:ascii="Times New Roman" w:eastAsia="Times New Roman" w:hAnsi="Times New Roman" w:cs="Times New Roman"/>
                <w:sz w:val="16"/>
                <w:szCs w:val="16"/>
                <w:lang w:eastAsia="uk-UA" w:bidi="uk-UA"/>
              </w:rPr>
              <w:t> (3%);</w:t>
            </w:r>
          </w:p>
          <w:p w14:paraId="72B36E71"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процедуру розгляду та прийняття (видання) проектів нормативно-правових актів (3%);</w:t>
            </w:r>
          </w:p>
          <w:p w14:paraId="68A0EA32"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порядок офіційного оприлюднення, набрання чинності та обліку нормативно-правових актів (3%);</w:t>
            </w:r>
          </w:p>
          <w:p w14:paraId="004577D4"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загальні правила щодо дії нормативних актів у часі, в просторі, за колом суб’єктів (3%);</w:t>
            </w:r>
          </w:p>
          <w:p w14:paraId="0412B691" w14:textId="77777777" w:rsidR="00BC4926" w:rsidRPr="00254FD6"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правила подолання колізій та прогалин, а також правила пріоритетності застосування різних колізійних правил (3%).</w:t>
            </w:r>
          </w:p>
        </w:tc>
        <w:tc>
          <w:tcPr>
            <w:tcW w:w="709" w:type="dxa"/>
          </w:tcPr>
          <w:p w14:paraId="5CF29525" w14:textId="77777777" w:rsidR="00BC4926" w:rsidRPr="00F02126" w:rsidRDefault="00BC4926" w:rsidP="00F05548">
            <w:pPr>
              <w:jc w:val="center"/>
              <w:rPr>
                <w:rFonts w:ascii="Times New Roman" w:eastAsia="Times New Roman" w:hAnsi="Times New Roman" w:cs="Times New Roman"/>
                <w:b/>
                <w:sz w:val="20"/>
                <w:szCs w:val="20"/>
                <w:lang w:eastAsia="uk-UA" w:bidi="uk-UA"/>
              </w:rPr>
            </w:pPr>
            <w:r w:rsidRPr="00F02126">
              <w:rPr>
                <w:rFonts w:ascii="Times New Roman" w:eastAsia="Times New Roman" w:hAnsi="Times New Roman" w:cs="Times New Roman"/>
                <w:b/>
                <w:sz w:val="20"/>
                <w:szCs w:val="20"/>
                <w:lang w:eastAsia="uk-UA" w:bidi="uk-UA"/>
              </w:rPr>
              <w:lastRenderedPageBreak/>
              <w:t>24%</w:t>
            </w:r>
          </w:p>
        </w:tc>
        <w:tc>
          <w:tcPr>
            <w:tcW w:w="1701" w:type="dxa"/>
          </w:tcPr>
          <w:p w14:paraId="615084B1"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Офіційні друковані видання України.</w:t>
            </w:r>
          </w:p>
          <w:p w14:paraId="68FF6299"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lastRenderedPageBreak/>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100" w:type="dxa"/>
          </w:tcPr>
          <w:p w14:paraId="287681CB"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lastRenderedPageBreak/>
              <w:t>Закон чинності не набрав</w:t>
            </w:r>
          </w:p>
        </w:tc>
      </w:tr>
      <w:tr w:rsidR="00BC4926" w:rsidRPr="009139CA" w14:paraId="13B2A587" w14:textId="77777777" w:rsidTr="00F05548">
        <w:trPr>
          <w:trHeight w:val="230"/>
        </w:trPr>
        <w:tc>
          <w:tcPr>
            <w:tcW w:w="2405" w:type="dxa"/>
            <w:vMerge/>
          </w:tcPr>
          <w:p w14:paraId="631A776F" w14:textId="77777777" w:rsidR="00BC4926" w:rsidRPr="009139CA" w:rsidRDefault="00BC4926" w:rsidP="00F05548">
            <w:pPr>
              <w:ind w:firstLine="284"/>
              <w:jc w:val="both"/>
              <w:rPr>
                <w:rFonts w:ascii="Times New Roman" w:eastAsia="Times New Roman" w:hAnsi="Times New Roman" w:cs="Times New Roman"/>
                <w:color w:val="000000"/>
                <w:sz w:val="20"/>
                <w:szCs w:val="20"/>
                <w:lang w:eastAsia="uk-UA" w:bidi="uk-UA"/>
              </w:rPr>
            </w:pPr>
          </w:p>
        </w:tc>
        <w:tc>
          <w:tcPr>
            <w:tcW w:w="9781" w:type="dxa"/>
          </w:tcPr>
          <w:p w14:paraId="0964DA4F" w14:textId="77777777" w:rsidR="00BC4926" w:rsidRPr="004F59BC" w:rsidRDefault="00BC4926" w:rsidP="00F05548">
            <w:pPr>
              <w:ind w:firstLine="284"/>
              <w:jc w:val="both"/>
              <w:rPr>
                <w:rFonts w:ascii="Times New Roman" w:eastAsia="Times New Roman" w:hAnsi="Times New Roman" w:cs="Times New Roman"/>
                <w:sz w:val="20"/>
                <w:szCs w:val="20"/>
                <w:lang w:eastAsia="uk-UA" w:bidi="uk-UA"/>
              </w:rPr>
            </w:pPr>
            <w:r w:rsidRPr="004F59BC">
              <w:rPr>
                <w:rFonts w:ascii="Times New Roman" w:eastAsia="Times New Roman" w:hAnsi="Times New Roman" w:cs="Times New Roman"/>
                <w:b/>
                <w:sz w:val="20"/>
                <w:szCs w:val="20"/>
                <w:lang w:eastAsia="uk-UA" w:bidi="uk-UA"/>
              </w:rPr>
              <w:t>2.</w:t>
            </w:r>
            <w:r w:rsidRPr="004F59BC">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7D17BB46" w14:textId="77777777" w:rsidR="00BC4926" w:rsidRPr="004F59BC" w:rsidRDefault="00BC4926" w:rsidP="00F05548">
            <w:pPr>
              <w:ind w:firstLine="284"/>
              <w:jc w:val="both"/>
              <w:rPr>
                <w:rFonts w:ascii="Times New Roman" w:eastAsia="Times New Roman" w:hAnsi="Times New Roman" w:cs="Times New Roman"/>
                <w:sz w:val="16"/>
                <w:szCs w:val="16"/>
                <w:lang w:eastAsia="uk-UA" w:bidi="uk-UA"/>
              </w:rPr>
            </w:pPr>
            <w:r w:rsidRPr="004F59BC">
              <w:rPr>
                <w:rFonts w:ascii="Times New Roman" w:eastAsia="Times New Roman" w:hAnsi="Times New Roman" w:cs="Times New Roman"/>
                <w:sz w:val="16"/>
                <w:szCs w:val="16"/>
                <w:lang w:eastAsia="uk-UA" w:bidi="uk-UA"/>
              </w:rPr>
              <w:t>- понад 75% фахівців у сфері правової політики оцінюють якість</w:t>
            </w:r>
            <w:r>
              <w:rPr>
                <w:rFonts w:ascii="Times New Roman" w:eastAsia="Times New Roman" w:hAnsi="Times New Roman" w:cs="Times New Roman"/>
                <w:sz w:val="16"/>
                <w:szCs w:val="16"/>
                <w:lang w:eastAsia="uk-UA" w:bidi="uk-UA"/>
              </w:rPr>
              <w:t xml:space="preserve"> правового регулювання, запровадженого законом, передбаченим в показнику (індикаторі) досягнення № 1 до очікуваного стратегічного результату 1.1.3.1., як</w:t>
            </w:r>
            <w:r w:rsidRPr="004F59BC">
              <w:rPr>
                <w:rFonts w:ascii="Times New Roman" w:eastAsia="Times New Roman" w:hAnsi="Times New Roman" w:cs="Times New Roman"/>
                <w:sz w:val="16"/>
                <w:szCs w:val="16"/>
                <w:lang w:eastAsia="uk-UA" w:bidi="uk-UA"/>
              </w:rPr>
              <w:t xml:space="preserve"> «високу» або «дуже високу» (10%);</w:t>
            </w:r>
          </w:p>
          <w:p w14:paraId="12785D93" w14:textId="77777777" w:rsidR="00BC4926" w:rsidRPr="004F59BC" w:rsidRDefault="00BC4926" w:rsidP="00F0554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4F59BC">
              <w:rPr>
                <w:rFonts w:ascii="Times New Roman" w:eastAsia="Times New Roman" w:hAnsi="Times New Roman" w:cs="Times New Roman"/>
                <w:sz w:val="16"/>
                <w:szCs w:val="16"/>
                <w:lang w:eastAsia="uk-UA" w:bidi="uk-UA"/>
              </w:rPr>
              <w:t>понад 50% фахівців у сфері правової політики оцінюють якість</w:t>
            </w:r>
            <w:r>
              <w:rPr>
                <w:rFonts w:ascii="Times New Roman" w:eastAsia="Times New Roman" w:hAnsi="Times New Roman" w:cs="Times New Roman"/>
                <w:sz w:val="16"/>
                <w:szCs w:val="16"/>
                <w:lang w:eastAsia="uk-UA" w:bidi="uk-UA"/>
              </w:rPr>
              <w:t xml:space="preserve"> правового регулювання, запровадженого законом, передбаченим в показнику (індикаторі) досягнення № 1 до очікуваного стратегічного результату 1.1.3.1., як</w:t>
            </w:r>
            <w:r w:rsidRPr="004F59BC">
              <w:rPr>
                <w:rFonts w:ascii="Times New Roman" w:eastAsia="Times New Roman" w:hAnsi="Times New Roman" w:cs="Times New Roman"/>
                <w:sz w:val="16"/>
                <w:szCs w:val="16"/>
                <w:lang w:eastAsia="uk-UA" w:bidi="uk-UA"/>
              </w:rPr>
              <w:t xml:space="preserve"> «високу» або «дуже високу» (7%);</w:t>
            </w:r>
          </w:p>
          <w:p w14:paraId="2EAA8EAB" w14:textId="77777777" w:rsidR="00BC4926" w:rsidRPr="004F59BC" w:rsidRDefault="00BC4926" w:rsidP="00F0554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16"/>
                <w:szCs w:val="16"/>
                <w:lang w:eastAsia="uk-UA" w:bidi="uk-UA"/>
              </w:rPr>
              <w:t>- </w:t>
            </w:r>
            <w:r w:rsidRPr="004F59BC">
              <w:rPr>
                <w:rFonts w:ascii="Times New Roman" w:eastAsia="Times New Roman" w:hAnsi="Times New Roman" w:cs="Times New Roman"/>
                <w:sz w:val="16"/>
                <w:szCs w:val="16"/>
                <w:lang w:eastAsia="uk-UA" w:bidi="uk-UA"/>
              </w:rPr>
              <w:t>понад 25% фахівців у сфері правової політики оцінюють якість</w:t>
            </w:r>
            <w:r>
              <w:rPr>
                <w:rFonts w:ascii="Times New Roman" w:eastAsia="Times New Roman" w:hAnsi="Times New Roman" w:cs="Times New Roman"/>
                <w:sz w:val="16"/>
                <w:szCs w:val="16"/>
                <w:lang w:eastAsia="uk-UA" w:bidi="uk-UA"/>
              </w:rPr>
              <w:t xml:space="preserve"> правового регулювання, запровадженого законом, передбаченим в показнику (індикаторі) досягнення № 1 до очікуваного стратегічного результату 1.1.3.1., як</w:t>
            </w:r>
            <w:r w:rsidRPr="004F59BC">
              <w:rPr>
                <w:rFonts w:ascii="Times New Roman" w:eastAsia="Times New Roman" w:hAnsi="Times New Roman" w:cs="Times New Roman"/>
                <w:sz w:val="16"/>
                <w:szCs w:val="16"/>
                <w:lang w:eastAsia="uk-UA" w:bidi="uk-UA"/>
              </w:rPr>
              <w:t xml:space="preserve"> «високу» або «дуже високу» (4%).</w:t>
            </w:r>
          </w:p>
        </w:tc>
        <w:tc>
          <w:tcPr>
            <w:tcW w:w="709" w:type="dxa"/>
          </w:tcPr>
          <w:p w14:paraId="60300DC9" w14:textId="77777777" w:rsidR="00BC4926" w:rsidRPr="009F4898" w:rsidRDefault="00BC4926" w:rsidP="00F05548">
            <w:pPr>
              <w:jc w:val="center"/>
              <w:rPr>
                <w:rFonts w:ascii="Times New Roman" w:eastAsia="Times New Roman" w:hAnsi="Times New Roman" w:cs="Times New Roman"/>
                <w:b/>
                <w:sz w:val="20"/>
                <w:szCs w:val="20"/>
                <w:lang w:eastAsia="uk-UA" w:bidi="uk-UA"/>
              </w:rPr>
            </w:pPr>
            <w:r w:rsidRPr="009F4898">
              <w:rPr>
                <w:rFonts w:ascii="Times New Roman" w:eastAsia="Times New Roman" w:hAnsi="Times New Roman" w:cs="Times New Roman"/>
                <w:b/>
                <w:sz w:val="20"/>
                <w:szCs w:val="20"/>
                <w:lang w:eastAsia="uk-UA" w:bidi="uk-UA"/>
              </w:rPr>
              <w:t>10%</w:t>
            </w:r>
          </w:p>
        </w:tc>
        <w:tc>
          <w:tcPr>
            <w:tcW w:w="1701" w:type="dxa"/>
          </w:tcPr>
          <w:p w14:paraId="2E8DC5CA" w14:textId="77777777" w:rsidR="00BC4926" w:rsidRPr="009F4898" w:rsidRDefault="00BC4926" w:rsidP="00F05548">
            <w:pPr>
              <w:jc w:val="both"/>
              <w:rPr>
                <w:rFonts w:ascii="Times New Roman" w:eastAsia="Times New Roman" w:hAnsi="Times New Roman" w:cs="Times New Roman"/>
                <w:sz w:val="16"/>
                <w:szCs w:val="16"/>
                <w:lang w:eastAsia="uk-UA" w:bidi="uk-UA"/>
              </w:rPr>
            </w:pPr>
            <w:r w:rsidRPr="009F4898">
              <w:rPr>
                <w:rFonts w:ascii="Times New Roman" w:eastAsia="Times New Roman" w:hAnsi="Times New Roman" w:cs="Times New Roman"/>
                <w:sz w:val="16"/>
                <w:szCs w:val="16"/>
                <w:lang w:eastAsia="uk-UA" w:bidi="uk-UA"/>
              </w:rPr>
              <w:t>Експертне опитування, організоване НАЗК</w:t>
            </w:r>
          </w:p>
        </w:tc>
        <w:tc>
          <w:tcPr>
            <w:tcW w:w="1100" w:type="dxa"/>
          </w:tcPr>
          <w:p w14:paraId="0FE9B432" w14:textId="77777777" w:rsidR="00BC4926" w:rsidRPr="009139CA" w:rsidRDefault="00BC4926" w:rsidP="00F05548">
            <w:pPr>
              <w:jc w:val="center"/>
              <w:rPr>
                <w:rFonts w:ascii="Times New Roman" w:eastAsia="Times New Roman" w:hAnsi="Times New Roman" w:cs="Times New Roman"/>
                <w:sz w:val="16"/>
                <w:szCs w:val="16"/>
                <w:lang w:eastAsia="uk-UA" w:bidi="uk-UA"/>
              </w:rPr>
            </w:pPr>
            <w:r w:rsidRPr="009139CA">
              <w:rPr>
                <w:rFonts w:ascii="Times New Roman" w:hAnsi="Times New Roman" w:cs="Times New Roman"/>
                <w:sz w:val="16"/>
                <w:szCs w:val="16"/>
              </w:rPr>
              <w:t>---</w:t>
            </w:r>
          </w:p>
        </w:tc>
      </w:tr>
      <w:tr w:rsidR="00BC4926" w:rsidRPr="009139CA" w14:paraId="74B99DBA" w14:textId="77777777" w:rsidTr="00F05548">
        <w:trPr>
          <w:trHeight w:val="230"/>
        </w:trPr>
        <w:tc>
          <w:tcPr>
            <w:tcW w:w="2405" w:type="dxa"/>
            <w:vMerge/>
          </w:tcPr>
          <w:p w14:paraId="4784EAD5" w14:textId="77777777" w:rsidR="00BC4926" w:rsidRPr="009139CA" w:rsidRDefault="00BC4926" w:rsidP="00F05548">
            <w:pPr>
              <w:ind w:firstLine="284"/>
              <w:jc w:val="both"/>
              <w:rPr>
                <w:rFonts w:ascii="Times New Roman" w:eastAsia="Times New Roman" w:hAnsi="Times New Roman" w:cs="Times New Roman"/>
                <w:color w:val="000000"/>
                <w:sz w:val="20"/>
                <w:szCs w:val="20"/>
                <w:lang w:eastAsia="uk-UA" w:bidi="uk-UA"/>
              </w:rPr>
            </w:pPr>
          </w:p>
        </w:tc>
        <w:tc>
          <w:tcPr>
            <w:tcW w:w="9781" w:type="dxa"/>
          </w:tcPr>
          <w:p w14:paraId="5131CF76"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r w:rsidRPr="009139CA">
              <w:rPr>
                <w:rFonts w:ascii="Times New Roman" w:eastAsia="Times New Roman" w:hAnsi="Times New Roman" w:cs="Times New Roman"/>
                <w:b/>
                <w:sz w:val="20"/>
                <w:szCs w:val="20"/>
                <w:lang w:eastAsia="uk-UA" w:bidi="uk-UA"/>
              </w:rPr>
              <w:t>3.</w:t>
            </w:r>
            <w:r w:rsidRPr="009139CA">
              <w:rPr>
                <w:rFonts w:ascii="Times New Roman" w:eastAsia="Times New Roman" w:hAnsi="Times New Roman" w:cs="Times New Roman"/>
                <w:sz w:val="20"/>
                <w:szCs w:val="20"/>
                <w:lang w:eastAsia="uk-UA" w:bidi="uk-UA"/>
              </w:rPr>
              <w:t> Набрав чинності закон про внесення змін до Регламенту Кабінету Міністрів України, яким впроваджено повноцінний цикл формування публічної політики, який визначає:</w:t>
            </w:r>
          </w:p>
          <w:p w14:paraId="7EF0B2C9"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процедури, що забезпечують системне вивчення ситуації у кожній сфері суспільного життя та ідентифікацію в ній усіх ключових проблем (3%);</w:t>
            </w:r>
          </w:p>
          <w:p w14:paraId="7307CFD0"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xml:space="preserve">- обов’язок аналізу всіх ідентифікованих проблем у кожній такій сфері та закріплює принцип </w:t>
            </w:r>
            <w:proofErr w:type="spellStart"/>
            <w:r w:rsidRPr="009139CA">
              <w:rPr>
                <w:rFonts w:ascii="Times New Roman" w:eastAsia="Times New Roman" w:hAnsi="Times New Roman" w:cs="Times New Roman"/>
                <w:sz w:val="16"/>
                <w:szCs w:val="16"/>
                <w:lang w:eastAsia="uk-UA" w:bidi="uk-UA"/>
              </w:rPr>
              <w:t>пріоритезації</w:t>
            </w:r>
            <w:proofErr w:type="spellEnd"/>
            <w:r w:rsidRPr="009139CA">
              <w:rPr>
                <w:rFonts w:ascii="Times New Roman" w:eastAsia="Times New Roman" w:hAnsi="Times New Roman" w:cs="Times New Roman"/>
                <w:sz w:val="16"/>
                <w:szCs w:val="16"/>
                <w:lang w:eastAsia="uk-UA" w:bidi="uk-UA"/>
              </w:rPr>
              <w:t xml:space="preserve"> їх вирішення (3%);</w:t>
            </w:r>
          </w:p>
          <w:p w14:paraId="0DBC5614"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обов’язок пошуку та аналізу різних варіантів вирішення проблеми (3%);</w:t>
            </w:r>
          </w:p>
          <w:p w14:paraId="0D3EE5F5"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xml:space="preserve">- загальні засади щодо обрання найбільш оптимального варіанту вирішення проблеми з огляду на результати проведеного </w:t>
            </w:r>
            <w:r>
              <w:rPr>
                <w:rFonts w:ascii="Times New Roman" w:eastAsia="Times New Roman" w:hAnsi="Times New Roman" w:cs="Times New Roman"/>
                <w:sz w:val="16"/>
                <w:szCs w:val="16"/>
                <w:lang w:eastAsia="uk-UA" w:bidi="uk-UA"/>
              </w:rPr>
              <w:t>а</w:t>
            </w:r>
            <w:r w:rsidRPr="009139CA">
              <w:rPr>
                <w:rFonts w:ascii="Times New Roman" w:eastAsia="Times New Roman" w:hAnsi="Times New Roman" w:cs="Times New Roman"/>
                <w:sz w:val="16"/>
                <w:szCs w:val="16"/>
                <w:lang w:eastAsia="uk-UA" w:bidi="uk-UA"/>
              </w:rPr>
              <w:t>налізу кожного з потенційних варіантів та ухвалення відповідного рішення (3%);</w:t>
            </w:r>
          </w:p>
          <w:p w14:paraId="41088D52"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обов’язок та потенційні форми координації виконання прийнятого рішення (3%);</w:t>
            </w:r>
          </w:p>
          <w:p w14:paraId="002247CD"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обов’язок та потенційні форми моніторингу стану виконання прийнятого рішення (3%);</w:t>
            </w:r>
          </w:p>
          <w:p w14:paraId="3E29421D"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загальні засади здійснення оцінки результатів реалізації прийнятого рішення не лише як інструменту визначення його ефективності, а й як інструменту з формування основи для нового циклу політики у відповідній сфері (3%);</w:t>
            </w:r>
          </w:p>
          <w:p w14:paraId="4FDA26AE"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r w:rsidRPr="009139CA">
              <w:rPr>
                <w:rFonts w:ascii="Times New Roman" w:eastAsia="Times New Roman" w:hAnsi="Times New Roman" w:cs="Times New Roman"/>
                <w:sz w:val="16"/>
                <w:szCs w:val="16"/>
                <w:lang w:eastAsia="uk-UA" w:bidi="uk-UA"/>
              </w:rPr>
              <w:t>- обов’язок підготовки науково-обґрунтованих концепцій розвитку законодавства (3%).</w:t>
            </w:r>
          </w:p>
        </w:tc>
        <w:tc>
          <w:tcPr>
            <w:tcW w:w="709" w:type="dxa"/>
          </w:tcPr>
          <w:p w14:paraId="7F0AC8C2" w14:textId="77777777" w:rsidR="00BC4926" w:rsidRPr="00F02126" w:rsidRDefault="00BC4926" w:rsidP="00F05548">
            <w:pPr>
              <w:jc w:val="center"/>
              <w:rPr>
                <w:rFonts w:ascii="Times New Roman" w:eastAsia="Times New Roman" w:hAnsi="Times New Roman" w:cs="Times New Roman"/>
                <w:b/>
                <w:i/>
                <w:sz w:val="20"/>
                <w:szCs w:val="20"/>
                <w:lang w:eastAsia="uk-UA" w:bidi="uk-UA"/>
              </w:rPr>
            </w:pPr>
            <w:r w:rsidRPr="00F02126">
              <w:rPr>
                <w:rFonts w:ascii="Times New Roman" w:eastAsia="Times New Roman" w:hAnsi="Times New Roman" w:cs="Times New Roman"/>
                <w:b/>
                <w:sz w:val="20"/>
                <w:szCs w:val="20"/>
                <w:lang w:eastAsia="uk-UA" w:bidi="uk-UA"/>
              </w:rPr>
              <w:t>24%</w:t>
            </w:r>
          </w:p>
        </w:tc>
        <w:tc>
          <w:tcPr>
            <w:tcW w:w="1701" w:type="dxa"/>
          </w:tcPr>
          <w:p w14:paraId="5BC4BBBA"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Офіційні друковані видання України.</w:t>
            </w:r>
          </w:p>
          <w:p w14:paraId="2562B526"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100" w:type="dxa"/>
          </w:tcPr>
          <w:p w14:paraId="56CC3FD4" w14:textId="77777777" w:rsidR="00BC4926" w:rsidRPr="009139CA" w:rsidRDefault="00BC4926" w:rsidP="00F05548">
            <w:pPr>
              <w:jc w:val="center"/>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color w:val="000000"/>
                <w:sz w:val="16"/>
                <w:szCs w:val="16"/>
                <w:lang w:eastAsia="uk-UA" w:bidi="uk-UA"/>
              </w:rPr>
              <w:t>Закон чинності не набрав</w:t>
            </w:r>
          </w:p>
        </w:tc>
      </w:tr>
      <w:tr w:rsidR="00BC4926" w:rsidRPr="009139CA" w14:paraId="3EFA3F4F" w14:textId="77777777" w:rsidTr="00F05548">
        <w:trPr>
          <w:trHeight w:val="230"/>
        </w:trPr>
        <w:tc>
          <w:tcPr>
            <w:tcW w:w="2405" w:type="dxa"/>
            <w:vMerge/>
          </w:tcPr>
          <w:p w14:paraId="0FE4D020" w14:textId="77777777" w:rsidR="00BC4926" w:rsidRPr="009139CA" w:rsidRDefault="00BC4926" w:rsidP="00F05548">
            <w:pPr>
              <w:ind w:firstLine="284"/>
              <w:jc w:val="both"/>
              <w:rPr>
                <w:rFonts w:ascii="Times New Roman" w:eastAsia="Times New Roman" w:hAnsi="Times New Roman" w:cs="Times New Roman"/>
                <w:color w:val="000000"/>
                <w:sz w:val="20"/>
                <w:szCs w:val="20"/>
                <w:lang w:eastAsia="uk-UA" w:bidi="uk-UA"/>
              </w:rPr>
            </w:pPr>
          </w:p>
        </w:tc>
        <w:tc>
          <w:tcPr>
            <w:tcW w:w="9781" w:type="dxa"/>
          </w:tcPr>
          <w:p w14:paraId="5811104C" w14:textId="77777777" w:rsidR="00BC4926" w:rsidRPr="009F4898" w:rsidRDefault="00BC4926" w:rsidP="00F05548">
            <w:pPr>
              <w:ind w:firstLine="284"/>
              <w:jc w:val="both"/>
              <w:rPr>
                <w:rFonts w:ascii="Times New Roman" w:eastAsia="Times New Roman" w:hAnsi="Times New Roman" w:cs="Times New Roman"/>
                <w:sz w:val="20"/>
                <w:szCs w:val="20"/>
                <w:lang w:eastAsia="uk-UA" w:bidi="uk-UA"/>
              </w:rPr>
            </w:pPr>
            <w:r w:rsidRPr="009F4898">
              <w:rPr>
                <w:rFonts w:ascii="Times New Roman" w:eastAsia="Times New Roman" w:hAnsi="Times New Roman" w:cs="Times New Roman"/>
                <w:b/>
                <w:sz w:val="20"/>
                <w:szCs w:val="20"/>
                <w:lang w:eastAsia="uk-UA" w:bidi="uk-UA"/>
              </w:rPr>
              <w:t>4.</w:t>
            </w:r>
            <w:r w:rsidRPr="009F4898">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21AB280D" w14:textId="77777777" w:rsidR="00BC4926" w:rsidRPr="009F4898" w:rsidRDefault="00BC4926" w:rsidP="00F0554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9F4898">
              <w:rPr>
                <w:rFonts w:ascii="Times New Roman" w:eastAsia="Times New Roman" w:hAnsi="Times New Roman" w:cs="Times New Roman"/>
                <w:sz w:val="16"/>
                <w:szCs w:val="16"/>
                <w:lang w:eastAsia="uk-UA" w:bidi="uk-UA"/>
              </w:rPr>
              <w:t>понад 75% фахівців у сфері правової політики оцінюють якість</w:t>
            </w:r>
            <w:r>
              <w:rPr>
                <w:rFonts w:ascii="Times New Roman" w:eastAsia="Times New Roman" w:hAnsi="Times New Roman" w:cs="Times New Roman"/>
                <w:sz w:val="16"/>
                <w:szCs w:val="16"/>
                <w:lang w:eastAsia="uk-UA" w:bidi="uk-UA"/>
              </w:rPr>
              <w:t xml:space="preserve"> правового регулювання, запровадженого законом, передбаченим в показнику (індикаторі) досягнення № 3 до очікуваного стратегічного результату 1.1.3.1.,</w:t>
            </w:r>
            <w:r w:rsidRPr="009F4898">
              <w:rPr>
                <w:rFonts w:ascii="Times New Roman" w:eastAsia="Times New Roman" w:hAnsi="Times New Roman" w:cs="Times New Roman"/>
                <w:sz w:val="16"/>
                <w:szCs w:val="16"/>
                <w:lang w:eastAsia="uk-UA" w:bidi="uk-UA"/>
              </w:rPr>
              <w:t xml:space="preserve"> як «високу» або «дуже високу» (10%);</w:t>
            </w:r>
          </w:p>
          <w:p w14:paraId="3E2C388A" w14:textId="77777777" w:rsidR="00BC4926" w:rsidRPr="009F4898" w:rsidRDefault="00BC4926" w:rsidP="00F0554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9F4898">
              <w:rPr>
                <w:rFonts w:ascii="Times New Roman" w:eastAsia="Times New Roman" w:hAnsi="Times New Roman" w:cs="Times New Roman"/>
                <w:sz w:val="16"/>
                <w:szCs w:val="16"/>
                <w:lang w:eastAsia="uk-UA" w:bidi="uk-UA"/>
              </w:rPr>
              <w:t>понад 50% фахівців у сфері правової політики оцінюють якість</w:t>
            </w:r>
            <w:r>
              <w:rPr>
                <w:rFonts w:ascii="Times New Roman" w:eastAsia="Times New Roman" w:hAnsi="Times New Roman" w:cs="Times New Roman"/>
                <w:sz w:val="16"/>
                <w:szCs w:val="16"/>
                <w:lang w:eastAsia="uk-UA" w:bidi="uk-UA"/>
              </w:rPr>
              <w:t xml:space="preserve"> правового регулювання, запровадженого законом, передбаченим в показнику (індикаторі) досягнення № 3 до очікуваного стратегічного результату 1.1.3.1.,</w:t>
            </w:r>
            <w:r w:rsidRPr="009F4898">
              <w:rPr>
                <w:rFonts w:ascii="Times New Roman" w:eastAsia="Times New Roman" w:hAnsi="Times New Roman" w:cs="Times New Roman"/>
                <w:sz w:val="16"/>
                <w:szCs w:val="16"/>
                <w:lang w:eastAsia="uk-UA" w:bidi="uk-UA"/>
              </w:rPr>
              <w:t xml:space="preserve"> як «високу» або «дуже високу» (7%);</w:t>
            </w:r>
          </w:p>
          <w:p w14:paraId="4181DA5A" w14:textId="77777777" w:rsidR="00BC4926" w:rsidRPr="009F4898" w:rsidRDefault="00BC4926" w:rsidP="00F0554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16"/>
                <w:szCs w:val="16"/>
                <w:lang w:eastAsia="uk-UA" w:bidi="uk-UA"/>
              </w:rPr>
              <w:t>- </w:t>
            </w:r>
            <w:r w:rsidRPr="009F4898">
              <w:rPr>
                <w:rFonts w:ascii="Times New Roman" w:eastAsia="Times New Roman" w:hAnsi="Times New Roman" w:cs="Times New Roman"/>
                <w:sz w:val="16"/>
                <w:szCs w:val="16"/>
                <w:lang w:eastAsia="uk-UA" w:bidi="uk-UA"/>
              </w:rPr>
              <w:t>понад 25% фахівців у сфері правової політики оцінюють якість</w:t>
            </w:r>
            <w:r>
              <w:rPr>
                <w:rFonts w:ascii="Times New Roman" w:eastAsia="Times New Roman" w:hAnsi="Times New Roman" w:cs="Times New Roman"/>
                <w:sz w:val="16"/>
                <w:szCs w:val="16"/>
                <w:lang w:eastAsia="uk-UA" w:bidi="uk-UA"/>
              </w:rPr>
              <w:t xml:space="preserve"> правового регулювання, запровадженого законом, передбаченим в показнику (індикаторі) досягнення № 3 до очікуваного стратегічного результату 1.1.3.1.,</w:t>
            </w:r>
            <w:r w:rsidRPr="009F4898">
              <w:rPr>
                <w:rFonts w:ascii="Times New Roman" w:eastAsia="Times New Roman" w:hAnsi="Times New Roman" w:cs="Times New Roman"/>
                <w:sz w:val="16"/>
                <w:szCs w:val="16"/>
                <w:lang w:eastAsia="uk-UA" w:bidi="uk-UA"/>
              </w:rPr>
              <w:t xml:space="preserve"> як «високу» або «дуже високу» (4%).</w:t>
            </w:r>
          </w:p>
        </w:tc>
        <w:tc>
          <w:tcPr>
            <w:tcW w:w="709" w:type="dxa"/>
          </w:tcPr>
          <w:p w14:paraId="2DA28ED4" w14:textId="77777777" w:rsidR="00BC4926" w:rsidRPr="009F4898" w:rsidRDefault="00BC4926" w:rsidP="00F05548">
            <w:pPr>
              <w:jc w:val="center"/>
              <w:rPr>
                <w:rFonts w:ascii="Times New Roman" w:eastAsia="Times New Roman" w:hAnsi="Times New Roman" w:cs="Times New Roman"/>
                <w:b/>
                <w:i/>
                <w:sz w:val="20"/>
                <w:szCs w:val="20"/>
                <w:lang w:eastAsia="uk-UA" w:bidi="uk-UA"/>
              </w:rPr>
            </w:pPr>
            <w:r w:rsidRPr="009F4898">
              <w:rPr>
                <w:rFonts w:ascii="Times New Roman" w:eastAsia="Times New Roman" w:hAnsi="Times New Roman" w:cs="Times New Roman"/>
                <w:b/>
                <w:sz w:val="20"/>
                <w:szCs w:val="20"/>
                <w:lang w:eastAsia="uk-UA" w:bidi="uk-UA"/>
              </w:rPr>
              <w:t>10%</w:t>
            </w:r>
          </w:p>
        </w:tc>
        <w:tc>
          <w:tcPr>
            <w:tcW w:w="1701" w:type="dxa"/>
          </w:tcPr>
          <w:p w14:paraId="504E3694" w14:textId="77777777" w:rsidR="00BC4926" w:rsidRPr="009F4898" w:rsidRDefault="00BC4926" w:rsidP="00F05548">
            <w:pPr>
              <w:jc w:val="both"/>
              <w:rPr>
                <w:rFonts w:ascii="Times New Roman" w:eastAsia="Times New Roman" w:hAnsi="Times New Roman" w:cs="Times New Roman"/>
                <w:sz w:val="16"/>
                <w:szCs w:val="16"/>
                <w:lang w:eastAsia="uk-UA" w:bidi="uk-UA"/>
              </w:rPr>
            </w:pPr>
            <w:r w:rsidRPr="009F4898">
              <w:rPr>
                <w:rFonts w:ascii="Times New Roman" w:eastAsia="Times New Roman" w:hAnsi="Times New Roman" w:cs="Times New Roman"/>
                <w:sz w:val="16"/>
                <w:szCs w:val="16"/>
                <w:lang w:eastAsia="uk-UA" w:bidi="uk-UA"/>
              </w:rPr>
              <w:t>Експертне опитування, організоване НАЗК</w:t>
            </w:r>
          </w:p>
        </w:tc>
        <w:tc>
          <w:tcPr>
            <w:tcW w:w="1100" w:type="dxa"/>
          </w:tcPr>
          <w:p w14:paraId="6390A441" w14:textId="77777777" w:rsidR="00BC4926" w:rsidRPr="009139CA" w:rsidRDefault="00BC4926" w:rsidP="00F05548">
            <w:pPr>
              <w:jc w:val="center"/>
              <w:rPr>
                <w:rFonts w:ascii="Times New Roman" w:eastAsia="Times New Roman" w:hAnsi="Times New Roman" w:cs="Times New Roman"/>
                <w:sz w:val="16"/>
                <w:szCs w:val="16"/>
                <w:lang w:eastAsia="uk-UA" w:bidi="uk-UA"/>
              </w:rPr>
            </w:pPr>
            <w:r w:rsidRPr="009139CA">
              <w:rPr>
                <w:rFonts w:ascii="Times New Roman" w:hAnsi="Times New Roman" w:cs="Times New Roman"/>
                <w:sz w:val="16"/>
                <w:szCs w:val="16"/>
              </w:rPr>
              <w:t>---</w:t>
            </w:r>
          </w:p>
        </w:tc>
      </w:tr>
      <w:tr w:rsidR="00BC4926" w:rsidRPr="009139CA" w14:paraId="003E2D78" w14:textId="77777777" w:rsidTr="00F05548">
        <w:trPr>
          <w:trHeight w:val="274"/>
        </w:trPr>
        <w:tc>
          <w:tcPr>
            <w:tcW w:w="2405" w:type="dxa"/>
            <w:vMerge/>
          </w:tcPr>
          <w:p w14:paraId="215B908B" w14:textId="77777777" w:rsidR="00BC4926" w:rsidRPr="009139CA" w:rsidRDefault="00BC4926" w:rsidP="00F05548">
            <w:pPr>
              <w:ind w:firstLine="284"/>
              <w:jc w:val="both"/>
              <w:rPr>
                <w:rFonts w:ascii="Times New Roman" w:eastAsia="Times New Roman" w:hAnsi="Times New Roman" w:cs="Times New Roman"/>
                <w:color w:val="000000"/>
                <w:sz w:val="20"/>
                <w:szCs w:val="20"/>
                <w:lang w:eastAsia="uk-UA" w:bidi="uk-UA"/>
              </w:rPr>
            </w:pPr>
          </w:p>
        </w:tc>
        <w:tc>
          <w:tcPr>
            <w:tcW w:w="9781" w:type="dxa"/>
          </w:tcPr>
          <w:p w14:paraId="50C4EBFA"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r w:rsidRPr="009139CA">
              <w:rPr>
                <w:rFonts w:ascii="Times New Roman" w:eastAsia="Times New Roman" w:hAnsi="Times New Roman" w:cs="Times New Roman"/>
                <w:b/>
                <w:sz w:val="20"/>
                <w:szCs w:val="20"/>
                <w:lang w:eastAsia="uk-UA" w:bidi="uk-UA"/>
              </w:rPr>
              <w:t>5.</w:t>
            </w:r>
            <w:r>
              <w:rPr>
                <w:rFonts w:ascii="Times New Roman" w:eastAsia="Times New Roman" w:hAnsi="Times New Roman" w:cs="Times New Roman"/>
                <w:sz w:val="20"/>
                <w:szCs w:val="20"/>
                <w:lang w:eastAsia="uk-UA" w:bidi="uk-UA"/>
              </w:rPr>
              <w:t> </w:t>
            </w:r>
            <w:r w:rsidRPr="009139CA">
              <w:rPr>
                <w:rFonts w:ascii="Times New Roman" w:eastAsia="Times New Roman" w:hAnsi="Times New Roman" w:cs="Times New Roman"/>
                <w:sz w:val="20"/>
                <w:szCs w:val="20"/>
                <w:lang w:eastAsia="uk-UA" w:bidi="uk-UA"/>
              </w:rPr>
              <w:t>Набрав чинності закон про внесення змін до Регламенту Верховної Ради України та Закону України «Про статус народного депутата України»</w:t>
            </w:r>
            <w:r>
              <w:rPr>
                <w:rFonts w:ascii="Times New Roman" w:eastAsia="Times New Roman" w:hAnsi="Times New Roman" w:cs="Times New Roman"/>
                <w:sz w:val="20"/>
                <w:szCs w:val="20"/>
                <w:lang w:eastAsia="uk-UA" w:bidi="uk-UA"/>
              </w:rPr>
              <w:t>,</w:t>
            </w:r>
            <w:r w:rsidRPr="009139CA">
              <w:rPr>
                <w:rFonts w:ascii="Times New Roman" w:eastAsia="Times New Roman" w:hAnsi="Times New Roman" w:cs="Times New Roman"/>
                <w:sz w:val="20"/>
                <w:szCs w:val="20"/>
                <w:lang w:eastAsia="uk-UA" w:bidi="uk-UA"/>
              </w:rPr>
              <w:t xml:space="preserve"> яким встановлено, що:</w:t>
            </w:r>
          </w:p>
          <w:p w14:paraId="2D9DBA9A"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поданню законопроекту народним депутатом України чи Президентом України має передувати детальне вивчення ситуації у відповідній сфері, аналіз наявних у ній проблем та різних варіантів їх вирішення (3%);</w:t>
            </w:r>
          </w:p>
          <w:p w14:paraId="170C6530"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поданню законопроекту народним депутатом України чи Президентом України мають передувати обов’язкові консультації з органом, що формує державну політику у відповідній сфері (5%);</w:t>
            </w:r>
          </w:p>
          <w:p w14:paraId="5192A19A"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у разі подання законопроекту народним депутатом України чи Президентом України додатковий обов’язок щодо вивчення загальної ситуації у сфері, наявних в ній проблем, а також якості пропонованого законопроектом варіанту вирішення відповідної проблеми покладається на Комітет ВРУ, що визначений головним (5%);</w:t>
            </w:r>
          </w:p>
          <w:p w14:paraId="014E6F82"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конституційне право законодавчої ініціативи народних депутатів України реалізується шляхом подання законопроекту не менше як 25 народними депутатами України (9%).</w:t>
            </w:r>
          </w:p>
        </w:tc>
        <w:tc>
          <w:tcPr>
            <w:tcW w:w="709" w:type="dxa"/>
          </w:tcPr>
          <w:p w14:paraId="39188A8B" w14:textId="77777777" w:rsidR="00BC4926" w:rsidRPr="00F02126" w:rsidRDefault="00BC4926" w:rsidP="00F05548">
            <w:pPr>
              <w:jc w:val="center"/>
              <w:rPr>
                <w:rFonts w:ascii="Times New Roman" w:eastAsia="Times New Roman" w:hAnsi="Times New Roman" w:cs="Times New Roman"/>
                <w:b/>
                <w:i/>
                <w:sz w:val="20"/>
                <w:szCs w:val="20"/>
                <w:lang w:eastAsia="uk-UA" w:bidi="uk-UA"/>
              </w:rPr>
            </w:pPr>
            <w:r w:rsidRPr="00F02126">
              <w:rPr>
                <w:rFonts w:ascii="Times New Roman" w:eastAsia="Times New Roman" w:hAnsi="Times New Roman" w:cs="Times New Roman"/>
                <w:b/>
                <w:sz w:val="20"/>
                <w:szCs w:val="20"/>
                <w:lang w:eastAsia="uk-UA" w:bidi="uk-UA"/>
              </w:rPr>
              <w:t>22%</w:t>
            </w:r>
          </w:p>
        </w:tc>
        <w:tc>
          <w:tcPr>
            <w:tcW w:w="1701" w:type="dxa"/>
          </w:tcPr>
          <w:p w14:paraId="7D87D8CD"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Офіційні друковані видання України.</w:t>
            </w:r>
          </w:p>
          <w:p w14:paraId="5F9521C3"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100" w:type="dxa"/>
          </w:tcPr>
          <w:p w14:paraId="773D2841" w14:textId="77777777" w:rsidR="00BC4926" w:rsidRPr="009139CA" w:rsidRDefault="00BC4926" w:rsidP="00F05548">
            <w:pPr>
              <w:jc w:val="center"/>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color w:val="000000"/>
                <w:sz w:val="16"/>
                <w:szCs w:val="16"/>
                <w:lang w:eastAsia="uk-UA" w:bidi="uk-UA"/>
              </w:rPr>
              <w:t>Закон чинності не набрав</w:t>
            </w:r>
          </w:p>
        </w:tc>
      </w:tr>
      <w:tr w:rsidR="00BC4926" w:rsidRPr="009139CA" w14:paraId="1A7904B9" w14:textId="77777777" w:rsidTr="00F05548">
        <w:trPr>
          <w:trHeight w:val="230"/>
        </w:trPr>
        <w:tc>
          <w:tcPr>
            <w:tcW w:w="2405" w:type="dxa"/>
            <w:vMerge/>
          </w:tcPr>
          <w:p w14:paraId="6C62FEC7" w14:textId="77777777" w:rsidR="00BC4926" w:rsidRPr="009139CA" w:rsidRDefault="00BC4926" w:rsidP="00F05548">
            <w:pPr>
              <w:ind w:firstLine="284"/>
              <w:jc w:val="both"/>
              <w:rPr>
                <w:rFonts w:ascii="Times New Roman" w:eastAsia="Times New Roman" w:hAnsi="Times New Roman" w:cs="Times New Roman"/>
                <w:color w:val="000000"/>
                <w:sz w:val="20"/>
                <w:szCs w:val="20"/>
                <w:lang w:eastAsia="uk-UA" w:bidi="uk-UA"/>
              </w:rPr>
            </w:pPr>
          </w:p>
        </w:tc>
        <w:tc>
          <w:tcPr>
            <w:tcW w:w="9781" w:type="dxa"/>
          </w:tcPr>
          <w:p w14:paraId="2CD4FC40" w14:textId="77777777" w:rsidR="00BC4926" w:rsidRPr="009F4898" w:rsidRDefault="00BC4926" w:rsidP="00F05548">
            <w:pPr>
              <w:ind w:firstLine="284"/>
              <w:jc w:val="both"/>
              <w:rPr>
                <w:rFonts w:ascii="Times New Roman" w:eastAsia="Times New Roman" w:hAnsi="Times New Roman" w:cs="Times New Roman"/>
                <w:sz w:val="20"/>
                <w:szCs w:val="20"/>
                <w:lang w:eastAsia="uk-UA" w:bidi="uk-UA"/>
              </w:rPr>
            </w:pPr>
            <w:r w:rsidRPr="009F4898">
              <w:rPr>
                <w:rFonts w:ascii="Times New Roman" w:eastAsia="Times New Roman" w:hAnsi="Times New Roman" w:cs="Times New Roman"/>
                <w:b/>
                <w:sz w:val="20"/>
                <w:szCs w:val="20"/>
                <w:lang w:eastAsia="uk-UA" w:bidi="uk-UA"/>
              </w:rPr>
              <w:t>6.</w:t>
            </w:r>
            <w:r w:rsidRPr="009F4898">
              <w:rPr>
                <w:rFonts w:ascii="Times New Roman" w:eastAsia="Times New Roman" w:hAnsi="Times New Roman" w:cs="Times New Roman"/>
                <w:sz w:val="20"/>
                <w:szCs w:val="20"/>
                <w:lang w:eastAsia="uk-UA" w:bidi="uk-UA"/>
              </w:rPr>
              <w:t> За результатами експертного опитування встановлено, що:</w:t>
            </w:r>
          </w:p>
          <w:p w14:paraId="01DDF0F4" w14:textId="77777777" w:rsidR="00BC4926" w:rsidRPr="009F4898" w:rsidRDefault="00BC4926" w:rsidP="00F0554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9F4898">
              <w:rPr>
                <w:rFonts w:ascii="Times New Roman" w:eastAsia="Times New Roman" w:hAnsi="Times New Roman" w:cs="Times New Roman"/>
                <w:sz w:val="16"/>
                <w:szCs w:val="16"/>
                <w:lang w:eastAsia="uk-UA" w:bidi="uk-UA"/>
              </w:rPr>
              <w:t>понад 75% фахівців у сфері правової політики оцінюють якість</w:t>
            </w:r>
            <w:r>
              <w:rPr>
                <w:rFonts w:ascii="Times New Roman" w:eastAsia="Times New Roman" w:hAnsi="Times New Roman" w:cs="Times New Roman"/>
                <w:sz w:val="16"/>
                <w:szCs w:val="16"/>
                <w:lang w:eastAsia="uk-UA" w:bidi="uk-UA"/>
              </w:rPr>
              <w:t xml:space="preserve"> правового регулювання,</w:t>
            </w:r>
            <w:r w:rsidRPr="009F4898">
              <w:rPr>
                <w:rFonts w:ascii="Times New Roman" w:eastAsia="Times New Roman" w:hAnsi="Times New Roman" w:cs="Times New Roman"/>
                <w:sz w:val="16"/>
                <w:szCs w:val="16"/>
                <w:lang w:eastAsia="uk-UA" w:bidi="uk-UA"/>
              </w:rPr>
              <w:t xml:space="preserve"> запровадженого</w:t>
            </w:r>
            <w:r>
              <w:rPr>
                <w:rFonts w:ascii="Times New Roman" w:eastAsia="Times New Roman" w:hAnsi="Times New Roman" w:cs="Times New Roman"/>
                <w:sz w:val="16"/>
                <w:szCs w:val="16"/>
                <w:lang w:eastAsia="uk-UA" w:bidi="uk-UA"/>
              </w:rPr>
              <w:t xml:space="preserve"> законом, передбаченим у показнику (індикаторі) досягнення 5 до очікуваного стратегічного результату 1.1.3.1.,</w:t>
            </w:r>
            <w:r w:rsidRPr="009F4898">
              <w:rPr>
                <w:rFonts w:ascii="Times New Roman" w:eastAsia="Times New Roman" w:hAnsi="Times New Roman" w:cs="Times New Roman"/>
                <w:sz w:val="16"/>
                <w:szCs w:val="16"/>
                <w:lang w:eastAsia="uk-UA" w:bidi="uk-UA"/>
              </w:rPr>
              <w:t xml:space="preserve"> як «високу» або «дуже високу» (10%);</w:t>
            </w:r>
          </w:p>
          <w:p w14:paraId="3A7181FB" w14:textId="77777777" w:rsidR="00BC4926" w:rsidRPr="009F4898" w:rsidRDefault="00BC4926" w:rsidP="00F0554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9F4898">
              <w:rPr>
                <w:rFonts w:ascii="Times New Roman" w:eastAsia="Times New Roman" w:hAnsi="Times New Roman" w:cs="Times New Roman"/>
                <w:sz w:val="16"/>
                <w:szCs w:val="16"/>
                <w:lang w:eastAsia="uk-UA" w:bidi="uk-UA"/>
              </w:rPr>
              <w:t>понад 50% фахівців у сфері правової політики оцінюють якість</w:t>
            </w:r>
            <w:r>
              <w:rPr>
                <w:rFonts w:ascii="Times New Roman" w:eastAsia="Times New Roman" w:hAnsi="Times New Roman" w:cs="Times New Roman"/>
                <w:sz w:val="16"/>
                <w:szCs w:val="16"/>
                <w:lang w:eastAsia="uk-UA" w:bidi="uk-UA"/>
              </w:rPr>
              <w:t xml:space="preserve"> правового регулювання,</w:t>
            </w:r>
            <w:r w:rsidRPr="009F4898">
              <w:rPr>
                <w:rFonts w:ascii="Times New Roman" w:eastAsia="Times New Roman" w:hAnsi="Times New Roman" w:cs="Times New Roman"/>
                <w:sz w:val="16"/>
                <w:szCs w:val="16"/>
                <w:lang w:eastAsia="uk-UA" w:bidi="uk-UA"/>
              </w:rPr>
              <w:t xml:space="preserve"> запровадженого</w:t>
            </w:r>
            <w:r>
              <w:rPr>
                <w:rFonts w:ascii="Times New Roman" w:eastAsia="Times New Roman" w:hAnsi="Times New Roman" w:cs="Times New Roman"/>
                <w:sz w:val="16"/>
                <w:szCs w:val="16"/>
                <w:lang w:eastAsia="uk-UA" w:bidi="uk-UA"/>
              </w:rPr>
              <w:t xml:space="preserve"> законом, передбаченим у показнику (індикаторі) досягнення 5 до очікуваного стратегічного результату 1.1.3.1.,</w:t>
            </w:r>
            <w:r w:rsidRPr="009F4898">
              <w:rPr>
                <w:rFonts w:ascii="Times New Roman" w:eastAsia="Times New Roman" w:hAnsi="Times New Roman" w:cs="Times New Roman"/>
                <w:sz w:val="16"/>
                <w:szCs w:val="16"/>
                <w:lang w:eastAsia="uk-UA" w:bidi="uk-UA"/>
              </w:rPr>
              <w:t xml:space="preserve"> як «високу» або «дуже високу» (7%);</w:t>
            </w:r>
          </w:p>
          <w:p w14:paraId="2F943CA6" w14:textId="77777777" w:rsidR="00BC4926" w:rsidRPr="009F4898" w:rsidRDefault="00BC4926" w:rsidP="00F05548">
            <w:pPr>
              <w:ind w:firstLine="28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Pr="009F4898">
              <w:rPr>
                <w:rFonts w:ascii="Times New Roman" w:eastAsia="Times New Roman" w:hAnsi="Times New Roman" w:cs="Times New Roman"/>
                <w:sz w:val="16"/>
                <w:szCs w:val="16"/>
                <w:lang w:eastAsia="uk-UA" w:bidi="uk-UA"/>
              </w:rPr>
              <w:t>понад 25% фахівців у сфері правової політики оцінюють якість</w:t>
            </w:r>
            <w:r>
              <w:rPr>
                <w:rFonts w:ascii="Times New Roman" w:eastAsia="Times New Roman" w:hAnsi="Times New Roman" w:cs="Times New Roman"/>
                <w:sz w:val="16"/>
                <w:szCs w:val="16"/>
                <w:lang w:eastAsia="uk-UA" w:bidi="uk-UA"/>
              </w:rPr>
              <w:t xml:space="preserve"> правового регулювання,</w:t>
            </w:r>
            <w:r w:rsidRPr="009F4898">
              <w:rPr>
                <w:rFonts w:ascii="Times New Roman" w:eastAsia="Times New Roman" w:hAnsi="Times New Roman" w:cs="Times New Roman"/>
                <w:sz w:val="16"/>
                <w:szCs w:val="16"/>
                <w:lang w:eastAsia="uk-UA" w:bidi="uk-UA"/>
              </w:rPr>
              <w:t xml:space="preserve"> запровадженого</w:t>
            </w:r>
            <w:r>
              <w:rPr>
                <w:rFonts w:ascii="Times New Roman" w:eastAsia="Times New Roman" w:hAnsi="Times New Roman" w:cs="Times New Roman"/>
                <w:sz w:val="16"/>
                <w:szCs w:val="16"/>
                <w:lang w:eastAsia="uk-UA" w:bidi="uk-UA"/>
              </w:rPr>
              <w:t xml:space="preserve"> законом, передбаченим у показнику (індикаторі) досягнення 5 до очікуваного стратегічного результату 1.1.3.1.,</w:t>
            </w:r>
            <w:r w:rsidRPr="009F4898">
              <w:rPr>
                <w:rFonts w:ascii="Times New Roman" w:eastAsia="Times New Roman" w:hAnsi="Times New Roman" w:cs="Times New Roman"/>
                <w:sz w:val="16"/>
                <w:szCs w:val="16"/>
                <w:lang w:eastAsia="uk-UA" w:bidi="uk-UA"/>
              </w:rPr>
              <w:t xml:space="preserve"> як «високу» або «дуже високу» (4%).</w:t>
            </w:r>
          </w:p>
        </w:tc>
        <w:tc>
          <w:tcPr>
            <w:tcW w:w="709" w:type="dxa"/>
          </w:tcPr>
          <w:p w14:paraId="64E77B34" w14:textId="77777777" w:rsidR="00BC4926" w:rsidRPr="009F4898" w:rsidRDefault="00BC4926" w:rsidP="00F05548">
            <w:pPr>
              <w:jc w:val="center"/>
              <w:rPr>
                <w:rFonts w:ascii="Times New Roman" w:eastAsia="Times New Roman" w:hAnsi="Times New Roman" w:cs="Times New Roman"/>
                <w:b/>
                <w:i/>
                <w:sz w:val="20"/>
                <w:szCs w:val="20"/>
                <w:lang w:eastAsia="uk-UA" w:bidi="uk-UA"/>
              </w:rPr>
            </w:pPr>
            <w:r w:rsidRPr="009F4898">
              <w:rPr>
                <w:rFonts w:ascii="Times New Roman" w:eastAsia="Times New Roman" w:hAnsi="Times New Roman" w:cs="Times New Roman"/>
                <w:b/>
                <w:sz w:val="20"/>
                <w:szCs w:val="20"/>
                <w:lang w:eastAsia="uk-UA" w:bidi="uk-UA"/>
              </w:rPr>
              <w:t>10%</w:t>
            </w:r>
          </w:p>
        </w:tc>
        <w:tc>
          <w:tcPr>
            <w:tcW w:w="1701" w:type="dxa"/>
          </w:tcPr>
          <w:p w14:paraId="1F6E5DFF" w14:textId="77777777" w:rsidR="00BC4926" w:rsidRPr="009F4898" w:rsidRDefault="00BC4926" w:rsidP="00F05548">
            <w:pPr>
              <w:jc w:val="both"/>
              <w:rPr>
                <w:rFonts w:ascii="Times New Roman" w:eastAsia="Times New Roman" w:hAnsi="Times New Roman" w:cs="Times New Roman"/>
                <w:sz w:val="16"/>
                <w:szCs w:val="16"/>
                <w:lang w:eastAsia="uk-UA" w:bidi="uk-UA"/>
              </w:rPr>
            </w:pPr>
            <w:r w:rsidRPr="009F4898">
              <w:rPr>
                <w:rFonts w:ascii="Times New Roman" w:eastAsia="Times New Roman" w:hAnsi="Times New Roman" w:cs="Times New Roman"/>
                <w:sz w:val="16"/>
                <w:szCs w:val="16"/>
                <w:lang w:eastAsia="uk-UA" w:bidi="uk-UA"/>
              </w:rPr>
              <w:t>Експертне опитування, організоване НАЗК</w:t>
            </w:r>
          </w:p>
        </w:tc>
        <w:tc>
          <w:tcPr>
            <w:tcW w:w="1100" w:type="dxa"/>
          </w:tcPr>
          <w:p w14:paraId="6818CCE3" w14:textId="77777777" w:rsidR="00BC4926" w:rsidRPr="009139CA" w:rsidRDefault="00BC4926" w:rsidP="00F05548">
            <w:pPr>
              <w:jc w:val="center"/>
              <w:rPr>
                <w:rFonts w:ascii="Times New Roman" w:eastAsia="Times New Roman" w:hAnsi="Times New Roman" w:cs="Times New Roman"/>
                <w:sz w:val="16"/>
                <w:szCs w:val="16"/>
                <w:lang w:eastAsia="uk-UA" w:bidi="uk-UA"/>
              </w:rPr>
            </w:pPr>
            <w:r w:rsidRPr="009139CA">
              <w:rPr>
                <w:rFonts w:ascii="Times New Roman" w:hAnsi="Times New Roman" w:cs="Times New Roman"/>
                <w:sz w:val="16"/>
                <w:szCs w:val="16"/>
              </w:rPr>
              <w:t>---</w:t>
            </w:r>
          </w:p>
        </w:tc>
      </w:tr>
      <w:tr w:rsidR="00BC4926" w:rsidRPr="009139CA" w14:paraId="04CD915C" w14:textId="77777777" w:rsidTr="00F05548">
        <w:trPr>
          <w:trHeight w:val="230"/>
        </w:trPr>
        <w:tc>
          <w:tcPr>
            <w:tcW w:w="2405" w:type="dxa"/>
            <w:vMerge w:val="restart"/>
          </w:tcPr>
          <w:p w14:paraId="2FB6E208" w14:textId="77777777" w:rsidR="00BC4926" w:rsidRPr="009139CA" w:rsidRDefault="00BC4926" w:rsidP="00F05548">
            <w:pPr>
              <w:tabs>
                <w:tab w:val="left" w:pos="2553"/>
              </w:tabs>
              <w:ind w:firstLine="284"/>
              <w:jc w:val="both"/>
              <w:rPr>
                <w:rFonts w:ascii="Times New Roman" w:eastAsia="Times New Roman" w:hAnsi="Times New Roman" w:cs="Times New Roman"/>
                <w:b/>
                <w:sz w:val="20"/>
                <w:szCs w:val="20"/>
                <w:lang w:eastAsia="uk-UA" w:bidi="uk-UA"/>
              </w:rPr>
            </w:pPr>
            <w:r w:rsidRPr="009139CA">
              <w:rPr>
                <w:rFonts w:ascii="Times New Roman" w:eastAsia="Times New Roman" w:hAnsi="Times New Roman" w:cs="Times New Roman"/>
                <w:b/>
                <w:sz w:val="20"/>
                <w:szCs w:val="20"/>
                <w:lang w:eastAsia="uk-UA" w:bidi="uk-UA"/>
              </w:rPr>
              <w:t xml:space="preserve">1.1.3.2. Системно проводиться обов’язкова </w:t>
            </w:r>
            <w:r w:rsidRPr="009139CA">
              <w:rPr>
                <w:rFonts w:ascii="Times New Roman" w:eastAsia="Times New Roman" w:hAnsi="Times New Roman" w:cs="Times New Roman"/>
                <w:b/>
                <w:sz w:val="20"/>
                <w:szCs w:val="20"/>
                <w:lang w:eastAsia="uk-UA" w:bidi="uk-UA"/>
              </w:rPr>
              <w:lastRenderedPageBreak/>
              <w:t>антикорупційна експертиза проектів та чинних нормативно-правових актів уповноваженими на це суб’єктами; результати антикорупційної (у тому числі громадської) експертизи підлягають оприлюдненню та обов’язковому розгляду</w:t>
            </w:r>
          </w:p>
        </w:tc>
        <w:tc>
          <w:tcPr>
            <w:tcW w:w="9781" w:type="dxa"/>
          </w:tcPr>
          <w:p w14:paraId="160A28EC"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r w:rsidRPr="009139CA">
              <w:rPr>
                <w:rFonts w:ascii="Times New Roman" w:eastAsia="Times New Roman" w:hAnsi="Times New Roman" w:cs="Times New Roman"/>
                <w:b/>
                <w:sz w:val="20"/>
                <w:szCs w:val="20"/>
                <w:lang w:eastAsia="uk-UA" w:bidi="uk-UA"/>
              </w:rPr>
              <w:lastRenderedPageBreak/>
              <w:t>1. </w:t>
            </w:r>
            <w:r w:rsidRPr="009139CA">
              <w:rPr>
                <w:rFonts w:ascii="Times New Roman" w:eastAsia="Times New Roman" w:hAnsi="Times New Roman" w:cs="Times New Roman"/>
                <w:sz w:val="20"/>
                <w:szCs w:val="20"/>
                <w:lang w:eastAsia="uk-UA" w:bidi="uk-UA"/>
              </w:rPr>
              <w:t xml:space="preserve">Набрав чинності </w:t>
            </w:r>
            <w:r w:rsidRPr="009F4898">
              <w:rPr>
                <w:rFonts w:ascii="Times New Roman" w:eastAsia="Times New Roman" w:hAnsi="Times New Roman" w:cs="Times New Roman"/>
                <w:sz w:val="20"/>
                <w:szCs w:val="20"/>
                <w:lang w:eastAsia="uk-UA" w:bidi="uk-UA"/>
              </w:rPr>
              <w:t>закон</w:t>
            </w:r>
            <w:r w:rsidRPr="009139CA">
              <w:rPr>
                <w:rFonts w:ascii="Times New Roman" w:eastAsia="Times New Roman" w:hAnsi="Times New Roman" w:cs="Times New Roman"/>
                <w:sz w:val="20"/>
                <w:szCs w:val="20"/>
                <w:lang w:eastAsia="uk-UA" w:bidi="uk-UA"/>
              </w:rPr>
              <w:t>, яким:</w:t>
            </w:r>
          </w:p>
          <w:p w14:paraId="1ED09B4F"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w:t>
            </w:r>
            <w:r>
              <w:rPr>
                <w:rFonts w:ascii="Times New Roman" w:eastAsia="Times New Roman" w:hAnsi="Times New Roman" w:cs="Times New Roman"/>
                <w:sz w:val="16"/>
                <w:szCs w:val="16"/>
                <w:lang w:eastAsia="uk-UA" w:bidi="uk-UA"/>
              </w:rPr>
              <w:t>закріплено єдиний</w:t>
            </w:r>
            <w:r w:rsidRPr="009139CA">
              <w:rPr>
                <w:rFonts w:ascii="Times New Roman" w:eastAsia="Times New Roman" w:hAnsi="Times New Roman" w:cs="Times New Roman"/>
                <w:sz w:val="16"/>
                <w:szCs w:val="16"/>
                <w:lang w:eastAsia="uk-UA" w:bidi="uk-UA"/>
              </w:rPr>
              <w:t xml:space="preserve"> підх</w:t>
            </w:r>
            <w:r>
              <w:rPr>
                <w:rFonts w:ascii="Times New Roman" w:eastAsia="Times New Roman" w:hAnsi="Times New Roman" w:cs="Times New Roman"/>
                <w:sz w:val="16"/>
                <w:szCs w:val="16"/>
                <w:lang w:eastAsia="uk-UA" w:bidi="uk-UA"/>
              </w:rPr>
              <w:t>ід</w:t>
            </w:r>
            <w:r w:rsidRPr="009139CA">
              <w:rPr>
                <w:rFonts w:ascii="Times New Roman" w:eastAsia="Times New Roman" w:hAnsi="Times New Roman" w:cs="Times New Roman"/>
                <w:sz w:val="16"/>
                <w:szCs w:val="16"/>
                <w:lang w:eastAsia="uk-UA" w:bidi="uk-UA"/>
              </w:rPr>
              <w:t xml:space="preserve"> до визначення змісту та </w:t>
            </w:r>
            <w:r>
              <w:rPr>
                <w:rFonts w:ascii="Times New Roman" w:eastAsia="Times New Roman" w:hAnsi="Times New Roman" w:cs="Times New Roman"/>
                <w:sz w:val="16"/>
                <w:szCs w:val="16"/>
                <w:lang w:eastAsia="uk-UA" w:bidi="uk-UA"/>
              </w:rPr>
              <w:t>категоризації</w:t>
            </w:r>
            <w:r w:rsidRPr="009139CA">
              <w:rPr>
                <w:rFonts w:ascii="Times New Roman" w:eastAsia="Times New Roman" w:hAnsi="Times New Roman" w:cs="Times New Roman"/>
                <w:sz w:val="16"/>
                <w:szCs w:val="16"/>
                <w:lang w:eastAsia="uk-UA" w:bidi="uk-UA"/>
              </w:rPr>
              <w:t xml:space="preserve"> </w:t>
            </w:r>
            <w:proofErr w:type="spellStart"/>
            <w:r w:rsidRPr="009139CA">
              <w:rPr>
                <w:rFonts w:ascii="Times New Roman" w:eastAsia="Times New Roman" w:hAnsi="Times New Roman" w:cs="Times New Roman"/>
                <w:sz w:val="16"/>
                <w:szCs w:val="16"/>
                <w:lang w:eastAsia="uk-UA" w:bidi="uk-UA"/>
              </w:rPr>
              <w:t>кор</w:t>
            </w:r>
            <w:r>
              <w:rPr>
                <w:rFonts w:ascii="Times New Roman" w:eastAsia="Times New Roman" w:hAnsi="Times New Roman" w:cs="Times New Roman"/>
                <w:sz w:val="16"/>
                <w:szCs w:val="16"/>
                <w:lang w:eastAsia="uk-UA" w:bidi="uk-UA"/>
              </w:rPr>
              <w:t>у</w:t>
            </w:r>
            <w:r w:rsidRPr="009139CA">
              <w:rPr>
                <w:rFonts w:ascii="Times New Roman" w:eastAsia="Times New Roman" w:hAnsi="Times New Roman" w:cs="Times New Roman"/>
                <w:sz w:val="16"/>
                <w:szCs w:val="16"/>
                <w:lang w:eastAsia="uk-UA" w:bidi="uk-UA"/>
              </w:rPr>
              <w:t>пціогенних</w:t>
            </w:r>
            <w:proofErr w:type="spellEnd"/>
            <w:r w:rsidRPr="009139CA">
              <w:rPr>
                <w:rFonts w:ascii="Times New Roman" w:eastAsia="Times New Roman" w:hAnsi="Times New Roman" w:cs="Times New Roman"/>
                <w:sz w:val="16"/>
                <w:szCs w:val="16"/>
                <w:lang w:eastAsia="uk-UA" w:bidi="uk-UA"/>
              </w:rPr>
              <w:t xml:space="preserve"> факторів (для всіх суб’єктів здійснення </w:t>
            </w:r>
            <w:r>
              <w:rPr>
                <w:rFonts w:ascii="Times New Roman" w:eastAsia="Times New Roman" w:hAnsi="Times New Roman" w:cs="Times New Roman"/>
                <w:sz w:val="16"/>
                <w:szCs w:val="16"/>
                <w:lang w:eastAsia="uk-UA" w:bidi="uk-UA"/>
              </w:rPr>
              <w:t xml:space="preserve">обов’язкової </w:t>
            </w:r>
            <w:r w:rsidRPr="009139CA">
              <w:rPr>
                <w:rFonts w:ascii="Times New Roman" w:eastAsia="Times New Roman" w:hAnsi="Times New Roman" w:cs="Times New Roman"/>
                <w:sz w:val="16"/>
                <w:szCs w:val="16"/>
                <w:lang w:eastAsia="uk-UA" w:bidi="uk-UA"/>
              </w:rPr>
              <w:t>антикорупційної експертизи</w:t>
            </w:r>
            <w:r>
              <w:rPr>
                <w:rFonts w:ascii="Times New Roman" w:eastAsia="Times New Roman" w:hAnsi="Times New Roman" w:cs="Times New Roman"/>
                <w:sz w:val="16"/>
                <w:szCs w:val="16"/>
                <w:lang w:eastAsia="uk-UA" w:bidi="uk-UA"/>
              </w:rPr>
              <w:t>) (4</w:t>
            </w:r>
            <w:r w:rsidRPr="009139CA">
              <w:rPr>
                <w:rFonts w:ascii="Times New Roman" w:eastAsia="Times New Roman" w:hAnsi="Times New Roman" w:cs="Times New Roman"/>
                <w:sz w:val="16"/>
                <w:szCs w:val="16"/>
                <w:lang w:eastAsia="uk-UA" w:bidi="uk-UA"/>
              </w:rPr>
              <w:t>%);</w:t>
            </w:r>
          </w:p>
          <w:p w14:paraId="43E2FAAB" w14:textId="7B1DB062"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w:t>
            </w:r>
            <w:r>
              <w:rPr>
                <w:rFonts w:ascii="Times New Roman" w:eastAsia="Times New Roman" w:hAnsi="Times New Roman" w:cs="Times New Roman"/>
                <w:sz w:val="16"/>
                <w:szCs w:val="16"/>
                <w:lang w:eastAsia="uk-UA" w:bidi="uk-UA"/>
              </w:rPr>
              <w:t>визначено</w:t>
            </w:r>
            <w:r w:rsidRPr="009139CA">
              <w:rPr>
                <w:rFonts w:ascii="Times New Roman" w:eastAsia="Times New Roman" w:hAnsi="Times New Roman" w:cs="Times New Roman"/>
                <w:sz w:val="16"/>
                <w:szCs w:val="16"/>
                <w:lang w:eastAsia="uk-UA" w:bidi="uk-UA"/>
              </w:rPr>
              <w:t xml:space="preserve"> єдині підходи до оформлення результатів </w:t>
            </w:r>
            <w:r>
              <w:rPr>
                <w:rFonts w:ascii="Times New Roman" w:eastAsia="Times New Roman" w:hAnsi="Times New Roman" w:cs="Times New Roman"/>
                <w:sz w:val="16"/>
                <w:szCs w:val="16"/>
                <w:lang w:eastAsia="uk-UA" w:bidi="uk-UA"/>
              </w:rPr>
              <w:t>антикорупційної експертизи</w:t>
            </w:r>
            <w:r w:rsidR="00467242">
              <w:rPr>
                <w:rFonts w:ascii="Times New Roman" w:eastAsia="Times New Roman" w:hAnsi="Times New Roman" w:cs="Times New Roman"/>
                <w:sz w:val="16"/>
                <w:szCs w:val="16"/>
                <w:lang w:eastAsia="uk-UA" w:bidi="uk-UA"/>
              </w:rPr>
              <w:t xml:space="preserve">, </w:t>
            </w:r>
            <w:r w:rsidR="00467242">
              <w:rPr>
                <w:rFonts w:ascii="Times New Roman" w:eastAsia="Times New Roman" w:hAnsi="Times New Roman" w:cs="Times New Roman"/>
                <w:sz w:val="16"/>
                <w:szCs w:val="16"/>
                <w:lang w:eastAsia="uk-UA" w:bidi="uk-UA"/>
              </w:rPr>
              <w:t>яка проводиться державними органами</w:t>
            </w:r>
            <w:r>
              <w:rPr>
                <w:rFonts w:ascii="Times New Roman" w:eastAsia="Times New Roman" w:hAnsi="Times New Roman" w:cs="Times New Roman"/>
                <w:sz w:val="16"/>
                <w:szCs w:val="16"/>
                <w:lang w:eastAsia="uk-UA" w:bidi="uk-UA"/>
              </w:rPr>
              <w:t xml:space="preserve"> (4</w:t>
            </w:r>
            <w:r w:rsidRPr="009139CA">
              <w:rPr>
                <w:rFonts w:ascii="Times New Roman" w:eastAsia="Times New Roman" w:hAnsi="Times New Roman" w:cs="Times New Roman"/>
                <w:sz w:val="16"/>
                <w:szCs w:val="16"/>
                <w:lang w:eastAsia="uk-UA" w:bidi="uk-UA"/>
              </w:rPr>
              <w:t>%);</w:t>
            </w:r>
          </w:p>
          <w:p w14:paraId="75B74B35"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lastRenderedPageBreak/>
              <w:t>- встановлено, що результати антикорупційної (у тому числі громадської) експертизи підлягають оприлюдне</w:t>
            </w:r>
            <w:r>
              <w:rPr>
                <w:rFonts w:ascii="Times New Roman" w:eastAsia="Times New Roman" w:hAnsi="Times New Roman" w:cs="Times New Roman"/>
                <w:sz w:val="16"/>
                <w:szCs w:val="16"/>
                <w:lang w:eastAsia="uk-UA" w:bidi="uk-UA"/>
              </w:rPr>
              <w:t>нню та обов’язковому розгляду (4</w:t>
            </w:r>
            <w:r w:rsidRPr="009139CA">
              <w:rPr>
                <w:rFonts w:ascii="Times New Roman" w:eastAsia="Times New Roman" w:hAnsi="Times New Roman" w:cs="Times New Roman"/>
                <w:sz w:val="16"/>
                <w:szCs w:val="16"/>
                <w:lang w:eastAsia="uk-UA" w:bidi="uk-UA"/>
              </w:rPr>
              <w:t>%);</w:t>
            </w:r>
          </w:p>
          <w:p w14:paraId="13CD2F56"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покладено на НАЗК обов’язок з проведення антикорупційної експертизи всіх законопроект</w:t>
            </w:r>
            <w:r>
              <w:rPr>
                <w:rFonts w:ascii="Times New Roman" w:eastAsia="Times New Roman" w:hAnsi="Times New Roman" w:cs="Times New Roman"/>
                <w:sz w:val="16"/>
                <w:szCs w:val="16"/>
                <w:lang w:eastAsia="uk-UA" w:bidi="uk-UA"/>
              </w:rPr>
              <w:t>ів, що подаються на розгляд КМУ (4</w:t>
            </w:r>
            <w:r w:rsidRPr="009139CA">
              <w:rPr>
                <w:rFonts w:ascii="Times New Roman" w:eastAsia="Times New Roman" w:hAnsi="Times New Roman" w:cs="Times New Roman"/>
                <w:sz w:val="16"/>
                <w:szCs w:val="16"/>
                <w:lang w:eastAsia="uk-UA" w:bidi="uk-UA"/>
              </w:rPr>
              <w:t>%);</w:t>
            </w:r>
          </w:p>
          <w:p w14:paraId="419DAC1E"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покладено на НАЗК обов’язок проведення антикорупційної експертизи чин</w:t>
            </w:r>
            <w:r>
              <w:rPr>
                <w:rFonts w:ascii="Times New Roman" w:eastAsia="Times New Roman" w:hAnsi="Times New Roman" w:cs="Times New Roman"/>
                <w:sz w:val="16"/>
                <w:szCs w:val="16"/>
                <w:lang w:eastAsia="uk-UA" w:bidi="uk-UA"/>
              </w:rPr>
              <w:t>них нормативно-правових актів (4</w:t>
            </w:r>
            <w:r w:rsidRPr="009139CA">
              <w:rPr>
                <w:rFonts w:ascii="Times New Roman" w:eastAsia="Times New Roman" w:hAnsi="Times New Roman" w:cs="Times New Roman"/>
                <w:sz w:val="16"/>
                <w:szCs w:val="16"/>
                <w:lang w:eastAsia="uk-UA" w:bidi="uk-UA"/>
              </w:rPr>
              <w:t>%)</w:t>
            </w:r>
          </w:p>
        </w:tc>
        <w:tc>
          <w:tcPr>
            <w:tcW w:w="709" w:type="dxa"/>
          </w:tcPr>
          <w:p w14:paraId="58E0C560" w14:textId="77777777" w:rsidR="00BC4926" w:rsidRPr="00F02126" w:rsidRDefault="00BC4926" w:rsidP="00F05548">
            <w:pPr>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20</w:t>
            </w:r>
            <w:r w:rsidRPr="00F02126">
              <w:rPr>
                <w:rFonts w:ascii="Times New Roman" w:eastAsia="Times New Roman" w:hAnsi="Times New Roman" w:cs="Times New Roman"/>
                <w:b/>
                <w:color w:val="000000"/>
                <w:sz w:val="20"/>
                <w:szCs w:val="20"/>
                <w:lang w:eastAsia="uk-UA" w:bidi="uk-UA"/>
              </w:rPr>
              <w:t>%</w:t>
            </w:r>
          </w:p>
        </w:tc>
        <w:tc>
          <w:tcPr>
            <w:tcW w:w="1701" w:type="dxa"/>
          </w:tcPr>
          <w:p w14:paraId="4200E2D8"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Офіційні друковані видання України.</w:t>
            </w:r>
          </w:p>
          <w:p w14:paraId="370B52AF"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w:t>
            </w:r>
            <w:r w:rsidRPr="009139CA">
              <w:rPr>
                <w:rFonts w:ascii="Times New Roman" w:eastAsia="Times New Roman" w:hAnsi="Times New Roman" w:cs="Times New Roman"/>
                <w:color w:val="000000"/>
                <w:sz w:val="16"/>
                <w:szCs w:val="16"/>
                <w:lang w:eastAsia="uk-UA" w:bidi="uk-UA"/>
              </w:rPr>
              <w:lastRenderedPageBreak/>
              <w:t>парламенту України (https://www.rada.gov.ua/)</w:t>
            </w:r>
          </w:p>
        </w:tc>
        <w:tc>
          <w:tcPr>
            <w:tcW w:w="1100" w:type="dxa"/>
          </w:tcPr>
          <w:p w14:paraId="486FD1B9"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lastRenderedPageBreak/>
              <w:t>Закон чинності не набрав</w:t>
            </w:r>
          </w:p>
        </w:tc>
      </w:tr>
      <w:tr w:rsidR="00BC4926" w:rsidRPr="009139CA" w14:paraId="35F49960" w14:textId="77777777" w:rsidTr="00F05548">
        <w:trPr>
          <w:trHeight w:val="230"/>
        </w:trPr>
        <w:tc>
          <w:tcPr>
            <w:tcW w:w="2405" w:type="dxa"/>
            <w:vMerge/>
          </w:tcPr>
          <w:p w14:paraId="5D4E2028" w14:textId="77777777" w:rsidR="00BC4926" w:rsidRPr="009139CA" w:rsidRDefault="00BC4926" w:rsidP="00F05548">
            <w:pPr>
              <w:tabs>
                <w:tab w:val="left" w:pos="2553"/>
              </w:tabs>
              <w:ind w:firstLine="284"/>
              <w:jc w:val="both"/>
              <w:rPr>
                <w:rFonts w:ascii="Times New Roman" w:eastAsia="Times New Roman" w:hAnsi="Times New Roman" w:cs="Times New Roman"/>
                <w:b/>
                <w:sz w:val="20"/>
                <w:szCs w:val="20"/>
                <w:lang w:eastAsia="uk-UA" w:bidi="uk-UA"/>
              </w:rPr>
            </w:pPr>
          </w:p>
        </w:tc>
        <w:tc>
          <w:tcPr>
            <w:tcW w:w="9781" w:type="dxa"/>
          </w:tcPr>
          <w:p w14:paraId="19347F0B"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2</w:t>
            </w:r>
            <w:r w:rsidRPr="009139CA">
              <w:rPr>
                <w:rFonts w:ascii="Times New Roman" w:eastAsia="Times New Roman" w:hAnsi="Times New Roman" w:cs="Times New Roman"/>
                <w:b/>
                <w:sz w:val="20"/>
                <w:szCs w:val="20"/>
                <w:lang w:eastAsia="uk-UA" w:bidi="uk-UA"/>
              </w:rPr>
              <w:t>. </w:t>
            </w:r>
            <w:r w:rsidRPr="009139CA">
              <w:rPr>
                <w:rFonts w:ascii="Times New Roman" w:eastAsia="Times New Roman" w:hAnsi="Times New Roman" w:cs="Times New Roman"/>
                <w:sz w:val="20"/>
                <w:szCs w:val="20"/>
                <w:lang w:eastAsia="uk-UA" w:bidi="uk-UA"/>
              </w:rPr>
              <w:t>Комітет ВРУ з питань антикорупційної політики забезпечує проведення антикорупційної експертизи:</w:t>
            </w:r>
          </w:p>
          <w:p w14:paraId="0DFA7AAD"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- 100% законопроектів, поданих на розгляд ВРУ</w:t>
            </w:r>
            <w:r>
              <w:rPr>
                <w:rFonts w:ascii="Times New Roman" w:eastAsia="Times New Roman" w:hAnsi="Times New Roman" w:cs="Times New Roman"/>
                <w:sz w:val="16"/>
                <w:szCs w:val="16"/>
                <w:lang w:eastAsia="uk-UA" w:bidi="uk-UA"/>
              </w:rPr>
              <w:t xml:space="preserve"> народними депутатами (20</w:t>
            </w:r>
            <w:r w:rsidRPr="009139CA">
              <w:rPr>
                <w:rFonts w:ascii="Times New Roman" w:eastAsia="Times New Roman" w:hAnsi="Times New Roman" w:cs="Times New Roman"/>
                <w:sz w:val="16"/>
                <w:szCs w:val="16"/>
                <w:lang w:eastAsia="uk-UA" w:bidi="uk-UA"/>
              </w:rPr>
              <w:t>%);</w:t>
            </w:r>
          </w:p>
          <w:p w14:paraId="5D4102BB"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від 75% до 100% законопроектів, поданих на розг</w:t>
            </w:r>
            <w:r>
              <w:rPr>
                <w:rFonts w:ascii="Times New Roman" w:eastAsia="Times New Roman" w:hAnsi="Times New Roman" w:cs="Times New Roman"/>
                <w:sz w:val="16"/>
                <w:szCs w:val="16"/>
                <w:lang w:eastAsia="uk-UA" w:bidi="uk-UA"/>
              </w:rPr>
              <w:t>ляд ВРУ народними депутатами (16</w:t>
            </w:r>
            <w:r w:rsidRPr="009139CA">
              <w:rPr>
                <w:rFonts w:ascii="Times New Roman" w:eastAsia="Times New Roman" w:hAnsi="Times New Roman" w:cs="Times New Roman"/>
                <w:sz w:val="16"/>
                <w:szCs w:val="16"/>
                <w:lang w:eastAsia="uk-UA" w:bidi="uk-UA"/>
              </w:rPr>
              <w:t>%);</w:t>
            </w:r>
          </w:p>
          <w:p w14:paraId="2212AF81"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від 50% до 75% законопроектів, поданих на розгляд ВРУ народними депутатами (</w:t>
            </w:r>
            <w:r>
              <w:rPr>
                <w:rFonts w:ascii="Times New Roman" w:eastAsia="Times New Roman" w:hAnsi="Times New Roman" w:cs="Times New Roman"/>
                <w:sz w:val="16"/>
                <w:szCs w:val="16"/>
                <w:lang w:eastAsia="uk-UA" w:bidi="uk-UA"/>
              </w:rPr>
              <w:t>12</w:t>
            </w:r>
            <w:r w:rsidRPr="009139CA">
              <w:rPr>
                <w:rFonts w:ascii="Times New Roman" w:eastAsia="Times New Roman" w:hAnsi="Times New Roman" w:cs="Times New Roman"/>
                <w:sz w:val="16"/>
                <w:szCs w:val="16"/>
                <w:lang w:eastAsia="uk-UA" w:bidi="uk-UA"/>
              </w:rPr>
              <w:t>%);</w:t>
            </w:r>
          </w:p>
          <w:p w14:paraId="41E3AD19"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від 25% до 50% законопроектів, поданих на розгляд ВРУ нар</w:t>
            </w:r>
            <w:r>
              <w:rPr>
                <w:rFonts w:ascii="Times New Roman" w:eastAsia="Times New Roman" w:hAnsi="Times New Roman" w:cs="Times New Roman"/>
                <w:sz w:val="16"/>
                <w:szCs w:val="16"/>
                <w:lang w:eastAsia="uk-UA" w:bidi="uk-UA"/>
              </w:rPr>
              <w:t>одними депутатами (8</w:t>
            </w:r>
            <w:r w:rsidRPr="009139CA">
              <w:rPr>
                <w:rFonts w:ascii="Times New Roman" w:eastAsia="Times New Roman" w:hAnsi="Times New Roman" w:cs="Times New Roman"/>
                <w:sz w:val="16"/>
                <w:szCs w:val="16"/>
                <w:lang w:eastAsia="uk-UA" w:bidi="uk-UA"/>
              </w:rPr>
              <w:t>%);</w:t>
            </w:r>
          </w:p>
          <w:p w14:paraId="56746BA0"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до 25% законопроектів, поданих на роз</w:t>
            </w:r>
            <w:r>
              <w:rPr>
                <w:rFonts w:ascii="Times New Roman" w:eastAsia="Times New Roman" w:hAnsi="Times New Roman" w:cs="Times New Roman"/>
                <w:sz w:val="16"/>
                <w:szCs w:val="16"/>
                <w:lang w:eastAsia="uk-UA" w:bidi="uk-UA"/>
              </w:rPr>
              <w:t>гляд ВРУ народними депутатами (4</w:t>
            </w:r>
            <w:r w:rsidRPr="009139CA">
              <w:rPr>
                <w:rFonts w:ascii="Times New Roman" w:eastAsia="Times New Roman" w:hAnsi="Times New Roman" w:cs="Times New Roman"/>
                <w:sz w:val="16"/>
                <w:szCs w:val="16"/>
                <w:lang w:eastAsia="uk-UA" w:bidi="uk-UA"/>
              </w:rPr>
              <w:t>%).</w:t>
            </w:r>
          </w:p>
        </w:tc>
        <w:tc>
          <w:tcPr>
            <w:tcW w:w="709" w:type="dxa"/>
          </w:tcPr>
          <w:p w14:paraId="4B51C745" w14:textId="77777777" w:rsidR="00BC4926" w:rsidRPr="00F02126" w:rsidRDefault="00BC4926" w:rsidP="00F05548">
            <w:pPr>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20</w:t>
            </w:r>
            <w:r w:rsidRPr="00F02126">
              <w:rPr>
                <w:rFonts w:ascii="Times New Roman" w:eastAsia="Times New Roman" w:hAnsi="Times New Roman" w:cs="Times New Roman"/>
                <w:b/>
                <w:color w:val="000000"/>
                <w:sz w:val="20"/>
                <w:szCs w:val="20"/>
                <w:lang w:eastAsia="uk-UA" w:bidi="uk-UA"/>
              </w:rPr>
              <w:t>%</w:t>
            </w:r>
          </w:p>
        </w:tc>
        <w:tc>
          <w:tcPr>
            <w:tcW w:w="1701" w:type="dxa"/>
          </w:tcPr>
          <w:p w14:paraId="1B567C5C"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Комітет ВРУ з питань антикорупційної політики (</w:t>
            </w:r>
            <w:hyperlink r:id="rId72" w:history="1">
              <w:r w:rsidRPr="009139CA">
                <w:rPr>
                  <w:rStyle w:val="af0"/>
                  <w:rFonts w:ascii="Times New Roman" w:eastAsia="Times New Roman" w:hAnsi="Times New Roman" w:cs="Times New Roman"/>
                  <w:sz w:val="16"/>
                  <w:szCs w:val="16"/>
                  <w:lang w:eastAsia="uk-UA" w:bidi="uk-UA"/>
                </w:rPr>
                <w:t>https://crimecor.rada.gov.ua/</w:t>
              </w:r>
            </w:hyperlink>
            <w:r w:rsidRPr="009139CA">
              <w:rPr>
                <w:rFonts w:ascii="Times New Roman" w:eastAsia="Times New Roman" w:hAnsi="Times New Roman" w:cs="Times New Roman"/>
                <w:color w:val="000000"/>
                <w:sz w:val="16"/>
                <w:szCs w:val="16"/>
                <w:lang w:eastAsia="uk-UA" w:bidi="uk-UA"/>
              </w:rPr>
              <w:t>)</w:t>
            </w:r>
          </w:p>
        </w:tc>
        <w:tc>
          <w:tcPr>
            <w:tcW w:w="1100" w:type="dxa"/>
          </w:tcPr>
          <w:p w14:paraId="5FED842D"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2F147B">
              <w:rPr>
                <w:rFonts w:ascii="Times New Roman" w:eastAsia="Times New Roman" w:hAnsi="Times New Roman" w:cs="Times New Roman"/>
                <w:sz w:val="16"/>
                <w:szCs w:val="16"/>
                <w:lang w:eastAsia="uk-UA" w:bidi="uk-UA"/>
              </w:rPr>
              <w:t>---</w:t>
            </w:r>
          </w:p>
        </w:tc>
      </w:tr>
      <w:tr w:rsidR="00BC4926" w:rsidRPr="009139CA" w14:paraId="60498AD0" w14:textId="77777777" w:rsidTr="00F05548">
        <w:trPr>
          <w:trHeight w:val="230"/>
        </w:trPr>
        <w:tc>
          <w:tcPr>
            <w:tcW w:w="2405" w:type="dxa"/>
            <w:vMerge/>
          </w:tcPr>
          <w:p w14:paraId="03ACC85A" w14:textId="77777777" w:rsidR="00BC4926" w:rsidRPr="009139CA" w:rsidRDefault="00BC4926" w:rsidP="00F05548">
            <w:pPr>
              <w:tabs>
                <w:tab w:val="left" w:pos="2553"/>
              </w:tabs>
              <w:ind w:firstLine="284"/>
              <w:jc w:val="both"/>
              <w:rPr>
                <w:rFonts w:ascii="Times New Roman" w:eastAsia="Times New Roman" w:hAnsi="Times New Roman" w:cs="Times New Roman"/>
                <w:b/>
                <w:sz w:val="20"/>
                <w:szCs w:val="20"/>
                <w:lang w:eastAsia="uk-UA" w:bidi="uk-UA"/>
              </w:rPr>
            </w:pPr>
          </w:p>
        </w:tc>
        <w:tc>
          <w:tcPr>
            <w:tcW w:w="9781" w:type="dxa"/>
          </w:tcPr>
          <w:p w14:paraId="168EDB52"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3</w:t>
            </w:r>
            <w:r w:rsidRPr="009139CA">
              <w:rPr>
                <w:rFonts w:ascii="Times New Roman" w:eastAsia="Times New Roman" w:hAnsi="Times New Roman" w:cs="Times New Roman"/>
                <w:b/>
                <w:sz w:val="20"/>
                <w:szCs w:val="20"/>
                <w:lang w:eastAsia="uk-UA" w:bidi="uk-UA"/>
              </w:rPr>
              <w:t>.</w:t>
            </w:r>
            <w:r w:rsidRPr="009139CA">
              <w:rPr>
                <w:rFonts w:ascii="Times New Roman" w:eastAsia="Times New Roman" w:hAnsi="Times New Roman" w:cs="Times New Roman"/>
                <w:sz w:val="20"/>
                <w:szCs w:val="20"/>
                <w:lang w:eastAsia="uk-UA" w:bidi="uk-UA"/>
              </w:rPr>
              <w:t> </w:t>
            </w:r>
            <w:r w:rsidRPr="00171CF4">
              <w:rPr>
                <w:rFonts w:ascii="Times New Roman" w:eastAsia="Times New Roman" w:hAnsi="Times New Roman" w:cs="Times New Roman"/>
                <w:sz w:val="20"/>
                <w:szCs w:val="20"/>
                <w:lang w:eastAsia="uk-UA" w:bidi="uk-UA"/>
              </w:rPr>
              <w:t xml:space="preserve">Мін’юст (до передачі цих повноважень НАЗК) та НАЗК (після отримання відповідних повноважень) забезпечують </w:t>
            </w:r>
            <w:r w:rsidRPr="009139CA">
              <w:rPr>
                <w:rFonts w:ascii="Times New Roman" w:eastAsia="Times New Roman" w:hAnsi="Times New Roman" w:cs="Times New Roman"/>
                <w:sz w:val="20"/>
                <w:szCs w:val="20"/>
                <w:lang w:eastAsia="uk-UA" w:bidi="uk-UA"/>
              </w:rPr>
              <w:t>проведення антикорупційної експертизи:</w:t>
            </w:r>
          </w:p>
          <w:p w14:paraId="01809C3B"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- 100% законопрое</w:t>
            </w:r>
            <w:r>
              <w:rPr>
                <w:rFonts w:ascii="Times New Roman" w:eastAsia="Times New Roman" w:hAnsi="Times New Roman" w:cs="Times New Roman"/>
                <w:sz w:val="16"/>
                <w:szCs w:val="16"/>
                <w:lang w:eastAsia="uk-UA" w:bidi="uk-UA"/>
              </w:rPr>
              <w:t>ктів, поданих на розгляд КМУ (20</w:t>
            </w:r>
            <w:r w:rsidRPr="009139CA">
              <w:rPr>
                <w:rFonts w:ascii="Times New Roman" w:eastAsia="Times New Roman" w:hAnsi="Times New Roman" w:cs="Times New Roman"/>
                <w:sz w:val="16"/>
                <w:szCs w:val="16"/>
                <w:lang w:eastAsia="uk-UA" w:bidi="uk-UA"/>
              </w:rPr>
              <w:t>%);</w:t>
            </w:r>
          </w:p>
          <w:p w14:paraId="3DF622D4"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від 75% до 100% законопрое</w:t>
            </w:r>
            <w:r>
              <w:rPr>
                <w:rFonts w:ascii="Times New Roman" w:eastAsia="Times New Roman" w:hAnsi="Times New Roman" w:cs="Times New Roman"/>
                <w:sz w:val="16"/>
                <w:szCs w:val="16"/>
                <w:lang w:eastAsia="uk-UA" w:bidi="uk-UA"/>
              </w:rPr>
              <w:t>ктів, поданих на розгляд КМУ (16</w:t>
            </w:r>
            <w:r w:rsidRPr="009139CA">
              <w:rPr>
                <w:rFonts w:ascii="Times New Roman" w:eastAsia="Times New Roman" w:hAnsi="Times New Roman" w:cs="Times New Roman"/>
                <w:sz w:val="16"/>
                <w:szCs w:val="16"/>
                <w:lang w:eastAsia="uk-UA" w:bidi="uk-UA"/>
              </w:rPr>
              <w:t>%);</w:t>
            </w:r>
          </w:p>
          <w:p w14:paraId="26A2FCFB"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від 50% до 75% законопро</w:t>
            </w:r>
            <w:r>
              <w:rPr>
                <w:rFonts w:ascii="Times New Roman" w:eastAsia="Times New Roman" w:hAnsi="Times New Roman" w:cs="Times New Roman"/>
                <w:sz w:val="16"/>
                <w:szCs w:val="16"/>
                <w:lang w:eastAsia="uk-UA" w:bidi="uk-UA"/>
              </w:rPr>
              <w:t>ектів, поданих на розгляд КМУ (12</w:t>
            </w:r>
            <w:r w:rsidRPr="009139CA">
              <w:rPr>
                <w:rFonts w:ascii="Times New Roman" w:eastAsia="Times New Roman" w:hAnsi="Times New Roman" w:cs="Times New Roman"/>
                <w:sz w:val="16"/>
                <w:szCs w:val="16"/>
                <w:lang w:eastAsia="uk-UA" w:bidi="uk-UA"/>
              </w:rPr>
              <w:t>%);</w:t>
            </w:r>
          </w:p>
          <w:p w14:paraId="55CFDF95"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від 25% до 50% законопро</w:t>
            </w:r>
            <w:r>
              <w:rPr>
                <w:rFonts w:ascii="Times New Roman" w:eastAsia="Times New Roman" w:hAnsi="Times New Roman" w:cs="Times New Roman"/>
                <w:sz w:val="16"/>
                <w:szCs w:val="16"/>
                <w:lang w:eastAsia="uk-UA" w:bidi="uk-UA"/>
              </w:rPr>
              <w:t>ектів, поданих на розгляд КМУ (8</w:t>
            </w:r>
            <w:r w:rsidRPr="009139CA">
              <w:rPr>
                <w:rFonts w:ascii="Times New Roman" w:eastAsia="Times New Roman" w:hAnsi="Times New Roman" w:cs="Times New Roman"/>
                <w:sz w:val="16"/>
                <w:szCs w:val="16"/>
                <w:lang w:eastAsia="uk-UA" w:bidi="uk-UA"/>
              </w:rPr>
              <w:t>%);</w:t>
            </w:r>
          </w:p>
          <w:p w14:paraId="22C12C06" w14:textId="77777777" w:rsidR="00BC4926" w:rsidRPr="009139CA" w:rsidRDefault="00BC4926" w:rsidP="00F05548">
            <w:pPr>
              <w:ind w:firstLine="284"/>
              <w:jc w:val="both"/>
              <w:rPr>
                <w:rFonts w:ascii="Times New Roman" w:eastAsia="Times New Roman" w:hAnsi="Times New Roman" w:cs="Times New Roman"/>
                <w:b/>
                <w:sz w:val="20"/>
                <w:szCs w:val="20"/>
                <w:lang w:eastAsia="uk-UA" w:bidi="uk-UA"/>
              </w:rPr>
            </w:pPr>
            <w:r w:rsidRPr="009139CA">
              <w:rPr>
                <w:rFonts w:ascii="Times New Roman" w:eastAsia="Times New Roman" w:hAnsi="Times New Roman" w:cs="Times New Roman"/>
                <w:sz w:val="16"/>
                <w:szCs w:val="16"/>
                <w:lang w:eastAsia="uk-UA" w:bidi="uk-UA"/>
              </w:rPr>
              <w:t>- до 25% законопро</w:t>
            </w:r>
            <w:r>
              <w:rPr>
                <w:rFonts w:ascii="Times New Roman" w:eastAsia="Times New Roman" w:hAnsi="Times New Roman" w:cs="Times New Roman"/>
                <w:sz w:val="16"/>
                <w:szCs w:val="16"/>
                <w:lang w:eastAsia="uk-UA" w:bidi="uk-UA"/>
              </w:rPr>
              <w:t>ектів, поданих на розгляд КМУ (4</w:t>
            </w:r>
            <w:r w:rsidRPr="009139CA">
              <w:rPr>
                <w:rFonts w:ascii="Times New Roman" w:eastAsia="Times New Roman" w:hAnsi="Times New Roman" w:cs="Times New Roman"/>
                <w:sz w:val="16"/>
                <w:szCs w:val="16"/>
                <w:lang w:eastAsia="uk-UA" w:bidi="uk-UA"/>
              </w:rPr>
              <w:t>%).</w:t>
            </w:r>
          </w:p>
        </w:tc>
        <w:tc>
          <w:tcPr>
            <w:tcW w:w="709" w:type="dxa"/>
          </w:tcPr>
          <w:p w14:paraId="67C2B44D" w14:textId="77777777" w:rsidR="00BC4926" w:rsidRPr="00F02126" w:rsidRDefault="00BC4926" w:rsidP="00F05548">
            <w:pPr>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20</w:t>
            </w:r>
            <w:r w:rsidRPr="00F02126">
              <w:rPr>
                <w:rFonts w:ascii="Times New Roman" w:eastAsia="Times New Roman" w:hAnsi="Times New Roman" w:cs="Times New Roman"/>
                <w:b/>
                <w:color w:val="000000"/>
                <w:sz w:val="20"/>
                <w:szCs w:val="20"/>
                <w:lang w:eastAsia="uk-UA" w:bidi="uk-UA"/>
              </w:rPr>
              <w:t>%</w:t>
            </w:r>
          </w:p>
        </w:tc>
        <w:tc>
          <w:tcPr>
            <w:tcW w:w="1701" w:type="dxa"/>
          </w:tcPr>
          <w:p w14:paraId="338BCACF"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НАЗК (</w:t>
            </w:r>
            <w:hyperlink r:id="rId73" w:history="1">
              <w:r w:rsidRPr="009139CA">
                <w:rPr>
                  <w:rStyle w:val="af0"/>
                  <w:rFonts w:ascii="Times New Roman" w:eastAsia="Times New Roman" w:hAnsi="Times New Roman" w:cs="Times New Roman"/>
                  <w:sz w:val="16"/>
                  <w:szCs w:val="16"/>
                  <w:lang w:eastAsia="uk-UA" w:bidi="uk-UA"/>
                </w:rPr>
                <w:t>https://nazk.gov.ua/uk/</w:t>
              </w:r>
            </w:hyperlink>
            <w:r w:rsidRPr="009139CA">
              <w:rPr>
                <w:rFonts w:ascii="Times New Roman" w:eastAsia="Times New Roman" w:hAnsi="Times New Roman" w:cs="Times New Roman"/>
                <w:color w:val="000000"/>
                <w:sz w:val="16"/>
                <w:szCs w:val="16"/>
                <w:lang w:eastAsia="uk-UA" w:bidi="uk-UA"/>
              </w:rPr>
              <w:t>)</w:t>
            </w:r>
          </w:p>
        </w:tc>
        <w:tc>
          <w:tcPr>
            <w:tcW w:w="1100" w:type="dxa"/>
            <w:shd w:val="clear" w:color="auto" w:fill="auto"/>
          </w:tcPr>
          <w:p w14:paraId="14F04310" w14:textId="77777777" w:rsidR="00BC4926" w:rsidRPr="009139CA" w:rsidRDefault="00BC4926" w:rsidP="00F05548">
            <w:pPr>
              <w:jc w:val="center"/>
              <w:rPr>
                <w:rFonts w:ascii="Times New Roman" w:eastAsia="Times New Roman" w:hAnsi="Times New Roman" w:cs="Times New Roman"/>
                <w:color w:val="FF0000"/>
                <w:sz w:val="16"/>
                <w:szCs w:val="16"/>
                <w:highlight w:val="yellow"/>
                <w:lang w:eastAsia="uk-UA" w:bidi="uk-UA"/>
              </w:rPr>
            </w:pPr>
            <w:r w:rsidRPr="006570C4">
              <w:rPr>
                <w:rFonts w:ascii="Times New Roman" w:eastAsia="Times New Roman" w:hAnsi="Times New Roman" w:cs="Times New Roman"/>
                <w:sz w:val="16"/>
                <w:szCs w:val="16"/>
                <w:lang w:eastAsia="uk-UA" w:bidi="uk-UA"/>
              </w:rPr>
              <w:t>---</w:t>
            </w:r>
          </w:p>
        </w:tc>
      </w:tr>
      <w:tr w:rsidR="00BC4926" w:rsidRPr="009139CA" w14:paraId="33FCC6E2" w14:textId="77777777" w:rsidTr="00F05548">
        <w:trPr>
          <w:trHeight w:val="230"/>
        </w:trPr>
        <w:tc>
          <w:tcPr>
            <w:tcW w:w="2405" w:type="dxa"/>
            <w:vMerge/>
          </w:tcPr>
          <w:p w14:paraId="005F2AC7" w14:textId="77777777" w:rsidR="00BC4926" w:rsidRPr="009139CA" w:rsidRDefault="00BC4926" w:rsidP="00F05548">
            <w:pPr>
              <w:tabs>
                <w:tab w:val="left" w:pos="2553"/>
              </w:tabs>
              <w:ind w:firstLine="284"/>
              <w:jc w:val="both"/>
              <w:rPr>
                <w:rFonts w:ascii="Times New Roman" w:eastAsia="Times New Roman" w:hAnsi="Times New Roman" w:cs="Times New Roman"/>
                <w:b/>
                <w:sz w:val="20"/>
                <w:szCs w:val="20"/>
                <w:lang w:eastAsia="uk-UA" w:bidi="uk-UA"/>
              </w:rPr>
            </w:pPr>
          </w:p>
        </w:tc>
        <w:tc>
          <w:tcPr>
            <w:tcW w:w="9781" w:type="dxa"/>
          </w:tcPr>
          <w:p w14:paraId="5DF8C645"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4</w:t>
            </w:r>
            <w:r w:rsidRPr="009139CA">
              <w:rPr>
                <w:rFonts w:ascii="Times New Roman" w:eastAsia="Times New Roman" w:hAnsi="Times New Roman" w:cs="Times New Roman"/>
                <w:b/>
                <w:sz w:val="20"/>
                <w:szCs w:val="20"/>
                <w:lang w:eastAsia="uk-UA" w:bidi="uk-UA"/>
              </w:rPr>
              <w:t>.</w:t>
            </w:r>
            <w:r w:rsidRPr="009139CA">
              <w:rPr>
                <w:rFonts w:ascii="Times New Roman" w:eastAsia="Times New Roman" w:hAnsi="Times New Roman" w:cs="Times New Roman"/>
                <w:sz w:val="20"/>
                <w:szCs w:val="20"/>
                <w:lang w:eastAsia="uk-UA" w:bidi="uk-UA"/>
              </w:rPr>
              <w:t> НАЗК щорічно забезпечує</w:t>
            </w:r>
            <w:r w:rsidRPr="009139CA">
              <w:rPr>
                <w:rFonts w:ascii="Times New Roman" w:hAnsi="Times New Roman" w:cs="Times New Roman"/>
              </w:rPr>
              <w:t xml:space="preserve"> </w:t>
            </w:r>
            <w:r w:rsidRPr="009139CA">
              <w:rPr>
                <w:rFonts w:ascii="Times New Roman" w:eastAsia="Times New Roman" w:hAnsi="Times New Roman" w:cs="Times New Roman"/>
                <w:sz w:val="20"/>
                <w:szCs w:val="20"/>
                <w:lang w:eastAsia="uk-UA" w:bidi="uk-UA"/>
              </w:rPr>
              <w:t>проведення антикорупційної експертизи:</w:t>
            </w:r>
          </w:p>
          <w:p w14:paraId="2BDB24D4"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- 30 або більше законопроектів, поданих на розгляд ВРУ народними депутатами чи Президентом (10%).</w:t>
            </w:r>
          </w:p>
          <w:p w14:paraId="1120A020"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від 15 до 29 законопроектів, поданих на розгляд ВРУ народними депутатами чи Президентом (6%).</w:t>
            </w:r>
          </w:p>
          <w:p w14:paraId="2BABAD90" w14:textId="77777777" w:rsidR="00BC4926" w:rsidRPr="009139CA" w:rsidRDefault="00BC4926" w:rsidP="00F05548">
            <w:pPr>
              <w:ind w:firstLine="284"/>
              <w:jc w:val="both"/>
              <w:rPr>
                <w:rFonts w:ascii="Times New Roman" w:eastAsia="Times New Roman" w:hAnsi="Times New Roman" w:cs="Times New Roman"/>
                <w:b/>
                <w:sz w:val="20"/>
                <w:szCs w:val="20"/>
                <w:lang w:eastAsia="uk-UA" w:bidi="uk-UA"/>
              </w:rPr>
            </w:pPr>
            <w:r w:rsidRPr="009139CA">
              <w:rPr>
                <w:rFonts w:ascii="Times New Roman" w:eastAsia="Times New Roman" w:hAnsi="Times New Roman" w:cs="Times New Roman"/>
                <w:sz w:val="16"/>
                <w:szCs w:val="16"/>
                <w:lang w:eastAsia="uk-UA" w:bidi="uk-UA"/>
              </w:rPr>
              <w:t>- до 15 законопроектів, поданих на розгляд ВРУ народними депутатами чи Президентом (3%).</w:t>
            </w:r>
          </w:p>
        </w:tc>
        <w:tc>
          <w:tcPr>
            <w:tcW w:w="709" w:type="dxa"/>
          </w:tcPr>
          <w:p w14:paraId="742E4128" w14:textId="77777777" w:rsidR="00BC4926" w:rsidRPr="00F02126" w:rsidRDefault="00BC4926" w:rsidP="00F05548">
            <w:pPr>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10</w:t>
            </w:r>
            <w:r w:rsidRPr="00F02126">
              <w:rPr>
                <w:rFonts w:ascii="Times New Roman" w:eastAsia="Times New Roman" w:hAnsi="Times New Roman" w:cs="Times New Roman"/>
                <w:b/>
                <w:color w:val="000000"/>
                <w:sz w:val="20"/>
                <w:szCs w:val="20"/>
                <w:lang w:eastAsia="uk-UA" w:bidi="uk-UA"/>
              </w:rPr>
              <w:t>%</w:t>
            </w:r>
          </w:p>
        </w:tc>
        <w:tc>
          <w:tcPr>
            <w:tcW w:w="1701" w:type="dxa"/>
          </w:tcPr>
          <w:p w14:paraId="2D867F30"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НАЗК (</w:t>
            </w:r>
            <w:hyperlink r:id="rId74" w:history="1">
              <w:r w:rsidRPr="009139CA">
                <w:rPr>
                  <w:rStyle w:val="af0"/>
                  <w:rFonts w:ascii="Times New Roman" w:eastAsia="Times New Roman" w:hAnsi="Times New Roman" w:cs="Times New Roman"/>
                  <w:sz w:val="16"/>
                  <w:szCs w:val="16"/>
                  <w:lang w:eastAsia="uk-UA" w:bidi="uk-UA"/>
                </w:rPr>
                <w:t>https://nazk.gov.ua/uk/</w:t>
              </w:r>
            </w:hyperlink>
            <w:r w:rsidRPr="009139CA">
              <w:rPr>
                <w:rFonts w:ascii="Times New Roman" w:eastAsia="Times New Roman" w:hAnsi="Times New Roman" w:cs="Times New Roman"/>
                <w:color w:val="000000"/>
                <w:sz w:val="16"/>
                <w:szCs w:val="16"/>
                <w:lang w:eastAsia="uk-UA" w:bidi="uk-UA"/>
              </w:rPr>
              <w:t>)</w:t>
            </w:r>
          </w:p>
        </w:tc>
        <w:tc>
          <w:tcPr>
            <w:tcW w:w="1100" w:type="dxa"/>
          </w:tcPr>
          <w:p w14:paraId="1BCA1E65" w14:textId="77777777" w:rsidR="00BC4926" w:rsidRPr="009139CA" w:rsidRDefault="00BC4926" w:rsidP="00F05548">
            <w:pPr>
              <w:jc w:val="center"/>
              <w:rPr>
                <w:rFonts w:ascii="Times New Roman" w:eastAsia="Times New Roman" w:hAnsi="Times New Roman" w:cs="Times New Roman"/>
                <w:color w:val="FF0000"/>
                <w:sz w:val="16"/>
                <w:szCs w:val="16"/>
                <w:highlight w:val="yellow"/>
                <w:lang w:eastAsia="uk-UA" w:bidi="uk-UA"/>
              </w:rPr>
            </w:pPr>
            <w:r w:rsidRPr="006570C4">
              <w:rPr>
                <w:rFonts w:ascii="Times New Roman" w:eastAsia="Times New Roman" w:hAnsi="Times New Roman" w:cs="Times New Roman"/>
                <w:sz w:val="16"/>
                <w:szCs w:val="16"/>
                <w:lang w:eastAsia="uk-UA" w:bidi="uk-UA"/>
              </w:rPr>
              <w:t>---</w:t>
            </w:r>
          </w:p>
        </w:tc>
      </w:tr>
      <w:tr w:rsidR="00BC4926" w:rsidRPr="009139CA" w14:paraId="5F52AE88" w14:textId="77777777" w:rsidTr="00F05548">
        <w:trPr>
          <w:trHeight w:val="230"/>
        </w:trPr>
        <w:tc>
          <w:tcPr>
            <w:tcW w:w="2405" w:type="dxa"/>
            <w:vMerge/>
          </w:tcPr>
          <w:p w14:paraId="03669CCE" w14:textId="77777777" w:rsidR="00BC4926" w:rsidRPr="009139CA" w:rsidRDefault="00BC4926" w:rsidP="00F05548">
            <w:pPr>
              <w:tabs>
                <w:tab w:val="left" w:pos="2553"/>
              </w:tabs>
              <w:ind w:firstLine="284"/>
              <w:jc w:val="both"/>
              <w:rPr>
                <w:rFonts w:ascii="Times New Roman" w:eastAsia="Times New Roman" w:hAnsi="Times New Roman" w:cs="Times New Roman"/>
                <w:b/>
                <w:sz w:val="20"/>
                <w:szCs w:val="20"/>
                <w:lang w:eastAsia="uk-UA" w:bidi="uk-UA"/>
              </w:rPr>
            </w:pPr>
          </w:p>
        </w:tc>
        <w:tc>
          <w:tcPr>
            <w:tcW w:w="9781" w:type="dxa"/>
          </w:tcPr>
          <w:p w14:paraId="129A3001" w14:textId="77777777" w:rsidR="00BC4926" w:rsidRPr="009F4898" w:rsidRDefault="00BC4926" w:rsidP="00F05548">
            <w:pPr>
              <w:ind w:firstLine="284"/>
              <w:jc w:val="both"/>
              <w:rPr>
                <w:rFonts w:ascii="Times New Roman" w:eastAsia="Times New Roman" w:hAnsi="Times New Roman" w:cs="Times New Roman"/>
                <w:sz w:val="20"/>
                <w:szCs w:val="20"/>
                <w:lang w:eastAsia="uk-UA" w:bidi="uk-UA"/>
              </w:rPr>
            </w:pPr>
            <w:r w:rsidRPr="009F4898">
              <w:rPr>
                <w:rFonts w:ascii="Times New Roman" w:eastAsia="Times New Roman" w:hAnsi="Times New Roman" w:cs="Times New Roman"/>
                <w:b/>
                <w:sz w:val="20"/>
                <w:szCs w:val="20"/>
                <w:lang w:eastAsia="uk-UA" w:bidi="uk-UA"/>
              </w:rPr>
              <w:t>5.</w:t>
            </w:r>
            <w:r w:rsidRPr="009F4898">
              <w:rPr>
                <w:rFonts w:ascii="Times New Roman" w:eastAsia="Times New Roman" w:hAnsi="Times New Roman" w:cs="Times New Roman"/>
                <w:sz w:val="20"/>
                <w:szCs w:val="20"/>
                <w:lang w:eastAsia="uk-UA" w:bidi="uk-UA"/>
              </w:rPr>
              <w:t xml:space="preserve"> Щонайменше 50% фахівців у сфері формування та реалізації антикорупційної політики оцінюють </w:t>
            </w:r>
            <w:r w:rsidRPr="009F4898">
              <w:rPr>
                <w:rFonts w:ascii="Times New Roman" w:eastAsia="Times New Roman" w:hAnsi="Times New Roman" w:cs="Times New Roman"/>
                <w:b/>
                <w:sz w:val="20"/>
                <w:szCs w:val="20"/>
                <w:lang w:eastAsia="uk-UA" w:bidi="uk-UA"/>
              </w:rPr>
              <w:t xml:space="preserve">якість </w:t>
            </w:r>
            <w:r w:rsidRPr="009F4898">
              <w:rPr>
                <w:rFonts w:ascii="Times New Roman" w:eastAsia="Times New Roman" w:hAnsi="Times New Roman" w:cs="Times New Roman"/>
                <w:sz w:val="20"/>
                <w:szCs w:val="20"/>
                <w:lang w:eastAsia="uk-UA" w:bidi="uk-UA"/>
              </w:rPr>
              <w:t>антикорупційної експертизи, що здійснюється Комітетом ВРУ з питань антикорупційної політики,</w:t>
            </w:r>
            <w:r>
              <w:rPr>
                <w:rFonts w:ascii="Times New Roman" w:eastAsia="Times New Roman" w:hAnsi="Times New Roman" w:cs="Times New Roman"/>
                <w:sz w:val="20"/>
                <w:szCs w:val="20"/>
                <w:lang w:eastAsia="uk-UA" w:bidi="uk-UA"/>
              </w:rPr>
              <w:t xml:space="preserve"> як «високу» або «дуже високу».</w:t>
            </w:r>
          </w:p>
        </w:tc>
        <w:tc>
          <w:tcPr>
            <w:tcW w:w="709" w:type="dxa"/>
          </w:tcPr>
          <w:p w14:paraId="40304D70" w14:textId="77777777" w:rsidR="00BC4926" w:rsidRPr="009F4898" w:rsidRDefault="00BC4926" w:rsidP="00F05548">
            <w:pPr>
              <w:jc w:val="center"/>
              <w:rPr>
                <w:rFonts w:ascii="Times New Roman" w:eastAsia="Times New Roman" w:hAnsi="Times New Roman" w:cs="Times New Roman"/>
                <w:b/>
                <w:sz w:val="20"/>
                <w:szCs w:val="20"/>
                <w:lang w:eastAsia="uk-UA" w:bidi="uk-UA"/>
              </w:rPr>
            </w:pPr>
            <w:r w:rsidRPr="009F4898">
              <w:rPr>
                <w:rFonts w:ascii="Times New Roman" w:eastAsia="Times New Roman" w:hAnsi="Times New Roman" w:cs="Times New Roman"/>
                <w:b/>
                <w:sz w:val="20"/>
                <w:szCs w:val="20"/>
                <w:lang w:eastAsia="uk-UA" w:bidi="uk-UA"/>
              </w:rPr>
              <w:t>10%</w:t>
            </w:r>
          </w:p>
        </w:tc>
        <w:tc>
          <w:tcPr>
            <w:tcW w:w="1701" w:type="dxa"/>
          </w:tcPr>
          <w:p w14:paraId="18178893" w14:textId="77777777" w:rsidR="00BC4926" w:rsidRPr="009F4898" w:rsidRDefault="00BC4926" w:rsidP="00F05548">
            <w:pPr>
              <w:jc w:val="both"/>
              <w:rPr>
                <w:rFonts w:ascii="Times New Roman" w:eastAsia="Times New Roman" w:hAnsi="Times New Roman" w:cs="Times New Roman"/>
                <w:sz w:val="16"/>
                <w:szCs w:val="16"/>
                <w:lang w:eastAsia="uk-UA" w:bidi="uk-UA"/>
              </w:rPr>
            </w:pPr>
            <w:r w:rsidRPr="009F4898">
              <w:rPr>
                <w:rFonts w:ascii="Times New Roman" w:eastAsia="Times New Roman" w:hAnsi="Times New Roman" w:cs="Times New Roman"/>
                <w:sz w:val="16"/>
                <w:szCs w:val="16"/>
                <w:lang w:eastAsia="uk-UA" w:bidi="uk-UA"/>
              </w:rPr>
              <w:t>Експертне опитування, організоване НАЗК</w:t>
            </w:r>
          </w:p>
        </w:tc>
        <w:tc>
          <w:tcPr>
            <w:tcW w:w="1100" w:type="dxa"/>
          </w:tcPr>
          <w:p w14:paraId="59DF1C6F"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hAnsi="Times New Roman" w:cs="Times New Roman"/>
                <w:sz w:val="16"/>
                <w:szCs w:val="16"/>
              </w:rPr>
              <w:t>---</w:t>
            </w:r>
          </w:p>
        </w:tc>
      </w:tr>
      <w:tr w:rsidR="00BC4926" w:rsidRPr="009139CA" w14:paraId="15B13DDC" w14:textId="77777777" w:rsidTr="00F05548">
        <w:trPr>
          <w:trHeight w:val="230"/>
        </w:trPr>
        <w:tc>
          <w:tcPr>
            <w:tcW w:w="2405" w:type="dxa"/>
            <w:vMerge/>
          </w:tcPr>
          <w:p w14:paraId="01FE79F1" w14:textId="77777777" w:rsidR="00BC4926" w:rsidRPr="009139CA" w:rsidRDefault="00BC4926" w:rsidP="00F05548">
            <w:pPr>
              <w:tabs>
                <w:tab w:val="left" w:pos="2553"/>
              </w:tabs>
              <w:ind w:firstLine="284"/>
              <w:jc w:val="both"/>
              <w:rPr>
                <w:rFonts w:ascii="Times New Roman" w:eastAsia="Times New Roman" w:hAnsi="Times New Roman" w:cs="Times New Roman"/>
                <w:b/>
                <w:sz w:val="20"/>
                <w:szCs w:val="20"/>
                <w:lang w:eastAsia="uk-UA" w:bidi="uk-UA"/>
              </w:rPr>
            </w:pPr>
          </w:p>
        </w:tc>
        <w:tc>
          <w:tcPr>
            <w:tcW w:w="9781" w:type="dxa"/>
          </w:tcPr>
          <w:p w14:paraId="1A98C08F" w14:textId="77777777" w:rsidR="00BC4926" w:rsidRPr="009F4898" w:rsidRDefault="00BC4926" w:rsidP="00F05548">
            <w:pPr>
              <w:ind w:firstLine="284"/>
              <w:jc w:val="both"/>
              <w:rPr>
                <w:rFonts w:ascii="Times New Roman" w:eastAsia="Times New Roman" w:hAnsi="Times New Roman" w:cs="Times New Roman"/>
                <w:sz w:val="20"/>
                <w:szCs w:val="20"/>
                <w:highlight w:val="yellow"/>
                <w:lang w:eastAsia="uk-UA" w:bidi="uk-UA"/>
              </w:rPr>
            </w:pPr>
            <w:r w:rsidRPr="009F4898">
              <w:rPr>
                <w:rFonts w:ascii="Times New Roman" w:eastAsia="Times New Roman" w:hAnsi="Times New Roman" w:cs="Times New Roman"/>
                <w:b/>
                <w:sz w:val="20"/>
                <w:szCs w:val="20"/>
                <w:lang w:eastAsia="uk-UA" w:bidi="uk-UA"/>
              </w:rPr>
              <w:t>6.</w:t>
            </w:r>
            <w:r w:rsidRPr="009F4898">
              <w:rPr>
                <w:rFonts w:ascii="Times New Roman" w:eastAsia="Times New Roman" w:hAnsi="Times New Roman" w:cs="Times New Roman"/>
                <w:sz w:val="20"/>
                <w:szCs w:val="20"/>
                <w:lang w:eastAsia="uk-UA" w:bidi="uk-UA"/>
              </w:rPr>
              <w:t xml:space="preserve"> Щонайменше 50% фахівців у сфері формування та реалізації антикорупційної політики оцінюють </w:t>
            </w:r>
            <w:r w:rsidRPr="009F4898">
              <w:rPr>
                <w:rFonts w:ascii="Times New Roman" w:eastAsia="Times New Roman" w:hAnsi="Times New Roman" w:cs="Times New Roman"/>
                <w:b/>
                <w:sz w:val="20"/>
                <w:szCs w:val="20"/>
                <w:lang w:eastAsia="uk-UA" w:bidi="uk-UA"/>
              </w:rPr>
              <w:t xml:space="preserve">якість </w:t>
            </w:r>
            <w:r w:rsidRPr="009F4898">
              <w:rPr>
                <w:rFonts w:ascii="Times New Roman" w:eastAsia="Times New Roman" w:hAnsi="Times New Roman" w:cs="Times New Roman"/>
                <w:sz w:val="20"/>
                <w:szCs w:val="20"/>
                <w:lang w:eastAsia="uk-UA" w:bidi="uk-UA"/>
              </w:rPr>
              <w:t>антикорупційної експертизи, що здійснюється НАЗК,</w:t>
            </w:r>
            <w:r>
              <w:rPr>
                <w:rFonts w:ascii="Times New Roman" w:eastAsia="Times New Roman" w:hAnsi="Times New Roman" w:cs="Times New Roman"/>
                <w:sz w:val="20"/>
                <w:szCs w:val="20"/>
                <w:lang w:eastAsia="uk-UA" w:bidi="uk-UA"/>
              </w:rPr>
              <w:t xml:space="preserve"> як «високу» або «дуже високу».</w:t>
            </w:r>
          </w:p>
        </w:tc>
        <w:tc>
          <w:tcPr>
            <w:tcW w:w="709" w:type="dxa"/>
          </w:tcPr>
          <w:p w14:paraId="711FF5A8" w14:textId="77777777" w:rsidR="00BC4926" w:rsidRPr="009F4898" w:rsidRDefault="00BC4926" w:rsidP="00F05548">
            <w:pPr>
              <w:jc w:val="center"/>
              <w:rPr>
                <w:rFonts w:ascii="Times New Roman" w:eastAsia="Times New Roman" w:hAnsi="Times New Roman" w:cs="Times New Roman"/>
                <w:b/>
                <w:sz w:val="20"/>
                <w:szCs w:val="20"/>
                <w:lang w:eastAsia="uk-UA" w:bidi="uk-UA"/>
              </w:rPr>
            </w:pPr>
            <w:r w:rsidRPr="009F4898">
              <w:rPr>
                <w:rFonts w:ascii="Times New Roman" w:eastAsia="Times New Roman" w:hAnsi="Times New Roman" w:cs="Times New Roman"/>
                <w:b/>
                <w:sz w:val="20"/>
                <w:szCs w:val="20"/>
                <w:lang w:eastAsia="uk-UA" w:bidi="uk-UA"/>
              </w:rPr>
              <w:t>10%</w:t>
            </w:r>
          </w:p>
        </w:tc>
        <w:tc>
          <w:tcPr>
            <w:tcW w:w="1701" w:type="dxa"/>
          </w:tcPr>
          <w:p w14:paraId="7220185A" w14:textId="77777777" w:rsidR="00BC4926" w:rsidRPr="009F4898" w:rsidRDefault="00BC4926" w:rsidP="00F05548">
            <w:pPr>
              <w:jc w:val="both"/>
              <w:rPr>
                <w:rFonts w:ascii="Times New Roman" w:eastAsia="Times New Roman" w:hAnsi="Times New Roman" w:cs="Times New Roman"/>
                <w:sz w:val="16"/>
                <w:szCs w:val="16"/>
                <w:lang w:eastAsia="uk-UA" w:bidi="uk-UA"/>
              </w:rPr>
            </w:pPr>
            <w:r w:rsidRPr="009F4898">
              <w:rPr>
                <w:rFonts w:ascii="Times New Roman" w:eastAsia="Times New Roman" w:hAnsi="Times New Roman" w:cs="Times New Roman"/>
                <w:sz w:val="16"/>
                <w:szCs w:val="16"/>
                <w:lang w:eastAsia="uk-UA" w:bidi="uk-UA"/>
              </w:rPr>
              <w:t>Експертне опитування, організоване НАЗК</w:t>
            </w:r>
          </w:p>
        </w:tc>
        <w:tc>
          <w:tcPr>
            <w:tcW w:w="1100" w:type="dxa"/>
          </w:tcPr>
          <w:p w14:paraId="54532B4E"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hAnsi="Times New Roman" w:cs="Times New Roman"/>
                <w:sz w:val="16"/>
                <w:szCs w:val="16"/>
              </w:rPr>
              <w:t>---</w:t>
            </w:r>
          </w:p>
        </w:tc>
      </w:tr>
      <w:tr w:rsidR="00BC4926" w:rsidRPr="009139CA" w14:paraId="2E54C846" w14:textId="77777777" w:rsidTr="00F05548">
        <w:trPr>
          <w:trHeight w:val="230"/>
        </w:trPr>
        <w:tc>
          <w:tcPr>
            <w:tcW w:w="2405" w:type="dxa"/>
            <w:vMerge/>
          </w:tcPr>
          <w:p w14:paraId="4B9ED153"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p>
        </w:tc>
        <w:tc>
          <w:tcPr>
            <w:tcW w:w="9781" w:type="dxa"/>
          </w:tcPr>
          <w:p w14:paraId="26D14408" w14:textId="77777777" w:rsidR="00BC4926" w:rsidRPr="009F4898" w:rsidRDefault="00BC4926" w:rsidP="00F05548">
            <w:pPr>
              <w:ind w:firstLine="284"/>
              <w:jc w:val="both"/>
              <w:rPr>
                <w:rFonts w:ascii="Times New Roman" w:eastAsia="Times New Roman" w:hAnsi="Times New Roman" w:cs="Times New Roman"/>
                <w:b/>
                <w:sz w:val="20"/>
                <w:szCs w:val="20"/>
                <w:lang w:eastAsia="uk-UA" w:bidi="uk-UA"/>
              </w:rPr>
            </w:pPr>
            <w:r w:rsidRPr="009F4898">
              <w:rPr>
                <w:rFonts w:ascii="Times New Roman" w:eastAsia="Times New Roman" w:hAnsi="Times New Roman" w:cs="Times New Roman"/>
                <w:b/>
                <w:sz w:val="20"/>
                <w:szCs w:val="20"/>
                <w:lang w:eastAsia="uk-UA" w:bidi="uk-UA"/>
              </w:rPr>
              <w:t>7.</w:t>
            </w:r>
            <w:r w:rsidRPr="009F4898">
              <w:rPr>
                <w:rFonts w:ascii="Times New Roman" w:eastAsia="Times New Roman" w:hAnsi="Times New Roman" w:cs="Times New Roman"/>
                <w:sz w:val="20"/>
                <w:szCs w:val="20"/>
                <w:lang w:eastAsia="uk-UA" w:bidi="uk-UA"/>
              </w:rPr>
              <w:t xml:space="preserve"> Щонайменше 50% фахівців у сфері формування та реалізації антикорупційної політики оцінюють </w:t>
            </w:r>
            <w:r w:rsidRPr="009F4898">
              <w:rPr>
                <w:rFonts w:ascii="Times New Roman" w:eastAsia="Times New Roman" w:hAnsi="Times New Roman" w:cs="Times New Roman"/>
                <w:b/>
                <w:sz w:val="20"/>
                <w:szCs w:val="20"/>
                <w:lang w:eastAsia="uk-UA" w:bidi="uk-UA"/>
              </w:rPr>
              <w:t xml:space="preserve">якість </w:t>
            </w:r>
            <w:r w:rsidRPr="009F4898">
              <w:rPr>
                <w:rFonts w:ascii="Times New Roman" w:eastAsia="Times New Roman" w:hAnsi="Times New Roman" w:cs="Times New Roman"/>
                <w:sz w:val="20"/>
                <w:szCs w:val="20"/>
                <w:lang w:eastAsia="uk-UA" w:bidi="uk-UA"/>
              </w:rPr>
              <w:t>антикорупційної експертизи, що здійснюється Мін’юстом,</w:t>
            </w:r>
            <w:r>
              <w:rPr>
                <w:rFonts w:ascii="Times New Roman" w:eastAsia="Times New Roman" w:hAnsi="Times New Roman" w:cs="Times New Roman"/>
                <w:sz w:val="20"/>
                <w:szCs w:val="20"/>
                <w:lang w:eastAsia="uk-UA" w:bidi="uk-UA"/>
              </w:rPr>
              <w:t xml:space="preserve"> як «високу» або «дуже високу».</w:t>
            </w:r>
          </w:p>
        </w:tc>
        <w:tc>
          <w:tcPr>
            <w:tcW w:w="709" w:type="dxa"/>
          </w:tcPr>
          <w:p w14:paraId="452BA971" w14:textId="77777777" w:rsidR="00BC4926" w:rsidRPr="009F4898" w:rsidRDefault="00BC4926" w:rsidP="00F05548">
            <w:pPr>
              <w:jc w:val="center"/>
              <w:rPr>
                <w:rFonts w:ascii="Times New Roman" w:eastAsia="Times New Roman" w:hAnsi="Times New Roman" w:cs="Times New Roman"/>
                <w:b/>
                <w:sz w:val="20"/>
                <w:szCs w:val="20"/>
                <w:lang w:eastAsia="uk-UA" w:bidi="uk-UA"/>
              </w:rPr>
            </w:pPr>
            <w:r w:rsidRPr="009F4898">
              <w:rPr>
                <w:rFonts w:ascii="Times New Roman" w:eastAsia="Times New Roman" w:hAnsi="Times New Roman" w:cs="Times New Roman"/>
                <w:b/>
                <w:sz w:val="20"/>
                <w:szCs w:val="20"/>
                <w:lang w:eastAsia="uk-UA" w:bidi="uk-UA"/>
              </w:rPr>
              <w:t>10%</w:t>
            </w:r>
          </w:p>
        </w:tc>
        <w:tc>
          <w:tcPr>
            <w:tcW w:w="1701" w:type="dxa"/>
          </w:tcPr>
          <w:p w14:paraId="37103948" w14:textId="77777777" w:rsidR="00BC4926" w:rsidRPr="009F4898" w:rsidRDefault="00BC4926" w:rsidP="00F05548">
            <w:pPr>
              <w:jc w:val="both"/>
              <w:rPr>
                <w:rFonts w:ascii="Times New Roman" w:eastAsia="Times New Roman" w:hAnsi="Times New Roman" w:cs="Times New Roman"/>
                <w:sz w:val="16"/>
                <w:szCs w:val="16"/>
                <w:lang w:eastAsia="uk-UA" w:bidi="uk-UA"/>
              </w:rPr>
            </w:pPr>
            <w:r w:rsidRPr="009F4898">
              <w:rPr>
                <w:rFonts w:ascii="Times New Roman" w:eastAsia="Times New Roman" w:hAnsi="Times New Roman" w:cs="Times New Roman"/>
                <w:sz w:val="16"/>
                <w:szCs w:val="16"/>
                <w:lang w:eastAsia="uk-UA" w:bidi="uk-UA"/>
              </w:rPr>
              <w:t>Експертне опитування, організоване НАЗК</w:t>
            </w:r>
          </w:p>
        </w:tc>
        <w:tc>
          <w:tcPr>
            <w:tcW w:w="1100" w:type="dxa"/>
          </w:tcPr>
          <w:p w14:paraId="047241D9"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hAnsi="Times New Roman" w:cs="Times New Roman"/>
                <w:sz w:val="16"/>
                <w:szCs w:val="16"/>
              </w:rPr>
              <w:t>---</w:t>
            </w:r>
          </w:p>
        </w:tc>
      </w:tr>
      <w:tr w:rsidR="00BC4926" w:rsidRPr="009139CA" w14:paraId="3D5C7216" w14:textId="77777777" w:rsidTr="00F05548">
        <w:trPr>
          <w:trHeight w:val="992"/>
        </w:trPr>
        <w:tc>
          <w:tcPr>
            <w:tcW w:w="2405" w:type="dxa"/>
            <w:vMerge w:val="restart"/>
          </w:tcPr>
          <w:p w14:paraId="0593DFE1" w14:textId="77777777" w:rsidR="00BC4926" w:rsidRPr="009139CA" w:rsidRDefault="00BC4926" w:rsidP="00F05548">
            <w:pPr>
              <w:ind w:firstLine="284"/>
              <w:jc w:val="both"/>
              <w:rPr>
                <w:rFonts w:ascii="Times New Roman" w:eastAsia="Times New Roman" w:hAnsi="Times New Roman" w:cs="Times New Roman"/>
                <w:b/>
                <w:sz w:val="20"/>
                <w:szCs w:val="20"/>
                <w:lang w:eastAsia="uk-UA" w:bidi="uk-UA"/>
              </w:rPr>
            </w:pPr>
            <w:r w:rsidRPr="009139CA">
              <w:rPr>
                <w:rFonts w:ascii="Times New Roman" w:eastAsia="Times New Roman" w:hAnsi="Times New Roman" w:cs="Times New Roman"/>
                <w:b/>
                <w:sz w:val="20"/>
                <w:szCs w:val="20"/>
                <w:lang w:eastAsia="uk-UA" w:bidi="uk-UA"/>
              </w:rPr>
              <w:t xml:space="preserve">1.1.3.3. Усунуто колізії, прогалини та інші </w:t>
            </w:r>
            <w:proofErr w:type="spellStart"/>
            <w:r w:rsidRPr="009139CA">
              <w:rPr>
                <w:rFonts w:ascii="Times New Roman" w:eastAsia="Times New Roman" w:hAnsi="Times New Roman" w:cs="Times New Roman"/>
                <w:b/>
                <w:sz w:val="20"/>
                <w:szCs w:val="20"/>
                <w:lang w:eastAsia="uk-UA" w:bidi="uk-UA"/>
              </w:rPr>
              <w:t>корупціогенні</w:t>
            </w:r>
            <w:proofErr w:type="spellEnd"/>
            <w:r w:rsidRPr="009139CA">
              <w:rPr>
                <w:rFonts w:ascii="Times New Roman" w:eastAsia="Times New Roman" w:hAnsi="Times New Roman" w:cs="Times New Roman"/>
                <w:b/>
                <w:sz w:val="20"/>
                <w:szCs w:val="20"/>
                <w:lang w:eastAsia="uk-UA" w:bidi="uk-UA"/>
              </w:rPr>
              <w:t xml:space="preserve"> фактори, що зумовлюють неоднозначне тлумачення, порушення принципу правової визначеності та системні корупційні ризики у сферах запобігання корупції та пріоритетних сферах, визначених розділом 3 цієї Антикорупційної стратегії</w:t>
            </w:r>
          </w:p>
        </w:tc>
        <w:tc>
          <w:tcPr>
            <w:tcW w:w="9781" w:type="dxa"/>
          </w:tcPr>
          <w:p w14:paraId="150061EE"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r w:rsidRPr="009139CA">
              <w:rPr>
                <w:rFonts w:ascii="Times New Roman" w:eastAsia="Times New Roman" w:hAnsi="Times New Roman" w:cs="Times New Roman"/>
                <w:b/>
                <w:sz w:val="20"/>
                <w:szCs w:val="20"/>
                <w:lang w:eastAsia="uk-UA" w:bidi="uk-UA"/>
              </w:rPr>
              <w:t>1.</w:t>
            </w:r>
            <w:r w:rsidRPr="009139CA">
              <w:rPr>
                <w:rFonts w:ascii="Times New Roman" w:eastAsia="Times New Roman" w:hAnsi="Times New Roman" w:cs="Times New Roman"/>
                <w:sz w:val="20"/>
                <w:szCs w:val="20"/>
                <w:lang w:eastAsia="uk-UA" w:bidi="uk-UA"/>
              </w:rPr>
              <w:t> Впроваджено в практику діяльності міністерств та інших ЦОВВ здійснення систематичної, комплексної діяльності, спрямованої на спостереження, аналіз та оцінку ефективності застосування галузевого законодавства</w:t>
            </w:r>
            <w:r>
              <w:rPr>
                <w:rFonts w:ascii="Times New Roman" w:eastAsia="Times New Roman" w:hAnsi="Times New Roman" w:cs="Times New Roman"/>
                <w:sz w:val="20"/>
                <w:szCs w:val="20"/>
                <w:lang w:eastAsia="uk-UA" w:bidi="uk-UA"/>
              </w:rPr>
              <w:t>, що регулює суспільні відносини у сферах, визначених розділом 3 Антикорупційної стратегії на 2021 – 2025 роки,</w:t>
            </w:r>
            <w:r w:rsidRPr="009139CA">
              <w:rPr>
                <w:rFonts w:ascii="Times New Roman" w:eastAsia="Times New Roman" w:hAnsi="Times New Roman" w:cs="Times New Roman"/>
                <w:sz w:val="20"/>
                <w:szCs w:val="20"/>
                <w:lang w:eastAsia="uk-UA" w:bidi="uk-UA"/>
              </w:rPr>
              <w:t xml:space="preserve"> з метою виявлення проблем та недоліків, а отже й потреб у його подальшому вдосконаленні (правовий моніторинг)</w:t>
            </w:r>
            <w:r>
              <w:rPr>
                <w:rFonts w:ascii="Times New Roman" w:eastAsia="Times New Roman" w:hAnsi="Times New Roman" w:cs="Times New Roman"/>
                <w:sz w:val="20"/>
                <w:szCs w:val="20"/>
                <w:lang w:eastAsia="uk-UA" w:bidi="uk-UA"/>
              </w:rPr>
              <w:t>, результати якої лягають в основу законотворчої діяльності</w:t>
            </w:r>
            <w:r w:rsidRPr="009139CA">
              <w:rPr>
                <w:rFonts w:ascii="Times New Roman" w:eastAsia="Times New Roman" w:hAnsi="Times New Roman" w:cs="Times New Roman"/>
                <w:sz w:val="20"/>
                <w:szCs w:val="20"/>
                <w:lang w:eastAsia="uk-UA" w:bidi="uk-UA"/>
              </w:rPr>
              <w:t>.</w:t>
            </w:r>
          </w:p>
        </w:tc>
        <w:tc>
          <w:tcPr>
            <w:tcW w:w="709" w:type="dxa"/>
          </w:tcPr>
          <w:p w14:paraId="4AB99ADD" w14:textId="77777777" w:rsidR="00BC4926" w:rsidRPr="00F02126" w:rsidRDefault="00BC4926" w:rsidP="00F05548">
            <w:pPr>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40%</w:t>
            </w:r>
          </w:p>
        </w:tc>
        <w:tc>
          <w:tcPr>
            <w:tcW w:w="1701" w:type="dxa"/>
          </w:tcPr>
          <w:p w14:paraId="4D76DAFD"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 інші ЦОВВ</w:t>
            </w:r>
          </w:p>
        </w:tc>
        <w:tc>
          <w:tcPr>
            <w:tcW w:w="1100" w:type="dxa"/>
          </w:tcPr>
          <w:p w14:paraId="63BBF96B"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6570C4">
              <w:rPr>
                <w:rFonts w:ascii="Times New Roman" w:eastAsia="Times New Roman" w:hAnsi="Times New Roman" w:cs="Times New Roman"/>
                <w:sz w:val="16"/>
                <w:szCs w:val="16"/>
                <w:lang w:eastAsia="uk-UA" w:bidi="uk-UA"/>
              </w:rPr>
              <w:t>Правовий моніторинг не проводиться</w:t>
            </w:r>
          </w:p>
        </w:tc>
      </w:tr>
      <w:tr w:rsidR="00BC4926" w:rsidRPr="009139CA" w14:paraId="24143214" w14:textId="77777777" w:rsidTr="00F05548">
        <w:trPr>
          <w:trHeight w:val="1108"/>
        </w:trPr>
        <w:tc>
          <w:tcPr>
            <w:tcW w:w="2405" w:type="dxa"/>
            <w:vMerge/>
          </w:tcPr>
          <w:p w14:paraId="1E918545" w14:textId="77777777" w:rsidR="00BC4926" w:rsidRPr="009139CA" w:rsidRDefault="00BC4926" w:rsidP="00F05548">
            <w:pPr>
              <w:ind w:firstLine="284"/>
              <w:jc w:val="both"/>
              <w:rPr>
                <w:rFonts w:ascii="Times New Roman" w:eastAsia="Times New Roman" w:hAnsi="Times New Roman" w:cs="Times New Roman"/>
                <w:b/>
                <w:sz w:val="20"/>
                <w:szCs w:val="20"/>
                <w:lang w:eastAsia="uk-UA" w:bidi="uk-UA"/>
              </w:rPr>
            </w:pPr>
          </w:p>
        </w:tc>
        <w:tc>
          <w:tcPr>
            <w:tcW w:w="9781" w:type="dxa"/>
          </w:tcPr>
          <w:p w14:paraId="4FB26249" w14:textId="77777777" w:rsidR="00BC4926" w:rsidRDefault="00BC4926" w:rsidP="00F0554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2</w:t>
            </w:r>
            <w:r w:rsidRPr="009139CA">
              <w:rPr>
                <w:rFonts w:ascii="Times New Roman" w:eastAsia="Times New Roman" w:hAnsi="Times New Roman" w:cs="Times New Roman"/>
                <w:b/>
                <w:sz w:val="20"/>
                <w:szCs w:val="20"/>
                <w:lang w:eastAsia="uk-UA" w:bidi="uk-UA"/>
              </w:rPr>
              <w:t>.</w:t>
            </w:r>
            <w:r w:rsidRPr="009139CA">
              <w:rPr>
                <w:rFonts w:ascii="Times New Roman" w:eastAsia="Times New Roman" w:hAnsi="Times New Roman" w:cs="Times New Roman"/>
                <w:sz w:val="20"/>
                <w:szCs w:val="20"/>
                <w:lang w:eastAsia="uk-UA" w:bidi="uk-UA"/>
              </w:rPr>
              <w:t> При НАЗК створено та ефективно функціону</w:t>
            </w:r>
            <w:r>
              <w:rPr>
                <w:rFonts w:ascii="Times New Roman" w:eastAsia="Times New Roman" w:hAnsi="Times New Roman" w:cs="Times New Roman"/>
                <w:sz w:val="20"/>
                <w:szCs w:val="20"/>
                <w:lang w:eastAsia="uk-UA" w:bidi="uk-UA"/>
              </w:rPr>
              <w:t>є:</w:t>
            </w:r>
          </w:p>
          <w:p w14:paraId="09716988" w14:textId="77777777" w:rsidR="00BC4926" w:rsidRPr="00C47325" w:rsidRDefault="00BC4926" w:rsidP="00F05548">
            <w:pPr>
              <w:ind w:firstLine="284"/>
              <w:jc w:val="both"/>
              <w:rPr>
                <w:rFonts w:ascii="Times New Roman" w:eastAsia="Times New Roman" w:hAnsi="Times New Roman" w:cs="Times New Roman"/>
                <w:sz w:val="16"/>
                <w:szCs w:val="16"/>
                <w:lang w:eastAsia="uk-UA" w:bidi="uk-UA"/>
              </w:rPr>
            </w:pPr>
            <w:r w:rsidRPr="00C47325">
              <w:rPr>
                <w:rFonts w:ascii="Times New Roman" w:eastAsia="Times New Roman" w:hAnsi="Times New Roman" w:cs="Times New Roman"/>
                <w:sz w:val="16"/>
                <w:szCs w:val="16"/>
                <w:lang w:eastAsia="uk-UA" w:bidi="uk-UA"/>
              </w:rPr>
              <w:t xml:space="preserve">- 7 або більше секторальних робочих груп з виявлення та усунення </w:t>
            </w:r>
            <w:proofErr w:type="spellStart"/>
            <w:r w:rsidRPr="00C47325">
              <w:rPr>
                <w:rFonts w:ascii="Times New Roman" w:eastAsia="Times New Roman" w:hAnsi="Times New Roman" w:cs="Times New Roman"/>
                <w:sz w:val="16"/>
                <w:szCs w:val="16"/>
                <w:lang w:eastAsia="uk-UA" w:bidi="uk-UA"/>
              </w:rPr>
              <w:t>корупціогенних</w:t>
            </w:r>
            <w:proofErr w:type="spellEnd"/>
            <w:r w:rsidRPr="00C47325">
              <w:rPr>
                <w:rFonts w:ascii="Times New Roman" w:eastAsia="Times New Roman" w:hAnsi="Times New Roman" w:cs="Times New Roman"/>
                <w:sz w:val="16"/>
                <w:szCs w:val="16"/>
                <w:lang w:eastAsia="uk-UA" w:bidi="uk-UA"/>
              </w:rPr>
              <w:t xml:space="preserve"> факторів у ключових сферах суспільного життя (пер</w:t>
            </w:r>
            <w:r>
              <w:rPr>
                <w:rFonts w:ascii="Times New Roman" w:eastAsia="Times New Roman" w:hAnsi="Times New Roman" w:cs="Times New Roman"/>
                <w:sz w:val="16"/>
                <w:szCs w:val="16"/>
                <w:lang w:eastAsia="uk-UA" w:bidi="uk-UA"/>
              </w:rPr>
              <w:t>едусім визначених розділом 3 Антикорупційної стратегії на 2021 – 2025 роки) (4</w:t>
            </w:r>
            <w:r w:rsidRPr="00C47325">
              <w:rPr>
                <w:rFonts w:ascii="Times New Roman" w:eastAsia="Times New Roman" w:hAnsi="Times New Roman" w:cs="Times New Roman"/>
                <w:sz w:val="16"/>
                <w:szCs w:val="16"/>
                <w:lang w:eastAsia="uk-UA" w:bidi="uk-UA"/>
              </w:rPr>
              <w:t>0%);</w:t>
            </w:r>
          </w:p>
          <w:p w14:paraId="5EEA462B" w14:textId="77777777" w:rsidR="00BC4926" w:rsidRPr="00C47325" w:rsidRDefault="00BC4926" w:rsidP="00F05548">
            <w:pPr>
              <w:ind w:firstLine="284"/>
              <w:jc w:val="both"/>
              <w:rPr>
                <w:rFonts w:ascii="Times New Roman" w:eastAsia="Times New Roman" w:hAnsi="Times New Roman" w:cs="Times New Roman"/>
                <w:sz w:val="16"/>
                <w:szCs w:val="16"/>
                <w:lang w:eastAsia="uk-UA" w:bidi="uk-UA"/>
              </w:rPr>
            </w:pPr>
            <w:r w:rsidRPr="00C47325">
              <w:rPr>
                <w:rFonts w:ascii="Times New Roman" w:eastAsia="Times New Roman" w:hAnsi="Times New Roman" w:cs="Times New Roman"/>
                <w:sz w:val="16"/>
                <w:szCs w:val="16"/>
                <w:lang w:eastAsia="uk-UA" w:bidi="uk-UA"/>
              </w:rPr>
              <w:t xml:space="preserve">- від 4 до 6 секторальних робочих груп з виявлення та усунення </w:t>
            </w:r>
            <w:proofErr w:type="spellStart"/>
            <w:r w:rsidRPr="00C47325">
              <w:rPr>
                <w:rFonts w:ascii="Times New Roman" w:eastAsia="Times New Roman" w:hAnsi="Times New Roman" w:cs="Times New Roman"/>
                <w:sz w:val="16"/>
                <w:szCs w:val="16"/>
                <w:lang w:eastAsia="uk-UA" w:bidi="uk-UA"/>
              </w:rPr>
              <w:t>корупціогенних</w:t>
            </w:r>
            <w:proofErr w:type="spellEnd"/>
            <w:r w:rsidRPr="00C47325">
              <w:rPr>
                <w:rFonts w:ascii="Times New Roman" w:eastAsia="Times New Roman" w:hAnsi="Times New Roman" w:cs="Times New Roman"/>
                <w:sz w:val="16"/>
                <w:szCs w:val="16"/>
                <w:lang w:eastAsia="uk-UA" w:bidi="uk-UA"/>
              </w:rPr>
              <w:t xml:space="preserve"> факторів у ключових сферах суспільного життя (пер</w:t>
            </w:r>
            <w:r>
              <w:rPr>
                <w:rFonts w:ascii="Times New Roman" w:eastAsia="Times New Roman" w:hAnsi="Times New Roman" w:cs="Times New Roman"/>
                <w:sz w:val="16"/>
                <w:szCs w:val="16"/>
                <w:lang w:eastAsia="uk-UA" w:bidi="uk-UA"/>
              </w:rPr>
              <w:t>едусім визначених розділом 3 Антикорупційної стратегії на 2021 – 2025 роки) (28</w:t>
            </w:r>
            <w:r w:rsidRPr="00C47325">
              <w:rPr>
                <w:rFonts w:ascii="Times New Roman" w:eastAsia="Times New Roman" w:hAnsi="Times New Roman" w:cs="Times New Roman"/>
                <w:sz w:val="16"/>
                <w:szCs w:val="16"/>
                <w:lang w:eastAsia="uk-UA" w:bidi="uk-UA"/>
              </w:rPr>
              <w:t>%);</w:t>
            </w:r>
          </w:p>
          <w:p w14:paraId="5C92CF90"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r w:rsidRPr="00C47325">
              <w:rPr>
                <w:rFonts w:ascii="Times New Roman" w:eastAsia="Times New Roman" w:hAnsi="Times New Roman" w:cs="Times New Roman"/>
                <w:sz w:val="16"/>
                <w:szCs w:val="16"/>
                <w:lang w:eastAsia="uk-UA" w:bidi="uk-UA"/>
              </w:rPr>
              <w:t xml:space="preserve">- від 1 до 3 секторальних робочих груп з виявлення та усунення </w:t>
            </w:r>
            <w:proofErr w:type="spellStart"/>
            <w:r w:rsidRPr="00C47325">
              <w:rPr>
                <w:rFonts w:ascii="Times New Roman" w:eastAsia="Times New Roman" w:hAnsi="Times New Roman" w:cs="Times New Roman"/>
                <w:sz w:val="16"/>
                <w:szCs w:val="16"/>
                <w:lang w:eastAsia="uk-UA" w:bidi="uk-UA"/>
              </w:rPr>
              <w:t>корупціогенних</w:t>
            </w:r>
            <w:proofErr w:type="spellEnd"/>
            <w:r w:rsidRPr="00C47325">
              <w:rPr>
                <w:rFonts w:ascii="Times New Roman" w:eastAsia="Times New Roman" w:hAnsi="Times New Roman" w:cs="Times New Roman"/>
                <w:sz w:val="16"/>
                <w:szCs w:val="16"/>
                <w:lang w:eastAsia="uk-UA" w:bidi="uk-UA"/>
              </w:rPr>
              <w:t xml:space="preserve"> факторів у ключових сферах суспільного життя (пер</w:t>
            </w:r>
            <w:r>
              <w:rPr>
                <w:rFonts w:ascii="Times New Roman" w:eastAsia="Times New Roman" w:hAnsi="Times New Roman" w:cs="Times New Roman"/>
                <w:sz w:val="16"/>
                <w:szCs w:val="16"/>
                <w:lang w:eastAsia="uk-UA" w:bidi="uk-UA"/>
              </w:rPr>
              <w:t>едусім визначених розділом 3 Антикорупційної стратегії на 2021 – 2025 роки) (14%).</w:t>
            </w:r>
          </w:p>
        </w:tc>
        <w:tc>
          <w:tcPr>
            <w:tcW w:w="709" w:type="dxa"/>
          </w:tcPr>
          <w:p w14:paraId="0731AF64" w14:textId="77777777" w:rsidR="00BC4926" w:rsidRPr="00F02126" w:rsidRDefault="00BC4926" w:rsidP="00F05548">
            <w:pPr>
              <w:jc w:val="center"/>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4</w:t>
            </w:r>
            <w:r w:rsidRPr="00F02126">
              <w:rPr>
                <w:rFonts w:ascii="Times New Roman" w:eastAsia="Times New Roman" w:hAnsi="Times New Roman" w:cs="Times New Roman"/>
                <w:b/>
                <w:color w:val="000000"/>
                <w:sz w:val="20"/>
                <w:szCs w:val="20"/>
                <w:lang w:eastAsia="uk-UA" w:bidi="uk-UA"/>
              </w:rPr>
              <w:t>0%</w:t>
            </w:r>
          </w:p>
          <w:p w14:paraId="18224E45" w14:textId="77777777" w:rsidR="00BC4926" w:rsidRPr="00F02126" w:rsidRDefault="00BC4926" w:rsidP="00F05548">
            <w:pPr>
              <w:jc w:val="center"/>
              <w:rPr>
                <w:rFonts w:ascii="Times New Roman" w:eastAsia="Times New Roman" w:hAnsi="Times New Roman" w:cs="Times New Roman"/>
                <w:b/>
                <w:color w:val="000000"/>
                <w:sz w:val="20"/>
                <w:szCs w:val="20"/>
                <w:lang w:eastAsia="uk-UA" w:bidi="uk-UA"/>
              </w:rPr>
            </w:pPr>
          </w:p>
        </w:tc>
        <w:tc>
          <w:tcPr>
            <w:tcW w:w="1701" w:type="dxa"/>
          </w:tcPr>
          <w:p w14:paraId="772176B8"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НАЗК</w:t>
            </w:r>
          </w:p>
          <w:p w14:paraId="59D45FE3"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p>
        </w:tc>
        <w:tc>
          <w:tcPr>
            <w:tcW w:w="1100" w:type="dxa"/>
          </w:tcPr>
          <w:p w14:paraId="436F68CC" w14:textId="77777777" w:rsidR="00BC4926" w:rsidRPr="006570C4" w:rsidRDefault="00BC4926" w:rsidP="00F05548">
            <w:pPr>
              <w:jc w:val="center"/>
              <w:rPr>
                <w:rFonts w:ascii="Times New Roman" w:eastAsia="Times New Roman" w:hAnsi="Times New Roman" w:cs="Times New Roman"/>
                <w:color w:val="000000"/>
                <w:sz w:val="16"/>
                <w:szCs w:val="16"/>
                <w:lang w:eastAsia="uk-UA" w:bidi="uk-UA"/>
              </w:rPr>
            </w:pPr>
            <w:r w:rsidRPr="006570C4">
              <w:rPr>
                <w:rFonts w:ascii="Times New Roman" w:eastAsia="Times New Roman" w:hAnsi="Times New Roman" w:cs="Times New Roman"/>
                <w:color w:val="000000"/>
                <w:sz w:val="16"/>
                <w:szCs w:val="16"/>
                <w:lang w:eastAsia="uk-UA" w:bidi="uk-UA"/>
              </w:rPr>
              <w:t>Секторальні робочі групи не створені</w:t>
            </w:r>
          </w:p>
        </w:tc>
      </w:tr>
      <w:tr w:rsidR="00BC4926" w:rsidRPr="009139CA" w14:paraId="170E0272" w14:textId="77777777" w:rsidTr="00F05548">
        <w:trPr>
          <w:trHeight w:val="507"/>
        </w:trPr>
        <w:tc>
          <w:tcPr>
            <w:tcW w:w="2405" w:type="dxa"/>
            <w:vMerge/>
          </w:tcPr>
          <w:p w14:paraId="35D1E62F" w14:textId="77777777" w:rsidR="00BC4926" w:rsidRPr="009139CA" w:rsidRDefault="00BC4926" w:rsidP="00F05548">
            <w:pPr>
              <w:ind w:firstLine="284"/>
              <w:jc w:val="both"/>
              <w:rPr>
                <w:rFonts w:ascii="Times New Roman" w:eastAsia="Times New Roman" w:hAnsi="Times New Roman" w:cs="Times New Roman"/>
                <w:b/>
                <w:color w:val="00B050"/>
                <w:sz w:val="20"/>
                <w:szCs w:val="20"/>
                <w:lang w:eastAsia="uk-UA" w:bidi="uk-UA"/>
              </w:rPr>
            </w:pPr>
          </w:p>
        </w:tc>
        <w:tc>
          <w:tcPr>
            <w:tcW w:w="9781" w:type="dxa"/>
          </w:tcPr>
          <w:p w14:paraId="50786666"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3</w:t>
            </w:r>
            <w:r w:rsidRPr="009139CA">
              <w:rPr>
                <w:rFonts w:ascii="Times New Roman" w:eastAsia="Times New Roman" w:hAnsi="Times New Roman" w:cs="Times New Roman"/>
                <w:b/>
                <w:sz w:val="20"/>
                <w:szCs w:val="20"/>
                <w:lang w:eastAsia="uk-UA" w:bidi="uk-UA"/>
              </w:rPr>
              <w:t>.</w:t>
            </w:r>
            <w:r w:rsidRPr="009139CA">
              <w:rPr>
                <w:rFonts w:ascii="Times New Roman" w:eastAsia="Times New Roman" w:hAnsi="Times New Roman" w:cs="Times New Roman"/>
                <w:sz w:val="20"/>
                <w:szCs w:val="20"/>
                <w:lang w:eastAsia="uk-UA" w:bidi="uk-UA"/>
              </w:rPr>
              <w:t> НАЗК щорічно</w:t>
            </w:r>
            <w:r>
              <w:rPr>
                <w:rFonts w:ascii="Times New Roman" w:eastAsia="Times New Roman" w:hAnsi="Times New Roman" w:cs="Times New Roman"/>
                <w:sz w:val="20"/>
                <w:szCs w:val="20"/>
                <w:lang w:eastAsia="uk-UA" w:bidi="uk-UA"/>
              </w:rPr>
              <w:t>, починаючи із року, наступного за роком виконання заходу 4 до очікуваного стратегічного результату 1.1.3.2.,</w:t>
            </w:r>
            <w:r w:rsidRPr="009139CA">
              <w:rPr>
                <w:rFonts w:ascii="Times New Roman" w:eastAsia="Times New Roman" w:hAnsi="Times New Roman" w:cs="Times New Roman"/>
                <w:sz w:val="20"/>
                <w:szCs w:val="20"/>
                <w:lang w:eastAsia="uk-UA" w:bidi="uk-UA"/>
              </w:rPr>
              <w:t xml:space="preserve"> забезпечує проведення антикорупційної експертизи:</w:t>
            </w:r>
          </w:p>
          <w:p w14:paraId="35FD4247" w14:textId="77777777" w:rsidR="00BC4926" w:rsidRPr="00C47325" w:rsidRDefault="00BC4926" w:rsidP="00F05548">
            <w:pPr>
              <w:ind w:firstLine="284"/>
              <w:jc w:val="both"/>
              <w:rPr>
                <w:rFonts w:ascii="Times New Roman" w:eastAsia="Times New Roman" w:hAnsi="Times New Roman" w:cs="Times New Roman"/>
                <w:sz w:val="16"/>
                <w:szCs w:val="16"/>
                <w:lang w:eastAsia="uk-UA" w:bidi="uk-UA"/>
              </w:rPr>
            </w:pPr>
            <w:r w:rsidRPr="00C47325">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 </w:t>
            </w:r>
            <w:r w:rsidRPr="00C47325">
              <w:rPr>
                <w:rFonts w:ascii="Times New Roman" w:eastAsia="Times New Roman" w:hAnsi="Times New Roman" w:cs="Times New Roman"/>
                <w:sz w:val="16"/>
                <w:szCs w:val="16"/>
                <w:lang w:eastAsia="uk-UA" w:bidi="uk-UA"/>
              </w:rPr>
              <w:t>30 або більше чинних нормативно-правових актів у сферах, визначених розділом 3 Антикорупційної ст</w:t>
            </w:r>
            <w:r>
              <w:rPr>
                <w:rFonts w:ascii="Times New Roman" w:eastAsia="Times New Roman" w:hAnsi="Times New Roman" w:cs="Times New Roman"/>
                <w:sz w:val="16"/>
                <w:szCs w:val="16"/>
                <w:lang w:eastAsia="uk-UA" w:bidi="uk-UA"/>
              </w:rPr>
              <w:t>ратегії на 2021–2025 роки (20%).</w:t>
            </w:r>
          </w:p>
          <w:p w14:paraId="4FE474DC" w14:textId="77777777" w:rsidR="00BC4926" w:rsidRPr="00C47325" w:rsidRDefault="00BC4926" w:rsidP="00F05548">
            <w:pPr>
              <w:ind w:firstLine="284"/>
              <w:jc w:val="both"/>
              <w:rPr>
                <w:rFonts w:ascii="Times New Roman" w:eastAsia="Times New Roman" w:hAnsi="Times New Roman" w:cs="Times New Roman"/>
                <w:sz w:val="16"/>
                <w:szCs w:val="16"/>
                <w:lang w:eastAsia="uk-UA" w:bidi="uk-UA"/>
              </w:rPr>
            </w:pPr>
            <w:r w:rsidRPr="00C47325">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 </w:t>
            </w:r>
            <w:r w:rsidRPr="00C47325">
              <w:rPr>
                <w:rFonts w:ascii="Times New Roman" w:eastAsia="Times New Roman" w:hAnsi="Times New Roman" w:cs="Times New Roman"/>
                <w:sz w:val="16"/>
                <w:szCs w:val="16"/>
                <w:lang w:eastAsia="uk-UA" w:bidi="uk-UA"/>
              </w:rPr>
              <w:t>від 15 до 29 чинних нормативно-правових актів у сферах, визначених розділом 3 Антикорупційної ст</w:t>
            </w:r>
            <w:r>
              <w:rPr>
                <w:rFonts w:ascii="Times New Roman" w:eastAsia="Times New Roman" w:hAnsi="Times New Roman" w:cs="Times New Roman"/>
                <w:sz w:val="16"/>
                <w:szCs w:val="16"/>
                <w:lang w:eastAsia="uk-UA" w:bidi="uk-UA"/>
              </w:rPr>
              <w:t>ратегії на 2021–2025 роки (14%).</w:t>
            </w:r>
          </w:p>
          <w:p w14:paraId="0A63F850" w14:textId="77777777" w:rsidR="00BC4926" w:rsidRPr="009139CA" w:rsidRDefault="00BC4926" w:rsidP="00F05548">
            <w:pPr>
              <w:ind w:firstLine="284"/>
              <w:jc w:val="both"/>
              <w:rPr>
                <w:rFonts w:ascii="Times New Roman" w:eastAsia="Times New Roman" w:hAnsi="Times New Roman" w:cs="Times New Roman"/>
                <w:sz w:val="20"/>
                <w:szCs w:val="20"/>
                <w:highlight w:val="yellow"/>
                <w:lang w:eastAsia="uk-UA" w:bidi="uk-UA"/>
              </w:rPr>
            </w:pPr>
            <w:r w:rsidRPr="00C47325">
              <w:rPr>
                <w:rFonts w:ascii="Times New Roman" w:eastAsia="Times New Roman" w:hAnsi="Times New Roman" w:cs="Times New Roman"/>
                <w:sz w:val="16"/>
                <w:szCs w:val="16"/>
                <w:lang w:eastAsia="uk-UA" w:bidi="uk-UA"/>
              </w:rPr>
              <w:t>-</w:t>
            </w:r>
            <w:r>
              <w:rPr>
                <w:rFonts w:ascii="Times New Roman" w:eastAsia="Times New Roman" w:hAnsi="Times New Roman" w:cs="Times New Roman"/>
                <w:sz w:val="16"/>
                <w:szCs w:val="16"/>
                <w:lang w:eastAsia="uk-UA" w:bidi="uk-UA"/>
              </w:rPr>
              <w:t> </w:t>
            </w:r>
            <w:r w:rsidRPr="00C47325">
              <w:rPr>
                <w:rFonts w:ascii="Times New Roman" w:eastAsia="Times New Roman" w:hAnsi="Times New Roman" w:cs="Times New Roman"/>
                <w:sz w:val="16"/>
                <w:szCs w:val="16"/>
                <w:lang w:eastAsia="uk-UA" w:bidi="uk-UA"/>
              </w:rPr>
              <w:t>до 15 чинних нормативно-правових актів у сферах, визначених розділом 3 Антикорупційної стратегії на 2021–2025 роки (7%).</w:t>
            </w:r>
          </w:p>
        </w:tc>
        <w:tc>
          <w:tcPr>
            <w:tcW w:w="709" w:type="dxa"/>
          </w:tcPr>
          <w:p w14:paraId="3839C71E" w14:textId="77777777" w:rsidR="00BC4926" w:rsidRPr="00F02126" w:rsidRDefault="00BC4926" w:rsidP="00F05548">
            <w:pPr>
              <w:jc w:val="center"/>
              <w:rPr>
                <w:rFonts w:ascii="Times New Roman" w:eastAsia="Times New Roman" w:hAnsi="Times New Roman" w:cs="Times New Roman"/>
                <w:b/>
                <w:color w:val="000000"/>
                <w:sz w:val="20"/>
                <w:szCs w:val="20"/>
                <w:lang w:eastAsia="uk-UA" w:bidi="uk-UA"/>
              </w:rPr>
            </w:pPr>
            <w:r w:rsidRPr="00F02126">
              <w:rPr>
                <w:rFonts w:ascii="Times New Roman" w:eastAsia="Times New Roman" w:hAnsi="Times New Roman" w:cs="Times New Roman"/>
                <w:b/>
                <w:color w:val="000000"/>
                <w:sz w:val="20"/>
                <w:szCs w:val="20"/>
                <w:lang w:eastAsia="uk-UA" w:bidi="uk-UA"/>
              </w:rPr>
              <w:t>20%</w:t>
            </w:r>
          </w:p>
        </w:tc>
        <w:tc>
          <w:tcPr>
            <w:tcW w:w="1701" w:type="dxa"/>
          </w:tcPr>
          <w:p w14:paraId="1B988A44"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НАЗК</w:t>
            </w:r>
          </w:p>
        </w:tc>
        <w:tc>
          <w:tcPr>
            <w:tcW w:w="1100" w:type="dxa"/>
          </w:tcPr>
          <w:p w14:paraId="45FD074E" w14:textId="77777777" w:rsidR="00BC4926" w:rsidRPr="006570C4" w:rsidRDefault="00BC4926" w:rsidP="00F05548">
            <w:pPr>
              <w:jc w:val="center"/>
              <w:rPr>
                <w:rFonts w:ascii="Times New Roman" w:eastAsia="Times New Roman" w:hAnsi="Times New Roman" w:cs="Times New Roman"/>
                <w:color w:val="000000"/>
                <w:sz w:val="16"/>
                <w:szCs w:val="16"/>
                <w:lang w:eastAsia="uk-UA" w:bidi="uk-UA"/>
              </w:rPr>
            </w:pPr>
            <w:r w:rsidRPr="006570C4">
              <w:rPr>
                <w:rFonts w:ascii="Times New Roman" w:hAnsi="Times New Roman" w:cs="Times New Roman"/>
                <w:sz w:val="16"/>
                <w:szCs w:val="16"/>
              </w:rPr>
              <w:t>Така діяльність поки не здійснюється, оскільки Закон не наділяє НАЗК такими повноваженнями</w:t>
            </w:r>
          </w:p>
        </w:tc>
      </w:tr>
    </w:tbl>
    <w:p w14:paraId="0F80915B" w14:textId="77777777" w:rsidR="00BC4926" w:rsidRPr="009139CA" w:rsidRDefault="00BC4926" w:rsidP="00BC4926">
      <w:pPr>
        <w:spacing w:after="0" w:line="240" w:lineRule="auto"/>
        <w:ind w:firstLine="284"/>
        <w:rPr>
          <w:rFonts w:ascii="Times New Roman" w:eastAsia="Times New Roman" w:hAnsi="Times New Roman" w:cs="Times New Roman"/>
          <w:b/>
          <w:color w:val="000000"/>
          <w:sz w:val="26"/>
          <w:szCs w:val="26"/>
          <w:lang w:eastAsia="uk-UA" w:bidi="uk-UA"/>
        </w:rPr>
      </w:pPr>
    </w:p>
    <w:p w14:paraId="5254FD8A" w14:textId="77777777" w:rsidR="00BC4926" w:rsidRPr="009139CA" w:rsidRDefault="00BC4926" w:rsidP="00BC4926">
      <w:pPr>
        <w:spacing w:after="0" w:line="240" w:lineRule="auto"/>
        <w:ind w:firstLine="567"/>
        <w:jc w:val="both"/>
        <w:rPr>
          <w:rFonts w:ascii="Times New Roman" w:eastAsia="Times New Roman" w:hAnsi="Times New Roman" w:cs="Times New Roman"/>
          <w:b/>
          <w:color w:val="000000"/>
          <w:sz w:val="26"/>
          <w:szCs w:val="26"/>
          <w:lang w:eastAsia="uk-UA" w:bidi="uk-UA"/>
        </w:rPr>
      </w:pPr>
      <w:r w:rsidRPr="00304976">
        <w:rPr>
          <w:rFonts w:ascii="Times New Roman" w:eastAsia="Times New Roman" w:hAnsi="Times New Roman" w:cs="Times New Roman"/>
          <w:b/>
          <w:color w:val="000000"/>
          <w:sz w:val="26"/>
          <w:szCs w:val="26"/>
          <w:lang w:eastAsia="uk-UA" w:bidi="uk-UA"/>
        </w:rPr>
        <w:lastRenderedPageBreak/>
        <w:t>Заходи:</w:t>
      </w:r>
    </w:p>
    <w:p w14:paraId="218F7ACA" w14:textId="77777777" w:rsidR="00BC4926" w:rsidRPr="009139CA" w:rsidRDefault="00BC4926" w:rsidP="00BC4926">
      <w:pPr>
        <w:spacing w:after="0" w:line="240" w:lineRule="auto"/>
        <w:ind w:firstLine="567"/>
        <w:jc w:val="both"/>
        <w:rPr>
          <w:rFonts w:ascii="Times New Roman" w:eastAsia="Times New Roman" w:hAnsi="Times New Roman" w:cs="Times New Roman"/>
          <w:b/>
          <w:color w:val="000000"/>
          <w:sz w:val="26"/>
          <w:szCs w:val="26"/>
          <w:lang w:eastAsia="uk-UA" w:bidi="uk-UA"/>
        </w:rPr>
      </w:pPr>
    </w:p>
    <w:tbl>
      <w:tblPr>
        <w:tblStyle w:val="ad"/>
        <w:tblW w:w="5000" w:type="pct"/>
        <w:tblLayout w:type="fixed"/>
        <w:tblLook w:val="04A0" w:firstRow="1" w:lastRow="0" w:firstColumn="1" w:lastColumn="0" w:noHBand="0" w:noVBand="1"/>
      </w:tblPr>
      <w:tblGrid>
        <w:gridCol w:w="6180"/>
        <w:gridCol w:w="1151"/>
        <w:gridCol w:w="1006"/>
        <w:gridCol w:w="1006"/>
        <w:gridCol w:w="1438"/>
        <w:gridCol w:w="1437"/>
        <w:gridCol w:w="1581"/>
        <w:gridCol w:w="1150"/>
        <w:gridCol w:w="973"/>
      </w:tblGrid>
      <w:tr w:rsidR="00BC4926" w:rsidRPr="009139CA" w14:paraId="75AD8089" w14:textId="77777777" w:rsidTr="00F05548">
        <w:trPr>
          <w:trHeight w:val="479"/>
        </w:trPr>
        <w:tc>
          <w:tcPr>
            <w:tcW w:w="6091" w:type="dxa"/>
            <w:vMerge w:val="restart"/>
            <w:shd w:val="clear" w:color="auto" w:fill="DEEAF6" w:themeFill="accent1" w:themeFillTint="33"/>
            <w:vAlign w:val="center"/>
          </w:tcPr>
          <w:p w14:paraId="18666131" w14:textId="77777777" w:rsidR="00BC4926" w:rsidRPr="009139CA" w:rsidRDefault="00BC4926" w:rsidP="00F055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126" w:type="dxa"/>
            <w:gridSpan w:val="2"/>
            <w:shd w:val="clear" w:color="auto" w:fill="DEEAF6" w:themeFill="accent1" w:themeFillTint="33"/>
            <w:vAlign w:val="center"/>
          </w:tcPr>
          <w:p w14:paraId="2AAB450E" w14:textId="77777777" w:rsidR="00BC4926" w:rsidRPr="009139CA" w:rsidRDefault="00BC4926" w:rsidP="00F05548">
            <w:pPr>
              <w:jc w:val="center"/>
              <w:rPr>
                <w:rFonts w:ascii="Times New Roman" w:eastAsia="Times New Roman" w:hAnsi="Times New Roman" w:cs="Times New Roman"/>
                <w:b/>
                <w:sz w:val="20"/>
                <w:szCs w:val="20"/>
              </w:rPr>
            </w:pPr>
            <w:r w:rsidRPr="009139CA">
              <w:rPr>
                <w:rFonts w:ascii="Times New Roman" w:eastAsia="Times New Roman" w:hAnsi="Times New Roman" w:cs="Times New Roman"/>
                <w:b/>
                <w:sz w:val="20"/>
                <w:szCs w:val="20"/>
              </w:rPr>
              <w:t>Строки виконання</w:t>
            </w:r>
          </w:p>
        </w:tc>
        <w:tc>
          <w:tcPr>
            <w:tcW w:w="992" w:type="dxa"/>
            <w:vMerge w:val="restart"/>
            <w:shd w:val="clear" w:color="auto" w:fill="DEEAF6" w:themeFill="accent1" w:themeFillTint="33"/>
            <w:vAlign w:val="center"/>
          </w:tcPr>
          <w:p w14:paraId="07850308" w14:textId="77777777" w:rsidR="00BC4926" w:rsidRPr="009139CA" w:rsidRDefault="00BC4926" w:rsidP="00F05548">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Виконавці</w:t>
            </w:r>
          </w:p>
        </w:tc>
        <w:tc>
          <w:tcPr>
            <w:tcW w:w="2835" w:type="dxa"/>
            <w:gridSpan w:val="2"/>
            <w:shd w:val="clear" w:color="auto" w:fill="DEEAF6" w:themeFill="accent1" w:themeFillTint="33"/>
            <w:vAlign w:val="center"/>
          </w:tcPr>
          <w:p w14:paraId="14D1EE53" w14:textId="77777777" w:rsidR="00BC4926" w:rsidRPr="009139CA" w:rsidRDefault="00BC4926" w:rsidP="00F05548">
            <w:pPr>
              <w:jc w:val="center"/>
              <w:rPr>
                <w:rFonts w:ascii="Times New Roman" w:eastAsia="Times New Roman" w:hAnsi="Times New Roman" w:cs="Times New Roman"/>
                <w:b/>
              </w:rPr>
            </w:pPr>
            <w:r w:rsidRPr="009139CA">
              <w:rPr>
                <w:rFonts w:ascii="Times New Roman" w:eastAsia="Times New Roman" w:hAnsi="Times New Roman" w:cs="Times New Roman"/>
                <w:b/>
              </w:rPr>
              <w:t>Фінансові ресурси</w:t>
            </w:r>
          </w:p>
        </w:tc>
        <w:tc>
          <w:tcPr>
            <w:tcW w:w="1559" w:type="dxa"/>
            <w:vMerge w:val="restart"/>
            <w:shd w:val="clear" w:color="auto" w:fill="DEEAF6" w:themeFill="accent1" w:themeFillTint="33"/>
            <w:vAlign w:val="center"/>
          </w:tcPr>
          <w:p w14:paraId="54B0A444" w14:textId="77777777" w:rsidR="00BC4926" w:rsidRPr="009139CA" w:rsidRDefault="00BC4926" w:rsidP="00F055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AF6" w:themeFill="accent1" w:themeFillTint="33"/>
            <w:vAlign w:val="center"/>
          </w:tcPr>
          <w:p w14:paraId="179AB4CC" w14:textId="77777777" w:rsidR="00BC4926" w:rsidRPr="009139CA" w:rsidRDefault="00BC4926" w:rsidP="00F05548">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Джерело даних</w:t>
            </w:r>
          </w:p>
        </w:tc>
        <w:tc>
          <w:tcPr>
            <w:tcW w:w="959" w:type="dxa"/>
            <w:vMerge w:val="restart"/>
            <w:shd w:val="clear" w:color="auto" w:fill="DEEAF6" w:themeFill="accent1" w:themeFillTint="33"/>
            <w:vAlign w:val="center"/>
          </w:tcPr>
          <w:p w14:paraId="2516C5C3" w14:textId="77777777" w:rsidR="00BC4926" w:rsidRPr="009139CA" w:rsidRDefault="00BC4926" w:rsidP="00F05548">
            <w:pPr>
              <w:jc w:val="center"/>
              <w:rPr>
                <w:rFonts w:ascii="Times New Roman" w:eastAsia="Times New Roman" w:hAnsi="Times New Roman" w:cs="Times New Roman"/>
                <w:b/>
                <w:sz w:val="24"/>
                <w:szCs w:val="24"/>
              </w:rPr>
            </w:pPr>
            <w:r w:rsidRPr="009139CA">
              <w:rPr>
                <w:rFonts w:ascii="Times New Roman" w:eastAsia="Times New Roman" w:hAnsi="Times New Roman" w:cs="Times New Roman"/>
                <w:b/>
                <w:sz w:val="16"/>
                <w:szCs w:val="16"/>
              </w:rPr>
              <w:t>Базовий показник</w:t>
            </w:r>
          </w:p>
        </w:tc>
      </w:tr>
      <w:tr w:rsidR="00BC4926" w:rsidRPr="009139CA" w14:paraId="35A2EFA4" w14:textId="77777777" w:rsidTr="00F05548">
        <w:trPr>
          <w:trHeight w:val="473"/>
        </w:trPr>
        <w:tc>
          <w:tcPr>
            <w:tcW w:w="6091" w:type="dxa"/>
            <w:vMerge/>
            <w:shd w:val="clear" w:color="auto" w:fill="DEEAF6" w:themeFill="accent1" w:themeFillTint="33"/>
            <w:vAlign w:val="center"/>
          </w:tcPr>
          <w:p w14:paraId="1C28F88A" w14:textId="77777777" w:rsidR="00BC4926" w:rsidRPr="009139CA" w:rsidRDefault="00BC4926" w:rsidP="00F05548">
            <w:pPr>
              <w:jc w:val="center"/>
              <w:rPr>
                <w:rFonts w:ascii="Times New Roman" w:eastAsia="Times New Roman" w:hAnsi="Times New Roman" w:cs="Times New Roman"/>
                <w:b/>
                <w:sz w:val="20"/>
                <w:szCs w:val="20"/>
              </w:rPr>
            </w:pPr>
          </w:p>
        </w:tc>
        <w:tc>
          <w:tcPr>
            <w:tcW w:w="1134" w:type="dxa"/>
            <w:shd w:val="clear" w:color="auto" w:fill="DEEAF6" w:themeFill="accent1" w:themeFillTint="33"/>
            <w:vAlign w:val="center"/>
          </w:tcPr>
          <w:p w14:paraId="6AD387D8" w14:textId="77777777" w:rsidR="00BC4926" w:rsidRPr="009139CA" w:rsidRDefault="00BC4926" w:rsidP="00F05548">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початку</w:t>
            </w:r>
          </w:p>
        </w:tc>
        <w:tc>
          <w:tcPr>
            <w:tcW w:w="992" w:type="dxa"/>
            <w:shd w:val="clear" w:color="auto" w:fill="DEEAF6" w:themeFill="accent1" w:themeFillTint="33"/>
            <w:vAlign w:val="center"/>
          </w:tcPr>
          <w:p w14:paraId="500F4EC5" w14:textId="77777777" w:rsidR="00BC4926" w:rsidRPr="009139CA" w:rsidRDefault="00BC4926" w:rsidP="00F05548">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заверш</w:t>
            </w:r>
            <w:r>
              <w:rPr>
                <w:rFonts w:ascii="Times New Roman" w:eastAsia="Times New Roman" w:hAnsi="Times New Roman" w:cs="Times New Roman"/>
                <w:b/>
                <w:sz w:val="16"/>
                <w:szCs w:val="16"/>
              </w:rPr>
              <w:t>ення</w:t>
            </w:r>
          </w:p>
        </w:tc>
        <w:tc>
          <w:tcPr>
            <w:tcW w:w="992" w:type="dxa"/>
            <w:vMerge/>
            <w:shd w:val="clear" w:color="auto" w:fill="DEEAF6" w:themeFill="accent1" w:themeFillTint="33"/>
            <w:vAlign w:val="center"/>
          </w:tcPr>
          <w:p w14:paraId="764DCB95" w14:textId="77777777" w:rsidR="00BC4926" w:rsidRPr="009139CA" w:rsidRDefault="00BC4926" w:rsidP="00F05548">
            <w:pPr>
              <w:jc w:val="center"/>
              <w:rPr>
                <w:rFonts w:ascii="Times New Roman" w:eastAsia="Times New Roman" w:hAnsi="Times New Roman" w:cs="Times New Roman"/>
                <w:b/>
                <w:sz w:val="20"/>
                <w:szCs w:val="20"/>
              </w:rPr>
            </w:pPr>
          </w:p>
        </w:tc>
        <w:tc>
          <w:tcPr>
            <w:tcW w:w="1418" w:type="dxa"/>
            <w:shd w:val="clear" w:color="auto" w:fill="DEEAF6" w:themeFill="accent1" w:themeFillTint="33"/>
            <w:vAlign w:val="center"/>
          </w:tcPr>
          <w:p w14:paraId="2188022D" w14:textId="77777777" w:rsidR="00BC4926" w:rsidRPr="009139CA" w:rsidRDefault="00BC4926" w:rsidP="00F05548">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Джерела фінансування</w:t>
            </w:r>
          </w:p>
        </w:tc>
        <w:tc>
          <w:tcPr>
            <w:tcW w:w="1417" w:type="dxa"/>
            <w:shd w:val="clear" w:color="auto" w:fill="DEEAF6" w:themeFill="accent1" w:themeFillTint="33"/>
            <w:vAlign w:val="center"/>
          </w:tcPr>
          <w:p w14:paraId="79C83350" w14:textId="77777777" w:rsidR="00BC4926" w:rsidRPr="009139CA" w:rsidRDefault="00BC4926" w:rsidP="00F05548">
            <w:pPr>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Обсяги фінансування</w:t>
            </w:r>
          </w:p>
        </w:tc>
        <w:tc>
          <w:tcPr>
            <w:tcW w:w="1559" w:type="dxa"/>
            <w:vMerge/>
            <w:shd w:val="clear" w:color="auto" w:fill="DEEAF6" w:themeFill="accent1" w:themeFillTint="33"/>
            <w:vAlign w:val="center"/>
          </w:tcPr>
          <w:p w14:paraId="10658265" w14:textId="77777777" w:rsidR="00BC4926" w:rsidRPr="009139CA" w:rsidRDefault="00BC4926" w:rsidP="00F05548">
            <w:pPr>
              <w:jc w:val="center"/>
              <w:rPr>
                <w:rFonts w:ascii="Times New Roman" w:eastAsia="Times New Roman" w:hAnsi="Times New Roman" w:cs="Times New Roman"/>
                <w:b/>
                <w:sz w:val="20"/>
                <w:szCs w:val="20"/>
              </w:rPr>
            </w:pPr>
          </w:p>
        </w:tc>
        <w:tc>
          <w:tcPr>
            <w:tcW w:w="1134" w:type="dxa"/>
            <w:vMerge/>
            <w:shd w:val="clear" w:color="auto" w:fill="DEEAF6" w:themeFill="accent1" w:themeFillTint="33"/>
            <w:vAlign w:val="center"/>
          </w:tcPr>
          <w:p w14:paraId="214819C3" w14:textId="77777777" w:rsidR="00BC4926" w:rsidRPr="009139CA" w:rsidRDefault="00BC4926" w:rsidP="00F05548">
            <w:pPr>
              <w:jc w:val="center"/>
              <w:rPr>
                <w:rFonts w:ascii="Times New Roman" w:eastAsia="Times New Roman" w:hAnsi="Times New Roman" w:cs="Times New Roman"/>
                <w:b/>
                <w:sz w:val="20"/>
                <w:szCs w:val="20"/>
              </w:rPr>
            </w:pPr>
          </w:p>
        </w:tc>
        <w:tc>
          <w:tcPr>
            <w:tcW w:w="959" w:type="dxa"/>
            <w:vMerge/>
            <w:shd w:val="clear" w:color="auto" w:fill="DEEAF6" w:themeFill="accent1" w:themeFillTint="33"/>
          </w:tcPr>
          <w:p w14:paraId="661102BD" w14:textId="77777777" w:rsidR="00BC4926" w:rsidRPr="009139CA" w:rsidRDefault="00BC4926" w:rsidP="00F05548">
            <w:pPr>
              <w:jc w:val="center"/>
              <w:rPr>
                <w:rFonts w:ascii="Times New Roman" w:eastAsia="Times New Roman" w:hAnsi="Times New Roman" w:cs="Times New Roman"/>
                <w:b/>
                <w:sz w:val="16"/>
                <w:szCs w:val="16"/>
              </w:rPr>
            </w:pPr>
          </w:p>
        </w:tc>
      </w:tr>
      <w:tr w:rsidR="00BC4926" w:rsidRPr="009139CA" w14:paraId="3DF67E09" w14:textId="77777777" w:rsidTr="00F05548">
        <w:trPr>
          <w:trHeight w:val="470"/>
        </w:trPr>
        <w:tc>
          <w:tcPr>
            <w:tcW w:w="15696" w:type="dxa"/>
            <w:gridSpan w:val="9"/>
            <w:tcBorders>
              <w:right w:val="single" w:sz="4" w:space="0" w:color="auto"/>
            </w:tcBorders>
            <w:shd w:val="clear" w:color="auto" w:fill="E2EFD9" w:themeFill="accent6" w:themeFillTint="33"/>
            <w:vAlign w:val="center"/>
          </w:tcPr>
          <w:p w14:paraId="46D03E65" w14:textId="77777777" w:rsidR="00BC4926" w:rsidRPr="00375615" w:rsidRDefault="00BC4926" w:rsidP="00F05548">
            <w:pPr>
              <w:ind w:firstLine="595"/>
              <w:jc w:val="center"/>
              <w:rPr>
                <w:rFonts w:ascii="Times New Roman" w:eastAsia="Times New Roman" w:hAnsi="Times New Roman" w:cs="Times New Roman"/>
                <w:b/>
                <w:sz w:val="24"/>
                <w:szCs w:val="24"/>
              </w:rPr>
            </w:pPr>
            <w:r w:rsidRPr="00375615">
              <w:rPr>
                <w:rFonts w:ascii="Times New Roman" w:eastAsia="Times New Roman" w:hAnsi="Times New Roman" w:cs="Times New Roman"/>
                <w:b/>
                <w:sz w:val="24"/>
                <w:szCs w:val="24"/>
              </w:rPr>
              <w:t>Очікуваний стратегічний результат 1.1.3.1.</w:t>
            </w:r>
          </w:p>
        </w:tc>
      </w:tr>
      <w:tr w:rsidR="00BC4926" w:rsidRPr="009139CA" w14:paraId="208B7CB9" w14:textId="77777777" w:rsidTr="00F05548">
        <w:trPr>
          <w:trHeight w:val="230"/>
        </w:trPr>
        <w:tc>
          <w:tcPr>
            <w:tcW w:w="6091" w:type="dxa"/>
          </w:tcPr>
          <w:p w14:paraId="344DF4D7"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1.</w:t>
            </w:r>
            <w:r w:rsidRPr="009139CA">
              <w:rPr>
                <w:rFonts w:ascii="Times New Roman" w:eastAsia="Times New Roman" w:hAnsi="Times New Roman" w:cs="Times New Roman"/>
                <w:color w:val="000000"/>
                <w:sz w:val="20"/>
                <w:szCs w:val="20"/>
                <w:lang w:eastAsia="uk-UA" w:bidi="uk-UA"/>
              </w:rPr>
              <w:t xml:space="preserve"> Розроблення проекту </w:t>
            </w:r>
            <w:r w:rsidRPr="001014DE">
              <w:rPr>
                <w:rFonts w:ascii="Times New Roman" w:eastAsia="Times New Roman" w:hAnsi="Times New Roman" w:cs="Times New Roman"/>
                <w:b/>
                <w:color w:val="000000"/>
                <w:sz w:val="20"/>
                <w:szCs w:val="20"/>
                <w:lang w:eastAsia="uk-UA" w:bidi="uk-UA"/>
              </w:rPr>
              <w:t>закону</w:t>
            </w:r>
            <w:r>
              <w:rPr>
                <w:rFonts w:ascii="Times New Roman" w:eastAsia="Times New Roman" w:hAnsi="Times New Roman" w:cs="Times New Roman"/>
                <w:color w:val="000000"/>
                <w:sz w:val="20"/>
                <w:szCs w:val="20"/>
                <w:lang w:eastAsia="uk-UA" w:bidi="uk-UA"/>
              </w:rPr>
              <w:t>, який визначає:</w:t>
            </w:r>
          </w:p>
          <w:p w14:paraId="2DB6A037" w14:textId="77777777" w:rsidR="00BC4926" w:rsidRPr="009139CA" w:rsidRDefault="00BC4926" w:rsidP="00F05548">
            <w:pPr>
              <w:ind w:firstLine="312"/>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види нормативно-правових актів, їхньої юридичної сили та ієрархії;</w:t>
            </w:r>
          </w:p>
          <w:p w14:paraId="522D3C17" w14:textId="77777777" w:rsidR="00BC4926" w:rsidRPr="009139CA" w:rsidRDefault="00BC4926" w:rsidP="00F05548">
            <w:pPr>
              <w:ind w:firstLine="312"/>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перелік і зміст етапів процедури розробки проектів нормативно-правових актів;</w:t>
            </w:r>
          </w:p>
          <w:p w14:paraId="2C671D97" w14:textId="77777777" w:rsidR="00BC4926" w:rsidRPr="009139CA" w:rsidRDefault="00BC4926" w:rsidP="00F05548">
            <w:pPr>
              <w:ind w:firstLine="312"/>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обов’язковими щонайменше такі етапи розробки законопроекту: розробка концепції проекту, здійснення оцінки його впливу, аналіз ступеню відповідності законодавству Європейського Союзу, громадське обговорення та погодження із зацікавленими органами;</w:t>
            </w:r>
          </w:p>
          <w:p w14:paraId="0AE6FE87" w14:textId="77777777" w:rsidR="00BC4926" w:rsidRPr="009139CA" w:rsidRDefault="00BC4926" w:rsidP="00F05548">
            <w:pPr>
              <w:ind w:firstLine="312"/>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 єдині вимоги щодо змісту, структури та техніки </w:t>
            </w:r>
            <w:proofErr w:type="spellStart"/>
            <w:r w:rsidRPr="009139CA">
              <w:rPr>
                <w:rFonts w:ascii="Times New Roman" w:eastAsia="Times New Roman" w:hAnsi="Times New Roman" w:cs="Times New Roman"/>
                <w:color w:val="000000"/>
                <w:sz w:val="16"/>
                <w:szCs w:val="16"/>
                <w:lang w:eastAsia="uk-UA" w:bidi="uk-UA"/>
              </w:rPr>
              <w:t>нормопроектування</w:t>
            </w:r>
            <w:proofErr w:type="spellEnd"/>
            <w:r w:rsidRPr="009139CA">
              <w:rPr>
                <w:rFonts w:ascii="Times New Roman" w:eastAsia="Times New Roman" w:hAnsi="Times New Roman" w:cs="Times New Roman"/>
                <w:color w:val="000000"/>
                <w:sz w:val="16"/>
                <w:szCs w:val="16"/>
                <w:lang w:eastAsia="uk-UA" w:bidi="uk-UA"/>
              </w:rPr>
              <w:t>;</w:t>
            </w:r>
          </w:p>
          <w:p w14:paraId="5ABF3E42" w14:textId="77777777" w:rsidR="00BC4926" w:rsidRPr="009139CA" w:rsidRDefault="00BC4926" w:rsidP="00F05548">
            <w:pPr>
              <w:ind w:firstLine="312"/>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процедуру розгляду та прийняття (видання) проектів нормативно-правових актів;</w:t>
            </w:r>
          </w:p>
          <w:p w14:paraId="75C4532C" w14:textId="77777777" w:rsidR="00BC4926" w:rsidRPr="009139CA" w:rsidRDefault="00BC4926" w:rsidP="00F05548">
            <w:pPr>
              <w:ind w:firstLine="312"/>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порядок офіційного оприлюднення, набрання чинності та обліку нормативно-правових актів;</w:t>
            </w:r>
          </w:p>
          <w:p w14:paraId="07B7C017" w14:textId="77777777" w:rsidR="00BC4926" w:rsidRPr="009139CA" w:rsidRDefault="00BC4926" w:rsidP="00F05548">
            <w:pPr>
              <w:ind w:firstLine="312"/>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загальні правила щодо дії нормативних актів у часі, в просторі, за колом суб’єктів;</w:t>
            </w:r>
          </w:p>
          <w:p w14:paraId="2F50E4A2"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color w:val="000000"/>
                <w:sz w:val="16"/>
                <w:szCs w:val="16"/>
                <w:lang w:eastAsia="uk-UA" w:bidi="uk-UA"/>
              </w:rPr>
              <w:t>- правила подолання колізій та прогалин, а також правила пріоритетності застосування різних колізійних правил</w:t>
            </w:r>
          </w:p>
        </w:tc>
        <w:tc>
          <w:tcPr>
            <w:tcW w:w="1134" w:type="dxa"/>
          </w:tcPr>
          <w:p w14:paraId="4D5FF01F"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748BA3DC"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92" w:type="dxa"/>
          </w:tcPr>
          <w:p w14:paraId="2C1A1D84"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00EB2EB1"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92" w:type="dxa"/>
          </w:tcPr>
          <w:p w14:paraId="596AF8B1"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Мін’юст</w:t>
            </w:r>
          </w:p>
        </w:tc>
        <w:tc>
          <w:tcPr>
            <w:tcW w:w="1418" w:type="dxa"/>
          </w:tcPr>
          <w:p w14:paraId="77D38793"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0904FF94"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1FCD76E8"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28576738"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Мін’юст</w:t>
            </w:r>
          </w:p>
        </w:tc>
        <w:tc>
          <w:tcPr>
            <w:tcW w:w="959" w:type="dxa"/>
          </w:tcPr>
          <w:p w14:paraId="3C1F8704"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Проект закону не розроблено</w:t>
            </w:r>
          </w:p>
        </w:tc>
      </w:tr>
      <w:tr w:rsidR="00BC4926" w:rsidRPr="009139CA" w14:paraId="3DD33692" w14:textId="77777777" w:rsidTr="00F05548">
        <w:trPr>
          <w:trHeight w:val="230"/>
        </w:trPr>
        <w:tc>
          <w:tcPr>
            <w:tcW w:w="6091" w:type="dxa"/>
          </w:tcPr>
          <w:p w14:paraId="223C77A3"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2.</w:t>
            </w:r>
            <w:r w:rsidRPr="009139CA">
              <w:rPr>
                <w:rFonts w:ascii="Times New Roman" w:eastAsia="Times New Roman" w:hAnsi="Times New Roman" w:cs="Times New Roman"/>
                <w:color w:val="000000"/>
                <w:sz w:val="20"/>
                <w:szCs w:val="20"/>
                <w:lang w:eastAsia="uk-UA" w:bidi="uk-UA"/>
              </w:rPr>
              <w:t> Проведення громадського обговорен</w:t>
            </w:r>
            <w:r>
              <w:rPr>
                <w:rFonts w:ascii="Times New Roman" w:eastAsia="Times New Roman" w:hAnsi="Times New Roman" w:cs="Times New Roman"/>
                <w:color w:val="000000"/>
                <w:sz w:val="20"/>
                <w:szCs w:val="20"/>
                <w:lang w:eastAsia="uk-UA" w:bidi="uk-UA"/>
              </w:rPr>
              <w:t xml:space="preserve">ня проекту закону, зазначеного в описі заходу </w:t>
            </w:r>
            <w:r w:rsidRPr="009139CA">
              <w:rPr>
                <w:rFonts w:ascii="Times New Roman" w:eastAsia="Times New Roman" w:hAnsi="Times New Roman" w:cs="Times New Roman"/>
                <w:color w:val="000000"/>
                <w:sz w:val="20"/>
                <w:szCs w:val="20"/>
                <w:lang w:eastAsia="uk-UA" w:bidi="uk-UA"/>
              </w:rPr>
              <w:t xml:space="preserve">1 </w:t>
            </w:r>
            <w:r>
              <w:rPr>
                <w:rFonts w:ascii="Times New Roman" w:eastAsia="Times New Roman" w:hAnsi="Times New Roman" w:cs="Times New Roman"/>
                <w:color w:val="000000"/>
                <w:sz w:val="20"/>
                <w:szCs w:val="20"/>
                <w:lang w:eastAsia="uk-UA" w:bidi="uk-UA"/>
              </w:rPr>
              <w:t>до очікуваного стратегічного результату 1.1.3.1.</w:t>
            </w:r>
            <w:r w:rsidRPr="009139CA">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34" w:type="dxa"/>
          </w:tcPr>
          <w:p w14:paraId="04C66510"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Квітень </w:t>
            </w:r>
          </w:p>
          <w:p w14:paraId="4A1FB6CE"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92" w:type="dxa"/>
          </w:tcPr>
          <w:p w14:paraId="3DB4EC2E"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Травень </w:t>
            </w:r>
          </w:p>
          <w:p w14:paraId="60D57767"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92" w:type="dxa"/>
          </w:tcPr>
          <w:p w14:paraId="78528A53"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Мін’юст</w:t>
            </w:r>
          </w:p>
        </w:tc>
        <w:tc>
          <w:tcPr>
            <w:tcW w:w="1418" w:type="dxa"/>
          </w:tcPr>
          <w:p w14:paraId="11917F2D"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15C89FEA"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CABA12F"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4" w:type="dxa"/>
          </w:tcPr>
          <w:p w14:paraId="6F53655B"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Офіційний сайт Мін’юсту (</w:t>
            </w:r>
            <w:hyperlink r:id="rId75" w:history="1">
              <w:r w:rsidRPr="009139CA">
                <w:rPr>
                  <w:rStyle w:val="af0"/>
                  <w:rFonts w:ascii="Times New Roman" w:eastAsia="Times New Roman" w:hAnsi="Times New Roman" w:cs="Times New Roman"/>
                  <w:sz w:val="16"/>
                  <w:szCs w:val="16"/>
                  <w:lang w:eastAsia="uk-UA" w:bidi="uk-UA"/>
                </w:rPr>
                <w:t>https://minjust.gov.ua/</w:t>
              </w:r>
            </w:hyperlink>
            <w:r w:rsidRPr="009139CA">
              <w:rPr>
                <w:rFonts w:ascii="Times New Roman" w:eastAsia="Times New Roman" w:hAnsi="Times New Roman" w:cs="Times New Roman"/>
                <w:color w:val="000000"/>
                <w:sz w:val="16"/>
                <w:szCs w:val="16"/>
                <w:lang w:eastAsia="uk-UA" w:bidi="uk-UA"/>
              </w:rPr>
              <w:t>)</w:t>
            </w:r>
          </w:p>
        </w:tc>
        <w:tc>
          <w:tcPr>
            <w:tcW w:w="959" w:type="dxa"/>
          </w:tcPr>
          <w:p w14:paraId="6D6459BA"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BC4926" w:rsidRPr="009139CA" w14:paraId="504E75D3" w14:textId="77777777" w:rsidTr="00F05548">
        <w:trPr>
          <w:trHeight w:val="230"/>
        </w:trPr>
        <w:tc>
          <w:tcPr>
            <w:tcW w:w="6091" w:type="dxa"/>
          </w:tcPr>
          <w:p w14:paraId="6AE15E92" w14:textId="77777777" w:rsidR="00BC4926" w:rsidRPr="009139CA" w:rsidRDefault="00BC4926" w:rsidP="00F05548">
            <w:pPr>
              <w:ind w:firstLine="312"/>
              <w:jc w:val="both"/>
              <w:rPr>
                <w:rFonts w:ascii="Times New Roman" w:eastAsia="Times New Roman" w:hAnsi="Times New Roman" w:cs="Times New Roman"/>
                <w:b/>
                <w:color w:val="000000"/>
                <w:sz w:val="20"/>
                <w:szCs w:val="20"/>
                <w:lang w:eastAsia="uk-UA" w:bidi="uk-UA"/>
              </w:rPr>
            </w:pPr>
            <w:r w:rsidRPr="009139CA">
              <w:rPr>
                <w:rFonts w:ascii="Times New Roman" w:eastAsia="Times New Roman" w:hAnsi="Times New Roman" w:cs="Times New Roman"/>
                <w:b/>
                <w:color w:val="000000"/>
                <w:sz w:val="20"/>
                <w:szCs w:val="20"/>
                <w:lang w:eastAsia="uk-UA" w:bidi="uk-UA"/>
              </w:rPr>
              <w:t>3. </w:t>
            </w:r>
            <w:r w:rsidRPr="009139CA">
              <w:rPr>
                <w:rFonts w:ascii="Times New Roman" w:eastAsia="Times New Roman" w:hAnsi="Times New Roman" w:cs="Times New Roman"/>
                <w:color w:val="000000"/>
                <w:sz w:val="20"/>
                <w:szCs w:val="20"/>
                <w:lang w:eastAsia="uk-UA" w:bidi="uk-UA"/>
              </w:rPr>
              <w:t>Погодження проекту закону,</w:t>
            </w:r>
            <w:r>
              <w:rPr>
                <w:rFonts w:ascii="Times New Roman" w:eastAsia="Times New Roman" w:hAnsi="Times New Roman" w:cs="Times New Roman"/>
                <w:color w:val="000000"/>
                <w:sz w:val="20"/>
                <w:szCs w:val="20"/>
                <w:lang w:eastAsia="uk-UA" w:bidi="uk-UA"/>
              </w:rPr>
              <w:t xml:space="preserve"> зазначеного в описі заходу 1 до очікуваного стратегічного результату 1.1.3.1.</w:t>
            </w:r>
            <w:r w:rsidRPr="009139CA">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w:t>
            </w:r>
            <w:r>
              <w:rPr>
                <w:rFonts w:ascii="Times New Roman" w:eastAsia="Times New Roman" w:hAnsi="Times New Roman" w:cs="Times New Roman"/>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xml:space="preserve"> подання</w:t>
            </w:r>
            <w:r>
              <w:rPr>
                <w:rFonts w:ascii="Times New Roman" w:eastAsia="Times New Roman" w:hAnsi="Times New Roman" w:cs="Times New Roman"/>
                <w:color w:val="000000"/>
                <w:sz w:val="20"/>
                <w:szCs w:val="20"/>
                <w:lang w:eastAsia="uk-UA" w:bidi="uk-UA"/>
              </w:rPr>
              <w:t xml:space="preserve"> до Кабінету Міністрів України</w:t>
            </w:r>
            <w:r w:rsidRPr="009139CA">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та супровід в Уряді</w:t>
            </w:r>
          </w:p>
        </w:tc>
        <w:tc>
          <w:tcPr>
            <w:tcW w:w="1134" w:type="dxa"/>
          </w:tcPr>
          <w:p w14:paraId="62F5F794"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Червень 2023 р.</w:t>
            </w:r>
          </w:p>
        </w:tc>
        <w:tc>
          <w:tcPr>
            <w:tcW w:w="992" w:type="dxa"/>
          </w:tcPr>
          <w:p w14:paraId="1127E261"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p>
          <w:p w14:paraId="42244F25"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 2023 р.</w:t>
            </w:r>
          </w:p>
        </w:tc>
        <w:tc>
          <w:tcPr>
            <w:tcW w:w="992" w:type="dxa"/>
          </w:tcPr>
          <w:p w14:paraId="05FD2938"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Мін’юст, заінтересовані органи</w:t>
            </w:r>
          </w:p>
        </w:tc>
        <w:tc>
          <w:tcPr>
            <w:tcW w:w="1418" w:type="dxa"/>
          </w:tcPr>
          <w:p w14:paraId="5C22F699"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445B40B2"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7BCDC2D4"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34" w:type="dxa"/>
          </w:tcPr>
          <w:p w14:paraId="1FB83AE0"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w:t>
            </w:r>
            <w:r>
              <w:rPr>
                <w:rFonts w:ascii="Times New Roman" w:eastAsia="Times New Roman" w:hAnsi="Times New Roman" w:cs="Times New Roman"/>
                <w:color w:val="000000"/>
                <w:sz w:val="16"/>
                <w:szCs w:val="16"/>
                <w:lang w:eastAsia="uk-UA" w:bidi="uk-UA"/>
              </w:rPr>
              <w:t>С</w:t>
            </w:r>
            <w:r w:rsidRPr="009139CA">
              <w:rPr>
                <w:rFonts w:ascii="Times New Roman" w:eastAsia="Times New Roman" w:hAnsi="Times New Roman" w:cs="Times New Roman"/>
                <w:color w:val="000000"/>
                <w:sz w:val="16"/>
                <w:szCs w:val="16"/>
                <w:lang w:eastAsia="uk-UA" w:bidi="uk-UA"/>
              </w:rPr>
              <w:t>КМУ.</w:t>
            </w:r>
          </w:p>
          <w:p w14:paraId="79B76097"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9" w:type="dxa"/>
          </w:tcPr>
          <w:p w14:paraId="0B016A0F"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BC4926" w:rsidRPr="009139CA" w14:paraId="09BE82A6" w14:textId="77777777" w:rsidTr="00F05548">
        <w:trPr>
          <w:trHeight w:val="230"/>
        </w:trPr>
        <w:tc>
          <w:tcPr>
            <w:tcW w:w="6091" w:type="dxa"/>
          </w:tcPr>
          <w:p w14:paraId="6D0AF837"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4</w:t>
            </w:r>
            <w:r w:rsidRPr="009139CA">
              <w:rPr>
                <w:rFonts w:ascii="Times New Roman" w:eastAsia="Times New Roman" w:hAnsi="Times New Roman" w:cs="Times New Roman"/>
                <w:b/>
                <w:color w:val="000000"/>
                <w:sz w:val="20"/>
                <w:szCs w:val="20"/>
                <w:lang w:eastAsia="uk-UA" w:bidi="uk-UA"/>
              </w:rPr>
              <w:t>. </w:t>
            </w:r>
            <w:r w:rsidRPr="009139CA">
              <w:rPr>
                <w:rFonts w:ascii="Times New Roman" w:eastAsia="Times New Roman" w:hAnsi="Times New Roman" w:cs="Times New Roman"/>
                <w:color w:val="000000"/>
                <w:sz w:val="20"/>
                <w:szCs w:val="20"/>
                <w:lang w:eastAsia="uk-UA" w:bidi="uk-UA"/>
              </w:rPr>
              <w:t>Супроводження розгляду п</w:t>
            </w:r>
            <w:r>
              <w:rPr>
                <w:rFonts w:ascii="Times New Roman" w:eastAsia="Times New Roman" w:hAnsi="Times New Roman" w:cs="Times New Roman"/>
                <w:color w:val="000000"/>
                <w:sz w:val="20"/>
                <w:szCs w:val="20"/>
                <w:lang w:eastAsia="uk-UA" w:bidi="uk-UA"/>
              </w:rPr>
              <w:t xml:space="preserve">роекту закону, зазначеного в описі заходу </w:t>
            </w:r>
            <w:r w:rsidRPr="009139CA">
              <w:rPr>
                <w:rFonts w:ascii="Times New Roman" w:eastAsia="Times New Roman" w:hAnsi="Times New Roman" w:cs="Times New Roman"/>
                <w:color w:val="000000"/>
                <w:sz w:val="20"/>
                <w:szCs w:val="20"/>
                <w:lang w:eastAsia="uk-UA" w:bidi="uk-UA"/>
              </w:rPr>
              <w:t xml:space="preserve">1 </w:t>
            </w:r>
            <w:r>
              <w:rPr>
                <w:rFonts w:ascii="Times New Roman" w:eastAsia="Times New Roman" w:hAnsi="Times New Roman" w:cs="Times New Roman"/>
                <w:color w:val="000000"/>
                <w:sz w:val="20"/>
                <w:szCs w:val="20"/>
                <w:lang w:eastAsia="uk-UA" w:bidi="uk-UA"/>
              </w:rPr>
              <w:t>до очікуваного стратегічного результату 1.1.3.1.</w:t>
            </w:r>
            <w:r w:rsidRPr="009139CA">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58E14AA5"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Жовтень</w:t>
            </w:r>
          </w:p>
          <w:p w14:paraId="55F96EBC"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92" w:type="dxa"/>
          </w:tcPr>
          <w:p w14:paraId="5D1A177C" w14:textId="77777777" w:rsidR="00BC4926" w:rsidRPr="00F97D82" w:rsidRDefault="00BC4926" w:rsidP="00F05548">
            <w:pPr>
              <w:jc w:val="center"/>
              <w:rPr>
                <w:rFonts w:ascii="Times New Roman" w:eastAsia="Times New Roman" w:hAnsi="Times New Roman" w:cs="Times New Roman"/>
                <w:color w:val="000000"/>
                <w:sz w:val="16"/>
                <w:szCs w:val="16"/>
                <w:lang w:eastAsia="uk-UA" w:bidi="uk-UA"/>
              </w:rPr>
            </w:pPr>
            <w:r w:rsidRPr="00F97D82">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4D03CD2F"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Мін’юст</w:t>
            </w:r>
          </w:p>
        </w:tc>
        <w:tc>
          <w:tcPr>
            <w:tcW w:w="1418" w:type="dxa"/>
          </w:tcPr>
          <w:p w14:paraId="25E35573"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1D51DA4C"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8304DF4"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4" w:type="dxa"/>
          </w:tcPr>
          <w:p w14:paraId="202B7A43"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Офіційні друковані видання України.</w:t>
            </w:r>
          </w:p>
          <w:p w14:paraId="3EFE100A"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9" w:type="dxa"/>
          </w:tcPr>
          <w:p w14:paraId="33BA3636"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BC4926" w:rsidRPr="009139CA" w14:paraId="583F46CB" w14:textId="77777777" w:rsidTr="00F05548">
        <w:trPr>
          <w:trHeight w:val="230"/>
        </w:trPr>
        <w:tc>
          <w:tcPr>
            <w:tcW w:w="6091" w:type="dxa"/>
          </w:tcPr>
          <w:p w14:paraId="6CA6C34A"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color w:val="000000"/>
                <w:sz w:val="20"/>
                <w:szCs w:val="20"/>
                <w:lang w:eastAsia="uk-UA" w:bidi="uk-UA"/>
              </w:rPr>
              <w:t>5</w:t>
            </w:r>
            <w:r w:rsidRPr="009139CA">
              <w:rPr>
                <w:rFonts w:ascii="Times New Roman" w:eastAsia="Times New Roman" w:hAnsi="Times New Roman" w:cs="Times New Roman"/>
                <w:b/>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xml:space="preserve"> Розроблення проекту </w:t>
            </w:r>
            <w:r w:rsidRPr="001014DE">
              <w:rPr>
                <w:rFonts w:ascii="Times New Roman" w:eastAsia="Times New Roman" w:hAnsi="Times New Roman" w:cs="Times New Roman"/>
                <w:b/>
                <w:color w:val="000000"/>
                <w:sz w:val="20"/>
                <w:szCs w:val="20"/>
                <w:lang w:eastAsia="uk-UA" w:bidi="uk-UA"/>
              </w:rPr>
              <w:t>закону</w:t>
            </w:r>
            <w:r w:rsidRPr="009139CA">
              <w:rPr>
                <w:rFonts w:ascii="Times New Roman" w:eastAsia="Times New Roman" w:hAnsi="Times New Roman" w:cs="Times New Roman"/>
                <w:color w:val="000000"/>
                <w:sz w:val="20"/>
                <w:szCs w:val="20"/>
                <w:lang w:eastAsia="uk-UA" w:bidi="uk-UA"/>
              </w:rPr>
              <w:t xml:space="preserve"> </w:t>
            </w:r>
            <w:r w:rsidRPr="009139CA">
              <w:rPr>
                <w:rFonts w:ascii="Times New Roman" w:eastAsia="Times New Roman" w:hAnsi="Times New Roman" w:cs="Times New Roman"/>
                <w:sz w:val="20"/>
                <w:szCs w:val="20"/>
                <w:lang w:eastAsia="uk-UA" w:bidi="uk-UA"/>
              </w:rPr>
              <w:t>про внесення змін до Регламенту Кабінету Міністрів України, яким впроваджено повноцінний цикл формування публічної політики, який визначає:</w:t>
            </w:r>
          </w:p>
          <w:p w14:paraId="549ED56F"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процедури, що забезпечують системне вивчення ситуації у кожній сфері суспільного життя та ідентифікацію в ній усіх ключових проблем;</w:t>
            </w:r>
          </w:p>
          <w:p w14:paraId="6C6EDE5C"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xml:space="preserve">- обов’язок аналізу всіх ідентифікованих проблем у кожній такій сфері та закріплює принцип </w:t>
            </w:r>
            <w:proofErr w:type="spellStart"/>
            <w:r w:rsidRPr="009139CA">
              <w:rPr>
                <w:rFonts w:ascii="Times New Roman" w:eastAsia="Times New Roman" w:hAnsi="Times New Roman" w:cs="Times New Roman"/>
                <w:sz w:val="16"/>
                <w:szCs w:val="16"/>
                <w:lang w:eastAsia="uk-UA" w:bidi="uk-UA"/>
              </w:rPr>
              <w:t>пріоритезації</w:t>
            </w:r>
            <w:proofErr w:type="spellEnd"/>
            <w:r w:rsidRPr="009139CA">
              <w:rPr>
                <w:rFonts w:ascii="Times New Roman" w:eastAsia="Times New Roman" w:hAnsi="Times New Roman" w:cs="Times New Roman"/>
                <w:sz w:val="16"/>
                <w:szCs w:val="16"/>
                <w:lang w:eastAsia="uk-UA" w:bidi="uk-UA"/>
              </w:rPr>
              <w:t xml:space="preserve"> їх вирішення;</w:t>
            </w:r>
          </w:p>
          <w:p w14:paraId="745563DC"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lastRenderedPageBreak/>
              <w:t>- обов’язок пошуку та аналізу різних варіантів вирішення проблеми;</w:t>
            </w:r>
          </w:p>
          <w:p w14:paraId="0AE4D341"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xml:space="preserve">- загальні засади щодо обрання найбільш оптимального варіанту вирішення проблеми з огляду на результати проведеного </w:t>
            </w:r>
            <w:r>
              <w:rPr>
                <w:rFonts w:ascii="Times New Roman" w:eastAsia="Times New Roman" w:hAnsi="Times New Roman" w:cs="Times New Roman"/>
                <w:sz w:val="16"/>
                <w:szCs w:val="16"/>
                <w:lang w:eastAsia="uk-UA" w:bidi="uk-UA"/>
              </w:rPr>
              <w:t>а</w:t>
            </w:r>
            <w:r w:rsidRPr="009139CA">
              <w:rPr>
                <w:rFonts w:ascii="Times New Roman" w:eastAsia="Times New Roman" w:hAnsi="Times New Roman" w:cs="Times New Roman"/>
                <w:sz w:val="16"/>
                <w:szCs w:val="16"/>
                <w:lang w:eastAsia="uk-UA" w:bidi="uk-UA"/>
              </w:rPr>
              <w:t>налізу кожного з потенційних варіантів та ухвалення відповідного рішення;</w:t>
            </w:r>
          </w:p>
          <w:p w14:paraId="0789207C"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обов’язок та потенційні форми координації виконання прийнятого рішення;</w:t>
            </w:r>
          </w:p>
          <w:p w14:paraId="32AFED8B"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обов’язок та потенційні форми моніторингу стану виконання прийнятого рішення;</w:t>
            </w:r>
          </w:p>
          <w:p w14:paraId="2238C5B0"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загальні засади здійснення оцінки результатів реалізації прийнятого рішення не лише як інструменту визначення його ефективності, а й як інструменту з формування основи для нового циклу політики у відповідній сфері;</w:t>
            </w:r>
          </w:p>
          <w:p w14:paraId="7704C2C2"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sz w:val="16"/>
                <w:szCs w:val="16"/>
                <w:lang w:eastAsia="uk-UA" w:bidi="uk-UA"/>
              </w:rPr>
              <w:t>- обов’язок підготовки науково-обґрунтованих концепцій розвитку законодавства та впроваджено більш ефективне планування правотворчої діяльності Уряду</w:t>
            </w:r>
          </w:p>
        </w:tc>
        <w:tc>
          <w:tcPr>
            <w:tcW w:w="1134" w:type="dxa"/>
          </w:tcPr>
          <w:p w14:paraId="0CB073CE"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lastRenderedPageBreak/>
              <w:t xml:space="preserve">Липень </w:t>
            </w:r>
          </w:p>
          <w:p w14:paraId="68576BE4"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92" w:type="dxa"/>
          </w:tcPr>
          <w:p w14:paraId="7CD303A8"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Жовтень </w:t>
            </w:r>
          </w:p>
          <w:p w14:paraId="46405192"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92" w:type="dxa"/>
          </w:tcPr>
          <w:p w14:paraId="2C862C86"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Мін’юст</w:t>
            </w:r>
          </w:p>
        </w:tc>
        <w:tc>
          <w:tcPr>
            <w:tcW w:w="1418" w:type="dxa"/>
          </w:tcPr>
          <w:p w14:paraId="3266EC65"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31879EC2"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AE23791"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137A8D45"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Мін’юст</w:t>
            </w:r>
          </w:p>
        </w:tc>
        <w:tc>
          <w:tcPr>
            <w:tcW w:w="959" w:type="dxa"/>
          </w:tcPr>
          <w:p w14:paraId="5F8A5081"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Проект закону не розроблено</w:t>
            </w:r>
          </w:p>
        </w:tc>
      </w:tr>
      <w:tr w:rsidR="00BC4926" w:rsidRPr="009139CA" w14:paraId="3C5F77C8" w14:textId="77777777" w:rsidTr="00F05548">
        <w:trPr>
          <w:trHeight w:val="230"/>
        </w:trPr>
        <w:tc>
          <w:tcPr>
            <w:tcW w:w="6091" w:type="dxa"/>
          </w:tcPr>
          <w:p w14:paraId="0E8BC319"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6</w:t>
            </w:r>
            <w:r w:rsidRPr="009139CA">
              <w:rPr>
                <w:rFonts w:ascii="Times New Roman" w:eastAsia="Times New Roman" w:hAnsi="Times New Roman" w:cs="Times New Roman"/>
                <w:b/>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5 до очікуваного стратегічного результату 1.1.3.1.</w:t>
            </w:r>
            <w:r w:rsidRPr="009139CA">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34" w:type="dxa"/>
          </w:tcPr>
          <w:p w14:paraId="22C85865"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Листопад </w:t>
            </w:r>
          </w:p>
          <w:p w14:paraId="7AF3EB03"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92" w:type="dxa"/>
          </w:tcPr>
          <w:p w14:paraId="7A8BC780"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Грудень </w:t>
            </w:r>
          </w:p>
          <w:p w14:paraId="5F716B9D"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92" w:type="dxa"/>
          </w:tcPr>
          <w:p w14:paraId="1D3A5874"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Мін’юст</w:t>
            </w:r>
          </w:p>
        </w:tc>
        <w:tc>
          <w:tcPr>
            <w:tcW w:w="1418" w:type="dxa"/>
          </w:tcPr>
          <w:p w14:paraId="62601BA0"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1C10BFE4"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99E3D7B"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4" w:type="dxa"/>
          </w:tcPr>
          <w:p w14:paraId="56A9859A"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Офіційний сайт Мін’юсту (</w:t>
            </w:r>
            <w:hyperlink r:id="rId76" w:history="1">
              <w:r w:rsidRPr="009139CA">
                <w:rPr>
                  <w:rStyle w:val="af0"/>
                  <w:rFonts w:ascii="Times New Roman" w:eastAsia="Times New Roman" w:hAnsi="Times New Roman" w:cs="Times New Roman"/>
                  <w:sz w:val="16"/>
                  <w:szCs w:val="16"/>
                  <w:lang w:eastAsia="uk-UA" w:bidi="uk-UA"/>
                </w:rPr>
                <w:t>https://minjust.gov.ua/</w:t>
              </w:r>
            </w:hyperlink>
            <w:r w:rsidRPr="009139CA">
              <w:rPr>
                <w:rFonts w:ascii="Times New Roman" w:eastAsia="Times New Roman" w:hAnsi="Times New Roman" w:cs="Times New Roman"/>
                <w:color w:val="000000"/>
                <w:sz w:val="16"/>
                <w:szCs w:val="16"/>
                <w:lang w:eastAsia="uk-UA" w:bidi="uk-UA"/>
              </w:rPr>
              <w:t>)</w:t>
            </w:r>
          </w:p>
        </w:tc>
        <w:tc>
          <w:tcPr>
            <w:tcW w:w="959" w:type="dxa"/>
          </w:tcPr>
          <w:p w14:paraId="407750B1"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BC4926" w:rsidRPr="00355FDD" w14:paraId="35C29D95" w14:textId="77777777" w:rsidTr="00F05548">
        <w:trPr>
          <w:trHeight w:val="230"/>
        </w:trPr>
        <w:tc>
          <w:tcPr>
            <w:tcW w:w="6091" w:type="dxa"/>
          </w:tcPr>
          <w:p w14:paraId="3583198F" w14:textId="77777777" w:rsidR="00BC4926" w:rsidRPr="00355FDD" w:rsidRDefault="00BC4926" w:rsidP="00F05548">
            <w:pPr>
              <w:ind w:firstLine="312"/>
              <w:jc w:val="both"/>
              <w:rPr>
                <w:rFonts w:ascii="Times New Roman" w:eastAsia="Times New Roman" w:hAnsi="Times New Roman" w:cs="Times New Roman"/>
                <w:b/>
                <w:sz w:val="20"/>
                <w:szCs w:val="20"/>
                <w:lang w:eastAsia="uk-UA" w:bidi="uk-UA"/>
              </w:rPr>
            </w:pPr>
            <w:r w:rsidRPr="00355FDD">
              <w:rPr>
                <w:rFonts w:ascii="Times New Roman" w:eastAsia="Times New Roman" w:hAnsi="Times New Roman" w:cs="Times New Roman"/>
                <w:b/>
                <w:sz w:val="20"/>
                <w:szCs w:val="20"/>
                <w:lang w:eastAsia="uk-UA" w:bidi="uk-UA"/>
              </w:rPr>
              <w:t>7. </w:t>
            </w:r>
            <w:r w:rsidRPr="00355FDD">
              <w:rPr>
                <w:rFonts w:ascii="Times New Roman" w:eastAsia="Times New Roman" w:hAnsi="Times New Roman" w:cs="Times New Roman"/>
                <w:sz w:val="20"/>
                <w:szCs w:val="20"/>
                <w:lang w:eastAsia="uk-UA" w:bidi="uk-UA"/>
              </w:rPr>
              <w:t>Погодження проекту закону, зазначено</w:t>
            </w:r>
            <w:r>
              <w:rPr>
                <w:rFonts w:ascii="Times New Roman" w:eastAsia="Times New Roman" w:hAnsi="Times New Roman" w:cs="Times New Roman"/>
                <w:sz w:val="20"/>
                <w:szCs w:val="20"/>
                <w:lang w:eastAsia="uk-UA" w:bidi="uk-UA"/>
              </w:rPr>
              <w:t xml:space="preserve">го в описі заходу </w:t>
            </w:r>
            <w:r w:rsidRPr="00355FDD">
              <w:rPr>
                <w:rFonts w:ascii="Times New Roman" w:eastAsia="Times New Roman" w:hAnsi="Times New Roman" w:cs="Times New Roman"/>
                <w:sz w:val="20"/>
                <w:szCs w:val="20"/>
                <w:lang w:eastAsia="uk-UA" w:bidi="uk-UA"/>
              </w:rPr>
              <w:t xml:space="preserve">5 </w:t>
            </w:r>
            <w:r>
              <w:rPr>
                <w:rFonts w:ascii="Times New Roman" w:eastAsia="Times New Roman" w:hAnsi="Times New Roman" w:cs="Times New Roman"/>
                <w:sz w:val="20"/>
                <w:szCs w:val="20"/>
                <w:lang w:eastAsia="uk-UA" w:bidi="uk-UA"/>
              </w:rPr>
              <w:t>до очікуваного стратегічного результату 1.1.3.1.</w:t>
            </w:r>
            <w:r w:rsidRPr="00355FDD">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01785DFE" w14:textId="77777777" w:rsidR="00BC4926" w:rsidRPr="00355FDD" w:rsidRDefault="00BC4926" w:rsidP="00F05548">
            <w:pPr>
              <w:jc w:val="center"/>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 xml:space="preserve">Січень </w:t>
            </w:r>
          </w:p>
          <w:p w14:paraId="01BA80FD" w14:textId="77777777" w:rsidR="00BC4926" w:rsidRPr="00355FDD" w:rsidRDefault="00BC4926" w:rsidP="00F05548">
            <w:pPr>
              <w:jc w:val="center"/>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2024 р.</w:t>
            </w:r>
          </w:p>
        </w:tc>
        <w:tc>
          <w:tcPr>
            <w:tcW w:w="992" w:type="dxa"/>
          </w:tcPr>
          <w:p w14:paraId="6AF327BA" w14:textId="77777777" w:rsidR="00BC4926" w:rsidRPr="00355FDD" w:rsidRDefault="00BC4926" w:rsidP="00F05548">
            <w:pPr>
              <w:jc w:val="center"/>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Квітень</w:t>
            </w:r>
          </w:p>
          <w:p w14:paraId="0D47EA4B" w14:textId="77777777" w:rsidR="00BC4926" w:rsidRPr="00355FDD" w:rsidRDefault="00BC4926" w:rsidP="00F05548">
            <w:pPr>
              <w:jc w:val="center"/>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 xml:space="preserve"> 2024 р.</w:t>
            </w:r>
          </w:p>
        </w:tc>
        <w:tc>
          <w:tcPr>
            <w:tcW w:w="992" w:type="dxa"/>
          </w:tcPr>
          <w:p w14:paraId="1AF3F0C7" w14:textId="77777777" w:rsidR="00BC4926" w:rsidRPr="00355FDD" w:rsidRDefault="00BC4926" w:rsidP="00F05548">
            <w:pPr>
              <w:jc w:val="both"/>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Мін’юст, заінтересовані органи</w:t>
            </w:r>
          </w:p>
        </w:tc>
        <w:tc>
          <w:tcPr>
            <w:tcW w:w="1418" w:type="dxa"/>
          </w:tcPr>
          <w:p w14:paraId="1B68B83E" w14:textId="77777777" w:rsidR="00BC4926" w:rsidRPr="00355FDD" w:rsidRDefault="00BC4926" w:rsidP="00F05548">
            <w:pPr>
              <w:jc w:val="center"/>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У межах коштів державного бюджету</w:t>
            </w:r>
          </w:p>
        </w:tc>
        <w:tc>
          <w:tcPr>
            <w:tcW w:w="1417" w:type="dxa"/>
          </w:tcPr>
          <w:p w14:paraId="1B70F3F9" w14:textId="77777777" w:rsidR="00BC4926" w:rsidRPr="00355FDD" w:rsidRDefault="00BC4926" w:rsidP="00F05548">
            <w:pPr>
              <w:jc w:val="center"/>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74C5BF1" w14:textId="77777777" w:rsidR="00BC4926" w:rsidRPr="00355FDD" w:rsidRDefault="00BC4926" w:rsidP="00F05548">
            <w:pPr>
              <w:jc w:val="both"/>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34" w:type="dxa"/>
          </w:tcPr>
          <w:p w14:paraId="27700724" w14:textId="77777777" w:rsidR="00BC4926" w:rsidRPr="00355FDD" w:rsidRDefault="00BC4926" w:rsidP="00F05548">
            <w:pPr>
              <w:jc w:val="both"/>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1. СКМУ.</w:t>
            </w:r>
          </w:p>
          <w:p w14:paraId="0FCEBAB6" w14:textId="77777777" w:rsidR="00BC4926" w:rsidRPr="00355FDD" w:rsidRDefault="00BC4926" w:rsidP="00F05548">
            <w:pPr>
              <w:jc w:val="both"/>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 xml:space="preserve">2. Офіційний </w:t>
            </w:r>
            <w:proofErr w:type="spellStart"/>
            <w:r w:rsidRPr="00355FDD">
              <w:rPr>
                <w:rFonts w:ascii="Times New Roman" w:eastAsia="Times New Roman" w:hAnsi="Times New Roman" w:cs="Times New Roman"/>
                <w:sz w:val="16"/>
                <w:szCs w:val="16"/>
                <w:lang w:eastAsia="uk-UA" w:bidi="uk-UA"/>
              </w:rPr>
              <w:t>вебпортал</w:t>
            </w:r>
            <w:proofErr w:type="spellEnd"/>
            <w:r w:rsidRPr="00355FDD">
              <w:rPr>
                <w:rFonts w:ascii="Times New Roman" w:eastAsia="Times New Roman" w:hAnsi="Times New Roman" w:cs="Times New Roman"/>
                <w:sz w:val="16"/>
                <w:szCs w:val="16"/>
                <w:lang w:eastAsia="uk-UA" w:bidi="uk-UA"/>
              </w:rPr>
              <w:t xml:space="preserve"> Парламенту України (https://www.rada.gov.ua/)</w:t>
            </w:r>
          </w:p>
        </w:tc>
        <w:tc>
          <w:tcPr>
            <w:tcW w:w="959" w:type="dxa"/>
          </w:tcPr>
          <w:p w14:paraId="08DD884D" w14:textId="77777777" w:rsidR="00BC4926" w:rsidRPr="00355FDD" w:rsidRDefault="00BC4926" w:rsidP="00F05548">
            <w:pPr>
              <w:jc w:val="center"/>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w:t>
            </w:r>
          </w:p>
        </w:tc>
      </w:tr>
      <w:tr w:rsidR="00BC4926" w:rsidRPr="009139CA" w14:paraId="4FB536C3" w14:textId="77777777" w:rsidTr="00F05548">
        <w:trPr>
          <w:trHeight w:val="230"/>
        </w:trPr>
        <w:tc>
          <w:tcPr>
            <w:tcW w:w="6091" w:type="dxa"/>
          </w:tcPr>
          <w:p w14:paraId="06242C08"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8</w:t>
            </w:r>
            <w:r w:rsidRPr="009139CA">
              <w:rPr>
                <w:rFonts w:ascii="Times New Roman" w:eastAsia="Times New Roman" w:hAnsi="Times New Roman" w:cs="Times New Roman"/>
                <w:b/>
                <w:color w:val="000000"/>
                <w:sz w:val="20"/>
                <w:szCs w:val="20"/>
                <w:lang w:eastAsia="uk-UA" w:bidi="uk-UA"/>
              </w:rPr>
              <w:t>. </w:t>
            </w:r>
            <w:r w:rsidRPr="009139CA">
              <w:rPr>
                <w:rFonts w:ascii="Times New Roman" w:eastAsia="Times New Roman" w:hAnsi="Times New Roman" w:cs="Times New Roman"/>
                <w:color w:val="000000"/>
                <w:sz w:val="20"/>
                <w:szCs w:val="20"/>
                <w:lang w:eastAsia="uk-UA" w:bidi="uk-UA"/>
              </w:rPr>
              <w:t xml:space="preserve">Супроводження розгляду проекту закону, </w:t>
            </w:r>
            <w:r>
              <w:rPr>
                <w:rFonts w:ascii="Times New Roman" w:eastAsia="Times New Roman" w:hAnsi="Times New Roman" w:cs="Times New Roman"/>
                <w:color w:val="000000"/>
                <w:sz w:val="20"/>
                <w:szCs w:val="20"/>
                <w:lang w:eastAsia="uk-UA" w:bidi="uk-UA"/>
              </w:rPr>
              <w:t>зазначеного в описі заходу 5</w:t>
            </w:r>
            <w:r w:rsidRPr="009139CA">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до очікуваного стратегічного результату 1.1.3.1.</w:t>
            </w:r>
            <w:r w:rsidRPr="009139CA">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34B9ECA6"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Травень</w:t>
            </w:r>
          </w:p>
          <w:p w14:paraId="5BB8698E"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2024 р.</w:t>
            </w:r>
          </w:p>
        </w:tc>
        <w:tc>
          <w:tcPr>
            <w:tcW w:w="992" w:type="dxa"/>
          </w:tcPr>
          <w:p w14:paraId="4CB650D7" w14:textId="77777777" w:rsidR="00BC4926" w:rsidRPr="00F97D82" w:rsidRDefault="00BC4926" w:rsidP="00F05548">
            <w:pPr>
              <w:jc w:val="center"/>
              <w:rPr>
                <w:rFonts w:ascii="Times New Roman" w:eastAsia="Times New Roman" w:hAnsi="Times New Roman" w:cs="Times New Roman"/>
                <w:color w:val="000000"/>
                <w:sz w:val="16"/>
                <w:szCs w:val="16"/>
                <w:lang w:eastAsia="uk-UA" w:bidi="uk-UA"/>
              </w:rPr>
            </w:pPr>
            <w:r w:rsidRPr="00F97D82">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0948234C"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Мін’юст</w:t>
            </w:r>
          </w:p>
        </w:tc>
        <w:tc>
          <w:tcPr>
            <w:tcW w:w="1418" w:type="dxa"/>
          </w:tcPr>
          <w:p w14:paraId="2F7ED042"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2F084FEA"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CEE98F9"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4" w:type="dxa"/>
          </w:tcPr>
          <w:p w14:paraId="186F87EA"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Офіційні друковані видання України.</w:t>
            </w:r>
          </w:p>
          <w:p w14:paraId="09BDCE70"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2. Офіційний </w:t>
            </w:r>
            <w:proofErr w:type="spellStart"/>
            <w:r w:rsidRPr="009139CA">
              <w:rPr>
                <w:rFonts w:ascii="Times New Roman" w:eastAsia="Times New Roman" w:hAnsi="Times New Roman" w:cs="Times New Roman"/>
                <w:color w:val="000000"/>
                <w:sz w:val="16"/>
                <w:szCs w:val="16"/>
                <w:lang w:eastAsia="uk-UA" w:bidi="uk-UA"/>
              </w:rPr>
              <w:t>вебпортал</w:t>
            </w:r>
            <w:proofErr w:type="spellEnd"/>
            <w:r w:rsidRPr="009139C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59" w:type="dxa"/>
          </w:tcPr>
          <w:p w14:paraId="51A55B87"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w:t>
            </w:r>
          </w:p>
        </w:tc>
      </w:tr>
      <w:tr w:rsidR="00BC4926" w:rsidRPr="009139CA" w14:paraId="505B1780" w14:textId="77777777" w:rsidTr="00F05548">
        <w:trPr>
          <w:trHeight w:val="230"/>
        </w:trPr>
        <w:tc>
          <w:tcPr>
            <w:tcW w:w="6091" w:type="dxa"/>
          </w:tcPr>
          <w:p w14:paraId="7602C62E"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color w:val="000000"/>
                <w:sz w:val="20"/>
                <w:szCs w:val="20"/>
                <w:lang w:eastAsia="uk-UA" w:bidi="uk-UA"/>
              </w:rPr>
              <w:t>9</w:t>
            </w:r>
            <w:r w:rsidRPr="009139CA">
              <w:rPr>
                <w:rFonts w:ascii="Times New Roman" w:eastAsia="Times New Roman" w:hAnsi="Times New Roman" w:cs="Times New Roman"/>
                <w:b/>
                <w:color w:val="000000"/>
                <w:sz w:val="20"/>
                <w:szCs w:val="20"/>
                <w:lang w:eastAsia="uk-UA" w:bidi="uk-UA"/>
              </w:rPr>
              <w:t>.</w:t>
            </w:r>
            <w:r w:rsidRPr="009139CA">
              <w:rPr>
                <w:rFonts w:ascii="Times New Roman" w:eastAsia="Times New Roman" w:hAnsi="Times New Roman" w:cs="Times New Roman"/>
                <w:color w:val="000000"/>
                <w:sz w:val="20"/>
                <w:szCs w:val="20"/>
                <w:lang w:eastAsia="uk-UA" w:bidi="uk-UA"/>
              </w:rPr>
              <w:t xml:space="preserve"> Розроблення проекту </w:t>
            </w:r>
            <w:r w:rsidRPr="001014DE">
              <w:rPr>
                <w:rFonts w:ascii="Times New Roman" w:eastAsia="Times New Roman" w:hAnsi="Times New Roman" w:cs="Times New Roman"/>
                <w:b/>
                <w:color w:val="000000"/>
                <w:sz w:val="20"/>
                <w:szCs w:val="20"/>
                <w:lang w:eastAsia="uk-UA" w:bidi="uk-UA"/>
              </w:rPr>
              <w:t>закону</w:t>
            </w:r>
            <w:r w:rsidRPr="009139CA">
              <w:rPr>
                <w:rFonts w:ascii="Times New Roman" w:eastAsia="Times New Roman" w:hAnsi="Times New Roman" w:cs="Times New Roman"/>
                <w:color w:val="000000"/>
                <w:sz w:val="20"/>
                <w:szCs w:val="20"/>
                <w:lang w:eastAsia="uk-UA" w:bidi="uk-UA"/>
              </w:rPr>
              <w:t xml:space="preserve"> </w:t>
            </w:r>
            <w:r w:rsidRPr="009139CA">
              <w:rPr>
                <w:rFonts w:ascii="Times New Roman" w:eastAsia="Times New Roman" w:hAnsi="Times New Roman" w:cs="Times New Roman"/>
                <w:sz w:val="20"/>
                <w:szCs w:val="20"/>
                <w:lang w:eastAsia="uk-UA" w:bidi="uk-UA"/>
              </w:rPr>
              <w:t>про внесення змін до Регламенту Верховної Ради України та Закону України «Про статус народного депутата України»</w:t>
            </w:r>
            <w:r>
              <w:rPr>
                <w:rFonts w:ascii="Times New Roman" w:eastAsia="Times New Roman" w:hAnsi="Times New Roman" w:cs="Times New Roman"/>
                <w:sz w:val="20"/>
                <w:szCs w:val="20"/>
                <w:lang w:eastAsia="uk-UA" w:bidi="uk-UA"/>
              </w:rPr>
              <w:t>,</w:t>
            </w:r>
            <w:r w:rsidRPr="009139CA">
              <w:rPr>
                <w:rFonts w:ascii="Times New Roman" w:eastAsia="Times New Roman" w:hAnsi="Times New Roman" w:cs="Times New Roman"/>
                <w:sz w:val="20"/>
                <w:szCs w:val="20"/>
                <w:lang w:eastAsia="uk-UA" w:bidi="uk-UA"/>
              </w:rPr>
              <w:t xml:space="preserve"> яким встановлено, що:</w:t>
            </w:r>
          </w:p>
          <w:p w14:paraId="6379CFC4"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поданню законопроекту народним депутатом України чи Президентом України має передувати детальне вивчення ситуації у відповідній сфері, аналіз наявних у ній проблем та різних варіантів їх вирішення;</w:t>
            </w:r>
          </w:p>
          <w:p w14:paraId="5324722F"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поданню законопроекту народним депутатом України чи Президентом України мають передувати обов’язкові консультації з органом, що формує державну політику у відповідній сфері;</w:t>
            </w:r>
          </w:p>
          <w:p w14:paraId="383D6910"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у разі подання законопроекту народним депутатом України чи Президентом України додатковий обов’язок щодо вивчення загальної ситуації у сфері, наявних в ній проблем, а також якості пропонованого законопроектом варіанту вирішення відповідної проблеми покладається на Комітет ВРУ, що визначений головним;</w:t>
            </w:r>
          </w:p>
          <w:p w14:paraId="26F46B8C"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sz w:val="16"/>
                <w:szCs w:val="16"/>
                <w:lang w:eastAsia="uk-UA" w:bidi="uk-UA"/>
              </w:rPr>
              <w:t>- конституційне право законодавчої ініціативи народних депутатів України реалізується шляхом подання законопроекту не менше як 25 народними депутатами України</w:t>
            </w:r>
          </w:p>
        </w:tc>
        <w:tc>
          <w:tcPr>
            <w:tcW w:w="1134" w:type="dxa"/>
          </w:tcPr>
          <w:p w14:paraId="09CEA072"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Листопад</w:t>
            </w:r>
          </w:p>
          <w:p w14:paraId="56EDECEF"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92" w:type="dxa"/>
          </w:tcPr>
          <w:p w14:paraId="00A77D85"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Грудень</w:t>
            </w:r>
          </w:p>
          <w:p w14:paraId="348711FC"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2023 р.</w:t>
            </w:r>
          </w:p>
        </w:tc>
        <w:tc>
          <w:tcPr>
            <w:tcW w:w="992" w:type="dxa"/>
          </w:tcPr>
          <w:p w14:paraId="3CC9D301"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Мін’юст</w:t>
            </w:r>
          </w:p>
        </w:tc>
        <w:tc>
          <w:tcPr>
            <w:tcW w:w="1418" w:type="dxa"/>
          </w:tcPr>
          <w:p w14:paraId="25B0A645"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04E75938"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A567D01"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tcPr>
          <w:p w14:paraId="23066A07"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Мін’юст</w:t>
            </w:r>
          </w:p>
        </w:tc>
        <w:tc>
          <w:tcPr>
            <w:tcW w:w="959" w:type="dxa"/>
          </w:tcPr>
          <w:p w14:paraId="481E6024"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Проект закону не розроблено</w:t>
            </w:r>
          </w:p>
        </w:tc>
      </w:tr>
      <w:tr w:rsidR="00BC4926" w:rsidRPr="009139CA" w14:paraId="25EF2FF1" w14:textId="77777777" w:rsidTr="00F05548">
        <w:trPr>
          <w:trHeight w:val="230"/>
        </w:trPr>
        <w:tc>
          <w:tcPr>
            <w:tcW w:w="6091" w:type="dxa"/>
          </w:tcPr>
          <w:p w14:paraId="51A15BD8" w14:textId="77777777" w:rsidR="00BC4926" w:rsidRPr="00EA47D9" w:rsidRDefault="00BC4926" w:rsidP="00F05548">
            <w:pPr>
              <w:ind w:firstLine="312"/>
              <w:jc w:val="both"/>
              <w:rPr>
                <w:rFonts w:ascii="Times New Roman" w:eastAsia="Times New Roman" w:hAnsi="Times New Roman" w:cs="Times New Roman"/>
                <w:sz w:val="20"/>
                <w:szCs w:val="20"/>
                <w:lang w:eastAsia="uk-UA" w:bidi="uk-UA"/>
              </w:rPr>
            </w:pPr>
            <w:r w:rsidRPr="00EA47D9">
              <w:rPr>
                <w:rFonts w:ascii="Times New Roman" w:eastAsia="Times New Roman" w:hAnsi="Times New Roman" w:cs="Times New Roman"/>
                <w:b/>
                <w:sz w:val="20"/>
                <w:szCs w:val="20"/>
                <w:lang w:eastAsia="uk-UA" w:bidi="uk-UA"/>
              </w:rPr>
              <w:t>10.</w:t>
            </w:r>
            <w:r w:rsidRPr="00EA47D9">
              <w:rPr>
                <w:rFonts w:ascii="Times New Roman" w:eastAsia="Times New Roman" w:hAnsi="Times New Roman" w:cs="Times New Roman"/>
                <w:sz w:val="20"/>
                <w:szCs w:val="20"/>
                <w:lang w:eastAsia="uk-UA" w:bidi="uk-UA"/>
              </w:rPr>
              <w:t> Проведення громадського обговорення про</w:t>
            </w:r>
            <w:r>
              <w:rPr>
                <w:rFonts w:ascii="Times New Roman" w:eastAsia="Times New Roman" w:hAnsi="Times New Roman" w:cs="Times New Roman"/>
                <w:sz w:val="20"/>
                <w:szCs w:val="20"/>
                <w:lang w:eastAsia="uk-UA" w:bidi="uk-UA"/>
              </w:rPr>
              <w:t>екту закону, зазначеного в описі заходу</w:t>
            </w:r>
            <w:r w:rsidRPr="00EA47D9">
              <w:rPr>
                <w:rFonts w:ascii="Times New Roman" w:eastAsia="Times New Roman" w:hAnsi="Times New Roman" w:cs="Times New Roman"/>
                <w:sz w:val="20"/>
                <w:szCs w:val="20"/>
                <w:lang w:eastAsia="uk-UA" w:bidi="uk-UA"/>
              </w:rPr>
              <w:t xml:space="preserve"> 9</w:t>
            </w:r>
            <w:r>
              <w:rPr>
                <w:rFonts w:ascii="Times New Roman" w:eastAsia="Times New Roman" w:hAnsi="Times New Roman" w:cs="Times New Roman"/>
                <w:sz w:val="20"/>
                <w:szCs w:val="20"/>
                <w:lang w:eastAsia="uk-UA" w:bidi="uk-UA"/>
              </w:rPr>
              <w:t xml:space="preserve"> до очікуваного стратегічного результату 1.1.3.1.</w:t>
            </w:r>
            <w:r w:rsidRPr="00EA47D9">
              <w:rPr>
                <w:rFonts w:ascii="Times New Roman" w:eastAsia="Times New Roman" w:hAnsi="Times New Roman" w:cs="Times New Roman"/>
                <w:sz w:val="20"/>
                <w:szCs w:val="20"/>
                <w:lang w:eastAsia="uk-UA" w:bidi="uk-UA"/>
              </w:rPr>
              <w:t>, та забезпечення його доопрацювання (у разі потреби)</w:t>
            </w:r>
          </w:p>
        </w:tc>
        <w:tc>
          <w:tcPr>
            <w:tcW w:w="1134" w:type="dxa"/>
          </w:tcPr>
          <w:p w14:paraId="364D5F36" w14:textId="77777777" w:rsidR="00BC4926" w:rsidRPr="00EA47D9" w:rsidRDefault="00BC4926" w:rsidP="00F05548">
            <w:pPr>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514A6A1E"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2024 р.</w:t>
            </w:r>
          </w:p>
        </w:tc>
        <w:tc>
          <w:tcPr>
            <w:tcW w:w="992" w:type="dxa"/>
          </w:tcPr>
          <w:p w14:paraId="2ED5D006"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Лютий</w:t>
            </w:r>
          </w:p>
          <w:p w14:paraId="5B9A48D3"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2024 р.</w:t>
            </w:r>
          </w:p>
        </w:tc>
        <w:tc>
          <w:tcPr>
            <w:tcW w:w="992" w:type="dxa"/>
          </w:tcPr>
          <w:p w14:paraId="48E8ADE7"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Мін’юст</w:t>
            </w:r>
          </w:p>
        </w:tc>
        <w:tc>
          <w:tcPr>
            <w:tcW w:w="1418" w:type="dxa"/>
          </w:tcPr>
          <w:p w14:paraId="21645C4C"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У межах коштів державного бюджету</w:t>
            </w:r>
          </w:p>
        </w:tc>
        <w:tc>
          <w:tcPr>
            <w:tcW w:w="1417" w:type="dxa"/>
          </w:tcPr>
          <w:p w14:paraId="2235A03C"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E50E25A"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00089E9F"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Офіційний сайт Мін’юсту (</w:t>
            </w:r>
            <w:hyperlink r:id="rId77" w:history="1">
              <w:r w:rsidRPr="00EA47D9">
                <w:rPr>
                  <w:rStyle w:val="af0"/>
                  <w:rFonts w:ascii="Times New Roman" w:eastAsia="Times New Roman" w:hAnsi="Times New Roman" w:cs="Times New Roman"/>
                  <w:color w:val="auto"/>
                  <w:sz w:val="16"/>
                  <w:szCs w:val="16"/>
                  <w:lang w:eastAsia="uk-UA" w:bidi="uk-UA"/>
                </w:rPr>
                <w:t>https://minjust.gov.ua/</w:t>
              </w:r>
            </w:hyperlink>
            <w:r w:rsidRPr="00EA47D9">
              <w:rPr>
                <w:rFonts w:ascii="Times New Roman" w:eastAsia="Times New Roman" w:hAnsi="Times New Roman" w:cs="Times New Roman"/>
                <w:sz w:val="16"/>
                <w:szCs w:val="16"/>
                <w:lang w:eastAsia="uk-UA" w:bidi="uk-UA"/>
              </w:rPr>
              <w:t>)</w:t>
            </w:r>
          </w:p>
        </w:tc>
        <w:tc>
          <w:tcPr>
            <w:tcW w:w="959" w:type="dxa"/>
          </w:tcPr>
          <w:p w14:paraId="65B9DA0E"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w:t>
            </w:r>
          </w:p>
        </w:tc>
      </w:tr>
      <w:tr w:rsidR="00BC4926" w:rsidRPr="00355FDD" w14:paraId="1D578051" w14:textId="77777777" w:rsidTr="00F05548">
        <w:trPr>
          <w:trHeight w:val="230"/>
        </w:trPr>
        <w:tc>
          <w:tcPr>
            <w:tcW w:w="6091" w:type="dxa"/>
          </w:tcPr>
          <w:p w14:paraId="640F0465" w14:textId="77777777" w:rsidR="00BC4926" w:rsidRPr="00EA47D9" w:rsidRDefault="00BC4926" w:rsidP="00F05548">
            <w:pPr>
              <w:ind w:firstLine="312"/>
              <w:jc w:val="both"/>
              <w:rPr>
                <w:rFonts w:ascii="Times New Roman" w:eastAsia="Times New Roman" w:hAnsi="Times New Roman" w:cs="Times New Roman"/>
                <w:b/>
                <w:sz w:val="20"/>
                <w:szCs w:val="20"/>
                <w:lang w:eastAsia="uk-UA" w:bidi="uk-UA"/>
              </w:rPr>
            </w:pPr>
            <w:r w:rsidRPr="00EA47D9">
              <w:rPr>
                <w:rFonts w:ascii="Times New Roman" w:eastAsia="Times New Roman" w:hAnsi="Times New Roman" w:cs="Times New Roman"/>
                <w:b/>
                <w:sz w:val="20"/>
                <w:szCs w:val="20"/>
                <w:lang w:eastAsia="uk-UA" w:bidi="uk-UA"/>
              </w:rPr>
              <w:t>11. </w:t>
            </w:r>
            <w:r w:rsidRPr="00EA47D9">
              <w:rPr>
                <w:rFonts w:ascii="Times New Roman" w:eastAsia="Times New Roman" w:hAnsi="Times New Roman" w:cs="Times New Roman"/>
                <w:sz w:val="20"/>
                <w:szCs w:val="20"/>
                <w:lang w:eastAsia="uk-UA" w:bidi="uk-UA"/>
              </w:rPr>
              <w:t xml:space="preserve">Погодження </w:t>
            </w:r>
            <w:r>
              <w:rPr>
                <w:rFonts w:ascii="Times New Roman" w:eastAsia="Times New Roman" w:hAnsi="Times New Roman" w:cs="Times New Roman"/>
                <w:sz w:val="20"/>
                <w:szCs w:val="20"/>
                <w:lang w:eastAsia="uk-UA" w:bidi="uk-UA"/>
              </w:rPr>
              <w:t>проекту закону, зазначеного в описі заходу</w:t>
            </w:r>
            <w:r w:rsidRPr="00EA47D9">
              <w:rPr>
                <w:rFonts w:ascii="Times New Roman" w:eastAsia="Times New Roman" w:hAnsi="Times New Roman" w:cs="Times New Roman"/>
                <w:sz w:val="20"/>
                <w:szCs w:val="20"/>
                <w:lang w:eastAsia="uk-UA" w:bidi="uk-UA"/>
              </w:rPr>
              <w:t xml:space="preserve"> 9 </w:t>
            </w:r>
            <w:r>
              <w:rPr>
                <w:rFonts w:ascii="Times New Roman" w:eastAsia="Times New Roman" w:hAnsi="Times New Roman" w:cs="Times New Roman"/>
                <w:sz w:val="20"/>
                <w:szCs w:val="20"/>
                <w:lang w:eastAsia="uk-UA" w:bidi="uk-UA"/>
              </w:rPr>
              <w:t xml:space="preserve">до </w:t>
            </w:r>
            <w:r>
              <w:rPr>
                <w:rFonts w:ascii="Times New Roman" w:eastAsia="Times New Roman" w:hAnsi="Times New Roman" w:cs="Times New Roman"/>
                <w:sz w:val="20"/>
                <w:szCs w:val="20"/>
                <w:lang w:eastAsia="uk-UA" w:bidi="uk-UA"/>
              </w:rPr>
              <w:lastRenderedPageBreak/>
              <w:t>очікуваного стратегічного результату 1.1.3.1.</w:t>
            </w:r>
            <w:r w:rsidRPr="00EA47D9">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2F287A59"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lastRenderedPageBreak/>
              <w:t>Березень 2024 р.</w:t>
            </w:r>
          </w:p>
        </w:tc>
        <w:tc>
          <w:tcPr>
            <w:tcW w:w="992" w:type="dxa"/>
          </w:tcPr>
          <w:p w14:paraId="3EEA7223"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Червень</w:t>
            </w:r>
          </w:p>
          <w:p w14:paraId="43297F55"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 xml:space="preserve"> 2024 р.</w:t>
            </w:r>
          </w:p>
        </w:tc>
        <w:tc>
          <w:tcPr>
            <w:tcW w:w="992" w:type="dxa"/>
          </w:tcPr>
          <w:p w14:paraId="2A06B8D2"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Мін’юст, заінтересов</w:t>
            </w:r>
            <w:r w:rsidRPr="00EA47D9">
              <w:rPr>
                <w:rFonts w:ascii="Times New Roman" w:eastAsia="Times New Roman" w:hAnsi="Times New Roman" w:cs="Times New Roman"/>
                <w:sz w:val="16"/>
                <w:szCs w:val="16"/>
                <w:lang w:eastAsia="uk-UA" w:bidi="uk-UA"/>
              </w:rPr>
              <w:lastRenderedPageBreak/>
              <w:t>ані органи</w:t>
            </w:r>
          </w:p>
        </w:tc>
        <w:tc>
          <w:tcPr>
            <w:tcW w:w="1418" w:type="dxa"/>
          </w:tcPr>
          <w:p w14:paraId="5EED1B11"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lastRenderedPageBreak/>
              <w:t xml:space="preserve">У межах коштів державного </w:t>
            </w:r>
            <w:r w:rsidRPr="00EA47D9">
              <w:rPr>
                <w:rFonts w:ascii="Times New Roman" w:eastAsia="Times New Roman" w:hAnsi="Times New Roman" w:cs="Times New Roman"/>
                <w:sz w:val="16"/>
                <w:szCs w:val="16"/>
                <w:lang w:eastAsia="uk-UA" w:bidi="uk-UA"/>
              </w:rPr>
              <w:lastRenderedPageBreak/>
              <w:t>бюджету</w:t>
            </w:r>
          </w:p>
        </w:tc>
        <w:tc>
          <w:tcPr>
            <w:tcW w:w="1417" w:type="dxa"/>
          </w:tcPr>
          <w:p w14:paraId="49343FA8"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lastRenderedPageBreak/>
              <w:t xml:space="preserve">У межах встановлених </w:t>
            </w:r>
            <w:r w:rsidRPr="00EA47D9">
              <w:rPr>
                <w:rFonts w:ascii="Times New Roman" w:eastAsia="Times New Roman" w:hAnsi="Times New Roman" w:cs="Times New Roman"/>
                <w:sz w:val="16"/>
                <w:szCs w:val="16"/>
                <w:lang w:eastAsia="uk-UA" w:bidi="uk-UA"/>
              </w:rPr>
              <w:lastRenderedPageBreak/>
              <w:t>бюджетних призначень на відповідний рік</w:t>
            </w:r>
          </w:p>
        </w:tc>
        <w:tc>
          <w:tcPr>
            <w:tcW w:w="1559" w:type="dxa"/>
          </w:tcPr>
          <w:p w14:paraId="747AD9C2"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lastRenderedPageBreak/>
              <w:t xml:space="preserve">Законопроект схвалено Урядом та </w:t>
            </w:r>
            <w:r w:rsidRPr="00EA47D9">
              <w:rPr>
                <w:rFonts w:ascii="Times New Roman" w:eastAsia="Times New Roman" w:hAnsi="Times New Roman" w:cs="Times New Roman"/>
                <w:sz w:val="16"/>
                <w:szCs w:val="16"/>
                <w:lang w:eastAsia="uk-UA" w:bidi="uk-UA"/>
              </w:rPr>
              <w:lastRenderedPageBreak/>
              <w:t>зареєстровано в Парламенті</w:t>
            </w:r>
          </w:p>
        </w:tc>
        <w:tc>
          <w:tcPr>
            <w:tcW w:w="1134" w:type="dxa"/>
          </w:tcPr>
          <w:p w14:paraId="2800DD7E"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lastRenderedPageBreak/>
              <w:t>1. СКМУ.</w:t>
            </w:r>
          </w:p>
          <w:p w14:paraId="443DE18C"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 xml:space="preserve">2. Офіційний </w:t>
            </w:r>
            <w:proofErr w:type="spellStart"/>
            <w:r w:rsidRPr="00EA47D9">
              <w:rPr>
                <w:rFonts w:ascii="Times New Roman" w:eastAsia="Times New Roman" w:hAnsi="Times New Roman" w:cs="Times New Roman"/>
                <w:sz w:val="16"/>
                <w:szCs w:val="16"/>
                <w:lang w:eastAsia="uk-UA" w:bidi="uk-UA"/>
              </w:rPr>
              <w:lastRenderedPageBreak/>
              <w:t>вебпортал</w:t>
            </w:r>
            <w:proofErr w:type="spellEnd"/>
            <w:r w:rsidRPr="00EA47D9">
              <w:rPr>
                <w:rFonts w:ascii="Times New Roman" w:eastAsia="Times New Roman" w:hAnsi="Times New Roman" w:cs="Times New Roman"/>
                <w:sz w:val="16"/>
                <w:szCs w:val="16"/>
                <w:lang w:eastAsia="uk-UA" w:bidi="uk-UA"/>
              </w:rPr>
              <w:t xml:space="preserve"> Парламенту України (https://www.rada.gov.ua/)</w:t>
            </w:r>
          </w:p>
        </w:tc>
        <w:tc>
          <w:tcPr>
            <w:tcW w:w="959" w:type="dxa"/>
          </w:tcPr>
          <w:p w14:paraId="1502893C"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lastRenderedPageBreak/>
              <w:t>-“-</w:t>
            </w:r>
          </w:p>
        </w:tc>
      </w:tr>
      <w:tr w:rsidR="00BC4926" w:rsidRPr="009139CA" w14:paraId="1215FD5D" w14:textId="77777777" w:rsidTr="00F05548">
        <w:trPr>
          <w:trHeight w:val="230"/>
        </w:trPr>
        <w:tc>
          <w:tcPr>
            <w:tcW w:w="6091" w:type="dxa"/>
          </w:tcPr>
          <w:p w14:paraId="40E25BC6" w14:textId="77777777" w:rsidR="00BC4926" w:rsidRPr="00EA47D9" w:rsidRDefault="00BC4926" w:rsidP="00F05548">
            <w:pPr>
              <w:ind w:firstLine="312"/>
              <w:jc w:val="both"/>
              <w:rPr>
                <w:rFonts w:ascii="Times New Roman" w:eastAsia="Times New Roman" w:hAnsi="Times New Roman" w:cs="Times New Roman"/>
                <w:sz w:val="20"/>
                <w:szCs w:val="20"/>
                <w:lang w:eastAsia="uk-UA" w:bidi="uk-UA"/>
              </w:rPr>
            </w:pPr>
            <w:r w:rsidRPr="00EA47D9">
              <w:rPr>
                <w:rFonts w:ascii="Times New Roman" w:eastAsia="Times New Roman" w:hAnsi="Times New Roman" w:cs="Times New Roman"/>
                <w:b/>
                <w:sz w:val="20"/>
                <w:szCs w:val="20"/>
                <w:lang w:eastAsia="uk-UA" w:bidi="uk-UA"/>
              </w:rPr>
              <w:t>12. </w:t>
            </w:r>
            <w:r w:rsidRPr="00EA47D9">
              <w:rPr>
                <w:rFonts w:ascii="Times New Roman" w:eastAsia="Times New Roman" w:hAnsi="Times New Roman" w:cs="Times New Roman"/>
                <w:sz w:val="20"/>
                <w:szCs w:val="20"/>
                <w:lang w:eastAsia="uk-UA" w:bidi="uk-UA"/>
              </w:rPr>
              <w:t>Супроводження розгляду про</w:t>
            </w:r>
            <w:r>
              <w:rPr>
                <w:rFonts w:ascii="Times New Roman" w:eastAsia="Times New Roman" w:hAnsi="Times New Roman" w:cs="Times New Roman"/>
                <w:sz w:val="20"/>
                <w:szCs w:val="20"/>
                <w:lang w:eastAsia="uk-UA" w:bidi="uk-UA"/>
              </w:rPr>
              <w:t xml:space="preserve">екту закону, зазначеного в описі заходу </w:t>
            </w:r>
            <w:r w:rsidRPr="00EA47D9">
              <w:rPr>
                <w:rFonts w:ascii="Times New Roman" w:eastAsia="Times New Roman" w:hAnsi="Times New Roman" w:cs="Times New Roman"/>
                <w:sz w:val="20"/>
                <w:szCs w:val="20"/>
                <w:lang w:eastAsia="uk-UA" w:bidi="uk-UA"/>
              </w:rPr>
              <w:t xml:space="preserve">9 </w:t>
            </w:r>
            <w:r>
              <w:rPr>
                <w:rFonts w:ascii="Times New Roman" w:eastAsia="Times New Roman" w:hAnsi="Times New Roman" w:cs="Times New Roman"/>
                <w:sz w:val="20"/>
                <w:szCs w:val="20"/>
                <w:lang w:eastAsia="uk-UA" w:bidi="uk-UA"/>
              </w:rPr>
              <w:t>до очікуваного стратегічного результату 1.1.3.1.</w:t>
            </w:r>
            <w:r w:rsidRPr="00EA47D9">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46E7852F"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Липень</w:t>
            </w:r>
          </w:p>
          <w:p w14:paraId="3AED3623"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2024 р.</w:t>
            </w:r>
          </w:p>
        </w:tc>
        <w:tc>
          <w:tcPr>
            <w:tcW w:w="992" w:type="dxa"/>
          </w:tcPr>
          <w:p w14:paraId="3942C34B"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514AE146"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Мін’юст</w:t>
            </w:r>
          </w:p>
        </w:tc>
        <w:tc>
          <w:tcPr>
            <w:tcW w:w="1418" w:type="dxa"/>
          </w:tcPr>
          <w:p w14:paraId="40B109C7"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У межах коштів державного бюджету</w:t>
            </w:r>
          </w:p>
        </w:tc>
        <w:tc>
          <w:tcPr>
            <w:tcW w:w="1417" w:type="dxa"/>
          </w:tcPr>
          <w:p w14:paraId="62D0FED8"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6CD7F5C"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Закон підписано Президентом України</w:t>
            </w:r>
          </w:p>
        </w:tc>
        <w:tc>
          <w:tcPr>
            <w:tcW w:w="1134" w:type="dxa"/>
          </w:tcPr>
          <w:p w14:paraId="149BAC90"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1. Офіційні друковані видання України.</w:t>
            </w:r>
          </w:p>
          <w:p w14:paraId="3337D65F"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 xml:space="preserve">2. Офіційний </w:t>
            </w:r>
            <w:proofErr w:type="spellStart"/>
            <w:r w:rsidRPr="00EA47D9">
              <w:rPr>
                <w:rFonts w:ascii="Times New Roman" w:eastAsia="Times New Roman" w:hAnsi="Times New Roman" w:cs="Times New Roman"/>
                <w:sz w:val="16"/>
                <w:szCs w:val="16"/>
                <w:lang w:eastAsia="uk-UA" w:bidi="uk-UA"/>
              </w:rPr>
              <w:t>вебпортал</w:t>
            </w:r>
            <w:proofErr w:type="spellEnd"/>
            <w:r w:rsidRPr="00EA47D9">
              <w:rPr>
                <w:rFonts w:ascii="Times New Roman" w:eastAsia="Times New Roman" w:hAnsi="Times New Roman" w:cs="Times New Roman"/>
                <w:sz w:val="16"/>
                <w:szCs w:val="16"/>
                <w:lang w:eastAsia="uk-UA" w:bidi="uk-UA"/>
              </w:rPr>
              <w:t xml:space="preserve"> парламенту України (https://www.rada.gov.ua/)</w:t>
            </w:r>
          </w:p>
        </w:tc>
        <w:tc>
          <w:tcPr>
            <w:tcW w:w="959" w:type="dxa"/>
          </w:tcPr>
          <w:p w14:paraId="0027CDFC"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w:t>
            </w:r>
          </w:p>
        </w:tc>
      </w:tr>
      <w:tr w:rsidR="00BC4926" w:rsidRPr="009139CA" w14:paraId="1AB21E7E" w14:textId="77777777" w:rsidTr="00F05548">
        <w:trPr>
          <w:trHeight w:val="470"/>
        </w:trPr>
        <w:tc>
          <w:tcPr>
            <w:tcW w:w="15696" w:type="dxa"/>
            <w:gridSpan w:val="9"/>
            <w:tcBorders>
              <w:right w:val="single" w:sz="4" w:space="0" w:color="auto"/>
            </w:tcBorders>
            <w:shd w:val="clear" w:color="auto" w:fill="E2EFD9" w:themeFill="accent6" w:themeFillTint="33"/>
            <w:vAlign w:val="center"/>
          </w:tcPr>
          <w:p w14:paraId="70A590D5" w14:textId="77777777" w:rsidR="00BC4926" w:rsidRPr="00375615" w:rsidRDefault="00BC4926" w:rsidP="00F05548">
            <w:pPr>
              <w:ind w:firstLine="595"/>
              <w:jc w:val="center"/>
              <w:rPr>
                <w:rFonts w:ascii="Times New Roman" w:eastAsia="Times New Roman" w:hAnsi="Times New Roman" w:cs="Times New Roman"/>
                <w:b/>
                <w:sz w:val="24"/>
                <w:szCs w:val="24"/>
              </w:rPr>
            </w:pPr>
            <w:r w:rsidRPr="00375615">
              <w:rPr>
                <w:rFonts w:ascii="Times New Roman" w:eastAsia="Times New Roman" w:hAnsi="Times New Roman" w:cs="Times New Roman"/>
                <w:b/>
                <w:sz w:val="24"/>
                <w:szCs w:val="24"/>
              </w:rPr>
              <w:t>Очікуваний с</w:t>
            </w:r>
            <w:r>
              <w:rPr>
                <w:rFonts w:ascii="Times New Roman" w:eastAsia="Times New Roman" w:hAnsi="Times New Roman" w:cs="Times New Roman"/>
                <w:b/>
                <w:sz w:val="24"/>
                <w:szCs w:val="24"/>
              </w:rPr>
              <w:t xml:space="preserve">тратегічний результат </w:t>
            </w:r>
            <w:bookmarkStart w:id="0" w:name="_GoBack"/>
            <w:r>
              <w:rPr>
                <w:rFonts w:ascii="Times New Roman" w:eastAsia="Times New Roman" w:hAnsi="Times New Roman" w:cs="Times New Roman"/>
                <w:b/>
                <w:sz w:val="24"/>
                <w:szCs w:val="24"/>
              </w:rPr>
              <w:t>1.1.3.2</w:t>
            </w:r>
            <w:bookmarkEnd w:id="0"/>
            <w:r w:rsidRPr="00375615">
              <w:rPr>
                <w:rFonts w:ascii="Times New Roman" w:eastAsia="Times New Roman" w:hAnsi="Times New Roman" w:cs="Times New Roman"/>
                <w:b/>
                <w:sz w:val="24"/>
                <w:szCs w:val="24"/>
              </w:rPr>
              <w:t>.</w:t>
            </w:r>
          </w:p>
        </w:tc>
      </w:tr>
      <w:tr w:rsidR="00BC4926" w:rsidRPr="009139CA" w14:paraId="7467728B" w14:textId="77777777" w:rsidTr="00F05548">
        <w:trPr>
          <w:trHeight w:val="230"/>
        </w:trPr>
        <w:tc>
          <w:tcPr>
            <w:tcW w:w="6091" w:type="dxa"/>
          </w:tcPr>
          <w:p w14:paraId="3E488F08" w14:textId="77777777" w:rsidR="00BC4926" w:rsidRPr="009139CA" w:rsidRDefault="00BC4926" w:rsidP="00F05548">
            <w:pPr>
              <w:ind w:firstLine="284"/>
              <w:jc w:val="both"/>
              <w:rPr>
                <w:rFonts w:ascii="Times New Roman" w:eastAsia="Times New Roman" w:hAnsi="Times New Roman" w:cs="Times New Roman"/>
                <w:sz w:val="20"/>
                <w:szCs w:val="20"/>
                <w:lang w:eastAsia="uk-UA" w:bidi="uk-UA"/>
              </w:rPr>
            </w:pPr>
            <w:r w:rsidRPr="00B52FA0">
              <w:rPr>
                <w:rFonts w:ascii="Times New Roman" w:eastAsia="Times New Roman" w:hAnsi="Times New Roman" w:cs="Times New Roman"/>
                <w:b/>
                <w:color w:val="000000"/>
                <w:sz w:val="20"/>
                <w:szCs w:val="20"/>
                <w:lang w:eastAsia="uk-UA" w:bidi="uk-UA"/>
              </w:rPr>
              <w:t>1.</w:t>
            </w:r>
            <w:r w:rsidRPr="00FE2333">
              <w:rPr>
                <w:rFonts w:ascii="Times New Roman" w:eastAsia="Times New Roman" w:hAnsi="Times New Roman" w:cs="Times New Roman"/>
                <w:color w:val="000000"/>
                <w:sz w:val="20"/>
                <w:szCs w:val="20"/>
                <w:lang w:eastAsia="uk-UA" w:bidi="uk-UA"/>
              </w:rPr>
              <w:t> </w:t>
            </w:r>
            <w:r>
              <w:rPr>
                <w:rFonts w:ascii="Times New Roman" w:eastAsia="Times New Roman" w:hAnsi="Times New Roman" w:cs="Times New Roman"/>
                <w:color w:val="000000"/>
                <w:sz w:val="20"/>
                <w:szCs w:val="20"/>
                <w:lang w:eastAsia="uk-UA" w:bidi="uk-UA"/>
              </w:rPr>
              <w:t>Розроблення</w:t>
            </w:r>
            <w:r w:rsidRPr="00FE2333">
              <w:rPr>
                <w:rFonts w:ascii="Times New Roman" w:eastAsia="Times New Roman" w:hAnsi="Times New Roman" w:cs="Times New Roman"/>
                <w:color w:val="000000"/>
                <w:sz w:val="20"/>
                <w:szCs w:val="20"/>
                <w:lang w:eastAsia="uk-UA" w:bidi="uk-UA"/>
              </w:rPr>
              <w:t xml:space="preserve"> проект</w:t>
            </w:r>
            <w:r>
              <w:rPr>
                <w:rFonts w:ascii="Times New Roman" w:eastAsia="Times New Roman" w:hAnsi="Times New Roman" w:cs="Times New Roman"/>
                <w:color w:val="000000"/>
                <w:sz w:val="20"/>
                <w:szCs w:val="20"/>
                <w:lang w:eastAsia="uk-UA" w:bidi="uk-UA"/>
              </w:rPr>
              <w:t>у</w:t>
            </w:r>
            <w:r w:rsidRPr="00FE2333">
              <w:rPr>
                <w:rFonts w:ascii="Times New Roman" w:eastAsia="Times New Roman" w:hAnsi="Times New Roman" w:cs="Times New Roman"/>
                <w:color w:val="000000"/>
                <w:sz w:val="20"/>
                <w:szCs w:val="20"/>
                <w:lang w:eastAsia="uk-UA" w:bidi="uk-UA"/>
              </w:rPr>
              <w:t xml:space="preserve"> </w:t>
            </w:r>
            <w:r w:rsidRPr="001014DE">
              <w:rPr>
                <w:rFonts w:ascii="Times New Roman" w:eastAsia="Times New Roman" w:hAnsi="Times New Roman" w:cs="Times New Roman"/>
                <w:b/>
                <w:color w:val="000000"/>
                <w:sz w:val="20"/>
                <w:szCs w:val="20"/>
                <w:lang w:eastAsia="uk-UA" w:bidi="uk-UA"/>
              </w:rPr>
              <w:t>закону</w:t>
            </w:r>
            <w:r w:rsidRPr="00FE2333">
              <w:rPr>
                <w:rFonts w:ascii="Times New Roman" w:eastAsia="Times New Roman" w:hAnsi="Times New Roman" w:cs="Times New Roman"/>
                <w:color w:val="000000"/>
                <w:sz w:val="20"/>
                <w:szCs w:val="20"/>
                <w:lang w:eastAsia="uk-UA" w:bidi="uk-UA"/>
              </w:rPr>
              <w:t xml:space="preserve">, </w:t>
            </w:r>
            <w:r w:rsidRPr="009139CA">
              <w:rPr>
                <w:rFonts w:ascii="Times New Roman" w:eastAsia="Times New Roman" w:hAnsi="Times New Roman" w:cs="Times New Roman"/>
                <w:sz w:val="20"/>
                <w:szCs w:val="20"/>
                <w:lang w:eastAsia="uk-UA" w:bidi="uk-UA"/>
              </w:rPr>
              <w:t>яким:</w:t>
            </w:r>
          </w:p>
          <w:p w14:paraId="00A3F5C9"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w:t>
            </w:r>
            <w:r>
              <w:rPr>
                <w:rFonts w:ascii="Times New Roman" w:eastAsia="Times New Roman" w:hAnsi="Times New Roman" w:cs="Times New Roman"/>
                <w:sz w:val="16"/>
                <w:szCs w:val="16"/>
                <w:lang w:eastAsia="uk-UA" w:bidi="uk-UA"/>
              </w:rPr>
              <w:t>закріплено єдиний</w:t>
            </w:r>
            <w:r w:rsidRPr="009139CA">
              <w:rPr>
                <w:rFonts w:ascii="Times New Roman" w:eastAsia="Times New Roman" w:hAnsi="Times New Roman" w:cs="Times New Roman"/>
                <w:sz w:val="16"/>
                <w:szCs w:val="16"/>
                <w:lang w:eastAsia="uk-UA" w:bidi="uk-UA"/>
              </w:rPr>
              <w:t xml:space="preserve"> підх</w:t>
            </w:r>
            <w:r>
              <w:rPr>
                <w:rFonts w:ascii="Times New Roman" w:eastAsia="Times New Roman" w:hAnsi="Times New Roman" w:cs="Times New Roman"/>
                <w:sz w:val="16"/>
                <w:szCs w:val="16"/>
                <w:lang w:eastAsia="uk-UA" w:bidi="uk-UA"/>
              </w:rPr>
              <w:t>ід</w:t>
            </w:r>
            <w:r w:rsidRPr="009139CA">
              <w:rPr>
                <w:rFonts w:ascii="Times New Roman" w:eastAsia="Times New Roman" w:hAnsi="Times New Roman" w:cs="Times New Roman"/>
                <w:sz w:val="16"/>
                <w:szCs w:val="16"/>
                <w:lang w:eastAsia="uk-UA" w:bidi="uk-UA"/>
              </w:rPr>
              <w:t xml:space="preserve"> до визначення змісту та </w:t>
            </w:r>
            <w:r>
              <w:rPr>
                <w:rFonts w:ascii="Times New Roman" w:eastAsia="Times New Roman" w:hAnsi="Times New Roman" w:cs="Times New Roman"/>
                <w:sz w:val="16"/>
                <w:szCs w:val="16"/>
                <w:lang w:eastAsia="uk-UA" w:bidi="uk-UA"/>
              </w:rPr>
              <w:t>категоризації</w:t>
            </w:r>
            <w:r w:rsidRPr="009139CA">
              <w:rPr>
                <w:rFonts w:ascii="Times New Roman" w:eastAsia="Times New Roman" w:hAnsi="Times New Roman" w:cs="Times New Roman"/>
                <w:sz w:val="16"/>
                <w:szCs w:val="16"/>
                <w:lang w:eastAsia="uk-UA" w:bidi="uk-UA"/>
              </w:rPr>
              <w:t xml:space="preserve"> </w:t>
            </w:r>
            <w:proofErr w:type="spellStart"/>
            <w:r w:rsidRPr="009139CA">
              <w:rPr>
                <w:rFonts w:ascii="Times New Roman" w:eastAsia="Times New Roman" w:hAnsi="Times New Roman" w:cs="Times New Roman"/>
                <w:sz w:val="16"/>
                <w:szCs w:val="16"/>
                <w:lang w:eastAsia="uk-UA" w:bidi="uk-UA"/>
              </w:rPr>
              <w:t>кор</w:t>
            </w:r>
            <w:r>
              <w:rPr>
                <w:rFonts w:ascii="Times New Roman" w:eastAsia="Times New Roman" w:hAnsi="Times New Roman" w:cs="Times New Roman"/>
                <w:sz w:val="16"/>
                <w:szCs w:val="16"/>
                <w:lang w:eastAsia="uk-UA" w:bidi="uk-UA"/>
              </w:rPr>
              <w:t>у</w:t>
            </w:r>
            <w:r w:rsidRPr="009139CA">
              <w:rPr>
                <w:rFonts w:ascii="Times New Roman" w:eastAsia="Times New Roman" w:hAnsi="Times New Roman" w:cs="Times New Roman"/>
                <w:sz w:val="16"/>
                <w:szCs w:val="16"/>
                <w:lang w:eastAsia="uk-UA" w:bidi="uk-UA"/>
              </w:rPr>
              <w:t>пціогенних</w:t>
            </w:r>
            <w:proofErr w:type="spellEnd"/>
            <w:r w:rsidRPr="009139CA">
              <w:rPr>
                <w:rFonts w:ascii="Times New Roman" w:eastAsia="Times New Roman" w:hAnsi="Times New Roman" w:cs="Times New Roman"/>
                <w:sz w:val="16"/>
                <w:szCs w:val="16"/>
                <w:lang w:eastAsia="uk-UA" w:bidi="uk-UA"/>
              </w:rPr>
              <w:t xml:space="preserve"> факторів (для всіх суб’єктів здійснення </w:t>
            </w:r>
            <w:r>
              <w:rPr>
                <w:rFonts w:ascii="Times New Roman" w:eastAsia="Times New Roman" w:hAnsi="Times New Roman" w:cs="Times New Roman"/>
                <w:sz w:val="16"/>
                <w:szCs w:val="16"/>
                <w:lang w:eastAsia="uk-UA" w:bidi="uk-UA"/>
              </w:rPr>
              <w:t xml:space="preserve">обов’язкової </w:t>
            </w:r>
            <w:r w:rsidRPr="009139CA">
              <w:rPr>
                <w:rFonts w:ascii="Times New Roman" w:eastAsia="Times New Roman" w:hAnsi="Times New Roman" w:cs="Times New Roman"/>
                <w:sz w:val="16"/>
                <w:szCs w:val="16"/>
                <w:lang w:eastAsia="uk-UA" w:bidi="uk-UA"/>
              </w:rPr>
              <w:t>антикорупційної експертизи);</w:t>
            </w:r>
          </w:p>
          <w:p w14:paraId="2D18C543" w14:textId="3F77F74A"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w:t>
            </w:r>
            <w:r>
              <w:rPr>
                <w:rFonts w:ascii="Times New Roman" w:eastAsia="Times New Roman" w:hAnsi="Times New Roman" w:cs="Times New Roman"/>
                <w:sz w:val="16"/>
                <w:szCs w:val="16"/>
                <w:lang w:eastAsia="uk-UA" w:bidi="uk-UA"/>
              </w:rPr>
              <w:t>визначено</w:t>
            </w:r>
            <w:r w:rsidRPr="009139CA">
              <w:rPr>
                <w:rFonts w:ascii="Times New Roman" w:eastAsia="Times New Roman" w:hAnsi="Times New Roman" w:cs="Times New Roman"/>
                <w:sz w:val="16"/>
                <w:szCs w:val="16"/>
                <w:lang w:eastAsia="uk-UA" w:bidi="uk-UA"/>
              </w:rPr>
              <w:t xml:space="preserve"> єдині підходи до оформлення результатів антикорупційної експертизи</w:t>
            </w:r>
            <w:r w:rsidR="00467242">
              <w:rPr>
                <w:rFonts w:ascii="Times New Roman" w:eastAsia="Times New Roman" w:hAnsi="Times New Roman" w:cs="Times New Roman"/>
                <w:sz w:val="16"/>
                <w:szCs w:val="16"/>
                <w:lang w:eastAsia="uk-UA" w:bidi="uk-UA"/>
              </w:rPr>
              <w:t>, яка проводиться державними органами</w:t>
            </w:r>
            <w:r w:rsidRPr="009139CA">
              <w:rPr>
                <w:rFonts w:ascii="Times New Roman" w:eastAsia="Times New Roman" w:hAnsi="Times New Roman" w:cs="Times New Roman"/>
                <w:sz w:val="16"/>
                <w:szCs w:val="16"/>
                <w:lang w:eastAsia="uk-UA" w:bidi="uk-UA"/>
              </w:rPr>
              <w:t>;</w:t>
            </w:r>
          </w:p>
          <w:p w14:paraId="2A545962" w14:textId="71E2A88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встановлено, що результати антикорупційної (у тому числі громадської) експертизи підлягають оприлюдненню та обов’язковому розгляду;</w:t>
            </w:r>
          </w:p>
          <w:p w14:paraId="00F5D2DE" w14:textId="77777777" w:rsidR="00BC4926" w:rsidRPr="009139CA" w:rsidRDefault="00BC4926" w:rsidP="00F05548">
            <w:pPr>
              <w:ind w:firstLine="284"/>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sz w:val="16"/>
                <w:szCs w:val="16"/>
                <w:lang w:eastAsia="uk-UA" w:bidi="uk-UA"/>
              </w:rPr>
              <w:t>- покладено на НАЗК обов’язок з проведення антикорупційної експертизи всіх законопроект</w:t>
            </w:r>
            <w:r>
              <w:rPr>
                <w:rFonts w:ascii="Times New Roman" w:eastAsia="Times New Roman" w:hAnsi="Times New Roman" w:cs="Times New Roman"/>
                <w:sz w:val="16"/>
                <w:szCs w:val="16"/>
                <w:lang w:eastAsia="uk-UA" w:bidi="uk-UA"/>
              </w:rPr>
              <w:t>ів, що подаються на розгляд КМУ</w:t>
            </w:r>
            <w:r w:rsidRPr="009139CA">
              <w:rPr>
                <w:rFonts w:ascii="Times New Roman" w:eastAsia="Times New Roman" w:hAnsi="Times New Roman" w:cs="Times New Roman"/>
                <w:sz w:val="16"/>
                <w:szCs w:val="16"/>
                <w:lang w:eastAsia="uk-UA" w:bidi="uk-UA"/>
              </w:rPr>
              <w:t>;</w:t>
            </w:r>
          </w:p>
          <w:p w14:paraId="71A74AB3"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sidRPr="009139CA">
              <w:rPr>
                <w:rFonts w:ascii="Times New Roman" w:eastAsia="Times New Roman" w:hAnsi="Times New Roman" w:cs="Times New Roman"/>
                <w:sz w:val="16"/>
                <w:szCs w:val="16"/>
                <w:lang w:eastAsia="uk-UA" w:bidi="uk-UA"/>
              </w:rPr>
              <w:t>- покладено на НАЗК обов’язок проведення антикорупційної експертизи чинних нормативно-правов</w:t>
            </w:r>
            <w:r>
              <w:rPr>
                <w:rFonts w:ascii="Times New Roman" w:eastAsia="Times New Roman" w:hAnsi="Times New Roman" w:cs="Times New Roman"/>
                <w:sz w:val="16"/>
                <w:szCs w:val="16"/>
                <w:lang w:eastAsia="uk-UA" w:bidi="uk-UA"/>
              </w:rPr>
              <w:t>их актів</w:t>
            </w:r>
          </w:p>
        </w:tc>
        <w:tc>
          <w:tcPr>
            <w:tcW w:w="1134" w:type="dxa"/>
          </w:tcPr>
          <w:p w14:paraId="39E9B87E" w14:textId="77777777" w:rsidR="00BC4926" w:rsidRPr="00A17E86"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 xml:space="preserve">Січень </w:t>
            </w:r>
          </w:p>
          <w:p w14:paraId="56577FFB"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2023 р.</w:t>
            </w:r>
          </w:p>
        </w:tc>
        <w:tc>
          <w:tcPr>
            <w:tcW w:w="992" w:type="dxa"/>
          </w:tcPr>
          <w:p w14:paraId="75D5A196" w14:textId="77777777" w:rsidR="00BC4926" w:rsidRPr="00A17E8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r w:rsidRPr="00A17E86">
              <w:rPr>
                <w:rFonts w:ascii="Times New Roman" w:eastAsia="Times New Roman" w:hAnsi="Times New Roman" w:cs="Times New Roman"/>
                <w:color w:val="000000"/>
                <w:sz w:val="16"/>
                <w:szCs w:val="16"/>
                <w:lang w:eastAsia="uk-UA" w:bidi="uk-UA"/>
              </w:rPr>
              <w:t xml:space="preserve"> </w:t>
            </w:r>
          </w:p>
          <w:p w14:paraId="1FA4FCCB"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2023 р.</w:t>
            </w:r>
          </w:p>
        </w:tc>
        <w:tc>
          <w:tcPr>
            <w:tcW w:w="992" w:type="dxa"/>
          </w:tcPr>
          <w:p w14:paraId="1782B09F"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0BBE7212"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242AD9C2"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w:t>
            </w:r>
            <w:r w:rsidRPr="00B91248">
              <w:rPr>
                <w:rFonts w:ascii="Times New Roman" w:eastAsia="Times New Roman" w:hAnsi="Times New Roman" w:cs="Times New Roman"/>
                <w:color w:val="000000"/>
                <w:sz w:val="16"/>
                <w:szCs w:val="16"/>
                <w:lang w:eastAsia="uk-UA" w:bidi="uk-UA"/>
              </w:rPr>
              <w:t xml:space="preserve"> межах встановлених бюджетних призначень на відповідний рік</w:t>
            </w:r>
          </w:p>
        </w:tc>
        <w:tc>
          <w:tcPr>
            <w:tcW w:w="1559" w:type="dxa"/>
          </w:tcPr>
          <w:p w14:paraId="1AF0AA51"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Законопроект розроблено</w:t>
            </w:r>
            <w:r>
              <w:rPr>
                <w:rFonts w:ascii="Times New Roman" w:eastAsia="Times New Roman" w:hAnsi="Times New Roman" w:cs="Times New Roman"/>
                <w:color w:val="000000"/>
                <w:sz w:val="16"/>
                <w:szCs w:val="16"/>
                <w:lang w:eastAsia="uk-UA" w:bidi="uk-UA"/>
              </w:rPr>
              <w:t xml:space="preserve"> </w:t>
            </w:r>
            <w:r w:rsidRPr="00B91248">
              <w:rPr>
                <w:rFonts w:ascii="Times New Roman" w:eastAsia="Times New Roman" w:hAnsi="Times New Roman" w:cs="Times New Roman"/>
                <w:color w:val="000000"/>
                <w:sz w:val="16"/>
                <w:szCs w:val="16"/>
                <w:lang w:eastAsia="uk-UA" w:bidi="uk-UA"/>
              </w:rPr>
              <w:t xml:space="preserve">та оприлюднено для </w:t>
            </w:r>
            <w:r>
              <w:rPr>
                <w:rFonts w:ascii="Times New Roman" w:eastAsia="Times New Roman" w:hAnsi="Times New Roman" w:cs="Times New Roman"/>
                <w:color w:val="000000"/>
                <w:sz w:val="16"/>
                <w:szCs w:val="16"/>
                <w:lang w:eastAsia="uk-UA" w:bidi="uk-UA"/>
              </w:rPr>
              <w:t xml:space="preserve">проведення громадського </w:t>
            </w:r>
            <w:r w:rsidRPr="00B91248">
              <w:rPr>
                <w:rFonts w:ascii="Times New Roman" w:eastAsia="Times New Roman" w:hAnsi="Times New Roman" w:cs="Times New Roman"/>
                <w:color w:val="000000"/>
                <w:sz w:val="16"/>
                <w:szCs w:val="16"/>
                <w:lang w:eastAsia="uk-UA" w:bidi="uk-UA"/>
              </w:rPr>
              <w:t>обговорення</w:t>
            </w:r>
          </w:p>
        </w:tc>
        <w:tc>
          <w:tcPr>
            <w:tcW w:w="1134" w:type="dxa"/>
          </w:tcPr>
          <w:p w14:paraId="1DC299CE"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НАЗК;</w:t>
            </w:r>
          </w:p>
          <w:p w14:paraId="4D93260A"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Офіційний сайт НАЗК (</w:t>
            </w:r>
            <w:hyperlink r:id="rId78" w:history="1">
              <w:r w:rsidRPr="00911200">
                <w:rPr>
                  <w:rStyle w:val="af0"/>
                  <w:rFonts w:ascii="Times New Roman" w:eastAsia="Times New Roman" w:hAnsi="Times New Roman" w:cs="Times New Roman"/>
                  <w:sz w:val="16"/>
                  <w:szCs w:val="16"/>
                  <w:lang w:eastAsia="uk-UA" w:bidi="uk-UA"/>
                </w:rPr>
                <w:t>https://nazk.gov.ua/uk/</w:t>
              </w:r>
            </w:hyperlink>
            <w:r>
              <w:rPr>
                <w:rFonts w:ascii="Times New Roman" w:eastAsia="Times New Roman" w:hAnsi="Times New Roman" w:cs="Times New Roman"/>
                <w:color w:val="000000"/>
                <w:sz w:val="16"/>
                <w:szCs w:val="16"/>
                <w:lang w:eastAsia="uk-UA" w:bidi="uk-UA"/>
              </w:rPr>
              <w:t>)</w:t>
            </w:r>
          </w:p>
        </w:tc>
        <w:tc>
          <w:tcPr>
            <w:tcW w:w="959" w:type="dxa"/>
          </w:tcPr>
          <w:p w14:paraId="21271BEF"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Проект закону не розроблено</w:t>
            </w:r>
          </w:p>
        </w:tc>
      </w:tr>
      <w:tr w:rsidR="00BC4926" w:rsidRPr="009139CA" w14:paraId="65AAC614" w14:textId="77777777" w:rsidTr="00F05548">
        <w:trPr>
          <w:trHeight w:val="230"/>
        </w:trPr>
        <w:tc>
          <w:tcPr>
            <w:tcW w:w="6091" w:type="dxa"/>
          </w:tcPr>
          <w:p w14:paraId="3FA22CB7" w14:textId="77777777" w:rsidR="00BC4926" w:rsidRPr="00EA47D9" w:rsidRDefault="00BC4926" w:rsidP="00F05548">
            <w:pPr>
              <w:ind w:firstLine="312"/>
              <w:jc w:val="both"/>
              <w:rPr>
                <w:rFonts w:ascii="Times New Roman" w:eastAsia="Times New Roman" w:hAnsi="Times New Roman" w:cs="Times New Roman"/>
                <w:sz w:val="20"/>
                <w:szCs w:val="20"/>
                <w:lang w:eastAsia="uk-UA" w:bidi="uk-UA"/>
              </w:rPr>
            </w:pPr>
            <w:r w:rsidRPr="00EA47D9">
              <w:rPr>
                <w:rFonts w:ascii="Times New Roman" w:eastAsia="Times New Roman" w:hAnsi="Times New Roman" w:cs="Times New Roman"/>
                <w:b/>
                <w:sz w:val="20"/>
                <w:szCs w:val="20"/>
                <w:lang w:eastAsia="uk-UA" w:bidi="uk-UA"/>
              </w:rPr>
              <w:t>2.</w:t>
            </w:r>
            <w:r w:rsidRPr="00EA47D9">
              <w:rPr>
                <w:rFonts w:ascii="Times New Roman" w:eastAsia="Times New Roman" w:hAnsi="Times New Roman" w:cs="Times New Roman"/>
                <w:sz w:val="20"/>
                <w:szCs w:val="20"/>
                <w:lang w:eastAsia="uk-UA" w:bidi="uk-UA"/>
              </w:rPr>
              <w:t> Проведення громадського обговорення прое</w:t>
            </w:r>
            <w:r>
              <w:rPr>
                <w:rFonts w:ascii="Times New Roman" w:eastAsia="Times New Roman" w:hAnsi="Times New Roman" w:cs="Times New Roman"/>
                <w:sz w:val="20"/>
                <w:szCs w:val="20"/>
                <w:lang w:eastAsia="uk-UA" w:bidi="uk-UA"/>
              </w:rPr>
              <w:t xml:space="preserve">кту закону, зазначеного в описі заходу </w:t>
            </w:r>
            <w:r w:rsidRPr="00EA47D9">
              <w:rPr>
                <w:rFonts w:ascii="Times New Roman" w:eastAsia="Times New Roman" w:hAnsi="Times New Roman" w:cs="Times New Roman"/>
                <w:sz w:val="20"/>
                <w:szCs w:val="20"/>
                <w:lang w:eastAsia="uk-UA" w:bidi="uk-UA"/>
              </w:rPr>
              <w:t xml:space="preserve">1 </w:t>
            </w:r>
            <w:r>
              <w:rPr>
                <w:rFonts w:ascii="Times New Roman" w:eastAsia="Times New Roman" w:hAnsi="Times New Roman" w:cs="Times New Roman"/>
                <w:sz w:val="20"/>
                <w:szCs w:val="20"/>
                <w:lang w:eastAsia="uk-UA" w:bidi="uk-UA"/>
              </w:rPr>
              <w:t>до очікуваного стратегічного результату 1.1.3.2.</w:t>
            </w:r>
            <w:r w:rsidRPr="00EA47D9">
              <w:rPr>
                <w:rFonts w:ascii="Times New Roman" w:eastAsia="Times New Roman" w:hAnsi="Times New Roman" w:cs="Times New Roman"/>
                <w:sz w:val="20"/>
                <w:szCs w:val="20"/>
                <w:lang w:eastAsia="uk-UA" w:bidi="uk-UA"/>
              </w:rPr>
              <w:t>, та забезпечення його доопрацювання (у разі потреби)</w:t>
            </w:r>
          </w:p>
        </w:tc>
        <w:tc>
          <w:tcPr>
            <w:tcW w:w="1134" w:type="dxa"/>
          </w:tcPr>
          <w:p w14:paraId="4B9A49D0"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 xml:space="preserve">Квітень </w:t>
            </w:r>
          </w:p>
          <w:p w14:paraId="790E8886"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2023 р.</w:t>
            </w:r>
          </w:p>
        </w:tc>
        <w:tc>
          <w:tcPr>
            <w:tcW w:w="992" w:type="dxa"/>
          </w:tcPr>
          <w:p w14:paraId="3D988653"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 xml:space="preserve">Травень </w:t>
            </w:r>
          </w:p>
          <w:p w14:paraId="1F65EB8E"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2023 р.</w:t>
            </w:r>
          </w:p>
        </w:tc>
        <w:tc>
          <w:tcPr>
            <w:tcW w:w="992" w:type="dxa"/>
          </w:tcPr>
          <w:p w14:paraId="240A726A"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НАЗК</w:t>
            </w:r>
          </w:p>
        </w:tc>
        <w:tc>
          <w:tcPr>
            <w:tcW w:w="1418" w:type="dxa"/>
          </w:tcPr>
          <w:p w14:paraId="3FD41F74"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У межах коштів державного бюджету</w:t>
            </w:r>
          </w:p>
        </w:tc>
        <w:tc>
          <w:tcPr>
            <w:tcW w:w="1417" w:type="dxa"/>
          </w:tcPr>
          <w:p w14:paraId="47C781E7"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BCF4FD0"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6B35B0AE"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Офіційний сайт НАЗК (</w:t>
            </w:r>
            <w:hyperlink r:id="rId79" w:history="1">
              <w:r w:rsidRPr="00EA47D9">
                <w:rPr>
                  <w:rStyle w:val="af0"/>
                  <w:rFonts w:ascii="Times New Roman" w:eastAsia="Times New Roman" w:hAnsi="Times New Roman" w:cs="Times New Roman"/>
                  <w:color w:val="auto"/>
                  <w:sz w:val="16"/>
                  <w:szCs w:val="16"/>
                  <w:lang w:eastAsia="uk-UA" w:bidi="uk-UA"/>
                </w:rPr>
                <w:t>https://nazk.gov.ua/uk/</w:t>
              </w:r>
            </w:hyperlink>
            <w:r w:rsidRPr="00EA47D9">
              <w:rPr>
                <w:rFonts w:ascii="Times New Roman" w:eastAsia="Times New Roman" w:hAnsi="Times New Roman" w:cs="Times New Roman"/>
                <w:sz w:val="16"/>
                <w:szCs w:val="16"/>
                <w:lang w:eastAsia="uk-UA" w:bidi="uk-UA"/>
              </w:rPr>
              <w:t>)</w:t>
            </w:r>
          </w:p>
        </w:tc>
        <w:tc>
          <w:tcPr>
            <w:tcW w:w="959" w:type="dxa"/>
          </w:tcPr>
          <w:p w14:paraId="05C8066A"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CF57D0">
              <w:rPr>
                <w:rFonts w:ascii="Times New Roman" w:eastAsia="Times New Roman" w:hAnsi="Times New Roman" w:cs="Times New Roman"/>
                <w:color w:val="000000"/>
                <w:sz w:val="16"/>
                <w:szCs w:val="16"/>
                <w:lang w:eastAsia="uk-UA" w:bidi="uk-UA"/>
              </w:rPr>
              <w:t>-“-</w:t>
            </w:r>
          </w:p>
        </w:tc>
      </w:tr>
      <w:tr w:rsidR="00BC4926" w:rsidRPr="00355FDD" w14:paraId="0216BB32" w14:textId="77777777" w:rsidTr="00F05548">
        <w:trPr>
          <w:trHeight w:val="230"/>
        </w:trPr>
        <w:tc>
          <w:tcPr>
            <w:tcW w:w="6091" w:type="dxa"/>
          </w:tcPr>
          <w:p w14:paraId="637DE899" w14:textId="77777777" w:rsidR="00BC4926" w:rsidRPr="00EA47D9" w:rsidRDefault="00BC4926" w:rsidP="00F05548">
            <w:pPr>
              <w:ind w:firstLine="312"/>
              <w:jc w:val="both"/>
              <w:rPr>
                <w:rFonts w:ascii="Times New Roman" w:eastAsia="Times New Roman" w:hAnsi="Times New Roman" w:cs="Times New Roman"/>
                <w:b/>
                <w:sz w:val="20"/>
                <w:szCs w:val="20"/>
                <w:lang w:eastAsia="uk-UA" w:bidi="uk-UA"/>
              </w:rPr>
            </w:pPr>
            <w:r w:rsidRPr="00EA47D9">
              <w:rPr>
                <w:rFonts w:ascii="Times New Roman" w:eastAsia="Times New Roman" w:hAnsi="Times New Roman" w:cs="Times New Roman"/>
                <w:b/>
                <w:sz w:val="20"/>
                <w:szCs w:val="20"/>
                <w:lang w:eastAsia="uk-UA" w:bidi="uk-UA"/>
              </w:rPr>
              <w:t>3. </w:t>
            </w:r>
            <w:r w:rsidRPr="00EA47D9">
              <w:rPr>
                <w:rFonts w:ascii="Times New Roman" w:eastAsia="Times New Roman" w:hAnsi="Times New Roman" w:cs="Times New Roman"/>
                <w:sz w:val="20"/>
                <w:szCs w:val="20"/>
                <w:lang w:eastAsia="uk-UA" w:bidi="uk-UA"/>
              </w:rPr>
              <w:t>Погоджен</w:t>
            </w:r>
            <w:r>
              <w:rPr>
                <w:rFonts w:ascii="Times New Roman" w:eastAsia="Times New Roman" w:hAnsi="Times New Roman" w:cs="Times New Roman"/>
                <w:sz w:val="20"/>
                <w:szCs w:val="20"/>
                <w:lang w:eastAsia="uk-UA" w:bidi="uk-UA"/>
              </w:rPr>
              <w:t>ня проекту закону, зазначеного в описі заходу 1 до очікуваного стратегічного результату 1.1.3.2.</w:t>
            </w:r>
            <w:r w:rsidRPr="00EA47D9">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70510EAB"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Червень 2023 р.</w:t>
            </w:r>
          </w:p>
        </w:tc>
        <w:tc>
          <w:tcPr>
            <w:tcW w:w="992" w:type="dxa"/>
          </w:tcPr>
          <w:p w14:paraId="70ACB532"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Вересень</w:t>
            </w:r>
          </w:p>
          <w:p w14:paraId="2CB041C4"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 xml:space="preserve"> 2023 р.</w:t>
            </w:r>
          </w:p>
        </w:tc>
        <w:tc>
          <w:tcPr>
            <w:tcW w:w="992" w:type="dxa"/>
          </w:tcPr>
          <w:p w14:paraId="00D7C6C3"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НАЗК, заінтересовані органи</w:t>
            </w:r>
          </w:p>
        </w:tc>
        <w:tc>
          <w:tcPr>
            <w:tcW w:w="1418" w:type="dxa"/>
          </w:tcPr>
          <w:p w14:paraId="70F0D00C"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У межах коштів державного бюджету</w:t>
            </w:r>
          </w:p>
        </w:tc>
        <w:tc>
          <w:tcPr>
            <w:tcW w:w="1417" w:type="dxa"/>
          </w:tcPr>
          <w:p w14:paraId="616A58D1"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47DE2410"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34" w:type="dxa"/>
          </w:tcPr>
          <w:p w14:paraId="301A675C"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1. СКМУ.</w:t>
            </w:r>
          </w:p>
          <w:p w14:paraId="7FFBFD53"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 xml:space="preserve">2. Офіційний </w:t>
            </w:r>
            <w:proofErr w:type="spellStart"/>
            <w:r w:rsidRPr="00EA47D9">
              <w:rPr>
                <w:rFonts w:ascii="Times New Roman" w:eastAsia="Times New Roman" w:hAnsi="Times New Roman" w:cs="Times New Roman"/>
                <w:sz w:val="16"/>
                <w:szCs w:val="16"/>
                <w:lang w:eastAsia="uk-UA" w:bidi="uk-UA"/>
              </w:rPr>
              <w:t>вебпортал</w:t>
            </w:r>
            <w:proofErr w:type="spellEnd"/>
            <w:r w:rsidRPr="00EA47D9">
              <w:rPr>
                <w:rFonts w:ascii="Times New Roman" w:eastAsia="Times New Roman" w:hAnsi="Times New Roman" w:cs="Times New Roman"/>
                <w:sz w:val="16"/>
                <w:szCs w:val="16"/>
                <w:lang w:eastAsia="uk-UA" w:bidi="uk-UA"/>
              </w:rPr>
              <w:t xml:space="preserve"> Парламенту України (https://www.rada.gov.ua/)</w:t>
            </w:r>
          </w:p>
        </w:tc>
        <w:tc>
          <w:tcPr>
            <w:tcW w:w="959" w:type="dxa"/>
          </w:tcPr>
          <w:p w14:paraId="01324F3E" w14:textId="77777777" w:rsidR="00BC4926" w:rsidRPr="00355FDD" w:rsidRDefault="00BC4926" w:rsidP="00F05548">
            <w:pPr>
              <w:jc w:val="center"/>
              <w:rPr>
                <w:rFonts w:ascii="Times New Roman" w:eastAsia="Times New Roman" w:hAnsi="Times New Roman" w:cs="Times New Roman"/>
                <w:color w:val="00B050"/>
                <w:sz w:val="16"/>
                <w:szCs w:val="16"/>
                <w:lang w:eastAsia="uk-UA" w:bidi="uk-UA"/>
              </w:rPr>
            </w:pPr>
            <w:r w:rsidRPr="00417809">
              <w:rPr>
                <w:rFonts w:ascii="Times New Roman" w:eastAsia="Times New Roman" w:hAnsi="Times New Roman" w:cs="Times New Roman"/>
                <w:sz w:val="16"/>
                <w:szCs w:val="16"/>
                <w:lang w:eastAsia="uk-UA" w:bidi="uk-UA"/>
              </w:rPr>
              <w:t>-“-</w:t>
            </w:r>
          </w:p>
        </w:tc>
      </w:tr>
      <w:tr w:rsidR="00BC4926" w:rsidRPr="009139CA" w14:paraId="3F180EF1" w14:textId="77777777" w:rsidTr="00F05548">
        <w:trPr>
          <w:trHeight w:val="230"/>
        </w:trPr>
        <w:tc>
          <w:tcPr>
            <w:tcW w:w="6091" w:type="dxa"/>
          </w:tcPr>
          <w:p w14:paraId="3D180D16" w14:textId="77777777" w:rsidR="00BC4926" w:rsidRPr="00EA47D9" w:rsidRDefault="00BC4926" w:rsidP="00F05548">
            <w:pPr>
              <w:ind w:firstLine="312"/>
              <w:jc w:val="both"/>
              <w:rPr>
                <w:rFonts w:ascii="Times New Roman" w:eastAsia="Times New Roman" w:hAnsi="Times New Roman" w:cs="Times New Roman"/>
                <w:sz w:val="20"/>
                <w:szCs w:val="20"/>
                <w:lang w:eastAsia="uk-UA" w:bidi="uk-UA"/>
              </w:rPr>
            </w:pPr>
            <w:r w:rsidRPr="00EA47D9">
              <w:rPr>
                <w:rFonts w:ascii="Times New Roman" w:eastAsia="Times New Roman" w:hAnsi="Times New Roman" w:cs="Times New Roman"/>
                <w:b/>
                <w:sz w:val="20"/>
                <w:szCs w:val="20"/>
                <w:lang w:eastAsia="uk-UA" w:bidi="uk-UA"/>
              </w:rPr>
              <w:t>4. </w:t>
            </w:r>
            <w:r w:rsidRPr="00EA47D9">
              <w:rPr>
                <w:rFonts w:ascii="Times New Roman" w:eastAsia="Times New Roman" w:hAnsi="Times New Roman" w:cs="Times New Roman"/>
                <w:sz w:val="20"/>
                <w:szCs w:val="20"/>
                <w:lang w:eastAsia="uk-UA" w:bidi="uk-UA"/>
              </w:rPr>
              <w:t>Супроводження розгляду п</w:t>
            </w:r>
            <w:r>
              <w:rPr>
                <w:rFonts w:ascii="Times New Roman" w:eastAsia="Times New Roman" w:hAnsi="Times New Roman" w:cs="Times New Roman"/>
                <w:sz w:val="20"/>
                <w:szCs w:val="20"/>
                <w:lang w:eastAsia="uk-UA" w:bidi="uk-UA"/>
              </w:rPr>
              <w:t xml:space="preserve">роекту закону, зазначеного в описі заходу </w:t>
            </w:r>
            <w:r w:rsidRPr="00EA47D9">
              <w:rPr>
                <w:rFonts w:ascii="Times New Roman" w:eastAsia="Times New Roman" w:hAnsi="Times New Roman" w:cs="Times New Roman"/>
                <w:sz w:val="20"/>
                <w:szCs w:val="20"/>
                <w:lang w:eastAsia="uk-UA" w:bidi="uk-UA"/>
              </w:rPr>
              <w:t xml:space="preserve">1 </w:t>
            </w:r>
            <w:r>
              <w:rPr>
                <w:rFonts w:ascii="Times New Roman" w:eastAsia="Times New Roman" w:hAnsi="Times New Roman" w:cs="Times New Roman"/>
                <w:sz w:val="20"/>
                <w:szCs w:val="20"/>
                <w:lang w:eastAsia="uk-UA" w:bidi="uk-UA"/>
              </w:rPr>
              <w:t>до очікуваного стратегічного результату 1.1.3.2.</w:t>
            </w:r>
            <w:r w:rsidRPr="00EA47D9">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34" w:type="dxa"/>
          </w:tcPr>
          <w:p w14:paraId="5EBAD280"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Жовтень</w:t>
            </w:r>
          </w:p>
          <w:p w14:paraId="402A715C"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 xml:space="preserve"> 2023 р.</w:t>
            </w:r>
          </w:p>
        </w:tc>
        <w:tc>
          <w:tcPr>
            <w:tcW w:w="992" w:type="dxa"/>
          </w:tcPr>
          <w:p w14:paraId="374BAFBD"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До підписання закону Президентом України</w:t>
            </w:r>
          </w:p>
        </w:tc>
        <w:tc>
          <w:tcPr>
            <w:tcW w:w="992" w:type="dxa"/>
          </w:tcPr>
          <w:p w14:paraId="6DA1ACEA"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НАЗК</w:t>
            </w:r>
          </w:p>
        </w:tc>
        <w:tc>
          <w:tcPr>
            <w:tcW w:w="1418" w:type="dxa"/>
          </w:tcPr>
          <w:p w14:paraId="6E73833E"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У межах коштів державного бюджету</w:t>
            </w:r>
          </w:p>
        </w:tc>
        <w:tc>
          <w:tcPr>
            <w:tcW w:w="1417" w:type="dxa"/>
          </w:tcPr>
          <w:p w14:paraId="607ED3A3" w14:textId="77777777" w:rsidR="00BC4926" w:rsidRPr="00EA47D9" w:rsidRDefault="00BC4926" w:rsidP="00F05548">
            <w:pPr>
              <w:jc w:val="center"/>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C8A06A1"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Закон підписано Президентом України</w:t>
            </w:r>
          </w:p>
        </w:tc>
        <w:tc>
          <w:tcPr>
            <w:tcW w:w="1134" w:type="dxa"/>
          </w:tcPr>
          <w:p w14:paraId="562D3656"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1. Офіційні друковані видання України.</w:t>
            </w:r>
          </w:p>
          <w:p w14:paraId="1F8A7828"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 xml:space="preserve">2. Офіційний </w:t>
            </w:r>
            <w:proofErr w:type="spellStart"/>
            <w:r w:rsidRPr="00EA47D9">
              <w:rPr>
                <w:rFonts w:ascii="Times New Roman" w:eastAsia="Times New Roman" w:hAnsi="Times New Roman" w:cs="Times New Roman"/>
                <w:sz w:val="16"/>
                <w:szCs w:val="16"/>
                <w:lang w:eastAsia="uk-UA" w:bidi="uk-UA"/>
              </w:rPr>
              <w:t>вебпортал</w:t>
            </w:r>
            <w:proofErr w:type="spellEnd"/>
            <w:r w:rsidRPr="00EA47D9">
              <w:rPr>
                <w:rFonts w:ascii="Times New Roman" w:eastAsia="Times New Roman" w:hAnsi="Times New Roman" w:cs="Times New Roman"/>
                <w:sz w:val="16"/>
                <w:szCs w:val="16"/>
                <w:lang w:eastAsia="uk-UA" w:bidi="uk-UA"/>
              </w:rPr>
              <w:t xml:space="preserve"> парламенту України (https://www.rada.gov.ua/)</w:t>
            </w:r>
          </w:p>
        </w:tc>
        <w:tc>
          <w:tcPr>
            <w:tcW w:w="959" w:type="dxa"/>
          </w:tcPr>
          <w:p w14:paraId="1E305420"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CF57D0">
              <w:rPr>
                <w:rFonts w:ascii="Times New Roman" w:eastAsia="Times New Roman" w:hAnsi="Times New Roman" w:cs="Times New Roman"/>
                <w:color w:val="000000"/>
                <w:sz w:val="16"/>
                <w:szCs w:val="16"/>
                <w:lang w:eastAsia="uk-UA" w:bidi="uk-UA"/>
              </w:rPr>
              <w:t>-“-</w:t>
            </w:r>
          </w:p>
        </w:tc>
      </w:tr>
      <w:tr w:rsidR="00BC4926" w:rsidRPr="009139CA" w14:paraId="219A4BDD" w14:textId="77777777" w:rsidTr="00F05548">
        <w:trPr>
          <w:trHeight w:val="230"/>
        </w:trPr>
        <w:tc>
          <w:tcPr>
            <w:tcW w:w="6091" w:type="dxa"/>
          </w:tcPr>
          <w:p w14:paraId="1901F9B0"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5</w:t>
            </w:r>
            <w:r w:rsidRPr="00056D68">
              <w:rPr>
                <w:rFonts w:ascii="Times New Roman" w:eastAsia="Times New Roman" w:hAnsi="Times New Roman" w:cs="Times New Roman"/>
                <w:b/>
                <w:color w:val="000000"/>
                <w:sz w:val="20"/>
                <w:szCs w:val="20"/>
                <w:lang w:eastAsia="uk-UA" w:bidi="uk-UA"/>
              </w:rPr>
              <w:t>.</w:t>
            </w:r>
            <w:r w:rsidRPr="00056D68">
              <w:rPr>
                <w:rFonts w:ascii="Times New Roman" w:eastAsia="Times New Roman" w:hAnsi="Times New Roman" w:cs="Times New Roman"/>
                <w:color w:val="000000"/>
                <w:sz w:val="20"/>
                <w:szCs w:val="20"/>
                <w:lang w:eastAsia="uk-UA" w:bidi="uk-UA"/>
              </w:rPr>
              <w:t> Розроблення</w:t>
            </w:r>
            <w:r w:rsidRPr="00FE2333">
              <w:rPr>
                <w:rFonts w:ascii="Times New Roman" w:eastAsia="Times New Roman" w:hAnsi="Times New Roman" w:cs="Times New Roman"/>
                <w:color w:val="000000"/>
                <w:sz w:val="20"/>
                <w:szCs w:val="20"/>
                <w:lang w:eastAsia="uk-UA" w:bidi="uk-UA"/>
              </w:rPr>
              <w:t xml:space="preserve"> проект</w:t>
            </w:r>
            <w:r>
              <w:rPr>
                <w:rFonts w:ascii="Times New Roman" w:eastAsia="Times New Roman" w:hAnsi="Times New Roman" w:cs="Times New Roman"/>
                <w:color w:val="000000"/>
                <w:sz w:val="20"/>
                <w:szCs w:val="20"/>
                <w:lang w:eastAsia="uk-UA" w:bidi="uk-UA"/>
              </w:rPr>
              <w:t>ів</w:t>
            </w:r>
            <w:r w:rsidRPr="00FE2333">
              <w:rPr>
                <w:rFonts w:ascii="Times New Roman" w:eastAsia="Times New Roman" w:hAnsi="Times New Roman" w:cs="Times New Roman"/>
                <w:color w:val="000000"/>
                <w:sz w:val="20"/>
                <w:szCs w:val="20"/>
                <w:lang w:eastAsia="uk-UA" w:bidi="uk-UA"/>
              </w:rPr>
              <w:t xml:space="preserve"> </w:t>
            </w:r>
            <w:r w:rsidRPr="009139CA">
              <w:rPr>
                <w:rFonts w:ascii="Times New Roman" w:eastAsia="Times New Roman" w:hAnsi="Times New Roman" w:cs="Times New Roman"/>
                <w:b/>
                <w:sz w:val="20"/>
                <w:szCs w:val="20"/>
                <w:lang w:eastAsia="uk-UA" w:bidi="uk-UA"/>
              </w:rPr>
              <w:t>Поряд</w:t>
            </w:r>
            <w:r>
              <w:rPr>
                <w:rFonts w:ascii="Times New Roman" w:eastAsia="Times New Roman" w:hAnsi="Times New Roman" w:cs="Times New Roman"/>
                <w:b/>
                <w:sz w:val="20"/>
                <w:szCs w:val="20"/>
                <w:lang w:eastAsia="uk-UA" w:bidi="uk-UA"/>
              </w:rPr>
              <w:t>ку</w:t>
            </w:r>
            <w:r w:rsidRPr="009139CA">
              <w:rPr>
                <w:rFonts w:ascii="Times New Roman" w:eastAsia="Times New Roman" w:hAnsi="Times New Roman" w:cs="Times New Roman"/>
                <w:sz w:val="20"/>
                <w:szCs w:val="20"/>
                <w:lang w:eastAsia="uk-UA" w:bidi="uk-UA"/>
              </w:rPr>
              <w:t xml:space="preserve"> та </w:t>
            </w:r>
            <w:r>
              <w:rPr>
                <w:rFonts w:ascii="Times New Roman" w:eastAsia="Times New Roman" w:hAnsi="Times New Roman" w:cs="Times New Roman"/>
                <w:b/>
                <w:sz w:val="20"/>
                <w:szCs w:val="20"/>
                <w:lang w:eastAsia="uk-UA" w:bidi="uk-UA"/>
              </w:rPr>
              <w:t>Методології</w:t>
            </w:r>
            <w:r w:rsidRPr="009139CA">
              <w:rPr>
                <w:rFonts w:ascii="Times New Roman" w:eastAsia="Times New Roman" w:hAnsi="Times New Roman" w:cs="Times New Roman"/>
                <w:sz w:val="20"/>
                <w:szCs w:val="20"/>
                <w:lang w:eastAsia="uk-UA" w:bidi="uk-UA"/>
              </w:rPr>
              <w:t xml:space="preserve"> проведення антикорупційної експертизи Комітетом </w:t>
            </w:r>
            <w:r>
              <w:rPr>
                <w:rFonts w:ascii="Times New Roman" w:eastAsia="Times New Roman" w:hAnsi="Times New Roman" w:cs="Times New Roman"/>
                <w:sz w:val="20"/>
                <w:szCs w:val="20"/>
                <w:lang w:eastAsia="uk-UA" w:bidi="uk-UA"/>
              </w:rPr>
              <w:t>ВРУ</w:t>
            </w:r>
            <w:r w:rsidRPr="009139CA">
              <w:rPr>
                <w:rFonts w:ascii="Times New Roman" w:eastAsia="Times New Roman" w:hAnsi="Times New Roman" w:cs="Times New Roman"/>
                <w:sz w:val="20"/>
                <w:szCs w:val="20"/>
                <w:lang w:eastAsia="uk-UA" w:bidi="uk-UA"/>
              </w:rPr>
              <w:t xml:space="preserve"> з питань антикорупційної політики</w:t>
            </w:r>
          </w:p>
        </w:tc>
        <w:tc>
          <w:tcPr>
            <w:tcW w:w="1134" w:type="dxa"/>
          </w:tcPr>
          <w:p w14:paraId="7BD48902" w14:textId="77777777" w:rsidR="00BC4926" w:rsidRPr="00A17E86"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 xml:space="preserve">Січень </w:t>
            </w:r>
          </w:p>
          <w:p w14:paraId="23991B26"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2023 р.</w:t>
            </w:r>
          </w:p>
        </w:tc>
        <w:tc>
          <w:tcPr>
            <w:tcW w:w="992" w:type="dxa"/>
          </w:tcPr>
          <w:p w14:paraId="43B33960" w14:textId="77777777" w:rsidR="00BC4926" w:rsidRPr="00A17E8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r w:rsidRPr="00A17E86">
              <w:rPr>
                <w:rFonts w:ascii="Times New Roman" w:eastAsia="Times New Roman" w:hAnsi="Times New Roman" w:cs="Times New Roman"/>
                <w:color w:val="000000"/>
                <w:sz w:val="16"/>
                <w:szCs w:val="16"/>
                <w:lang w:eastAsia="uk-UA" w:bidi="uk-UA"/>
              </w:rPr>
              <w:t xml:space="preserve"> </w:t>
            </w:r>
          </w:p>
          <w:p w14:paraId="4DACF709"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2023 р.</w:t>
            </w:r>
          </w:p>
        </w:tc>
        <w:tc>
          <w:tcPr>
            <w:tcW w:w="992" w:type="dxa"/>
          </w:tcPr>
          <w:p w14:paraId="7F8DE1F7"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Комітет</w:t>
            </w:r>
            <w:r w:rsidRPr="00A33DCF">
              <w:rPr>
                <w:rFonts w:ascii="Times New Roman" w:eastAsia="Times New Roman" w:hAnsi="Times New Roman" w:cs="Times New Roman"/>
                <w:color w:val="000000"/>
                <w:sz w:val="16"/>
                <w:szCs w:val="16"/>
                <w:lang w:eastAsia="uk-UA" w:bidi="uk-UA"/>
              </w:rPr>
              <w:t xml:space="preserve"> ВРУ з питань антикорупційної політики</w:t>
            </w:r>
          </w:p>
          <w:p w14:paraId="0122CECC"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 згодою)</w:t>
            </w:r>
          </w:p>
        </w:tc>
        <w:tc>
          <w:tcPr>
            <w:tcW w:w="1418" w:type="dxa"/>
          </w:tcPr>
          <w:p w14:paraId="2F642A92"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30C2014D"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w:t>
            </w:r>
            <w:r w:rsidRPr="00B91248">
              <w:rPr>
                <w:rFonts w:ascii="Times New Roman" w:eastAsia="Times New Roman" w:hAnsi="Times New Roman" w:cs="Times New Roman"/>
                <w:color w:val="000000"/>
                <w:sz w:val="16"/>
                <w:szCs w:val="16"/>
                <w:lang w:eastAsia="uk-UA" w:bidi="uk-UA"/>
              </w:rPr>
              <w:t xml:space="preserve"> межах встановлених бюджетних призначень на відповідний рік</w:t>
            </w:r>
          </w:p>
        </w:tc>
        <w:tc>
          <w:tcPr>
            <w:tcW w:w="1559" w:type="dxa"/>
          </w:tcPr>
          <w:p w14:paraId="1DB8B949"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Проекти</w:t>
            </w:r>
            <w:r w:rsidRPr="00A33DCF">
              <w:rPr>
                <w:rFonts w:ascii="Times New Roman" w:eastAsia="Times New Roman" w:hAnsi="Times New Roman" w:cs="Times New Roman"/>
                <w:color w:val="000000"/>
                <w:sz w:val="16"/>
                <w:szCs w:val="16"/>
                <w:lang w:eastAsia="uk-UA" w:bidi="uk-UA"/>
              </w:rPr>
              <w:t xml:space="preserve"> Порядку та Методології</w:t>
            </w:r>
          </w:p>
          <w:p w14:paraId="52A8DA3B"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розроблені </w:t>
            </w:r>
            <w:r w:rsidRPr="00B91248">
              <w:rPr>
                <w:rFonts w:ascii="Times New Roman" w:eastAsia="Times New Roman" w:hAnsi="Times New Roman" w:cs="Times New Roman"/>
                <w:color w:val="000000"/>
                <w:sz w:val="16"/>
                <w:szCs w:val="16"/>
                <w:lang w:eastAsia="uk-UA" w:bidi="uk-UA"/>
              </w:rPr>
              <w:t xml:space="preserve">та оприлюднено для </w:t>
            </w:r>
            <w:r>
              <w:rPr>
                <w:rFonts w:ascii="Times New Roman" w:eastAsia="Times New Roman" w:hAnsi="Times New Roman" w:cs="Times New Roman"/>
                <w:color w:val="000000"/>
                <w:sz w:val="16"/>
                <w:szCs w:val="16"/>
                <w:lang w:eastAsia="uk-UA" w:bidi="uk-UA"/>
              </w:rPr>
              <w:t xml:space="preserve">проведення громадського </w:t>
            </w:r>
            <w:r w:rsidRPr="00B91248">
              <w:rPr>
                <w:rFonts w:ascii="Times New Roman" w:eastAsia="Times New Roman" w:hAnsi="Times New Roman" w:cs="Times New Roman"/>
                <w:color w:val="000000"/>
                <w:sz w:val="16"/>
                <w:szCs w:val="16"/>
                <w:lang w:eastAsia="uk-UA" w:bidi="uk-UA"/>
              </w:rPr>
              <w:t>обговорення</w:t>
            </w:r>
          </w:p>
        </w:tc>
        <w:tc>
          <w:tcPr>
            <w:tcW w:w="1134" w:type="dxa"/>
          </w:tcPr>
          <w:p w14:paraId="32C8EE2D"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1014DE">
              <w:rPr>
                <w:rFonts w:ascii="Times New Roman" w:eastAsia="Times New Roman" w:hAnsi="Times New Roman" w:cs="Times New Roman"/>
                <w:color w:val="000000"/>
                <w:sz w:val="16"/>
                <w:szCs w:val="16"/>
                <w:lang w:eastAsia="uk-UA" w:bidi="uk-UA"/>
              </w:rPr>
              <w:t xml:space="preserve">Офіційний </w:t>
            </w:r>
            <w:r>
              <w:rPr>
                <w:rFonts w:ascii="Times New Roman" w:eastAsia="Times New Roman" w:hAnsi="Times New Roman" w:cs="Times New Roman"/>
                <w:color w:val="000000"/>
                <w:sz w:val="16"/>
                <w:szCs w:val="16"/>
                <w:lang w:eastAsia="uk-UA" w:bidi="uk-UA"/>
              </w:rPr>
              <w:t xml:space="preserve">сайт Комітету </w:t>
            </w:r>
            <w:r w:rsidRPr="001014DE">
              <w:rPr>
                <w:rFonts w:ascii="Times New Roman" w:eastAsia="Times New Roman" w:hAnsi="Times New Roman" w:cs="Times New Roman"/>
                <w:color w:val="000000"/>
                <w:sz w:val="16"/>
                <w:szCs w:val="16"/>
                <w:lang w:eastAsia="uk-UA" w:bidi="uk-UA"/>
              </w:rPr>
              <w:t>(</w:t>
            </w:r>
            <w:hyperlink r:id="rId80" w:history="1">
              <w:r w:rsidRPr="00911200">
                <w:rPr>
                  <w:rStyle w:val="af0"/>
                  <w:rFonts w:ascii="Times New Roman" w:eastAsia="Times New Roman" w:hAnsi="Times New Roman" w:cs="Times New Roman"/>
                  <w:sz w:val="16"/>
                  <w:szCs w:val="16"/>
                  <w:lang w:eastAsia="uk-UA" w:bidi="uk-UA"/>
                </w:rPr>
                <w:t>https://crimecor.rada.gov.ua/</w:t>
              </w:r>
            </w:hyperlink>
            <w:r w:rsidRPr="001014DE">
              <w:rPr>
                <w:rFonts w:ascii="Times New Roman" w:eastAsia="Times New Roman" w:hAnsi="Times New Roman" w:cs="Times New Roman"/>
                <w:color w:val="000000"/>
                <w:sz w:val="16"/>
                <w:szCs w:val="16"/>
                <w:lang w:eastAsia="uk-UA" w:bidi="uk-UA"/>
              </w:rPr>
              <w:t>)</w:t>
            </w:r>
          </w:p>
        </w:tc>
        <w:tc>
          <w:tcPr>
            <w:tcW w:w="959" w:type="dxa"/>
          </w:tcPr>
          <w:p w14:paraId="61660352"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Проект</w:t>
            </w:r>
            <w:r>
              <w:rPr>
                <w:rFonts w:ascii="Times New Roman" w:eastAsia="Times New Roman" w:hAnsi="Times New Roman" w:cs="Times New Roman"/>
                <w:color w:val="000000"/>
                <w:sz w:val="16"/>
                <w:szCs w:val="16"/>
                <w:lang w:eastAsia="uk-UA" w:bidi="uk-UA"/>
              </w:rPr>
              <w:t>и</w:t>
            </w:r>
            <w:r w:rsidRPr="00A17E86">
              <w:rPr>
                <w:rFonts w:ascii="Times New Roman" w:eastAsia="Times New Roman" w:hAnsi="Times New Roman" w:cs="Times New Roman"/>
                <w:color w:val="000000"/>
                <w:sz w:val="16"/>
                <w:szCs w:val="16"/>
                <w:lang w:eastAsia="uk-UA" w:bidi="uk-UA"/>
              </w:rPr>
              <w:t xml:space="preserve"> </w:t>
            </w:r>
            <w:r w:rsidRPr="001014DE">
              <w:rPr>
                <w:rFonts w:ascii="Times New Roman" w:eastAsia="Times New Roman" w:hAnsi="Times New Roman" w:cs="Times New Roman"/>
                <w:color w:val="000000"/>
                <w:sz w:val="16"/>
                <w:szCs w:val="16"/>
                <w:lang w:eastAsia="uk-UA" w:bidi="uk-UA"/>
              </w:rPr>
              <w:t>Порядку та Методології</w:t>
            </w:r>
            <w:r>
              <w:rPr>
                <w:rFonts w:ascii="Times New Roman" w:eastAsia="Times New Roman" w:hAnsi="Times New Roman" w:cs="Times New Roman"/>
                <w:color w:val="000000"/>
                <w:sz w:val="16"/>
                <w:szCs w:val="16"/>
                <w:lang w:eastAsia="uk-UA" w:bidi="uk-UA"/>
              </w:rPr>
              <w:t xml:space="preserve"> не оприлюднені</w:t>
            </w:r>
          </w:p>
        </w:tc>
      </w:tr>
      <w:tr w:rsidR="00BC4926" w:rsidRPr="009139CA" w14:paraId="2D732775" w14:textId="77777777" w:rsidTr="00F05548">
        <w:trPr>
          <w:trHeight w:val="230"/>
        </w:trPr>
        <w:tc>
          <w:tcPr>
            <w:tcW w:w="6091" w:type="dxa"/>
          </w:tcPr>
          <w:p w14:paraId="375D266B"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6</w:t>
            </w:r>
            <w:r w:rsidRPr="00B52FA0">
              <w:rPr>
                <w:rFonts w:ascii="Times New Roman" w:eastAsia="Times New Roman" w:hAnsi="Times New Roman" w:cs="Times New Roman"/>
                <w:b/>
                <w:color w:val="000000"/>
                <w:sz w:val="20"/>
                <w:szCs w:val="20"/>
                <w:lang w:eastAsia="uk-UA" w:bidi="uk-UA"/>
              </w:rPr>
              <w:t>.</w:t>
            </w:r>
            <w:r w:rsidRPr="00E45110">
              <w:rPr>
                <w:rFonts w:ascii="Times New Roman" w:eastAsia="Times New Roman" w:hAnsi="Times New Roman" w:cs="Times New Roman"/>
                <w:color w:val="000000"/>
                <w:sz w:val="20"/>
                <w:szCs w:val="20"/>
                <w:lang w:eastAsia="uk-UA" w:bidi="uk-UA"/>
              </w:rPr>
              <w:t> Прове</w:t>
            </w:r>
            <w:r>
              <w:rPr>
                <w:rFonts w:ascii="Times New Roman" w:eastAsia="Times New Roman" w:hAnsi="Times New Roman" w:cs="Times New Roman"/>
                <w:color w:val="000000"/>
                <w:sz w:val="20"/>
                <w:szCs w:val="20"/>
                <w:lang w:eastAsia="uk-UA" w:bidi="uk-UA"/>
              </w:rPr>
              <w:t>дення громадського</w:t>
            </w:r>
            <w:r w:rsidRPr="00E45110">
              <w:rPr>
                <w:rFonts w:ascii="Times New Roman" w:eastAsia="Times New Roman" w:hAnsi="Times New Roman" w:cs="Times New Roman"/>
                <w:color w:val="000000"/>
                <w:sz w:val="20"/>
                <w:szCs w:val="20"/>
                <w:lang w:eastAsia="uk-UA" w:bidi="uk-UA"/>
              </w:rPr>
              <w:t xml:space="preserve"> обговорення </w:t>
            </w:r>
            <w:r w:rsidRPr="001014DE">
              <w:rPr>
                <w:rFonts w:ascii="Times New Roman" w:eastAsia="Times New Roman" w:hAnsi="Times New Roman" w:cs="Times New Roman"/>
                <w:color w:val="000000"/>
                <w:sz w:val="20"/>
                <w:szCs w:val="20"/>
                <w:lang w:eastAsia="uk-UA" w:bidi="uk-UA"/>
              </w:rPr>
              <w:t>проектів Порядку та Методології проведення антикорупційної експертизи Комітетом ВРУ з питань антикорупційної політики</w:t>
            </w:r>
          </w:p>
        </w:tc>
        <w:tc>
          <w:tcPr>
            <w:tcW w:w="1134" w:type="dxa"/>
          </w:tcPr>
          <w:p w14:paraId="0B979524" w14:textId="77777777" w:rsidR="00BC4926"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 xml:space="preserve">Квітень </w:t>
            </w:r>
          </w:p>
          <w:p w14:paraId="51413761"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2023 р</w:t>
            </w:r>
            <w:r>
              <w:rPr>
                <w:rFonts w:ascii="Times New Roman" w:eastAsia="Times New Roman" w:hAnsi="Times New Roman" w:cs="Times New Roman"/>
                <w:color w:val="000000"/>
                <w:sz w:val="16"/>
                <w:szCs w:val="16"/>
                <w:lang w:eastAsia="uk-UA" w:bidi="uk-UA"/>
              </w:rPr>
              <w:t>.</w:t>
            </w:r>
          </w:p>
        </w:tc>
        <w:tc>
          <w:tcPr>
            <w:tcW w:w="992" w:type="dxa"/>
          </w:tcPr>
          <w:p w14:paraId="4DF67202" w14:textId="77777777" w:rsidR="00BC4926"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 xml:space="preserve">Травень </w:t>
            </w:r>
          </w:p>
          <w:p w14:paraId="0280948A"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2023 р</w:t>
            </w:r>
            <w:r>
              <w:rPr>
                <w:rFonts w:ascii="Times New Roman" w:eastAsia="Times New Roman" w:hAnsi="Times New Roman" w:cs="Times New Roman"/>
                <w:color w:val="000000"/>
                <w:sz w:val="16"/>
                <w:szCs w:val="16"/>
                <w:lang w:eastAsia="uk-UA" w:bidi="uk-UA"/>
              </w:rPr>
              <w:t>.</w:t>
            </w:r>
          </w:p>
        </w:tc>
        <w:tc>
          <w:tcPr>
            <w:tcW w:w="992" w:type="dxa"/>
          </w:tcPr>
          <w:p w14:paraId="19CF357F" w14:textId="77777777" w:rsidR="00BC4926" w:rsidRPr="001014DE" w:rsidRDefault="00BC4926" w:rsidP="00F05548">
            <w:pPr>
              <w:jc w:val="center"/>
              <w:rPr>
                <w:rFonts w:ascii="Times New Roman" w:eastAsia="Times New Roman" w:hAnsi="Times New Roman" w:cs="Times New Roman"/>
                <w:color w:val="000000"/>
                <w:sz w:val="16"/>
                <w:szCs w:val="16"/>
                <w:lang w:eastAsia="uk-UA" w:bidi="uk-UA"/>
              </w:rPr>
            </w:pPr>
            <w:r w:rsidRPr="001014DE">
              <w:rPr>
                <w:rFonts w:ascii="Times New Roman" w:eastAsia="Times New Roman" w:hAnsi="Times New Roman" w:cs="Times New Roman"/>
                <w:color w:val="000000"/>
                <w:sz w:val="16"/>
                <w:szCs w:val="16"/>
                <w:lang w:eastAsia="uk-UA" w:bidi="uk-UA"/>
              </w:rPr>
              <w:t>Комітет ВРУ з питань антикорупційної політики</w:t>
            </w:r>
          </w:p>
          <w:p w14:paraId="3D4407EE"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1014DE">
              <w:rPr>
                <w:rFonts w:ascii="Times New Roman" w:eastAsia="Times New Roman" w:hAnsi="Times New Roman" w:cs="Times New Roman"/>
                <w:color w:val="000000"/>
                <w:sz w:val="16"/>
                <w:szCs w:val="16"/>
                <w:lang w:eastAsia="uk-UA" w:bidi="uk-UA"/>
              </w:rPr>
              <w:t>(за згодою)</w:t>
            </w:r>
          </w:p>
        </w:tc>
        <w:tc>
          <w:tcPr>
            <w:tcW w:w="1418" w:type="dxa"/>
          </w:tcPr>
          <w:p w14:paraId="75F1082E"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3AD3BAEE"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w:t>
            </w:r>
            <w:r w:rsidRPr="00B91248">
              <w:rPr>
                <w:rFonts w:ascii="Times New Roman" w:eastAsia="Times New Roman" w:hAnsi="Times New Roman" w:cs="Times New Roman"/>
                <w:color w:val="000000"/>
                <w:sz w:val="16"/>
                <w:szCs w:val="16"/>
                <w:lang w:eastAsia="uk-UA" w:bidi="uk-UA"/>
              </w:rPr>
              <w:t xml:space="preserve"> межах встановлених бюджетних призначень на відповідний рік</w:t>
            </w:r>
          </w:p>
        </w:tc>
        <w:tc>
          <w:tcPr>
            <w:tcW w:w="1559" w:type="dxa"/>
          </w:tcPr>
          <w:p w14:paraId="67B71DCA"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w:t>
            </w:r>
            <w:r w:rsidRPr="00DA7913">
              <w:rPr>
                <w:rFonts w:ascii="Times New Roman" w:eastAsia="Times New Roman" w:hAnsi="Times New Roman" w:cs="Times New Roman"/>
                <w:color w:val="000000"/>
                <w:sz w:val="16"/>
                <w:szCs w:val="16"/>
                <w:lang w:eastAsia="uk-UA" w:bidi="uk-UA"/>
              </w:rPr>
              <w:t xml:space="preserve">прилюднено </w:t>
            </w:r>
            <w:r>
              <w:rPr>
                <w:rFonts w:ascii="Times New Roman" w:eastAsia="Times New Roman" w:hAnsi="Times New Roman" w:cs="Times New Roman"/>
                <w:color w:val="000000"/>
                <w:sz w:val="16"/>
                <w:szCs w:val="16"/>
                <w:lang w:eastAsia="uk-UA" w:bidi="uk-UA"/>
              </w:rPr>
              <w:t>його результати</w:t>
            </w:r>
          </w:p>
        </w:tc>
        <w:tc>
          <w:tcPr>
            <w:tcW w:w="1134" w:type="dxa"/>
          </w:tcPr>
          <w:p w14:paraId="76FECCB5"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1014DE">
              <w:rPr>
                <w:rFonts w:ascii="Times New Roman" w:eastAsia="Times New Roman" w:hAnsi="Times New Roman" w:cs="Times New Roman"/>
                <w:color w:val="000000"/>
                <w:sz w:val="16"/>
                <w:szCs w:val="16"/>
                <w:lang w:eastAsia="uk-UA" w:bidi="uk-UA"/>
              </w:rPr>
              <w:t xml:space="preserve">Офіційний </w:t>
            </w:r>
            <w:r>
              <w:rPr>
                <w:rFonts w:ascii="Times New Roman" w:eastAsia="Times New Roman" w:hAnsi="Times New Roman" w:cs="Times New Roman"/>
                <w:color w:val="000000"/>
                <w:sz w:val="16"/>
                <w:szCs w:val="16"/>
                <w:lang w:eastAsia="uk-UA" w:bidi="uk-UA"/>
              </w:rPr>
              <w:t xml:space="preserve">сайт Комітету </w:t>
            </w:r>
            <w:r w:rsidRPr="001014DE">
              <w:rPr>
                <w:rFonts w:ascii="Times New Roman" w:eastAsia="Times New Roman" w:hAnsi="Times New Roman" w:cs="Times New Roman"/>
                <w:color w:val="000000"/>
                <w:sz w:val="16"/>
                <w:szCs w:val="16"/>
                <w:lang w:eastAsia="uk-UA" w:bidi="uk-UA"/>
              </w:rPr>
              <w:t>(</w:t>
            </w:r>
            <w:hyperlink r:id="rId81" w:history="1">
              <w:r w:rsidRPr="00911200">
                <w:rPr>
                  <w:rStyle w:val="af0"/>
                  <w:rFonts w:ascii="Times New Roman" w:eastAsia="Times New Roman" w:hAnsi="Times New Roman" w:cs="Times New Roman"/>
                  <w:sz w:val="16"/>
                  <w:szCs w:val="16"/>
                  <w:lang w:eastAsia="uk-UA" w:bidi="uk-UA"/>
                </w:rPr>
                <w:t>https://crimecor.rada.gov.ua/</w:t>
              </w:r>
            </w:hyperlink>
            <w:r w:rsidRPr="001014DE">
              <w:rPr>
                <w:rFonts w:ascii="Times New Roman" w:eastAsia="Times New Roman" w:hAnsi="Times New Roman" w:cs="Times New Roman"/>
                <w:color w:val="000000"/>
                <w:sz w:val="16"/>
                <w:szCs w:val="16"/>
                <w:lang w:eastAsia="uk-UA" w:bidi="uk-UA"/>
              </w:rPr>
              <w:t>)</w:t>
            </w:r>
          </w:p>
        </w:tc>
        <w:tc>
          <w:tcPr>
            <w:tcW w:w="959" w:type="dxa"/>
          </w:tcPr>
          <w:p w14:paraId="28004566"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CF57D0">
              <w:rPr>
                <w:rFonts w:ascii="Times New Roman" w:eastAsia="Times New Roman" w:hAnsi="Times New Roman" w:cs="Times New Roman"/>
                <w:color w:val="000000"/>
                <w:sz w:val="16"/>
                <w:szCs w:val="16"/>
                <w:lang w:eastAsia="uk-UA" w:bidi="uk-UA"/>
              </w:rPr>
              <w:t>-“-</w:t>
            </w:r>
          </w:p>
        </w:tc>
      </w:tr>
      <w:tr w:rsidR="00BC4926" w:rsidRPr="009139CA" w14:paraId="744A597F" w14:textId="77777777" w:rsidTr="00F05548">
        <w:trPr>
          <w:trHeight w:val="230"/>
        </w:trPr>
        <w:tc>
          <w:tcPr>
            <w:tcW w:w="6091" w:type="dxa"/>
          </w:tcPr>
          <w:p w14:paraId="35BD7F55"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7. </w:t>
            </w:r>
            <w:r w:rsidRPr="001014DE">
              <w:rPr>
                <w:rFonts w:ascii="Times New Roman" w:eastAsia="Times New Roman" w:hAnsi="Times New Roman" w:cs="Times New Roman"/>
                <w:color w:val="000000"/>
                <w:sz w:val="20"/>
                <w:szCs w:val="20"/>
                <w:lang w:eastAsia="uk-UA" w:bidi="uk-UA"/>
              </w:rPr>
              <w:t xml:space="preserve">Остаточне доопрацювання (у разі потреби) та затвердження </w:t>
            </w:r>
            <w:r w:rsidRPr="001014DE">
              <w:rPr>
                <w:rFonts w:ascii="Times New Roman" w:eastAsia="Times New Roman" w:hAnsi="Times New Roman" w:cs="Times New Roman"/>
                <w:sz w:val="20"/>
                <w:szCs w:val="20"/>
                <w:lang w:eastAsia="uk-UA" w:bidi="uk-UA"/>
              </w:rPr>
              <w:t>Порядку та Методології проведення</w:t>
            </w:r>
            <w:r w:rsidRPr="009139CA">
              <w:rPr>
                <w:rFonts w:ascii="Times New Roman" w:eastAsia="Times New Roman" w:hAnsi="Times New Roman" w:cs="Times New Roman"/>
                <w:sz w:val="20"/>
                <w:szCs w:val="20"/>
                <w:lang w:eastAsia="uk-UA" w:bidi="uk-UA"/>
              </w:rPr>
              <w:t xml:space="preserve"> антикорупційної експертизи Комітетом </w:t>
            </w:r>
            <w:r>
              <w:rPr>
                <w:rFonts w:ascii="Times New Roman" w:eastAsia="Times New Roman" w:hAnsi="Times New Roman" w:cs="Times New Roman"/>
                <w:sz w:val="20"/>
                <w:szCs w:val="20"/>
                <w:lang w:eastAsia="uk-UA" w:bidi="uk-UA"/>
              </w:rPr>
              <w:t>ВРУ</w:t>
            </w:r>
            <w:r w:rsidRPr="009139CA">
              <w:rPr>
                <w:rFonts w:ascii="Times New Roman" w:eastAsia="Times New Roman" w:hAnsi="Times New Roman" w:cs="Times New Roman"/>
                <w:sz w:val="20"/>
                <w:szCs w:val="20"/>
                <w:lang w:eastAsia="uk-UA" w:bidi="uk-UA"/>
              </w:rPr>
              <w:t xml:space="preserve"> з питань антикорупційної політики</w:t>
            </w:r>
          </w:p>
        </w:tc>
        <w:tc>
          <w:tcPr>
            <w:tcW w:w="1134" w:type="dxa"/>
          </w:tcPr>
          <w:p w14:paraId="41CAB2D3" w14:textId="77777777" w:rsidR="00BC4926" w:rsidRPr="00DC2CB4"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p>
          <w:p w14:paraId="183B256B"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DC2CB4">
              <w:rPr>
                <w:rFonts w:ascii="Times New Roman" w:eastAsia="Times New Roman" w:hAnsi="Times New Roman" w:cs="Times New Roman"/>
                <w:color w:val="000000"/>
                <w:sz w:val="16"/>
                <w:szCs w:val="16"/>
                <w:lang w:eastAsia="uk-UA" w:bidi="uk-UA"/>
              </w:rPr>
              <w:t xml:space="preserve"> 2023 р.</w:t>
            </w:r>
          </w:p>
        </w:tc>
        <w:tc>
          <w:tcPr>
            <w:tcW w:w="992" w:type="dxa"/>
          </w:tcPr>
          <w:p w14:paraId="30172867" w14:textId="77777777" w:rsidR="00BC4926" w:rsidRPr="00DC2CB4"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p>
          <w:p w14:paraId="0375C98B"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DC2CB4">
              <w:rPr>
                <w:rFonts w:ascii="Times New Roman" w:eastAsia="Times New Roman" w:hAnsi="Times New Roman" w:cs="Times New Roman"/>
                <w:color w:val="000000"/>
                <w:sz w:val="16"/>
                <w:szCs w:val="16"/>
                <w:lang w:eastAsia="uk-UA" w:bidi="uk-UA"/>
              </w:rPr>
              <w:t xml:space="preserve"> 2023 р.</w:t>
            </w:r>
          </w:p>
        </w:tc>
        <w:tc>
          <w:tcPr>
            <w:tcW w:w="992" w:type="dxa"/>
          </w:tcPr>
          <w:p w14:paraId="58C18FF8" w14:textId="77777777" w:rsidR="00BC4926" w:rsidRPr="001014DE" w:rsidRDefault="00BC4926" w:rsidP="00F05548">
            <w:pPr>
              <w:jc w:val="center"/>
              <w:rPr>
                <w:rFonts w:ascii="Times New Roman" w:eastAsia="Times New Roman" w:hAnsi="Times New Roman" w:cs="Times New Roman"/>
                <w:color w:val="000000"/>
                <w:sz w:val="16"/>
                <w:szCs w:val="16"/>
                <w:lang w:eastAsia="uk-UA" w:bidi="uk-UA"/>
              </w:rPr>
            </w:pPr>
            <w:r w:rsidRPr="001014DE">
              <w:rPr>
                <w:rFonts w:ascii="Times New Roman" w:eastAsia="Times New Roman" w:hAnsi="Times New Roman" w:cs="Times New Roman"/>
                <w:color w:val="000000"/>
                <w:sz w:val="16"/>
                <w:szCs w:val="16"/>
                <w:lang w:eastAsia="uk-UA" w:bidi="uk-UA"/>
              </w:rPr>
              <w:t>Комітет ВРУ з питань антикорупційної політики</w:t>
            </w:r>
          </w:p>
          <w:p w14:paraId="14BCF8F5"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1014DE">
              <w:rPr>
                <w:rFonts w:ascii="Times New Roman" w:eastAsia="Times New Roman" w:hAnsi="Times New Roman" w:cs="Times New Roman"/>
                <w:color w:val="000000"/>
                <w:sz w:val="16"/>
                <w:szCs w:val="16"/>
                <w:lang w:eastAsia="uk-UA" w:bidi="uk-UA"/>
              </w:rPr>
              <w:t>(за згодою)</w:t>
            </w:r>
          </w:p>
        </w:tc>
        <w:tc>
          <w:tcPr>
            <w:tcW w:w="1418" w:type="dxa"/>
          </w:tcPr>
          <w:p w14:paraId="30A79D01"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293F0C93"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w:t>
            </w:r>
            <w:r w:rsidRPr="00B91248">
              <w:rPr>
                <w:rFonts w:ascii="Times New Roman" w:eastAsia="Times New Roman" w:hAnsi="Times New Roman" w:cs="Times New Roman"/>
                <w:color w:val="000000"/>
                <w:sz w:val="16"/>
                <w:szCs w:val="16"/>
                <w:lang w:eastAsia="uk-UA" w:bidi="uk-UA"/>
              </w:rPr>
              <w:t xml:space="preserve"> межах встановлених бюджетних призначень на відповідний рік</w:t>
            </w:r>
          </w:p>
        </w:tc>
        <w:tc>
          <w:tcPr>
            <w:tcW w:w="1559" w:type="dxa"/>
          </w:tcPr>
          <w:p w14:paraId="72D23BBD"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Порядок</w:t>
            </w:r>
            <w:r w:rsidRPr="00056D68">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і Методологія затверджені</w:t>
            </w:r>
          </w:p>
        </w:tc>
        <w:tc>
          <w:tcPr>
            <w:tcW w:w="1134" w:type="dxa"/>
          </w:tcPr>
          <w:p w14:paraId="064AC7C9"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1014DE">
              <w:rPr>
                <w:rFonts w:ascii="Times New Roman" w:eastAsia="Times New Roman" w:hAnsi="Times New Roman" w:cs="Times New Roman"/>
                <w:color w:val="000000"/>
                <w:sz w:val="16"/>
                <w:szCs w:val="16"/>
                <w:lang w:eastAsia="uk-UA" w:bidi="uk-UA"/>
              </w:rPr>
              <w:t xml:space="preserve">Офіційний </w:t>
            </w:r>
            <w:r>
              <w:rPr>
                <w:rFonts w:ascii="Times New Roman" w:eastAsia="Times New Roman" w:hAnsi="Times New Roman" w:cs="Times New Roman"/>
                <w:color w:val="000000"/>
                <w:sz w:val="16"/>
                <w:szCs w:val="16"/>
                <w:lang w:eastAsia="uk-UA" w:bidi="uk-UA"/>
              </w:rPr>
              <w:t xml:space="preserve">сайт Комітету </w:t>
            </w:r>
            <w:r w:rsidRPr="001014DE">
              <w:rPr>
                <w:rFonts w:ascii="Times New Roman" w:eastAsia="Times New Roman" w:hAnsi="Times New Roman" w:cs="Times New Roman"/>
                <w:color w:val="000000"/>
                <w:sz w:val="16"/>
                <w:szCs w:val="16"/>
                <w:lang w:eastAsia="uk-UA" w:bidi="uk-UA"/>
              </w:rPr>
              <w:t>(</w:t>
            </w:r>
            <w:hyperlink r:id="rId82" w:history="1">
              <w:r w:rsidRPr="00911200">
                <w:rPr>
                  <w:rStyle w:val="af0"/>
                  <w:rFonts w:ascii="Times New Roman" w:eastAsia="Times New Roman" w:hAnsi="Times New Roman" w:cs="Times New Roman"/>
                  <w:sz w:val="16"/>
                  <w:szCs w:val="16"/>
                  <w:lang w:eastAsia="uk-UA" w:bidi="uk-UA"/>
                </w:rPr>
                <w:t>https://crimecor.rada.gov.ua/</w:t>
              </w:r>
            </w:hyperlink>
            <w:r w:rsidRPr="001014DE">
              <w:rPr>
                <w:rFonts w:ascii="Times New Roman" w:eastAsia="Times New Roman" w:hAnsi="Times New Roman" w:cs="Times New Roman"/>
                <w:color w:val="000000"/>
                <w:sz w:val="16"/>
                <w:szCs w:val="16"/>
                <w:lang w:eastAsia="uk-UA" w:bidi="uk-UA"/>
              </w:rPr>
              <w:t>)</w:t>
            </w:r>
          </w:p>
        </w:tc>
        <w:tc>
          <w:tcPr>
            <w:tcW w:w="959" w:type="dxa"/>
          </w:tcPr>
          <w:p w14:paraId="7DDF22E3"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CF57D0">
              <w:rPr>
                <w:rFonts w:ascii="Times New Roman" w:eastAsia="Times New Roman" w:hAnsi="Times New Roman" w:cs="Times New Roman"/>
                <w:color w:val="000000"/>
                <w:sz w:val="16"/>
                <w:szCs w:val="16"/>
                <w:lang w:eastAsia="uk-UA" w:bidi="uk-UA"/>
              </w:rPr>
              <w:t>-“-</w:t>
            </w:r>
          </w:p>
        </w:tc>
      </w:tr>
      <w:tr w:rsidR="00BC4926" w:rsidRPr="009139CA" w14:paraId="3D0103AA" w14:textId="77777777" w:rsidTr="00F05548">
        <w:trPr>
          <w:trHeight w:val="230"/>
        </w:trPr>
        <w:tc>
          <w:tcPr>
            <w:tcW w:w="6091" w:type="dxa"/>
          </w:tcPr>
          <w:p w14:paraId="635840DD"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8</w:t>
            </w:r>
            <w:r w:rsidRPr="00056D68">
              <w:rPr>
                <w:rFonts w:ascii="Times New Roman" w:eastAsia="Times New Roman" w:hAnsi="Times New Roman" w:cs="Times New Roman"/>
                <w:b/>
                <w:color w:val="000000"/>
                <w:sz w:val="20"/>
                <w:szCs w:val="20"/>
                <w:lang w:eastAsia="uk-UA" w:bidi="uk-UA"/>
              </w:rPr>
              <w:t>.</w:t>
            </w:r>
            <w:r>
              <w:rPr>
                <w:rFonts w:ascii="Times New Roman" w:eastAsia="Times New Roman" w:hAnsi="Times New Roman" w:cs="Times New Roman"/>
                <w:color w:val="000000"/>
                <w:sz w:val="20"/>
                <w:szCs w:val="20"/>
                <w:lang w:eastAsia="uk-UA" w:bidi="uk-UA"/>
              </w:rPr>
              <w:t> </w:t>
            </w:r>
            <w:r w:rsidRPr="00056D68">
              <w:rPr>
                <w:rFonts w:ascii="Times New Roman" w:eastAsia="Times New Roman" w:hAnsi="Times New Roman" w:cs="Times New Roman"/>
                <w:color w:val="000000"/>
                <w:sz w:val="20"/>
                <w:szCs w:val="20"/>
                <w:lang w:eastAsia="uk-UA" w:bidi="uk-UA"/>
              </w:rPr>
              <w:t>Комітет ВРУ з питань антикорупційної політики забезпечує провед</w:t>
            </w:r>
            <w:r>
              <w:rPr>
                <w:rFonts w:ascii="Times New Roman" w:eastAsia="Times New Roman" w:hAnsi="Times New Roman" w:cs="Times New Roman"/>
                <w:color w:val="000000"/>
                <w:sz w:val="20"/>
                <w:szCs w:val="20"/>
                <w:lang w:eastAsia="uk-UA" w:bidi="uk-UA"/>
              </w:rPr>
              <w:t xml:space="preserve">ення антикорупційної експертизи всіх </w:t>
            </w:r>
            <w:r w:rsidRPr="00056D68">
              <w:rPr>
                <w:rFonts w:ascii="Times New Roman" w:eastAsia="Times New Roman" w:hAnsi="Times New Roman" w:cs="Times New Roman"/>
                <w:color w:val="000000"/>
                <w:sz w:val="20"/>
                <w:szCs w:val="20"/>
                <w:lang w:eastAsia="uk-UA" w:bidi="uk-UA"/>
              </w:rPr>
              <w:t>законопроектів, поданих на розгляд</w:t>
            </w:r>
            <w:r>
              <w:rPr>
                <w:rFonts w:ascii="Times New Roman" w:eastAsia="Times New Roman" w:hAnsi="Times New Roman" w:cs="Times New Roman"/>
                <w:color w:val="000000"/>
                <w:sz w:val="20"/>
                <w:szCs w:val="20"/>
                <w:lang w:eastAsia="uk-UA" w:bidi="uk-UA"/>
              </w:rPr>
              <w:t xml:space="preserve"> ВРУ народними депутатами</w:t>
            </w:r>
          </w:p>
        </w:tc>
        <w:tc>
          <w:tcPr>
            <w:tcW w:w="1134" w:type="dxa"/>
          </w:tcPr>
          <w:p w14:paraId="4BBD557F"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3985C29A"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5B876323"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73F323B5"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2" w:type="dxa"/>
          </w:tcPr>
          <w:p w14:paraId="51ADC978" w14:textId="77777777" w:rsidR="00BC4926" w:rsidRPr="001014DE" w:rsidRDefault="00BC4926" w:rsidP="00F05548">
            <w:pPr>
              <w:jc w:val="center"/>
              <w:rPr>
                <w:rFonts w:ascii="Times New Roman" w:eastAsia="Times New Roman" w:hAnsi="Times New Roman" w:cs="Times New Roman"/>
                <w:color w:val="000000"/>
                <w:sz w:val="16"/>
                <w:szCs w:val="16"/>
                <w:lang w:eastAsia="uk-UA" w:bidi="uk-UA"/>
              </w:rPr>
            </w:pPr>
            <w:r w:rsidRPr="001014DE">
              <w:rPr>
                <w:rFonts w:ascii="Times New Roman" w:eastAsia="Times New Roman" w:hAnsi="Times New Roman" w:cs="Times New Roman"/>
                <w:color w:val="000000"/>
                <w:sz w:val="16"/>
                <w:szCs w:val="16"/>
                <w:lang w:eastAsia="uk-UA" w:bidi="uk-UA"/>
              </w:rPr>
              <w:t>Комітет ВРУ з питань антикорупційної політики</w:t>
            </w:r>
          </w:p>
          <w:p w14:paraId="1316DE08"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1014DE">
              <w:rPr>
                <w:rFonts w:ascii="Times New Roman" w:eastAsia="Times New Roman" w:hAnsi="Times New Roman" w:cs="Times New Roman"/>
                <w:color w:val="000000"/>
                <w:sz w:val="16"/>
                <w:szCs w:val="16"/>
                <w:lang w:eastAsia="uk-UA" w:bidi="uk-UA"/>
              </w:rPr>
              <w:t>(за згодою)</w:t>
            </w:r>
          </w:p>
        </w:tc>
        <w:tc>
          <w:tcPr>
            <w:tcW w:w="1418" w:type="dxa"/>
          </w:tcPr>
          <w:p w14:paraId="6F509FC9"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030EDBC8"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w:t>
            </w:r>
            <w:r w:rsidRPr="00B91248">
              <w:rPr>
                <w:rFonts w:ascii="Times New Roman" w:eastAsia="Times New Roman" w:hAnsi="Times New Roman" w:cs="Times New Roman"/>
                <w:color w:val="000000"/>
                <w:sz w:val="16"/>
                <w:szCs w:val="16"/>
                <w:lang w:eastAsia="uk-UA" w:bidi="uk-UA"/>
              </w:rPr>
              <w:t xml:space="preserve"> межах встановлених бюджетних призначень на відповідний рік</w:t>
            </w:r>
          </w:p>
        </w:tc>
        <w:tc>
          <w:tcPr>
            <w:tcW w:w="1559" w:type="dxa"/>
          </w:tcPr>
          <w:p w14:paraId="6C124193"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Антикорупційною експертизою Комітету охоплено 100% </w:t>
            </w:r>
            <w:r w:rsidRPr="008566B9">
              <w:rPr>
                <w:rFonts w:ascii="Times New Roman" w:eastAsia="Times New Roman" w:hAnsi="Times New Roman" w:cs="Times New Roman"/>
                <w:color w:val="000000"/>
                <w:sz w:val="16"/>
                <w:szCs w:val="16"/>
                <w:lang w:eastAsia="uk-UA" w:bidi="uk-UA"/>
              </w:rPr>
              <w:t>законопроектів, поданих на розгляд ВРУ народними депутатами</w:t>
            </w:r>
          </w:p>
        </w:tc>
        <w:tc>
          <w:tcPr>
            <w:tcW w:w="1134" w:type="dxa"/>
          </w:tcPr>
          <w:p w14:paraId="136A8DE8" w14:textId="77777777" w:rsidR="00BC4926" w:rsidRPr="001014DE" w:rsidRDefault="00BC4926" w:rsidP="00F05548">
            <w:pPr>
              <w:jc w:val="center"/>
              <w:rPr>
                <w:rFonts w:ascii="Times New Roman" w:eastAsia="Times New Roman" w:hAnsi="Times New Roman" w:cs="Times New Roman"/>
                <w:color w:val="000000"/>
                <w:sz w:val="16"/>
                <w:szCs w:val="16"/>
                <w:lang w:eastAsia="uk-UA" w:bidi="uk-UA"/>
              </w:rPr>
            </w:pPr>
            <w:r w:rsidRPr="001014DE">
              <w:rPr>
                <w:rFonts w:ascii="Times New Roman" w:eastAsia="Times New Roman" w:hAnsi="Times New Roman" w:cs="Times New Roman"/>
                <w:color w:val="000000"/>
                <w:sz w:val="16"/>
                <w:szCs w:val="16"/>
                <w:lang w:eastAsia="uk-UA" w:bidi="uk-UA"/>
              </w:rPr>
              <w:t>Комітет ВРУ з питань антикорупційної політики</w:t>
            </w:r>
          </w:p>
          <w:p w14:paraId="79D2BE3E"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p>
        </w:tc>
        <w:tc>
          <w:tcPr>
            <w:tcW w:w="959" w:type="dxa"/>
          </w:tcPr>
          <w:p w14:paraId="24D93CDF"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CF57D0">
              <w:rPr>
                <w:rFonts w:ascii="Times New Roman" w:eastAsia="Times New Roman" w:hAnsi="Times New Roman" w:cs="Times New Roman"/>
                <w:color w:val="000000"/>
                <w:sz w:val="16"/>
                <w:szCs w:val="16"/>
                <w:lang w:eastAsia="uk-UA" w:bidi="uk-UA"/>
              </w:rPr>
              <w:t>-“-</w:t>
            </w:r>
          </w:p>
        </w:tc>
      </w:tr>
      <w:tr w:rsidR="00BC4926" w:rsidRPr="009139CA" w14:paraId="3C54B291" w14:textId="77777777" w:rsidTr="00F05548">
        <w:trPr>
          <w:trHeight w:val="230"/>
        </w:trPr>
        <w:tc>
          <w:tcPr>
            <w:tcW w:w="6091" w:type="dxa"/>
          </w:tcPr>
          <w:p w14:paraId="6AF663A0" w14:textId="2DD1F5C2" w:rsidR="00BC4926"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9. </w:t>
            </w:r>
            <w:r w:rsidRPr="008566B9">
              <w:rPr>
                <w:rFonts w:ascii="Times New Roman" w:eastAsia="Times New Roman" w:hAnsi="Times New Roman" w:cs="Times New Roman"/>
                <w:color w:val="000000"/>
                <w:sz w:val="20"/>
                <w:szCs w:val="20"/>
                <w:lang w:eastAsia="uk-UA" w:bidi="uk-UA"/>
              </w:rPr>
              <w:t xml:space="preserve">Проведення аналізу практики </w:t>
            </w:r>
            <w:r>
              <w:rPr>
                <w:rFonts w:ascii="Times New Roman" w:eastAsia="Times New Roman" w:hAnsi="Times New Roman" w:cs="Times New Roman"/>
                <w:color w:val="000000"/>
                <w:sz w:val="20"/>
                <w:szCs w:val="20"/>
                <w:lang w:eastAsia="uk-UA" w:bidi="uk-UA"/>
              </w:rPr>
              <w:t>реалізації НАЗК у 20</w:t>
            </w:r>
            <w:r w:rsidR="00467242">
              <w:rPr>
                <w:rFonts w:ascii="Times New Roman" w:eastAsia="Times New Roman" w:hAnsi="Times New Roman" w:cs="Times New Roman"/>
                <w:color w:val="000000"/>
                <w:sz w:val="20"/>
                <w:szCs w:val="20"/>
                <w:lang w:eastAsia="uk-UA" w:bidi="uk-UA"/>
              </w:rPr>
              <w:t>22</w:t>
            </w:r>
            <w:r>
              <w:rPr>
                <w:rFonts w:ascii="Times New Roman" w:eastAsia="Times New Roman" w:hAnsi="Times New Roman" w:cs="Times New Roman"/>
                <w:color w:val="000000"/>
                <w:sz w:val="20"/>
                <w:szCs w:val="20"/>
                <w:lang w:eastAsia="uk-UA" w:bidi="uk-UA"/>
              </w:rPr>
              <w:t>–202</w:t>
            </w:r>
            <w:r w:rsidR="00467242">
              <w:rPr>
                <w:rFonts w:ascii="Times New Roman" w:eastAsia="Times New Roman" w:hAnsi="Times New Roman" w:cs="Times New Roman"/>
                <w:color w:val="000000"/>
                <w:sz w:val="20"/>
                <w:szCs w:val="20"/>
                <w:lang w:eastAsia="uk-UA" w:bidi="uk-UA"/>
              </w:rPr>
              <w:t>4</w:t>
            </w:r>
            <w:r>
              <w:rPr>
                <w:rFonts w:ascii="Times New Roman" w:eastAsia="Times New Roman" w:hAnsi="Times New Roman" w:cs="Times New Roman"/>
                <w:color w:val="000000"/>
                <w:sz w:val="20"/>
                <w:szCs w:val="20"/>
                <w:lang w:eastAsia="uk-UA" w:bidi="uk-UA"/>
              </w:rPr>
              <w:t xml:space="preserve"> роках функцій з проведення антикорупційної експертизи </w:t>
            </w:r>
            <w:r w:rsidRPr="009A4511">
              <w:rPr>
                <w:rFonts w:ascii="Times New Roman" w:eastAsia="Times New Roman" w:hAnsi="Times New Roman" w:cs="Times New Roman"/>
                <w:color w:val="000000"/>
                <w:sz w:val="20"/>
                <w:szCs w:val="20"/>
                <w:lang w:eastAsia="uk-UA" w:bidi="uk-UA"/>
              </w:rPr>
              <w:t>прое</w:t>
            </w:r>
            <w:r>
              <w:rPr>
                <w:rFonts w:ascii="Times New Roman" w:eastAsia="Times New Roman" w:hAnsi="Times New Roman" w:cs="Times New Roman"/>
                <w:color w:val="000000"/>
                <w:sz w:val="20"/>
                <w:szCs w:val="20"/>
                <w:lang w:eastAsia="uk-UA" w:bidi="uk-UA"/>
              </w:rPr>
              <w:t>ктів нормативно-правових актів та періодичного</w:t>
            </w:r>
            <w:r w:rsidRPr="009A4511">
              <w:rPr>
                <w:rFonts w:ascii="Times New Roman" w:eastAsia="Times New Roman" w:hAnsi="Times New Roman" w:cs="Times New Roman"/>
                <w:color w:val="000000"/>
                <w:sz w:val="20"/>
                <w:szCs w:val="20"/>
                <w:lang w:eastAsia="uk-UA" w:bidi="uk-UA"/>
              </w:rPr>
              <w:t xml:space="preserve"> перегляд</w:t>
            </w:r>
            <w:r>
              <w:rPr>
                <w:rFonts w:ascii="Times New Roman" w:eastAsia="Times New Roman" w:hAnsi="Times New Roman" w:cs="Times New Roman"/>
                <w:color w:val="000000"/>
                <w:sz w:val="20"/>
                <w:szCs w:val="20"/>
                <w:lang w:eastAsia="uk-UA" w:bidi="uk-UA"/>
              </w:rPr>
              <w:t>у</w:t>
            </w:r>
            <w:r w:rsidRPr="009A4511">
              <w:rPr>
                <w:rFonts w:ascii="Times New Roman" w:eastAsia="Times New Roman" w:hAnsi="Times New Roman" w:cs="Times New Roman"/>
                <w:color w:val="000000"/>
                <w:sz w:val="20"/>
                <w:szCs w:val="20"/>
                <w:lang w:eastAsia="uk-UA" w:bidi="uk-UA"/>
              </w:rPr>
              <w:t xml:space="preserve"> законодавства на наявність у ньому </w:t>
            </w:r>
            <w:proofErr w:type="spellStart"/>
            <w:r w:rsidRPr="009A4511">
              <w:rPr>
                <w:rFonts w:ascii="Times New Roman" w:eastAsia="Times New Roman" w:hAnsi="Times New Roman" w:cs="Times New Roman"/>
                <w:color w:val="000000"/>
                <w:sz w:val="20"/>
                <w:szCs w:val="20"/>
                <w:lang w:eastAsia="uk-UA" w:bidi="uk-UA"/>
              </w:rPr>
              <w:t>корупціогенних</w:t>
            </w:r>
            <w:proofErr w:type="spellEnd"/>
            <w:r w:rsidRPr="009A4511">
              <w:rPr>
                <w:rFonts w:ascii="Times New Roman" w:eastAsia="Times New Roman" w:hAnsi="Times New Roman" w:cs="Times New Roman"/>
                <w:color w:val="000000"/>
                <w:sz w:val="20"/>
                <w:szCs w:val="20"/>
                <w:lang w:eastAsia="uk-UA" w:bidi="uk-UA"/>
              </w:rPr>
              <w:t xml:space="preserve"> норм</w:t>
            </w:r>
            <w:r>
              <w:rPr>
                <w:rFonts w:ascii="Times New Roman" w:eastAsia="Times New Roman" w:hAnsi="Times New Roman" w:cs="Times New Roman"/>
                <w:color w:val="000000"/>
                <w:sz w:val="20"/>
                <w:szCs w:val="20"/>
                <w:lang w:eastAsia="uk-UA" w:bidi="uk-UA"/>
              </w:rPr>
              <w:t>.</w:t>
            </w:r>
          </w:p>
          <w:p w14:paraId="0958ED49"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 xml:space="preserve">Підготовка за результатами аналізу звіту з пропозиціями щодо удосконалення практичної діяльності НАЗК у цій сфері, а також рекомендаціями щодо удосконалення </w:t>
            </w:r>
            <w:r w:rsidRPr="009A4511">
              <w:rPr>
                <w:rFonts w:ascii="Times New Roman" w:eastAsia="Times New Roman" w:hAnsi="Times New Roman" w:cs="Times New Roman"/>
                <w:color w:val="000000"/>
                <w:sz w:val="20"/>
                <w:szCs w:val="20"/>
                <w:lang w:eastAsia="uk-UA" w:bidi="uk-UA"/>
              </w:rPr>
              <w:t>Порядку та Метод</w:t>
            </w:r>
            <w:r>
              <w:rPr>
                <w:rFonts w:ascii="Times New Roman" w:eastAsia="Times New Roman" w:hAnsi="Times New Roman" w:cs="Times New Roman"/>
                <w:color w:val="000000"/>
                <w:sz w:val="20"/>
                <w:szCs w:val="20"/>
                <w:lang w:eastAsia="uk-UA" w:bidi="uk-UA"/>
              </w:rPr>
              <w:t>ології</w:t>
            </w:r>
            <w:r w:rsidRPr="009A4511">
              <w:rPr>
                <w:rFonts w:ascii="Times New Roman" w:eastAsia="Times New Roman" w:hAnsi="Times New Roman" w:cs="Times New Roman"/>
                <w:color w:val="000000"/>
                <w:sz w:val="20"/>
                <w:szCs w:val="20"/>
                <w:lang w:eastAsia="uk-UA" w:bidi="uk-UA"/>
              </w:rPr>
              <w:t xml:space="preserve"> проведення </w:t>
            </w:r>
            <w:r>
              <w:rPr>
                <w:rFonts w:ascii="Times New Roman" w:eastAsia="Times New Roman" w:hAnsi="Times New Roman" w:cs="Times New Roman"/>
                <w:color w:val="000000"/>
                <w:sz w:val="20"/>
                <w:szCs w:val="20"/>
                <w:lang w:eastAsia="uk-UA" w:bidi="uk-UA"/>
              </w:rPr>
              <w:t>антикорупційної експертизи НАЗК</w:t>
            </w:r>
          </w:p>
        </w:tc>
        <w:tc>
          <w:tcPr>
            <w:tcW w:w="1134" w:type="dxa"/>
          </w:tcPr>
          <w:p w14:paraId="3393BC3F"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45A9959A" w14:textId="69DA6DF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w:t>
            </w:r>
            <w:r w:rsidR="00805D86">
              <w:rPr>
                <w:rFonts w:ascii="Times New Roman" w:eastAsia="Times New Roman" w:hAnsi="Times New Roman" w:cs="Times New Roman"/>
                <w:color w:val="000000"/>
                <w:sz w:val="16"/>
                <w:szCs w:val="16"/>
                <w:lang w:eastAsia="uk-UA" w:bidi="uk-UA"/>
              </w:rPr>
              <w:t>5</w:t>
            </w:r>
            <w:r>
              <w:rPr>
                <w:rFonts w:ascii="Times New Roman" w:eastAsia="Times New Roman" w:hAnsi="Times New Roman" w:cs="Times New Roman"/>
                <w:color w:val="000000"/>
                <w:sz w:val="16"/>
                <w:szCs w:val="16"/>
                <w:lang w:eastAsia="uk-UA" w:bidi="uk-UA"/>
              </w:rPr>
              <w:t xml:space="preserve"> р.</w:t>
            </w:r>
          </w:p>
        </w:tc>
        <w:tc>
          <w:tcPr>
            <w:tcW w:w="992" w:type="dxa"/>
          </w:tcPr>
          <w:p w14:paraId="15DD112F"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5CE9028D" w14:textId="18B8462A"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w:t>
            </w:r>
            <w:r w:rsidR="00805D86">
              <w:rPr>
                <w:rFonts w:ascii="Times New Roman" w:eastAsia="Times New Roman" w:hAnsi="Times New Roman" w:cs="Times New Roman"/>
                <w:color w:val="000000"/>
                <w:sz w:val="16"/>
                <w:szCs w:val="16"/>
                <w:lang w:eastAsia="uk-UA" w:bidi="uk-UA"/>
              </w:rPr>
              <w:t>5</w:t>
            </w:r>
            <w:r>
              <w:rPr>
                <w:rFonts w:ascii="Times New Roman" w:eastAsia="Times New Roman" w:hAnsi="Times New Roman" w:cs="Times New Roman"/>
                <w:color w:val="000000"/>
                <w:sz w:val="16"/>
                <w:szCs w:val="16"/>
                <w:lang w:eastAsia="uk-UA" w:bidi="uk-UA"/>
              </w:rPr>
              <w:t xml:space="preserve"> р.</w:t>
            </w:r>
          </w:p>
        </w:tc>
        <w:tc>
          <w:tcPr>
            <w:tcW w:w="992" w:type="dxa"/>
          </w:tcPr>
          <w:p w14:paraId="7213CA30"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7C409403"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547B2B9A"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w:t>
            </w:r>
            <w:r w:rsidRPr="00B91248">
              <w:rPr>
                <w:rFonts w:ascii="Times New Roman" w:eastAsia="Times New Roman" w:hAnsi="Times New Roman" w:cs="Times New Roman"/>
                <w:color w:val="000000"/>
                <w:sz w:val="16"/>
                <w:szCs w:val="16"/>
                <w:lang w:eastAsia="uk-UA" w:bidi="uk-UA"/>
              </w:rPr>
              <w:t xml:space="preserve"> межах встановлених бюджетних призначень на відповідний рік</w:t>
            </w:r>
          </w:p>
        </w:tc>
        <w:tc>
          <w:tcPr>
            <w:tcW w:w="1559" w:type="dxa"/>
          </w:tcPr>
          <w:p w14:paraId="14449E2C"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Аналіз проведено; а</w:t>
            </w:r>
            <w:r w:rsidRPr="008566B9">
              <w:rPr>
                <w:rFonts w:ascii="Times New Roman" w:eastAsia="Times New Roman" w:hAnsi="Times New Roman" w:cs="Times New Roman"/>
                <w:color w:val="000000"/>
                <w:sz w:val="16"/>
                <w:szCs w:val="16"/>
                <w:lang w:eastAsia="uk-UA" w:bidi="uk-UA"/>
              </w:rPr>
              <w:t xml:space="preserve">налітичний звіт з </w:t>
            </w:r>
            <w:r>
              <w:rPr>
                <w:rFonts w:ascii="Times New Roman" w:eastAsia="Times New Roman" w:hAnsi="Times New Roman" w:cs="Times New Roman"/>
                <w:color w:val="000000"/>
                <w:sz w:val="16"/>
                <w:szCs w:val="16"/>
                <w:lang w:eastAsia="uk-UA" w:bidi="uk-UA"/>
              </w:rPr>
              <w:t xml:space="preserve">пропозиціями та </w:t>
            </w:r>
            <w:r w:rsidRPr="008566B9">
              <w:rPr>
                <w:rFonts w:ascii="Times New Roman" w:eastAsia="Times New Roman" w:hAnsi="Times New Roman" w:cs="Times New Roman"/>
                <w:color w:val="000000"/>
                <w:sz w:val="16"/>
                <w:szCs w:val="16"/>
                <w:lang w:eastAsia="uk-UA" w:bidi="uk-UA"/>
              </w:rPr>
              <w:t>рекомендаціями підготовлено</w:t>
            </w:r>
          </w:p>
        </w:tc>
        <w:tc>
          <w:tcPr>
            <w:tcW w:w="1134" w:type="dxa"/>
          </w:tcPr>
          <w:p w14:paraId="2774AEB1"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959" w:type="dxa"/>
          </w:tcPr>
          <w:p w14:paraId="425E7253"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Аналіз не проведено</w:t>
            </w:r>
          </w:p>
        </w:tc>
      </w:tr>
      <w:tr w:rsidR="00BC4926" w:rsidRPr="009139CA" w14:paraId="71E40AFF" w14:textId="77777777" w:rsidTr="00F05548">
        <w:trPr>
          <w:trHeight w:val="230"/>
        </w:trPr>
        <w:tc>
          <w:tcPr>
            <w:tcW w:w="6091" w:type="dxa"/>
          </w:tcPr>
          <w:p w14:paraId="18534B68"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10</w:t>
            </w:r>
            <w:r w:rsidRPr="00056D68">
              <w:rPr>
                <w:rFonts w:ascii="Times New Roman" w:eastAsia="Times New Roman" w:hAnsi="Times New Roman" w:cs="Times New Roman"/>
                <w:b/>
                <w:color w:val="000000"/>
                <w:sz w:val="20"/>
                <w:szCs w:val="20"/>
                <w:lang w:eastAsia="uk-UA" w:bidi="uk-UA"/>
              </w:rPr>
              <w:t>.</w:t>
            </w:r>
            <w:r w:rsidRPr="00056D68">
              <w:rPr>
                <w:rFonts w:ascii="Times New Roman" w:eastAsia="Times New Roman" w:hAnsi="Times New Roman" w:cs="Times New Roman"/>
                <w:color w:val="000000"/>
                <w:sz w:val="20"/>
                <w:szCs w:val="20"/>
                <w:lang w:eastAsia="uk-UA" w:bidi="uk-UA"/>
              </w:rPr>
              <w:t> Розроблення</w:t>
            </w:r>
            <w:r w:rsidRPr="00FE2333">
              <w:rPr>
                <w:rFonts w:ascii="Times New Roman" w:eastAsia="Times New Roman" w:hAnsi="Times New Roman" w:cs="Times New Roman"/>
                <w:color w:val="000000"/>
                <w:sz w:val="20"/>
                <w:szCs w:val="20"/>
                <w:lang w:eastAsia="uk-UA" w:bidi="uk-UA"/>
              </w:rPr>
              <w:t xml:space="preserve"> </w:t>
            </w:r>
            <w:r w:rsidRPr="002372C1">
              <w:rPr>
                <w:rFonts w:ascii="Times New Roman" w:eastAsia="Times New Roman" w:hAnsi="Times New Roman" w:cs="Times New Roman"/>
                <w:color w:val="000000"/>
                <w:sz w:val="20"/>
                <w:szCs w:val="20"/>
                <w:lang w:eastAsia="uk-UA" w:bidi="uk-UA"/>
              </w:rPr>
              <w:t xml:space="preserve">пропозицій щодо оновлення </w:t>
            </w:r>
            <w:r w:rsidRPr="002372C1">
              <w:rPr>
                <w:rFonts w:ascii="Times New Roman" w:eastAsia="Times New Roman" w:hAnsi="Times New Roman" w:cs="Times New Roman"/>
                <w:sz w:val="20"/>
                <w:szCs w:val="20"/>
                <w:lang w:eastAsia="uk-UA" w:bidi="uk-UA"/>
              </w:rPr>
              <w:t>Порядку та Методології проведення</w:t>
            </w:r>
            <w:r w:rsidRPr="009139CA">
              <w:rPr>
                <w:rFonts w:ascii="Times New Roman" w:eastAsia="Times New Roman" w:hAnsi="Times New Roman" w:cs="Times New Roman"/>
                <w:sz w:val="20"/>
                <w:szCs w:val="20"/>
                <w:lang w:eastAsia="uk-UA" w:bidi="uk-UA"/>
              </w:rPr>
              <w:t xml:space="preserve"> антикорупційної експертизи </w:t>
            </w:r>
            <w:r>
              <w:rPr>
                <w:rFonts w:ascii="Times New Roman" w:eastAsia="Times New Roman" w:hAnsi="Times New Roman" w:cs="Times New Roman"/>
                <w:sz w:val="20"/>
                <w:szCs w:val="20"/>
                <w:lang w:eastAsia="uk-UA" w:bidi="uk-UA"/>
              </w:rPr>
              <w:t>НАЗК</w:t>
            </w:r>
          </w:p>
        </w:tc>
        <w:tc>
          <w:tcPr>
            <w:tcW w:w="1134" w:type="dxa"/>
          </w:tcPr>
          <w:p w14:paraId="4E808961" w14:textId="77777777" w:rsidR="00BC4926" w:rsidRPr="00A17E8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Квітень</w:t>
            </w:r>
            <w:r w:rsidRPr="00A17E86">
              <w:rPr>
                <w:rFonts w:ascii="Times New Roman" w:eastAsia="Times New Roman" w:hAnsi="Times New Roman" w:cs="Times New Roman"/>
                <w:color w:val="000000"/>
                <w:sz w:val="16"/>
                <w:szCs w:val="16"/>
                <w:lang w:eastAsia="uk-UA" w:bidi="uk-UA"/>
              </w:rPr>
              <w:t xml:space="preserve"> </w:t>
            </w:r>
          </w:p>
          <w:p w14:paraId="34233BB6" w14:textId="74DA8F08"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202</w:t>
            </w:r>
            <w:r w:rsidR="00805D86">
              <w:rPr>
                <w:rFonts w:ascii="Times New Roman" w:eastAsia="Times New Roman" w:hAnsi="Times New Roman" w:cs="Times New Roman"/>
                <w:color w:val="000000"/>
                <w:sz w:val="16"/>
                <w:szCs w:val="16"/>
                <w:lang w:eastAsia="uk-UA" w:bidi="uk-UA"/>
              </w:rPr>
              <w:t>5</w:t>
            </w:r>
            <w:r w:rsidRPr="00A17E86">
              <w:rPr>
                <w:rFonts w:ascii="Times New Roman" w:eastAsia="Times New Roman" w:hAnsi="Times New Roman" w:cs="Times New Roman"/>
                <w:color w:val="000000"/>
                <w:sz w:val="16"/>
                <w:szCs w:val="16"/>
                <w:lang w:eastAsia="uk-UA" w:bidi="uk-UA"/>
              </w:rPr>
              <w:t xml:space="preserve"> р.</w:t>
            </w:r>
          </w:p>
        </w:tc>
        <w:tc>
          <w:tcPr>
            <w:tcW w:w="992" w:type="dxa"/>
          </w:tcPr>
          <w:p w14:paraId="46B6770E" w14:textId="77777777" w:rsidR="00BC4926" w:rsidRPr="00A17E8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sidRPr="00A17E86">
              <w:rPr>
                <w:rFonts w:ascii="Times New Roman" w:eastAsia="Times New Roman" w:hAnsi="Times New Roman" w:cs="Times New Roman"/>
                <w:color w:val="000000"/>
                <w:sz w:val="16"/>
                <w:szCs w:val="16"/>
                <w:lang w:eastAsia="uk-UA" w:bidi="uk-UA"/>
              </w:rPr>
              <w:t xml:space="preserve"> </w:t>
            </w:r>
          </w:p>
          <w:p w14:paraId="610227EE" w14:textId="531BFE68"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202</w:t>
            </w:r>
            <w:r w:rsidR="00805D86">
              <w:rPr>
                <w:rFonts w:ascii="Times New Roman" w:eastAsia="Times New Roman" w:hAnsi="Times New Roman" w:cs="Times New Roman"/>
                <w:color w:val="000000"/>
                <w:sz w:val="16"/>
                <w:szCs w:val="16"/>
                <w:lang w:eastAsia="uk-UA" w:bidi="uk-UA"/>
              </w:rPr>
              <w:t>5</w:t>
            </w:r>
            <w:r w:rsidRPr="00A17E86">
              <w:rPr>
                <w:rFonts w:ascii="Times New Roman" w:eastAsia="Times New Roman" w:hAnsi="Times New Roman" w:cs="Times New Roman"/>
                <w:color w:val="000000"/>
                <w:sz w:val="16"/>
                <w:szCs w:val="16"/>
                <w:lang w:eastAsia="uk-UA" w:bidi="uk-UA"/>
              </w:rPr>
              <w:t xml:space="preserve"> р.</w:t>
            </w:r>
          </w:p>
        </w:tc>
        <w:tc>
          <w:tcPr>
            <w:tcW w:w="992" w:type="dxa"/>
          </w:tcPr>
          <w:p w14:paraId="2AC2B91E"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265B10">
              <w:rPr>
                <w:rFonts w:ascii="Times New Roman" w:eastAsia="Times New Roman" w:hAnsi="Times New Roman" w:cs="Times New Roman"/>
                <w:color w:val="000000"/>
                <w:sz w:val="16"/>
                <w:szCs w:val="16"/>
                <w:lang w:eastAsia="uk-UA" w:bidi="uk-UA"/>
              </w:rPr>
              <w:t>НАЗК</w:t>
            </w:r>
          </w:p>
        </w:tc>
        <w:tc>
          <w:tcPr>
            <w:tcW w:w="1418" w:type="dxa"/>
          </w:tcPr>
          <w:p w14:paraId="0B447DB5"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5D973902"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w:t>
            </w:r>
            <w:r w:rsidRPr="00B91248">
              <w:rPr>
                <w:rFonts w:ascii="Times New Roman" w:eastAsia="Times New Roman" w:hAnsi="Times New Roman" w:cs="Times New Roman"/>
                <w:color w:val="000000"/>
                <w:sz w:val="16"/>
                <w:szCs w:val="16"/>
                <w:lang w:eastAsia="uk-UA" w:bidi="uk-UA"/>
              </w:rPr>
              <w:t xml:space="preserve"> межах встановлених бюджетних призначень на відповідний рік</w:t>
            </w:r>
          </w:p>
        </w:tc>
        <w:tc>
          <w:tcPr>
            <w:tcW w:w="1559" w:type="dxa"/>
          </w:tcPr>
          <w:p w14:paraId="0D72DAAB"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Пропозиції</w:t>
            </w:r>
            <w:r w:rsidRPr="00C94AE7">
              <w:rPr>
                <w:rFonts w:ascii="Times New Roman" w:eastAsia="Times New Roman" w:hAnsi="Times New Roman" w:cs="Times New Roman"/>
                <w:color w:val="000000"/>
                <w:sz w:val="16"/>
                <w:szCs w:val="16"/>
                <w:lang w:eastAsia="uk-UA" w:bidi="uk-UA"/>
              </w:rPr>
              <w:t xml:space="preserve"> щодо оновлення Порядку та Методології </w:t>
            </w:r>
            <w:r>
              <w:rPr>
                <w:rFonts w:ascii="Times New Roman" w:eastAsia="Times New Roman" w:hAnsi="Times New Roman" w:cs="Times New Roman"/>
                <w:color w:val="000000"/>
                <w:sz w:val="16"/>
                <w:szCs w:val="16"/>
                <w:lang w:eastAsia="uk-UA" w:bidi="uk-UA"/>
              </w:rPr>
              <w:t xml:space="preserve">розроблено </w:t>
            </w:r>
            <w:r w:rsidRPr="00B91248">
              <w:rPr>
                <w:rFonts w:ascii="Times New Roman" w:eastAsia="Times New Roman" w:hAnsi="Times New Roman" w:cs="Times New Roman"/>
                <w:color w:val="000000"/>
                <w:sz w:val="16"/>
                <w:szCs w:val="16"/>
                <w:lang w:eastAsia="uk-UA" w:bidi="uk-UA"/>
              </w:rPr>
              <w:t xml:space="preserve">та оприлюднено для </w:t>
            </w:r>
            <w:r>
              <w:rPr>
                <w:rFonts w:ascii="Times New Roman" w:eastAsia="Times New Roman" w:hAnsi="Times New Roman" w:cs="Times New Roman"/>
                <w:color w:val="000000"/>
                <w:sz w:val="16"/>
                <w:szCs w:val="16"/>
                <w:lang w:eastAsia="uk-UA" w:bidi="uk-UA"/>
              </w:rPr>
              <w:t xml:space="preserve">проведення громадського </w:t>
            </w:r>
            <w:r w:rsidRPr="00B91248">
              <w:rPr>
                <w:rFonts w:ascii="Times New Roman" w:eastAsia="Times New Roman" w:hAnsi="Times New Roman" w:cs="Times New Roman"/>
                <w:color w:val="000000"/>
                <w:sz w:val="16"/>
                <w:szCs w:val="16"/>
                <w:lang w:eastAsia="uk-UA" w:bidi="uk-UA"/>
              </w:rPr>
              <w:t>обговорення</w:t>
            </w:r>
          </w:p>
        </w:tc>
        <w:tc>
          <w:tcPr>
            <w:tcW w:w="1134" w:type="dxa"/>
          </w:tcPr>
          <w:p w14:paraId="0A3B9CE7"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1014DE">
              <w:rPr>
                <w:rFonts w:ascii="Times New Roman" w:eastAsia="Times New Roman" w:hAnsi="Times New Roman" w:cs="Times New Roman"/>
                <w:color w:val="000000"/>
                <w:sz w:val="16"/>
                <w:szCs w:val="16"/>
                <w:lang w:eastAsia="uk-UA" w:bidi="uk-UA"/>
              </w:rPr>
              <w:t xml:space="preserve">Офіційний </w:t>
            </w:r>
            <w:r>
              <w:rPr>
                <w:rFonts w:ascii="Times New Roman" w:eastAsia="Times New Roman" w:hAnsi="Times New Roman" w:cs="Times New Roman"/>
                <w:color w:val="000000"/>
                <w:sz w:val="16"/>
                <w:szCs w:val="16"/>
                <w:lang w:eastAsia="uk-UA" w:bidi="uk-UA"/>
              </w:rPr>
              <w:t xml:space="preserve">сайт НАЗК </w:t>
            </w:r>
            <w:r w:rsidRPr="001014DE">
              <w:rPr>
                <w:rFonts w:ascii="Times New Roman" w:eastAsia="Times New Roman" w:hAnsi="Times New Roman" w:cs="Times New Roman"/>
                <w:color w:val="000000"/>
                <w:sz w:val="16"/>
                <w:szCs w:val="16"/>
                <w:lang w:eastAsia="uk-UA" w:bidi="uk-UA"/>
              </w:rPr>
              <w:t>(</w:t>
            </w:r>
            <w:hyperlink r:id="rId83" w:history="1">
              <w:r w:rsidRPr="00911200">
                <w:rPr>
                  <w:rStyle w:val="af0"/>
                  <w:rFonts w:ascii="Times New Roman" w:eastAsia="Times New Roman" w:hAnsi="Times New Roman" w:cs="Times New Roman"/>
                  <w:sz w:val="16"/>
                  <w:szCs w:val="16"/>
                  <w:lang w:eastAsia="uk-UA" w:bidi="uk-UA"/>
                </w:rPr>
                <w:t>https://nazk.gov.ua/uk/</w:t>
              </w:r>
            </w:hyperlink>
            <w:r w:rsidRPr="001014DE">
              <w:rPr>
                <w:rFonts w:ascii="Times New Roman" w:eastAsia="Times New Roman" w:hAnsi="Times New Roman" w:cs="Times New Roman"/>
                <w:color w:val="000000"/>
                <w:sz w:val="16"/>
                <w:szCs w:val="16"/>
                <w:lang w:eastAsia="uk-UA" w:bidi="uk-UA"/>
              </w:rPr>
              <w:t>)</w:t>
            </w:r>
          </w:p>
        </w:tc>
        <w:tc>
          <w:tcPr>
            <w:tcW w:w="959" w:type="dxa"/>
          </w:tcPr>
          <w:p w14:paraId="2BFF0809"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C94AE7">
              <w:rPr>
                <w:rFonts w:ascii="Times New Roman" w:eastAsia="Times New Roman" w:hAnsi="Times New Roman" w:cs="Times New Roman"/>
                <w:color w:val="000000"/>
                <w:sz w:val="16"/>
                <w:szCs w:val="16"/>
                <w:lang w:eastAsia="uk-UA" w:bidi="uk-UA"/>
              </w:rPr>
              <w:t>Пропозиції щодо оновлення Порядку та Методології</w:t>
            </w:r>
            <w:r>
              <w:rPr>
                <w:rFonts w:ascii="Times New Roman" w:eastAsia="Times New Roman" w:hAnsi="Times New Roman" w:cs="Times New Roman"/>
                <w:color w:val="000000"/>
                <w:sz w:val="16"/>
                <w:szCs w:val="16"/>
                <w:lang w:eastAsia="uk-UA" w:bidi="uk-UA"/>
              </w:rPr>
              <w:t xml:space="preserve"> не розроблені</w:t>
            </w:r>
          </w:p>
        </w:tc>
      </w:tr>
      <w:tr w:rsidR="00BC4926" w:rsidRPr="009139CA" w14:paraId="0C7ED549" w14:textId="77777777" w:rsidTr="00F05548">
        <w:trPr>
          <w:trHeight w:val="230"/>
        </w:trPr>
        <w:tc>
          <w:tcPr>
            <w:tcW w:w="6091" w:type="dxa"/>
          </w:tcPr>
          <w:p w14:paraId="5486CEA6"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11</w:t>
            </w:r>
            <w:r w:rsidRPr="00B52FA0">
              <w:rPr>
                <w:rFonts w:ascii="Times New Roman" w:eastAsia="Times New Roman" w:hAnsi="Times New Roman" w:cs="Times New Roman"/>
                <w:b/>
                <w:color w:val="000000"/>
                <w:sz w:val="20"/>
                <w:szCs w:val="20"/>
                <w:lang w:eastAsia="uk-UA" w:bidi="uk-UA"/>
              </w:rPr>
              <w:t>.</w:t>
            </w:r>
            <w:r w:rsidRPr="00E45110">
              <w:rPr>
                <w:rFonts w:ascii="Times New Roman" w:eastAsia="Times New Roman" w:hAnsi="Times New Roman" w:cs="Times New Roman"/>
                <w:color w:val="000000"/>
                <w:sz w:val="20"/>
                <w:szCs w:val="20"/>
                <w:lang w:eastAsia="uk-UA" w:bidi="uk-UA"/>
              </w:rPr>
              <w:t> Прове</w:t>
            </w:r>
            <w:r>
              <w:rPr>
                <w:rFonts w:ascii="Times New Roman" w:eastAsia="Times New Roman" w:hAnsi="Times New Roman" w:cs="Times New Roman"/>
                <w:color w:val="000000"/>
                <w:sz w:val="20"/>
                <w:szCs w:val="20"/>
                <w:lang w:eastAsia="uk-UA" w:bidi="uk-UA"/>
              </w:rPr>
              <w:t>дення громадського</w:t>
            </w:r>
            <w:r w:rsidRPr="00E45110">
              <w:rPr>
                <w:rFonts w:ascii="Times New Roman" w:eastAsia="Times New Roman" w:hAnsi="Times New Roman" w:cs="Times New Roman"/>
                <w:color w:val="000000"/>
                <w:sz w:val="20"/>
                <w:szCs w:val="20"/>
                <w:lang w:eastAsia="uk-UA" w:bidi="uk-UA"/>
              </w:rPr>
              <w:t xml:space="preserve"> обговорення </w:t>
            </w:r>
            <w:r w:rsidRPr="00C94AE7">
              <w:rPr>
                <w:rFonts w:ascii="Times New Roman" w:eastAsia="Times New Roman" w:hAnsi="Times New Roman" w:cs="Times New Roman"/>
                <w:color w:val="000000"/>
                <w:sz w:val="20"/>
                <w:szCs w:val="20"/>
                <w:lang w:eastAsia="uk-UA" w:bidi="uk-UA"/>
              </w:rPr>
              <w:t>пропозицій щодо оновлення Порядку та Методології проведення антикорупційної експертизи НАЗК</w:t>
            </w:r>
          </w:p>
        </w:tc>
        <w:tc>
          <w:tcPr>
            <w:tcW w:w="1134" w:type="dxa"/>
          </w:tcPr>
          <w:p w14:paraId="52B29371"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Липень</w:t>
            </w:r>
            <w:r w:rsidRPr="00A17E86">
              <w:rPr>
                <w:rFonts w:ascii="Times New Roman" w:eastAsia="Times New Roman" w:hAnsi="Times New Roman" w:cs="Times New Roman"/>
                <w:color w:val="000000"/>
                <w:sz w:val="16"/>
                <w:szCs w:val="16"/>
                <w:lang w:eastAsia="uk-UA" w:bidi="uk-UA"/>
              </w:rPr>
              <w:t xml:space="preserve"> </w:t>
            </w:r>
          </w:p>
          <w:p w14:paraId="27CF276D" w14:textId="1B2B5E29"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202</w:t>
            </w:r>
            <w:r w:rsidR="00805D86">
              <w:rPr>
                <w:rFonts w:ascii="Times New Roman" w:eastAsia="Times New Roman" w:hAnsi="Times New Roman" w:cs="Times New Roman"/>
                <w:color w:val="000000"/>
                <w:sz w:val="16"/>
                <w:szCs w:val="16"/>
                <w:lang w:eastAsia="uk-UA" w:bidi="uk-UA"/>
              </w:rPr>
              <w:t>5</w:t>
            </w:r>
            <w:r w:rsidRPr="00A17E86">
              <w:rPr>
                <w:rFonts w:ascii="Times New Roman" w:eastAsia="Times New Roman" w:hAnsi="Times New Roman" w:cs="Times New Roman"/>
                <w:color w:val="000000"/>
                <w:sz w:val="16"/>
                <w:szCs w:val="16"/>
                <w:lang w:eastAsia="uk-UA" w:bidi="uk-UA"/>
              </w:rPr>
              <w:t xml:space="preserve"> р</w:t>
            </w:r>
            <w:r>
              <w:rPr>
                <w:rFonts w:ascii="Times New Roman" w:eastAsia="Times New Roman" w:hAnsi="Times New Roman" w:cs="Times New Roman"/>
                <w:color w:val="000000"/>
                <w:sz w:val="16"/>
                <w:szCs w:val="16"/>
                <w:lang w:eastAsia="uk-UA" w:bidi="uk-UA"/>
              </w:rPr>
              <w:t>.</w:t>
            </w:r>
          </w:p>
        </w:tc>
        <w:tc>
          <w:tcPr>
            <w:tcW w:w="992" w:type="dxa"/>
          </w:tcPr>
          <w:p w14:paraId="51283E1D"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Серпень</w:t>
            </w:r>
            <w:r w:rsidRPr="00A17E86">
              <w:rPr>
                <w:rFonts w:ascii="Times New Roman" w:eastAsia="Times New Roman" w:hAnsi="Times New Roman" w:cs="Times New Roman"/>
                <w:color w:val="000000"/>
                <w:sz w:val="16"/>
                <w:szCs w:val="16"/>
                <w:lang w:eastAsia="uk-UA" w:bidi="uk-UA"/>
              </w:rPr>
              <w:t xml:space="preserve"> </w:t>
            </w:r>
          </w:p>
          <w:p w14:paraId="0FE3BD3F" w14:textId="3922CC6D"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202</w:t>
            </w:r>
            <w:r w:rsidR="00805D86">
              <w:rPr>
                <w:rFonts w:ascii="Times New Roman" w:eastAsia="Times New Roman" w:hAnsi="Times New Roman" w:cs="Times New Roman"/>
                <w:color w:val="000000"/>
                <w:sz w:val="16"/>
                <w:szCs w:val="16"/>
                <w:lang w:eastAsia="uk-UA" w:bidi="uk-UA"/>
              </w:rPr>
              <w:t>5</w:t>
            </w:r>
            <w:r w:rsidRPr="00A17E86">
              <w:rPr>
                <w:rFonts w:ascii="Times New Roman" w:eastAsia="Times New Roman" w:hAnsi="Times New Roman" w:cs="Times New Roman"/>
                <w:color w:val="000000"/>
                <w:sz w:val="16"/>
                <w:szCs w:val="16"/>
                <w:lang w:eastAsia="uk-UA" w:bidi="uk-UA"/>
              </w:rPr>
              <w:t xml:space="preserve"> р</w:t>
            </w:r>
            <w:r>
              <w:rPr>
                <w:rFonts w:ascii="Times New Roman" w:eastAsia="Times New Roman" w:hAnsi="Times New Roman" w:cs="Times New Roman"/>
                <w:color w:val="000000"/>
                <w:sz w:val="16"/>
                <w:szCs w:val="16"/>
                <w:lang w:eastAsia="uk-UA" w:bidi="uk-UA"/>
              </w:rPr>
              <w:t>.</w:t>
            </w:r>
          </w:p>
        </w:tc>
        <w:tc>
          <w:tcPr>
            <w:tcW w:w="992" w:type="dxa"/>
          </w:tcPr>
          <w:p w14:paraId="2EDFE424"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265B10">
              <w:rPr>
                <w:rFonts w:ascii="Times New Roman" w:eastAsia="Times New Roman" w:hAnsi="Times New Roman" w:cs="Times New Roman"/>
                <w:color w:val="000000"/>
                <w:sz w:val="16"/>
                <w:szCs w:val="16"/>
                <w:lang w:eastAsia="uk-UA" w:bidi="uk-UA"/>
              </w:rPr>
              <w:t>НАЗК</w:t>
            </w:r>
          </w:p>
        </w:tc>
        <w:tc>
          <w:tcPr>
            <w:tcW w:w="1418" w:type="dxa"/>
          </w:tcPr>
          <w:p w14:paraId="5E401324"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5B2B32A7"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w:t>
            </w:r>
            <w:r w:rsidRPr="00B91248">
              <w:rPr>
                <w:rFonts w:ascii="Times New Roman" w:eastAsia="Times New Roman" w:hAnsi="Times New Roman" w:cs="Times New Roman"/>
                <w:color w:val="000000"/>
                <w:sz w:val="16"/>
                <w:szCs w:val="16"/>
                <w:lang w:eastAsia="uk-UA" w:bidi="uk-UA"/>
              </w:rPr>
              <w:t xml:space="preserve"> межах встановлених бюджетних призначень на відповідний рік</w:t>
            </w:r>
          </w:p>
        </w:tc>
        <w:tc>
          <w:tcPr>
            <w:tcW w:w="1559" w:type="dxa"/>
          </w:tcPr>
          <w:p w14:paraId="2343240F"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w:t>
            </w:r>
            <w:r w:rsidRPr="00DA7913">
              <w:rPr>
                <w:rFonts w:ascii="Times New Roman" w:eastAsia="Times New Roman" w:hAnsi="Times New Roman" w:cs="Times New Roman"/>
                <w:color w:val="000000"/>
                <w:sz w:val="16"/>
                <w:szCs w:val="16"/>
                <w:lang w:eastAsia="uk-UA" w:bidi="uk-UA"/>
              </w:rPr>
              <w:t xml:space="preserve">прилюднено </w:t>
            </w:r>
            <w:r>
              <w:rPr>
                <w:rFonts w:ascii="Times New Roman" w:eastAsia="Times New Roman" w:hAnsi="Times New Roman" w:cs="Times New Roman"/>
                <w:color w:val="000000"/>
                <w:sz w:val="16"/>
                <w:szCs w:val="16"/>
                <w:lang w:eastAsia="uk-UA" w:bidi="uk-UA"/>
              </w:rPr>
              <w:t>його результати</w:t>
            </w:r>
          </w:p>
        </w:tc>
        <w:tc>
          <w:tcPr>
            <w:tcW w:w="1134" w:type="dxa"/>
          </w:tcPr>
          <w:p w14:paraId="61CB22CC"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1014DE">
              <w:rPr>
                <w:rFonts w:ascii="Times New Roman" w:eastAsia="Times New Roman" w:hAnsi="Times New Roman" w:cs="Times New Roman"/>
                <w:color w:val="000000"/>
                <w:sz w:val="16"/>
                <w:szCs w:val="16"/>
                <w:lang w:eastAsia="uk-UA" w:bidi="uk-UA"/>
              </w:rPr>
              <w:t xml:space="preserve">Офіційний </w:t>
            </w:r>
            <w:r>
              <w:rPr>
                <w:rFonts w:ascii="Times New Roman" w:eastAsia="Times New Roman" w:hAnsi="Times New Roman" w:cs="Times New Roman"/>
                <w:color w:val="000000"/>
                <w:sz w:val="16"/>
                <w:szCs w:val="16"/>
                <w:lang w:eastAsia="uk-UA" w:bidi="uk-UA"/>
              </w:rPr>
              <w:t xml:space="preserve">сайт НАЗК </w:t>
            </w:r>
            <w:r w:rsidRPr="001014DE">
              <w:rPr>
                <w:rFonts w:ascii="Times New Roman" w:eastAsia="Times New Roman" w:hAnsi="Times New Roman" w:cs="Times New Roman"/>
                <w:color w:val="000000"/>
                <w:sz w:val="16"/>
                <w:szCs w:val="16"/>
                <w:lang w:eastAsia="uk-UA" w:bidi="uk-UA"/>
              </w:rPr>
              <w:t>(</w:t>
            </w:r>
            <w:hyperlink r:id="rId84" w:history="1">
              <w:r w:rsidRPr="00911200">
                <w:rPr>
                  <w:rStyle w:val="af0"/>
                  <w:rFonts w:ascii="Times New Roman" w:eastAsia="Times New Roman" w:hAnsi="Times New Roman" w:cs="Times New Roman"/>
                  <w:sz w:val="16"/>
                  <w:szCs w:val="16"/>
                  <w:lang w:eastAsia="uk-UA" w:bidi="uk-UA"/>
                </w:rPr>
                <w:t>https://nazk.gov.ua/uk/</w:t>
              </w:r>
            </w:hyperlink>
            <w:r w:rsidRPr="001014DE">
              <w:rPr>
                <w:rFonts w:ascii="Times New Roman" w:eastAsia="Times New Roman" w:hAnsi="Times New Roman" w:cs="Times New Roman"/>
                <w:color w:val="000000"/>
                <w:sz w:val="16"/>
                <w:szCs w:val="16"/>
                <w:lang w:eastAsia="uk-UA" w:bidi="uk-UA"/>
              </w:rPr>
              <w:t>)</w:t>
            </w:r>
          </w:p>
        </w:tc>
        <w:tc>
          <w:tcPr>
            <w:tcW w:w="959" w:type="dxa"/>
          </w:tcPr>
          <w:p w14:paraId="4902D3A9"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CF57D0">
              <w:rPr>
                <w:rFonts w:ascii="Times New Roman" w:eastAsia="Times New Roman" w:hAnsi="Times New Roman" w:cs="Times New Roman"/>
                <w:color w:val="000000"/>
                <w:sz w:val="16"/>
                <w:szCs w:val="16"/>
                <w:lang w:eastAsia="uk-UA" w:bidi="uk-UA"/>
              </w:rPr>
              <w:t>-“-</w:t>
            </w:r>
          </w:p>
        </w:tc>
      </w:tr>
      <w:tr w:rsidR="00BC4926" w:rsidRPr="009139CA" w14:paraId="1881475D" w14:textId="77777777" w:rsidTr="00F05548">
        <w:trPr>
          <w:trHeight w:val="230"/>
        </w:trPr>
        <w:tc>
          <w:tcPr>
            <w:tcW w:w="6091" w:type="dxa"/>
          </w:tcPr>
          <w:p w14:paraId="78C911A8"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12. </w:t>
            </w:r>
            <w:r w:rsidRPr="001014DE">
              <w:rPr>
                <w:rFonts w:ascii="Times New Roman" w:eastAsia="Times New Roman" w:hAnsi="Times New Roman" w:cs="Times New Roman"/>
                <w:color w:val="000000"/>
                <w:sz w:val="20"/>
                <w:szCs w:val="20"/>
                <w:lang w:eastAsia="uk-UA" w:bidi="uk-UA"/>
              </w:rPr>
              <w:t xml:space="preserve">Остаточне доопрацювання (у разі потреби) та затвердження </w:t>
            </w:r>
            <w:r>
              <w:rPr>
                <w:rFonts w:ascii="Times New Roman" w:eastAsia="Times New Roman" w:hAnsi="Times New Roman" w:cs="Times New Roman"/>
                <w:color w:val="000000"/>
                <w:sz w:val="20"/>
                <w:szCs w:val="20"/>
                <w:lang w:eastAsia="uk-UA" w:bidi="uk-UA"/>
              </w:rPr>
              <w:t xml:space="preserve">оновлених </w:t>
            </w:r>
            <w:r w:rsidRPr="001014DE">
              <w:rPr>
                <w:rFonts w:ascii="Times New Roman" w:eastAsia="Times New Roman" w:hAnsi="Times New Roman" w:cs="Times New Roman"/>
                <w:sz w:val="20"/>
                <w:szCs w:val="20"/>
                <w:lang w:eastAsia="uk-UA" w:bidi="uk-UA"/>
              </w:rPr>
              <w:t xml:space="preserve">Порядку та Методології </w:t>
            </w:r>
            <w:r w:rsidRPr="00C94AE7">
              <w:rPr>
                <w:rFonts w:ascii="Times New Roman" w:eastAsia="Times New Roman" w:hAnsi="Times New Roman" w:cs="Times New Roman"/>
                <w:sz w:val="20"/>
                <w:szCs w:val="20"/>
                <w:lang w:eastAsia="uk-UA" w:bidi="uk-UA"/>
              </w:rPr>
              <w:t>проведення антикорупційної експертизи НАЗК</w:t>
            </w:r>
          </w:p>
        </w:tc>
        <w:tc>
          <w:tcPr>
            <w:tcW w:w="1134" w:type="dxa"/>
          </w:tcPr>
          <w:p w14:paraId="54B74674" w14:textId="77777777" w:rsidR="00BC4926" w:rsidRPr="00DC2CB4"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p>
          <w:p w14:paraId="1616A3B0" w14:textId="07FF37A0"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DC2CB4">
              <w:rPr>
                <w:rFonts w:ascii="Times New Roman" w:eastAsia="Times New Roman" w:hAnsi="Times New Roman" w:cs="Times New Roman"/>
                <w:color w:val="000000"/>
                <w:sz w:val="16"/>
                <w:szCs w:val="16"/>
                <w:lang w:eastAsia="uk-UA" w:bidi="uk-UA"/>
              </w:rPr>
              <w:t xml:space="preserve"> 202</w:t>
            </w:r>
            <w:r w:rsidR="00805D86">
              <w:rPr>
                <w:rFonts w:ascii="Times New Roman" w:eastAsia="Times New Roman" w:hAnsi="Times New Roman" w:cs="Times New Roman"/>
                <w:color w:val="000000"/>
                <w:sz w:val="16"/>
                <w:szCs w:val="16"/>
                <w:lang w:eastAsia="uk-UA" w:bidi="uk-UA"/>
              </w:rPr>
              <w:t>5</w:t>
            </w:r>
            <w:r w:rsidRPr="00DC2CB4">
              <w:rPr>
                <w:rFonts w:ascii="Times New Roman" w:eastAsia="Times New Roman" w:hAnsi="Times New Roman" w:cs="Times New Roman"/>
                <w:color w:val="000000"/>
                <w:sz w:val="16"/>
                <w:szCs w:val="16"/>
                <w:lang w:eastAsia="uk-UA" w:bidi="uk-UA"/>
              </w:rPr>
              <w:t xml:space="preserve"> р.</w:t>
            </w:r>
          </w:p>
        </w:tc>
        <w:tc>
          <w:tcPr>
            <w:tcW w:w="992" w:type="dxa"/>
          </w:tcPr>
          <w:p w14:paraId="7D925EB7" w14:textId="55720A4E" w:rsidR="00BC4926" w:rsidRPr="00DC2CB4" w:rsidRDefault="003E57A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p>
          <w:p w14:paraId="73489321" w14:textId="25D9E558"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DC2CB4">
              <w:rPr>
                <w:rFonts w:ascii="Times New Roman" w:eastAsia="Times New Roman" w:hAnsi="Times New Roman" w:cs="Times New Roman"/>
                <w:color w:val="000000"/>
                <w:sz w:val="16"/>
                <w:szCs w:val="16"/>
                <w:lang w:eastAsia="uk-UA" w:bidi="uk-UA"/>
              </w:rPr>
              <w:t xml:space="preserve"> 202</w:t>
            </w:r>
            <w:r w:rsidR="00805D86">
              <w:rPr>
                <w:rFonts w:ascii="Times New Roman" w:eastAsia="Times New Roman" w:hAnsi="Times New Roman" w:cs="Times New Roman"/>
                <w:color w:val="000000"/>
                <w:sz w:val="16"/>
                <w:szCs w:val="16"/>
                <w:lang w:eastAsia="uk-UA" w:bidi="uk-UA"/>
              </w:rPr>
              <w:t>5</w:t>
            </w:r>
            <w:r w:rsidRPr="00DC2CB4">
              <w:rPr>
                <w:rFonts w:ascii="Times New Roman" w:eastAsia="Times New Roman" w:hAnsi="Times New Roman" w:cs="Times New Roman"/>
                <w:color w:val="000000"/>
                <w:sz w:val="16"/>
                <w:szCs w:val="16"/>
                <w:lang w:eastAsia="uk-UA" w:bidi="uk-UA"/>
              </w:rPr>
              <w:t xml:space="preserve"> р.</w:t>
            </w:r>
          </w:p>
        </w:tc>
        <w:tc>
          <w:tcPr>
            <w:tcW w:w="992" w:type="dxa"/>
          </w:tcPr>
          <w:p w14:paraId="4241548C"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265B10">
              <w:rPr>
                <w:rFonts w:ascii="Times New Roman" w:eastAsia="Times New Roman" w:hAnsi="Times New Roman" w:cs="Times New Roman"/>
                <w:color w:val="000000"/>
                <w:sz w:val="16"/>
                <w:szCs w:val="16"/>
                <w:lang w:eastAsia="uk-UA" w:bidi="uk-UA"/>
              </w:rPr>
              <w:t>НАЗК</w:t>
            </w:r>
          </w:p>
        </w:tc>
        <w:tc>
          <w:tcPr>
            <w:tcW w:w="1418" w:type="dxa"/>
          </w:tcPr>
          <w:p w14:paraId="5F554690"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6580FBFE"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w:t>
            </w:r>
            <w:r w:rsidRPr="00B91248">
              <w:rPr>
                <w:rFonts w:ascii="Times New Roman" w:eastAsia="Times New Roman" w:hAnsi="Times New Roman" w:cs="Times New Roman"/>
                <w:color w:val="000000"/>
                <w:sz w:val="16"/>
                <w:szCs w:val="16"/>
                <w:lang w:eastAsia="uk-UA" w:bidi="uk-UA"/>
              </w:rPr>
              <w:t xml:space="preserve"> межах встановлених бюджетних призначень на відповідний рік</w:t>
            </w:r>
          </w:p>
        </w:tc>
        <w:tc>
          <w:tcPr>
            <w:tcW w:w="1559" w:type="dxa"/>
          </w:tcPr>
          <w:p w14:paraId="20503EE1"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Порядок</w:t>
            </w:r>
            <w:r w:rsidRPr="00056D68">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і Методологія затверджено</w:t>
            </w:r>
          </w:p>
        </w:tc>
        <w:tc>
          <w:tcPr>
            <w:tcW w:w="1134" w:type="dxa"/>
          </w:tcPr>
          <w:p w14:paraId="4188FE07"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1014DE">
              <w:rPr>
                <w:rFonts w:ascii="Times New Roman" w:eastAsia="Times New Roman" w:hAnsi="Times New Roman" w:cs="Times New Roman"/>
                <w:color w:val="000000"/>
                <w:sz w:val="16"/>
                <w:szCs w:val="16"/>
                <w:lang w:eastAsia="uk-UA" w:bidi="uk-UA"/>
              </w:rPr>
              <w:t xml:space="preserve">Офіційний </w:t>
            </w:r>
            <w:r>
              <w:rPr>
                <w:rFonts w:ascii="Times New Roman" w:eastAsia="Times New Roman" w:hAnsi="Times New Roman" w:cs="Times New Roman"/>
                <w:color w:val="000000"/>
                <w:sz w:val="16"/>
                <w:szCs w:val="16"/>
                <w:lang w:eastAsia="uk-UA" w:bidi="uk-UA"/>
              </w:rPr>
              <w:t xml:space="preserve">сайт НАЗК </w:t>
            </w:r>
            <w:r w:rsidRPr="001014DE">
              <w:rPr>
                <w:rFonts w:ascii="Times New Roman" w:eastAsia="Times New Roman" w:hAnsi="Times New Roman" w:cs="Times New Roman"/>
                <w:color w:val="000000"/>
                <w:sz w:val="16"/>
                <w:szCs w:val="16"/>
                <w:lang w:eastAsia="uk-UA" w:bidi="uk-UA"/>
              </w:rPr>
              <w:t>(</w:t>
            </w:r>
            <w:hyperlink r:id="rId85" w:history="1">
              <w:r w:rsidRPr="00911200">
                <w:rPr>
                  <w:rStyle w:val="af0"/>
                  <w:rFonts w:ascii="Times New Roman" w:eastAsia="Times New Roman" w:hAnsi="Times New Roman" w:cs="Times New Roman"/>
                  <w:sz w:val="16"/>
                  <w:szCs w:val="16"/>
                  <w:lang w:eastAsia="uk-UA" w:bidi="uk-UA"/>
                </w:rPr>
                <w:t>https://nazk.gov.ua/uk/</w:t>
              </w:r>
            </w:hyperlink>
            <w:r w:rsidRPr="001014DE">
              <w:rPr>
                <w:rFonts w:ascii="Times New Roman" w:eastAsia="Times New Roman" w:hAnsi="Times New Roman" w:cs="Times New Roman"/>
                <w:color w:val="000000"/>
                <w:sz w:val="16"/>
                <w:szCs w:val="16"/>
                <w:lang w:eastAsia="uk-UA" w:bidi="uk-UA"/>
              </w:rPr>
              <w:t>)</w:t>
            </w:r>
          </w:p>
        </w:tc>
        <w:tc>
          <w:tcPr>
            <w:tcW w:w="959" w:type="dxa"/>
          </w:tcPr>
          <w:p w14:paraId="3F86268A"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CF57D0">
              <w:rPr>
                <w:rFonts w:ascii="Times New Roman" w:eastAsia="Times New Roman" w:hAnsi="Times New Roman" w:cs="Times New Roman"/>
                <w:color w:val="000000"/>
                <w:sz w:val="16"/>
                <w:szCs w:val="16"/>
                <w:lang w:eastAsia="uk-UA" w:bidi="uk-UA"/>
              </w:rPr>
              <w:t>-“-</w:t>
            </w:r>
          </w:p>
        </w:tc>
      </w:tr>
      <w:tr w:rsidR="00BC4926" w:rsidRPr="009139CA" w14:paraId="4340413C" w14:textId="77777777" w:rsidTr="00F05548">
        <w:trPr>
          <w:trHeight w:val="230"/>
        </w:trPr>
        <w:tc>
          <w:tcPr>
            <w:tcW w:w="6091" w:type="dxa"/>
          </w:tcPr>
          <w:p w14:paraId="329B7C59"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13</w:t>
            </w:r>
            <w:r w:rsidRPr="00056D68">
              <w:rPr>
                <w:rFonts w:ascii="Times New Roman" w:eastAsia="Times New Roman" w:hAnsi="Times New Roman" w:cs="Times New Roman"/>
                <w:b/>
                <w:color w:val="000000"/>
                <w:sz w:val="20"/>
                <w:szCs w:val="20"/>
                <w:lang w:eastAsia="uk-UA" w:bidi="uk-UA"/>
              </w:rPr>
              <w:t>.</w:t>
            </w:r>
            <w:r>
              <w:rPr>
                <w:rFonts w:ascii="Times New Roman" w:eastAsia="Times New Roman" w:hAnsi="Times New Roman" w:cs="Times New Roman"/>
                <w:color w:val="000000"/>
                <w:sz w:val="20"/>
                <w:szCs w:val="20"/>
                <w:lang w:eastAsia="uk-UA" w:bidi="uk-UA"/>
              </w:rPr>
              <w:t> Мін’юст (до передачі цих повноважень НАЗК) та НАЗК</w:t>
            </w:r>
            <w:r w:rsidRPr="00056D68">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(після отримання відповідних повноважень) забезпечують</w:t>
            </w:r>
            <w:r w:rsidRPr="00056D68">
              <w:rPr>
                <w:rFonts w:ascii="Times New Roman" w:eastAsia="Times New Roman" w:hAnsi="Times New Roman" w:cs="Times New Roman"/>
                <w:color w:val="000000"/>
                <w:sz w:val="20"/>
                <w:szCs w:val="20"/>
                <w:lang w:eastAsia="uk-UA" w:bidi="uk-UA"/>
              </w:rPr>
              <w:t xml:space="preserve"> провед</w:t>
            </w:r>
            <w:r>
              <w:rPr>
                <w:rFonts w:ascii="Times New Roman" w:eastAsia="Times New Roman" w:hAnsi="Times New Roman" w:cs="Times New Roman"/>
                <w:color w:val="000000"/>
                <w:sz w:val="20"/>
                <w:szCs w:val="20"/>
                <w:lang w:eastAsia="uk-UA" w:bidi="uk-UA"/>
              </w:rPr>
              <w:t xml:space="preserve">ення антикорупційної експертизи всіх </w:t>
            </w:r>
            <w:r w:rsidRPr="00056D68">
              <w:rPr>
                <w:rFonts w:ascii="Times New Roman" w:eastAsia="Times New Roman" w:hAnsi="Times New Roman" w:cs="Times New Roman"/>
                <w:color w:val="000000"/>
                <w:sz w:val="20"/>
                <w:szCs w:val="20"/>
                <w:lang w:eastAsia="uk-UA" w:bidi="uk-UA"/>
              </w:rPr>
              <w:t>законопроектів, поданих на розгляд</w:t>
            </w:r>
            <w:r>
              <w:rPr>
                <w:rFonts w:ascii="Times New Roman" w:eastAsia="Times New Roman" w:hAnsi="Times New Roman" w:cs="Times New Roman"/>
                <w:color w:val="000000"/>
                <w:sz w:val="20"/>
                <w:szCs w:val="20"/>
                <w:lang w:eastAsia="uk-UA" w:bidi="uk-UA"/>
              </w:rPr>
              <w:t xml:space="preserve"> КМУ</w:t>
            </w:r>
          </w:p>
        </w:tc>
        <w:tc>
          <w:tcPr>
            <w:tcW w:w="1134" w:type="dxa"/>
          </w:tcPr>
          <w:p w14:paraId="11FE39B4"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60F859EC"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329EA108"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0A9471C6"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2" w:type="dxa"/>
          </w:tcPr>
          <w:p w14:paraId="7BDD5F71"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p w14:paraId="76A359D3"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73B9E384"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3D5A4680"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w:t>
            </w:r>
            <w:r w:rsidRPr="00B91248">
              <w:rPr>
                <w:rFonts w:ascii="Times New Roman" w:eastAsia="Times New Roman" w:hAnsi="Times New Roman" w:cs="Times New Roman"/>
                <w:color w:val="000000"/>
                <w:sz w:val="16"/>
                <w:szCs w:val="16"/>
                <w:lang w:eastAsia="uk-UA" w:bidi="uk-UA"/>
              </w:rPr>
              <w:t xml:space="preserve"> межах встановлених бюджетних призначень на відповідний рік</w:t>
            </w:r>
          </w:p>
        </w:tc>
        <w:tc>
          <w:tcPr>
            <w:tcW w:w="1559" w:type="dxa"/>
          </w:tcPr>
          <w:p w14:paraId="4B4F669B"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Антикорупційною експертизою Мін’юсту \ НАЗК охоплено 100% </w:t>
            </w:r>
            <w:r w:rsidRPr="008566B9">
              <w:rPr>
                <w:rFonts w:ascii="Times New Roman" w:eastAsia="Times New Roman" w:hAnsi="Times New Roman" w:cs="Times New Roman"/>
                <w:color w:val="000000"/>
                <w:sz w:val="16"/>
                <w:szCs w:val="16"/>
                <w:lang w:eastAsia="uk-UA" w:bidi="uk-UA"/>
              </w:rPr>
              <w:t xml:space="preserve">законопроектів, поданих на розгляд </w:t>
            </w:r>
            <w:r>
              <w:rPr>
                <w:rFonts w:ascii="Times New Roman" w:eastAsia="Times New Roman" w:hAnsi="Times New Roman" w:cs="Times New Roman"/>
                <w:color w:val="000000"/>
                <w:sz w:val="16"/>
                <w:szCs w:val="16"/>
                <w:lang w:eastAsia="uk-UA" w:bidi="uk-UA"/>
              </w:rPr>
              <w:t>КМУ</w:t>
            </w:r>
          </w:p>
        </w:tc>
        <w:tc>
          <w:tcPr>
            <w:tcW w:w="1134" w:type="dxa"/>
          </w:tcPr>
          <w:p w14:paraId="40201470"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Мін’юст.</w:t>
            </w:r>
          </w:p>
          <w:p w14:paraId="29BCD525"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НАЗК</w:t>
            </w:r>
          </w:p>
        </w:tc>
        <w:tc>
          <w:tcPr>
            <w:tcW w:w="959" w:type="dxa"/>
          </w:tcPr>
          <w:p w14:paraId="4C49B8B8"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CF57D0">
              <w:rPr>
                <w:rFonts w:ascii="Times New Roman" w:eastAsia="Times New Roman" w:hAnsi="Times New Roman" w:cs="Times New Roman"/>
                <w:color w:val="000000"/>
                <w:sz w:val="16"/>
                <w:szCs w:val="16"/>
                <w:lang w:eastAsia="uk-UA" w:bidi="uk-UA"/>
              </w:rPr>
              <w:t>-“-</w:t>
            </w:r>
          </w:p>
        </w:tc>
      </w:tr>
      <w:tr w:rsidR="00BC4926" w:rsidRPr="009139CA" w14:paraId="3C7F0F15" w14:textId="77777777" w:rsidTr="00F05548">
        <w:trPr>
          <w:trHeight w:val="230"/>
        </w:trPr>
        <w:tc>
          <w:tcPr>
            <w:tcW w:w="6091" w:type="dxa"/>
          </w:tcPr>
          <w:p w14:paraId="13138533"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14</w:t>
            </w:r>
            <w:r w:rsidRPr="002372C1">
              <w:rPr>
                <w:rFonts w:ascii="Times New Roman" w:eastAsia="Times New Roman" w:hAnsi="Times New Roman" w:cs="Times New Roman"/>
                <w:b/>
                <w:color w:val="000000"/>
                <w:sz w:val="20"/>
                <w:szCs w:val="20"/>
                <w:lang w:eastAsia="uk-UA" w:bidi="uk-UA"/>
              </w:rPr>
              <w:t>. </w:t>
            </w:r>
            <w:r w:rsidRPr="00236D6F">
              <w:rPr>
                <w:rFonts w:ascii="Times New Roman" w:eastAsia="Times New Roman" w:hAnsi="Times New Roman" w:cs="Times New Roman"/>
                <w:color w:val="000000"/>
                <w:sz w:val="20"/>
                <w:szCs w:val="20"/>
                <w:lang w:eastAsia="uk-UA" w:bidi="uk-UA"/>
              </w:rPr>
              <w:t xml:space="preserve">НАЗК щорічно забезпечує проведення </w:t>
            </w:r>
            <w:r>
              <w:rPr>
                <w:rFonts w:ascii="Times New Roman" w:eastAsia="Times New Roman" w:hAnsi="Times New Roman" w:cs="Times New Roman"/>
                <w:color w:val="000000"/>
                <w:sz w:val="20"/>
                <w:szCs w:val="20"/>
                <w:lang w:eastAsia="uk-UA" w:bidi="uk-UA"/>
              </w:rPr>
              <w:t xml:space="preserve">якісної </w:t>
            </w:r>
            <w:r w:rsidRPr="00236D6F">
              <w:rPr>
                <w:rFonts w:ascii="Times New Roman" w:eastAsia="Times New Roman" w:hAnsi="Times New Roman" w:cs="Times New Roman"/>
                <w:color w:val="000000"/>
                <w:sz w:val="20"/>
                <w:szCs w:val="20"/>
                <w:lang w:eastAsia="uk-UA" w:bidi="uk-UA"/>
              </w:rPr>
              <w:t xml:space="preserve">антикорупційної експертизи </w:t>
            </w:r>
            <w:r>
              <w:rPr>
                <w:rFonts w:ascii="Times New Roman" w:eastAsia="Times New Roman" w:hAnsi="Times New Roman" w:cs="Times New Roman"/>
                <w:color w:val="000000"/>
                <w:sz w:val="20"/>
                <w:szCs w:val="20"/>
                <w:lang w:eastAsia="uk-UA" w:bidi="uk-UA"/>
              </w:rPr>
              <w:t xml:space="preserve">понад </w:t>
            </w:r>
            <w:r w:rsidRPr="00236D6F">
              <w:rPr>
                <w:rFonts w:ascii="Times New Roman" w:eastAsia="Times New Roman" w:hAnsi="Times New Roman" w:cs="Times New Roman"/>
                <w:color w:val="000000"/>
                <w:sz w:val="20"/>
                <w:szCs w:val="20"/>
                <w:lang w:eastAsia="uk-UA" w:bidi="uk-UA"/>
              </w:rPr>
              <w:t>30 законопроектів, поданих на розгляд ВРУ народними депутатами України чи Президентом України</w:t>
            </w:r>
          </w:p>
        </w:tc>
        <w:tc>
          <w:tcPr>
            <w:tcW w:w="1134" w:type="dxa"/>
          </w:tcPr>
          <w:p w14:paraId="6EE9A64E"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149DE1B2"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07E817C0"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p>
          <w:p w14:paraId="6DE3C90F"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2025 р.</w:t>
            </w:r>
          </w:p>
        </w:tc>
        <w:tc>
          <w:tcPr>
            <w:tcW w:w="992" w:type="dxa"/>
          </w:tcPr>
          <w:p w14:paraId="56A53A03"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1BAF5EC8"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31D3E265"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w:t>
            </w:r>
            <w:r w:rsidRPr="00B91248">
              <w:rPr>
                <w:rFonts w:ascii="Times New Roman" w:eastAsia="Times New Roman" w:hAnsi="Times New Roman" w:cs="Times New Roman"/>
                <w:color w:val="000000"/>
                <w:sz w:val="16"/>
                <w:szCs w:val="16"/>
                <w:lang w:eastAsia="uk-UA" w:bidi="uk-UA"/>
              </w:rPr>
              <w:t xml:space="preserve"> межах встановлених бюджетних призначень на відповідний рік</w:t>
            </w:r>
          </w:p>
        </w:tc>
        <w:tc>
          <w:tcPr>
            <w:tcW w:w="1559" w:type="dxa"/>
          </w:tcPr>
          <w:p w14:paraId="28A0F7F6"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Антикорупційною експертизою НАЗК охоплено понад 30 таких законопроектів</w:t>
            </w:r>
          </w:p>
        </w:tc>
        <w:tc>
          <w:tcPr>
            <w:tcW w:w="1134" w:type="dxa"/>
          </w:tcPr>
          <w:p w14:paraId="425565D8"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Мін’юст.</w:t>
            </w:r>
          </w:p>
          <w:p w14:paraId="6130E243" w14:textId="77777777" w:rsidR="00BC4926" w:rsidRPr="001014DE"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НАЗК</w:t>
            </w:r>
          </w:p>
          <w:p w14:paraId="2B651987"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p>
        </w:tc>
        <w:tc>
          <w:tcPr>
            <w:tcW w:w="959" w:type="dxa"/>
          </w:tcPr>
          <w:p w14:paraId="60912D2D"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CF57D0">
              <w:rPr>
                <w:rFonts w:ascii="Times New Roman" w:eastAsia="Times New Roman" w:hAnsi="Times New Roman" w:cs="Times New Roman"/>
                <w:color w:val="000000"/>
                <w:sz w:val="16"/>
                <w:szCs w:val="16"/>
                <w:lang w:eastAsia="uk-UA" w:bidi="uk-UA"/>
              </w:rPr>
              <w:t>-“-</w:t>
            </w:r>
          </w:p>
        </w:tc>
      </w:tr>
      <w:tr w:rsidR="00BC4926" w:rsidRPr="009139CA" w14:paraId="4A3AF36E" w14:textId="77777777" w:rsidTr="00F05548">
        <w:trPr>
          <w:trHeight w:val="230"/>
        </w:trPr>
        <w:tc>
          <w:tcPr>
            <w:tcW w:w="6091" w:type="dxa"/>
          </w:tcPr>
          <w:p w14:paraId="71727C81" w14:textId="77777777" w:rsidR="00BC4926"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15. </w:t>
            </w:r>
            <w:r w:rsidRPr="008566B9">
              <w:rPr>
                <w:rFonts w:ascii="Times New Roman" w:eastAsia="Times New Roman" w:hAnsi="Times New Roman" w:cs="Times New Roman"/>
                <w:color w:val="000000"/>
                <w:sz w:val="20"/>
                <w:szCs w:val="20"/>
                <w:lang w:eastAsia="uk-UA" w:bidi="uk-UA"/>
              </w:rPr>
              <w:t xml:space="preserve">Проведення аналізу практики </w:t>
            </w:r>
            <w:r>
              <w:rPr>
                <w:rFonts w:ascii="Times New Roman" w:eastAsia="Times New Roman" w:hAnsi="Times New Roman" w:cs="Times New Roman"/>
                <w:color w:val="000000"/>
                <w:sz w:val="20"/>
                <w:szCs w:val="20"/>
                <w:lang w:eastAsia="uk-UA" w:bidi="uk-UA"/>
              </w:rPr>
              <w:t xml:space="preserve">реалізації Мін’юстом у 2014–2022 роках функції з проведення антикорупційної експертизи </w:t>
            </w:r>
            <w:r w:rsidRPr="009A4511">
              <w:rPr>
                <w:rFonts w:ascii="Times New Roman" w:eastAsia="Times New Roman" w:hAnsi="Times New Roman" w:cs="Times New Roman"/>
                <w:color w:val="000000"/>
                <w:sz w:val="20"/>
                <w:szCs w:val="20"/>
                <w:lang w:eastAsia="uk-UA" w:bidi="uk-UA"/>
              </w:rPr>
              <w:t>прое</w:t>
            </w:r>
            <w:r>
              <w:rPr>
                <w:rFonts w:ascii="Times New Roman" w:eastAsia="Times New Roman" w:hAnsi="Times New Roman" w:cs="Times New Roman"/>
                <w:color w:val="000000"/>
                <w:sz w:val="20"/>
                <w:szCs w:val="20"/>
                <w:lang w:eastAsia="uk-UA" w:bidi="uk-UA"/>
              </w:rPr>
              <w:t>ктів підзаконних нормативно-правових актів.</w:t>
            </w:r>
          </w:p>
          <w:p w14:paraId="501F65EF"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Підготовка за результатами аналізу звіту з пропозиціями щодо удосконалення практичної діяльності Мін’юсту у цій сфері, а також рекомендаціями щодо удосконалення правового регулювання у цій сфері.</w:t>
            </w:r>
          </w:p>
        </w:tc>
        <w:tc>
          <w:tcPr>
            <w:tcW w:w="1134" w:type="dxa"/>
          </w:tcPr>
          <w:p w14:paraId="5F967271"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p>
          <w:p w14:paraId="29B1331E"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0E02C61E"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p>
          <w:p w14:paraId="1B771390"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42364AA9"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1418" w:type="dxa"/>
          </w:tcPr>
          <w:p w14:paraId="37DB1CF2"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6BF24ACD"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w:t>
            </w:r>
            <w:r w:rsidRPr="00B91248">
              <w:rPr>
                <w:rFonts w:ascii="Times New Roman" w:eastAsia="Times New Roman" w:hAnsi="Times New Roman" w:cs="Times New Roman"/>
                <w:color w:val="000000"/>
                <w:sz w:val="16"/>
                <w:szCs w:val="16"/>
                <w:lang w:eastAsia="uk-UA" w:bidi="uk-UA"/>
              </w:rPr>
              <w:t xml:space="preserve"> межах встановлених бюджетних призначень на відповідний рік</w:t>
            </w:r>
          </w:p>
        </w:tc>
        <w:tc>
          <w:tcPr>
            <w:tcW w:w="1559" w:type="dxa"/>
          </w:tcPr>
          <w:p w14:paraId="492C80F9"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Аналіз проведено; а</w:t>
            </w:r>
            <w:r w:rsidRPr="008566B9">
              <w:rPr>
                <w:rFonts w:ascii="Times New Roman" w:eastAsia="Times New Roman" w:hAnsi="Times New Roman" w:cs="Times New Roman"/>
                <w:color w:val="000000"/>
                <w:sz w:val="16"/>
                <w:szCs w:val="16"/>
                <w:lang w:eastAsia="uk-UA" w:bidi="uk-UA"/>
              </w:rPr>
              <w:t xml:space="preserve">налітичний звіт з </w:t>
            </w:r>
            <w:r>
              <w:rPr>
                <w:rFonts w:ascii="Times New Roman" w:eastAsia="Times New Roman" w:hAnsi="Times New Roman" w:cs="Times New Roman"/>
                <w:color w:val="000000"/>
                <w:sz w:val="16"/>
                <w:szCs w:val="16"/>
                <w:lang w:eastAsia="uk-UA" w:bidi="uk-UA"/>
              </w:rPr>
              <w:t xml:space="preserve">пропозиціями та </w:t>
            </w:r>
            <w:r w:rsidRPr="008566B9">
              <w:rPr>
                <w:rFonts w:ascii="Times New Roman" w:eastAsia="Times New Roman" w:hAnsi="Times New Roman" w:cs="Times New Roman"/>
                <w:color w:val="000000"/>
                <w:sz w:val="16"/>
                <w:szCs w:val="16"/>
                <w:lang w:eastAsia="uk-UA" w:bidi="uk-UA"/>
              </w:rPr>
              <w:t>рекомендаціями підготовлено</w:t>
            </w:r>
          </w:p>
        </w:tc>
        <w:tc>
          <w:tcPr>
            <w:tcW w:w="1134" w:type="dxa"/>
          </w:tcPr>
          <w:p w14:paraId="4B5CBCE1"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959" w:type="dxa"/>
          </w:tcPr>
          <w:p w14:paraId="3FC6D735"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Аналіз не проведено</w:t>
            </w:r>
          </w:p>
        </w:tc>
      </w:tr>
      <w:tr w:rsidR="00BC4926" w:rsidRPr="009139CA" w14:paraId="42944FEE" w14:textId="77777777" w:rsidTr="00F05548">
        <w:trPr>
          <w:trHeight w:val="230"/>
        </w:trPr>
        <w:tc>
          <w:tcPr>
            <w:tcW w:w="6091" w:type="dxa"/>
          </w:tcPr>
          <w:p w14:paraId="5299A15F" w14:textId="77777777" w:rsidR="00BC4926" w:rsidRPr="009139CA"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16. </w:t>
            </w:r>
            <w:r>
              <w:rPr>
                <w:rFonts w:ascii="Times New Roman" w:eastAsia="Times New Roman" w:hAnsi="Times New Roman" w:cs="Times New Roman"/>
                <w:color w:val="000000"/>
                <w:sz w:val="20"/>
                <w:szCs w:val="20"/>
                <w:lang w:eastAsia="uk-UA" w:bidi="uk-UA"/>
              </w:rPr>
              <w:t>З</w:t>
            </w:r>
            <w:r w:rsidRPr="00236D6F">
              <w:rPr>
                <w:rFonts w:ascii="Times New Roman" w:eastAsia="Times New Roman" w:hAnsi="Times New Roman" w:cs="Times New Roman"/>
                <w:color w:val="000000"/>
                <w:sz w:val="20"/>
                <w:szCs w:val="20"/>
                <w:lang w:eastAsia="uk-UA" w:bidi="uk-UA"/>
              </w:rPr>
              <w:t xml:space="preserve">апроваджено нові механізми ефективного виявлення та усунення </w:t>
            </w:r>
            <w:proofErr w:type="spellStart"/>
            <w:r w:rsidRPr="00236D6F">
              <w:rPr>
                <w:rFonts w:ascii="Times New Roman" w:eastAsia="Times New Roman" w:hAnsi="Times New Roman" w:cs="Times New Roman"/>
                <w:color w:val="000000"/>
                <w:sz w:val="20"/>
                <w:szCs w:val="20"/>
                <w:lang w:eastAsia="uk-UA" w:bidi="uk-UA"/>
              </w:rPr>
              <w:t>корупціогенних</w:t>
            </w:r>
            <w:proofErr w:type="spellEnd"/>
            <w:r w:rsidRPr="00236D6F">
              <w:rPr>
                <w:rFonts w:ascii="Times New Roman" w:eastAsia="Times New Roman" w:hAnsi="Times New Roman" w:cs="Times New Roman"/>
                <w:color w:val="000000"/>
                <w:sz w:val="20"/>
                <w:szCs w:val="20"/>
                <w:lang w:eastAsia="uk-UA" w:bidi="uk-UA"/>
              </w:rPr>
              <w:t xml:space="preserve"> факторів у проектах підзаконних </w:t>
            </w:r>
            <w:r>
              <w:rPr>
                <w:rFonts w:ascii="Times New Roman" w:eastAsia="Times New Roman" w:hAnsi="Times New Roman" w:cs="Times New Roman"/>
                <w:color w:val="000000"/>
                <w:sz w:val="20"/>
                <w:szCs w:val="20"/>
                <w:lang w:eastAsia="uk-UA" w:bidi="uk-UA"/>
              </w:rPr>
              <w:t>нормативно-правових актів</w:t>
            </w:r>
            <w:r w:rsidRPr="00236D6F">
              <w:rPr>
                <w:rFonts w:ascii="Times New Roman" w:eastAsia="Times New Roman" w:hAnsi="Times New Roman" w:cs="Times New Roman"/>
                <w:color w:val="000000"/>
                <w:sz w:val="20"/>
                <w:szCs w:val="20"/>
                <w:lang w:eastAsia="uk-UA" w:bidi="uk-UA"/>
              </w:rPr>
              <w:t>.</w:t>
            </w:r>
          </w:p>
        </w:tc>
        <w:tc>
          <w:tcPr>
            <w:tcW w:w="1134" w:type="dxa"/>
          </w:tcPr>
          <w:p w14:paraId="6AD08E41"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Квітень</w:t>
            </w:r>
          </w:p>
          <w:p w14:paraId="5DEE3E29"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17D39020"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p>
          <w:p w14:paraId="2A4CDE50"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2" w:type="dxa"/>
          </w:tcPr>
          <w:p w14:paraId="61F96FDD"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1418" w:type="dxa"/>
          </w:tcPr>
          <w:p w14:paraId="39455218"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sidRPr="00A17E86">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336B3045"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w:t>
            </w:r>
            <w:r w:rsidRPr="00B91248">
              <w:rPr>
                <w:rFonts w:ascii="Times New Roman" w:eastAsia="Times New Roman" w:hAnsi="Times New Roman" w:cs="Times New Roman"/>
                <w:color w:val="000000"/>
                <w:sz w:val="16"/>
                <w:szCs w:val="16"/>
                <w:lang w:eastAsia="uk-UA" w:bidi="uk-UA"/>
              </w:rPr>
              <w:t xml:space="preserve"> межах встановлених бюджетних призначень на відповідний рік</w:t>
            </w:r>
          </w:p>
        </w:tc>
        <w:tc>
          <w:tcPr>
            <w:tcW w:w="1559" w:type="dxa"/>
          </w:tcPr>
          <w:p w14:paraId="3227A0D5"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Нові механізми запроваджено</w:t>
            </w:r>
          </w:p>
        </w:tc>
        <w:tc>
          <w:tcPr>
            <w:tcW w:w="1134" w:type="dxa"/>
          </w:tcPr>
          <w:p w14:paraId="3551D615"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Мін’юст</w:t>
            </w:r>
          </w:p>
        </w:tc>
        <w:tc>
          <w:tcPr>
            <w:tcW w:w="959" w:type="dxa"/>
          </w:tcPr>
          <w:p w14:paraId="1F8EC124"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Нові механізми не запроваджено</w:t>
            </w:r>
          </w:p>
        </w:tc>
      </w:tr>
      <w:tr w:rsidR="00BC4926" w:rsidRPr="009139CA" w14:paraId="638008E1" w14:textId="77777777" w:rsidTr="00F05548">
        <w:trPr>
          <w:trHeight w:val="470"/>
        </w:trPr>
        <w:tc>
          <w:tcPr>
            <w:tcW w:w="15696" w:type="dxa"/>
            <w:gridSpan w:val="9"/>
            <w:tcBorders>
              <w:right w:val="single" w:sz="4" w:space="0" w:color="auto"/>
            </w:tcBorders>
            <w:shd w:val="clear" w:color="auto" w:fill="E2EFD9" w:themeFill="accent6" w:themeFillTint="33"/>
            <w:vAlign w:val="center"/>
          </w:tcPr>
          <w:p w14:paraId="4ECB2CBC" w14:textId="77777777" w:rsidR="00BC4926" w:rsidRPr="00375615" w:rsidRDefault="00BC4926" w:rsidP="00F05548">
            <w:pPr>
              <w:ind w:firstLine="595"/>
              <w:jc w:val="center"/>
              <w:rPr>
                <w:rFonts w:ascii="Times New Roman" w:eastAsia="Times New Roman" w:hAnsi="Times New Roman" w:cs="Times New Roman"/>
                <w:b/>
                <w:sz w:val="24"/>
                <w:szCs w:val="24"/>
              </w:rPr>
            </w:pPr>
            <w:r w:rsidRPr="00375615">
              <w:rPr>
                <w:rFonts w:ascii="Times New Roman" w:eastAsia="Times New Roman" w:hAnsi="Times New Roman" w:cs="Times New Roman"/>
                <w:b/>
                <w:sz w:val="24"/>
                <w:szCs w:val="24"/>
              </w:rPr>
              <w:t>Очікуваний стратегічний результат 1.1.3.</w:t>
            </w:r>
            <w:r>
              <w:rPr>
                <w:rFonts w:ascii="Times New Roman" w:eastAsia="Times New Roman" w:hAnsi="Times New Roman" w:cs="Times New Roman"/>
                <w:b/>
                <w:sz w:val="24"/>
                <w:szCs w:val="24"/>
              </w:rPr>
              <w:t>3</w:t>
            </w:r>
            <w:r w:rsidRPr="00375615">
              <w:rPr>
                <w:rFonts w:ascii="Times New Roman" w:eastAsia="Times New Roman" w:hAnsi="Times New Roman" w:cs="Times New Roman"/>
                <w:b/>
                <w:sz w:val="24"/>
                <w:szCs w:val="24"/>
              </w:rPr>
              <w:t>.</w:t>
            </w:r>
          </w:p>
        </w:tc>
      </w:tr>
      <w:tr w:rsidR="00BC4926" w:rsidRPr="009139CA" w14:paraId="447B1F5D" w14:textId="77777777" w:rsidTr="00F05548">
        <w:trPr>
          <w:trHeight w:val="230"/>
        </w:trPr>
        <w:tc>
          <w:tcPr>
            <w:tcW w:w="6091" w:type="dxa"/>
          </w:tcPr>
          <w:p w14:paraId="41E17EBF" w14:textId="77777777" w:rsidR="00BC4926" w:rsidRPr="00657A68" w:rsidRDefault="00BC4926" w:rsidP="00F05548">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1. </w:t>
            </w:r>
            <w:r>
              <w:rPr>
                <w:rFonts w:ascii="Times New Roman" w:eastAsia="Times New Roman" w:hAnsi="Times New Roman" w:cs="Times New Roman"/>
                <w:color w:val="000000"/>
                <w:sz w:val="20"/>
                <w:szCs w:val="20"/>
                <w:lang w:eastAsia="uk-UA" w:bidi="uk-UA"/>
              </w:rPr>
              <w:t>Здійснення заходів правового моніторингу – систематичної, комплексної діяльності, спрямованої на спостереження, аналіз та оцінку ефективності застосування галузевого законодавства, що регулює суспільні відносини у сферах, визначених розділом 3 Антикорупційної стратегії на 2021 – 2025 роки, з метою виявлення проблем та недоліків, а отже й потреб у його подальшому вдосконаленні</w:t>
            </w:r>
          </w:p>
        </w:tc>
        <w:tc>
          <w:tcPr>
            <w:tcW w:w="1134" w:type="dxa"/>
          </w:tcPr>
          <w:p w14:paraId="02C84B85"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r>
              <w:rPr>
                <w:rFonts w:ascii="Times New Roman" w:eastAsia="Times New Roman" w:hAnsi="Times New Roman" w:cs="Times New Roman"/>
                <w:color w:val="000000"/>
                <w:sz w:val="16"/>
                <w:szCs w:val="16"/>
                <w:lang w:eastAsia="uk-UA" w:bidi="uk-UA"/>
              </w:rPr>
              <w:br/>
              <w:t>2024 р.,</w:t>
            </w:r>
            <w:r>
              <w:rPr>
                <w:rFonts w:ascii="Times New Roman" w:eastAsia="Times New Roman" w:hAnsi="Times New Roman" w:cs="Times New Roman"/>
                <w:color w:val="000000"/>
                <w:sz w:val="16"/>
                <w:szCs w:val="16"/>
                <w:lang w:eastAsia="uk-UA" w:bidi="uk-UA"/>
              </w:rPr>
              <w:br/>
              <w:t>але не раніше дати набрання чинності законом, визначеним в описі заходу 1 або 2 до очікуваного стратегічного результату 1.1.2.2.</w:t>
            </w:r>
          </w:p>
        </w:tc>
        <w:tc>
          <w:tcPr>
            <w:tcW w:w="992" w:type="dxa"/>
          </w:tcPr>
          <w:p w14:paraId="5905D088"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r>
              <w:rPr>
                <w:rFonts w:ascii="Times New Roman" w:eastAsia="Times New Roman" w:hAnsi="Times New Roman" w:cs="Times New Roman"/>
                <w:color w:val="000000"/>
                <w:sz w:val="16"/>
                <w:szCs w:val="16"/>
                <w:lang w:eastAsia="uk-UA" w:bidi="uk-UA"/>
              </w:rPr>
              <w:br/>
              <w:t>2025 р.</w:t>
            </w:r>
          </w:p>
        </w:tc>
        <w:tc>
          <w:tcPr>
            <w:tcW w:w="992" w:type="dxa"/>
          </w:tcPr>
          <w:p w14:paraId="4F1DD97C" w14:textId="77777777" w:rsidR="00BC4926" w:rsidRPr="00D10107"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Мін</w:t>
            </w:r>
            <w:r w:rsidRPr="00D10107">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t>юст, МВС, Національна поліція, Мінекономіки, Мінфін, Мінагрополітики, МКІП, Міноборони, МОЗ, МОН</w:t>
            </w:r>
          </w:p>
        </w:tc>
        <w:tc>
          <w:tcPr>
            <w:tcW w:w="1418" w:type="dxa"/>
          </w:tcPr>
          <w:p w14:paraId="472D3FFD"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2DFCB3DD"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28CEECA"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Правовий моніторинг проведено та оприлюднено його результати</w:t>
            </w:r>
          </w:p>
        </w:tc>
        <w:tc>
          <w:tcPr>
            <w:tcW w:w="1134" w:type="dxa"/>
          </w:tcPr>
          <w:p w14:paraId="03B19C7E"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Мін</w:t>
            </w:r>
            <w:r w:rsidRPr="000F1DC5">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t>юст.</w:t>
            </w:r>
          </w:p>
          <w:p w14:paraId="4FCD50D5"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 МВС.</w:t>
            </w:r>
          </w:p>
          <w:p w14:paraId="12A2EB06"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3. Національна поліція.</w:t>
            </w:r>
          </w:p>
          <w:p w14:paraId="0F1F1163"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4. Мінекономіки.</w:t>
            </w:r>
          </w:p>
          <w:p w14:paraId="35EAAC07"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5. Мінфін.</w:t>
            </w:r>
          </w:p>
          <w:p w14:paraId="06D650B4"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6. Мінагрополітики.</w:t>
            </w:r>
          </w:p>
          <w:p w14:paraId="66E2B9CB"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7. МКІП.</w:t>
            </w:r>
          </w:p>
          <w:p w14:paraId="22FE87A0"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8. Міноборони.</w:t>
            </w:r>
          </w:p>
          <w:p w14:paraId="19A5C7AA"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9. МОЗ.</w:t>
            </w:r>
          </w:p>
          <w:p w14:paraId="07E983A0" w14:textId="77777777" w:rsidR="00BC4926" w:rsidRPr="000F1DC5"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10. МОН.</w:t>
            </w:r>
          </w:p>
        </w:tc>
        <w:tc>
          <w:tcPr>
            <w:tcW w:w="959" w:type="dxa"/>
          </w:tcPr>
          <w:p w14:paraId="246B53D0"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Правовий моніторинг не проводиться</w:t>
            </w:r>
          </w:p>
        </w:tc>
      </w:tr>
      <w:tr w:rsidR="00BC4926" w:rsidRPr="009139CA" w14:paraId="141C9ACC" w14:textId="77777777" w:rsidTr="00F05548">
        <w:trPr>
          <w:trHeight w:val="230"/>
        </w:trPr>
        <w:tc>
          <w:tcPr>
            <w:tcW w:w="6091" w:type="dxa"/>
          </w:tcPr>
          <w:p w14:paraId="426F1398" w14:textId="77777777" w:rsidR="00BC4926" w:rsidRPr="00AC6F4F" w:rsidRDefault="00BC4926" w:rsidP="00F0554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2. </w:t>
            </w:r>
            <w:r>
              <w:rPr>
                <w:rFonts w:ascii="Times New Roman" w:eastAsia="Times New Roman" w:hAnsi="Times New Roman" w:cs="Times New Roman"/>
                <w:sz w:val="20"/>
                <w:szCs w:val="20"/>
                <w:lang w:eastAsia="uk-UA" w:bidi="uk-UA"/>
              </w:rPr>
              <w:t xml:space="preserve">Створення секторальних робочих груп з виявлення та усунення </w:t>
            </w:r>
            <w:proofErr w:type="spellStart"/>
            <w:r>
              <w:rPr>
                <w:rFonts w:ascii="Times New Roman" w:eastAsia="Times New Roman" w:hAnsi="Times New Roman" w:cs="Times New Roman"/>
                <w:sz w:val="20"/>
                <w:szCs w:val="20"/>
                <w:lang w:eastAsia="uk-UA" w:bidi="uk-UA"/>
              </w:rPr>
              <w:t>корупціогенних</w:t>
            </w:r>
            <w:proofErr w:type="spellEnd"/>
            <w:r>
              <w:rPr>
                <w:rFonts w:ascii="Times New Roman" w:eastAsia="Times New Roman" w:hAnsi="Times New Roman" w:cs="Times New Roman"/>
                <w:sz w:val="20"/>
                <w:szCs w:val="20"/>
                <w:lang w:eastAsia="uk-UA" w:bidi="uk-UA"/>
              </w:rPr>
              <w:t xml:space="preserve"> факторів у ключових сферах суспільного життя (передусім визначених розділом 3 Антикорупційної стратегії на 2021 – 2025 роки)</w:t>
            </w:r>
          </w:p>
        </w:tc>
        <w:tc>
          <w:tcPr>
            <w:tcW w:w="1134" w:type="dxa"/>
          </w:tcPr>
          <w:p w14:paraId="3A4F7BC5"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r>
              <w:rPr>
                <w:rFonts w:ascii="Times New Roman" w:eastAsia="Times New Roman" w:hAnsi="Times New Roman" w:cs="Times New Roman"/>
                <w:color w:val="000000"/>
                <w:sz w:val="16"/>
                <w:szCs w:val="16"/>
                <w:lang w:eastAsia="uk-UA" w:bidi="uk-UA"/>
              </w:rPr>
              <w:br/>
              <w:t>2023 р.</w:t>
            </w:r>
          </w:p>
        </w:tc>
        <w:tc>
          <w:tcPr>
            <w:tcW w:w="992" w:type="dxa"/>
          </w:tcPr>
          <w:p w14:paraId="164C0E55"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Pr>
                <w:rFonts w:ascii="Times New Roman" w:eastAsia="Times New Roman" w:hAnsi="Times New Roman" w:cs="Times New Roman"/>
                <w:color w:val="000000"/>
                <w:sz w:val="16"/>
                <w:szCs w:val="16"/>
                <w:lang w:eastAsia="uk-UA" w:bidi="uk-UA"/>
              </w:rPr>
              <w:br/>
              <w:t>2023 р.</w:t>
            </w:r>
          </w:p>
        </w:tc>
        <w:tc>
          <w:tcPr>
            <w:tcW w:w="992" w:type="dxa"/>
          </w:tcPr>
          <w:p w14:paraId="7ECE9D94"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57803AA3"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6D56736D"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897123D"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Секторальні робочі групи створено та розпочали свою роботу</w:t>
            </w:r>
          </w:p>
        </w:tc>
        <w:tc>
          <w:tcPr>
            <w:tcW w:w="1134" w:type="dxa"/>
          </w:tcPr>
          <w:p w14:paraId="46A36887"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959" w:type="dxa"/>
          </w:tcPr>
          <w:p w14:paraId="05EDEFFE"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Секторальні групи не створено</w:t>
            </w:r>
          </w:p>
        </w:tc>
      </w:tr>
      <w:tr w:rsidR="00BC4926" w:rsidRPr="009139CA" w14:paraId="3FC50C9B" w14:textId="77777777" w:rsidTr="00F05548">
        <w:trPr>
          <w:trHeight w:val="230"/>
        </w:trPr>
        <w:tc>
          <w:tcPr>
            <w:tcW w:w="6091" w:type="dxa"/>
          </w:tcPr>
          <w:p w14:paraId="286B4E71" w14:textId="77777777" w:rsidR="00BC4926" w:rsidRPr="007D7885" w:rsidRDefault="00BC4926" w:rsidP="00F0554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3. </w:t>
            </w:r>
            <w:r>
              <w:rPr>
                <w:rFonts w:ascii="Times New Roman" w:eastAsia="Times New Roman" w:hAnsi="Times New Roman" w:cs="Times New Roman"/>
                <w:sz w:val="20"/>
                <w:szCs w:val="20"/>
                <w:lang w:eastAsia="uk-UA" w:bidi="uk-UA"/>
              </w:rPr>
              <w:t xml:space="preserve">Забезпечення проведення робочими групами, передбаченими в описі заходу 2 до очікуваного стратегічного результату 1.1.3.3., аналітичних досліджень, предметом яких є виявлення </w:t>
            </w:r>
            <w:proofErr w:type="spellStart"/>
            <w:r>
              <w:rPr>
                <w:rFonts w:ascii="Times New Roman" w:eastAsia="Times New Roman" w:hAnsi="Times New Roman" w:cs="Times New Roman"/>
                <w:sz w:val="20"/>
                <w:szCs w:val="20"/>
                <w:lang w:eastAsia="uk-UA" w:bidi="uk-UA"/>
              </w:rPr>
              <w:t>корупціогенних</w:t>
            </w:r>
            <w:proofErr w:type="spellEnd"/>
            <w:r>
              <w:rPr>
                <w:rFonts w:ascii="Times New Roman" w:eastAsia="Times New Roman" w:hAnsi="Times New Roman" w:cs="Times New Roman"/>
                <w:sz w:val="20"/>
                <w:szCs w:val="20"/>
                <w:lang w:eastAsia="uk-UA" w:bidi="uk-UA"/>
              </w:rPr>
              <w:t xml:space="preserve"> факторів у сферах, передбачених Розділом 3 Антикорупційної стратегії на 2021 – 2025 роки, та пропозиції щодо їх усунення</w:t>
            </w:r>
          </w:p>
        </w:tc>
        <w:tc>
          <w:tcPr>
            <w:tcW w:w="1134" w:type="dxa"/>
          </w:tcPr>
          <w:p w14:paraId="37ACFFB8"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Pr>
                <w:rFonts w:ascii="Times New Roman" w:eastAsia="Times New Roman" w:hAnsi="Times New Roman" w:cs="Times New Roman"/>
                <w:color w:val="000000"/>
                <w:sz w:val="16"/>
                <w:szCs w:val="16"/>
                <w:lang w:eastAsia="uk-UA" w:bidi="uk-UA"/>
              </w:rPr>
              <w:br/>
              <w:t>2023 р.</w:t>
            </w:r>
          </w:p>
        </w:tc>
        <w:tc>
          <w:tcPr>
            <w:tcW w:w="992" w:type="dxa"/>
          </w:tcPr>
          <w:p w14:paraId="02DB184E"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r>
              <w:rPr>
                <w:rFonts w:ascii="Times New Roman" w:eastAsia="Times New Roman" w:hAnsi="Times New Roman" w:cs="Times New Roman"/>
                <w:color w:val="000000"/>
                <w:sz w:val="16"/>
                <w:szCs w:val="16"/>
                <w:lang w:eastAsia="uk-UA" w:bidi="uk-UA"/>
              </w:rPr>
              <w:br/>
              <w:t>2024 р.</w:t>
            </w:r>
          </w:p>
        </w:tc>
        <w:tc>
          <w:tcPr>
            <w:tcW w:w="992" w:type="dxa"/>
          </w:tcPr>
          <w:p w14:paraId="2A400F60"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769AA1B4"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253A6057"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B8EBD73"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Оприлюднено щонайменше 15 звітів за результатами аналітичних досліджень</w:t>
            </w:r>
          </w:p>
        </w:tc>
        <w:tc>
          <w:tcPr>
            <w:tcW w:w="1134" w:type="dxa"/>
          </w:tcPr>
          <w:p w14:paraId="3E06C86F"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959" w:type="dxa"/>
          </w:tcPr>
          <w:p w14:paraId="25441421" w14:textId="77777777" w:rsidR="00BC4926" w:rsidRDefault="00BC4926" w:rsidP="00F05548">
            <w:pPr>
              <w:jc w:val="both"/>
              <w:rPr>
                <w:rFonts w:ascii="Times New Roman" w:eastAsia="Times New Roman" w:hAnsi="Times New Roman" w:cs="Times New Roman"/>
                <w:color w:val="000000"/>
                <w:sz w:val="16"/>
                <w:szCs w:val="16"/>
                <w:lang w:eastAsia="uk-UA" w:bidi="uk-UA"/>
              </w:rPr>
            </w:pPr>
            <w:r w:rsidRPr="00CF57D0">
              <w:rPr>
                <w:rFonts w:ascii="Times New Roman" w:eastAsia="Times New Roman" w:hAnsi="Times New Roman" w:cs="Times New Roman"/>
                <w:color w:val="000000"/>
                <w:sz w:val="16"/>
                <w:szCs w:val="16"/>
                <w:lang w:eastAsia="uk-UA" w:bidi="uk-UA"/>
              </w:rPr>
              <w:t>-“-</w:t>
            </w:r>
          </w:p>
        </w:tc>
      </w:tr>
      <w:tr w:rsidR="00BC4926" w:rsidRPr="009139CA" w14:paraId="5D037B6A" w14:textId="77777777" w:rsidTr="00F05548">
        <w:trPr>
          <w:trHeight w:val="230"/>
        </w:trPr>
        <w:tc>
          <w:tcPr>
            <w:tcW w:w="6091" w:type="dxa"/>
          </w:tcPr>
          <w:p w14:paraId="05816F41" w14:textId="77777777" w:rsidR="00BC4926" w:rsidRPr="009139CA" w:rsidRDefault="00BC4926" w:rsidP="00F05548">
            <w:pPr>
              <w:ind w:firstLine="284"/>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sz w:val="20"/>
                <w:szCs w:val="20"/>
                <w:lang w:eastAsia="uk-UA" w:bidi="uk-UA"/>
              </w:rPr>
              <w:t>4</w:t>
            </w:r>
            <w:r w:rsidRPr="009139CA">
              <w:rPr>
                <w:rFonts w:ascii="Times New Roman" w:eastAsia="Times New Roman" w:hAnsi="Times New Roman" w:cs="Times New Roman"/>
                <w:b/>
                <w:sz w:val="20"/>
                <w:szCs w:val="20"/>
                <w:lang w:eastAsia="uk-UA" w:bidi="uk-UA"/>
              </w:rPr>
              <w:t>.</w:t>
            </w:r>
            <w:r>
              <w:rPr>
                <w:rFonts w:ascii="Times New Roman" w:eastAsia="Times New Roman" w:hAnsi="Times New Roman" w:cs="Times New Roman"/>
                <w:b/>
                <w:sz w:val="20"/>
                <w:szCs w:val="20"/>
                <w:lang w:eastAsia="uk-UA" w:bidi="uk-UA"/>
              </w:rPr>
              <w:t> </w:t>
            </w:r>
            <w:r>
              <w:rPr>
                <w:rFonts w:ascii="Times New Roman" w:eastAsia="Times New Roman" w:hAnsi="Times New Roman" w:cs="Times New Roman"/>
                <w:sz w:val="20"/>
                <w:szCs w:val="20"/>
                <w:lang w:eastAsia="uk-UA" w:bidi="uk-UA"/>
              </w:rPr>
              <w:t>Проведення антикорупційної експертизи чинних нормативно-правових актів у сферах, визначених розділом 3 Антикорупційної стратегії на 2021 – 2025 роки.</w:t>
            </w:r>
          </w:p>
        </w:tc>
        <w:tc>
          <w:tcPr>
            <w:tcW w:w="1134" w:type="dxa"/>
          </w:tcPr>
          <w:p w14:paraId="5195B507"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r>
              <w:rPr>
                <w:rFonts w:ascii="Times New Roman" w:eastAsia="Times New Roman" w:hAnsi="Times New Roman" w:cs="Times New Roman"/>
                <w:color w:val="000000"/>
                <w:sz w:val="16"/>
                <w:szCs w:val="16"/>
                <w:lang w:eastAsia="uk-UA" w:bidi="uk-UA"/>
              </w:rPr>
              <w:br/>
              <w:t>2023 р.,</w:t>
            </w:r>
            <w:r>
              <w:rPr>
                <w:rFonts w:ascii="Times New Roman" w:eastAsia="Times New Roman" w:hAnsi="Times New Roman" w:cs="Times New Roman"/>
                <w:color w:val="000000"/>
                <w:sz w:val="16"/>
                <w:szCs w:val="16"/>
                <w:lang w:eastAsia="uk-UA" w:bidi="uk-UA"/>
              </w:rPr>
              <w:br/>
              <w:t xml:space="preserve">але не раніше моменту набрання чинності законом, передбаченим в описі </w:t>
            </w:r>
            <w:r>
              <w:rPr>
                <w:rFonts w:ascii="Times New Roman" w:eastAsia="Times New Roman" w:hAnsi="Times New Roman" w:cs="Times New Roman"/>
                <w:color w:val="000000"/>
                <w:sz w:val="16"/>
                <w:szCs w:val="16"/>
                <w:lang w:eastAsia="uk-UA" w:bidi="uk-UA"/>
              </w:rPr>
              <w:lastRenderedPageBreak/>
              <w:t>заходу 1 до очікуваного стратегічного результату 1.1.3.2.</w:t>
            </w:r>
          </w:p>
        </w:tc>
        <w:tc>
          <w:tcPr>
            <w:tcW w:w="992" w:type="dxa"/>
          </w:tcPr>
          <w:p w14:paraId="774EB205"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Грудень</w:t>
            </w:r>
            <w:r>
              <w:rPr>
                <w:rFonts w:ascii="Times New Roman" w:eastAsia="Times New Roman" w:hAnsi="Times New Roman" w:cs="Times New Roman"/>
                <w:color w:val="000000"/>
                <w:sz w:val="16"/>
                <w:szCs w:val="16"/>
                <w:lang w:eastAsia="uk-UA" w:bidi="uk-UA"/>
              </w:rPr>
              <w:br/>
              <w:t>2025 р.</w:t>
            </w:r>
          </w:p>
        </w:tc>
        <w:tc>
          <w:tcPr>
            <w:tcW w:w="992" w:type="dxa"/>
          </w:tcPr>
          <w:p w14:paraId="211059E9"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1418" w:type="dxa"/>
          </w:tcPr>
          <w:p w14:paraId="0B560F4C"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7F958D4E" w14:textId="77777777" w:rsidR="00BC4926" w:rsidRPr="009139CA"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75ADA1B" w14:textId="67739223" w:rsidR="00BC4926" w:rsidRPr="009139CA" w:rsidRDefault="003E57A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Оприлюднено</w:t>
            </w:r>
            <w:r w:rsidR="00BC4926">
              <w:rPr>
                <w:rFonts w:ascii="Times New Roman" w:eastAsia="Times New Roman" w:hAnsi="Times New Roman" w:cs="Times New Roman"/>
                <w:color w:val="000000"/>
                <w:sz w:val="16"/>
                <w:szCs w:val="16"/>
                <w:lang w:eastAsia="uk-UA" w:bidi="uk-UA"/>
              </w:rPr>
              <w:t xml:space="preserve"> щонайменше 15 висновків антикорупційної експертизи чинних нормативно-правових актів</w:t>
            </w:r>
          </w:p>
        </w:tc>
        <w:tc>
          <w:tcPr>
            <w:tcW w:w="1134" w:type="dxa"/>
          </w:tcPr>
          <w:p w14:paraId="636DFF85"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w:t>
            </w:r>
          </w:p>
        </w:tc>
        <w:tc>
          <w:tcPr>
            <w:tcW w:w="959" w:type="dxa"/>
          </w:tcPr>
          <w:p w14:paraId="0DF0769F" w14:textId="77777777" w:rsidR="00BC4926" w:rsidRPr="009139CA" w:rsidRDefault="00BC4926" w:rsidP="00F05548">
            <w:pPr>
              <w:jc w:val="both"/>
              <w:rPr>
                <w:rFonts w:ascii="Times New Roman" w:eastAsia="Times New Roman" w:hAnsi="Times New Roman" w:cs="Times New Roman"/>
                <w:color w:val="000000"/>
                <w:sz w:val="16"/>
                <w:szCs w:val="16"/>
                <w:lang w:eastAsia="uk-UA" w:bidi="uk-UA"/>
              </w:rPr>
            </w:pPr>
            <w:r w:rsidRPr="006570C4">
              <w:rPr>
                <w:rFonts w:ascii="Times New Roman" w:hAnsi="Times New Roman" w:cs="Times New Roman"/>
                <w:sz w:val="16"/>
                <w:szCs w:val="16"/>
              </w:rPr>
              <w:t xml:space="preserve">Така діяльність поки не здійснюється, оскільки Закон не наділяє НАЗК </w:t>
            </w:r>
            <w:r w:rsidRPr="006570C4">
              <w:rPr>
                <w:rFonts w:ascii="Times New Roman" w:hAnsi="Times New Roman" w:cs="Times New Roman"/>
                <w:sz w:val="16"/>
                <w:szCs w:val="16"/>
              </w:rPr>
              <w:lastRenderedPageBreak/>
              <w:t>такими повноваженнями</w:t>
            </w:r>
          </w:p>
        </w:tc>
      </w:tr>
      <w:tr w:rsidR="00BC4926" w:rsidRPr="009139CA" w14:paraId="1618A0F9" w14:textId="77777777" w:rsidTr="00F05548">
        <w:trPr>
          <w:trHeight w:val="230"/>
        </w:trPr>
        <w:tc>
          <w:tcPr>
            <w:tcW w:w="6091" w:type="dxa"/>
          </w:tcPr>
          <w:p w14:paraId="69A2808D" w14:textId="77777777" w:rsidR="00BC4926" w:rsidRDefault="00BC4926" w:rsidP="00F05548">
            <w:pPr>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color w:val="000000"/>
                <w:sz w:val="20"/>
                <w:szCs w:val="20"/>
                <w:lang w:eastAsia="uk-UA" w:bidi="uk-UA"/>
              </w:rPr>
              <w:lastRenderedPageBreak/>
              <w:t>5. </w:t>
            </w:r>
            <w:r>
              <w:rPr>
                <w:rFonts w:ascii="Times New Roman" w:eastAsia="Times New Roman" w:hAnsi="Times New Roman" w:cs="Times New Roman"/>
                <w:color w:val="000000"/>
                <w:sz w:val="20"/>
                <w:szCs w:val="20"/>
                <w:lang w:eastAsia="uk-UA" w:bidi="uk-UA"/>
              </w:rPr>
              <w:t xml:space="preserve">Розроблення проектів законів щодо вдосконалення галузевого законодавства, що регулює суспільні відносини у сферах, визначених розділом 3 Антикорупційної стратегії на 2021 – 2025 роки, на основі результатів правового моніторингу, аналітичних досліджень, зазначених в описі заходу 3 до очікуваного стратегічного результату 1.1.3.3., та </w:t>
            </w:r>
            <w:r w:rsidRPr="000429B9">
              <w:rPr>
                <w:rFonts w:ascii="Times New Roman" w:eastAsia="Times New Roman" w:hAnsi="Times New Roman" w:cs="Times New Roman"/>
                <w:color w:val="000000"/>
                <w:sz w:val="20"/>
                <w:szCs w:val="20"/>
                <w:lang w:val="ru-RU" w:eastAsia="uk-UA" w:bidi="uk-UA"/>
              </w:rPr>
              <w:t>/</w:t>
            </w:r>
            <w:r>
              <w:rPr>
                <w:rFonts w:ascii="Times New Roman" w:eastAsia="Times New Roman" w:hAnsi="Times New Roman" w:cs="Times New Roman"/>
                <w:color w:val="000000"/>
                <w:sz w:val="20"/>
                <w:szCs w:val="20"/>
                <w:lang w:val="ru-RU" w:eastAsia="uk-UA" w:bidi="uk-UA"/>
              </w:rPr>
              <w:t xml:space="preserve"> </w:t>
            </w:r>
            <w:r>
              <w:rPr>
                <w:rFonts w:ascii="Times New Roman" w:eastAsia="Times New Roman" w:hAnsi="Times New Roman" w:cs="Times New Roman"/>
                <w:color w:val="000000"/>
                <w:sz w:val="20"/>
                <w:szCs w:val="20"/>
                <w:lang w:eastAsia="uk-UA" w:bidi="uk-UA"/>
              </w:rPr>
              <w:t>або результатів антикорупційної експертизи чинних нормативно-правових актів, проведеної на виконання заходу 4 до очікуваного стратегічного результату 1.1.3.3., проведення їх громадських обговорень та забезпечення доопрацювання у разі потреби, погодження таких проектів законів із заінтересованими органами, проведення правової експертизи, подання до Кабінету Міністрів України та супровід в Уряді, супроводження їх розгляду у Верховній Раді України, в тому числі, у разі застосування до них Президентом України права вето (за необхідності – у разі, якщо у ході виконання заходів 1, 3, 4 до очікуваного стратегічного результату 1.1.3.3. буде встановлено необхідність законодавчих змін)</w:t>
            </w:r>
          </w:p>
        </w:tc>
        <w:tc>
          <w:tcPr>
            <w:tcW w:w="1134" w:type="dxa"/>
          </w:tcPr>
          <w:p w14:paraId="1A2A8268"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r>
              <w:rPr>
                <w:rFonts w:ascii="Times New Roman" w:eastAsia="Times New Roman" w:hAnsi="Times New Roman" w:cs="Times New Roman"/>
                <w:color w:val="000000"/>
                <w:sz w:val="16"/>
                <w:szCs w:val="16"/>
                <w:lang w:eastAsia="uk-UA" w:bidi="uk-UA"/>
              </w:rPr>
              <w:br/>
              <w:t>2023 р.</w:t>
            </w:r>
          </w:p>
        </w:tc>
        <w:tc>
          <w:tcPr>
            <w:tcW w:w="992" w:type="dxa"/>
          </w:tcPr>
          <w:p w14:paraId="6BD999CF"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r>
              <w:rPr>
                <w:rFonts w:ascii="Times New Roman" w:eastAsia="Times New Roman" w:hAnsi="Times New Roman" w:cs="Times New Roman"/>
                <w:color w:val="000000"/>
                <w:sz w:val="16"/>
                <w:szCs w:val="16"/>
                <w:lang w:eastAsia="uk-UA" w:bidi="uk-UA"/>
              </w:rPr>
              <w:br/>
              <w:t>2025 р.</w:t>
            </w:r>
          </w:p>
        </w:tc>
        <w:tc>
          <w:tcPr>
            <w:tcW w:w="992" w:type="dxa"/>
          </w:tcPr>
          <w:p w14:paraId="15EE85B9"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НАЗК, Мін</w:t>
            </w:r>
            <w:r w:rsidRPr="00D10107">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t>юст, МВС, Національна поліція, Мінекономіки, Мінфін, Мінагрополітики, МКІП, Міноборони, МОЗ, МОН, заінтересовані органи</w:t>
            </w:r>
          </w:p>
        </w:tc>
        <w:tc>
          <w:tcPr>
            <w:tcW w:w="1418" w:type="dxa"/>
          </w:tcPr>
          <w:p w14:paraId="7A8CD6DB"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коштів державного бюджету</w:t>
            </w:r>
          </w:p>
        </w:tc>
        <w:tc>
          <w:tcPr>
            <w:tcW w:w="1417" w:type="dxa"/>
          </w:tcPr>
          <w:p w14:paraId="081B88CC" w14:textId="77777777" w:rsidR="00BC4926" w:rsidRDefault="00BC4926" w:rsidP="00F05548">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35BA9B1" w14:textId="77777777" w:rsidR="00BC4926" w:rsidRDefault="00BC4926" w:rsidP="00F05548">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Закон, розроблений на основі результатів правового моніторингу, аналітичних досліджень та </w:t>
            </w:r>
            <w:r w:rsidRPr="00AA04F5">
              <w:rPr>
                <w:rFonts w:ascii="Times New Roman" w:eastAsia="Times New Roman" w:hAnsi="Times New Roman" w:cs="Times New Roman"/>
                <w:color w:val="000000"/>
                <w:sz w:val="16"/>
                <w:szCs w:val="16"/>
                <w:lang w:val="ru-RU" w:eastAsia="uk-UA" w:bidi="uk-UA"/>
              </w:rPr>
              <w:t>/</w:t>
            </w:r>
            <w:r>
              <w:rPr>
                <w:rFonts w:ascii="Times New Roman" w:eastAsia="Times New Roman" w:hAnsi="Times New Roman" w:cs="Times New Roman"/>
                <w:color w:val="000000"/>
                <w:sz w:val="16"/>
                <w:szCs w:val="16"/>
                <w:lang w:eastAsia="uk-UA" w:bidi="uk-UA"/>
              </w:rPr>
              <w:t>або антикорупційної експертизи, підписано Президентом України</w:t>
            </w:r>
          </w:p>
        </w:tc>
        <w:tc>
          <w:tcPr>
            <w:tcW w:w="1134" w:type="dxa"/>
          </w:tcPr>
          <w:p w14:paraId="0E89ABE4" w14:textId="77777777" w:rsidR="00BC4926" w:rsidRPr="00EA47D9" w:rsidRDefault="00BC4926" w:rsidP="00F05548">
            <w:pPr>
              <w:jc w:val="both"/>
              <w:rPr>
                <w:rFonts w:ascii="Times New Roman" w:eastAsia="Times New Roman" w:hAnsi="Times New Roman" w:cs="Times New Roman"/>
                <w:sz w:val="16"/>
                <w:szCs w:val="16"/>
                <w:lang w:eastAsia="uk-UA" w:bidi="uk-UA"/>
              </w:rPr>
            </w:pPr>
            <w:r w:rsidRPr="00EA47D9">
              <w:rPr>
                <w:rFonts w:ascii="Times New Roman" w:eastAsia="Times New Roman" w:hAnsi="Times New Roman" w:cs="Times New Roman"/>
                <w:sz w:val="16"/>
                <w:szCs w:val="16"/>
                <w:lang w:eastAsia="uk-UA" w:bidi="uk-UA"/>
              </w:rPr>
              <w:t>1. Офіційні друковані видання України.</w:t>
            </w:r>
          </w:p>
          <w:p w14:paraId="52941355" w14:textId="77777777" w:rsidR="00BC4926" w:rsidRDefault="00BC4926" w:rsidP="00F05548">
            <w:pPr>
              <w:jc w:val="both"/>
              <w:rPr>
                <w:rFonts w:ascii="Times New Roman" w:eastAsia="Times New Roman" w:hAnsi="Times New Roman" w:cs="Times New Roman"/>
                <w:color w:val="000000"/>
                <w:sz w:val="16"/>
                <w:szCs w:val="16"/>
                <w:lang w:eastAsia="uk-UA" w:bidi="uk-UA"/>
              </w:rPr>
            </w:pPr>
            <w:r w:rsidRPr="00EA47D9">
              <w:rPr>
                <w:rFonts w:ascii="Times New Roman" w:eastAsia="Times New Roman" w:hAnsi="Times New Roman" w:cs="Times New Roman"/>
                <w:sz w:val="16"/>
                <w:szCs w:val="16"/>
                <w:lang w:eastAsia="uk-UA" w:bidi="uk-UA"/>
              </w:rPr>
              <w:t xml:space="preserve">2. Офіційний </w:t>
            </w:r>
            <w:proofErr w:type="spellStart"/>
            <w:r w:rsidRPr="00EA47D9">
              <w:rPr>
                <w:rFonts w:ascii="Times New Roman" w:eastAsia="Times New Roman" w:hAnsi="Times New Roman" w:cs="Times New Roman"/>
                <w:sz w:val="16"/>
                <w:szCs w:val="16"/>
                <w:lang w:eastAsia="uk-UA" w:bidi="uk-UA"/>
              </w:rPr>
              <w:t>вебпортал</w:t>
            </w:r>
            <w:proofErr w:type="spellEnd"/>
            <w:r w:rsidRPr="00EA47D9">
              <w:rPr>
                <w:rFonts w:ascii="Times New Roman" w:eastAsia="Times New Roman" w:hAnsi="Times New Roman" w:cs="Times New Roman"/>
                <w:sz w:val="16"/>
                <w:szCs w:val="16"/>
                <w:lang w:eastAsia="uk-UA" w:bidi="uk-UA"/>
              </w:rPr>
              <w:t xml:space="preserve"> парламенту України (https://www.rada.gov.ua/)</w:t>
            </w:r>
          </w:p>
        </w:tc>
        <w:tc>
          <w:tcPr>
            <w:tcW w:w="959" w:type="dxa"/>
          </w:tcPr>
          <w:p w14:paraId="15B684FD" w14:textId="77777777" w:rsidR="00BC4926" w:rsidRPr="006570C4" w:rsidRDefault="00BC4926" w:rsidP="00F05548">
            <w:pPr>
              <w:jc w:val="both"/>
              <w:rPr>
                <w:rFonts w:ascii="Times New Roman" w:hAnsi="Times New Roman" w:cs="Times New Roman"/>
                <w:sz w:val="16"/>
                <w:szCs w:val="16"/>
              </w:rPr>
            </w:pPr>
            <w:r w:rsidRPr="00CF57D0">
              <w:rPr>
                <w:rFonts w:ascii="Times New Roman" w:eastAsia="Times New Roman" w:hAnsi="Times New Roman" w:cs="Times New Roman"/>
                <w:color w:val="000000"/>
                <w:sz w:val="16"/>
                <w:szCs w:val="16"/>
                <w:lang w:eastAsia="uk-UA" w:bidi="uk-UA"/>
              </w:rPr>
              <w:t>-“-</w:t>
            </w:r>
          </w:p>
        </w:tc>
      </w:tr>
    </w:tbl>
    <w:p w14:paraId="49E439BD" w14:textId="77777777" w:rsidR="00BC4926" w:rsidRPr="009139CA" w:rsidRDefault="00BC4926" w:rsidP="00BC4926">
      <w:pPr>
        <w:spacing w:after="0" w:line="240" w:lineRule="auto"/>
        <w:rPr>
          <w:rFonts w:ascii="Times New Roman" w:hAnsi="Times New Roman" w:cs="Times New Roman"/>
          <w:b/>
          <w:sz w:val="24"/>
          <w:szCs w:val="24"/>
        </w:rPr>
      </w:pPr>
    </w:p>
    <w:p w14:paraId="290F48A6" w14:textId="77777777" w:rsidR="00664ED1" w:rsidRDefault="00664ED1" w:rsidP="005300EA">
      <w:pPr>
        <w:spacing w:after="0" w:line="240" w:lineRule="auto"/>
        <w:ind w:firstLine="284"/>
        <w:rPr>
          <w:rFonts w:ascii="Times New Roman" w:hAnsi="Times New Roman" w:cs="Times New Roman"/>
          <w:sz w:val="24"/>
          <w:szCs w:val="24"/>
        </w:rPr>
      </w:pPr>
    </w:p>
    <w:p w14:paraId="032C5985" w14:textId="77777777" w:rsidR="00BC4926" w:rsidRPr="00BC4926" w:rsidRDefault="00BC4926" w:rsidP="00BC4926">
      <w:pPr>
        <w:shd w:val="clear" w:color="auto" w:fill="FFFFFF"/>
        <w:spacing w:after="0" w:line="240" w:lineRule="auto"/>
        <w:ind w:firstLine="567"/>
        <w:jc w:val="both"/>
        <w:rPr>
          <w:rFonts w:ascii="Times New Roman" w:eastAsia="Times New Roman" w:hAnsi="Times New Roman" w:cs="Times New Roman"/>
          <w:b/>
          <w:color w:val="000000"/>
          <w:sz w:val="28"/>
          <w:szCs w:val="28"/>
          <w:lang w:eastAsia="uk-UA"/>
        </w:rPr>
      </w:pPr>
      <w:r w:rsidRPr="00BC4926">
        <w:rPr>
          <w:rFonts w:ascii="Times New Roman" w:eastAsia="Times New Roman" w:hAnsi="Times New Roman" w:cs="Times New Roman"/>
          <w:b/>
          <w:color w:val="000000"/>
          <w:sz w:val="28"/>
          <w:szCs w:val="28"/>
          <w:lang w:eastAsia="uk-UA"/>
        </w:rPr>
        <w:t>1.1.4. Проблема. Інститут уповноважених підрозділів (осіб) з питань запобігання корупції не повною мірою реалізує свій потенціал у зв’язку з недостатніми гарантіями автономності.</w:t>
      </w:r>
    </w:p>
    <w:p w14:paraId="57730002" w14:textId="77777777" w:rsidR="00BC4926" w:rsidRPr="00BC4926" w:rsidRDefault="00BC4926" w:rsidP="00BC4926">
      <w:pPr>
        <w:spacing w:after="0" w:line="240" w:lineRule="auto"/>
        <w:ind w:firstLine="567"/>
        <w:jc w:val="both"/>
        <w:rPr>
          <w:rFonts w:ascii="Times New Roman" w:eastAsia="Times New Roman" w:hAnsi="Times New Roman" w:cs="Times New Roman"/>
          <w:sz w:val="24"/>
          <w:szCs w:val="24"/>
          <w:lang w:eastAsia="uk-UA"/>
        </w:rPr>
      </w:pPr>
      <w:r w:rsidRPr="00BC4926">
        <w:rPr>
          <w:rFonts w:ascii="Times New Roman" w:eastAsia="Times New Roman" w:hAnsi="Times New Roman" w:cs="Times New Roman"/>
          <w:sz w:val="24"/>
          <w:szCs w:val="24"/>
          <w:lang w:eastAsia="uk-UA"/>
        </w:rPr>
        <w:t>Основними причинами, які стримують реалізацію уповноваженими підрозділами (особами) з питань запобігання та виявлення корупції свого потенціалу, є: відсутність лідерської позиції (тону згори) керівника в утвердженні антикорупційних стандартів у діяльності інституції, нерозуміння та несприйняття керівником переваг від діяльності уповноваженого як незалежного професіонала, який забезпечує реалізацію антикорупційної політики в інституції; певна правова невизначеність у питанні утворення уповноваженого підрозділу (призначення / визначення особи) з питань запобігання та виявлення корупції в окремих органах влади, комунальних підприємствах, окремих суб’єктах господарювання державного сектору економіки, а також правового статусу таких підрозділів (осіб); відсутність системи професійного розвитку уповноважених осіб з питань запобігання корупції та нерозвинута професійна мережа антикорупційних уповноважених; відсутність формально визначених пріоритетів у діяльності уповноваженого підрозділу (особи); відсутність чітких гарантій автономії.</w:t>
      </w:r>
    </w:p>
    <w:p w14:paraId="71D42B83" w14:textId="77777777" w:rsidR="00BC4926" w:rsidRPr="00BC4926" w:rsidRDefault="00BC4926" w:rsidP="00BC4926">
      <w:pPr>
        <w:spacing w:after="0" w:line="240" w:lineRule="auto"/>
        <w:ind w:firstLine="567"/>
        <w:jc w:val="both"/>
        <w:rPr>
          <w:rFonts w:ascii="Times New Roman" w:eastAsia="Times New Roman" w:hAnsi="Times New Roman" w:cs="Times New Roman"/>
          <w:sz w:val="24"/>
          <w:szCs w:val="24"/>
          <w:lang w:eastAsia="uk-UA"/>
        </w:rPr>
      </w:pPr>
      <w:r w:rsidRPr="00BC4926">
        <w:rPr>
          <w:rFonts w:ascii="Times New Roman" w:eastAsia="Times New Roman" w:hAnsi="Times New Roman" w:cs="Times New Roman"/>
          <w:sz w:val="24"/>
          <w:szCs w:val="24"/>
          <w:lang w:eastAsia="uk-UA"/>
        </w:rPr>
        <w:t>Відсутність лідерської позиції керівника в утвердженні антикорупційних стандартів у діяльності інституції обумовлено передусім недостатнім розумінням керівником інституції вимог антикорупційного законодавства щодо своєї лідерської місії, обов’язку впровадити систему запобігання корупції у діяльності інституції, обсягу та напрямків роботи з превенції корупції, відповідальності за невиконання вимог законодавства щодо її належної організації та переваг від її ефективності, а також неузгодженістю законодавства, що регулює питання підпорядкування, підзвітності та підконтрольності уповноваженого підрозділу (уповноваженої особи) на різних рівнях державного управління.</w:t>
      </w:r>
    </w:p>
    <w:p w14:paraId="739628D0" w14:textId="77777777" w:rsidR="00BC4926" w:rsidRPr="00BC4926" w:rsidRDefault="00BC4926" w:rsidP="00BC492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4926">
        <w:rPr>
          <w:rFonts w:ascii="Times New Roman" w:eastAsia="Times New Roman" w:hAnsi="Times New Roman" w:cs="Times New Roman"/>
          <w:sz w:val="24"/>
          <w:szCs w:val="24"/>
          <w:lang w:eastAsia="uk-UA"/>
        </w:rPr>
        <w:t>Правова невизначеність у питанні утворення уповноваженого підрозділу (призначення / визначення особи) з питань запобігання та виявлення корупції в окремих органах влади та суб’єктах господарювання полягає у недостатній урегульованості питання щодо можливості призначення уповноважених осіб в судах загальної юрисдикції, сільських, селищних радах</w:t>
      </w:r>
      <w:r w:rsidRPr="00BC4926">
        <w:rPr>
          <w:rFonts w:ascii="Times New Roman" w:eastAsia="Times New Roman" w:hAnsi="Times New Roman" w:cs="Times New Roman"/>
          <w:color w:val="0070C0"/>
          <w:sz w:val="24"/>
          <w:szCs w:val="24"/>
          <w:lang w:eastAsia="uk-UA"/>
        </w:rPr>
        <w:t xml:space="preserve">, </w:t>
      </w:r>
      <w:r w:rsidRPr="00BC4926">
        <w:rPr>
          <w:rFonts w:ascii="Times New Roman" w:eastAsia="Times New Roman" w:hAnsi="Times New Roman" w:cs="Times New Roman"/>
          <w:sz w:val="24"/>
          <w:szCs w:val="24"/>
          <w:lang w:eastAsia="uk-UA"/>
        </w:rPr>
        <w:t>комунальних підприємствах, державних господарських структурах, і якщо так – яким є їхній правовий статус та гарантії незалежності.</w:t>
      </w:r>
    </w:p>
    <w:p w14:paraId="62A8A6E0" w14:textId="77777777" w:rsidR="00BC4926" w:rsidRPr="00BC4926" w:rsidRDefault="00BC4926" w:rsidP="00BC492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4926">
        <w:rPr>
          <w:rFonts w:ascii="Times New Roman" w:eastAsia="Times New Roman" w:hAnsi="Times New Roman" w:cs="Times New Roman"/>
          <w:sz w:val="24"/>
          <w:szCs w:val="24"/>
          <w:lang w:eastAsia="uk-UA"/>
        </w:rPr>
        <w:lastRenderedPageBreak/>
        <w:t>Існування у правовому полі двох різних за своїм правовим статусом видів антикорупційних уповноважених (уповноважених у публічних інституціях, правовий статус яких визначається статтею 13</w:t>
      </w:r>
      <w:r w:rsidRPr="00BC4926">
        <w:rPr>
          <w:rFonts w:ascii="Times New Roman" w:eastAsia="Times New Roman" w:hAnsi="Times New Roman" w:cs="Times New Roman"/>
          <w:sz w:val="24"/>
          <w:szCs w:val="24"/>
          <w:vertAlign w:val="superscript"/>
          <w:lang w:eastAsia="uk-UA"/>
        </w:rPr>
        <w:t>1</w:t>
      </w:r>
      <w:r w:rsidRPr="00BC4926">
        <w:rPr>
          <w:rFonts w:ascii="Times New Roman" w:eastAsia="Times New Roman" w:hAnsi="Times New Roman" w:cs="Times New Roman"/>
          <w:sz w:val="24"/>
          <w:szCs w:val="24"/>
          <w:lang w:eastAsia="uk-UA"/>
        </w:rPr>
        <w:t xml:space="preserve"> Закону України «Про запобігання корупції», та уповноважених з реалізації антикорупційних програм юридичних осіб, правовий статус яких визначається статтями 62, 64 цього Закону) призводить до надмірно ускладненого правового регулювання та помилок у правозастосуванні.</w:t>
      </w:r>
    </w:p>
    <w:p w14:paraId="7B16CE31" w14:textId="77777777" w:rsidR="00BC4926" w:rsidRPr="00BC4926" w:rsidRDefault="00BC4926" w:rsidP="00BC492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4926">
        <w:rPr>
          <w:rFonts w:ascii="Times New Roman" w:eastAsia="Times New Roman" w:hAnsi="Times New Roman" w:cs="Times New Roman"/>
          <w:sz w:val="24"/>
          <w:szCs w:val="24"/>
          <w:lang w:eastAsia="uk-UA"/>
        </w:rPr>
        <w:t>Відсутність системи професійного розвитку уповноважених осіб з питань запобігання корупції як професіоналів, які забезпечують реалізацію антикорупційної політики у діяльності інституцій, та нерозвинута професійна мережа антикорупційних уповноважених викликають потребу у становленні управлінської моделі організації навчання, що має забезпечити як підготовку кадрового резерву антикорупційних професіоналів, так і задовольнити потребу у спеціалізованому навчанні діючих уповноважених. Як окремий елемент системи потребує популяризація професії та підвищення цінності антикорупційної роботи для керівників інституцій як публічного, так і приватного сектору.</w:t>
      </w:r>
    </w:p>
    <w:p w14:paraId="34F12071" w14:textId="77777777" w:rsidR="00BC4926" w:rsidRPr="00BC4926" w:rsidRDefault="00BC4926" w:rsidP="00BC492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4926">
        <w:rPr>
          <w:rFonts w:ascii="Times New Roman" w:eastAsia="Times New Roman" w:hAnsi="Times New Roman" w:cs="Times New Roman"/>
          <w:sz w:val="24"/>
          <w:szCs w:val="24"/>
          <w:lang w:eastAsia="uk-UA"/>
        </w:rPr>
        <w:t xml:space="preserve">Відсутність формально визначених пріоритетів у діяльності уповноваженого підрозділу (особи) є однією з причин поширеної практики неправильної організації та планування роботи за напрямком запобігання корупції в інституції, асоціювання функціоналу уповноваженого насамперед з організацією кампанії декларування, та сприйняття як другорядних таких напрямків роботи як управління корупційними ризиками, проведення аналізу проектів актів на предмет наявності </w:t>
      </w:r>
      <w:proofErr w:type="spellStart"/>
      <w:r w:rsidRPr="00BC4926">
        <w:rPr>
          <w:rFonts w:ascii="Times New Roman" w:eastAsia="Times New Roman" w:hAnsi="Times New Roman" w:cs="Times New Roman"/>
          <w:sz w:val="24"/>
          <w:szCs w:val="24"/>
          <w:lang w:eastAsia="uk-UA"/>
        </w:rPr>
        <w:t>корупціогенних</w:t>
      </w:r>
      <w:proofErr w:type="spellEnd"/>
      <w:r w:rsidRPr="00BC4926">
        <w:rPr>
          <w:rFonts w:ascii="Times New Roman" w:eastAsia="Times New Roman" w:hAnsi="Times New Roman" w:cs="Times New Roman"/>
          <w:sz w:val="24"/>
          <w:szCs w:val="24"/>
          <w:lang w:eastAsia="uk-UA"/>
        </w:rPr>
        <w:t xml:space="preserve"> факторів тощо.</w:t>
      </w:r>
    </w:p>
    <w:p w14:paraId="21766598" w14:textId="77777777" w:rsidR="00BC4926" w:rsidRPr="00BC4926" w:rsidRDefault="00BC4926" w:rsidP="00BC4926">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4926">
        <w:rPr>
          <w:rFonts w:ascii="Times New Roman" w:eastAsia="Times New Roman" w:hAnsi="Times New Roman" w:cs="Times New Roman"/>
          <w:sz w:val="24"/>
          <w:szCs w:val="24"/>
          <w:lang w:eastAsia="uk-UA"/>
        </w:rPr>
        <w:t xml:space="preserve">Недостатній рівень автономії уповноваженого обумовлений передусім неконкретизованими у законодавстві гарантіями його незалежності, фактично необмеженою </w:t>
      </w:r>
      <w:proofErr w:type="spellStart"/>
      <w:r w:rsidRPr="00BC4926">
        <w:rPr>
          <w:rFonts w:ascii="Times New Roman" w:eastAsia="Times New Roman" w:hAnsi="Times New Roman" w:cs="Times New Roman"/>
          <w:sz w:val="24"/>
          <w:szCs w:val="24"/>
          <w:lang w:eastAsia="uk-UA"/>
        </w:rPr>
        <w:t>дискрецією</w:t>
      </w:r>
      <w:proofErr w:type="spellEnd"/>
      <w:r w:rsidRPr="00BC4926">
        <w:rPr>
          <w:rFonts w:ascii="Times New Roman" w:eastAsia="Times New Roman" w:hAnsi="Times New Roman" w:cs="Times New Roman"/>
          <w:sz w:val="24"/>
          <w:szCs w:val="24"/>
          <w:lang w:eastAsia="uk-UA"/>
        </w:rPr>
        <w:t xml:space="preserve"> керівника інституції у питаннях зміни структури або штатного розпису, що призводить до переміщення або звільнення працівників</w:t>
      </w:r>
      <w:r w:rsidRPr="00BC4926">
        <w:rPr>
          <w:rFonts w:ascii="Calibri" w:eastAsia="Calibri" w:hAnsi="Calibri" w:cs="Calibri"/>
          <w:lang w:eastAsia="uk-UA"/>
        </w:rPr>
        <w:t xml:space="preserve"> </w:t>
      </w:r>
      <w:r w:rsidRPr="00BC4926">
        <w:rPr>
          <w:rFonts w:ascii="Times New Roman" w:eastAsia="Times New Roman" w:hAnsi="Times New Roman" w:cs="Times New Roman"/>
          <w:sz w:val="24"/>
          <w:szCs w:val="24"/>
          <w:lang w:eastAsia="uk-UA"/>
        </w:rPr>
        <w:t>уповноваженого підрозділу, недотриманням керівниками обов’язкових вимог щодо мінімальної штатної чисельності уповноваженого підрозділу, обмеженнями гарантій від незаконного звільнення за ініціативою керівника та залежністю розміру оплати праці працівників уповноваженого підрозділу від дискреційних рішень керівника інституції.</w:t>
      </w:r>
    </w:p>
    <w:p w14:paraId="56244A30" w14:textId="77777777" w:rsidR="00BC4926" w:rsidRPr="00BC4926" w:rsidRDefault="00BC4926" w:rsidP="00BC4926">
      <w:pPr>
        <w:spacing w:after="0" w:line="240" w:lineRule="auto"/>
        <w:ind w:firstLine="567"/>
        <w:jc w:val="both"/>
        <w:rPr>
          <w:rFonts w:ascii="Times New Roman" w:eastAsia="Times New Roman" w:hAnsi="Times New Roman" w:cs="Times New Roman"/>
          <w:sz w:val="24"/>
          <w:szCs w:val="24"/>
          <w:lang w:eastAsia="uk-UA"/>
        </w:rPr>
      </w:pPr>
      <w:r w:rsidRPr="00BC4926">
        <w:rPr>
          <w:rFonts w:ascii="Times New Roman" w:eastAsia="Times New Roman" w:hAnsi="Times New Roman" w:cs="Times New Roman"/>
          <w:sz w:val="24"/>
          <w:szCs w:val="24"/>
          <w:lang w:eastAsia="uk-UA"/>
        </w:rPr>
        <w:t>У сукупності наведені чинники перешкоджають формуванню збалансованих систем запобігання корупції у державних інституціях, органах місцевого самоврядування, суб’єктах господарювання, а також впливають на ефективність антикорупційного комплаєнсу у кожній зі сфер реалізації державної та регіональної політики.</w:t>
      </w:r>
    </w:p>
    <w:p w14:paraId="493F08B3" w14:textId="77777777" w:rsidR="00BC4926" w:rsidRPr="00BC4926" w:rsidRDefault="00BC4926" w:rsidP="00BC4926">
      <w:pPr>
        <w:spacing w:after="0" w:line="240" w:lineRule="auto"/>
        <w:ind w:firstLine="567"/>
        <w:rPr>
          <w:rFonts w:ascii="Times New Roman" w:eastAsia="Times New Roman" w:hAnsi="Times New Roman" w:cs="Times New Roman"/>
          <w:b/>
          <w:sz w:val="24"/>
          <w:szCs w:val="24"/>
          <w:lang w:eastAsia="uk-UA"/>
        </w:rPr>
      </w:pPr>
    </w:p>
    <w:p w14:paraId="123D9F22" w14:textId="77777777" w:rsidR="00BC4926" w:rsidRPr="00BC4926" w:rsidRDefault="00BC4926" w:rsidP="00BC4926">
      <w:pPr>
        <w:spacing w:after="0" w:line="240" w:lineRule="auto"/>
        <w:ind w:firstLine="567"/>
        <w:rPr>
          <w:rFonts w:ascii="Times New Roman" w:eastAsia="Times New Roman" w:hAnsi="Times New Roman" w:cs="Times New Roman"/>
          <w:b/>
          <w:color w:val="000000"/>
          <w:sz w:val="28"/>
          <w:szCs w:val="28"/>
          <w:lang w:eastAsia="uk-UA"/>
        </w:rPr>
      </w:pPr>
      <w:r w:rsidRPr="00BC4926">
        <w:rPr>
          <w:rFonts w:ascii="Times New Roman" w:eastAsia="Times New Roman" w:hAnsi="Times New Roman" w:cs="Times New Roman"/>
          <w:b/>
          <w:sz w:val="28"/>
          <w:szCs w:val="28"/>
          <w:lang w:eastAsia="uk-UA"/>
        </w:rPr>
        <w:t>Очікувані стратегічні результати:</w:t>
      </w:r>
    </w:p>
    <w:p w14:paraId="610EA89A" w14:textId="77777777" w:rsidR="00BC4926" w:rsidRPr="00BC4926" w:rsidRDefault="00BC4926" w:rsidP="00BC4926">
      <w:pPr>
        <w:spacing w:after="0" w:line="240" w:lineRule="auto"/>
        <w:ind w:firstLine="567"/>
        <w:rPr>
          <w:rFonts w:ascii="Times New Roman" w:eastAsia="Times New Roman" w:hAnsi="Times New Roman" w:cs="Times New Roman"/>
          <w:color w:val="000000"/>
          <w:sz w:val="24"/>
          <w:szCs w:val="24"/>
          <w:lang w:eastAsia="uk-UA"/>
        </w:rPr>
      </w:pPr>
    </w:p>
    <w:tbl>
      <w:tblPr>
        <w:tblW w:w="15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600"/>
        <w:gridCol w:w="870"/>
        <w:gridCol w:w="1710"/>
        <w:gridCol w:w="1100"/>
      </w:tblGrid>
      <w:tr w:rsidR="00BC4926" w:rsidRPr="00BC4926" w14:paraId="513E4235" w14:textId="77777777" w:rsidTr="00F05548">
        <w:trPr>
          <w:trHeight w:val="992"/>
        </w:trPr>
        <w:tc>
          <w:tcPr>
            <w:tcW w:w="2405" w:type="dxa"/>
            <w:shd w:val="clear" w:color="auto" w:fill="E2EFD9"/>
            <w:vAlign w:val="center"/>
          </w:tcPr>
          <w:p w14:paraId="0A670034" w14:textId="77777777" w:rsidR="00BC4926" w:rsidRPr="00BC4926" w:rsidRDefault="00BC4926" w:rsidP="00BC4926">
            <w:pPr>
              <w:spacing w:after="0" w:line="240" w:lineRule="auto"/>
              <w:jc w:val="center"/>
              <w:rPr>
                <w:rFonts w:ascii="Times New Roman" w:eastAsia="Times New Roman" w:hAnsi="Times New Roman" w:cs="Times New Roman"/>
                <w:b/>
                <w:sz w:val="24"/>
                <w:szCs w:val="24"/>
                <w:lang w:eastAsia="uk-UA"/>
              </w:rPr>
            </w:pPr>
            <w:r w:rsidRPr="00BC4926">
              <w:rPr>
                <w:rFonts w:ascii="Times New Roman" w:eastAsia="Times New Roman" w:hAnsi="Times New Roman" w:cs="Times New Roman"/>
                <w:b/>
                <w:sz w:val="24"/>
                <w:szCs w:val="24"/>
                <w:lang w:eastAsia="uk-UA"/>
              </w:rPr>
              <w:t xml:space="preserve">Очікуваний </w:t>
            </w:r>
          </w:p>
          <w:p w14:paraId="2C7F7FB7" w14:textId="77777777" w:rsidR="00BC4926" w:rsidRPr="00BC4926" w:rsidRDefault="00BC4926" w:rsidP="00BC4926">
            <w:pPr>
              <w:spacing w:after="0" w:line="240" w:lineRule="auto"/>
              <w:jc w:val="center"/>
              <w:rPr>
                <w:rFonts w:ascii="Times New Roman" w:eastAsia="Times New Roman" w:hAnsi="Times New Roman" w:cs="Times New Roman"/>
                <w:b/>
                <w:color w:val="000000"/>
                <w:sz w:val="24"/>
                <w:szCs w:val="24"/>
                <w:lang w:eastAsia="uk-UA"/>
              </w:rPr>
            </w:pPr>
            <w:r w:rsidRPr="00BC4926">
              <w:rPr>
                <w:rFonts w:ascii="Times New Roman" w:eastAsia="Times New Roman" w:hAnsi="Times New Roman" w:cs="Times New Roman"/>
                <w:b/>
                <w:sz w:val="24"/>
                <w:szCs w:val="24"/>
                <w:lang w:eastAsia="uk-UA"/>
              </w:rPr>
              <w:t>стратегічний результат</w:t>
            </w:r>
          </w:p>
        </w:tc>
        <w:tc>
          <w:tcPr>
            <w:tcW w:w="9600" w:type="dxa"/>
            <w:shd w:val="clear" w:color="auto" w:fill="E2EFD9"/>
            <w:vAlign w:val="center"/>
          </w:tcPr>
          <w:p w14:paraId="32536B7E" w14:textId="77777777" w:rsidR="00BC4926" w:rsidRPr="00BC4926" w:rsidRDefault="00BC4926" w:rsidP="00BC4926">
            <w:pPr>
              <w:spacing w:after="0" w:line="240" w:lineRule="auto"/>
              <w:jc w:val="center"/>
              <w:rPr>
                <w:rFonts w:ascii="Times New Roman" w:eastAsia="Times New Roman" w:hAnsi="Times New Roman" w:cs="Times New Roman"/>
                <w:b/>
                <w:sz w:val="24"/>
                <w:szCs w:val="24"/>
                <w:lang w:eastAsia="uk-UA"/>
              </w:rPr>
            </w:pPr>
            <w:r w:rsidRPr="00BC4926">
              <w:rPr>
                <w:rFonts w:ascii="Times New Roman" w:eastAsia="Times New Roman" w:hAnsi="Times New Roman" w:cs="Times New Roman"/>
                <w:b/>
                <w:sz w:val="24"/>
                <w:szCs w:val="24"/>
                <w:lang w:eastAsia="uk-UA"/>
              </w:rPr>
              <w:t>Показник (індикатор) досягнення</w:t>
            </w:r>
          </w:p>
        </w:tc>
        <w:tc>
          <w:tcPr>
            <w:tcW w:w="870" w:type="dxa"/>
            <w:shd w:val="clear" w:color="auto" w:fill="E2EFD9"/>
          </w:tcPr>
          <w:p w14:paraId="454F9CB6" w14:textId="77777777" w:rsidR="00BC4926" w:rsidRPr="00BC4926" w:rsidRDefault="00BC4926" w:rsidP="00BC4926">
            <w:pPr>
              <w:spacing w:after="0" w:line="240" w:lineRule="auto"/>
              <w:jc w:val="center"/>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Частка</w:t>
            </w:r>
          </w:p>
          <w:p w14:paraId="1A3BC717" w14:textId="77777777" w:rsidR="00BC4926" w:rsidRPr="00BC4926" w:rsidRDefault="00BC4926" w:rsidP="00BC4926">
            <w:pPr>
              <w:spacing w:after="0" w:line="240" w:lineRule="auto"/>
              <w:jc w:val="center"/>
              <w:rPr>
                <w:rFonts w:ascii="Times New Roman" w:eastAsia="Times New Roman" w:hAnsi="Times New Roman" w:cs="Times New Roman"/>
                <w:b/>
                <w:sz w:val="24"/>
                <w:szCs w:val="24"/>
                <w:highlight w:val="yellow"/>
                <w:lang w:eastAsia="uk-UA"/>
              </w:rPr>
            </w:pPr>
            <w:r w:rsidRPr="00BC4926">
              <w:rPr>
                <w:rFonts w:ascii="Times New Roman" w:eastAsia="Times New Roman" w:hAnsi="Times New Roman" w:cs="Times New Roman"/>
                <w:b/>
                <w:i/>
                <w:sz w:val="20"/>
                <w:szCs w:val="20"/>
                <w:lang w:eastAsia="uk-UA"/>
              </w:rPr>
              <w:t>(у %)</w:t>
            </w:r>
          </w:p>
        </w:tc>
        <w:tc>
          <w:tcPr>
            <w:tcW w:w="1710" w:type="dxa"/>
            <w:shd w:val="clear" w:color="auto" w:fill="E2EFD9"/>
            <w:vAlign w:val="center"/>
          </w:tcPr>
          <w:p w14:paraId="02517016" w14:textId="77777777" w:rsidR="00BC4926" w:rsidRPr="00BC4926" w:rsidRDefault="00BC4926" w:rsidP="00BC4926">
            <w:pPr>
              <w:spacing w:after="0" w:line="240" w:lineRule="auto"/>
              <w:jc w:val="center"/>
              <w:rPr>
                <w:rFonts w:ascii="Times New Roman" w:eastAsia="Times New Roman" w:hAnsi="Times New Roman" w:cs="Times New Roman"/>
                <w:b/>
                <w:sz w:val="24"/>
                <w:szCs w:val="24"/>
                <w:highlight w:val="yellow"/>
                <w:lang w:eastAsia="uk-UA"/>
              </w:rPr>
            </w:pPr>
            <w:r w:rsidRPr="00BC4926">
              <w:rPr>
                <w:rFonts w:ascii="Times New Roman" w:eastAsia="Times New Roman" w:hAnsi="Times New Roman" w:cs="Times New Roman"/>
                <w:b/>
                <w:sz w:val="24"/>
                <w:szCs w:val="24"/>
                <w:lang w:eastAsia="uk-UA"/>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0945AE59" w14:textId="77777777" w:rsidR="00BC4926" w:rsidRPr="00BC4926" w:rsidRDefault="00BC4926" w:rsidP="00BC4926">
            <w:pPr>
              <w:spacing w:after="0" w:line="240" w:lineRule="auto"/>
              <w:jc w:val="center"/>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Базовий показник</w:t>
            </w:r>
          </w:p>
        </w:tc>
      </w:tr>
      <w:tr w:rsidR="00BC4926" w:rsidRPr="00BC4926" w14:paraId="64753E40" w14:textId="77777777" w:rsidTr="00F05548">
        <w:trPr>
          <w:trHeight w:val="983"/>
        </w:trPr>
        <w:tc>
          <w:tcPr>
            <w:tcW w:w="2405" w:type="dxa"/>
            <w:vMerge w:val="restart"/>
          </w:tcPr>
          <w:p w14:paraId="5C7ECCBA" w14:textId="77777777" w:rsidR="00BC4926" w:rsidRPr="00BC4926" w:rsidRDefault="00BC4926" w:rsidP="00BC4926">
            <w:pPr>
              <w:widowControl w:val="0"/>
              <w:tabs>
                <w:tab w:val="left" w:pos="1274"/>
              </w:tabs>
              <w:spacing w:after="0" w:line="240" w:lineRule="auto"/>
              <w:ind w:firstLine="29"/>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 xml:space="preserve">1.1.4.1. Інститут уповноважених з питань запобігання корупції функціонує як доброчесна, незалежна, лідерська мережа з урахуванням кращих світових і національних практик та отримує комплексну координаційну підтримку з боку Національного </w:t>
            </w:r>
            <w:r w:rsidRPr="00BC4926">
              <w:rPr>
                <w:rFonts w:ascii="Times New Roman" w:eastAsia="Times New Roman" w:hAnsi="Times New Roman" w:cs="Times New Roman"/>
                <w:b/>
                <w:sz w:val="20"/>
                <w:szCs w:val="20"/>
                <w:lang w:eastAsia="uk-UA"/>
              </w:rPr>
              <w:lastRenderedPageBreak/>
              <w:t>агентства</w:t>
            </w:r>
          </w:p>
        </w:tc>
        <w:tc>
          <w:tcPr>
            <w:tcW w:w="9600" w:type="dxa"/>
          </w:tcPr>
          <w:p w14:paraId="0780D231" w14:textId="77777777" w:rsidR="00BC4926" w:rsidRPr="00BC4926" w:rsidRDefault="00BC4926" w:rsidP="00BC4926">
            <w:pPr>
              <w:pBdr>
                <w:top w:val="nil"/>
                <w:left w:val="nil"/>
                <w:bottom w:val="nil"/>
                <w:right w:val="nil"/>
                <w:between w:val="nil"/>
              </w:pBdr>
              <w:tabs>
                <w:tab w:val="left" w:pos="567"/>
              </w:tabs>
              <w:spacing w:after="0" w:line="240" w:lineRule="auto"/>
              <w:ind w:firstLine="284"/>
              <w:jc w:val="both"/>
              <w:rPr>
                <w:rFonts w:ascii="Times New Roman" w:eastAsia="Times New Roman" w:hAnsi="Times New Roman" w:cs="Times New Roman"/>
                <w:color w:val="000000"/>
                <w:sz w:val="20"/>
                <w:szCs w:val="20"/>
                <w:lang w:eastAsia="uk-UA"/>
              </w:rPr>
            </w:pPr>
            <w:r w:rsidRPr="00BC4926">
              <w:rPr>
                <w:rFonts w:ascii="Times New Roman" w:eastAsia="Times New Roman" w:hAnsi="Times New Roman" w:cs="Times New Roman"/>
                <w:b/>
                <w:sz w:val="20"/>
                <w:szCs w:val="20"/>
                <w:lang w:eastAsia="uk-UA"/>
              </w:rPr>
              <w:lastRenderedPageBreak/>
              <w:t>1.</w:t>
            </w:r>
            <w:r w:rsidRPr="00BC4926">
              <w:rPr>
                <w:rFonts w:ascii="Times New Roman" w:eastAsia="Times New Roman" w:hAnsi="Times New Roman" w:cs="Times New Roman"/>
                <w:sz w:val="20"/>
                <w:szCs w:val="20"/>
                <w:lang w:eastAsia="uk-UA"/>
              </w:rPr>
              <w:t> </w:t>
            </w:r>
            <w:r w:rsidRPr="00BC4926">
              <w:rPr>
                <w:rFonts w:ascii="Times New Roman" w:eastAsia="Times New Roman" w:hAnsi="Times New Roman" w:cs="Times New Roman"/>
                <w:color w:val="000000"/>
                <w:sz w:val="20"/>
                <w:szCs w:val="20"/>
                <w:lang w:eastAsia="uk-UA"/>
              </w:rPr>
              <w:t xml:space="preserve">Набрав чинності </w:t>
            </w:r>
            <w:r w:rsidRPr="00BC4926">
              <w:rPr>
                <w:rFonts w:ascii="Times New Roman" w:eastAsia="Times New Roman" w:hAnsi="Times New Roman" w:cs="Times New Roman"/>
                <w:b/>
                <w:color w:val="000000"/>
                <w:sz w:val="20"/>
                <w:szCs w:val="20"/>
                <w:lang w:eastAsia="uk-UA"/>
              </w:rPr>
              <w:t>закон</w:t>
            </w:r>
            <w:r w:rsidRPr="00BC4926">
              <w:rPr>
                <w:rFonts w:ascii="Times New Roman" w:eastAsia="Times New Roman" w:hAnsi="Times New Roman" w:cs="Times New Roman"/>
                <w:color w:val="000000"/>
                <w:sz w:val="20"/>
                <w:szCs w:val="20"/>
                <w:lang w:eastAsia="uk-UA"/>
              </w:rPr>
              <w:t>, яким:</w:t>
            </w:r>
          </w:p>
          <w:p w14:paraId="740C5460" w14:textId="34AB1DC4"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у Законі України «Про центральні органи виконавчої влади» визначена роль керівника інституції</w:t>
            </w:r>
            <w:r w:rsidR="006F585A">
              <w:rPr>
                <w:rFonts w:ascii="Times New Roman" w:eastAsia="Times New Roman" w:hAnsi="Times New Roman" w:cs="Times New Roman"/>
                <w:sz w:val="20"/>
                <w:szCs w:val="20"/>
                <w:lang w:eastAsia="uk-UA"/>
              </w:rPr>
              <w:t xml:space="preserve"> як особи, відповідальної за </w:t>
            </w:r>
            <w:r w:rsidRPr="00BC4926">
              <w:rPr>
                <w:rFonts w:ascii="Times New Roman" w:eastAsia="Times New Roman" w:hAnsi="Times New Roman" w:cs="Times New Roman"/>
                <w:sz w:val="20"/>
                <w:szCs w:val="20"/>
                <w:lang w:eastAsia="uk-UA"/>
              </w:rPr>
              <w:t>формуванн</w:t>
            </w:r>
            <w:r w:rsidR="006F585A">
              <w:rPr>
                <w:rFonts w:ascii="Times New Roman" w:eastAsia="Times New Roman" w:hAnsi="Times New Roman" w:cs="Times New Roman"/>
                <w:sz w:val="20"/>
                <w:szCs w:val="20"/>
                <w:lang w:eastAsia="uk-UA"/>
              </w:rPr>
              <w:t>я</w:t>
            </w:r>
            <w:r w:rsidRPr="00BC4926">
              <w:rPr>
                <w:rFonts w:ascii="Times New Roman" w:eastAsia="Times New Roman" w:hAnsi="Times New Roman" w:cs="Times New Roman"/>
                <w:sz w:val="20"/>
                <w:szCs w:val="20"/>
                <w:lang w:eastAsia="uk-UA"/>
              </w:rPr>
              <w:t xml:space="preserve"> та реалізаці</w:t>
            </w:r>
            <w:r w:rsidR="006F585A">
              <w:rPr>
                <w:rFonts w:ascii="Times New Roman" w:eastAsia="Times New Roman" w:hAnsi="Times New Roman" w:cs="Times New Roman"/>
                <w:sz w:val="20"/>
                <w:szCs w:val="20"/>
                <w:lang w:eastAsia="uk-UA"/>
              </w:rPr>
              <w:t>ю</w:t>
            </w:r>
            <w:r w:rsidRPr="00BC4926">
              <w:rPr>
                <w:rFonts w:ascii="Times New Roman" w:eastAsia="Times New Roman" w:hAnsi="Times New Roman" w:cs="Times New Roman"/>
                <w:sz w:val="20"/>
                <w:szCs w:val="20"/>
                <w:lang w:eastAsia="uk-UA"/>
              </w:rPr>
              <w:t xml:space="preserve"> відомчої антикорупційної політики</w:t>
            </w:r>
            <w:r w:rsidR="006F585A">
              <w:rPr>
                <w:rFonts w:ascii="Times New Roman" w:eastAsia="Times New Roman" w:hAnsi="Times New Roman" w:cs="Times New Roman"/>
                <w:sz w:val="20"/>
                <w:szCs w:val="20"/>
                <w:lang w:eastAsia="uk-UA"/>
              </w:rPr>
              <w:t>,</w:t>
            </w:r>
            <w:r w:rsidRPr="00BC4926">
              <w:rPr>
                <w:rFonts w:ascii="Times New Roman" w:eastAsia="Times New Roman" w:hAnsi="Times New Roman" w:cs="Times New Roman"/>
                <w:sz w:val="20"/>
                <w:szCs w:val="20"/>
                <w:lang w:eastAsia="uk-UA"/>
              </w:rPr>
              <w:t xml:space="preserve"> та виключено </w:t>
            </w:r>
            <w:r w:rsidRPr="00BC4926">
              <w:rPr>
                <w:rFonts w:ascii="Times New Roman" w:eastAsia="Times New Roman" w:hAnsi="Times New Roman" w:cs="Times New Roman"/>
                <w:sz w:val="20"/>
                <w:szCs w:val="20"/>
                <w:highlight w:val="white"/>
                <w:lang w:eastAsia="uk-UA"/>
              </w:rPr>
              <w:t>норму про наявність у міністра заступника з питань боротьби з корупцією</w:t>
            </w:r>
            <w:r w:rsidRPr="00BC4926">
              <w:rPr>
                <w:rFonts w:ascii="Times New Roman" w:eastAsia="Times New Roman" w:hAnsi="Times New Roman" w:cs="Times New Roman"/>
                <w:sz w:val="20"/>
                <w:szCs w:val="20"/>
                <w:lang w:eastAsia="uk-UA"/>
              </w:rPr>
              <w:t xml:space="preserve"> (3,5%);</w:t>
            </w:r>
          </w:p>
          <w:p w14:paraId="180DD805"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передбачено утворення уповноваженого підрозділу (визначення уповноваженої особи) з питань запобігання та виявлення корупції на комунальних підприємствах, в державних господарських структурах, суб’єктах господарювання, управління якими (корпоративними правами яких) здійснюють державні господарські об’єднання, державні холдингові компанії, інші державні господарські організації; а також можливість призначення/визначення уповноваженої особи в судах загальної юрисдикції, сільських, селищних радах (3,5%);</w:t>
            </w:r>
          </w:p>
          <w:p w14:paraId="6624F614"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уніфіковані засади організації діяльності уповноважених осіб публічних інституцій та суб’єктів господарювання (3,5%);</w:t>
            </w:r>
            <w:bookmarkStart w:id="1" w:name="_heading=h.2cr45bjyph2" w:colFirst="0" w:colLast="0"/>
            <w:bookmarkEnd w:id="1"/>
          </w:p>
          <w:p w14:paraId="33015B4C"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color w:val="000000"/>
                <w:sz w:val="20"/>
                <w:szCs w:val="20"/>
                <w:highlight w:val="white"/>
                <w:lang w:eastAsia="uk-UA"/>
              </w:rPr>
            </w:pPr>
            <w:r w:rsidRPr="00BC4926">
              <w:rPr>
                <w:rFonts w:ascii="Times New Roman" w:eastAsia="Times New Roman" w:hAnsi="Times New Roman" w:cs="Times New Roman"/>
                <w:color w:val="000000"/>
                <w:sz w:val="20"/>
                <w:szCs w:val="20"/>
                <w:lang w:eastAsia="uk-UA"/>
              </w:rPr>
              <w:t>- включено керів</w:t>
            </w:r>
            <w:r w:rsidRPr="00BC4926">
              <w:rPr>
                <w:rFonts w:ascii="Times New Roman" w:eastAsia="Times New Roman" w:hAnsi="Times New Roman" w:cs="Times New Roman"/>
                <w:color w:val="000000"/>
                <w:sz w:val="20"/>
                <w:szCs w:val="20"/>
                <w:highlight w:val="white"/>
                <w:lang w:eastAsia="uk-UA"/>
              </w:rPr>
              <w:t xml:space="preserve">ників уповноважених підрозділів обласних державних адміністрацій, обласних рад, </w:t>
            </w:r>
            <w:r w:rsidRPr="00BC4926">
              <w:rPr>
                <w:rFonts w:ascii="Times New Roman" w:eastAsia="Times New Roman" w:hAnsi="Times New Roman" w:cs="Times New Roman"/>
                <w:color w:val="000000"/>
                <w:sz w:val="20"/>
                <w:szCs w:val="20"/>
                <w:highlight w:val="white"/>
                <w:lang w:eastAsia="uk-UA"/>
              </w:rPr>
              <w:lastRenderedPageBreak/>
              <w:t xml:space="preserve">державних підприємств, державних господарських структур до переліку керівників уповноважених підрозділів з питань запобігання та виявлення корупції, </w:t>
            </w:r>
            <w:r w:rsidRPr="00BC4926">
              <w:rPr>
                <w:rFonts w:ascii="Times New Roman" w:eastAsia="Times New Roman" w:hAnsi="Times New Roman" w:cs="Times New Roman"/>
                <w:sz w:val="20"/>
                <w:szCs w:val="20"/>
                <w:highlight w:val="white"/>
                <w:lang w:eastAsia="uk-UA"/>
              </w:rPr>
              <w:t>на</w:t>
            </w:r>
            <w:r w:rsidRPr="00BC4926">
              <w:rPr>
                <w:rFonts w:ascii="Times New Roman" w:eastAsia="Times New Roman" w:hAnsi="Times New Roman" w:cs="Times New Roman"/>
                <w:color w:val="000000"/>
                <w:sz w:val="20"/>
                <w:szCs w:val="20"/>
                <w:highlight w:val="white"/>
                <w:lang w:eastAsia="uk-UA"/>
              </w:rPr>
              <w:t xml:space="preserve"> звільнення яких за ініціативою керівника інституції надає згоду НАЗК (3,5%);</w:t>
            </w:r>
          </w:p>
          <w:p w14:paraId="56183A04"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color w:val="000000"/>
                <w:sz w:val="20"/>
                <w:szCs w:val="20"/>
                <w:lang w:eastAsia="uk-UA"/>
              </w:rPr>
            </w:pPr>
            <w:r w:rsidRPr="00BC4926">
              <w:rPr>
                <w:rFonts w:ascii="Times New Roman" w:eastAsia="Times New Roman" w:hAnsi="Times New Roman" w:cs="Times New Roman"/>
                <w:sz w:val="20"/>
                <w:szCs w:val="20"/>
                <w:lang w:eastAsia="uk-UA"/>
              </w:rPr>
              <w:t>-</w:t>
            </w:r>
            <w:r w:rsidRPr="00BC4926">
              <w:rPr>
                <w:rFonts w:ascii="Times New Roman" w:eastAsia="Times New Roman" w:hAnsi="Times New Roman" w:cs="Times New Roman"/>
                <w:color w:val="000000"/>
                <w:sz w:val="20"/>
                <w:szCs w:val="20"/>
                <w:lang w:eastAsia="uk-UA"/>
              </w:rPr>
              <w:t> розширено мету, з якою надається згода НАЗК на звільнення керівника уповноваженого підрозділу (уповноваженої особи) (3,5%);</w:t>
            </w:r>
          </w:p>
          <w:p w14:paraId="7A768943"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color w:val="000000"/>
                <w:sz w:val="20"/>
                <w:szCs w:val="20"/>
                <w:highlight w:val="white"/>
                <w:lang w:eastAsia="uk-UA"/>
              </w:rPr>
            </w:pPr>
            <w:r w:rsidRPr="00BC4926">
              <w:rPr>
                <w:rFonts w:ascii="Times New Roman" w:eastAsia="Times New Roman" w:hAnsi="Times New Roman" w:cs="Times New Roman"/>
                <w:color w:val="000000"/>
                <w:sz w:val="20"/>
                <w:szCs w:val="20"/>
                <w:highlight w:val="white"/>
                <w:lang w:eastAsia="uk-UA"/>
              </w:rPr>
              <w:t>- встановлено обов’яз</w:t>
            </w:r>
            <w:r w:rsidRPr="00BC4926">
              <w:rPr>
                <w:rFonts w:ascii="Times New Roman" w:eastAsia="Times New Roman" w:hAnsi="Times New Roman" w:cs="Times New Roman"/>
                <w:sz w:val="20"/>
                <w:szCs w:val="20"/>
                <w:highlight w:val="white"/>
                <w:lang w:eastAsia="uk-UA"/>
              </w:rPr>
              <w:t>ок</w:t>
            </w:r>
            <w:r w:rsidRPr="00BC4926">
              <w:rPr>
                <w:rFonts w:ascii="Times New Roman" w:eastAsia="Times New Roman" w:hAnsi="Times New Roman" w:cs="Times New Roman"/>
                <w:color w:val="000000"/>
                <w:sz w:val="20"/>
                <w:szCs w:val="20"/>
                <w:highlight w:val="white"/>
                <w:lang w:eastAsia="uk-UA"/>
              </w:rPr>
              <w:t xml:space="preserve"> виконання</w:t>
            </w:r>
            <w:r w:rsidRPr="00BC4926">
              <w:rPr>
                <w:rFonts w:ascii="Times New Roman" w:eastAsia="Times New Roman" w:hAnsi="Times New Roman" w:cs="Times New Roman"/>
                <w:sz w:val="20"/>
                <w:szCs w:val="20"/>
                <w:highlight w:val="white"/>
                <w:lang w:eastAsia="uk-UA"/>
              </w:rPr>
              <w:t xml:space="preserve"> </w:t>
            </w:r>
            <w:r w:rsidRPr="00BC4926">
              <w:rPr>
                <w:rFonts w:ascii="Times New Roman" w:eastAsia="Times New Roman" w:hAnsi="Times New Roman" w:cs="Times New Roman"/>
                <w:color w:val="000000"/>
                <w:sz w:val="20"/>
                <w:szCs w:val="20"/>
                <w:highlight w:val="white"/>
                <w:lang w:eastAsia="uk-UA"/>
              </w:rPr>
              <w:t>керівником державного органу вимог до мінімальної штатної чисельності уповноваженого підрозділу з питань запобігання та виявлення корупції в державних органах (3,5%);</w:t>
            </w:r>
          </w:p>
          <w:p w14:paraId="307CB911"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sidRPr="00BC4926">
              <w:rPr>
                <w:rFonts w:ascii="Times New Roman" w:eastAsia="Times New Roman" w:hAnsi="Times New Roman" w:cs="Times New Roman"/>
                <w:color w:val="000000"/>
                <w:sz w:val="20"/>
                <w:szCs w:val="20"/>
                <w:highlight w:val="white"/>
                <w:lang w:eastAsia="uk-UA"/>
              </w:rPr>
              <w:t>- встановлено обов’язок погоджувати з НАЗК з</w:t>
            </w:r>
            <w:r w:rsidRPr="00BC4926">
              <w:rPr>
                <w:rFonts w:ascii="Times New Roman" w:eastAsia="Times New Roman" w:hAnsi="Times New Roman" w:cs="Times New Roman"/>
                <w:color w:val="000000"/>
                <w:sz w:val="20"/>
                <w:szCs w:val="20"/>
                <w:lang w:eastAsia="uk-UA"/>
              </w:rPr>
              <w:t>міну структури та штат</w:t>
            </w:r>
            <w:r w:rsidRPr="00BC4926">
              <w:rPr>
                <w:rFonts w:ascii="Times New Roman" w:eastAsia="Times New Roman" w:hAnsi="Times New Roman" w:cs="Times New Roman"/>
                <w:sz w:val="20"/>
                <w:szCs w:val="20"/>
                <w:lang w:eastAsia="uk-UA"/>
              </w:rPr>
              <w:t>у</w:t>
            </w:r>
            <w:r w:rsidRPr="00BC4926">
              <w:rPr>
                <w:rFonts w:ascii="Times New Roman" w:eastAsia="Times New Roman" w:hAnsi="Times New Roman" w:cs="Times New Roman"/>
                <w:color w:val="000000"/>
                <w:sz w:val="20"/>
                <w:szCs w:val="20"/>
                <w:lang w:eastAsia="uk-UA"/>
              </w:rPr>
              <w:t xml:space="preserve"> інституції,</w:t>
            </w:r>
            <w:r w:rsidRPr="00BC4926">
              <w:rPr>
                <w:rFonts w:ascii="Times New Roman" w:eastAsia="Times New Roman" w:hAnsi="Times New Roman" w:cs="Times New Roman"/>
                <w:color w:val="000000"/>
                <w:sz w:val="20"/>
                <w:szCs w:val="20"/>
                <w:highlight w:val="white"/>
                <w:lang w:eastAsia="uk-UA"/>
              </w:rPr>
              <w:t xml:space="preserve"> зазначеної у ч. 1 ст. 19 Закону</w:t>
            </w:r>
            <w:r w:rsidRPr="00BC4926">
              <w:rPr>
                <w:rFonts w:ascii="Times New Roman" w:eastAsia="Times New Roman" w:hAnsi="Times New Roman" w:cs="Times New Roman"/>
                <w:color w:val="000000"/>
                <w:sz w:val="20"/>
                <w:szCs w:val="20"/>
                <w:lang w:eastAsia="uk-UA"/>
              </w:rPr>
              <w:t xml:space="preserve"> України «Про запобігання корупції», що призводить до </w:t>
            </w:r>
            <w:r w:rsidRPr="00BC4926">
              <w:rPr>
                <w:rFonts w:ascii="Times New Roman" w:eastAsia="Times New Roman" w:hAnsi="Times New Roman" w:cs="Times New Roman"/>
                <w:color w:val="000000"/>
                <w:sz w:val="20"/>
                <w:szCs w:val="20"/>
                <w:highlight w:val="white"/>
                <w:lang w:eastAsia="uk-UA"/>
              </w:rPr>
              <w:t>реорганізації уповноваженого підрозділу, переміщення або звільнення його керівника або працівників, а також затвердження такої структури та штатного розпису, що передбачають утворення уповноваженого підрозділу (призначення уповноваженої особи) вперше</w:t>
            </w:r>
            <w:r w:rsidRPr="00BC4926">
              <w:rPr>
                <w:rFonts w:ascii="Times New Roman" w:eastAsia="Times New Roman" w:hAnsi="Times New Roman" w:cs="Times New Roman"/>
                <w:color w:val="000000"/>
                <w:sz w:val="20"/>
                <w:szCs w:val="20"/>
                <w:lang w:eastAsia="uk-UA"/>
              </w:rPr>
              <w:t xml:space="preserve"> (3,5%);</w:t>
            </w:r>
          </w:p>
          <w:p w14:paraId="3BD4800B"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sidRPr="00BC4926">
              <w:rPr>
                <w:rFonts w:ascii="Times New Roman" w:eastAsia="Times New Roman" w:hAnsi="Times New Roman" w:cs="Times New Roman"/>
                <w:sz w:val="20"/>
                <w:szCs w:val="20"/>
                <w:highlight w:val="white"/>
                <w:lang w:eastAsia="uk-UA"/>
              </w:rPr>
              <w:t>- </w:t>
            </w:r>
            <w:r w:rsidRPr="00BC4926">
              <w:rPr>
                <w:rFonts w:ascii="Times New Roman" w:eastAsia="Times New Roman" w:hAnsi="Times New Roman" w:cs="Times New Roman"/>
                <w:color w:val="000000"/>
                <w:sz w:val="20"/>
                <w:szCs w:val="20"/>
                <w:highlight w:val="white"/>
                <w:lang w:eastAsia="uk-UA"/>
              </w:rPr>
              <w:t>передбачено обов’язок керівника інституції укласти з керівником уповноваженого підрозділу (уповноваженою особою) декларацію незалежності за типовою формою, затвердженою НАЗК, та забезпечити її дотримання, що дозволить конкретизувати гарантії незалежності уповноваженого підрозділу (уповноваженої особи) від впливу чи втручання у його роботу (3,5%);</w:t>
            </w:r>
          </w:p>
          <w:p w14:paraId="6240E8AE"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sidRPr="00BC4926">
              <w:rPr>
                <w:rFonts w:ascii="Times New Roman" w:eastAsia="Times New Roman" w:hAnsi="Times New Roman" w:cs="Times New Roman"/>
                <w:sz w:val="20"/>
                <w:szCs w:val="20"/>
                <w:highlight w:val="white"/>
                <w:lang w:eastAsia="uk-UA"/>
              </w:rPr>
              <w:t>- передбачено погодження призначення на посади (визначення) та звільнення з посад керівників уповноважених підрозділів (уповноважених осіб) територіальних органів державних органів, юрисдикція яких поширюється на всю територію України, підприємств, установ, організацій, які належать до сфери управління державних органів, з керівниками уповноважених підрозділів (уповноваженими особами) відповідних державних органів, а керівників уповноважених підрозділів (уповноважених осіб) комунальних підприємств – з керівниками уповноважених підрозділів (уповноваженими особами) відповідних органів місцевого самоврядування (3,5%);</w:t>
            </w:r>
          </w:p>
          <w:p w14:paraId="6F2B4E60"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b/>
                <w:color w:val="000000"/>
                <w:sz w:val="20"/>
                <w:szCs w:val="20"/>
                <w:highlight w:val="white"/>
                <w:lang w:eastAsia="uk-UA"/>
              </w:rPr>
            </w:pPr>
            <w:r w:rsidRPr="00BC4926">
              <w:rPr>
                <w:rFonts w:ascii="Times New Roman" w:eastAsia="Times New Roman" w:hAnsi="Times New Roman" w:cs="Times New Roman"/>
                <w:sz w:val="20"/>
                <w:szCs w:val="20"/>
                <w:lang w:eastAsia="uk-UA"/>
              </w:rPr>
              <w:t>- передбачено встановлення доплати за покладення на працівника (працівників) із штатної чисельності органу або організації функцій уповноваженої особи як додаткової роботи (3,5%)</w:t>
            </w:r>
          </w:p>
        </w:tc>
        <w:tc>
          <w:tcPr>
            <w:tcW w:w="870" w:type="dxa"/>
          </w:tcPr>
          <w:p w14:paraId="6B6A99AE" w14:textId="77777777" w:rsidR="00BC4926" w:rsidRPr="00BC4926" w:rsidRDefault="00BC4926" w:rsidP="00BC4926">
            <w:pPr>
              <w:spacing w:after="0" w:line="240" w:lineRule="auto"/>
              <w:jc w:val="center"/>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lastRenderedPageBreak/>
              <w:t>35%</w:t>
            </w:r>
          </w:p>
        </w:tc>
        <w:tc>
          <w:tcPr>
            <w:tcW w:w="1710" w:type="dxa"/>
          </w:tcPr>
          <w:p w14:paraId="73969C1F" w14:textId="77777777" w:rsidR="00BC4926" w:rsidRPr="00BC4926" w:rsidRDefault="00BC4926" w:rsidP="00BC4926">
            <w:pPr>
              <w:spacing w:after="0" w:line="240" w:lineRule="auto"/>
              <w:jc w:val="both"/>
              <w:rPr>
                <w:rFonts w:ascii="Times New Roman" w:eastAsia="Times New Roman" w:hAnsi="Times New Roman" w:cs="Times New Roman"/>
                <w:color w:val="000000"/>
                <w:sz w:val="16"/>
                <w:szCs w:val="16"/>
                <w:lang w:eastAsia="uk-UA"/>
              </w:rPr>
            </w:pPr>
            <w:r w:rsidRPr="00BC4926">
              <w:rPr>
                <w:rFonts w:ascii="Times New Roman" w:eastAsia="Times New Roman" w:hAnsi="Times New Roman" w:cs="Times New Roman"/>
                <w:color w:val="000000"/>
                <w:sz w:val="16"/>
                <w:szCs w:val="16"/>
                <w:lang w:eastAsia="uk-UA"/>
              </w:rPr>
              <w:t>1. Офіційні друковані видання України.</w:t>
            </w:r>
          </w:p>
          <w:p w14:paraId="73F0517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color w:val="000000"/>
                <w:sz w:val="16"/>
                <w:szCs w:val="16"/>
                <w:lang w:eastAsia="uk-UA"/>
              </w:rPr>
              <w:t xml:space="preserve">2. Офіційний </w:t>
            </w:r>
            <w:proofErr w:type="spellStart"/>
            <w:r w:rsidRPr="00BC4926">
              <w:rPr>
                <w:rFonts w:ascii="Times New Roman" w:eastAsia="Times New Roman" w:hAnsi="Times New Roman" w:cs="Times New Roman"/>
                <w:color w:val="000000"/>
                <w:sz w:val="16"/>
                <w:szCs w:val="16"/>
                <w:lang w:eastAsia="uk-UA"/>
              </w:rPr>
              <w:t>вебпортал</w:t>
            </w:r>
            <w:proofErr w:type="spellEnd"/>
            <w:r w:rsidRPr="00BC4926">
              <w:rPr>
                <w:rFonts w:ascii="Times New Roman" w:eastAsia="Times New Roman" w:hAnsi="Times New Roman" w:cs="Times New Roman"/>
                <w:color w:val="000000"/>
                <w:sz w:val="16"/>
                <w:szCs w:val="16"/>
                <w:lang w:eastAsia="uk-UA"/>
              </w:rPr>
              <w:t xml:space="preserve"> парламенту України (https://www.rada.gov.ua/)</w:t>
            </w:r>
          </w:p>
        </w:tc>
        <w:tc>
          <w:tcPr>
            <w:tcW w:w="1100" w:type="dxa"/>
          </w:tcPr>
          <w:p w14:paraId="657213F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color w:val="000000"/>
                <w:sz w:val="16"/>
                <w:szCs w:val="16"/>
                <w:lang w:eastAsia="uk-UA"/>
              </w:rPr>
              <w:t>Закон чинності не набрав</w:t>
            </w:r>
          </w:p>
        </w:tc>
      </w:tr>
      <w:tr w:rsidR="00BC4926" w:rsidRPr="00BC4926" w14:paraId="728695BA" w14:textId="77777777" w:rsidTr="00F05548">
        <w:trPr>
          <w:trHeight w:val="230"/>
        </w:trPr>
        <w:tc>
          <w:tcPr>
            <w:tcW w:w="2405" w:type="dxa"/>
            <w:vMerge/>
          </w:tcPr>
          <w:p w14:paraId="00E214B1" w14:textId="77777777" w:rsidR="00BC4926" w:rsidRPr="00BC4926" w:rsidRDefault="00BC4926" w:rsidP="00BC492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lang w:eastAsia="uk-UA"/>
              </w:rPr>
            </w:pPr>
          </w:p>
        </w:tc>
        <w:tc>
          <w:tcPr>
            <w:tcW w:w="9600" w:type="dxa"/>
          </w:tcPr>
          <w:p w14:paraId="7C406BF1" w14:textId="77777777" w:rsidR="00BC4926" w:rsidRPr="00BC4926" w:rsidRDefault="00BC4926" w:rsidP="00BC4926">
            <w:pPr>
              <w:tabs>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2.</w:t>
            </w:r>
            <w:r w:rsidRPr="00BC4926">
              <w:rPr>
                <w:rFonts w:ascii="Times New Roman" w:eastAsia="Times New Roman" w:hAnsi="Times New Roman" w:cs="Times New Roman"/>
                <w:sz w:val="20"/>
                <w:szCs w:val="20"/>
                <w:lang w:eastAsia="uk-UA"/>
              </w:rPr>
              <w:t> </w:t>
            </w:r>
            <w:r w:rsidRPr="00BC4926">
              <w:rPr>
                <w:rFonts w:ascii="Times New Roman" w:eastAsia="Times New Roman" w:hAnsi="Times New Roman" w:cs="Times New Roman"/>
                <w:sz w:val="20"/>
                <w:szCs w:val="20"/>
                <w:highlight w:val="white"/>
                <w:lang w:eastAsia="uk-UA"/>
              </w:rPr>
              <w:t xml:space="preserve">Набрала чинності </w:t>
            </w:r>
            <w:r w:rsidRPr="00BC4926">
              <w:rPr>
                <w:rFonts w:ascii="Times New Roman" w:eastAsia="Times New Roman" w:hAnsi="Times New Roman" w:cs="Times New Roman"/>
                <w:b/>
                <w:sz w:val="20"/>
                <w:szCs w:val="20"/>
                <w:highlight w:val="white"/>
                <w:lang w:eastAsia="uk-UA"/>
              </w:rPr>
              <w:t>постанова</w:t>
            </w:r>
            <w:r w:rsidRPr="00BC4926">
              <w:rPr>
                <w:rFonts w:ascii="Times New Roman" w:eastAsia="Times New Roman" w:hAnsi="Times New Roman" w:cs="Times New Roman"/>
                <w:sz w:val="20"/>
                <w:szCs w:val="20"/>
                <w:highlight w:val="white"/>
                <w:lang w:eastAsia="uk-UA"/>
              </w:rPr>
              <w:t xml:space="preserve"> Кабінету Міністрів України, якою </w:t>
            </w:r>
            <w:proofErr w:type="spellStart"/>
            <w:r w:rsidRPr="00BC4926">
              <w:rPr>
                <w:rFonts w:ascii="Times New Roman" w:eastAsia="Times New Roman" w:hAnsi="Times New Roman" w:cs="Times New Roman"/>
                <w:sz w:val="20"/>
                <w:szCs w:val="20"/>
                <w:highlight w:val="white"/>
                <w:lang w:eastAsia="uk-UA"/>
              </w:rPr>
              <w:t>внесено</w:t>
            </w:r>
            <w:proofErr w:type="spellEnd"/>
            <w:r w:rsidRPr="00BC4926">
              <w:rPr>
                <w:rFonts w:ascii="Times New Roman" w:eastAsia="Times New Roman" w:hAnsi="Times New Roman" w:cs="Times New Roman"/>
                <w:sz w:val="20"/>
                <w:szCs w:val="20"/>
                <w:highlight w:val="white"/>
                <w:lang w:eastAsia="uk-UA"/>
              </w:rPr>
              <w:t xml:space="preserve"> зміни до схем посадових окладів та підвищено рівень оплати праці працівників, які виконують завдання та обов’язки щодо запобігання та виявлення корупції, шляхом розширення переліку премій, надбавок, інших заохочувальних виплат у межах фондів заробітної плати, передбачених у кошторисах відповідних органів міністерств, центральних органів виконавчої влади, установ, організацій та органів місцевого самоврядування</w:t>
            </w:r>
          </w:p>
        </w:tc>
        <w:tc>
          <w:tcPr>
            <w:tcW w:w="870" w:type="dxa"/>
          </w:tcPr>
          <w:p w14:paraId="4E79EBBF" w14:textId="77777777" w:rsidR="00BC4926" w:rsidRPr="00BC4926" w:rsidRDefault="00BC4926" w:rsidP="00BC4926">
            <w:pPr>
              <w:spacing w:after="0" w:line="240" w:lineRule="auto"/>
              <w:jc w:val="center"/>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30%</w:t>
            </w:r>
          </w:p>
        </w:tc>
        <w:tc>
          <w:tcPr>
            <w:tcW w:w="1710" w:type="dxa"/>
          </w:tcPr>
          <w:p w14:paraId="3655D2AF" w14:textId="77777777" w:rsidR="00BC4926" w:rsidRPr="00BC4926" w:rsidRDefault="00BC4926" w:rsidP="00BC4926">
            <w:pPr>
              <w:keepNext/>
              <w:widowControl w:val="0"/>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Офіційні друковані видання України.</w:t>
            </w:r>
          </w:p>
          <w:p w14:paraId="15804451" w14:textId="77777777" w:rsidR="00BC4926" w:rsidRPr="00BC4926" w:rsidRDefault="00BC4926" w:rsidP="00BC4926">
            <w:pPr>
              <w:keepNext/>
              <w:widowControl w:val="0"/>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парламенту України (https://www.rada.gov.a/)</w:t>
            </w:r>
          </w:p>
        </w:tc>
        <w:tc>
          <w:tcPr>
            <w:tcW w:w="1100" w:type="dxa"/>
          </w:tcPr>
          <w:p w14:paraId="74C9888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Постанова чинності не набрала</w:t>
            </w:r>
          </w:p>
        </w:tc>
      </w:tr>
      <w:tr w:rsidR="00BC4926" w:rsidRPr="00BC4926" w14:paraId="59120732" w14:textId="77777777" w:rsidTr="00F05548">
        <w:trPr>
          <w:trHeight w:val="1563"/>
        </w:trPr>
        <w:tc>
          <w:tcPr>
            <w:tcW w:w="2405" w:type="dxa"/>
            <w:vMerge/>
          </w:tcPr>
          <w:p w14:paraId="302AEAE5" w14:textId="77777777" w:rsidR="00BC4926" w:rsidRPr="00BC4926" w:rsidRDefault="00BC4926" w:rsidP="00BC4926">
            <w:pPr>
              <w:widowControl w:val="0"/>
              <w:pBdr>
                <w:top w:val="nil"/>
                <w:left w:val="nil"/>
                <w:bottom w:val="nil"/>
                <w:right w:val="nil"/>
                <w:between w:val="nil"/>
              </w:pBdr>
              <w:spacing w:after="0" w:line="240" w:lineRule="auto"/>
              <w:rPr>
                <w:rFonts w:ascii="Times New Roman" w:eastAsia="Times New Roman" w:hAnsi="Times New Roman" w:cs="Times New Roman"/>
                <w:sz w:val="16"/>
                <w:szCs w:val="16"/>
                <w:lang w:eastAsia="uk-UA"/>
              </w:rPr>
            </w:pPr>
          </w:p>
        </w:tc>
        <w:tc>
          <w:tcPr>
            <w:tcW w:w="9600" w:type="dxa"/>
          </w:tcPr>
          <w:p w14:paraId="79822370" w14:textId="77777777" w:rsidR="00BC4926" w:rsidRPr="00BC4926" w:rsidRDefault="00BC4926" w:rsidP="00BC4926">
            <w:pPr>
              <w:pBdr>
                <w:top w:val="nil"/>
                <w:left w:val="nil"/>
                <w:bottom w:val="nil"/>
                <w:right w:val="nil"/>
                <w:between w:val="nil"/>
              </w:pBdr>
              <w:tabs>
                <w:tab w:val="left" w:pos="422"/>
              </w:tabs>
              <w:spacing w:after="0" w:line="240" w:lineRule="auto"/>
              <w:ind w:left="35" w:firstLine="284"/>
              <w:jc w:val="both"/>
              <w:rPr>
                <w:rFonts w:ascii="Times New Roman" w:eastAsia="Times New Roman" w:hAnsi="Times New Roman" w:cs="Times New Roman"/>
                <w:sz w:val="20"/>
                <w:szCs w:val="20"/>
                <w:highlight w:val="white"/>
                <w:lang w:eastAsia="uk-UA"/>
              </w:rPr>
            </w:pPr>
            <w:r w:rsidRPr="00BC4926">
              <w:rPr>
                <w:rFonts w:ascii="Times New Roman" w:eastAsia="Times New Roman" w:hAnsi="Times New Roman" w:cs="Times New Roman"/>
                <w:b/>
                <w:bCs/>
                <w:sz w:val="20"/>
                <w:szCs w:val="20"/>
                <w:highlight w:val="white"/>
                <w:lang w:eastAsia="uk-UA"/>
              </w:rPr>
              <w:t>3.</w:t>
            </w:r>
            <w:r w:rsidRPr="00BC4926">
              <w:rPr>
                <w:rFonts w:ascii="Times New Roman" w:eastAsia="Times New Roman" w:hAnsi="Times New Roman" w:cs="Times New Roman"/>
                <w:sz w:val="20"/>
                <w:szCs w:val="20"/>
                <w:highlight w:val="white"/>
                <w:lang w:eastAsia="uk-UA"/>
              </w:rPr>
              <w:t> Розроблено та впроваджено систему навчання керівників органів публічної влади, інших керівників державних інституцій, а саме:</w:t>
            </w:r>
          </w:p>
          <w:p w14:paraId="10966E23" w14:textId="77777777" w:rsidR="00BC4926" w:rsidRPr="00BC4926" w:rsidRDefault="00BC4926" w:rsidP="00BC4926">
            <w:pPr>
              <w:pBdr>
                <w:top w:val="nil"/>
                <w:left w:val="nil"/>
                <w:bottom w:val="nil"/>
                <w:right w:val="nil"/>
                <w:between w:val="nil"/>
              </w:pBdr>
              <w:tabs>
                <w:tab w:val="left" w:pos="422"/>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онлайн курс про роль керівника у розбудові доброчесного середовища організації для керівників всіх рівнів пройшли щонайменше 300 керівників (15%);</w:t>
            </w:r>
          </w:p>
          <w:p w14:paraId="760BDE4C" w14:textId="77777777" w:rsidR="00BC4926" w:rsidRPr="00BC4926" w:rsidRDefault="00BC4926" w:rsidP="00BC4926">
            <w:pPr>
              <w:pBdr>
                <w:top w:val="nil"/>
                <w:left w:val="nil"/>
                <w:bottom w:val="nil"/>
                <w:right w:val="nil"/>
                <w:between w:val="nil"/>
              </w:pBdr>
              <w:tabs>
                <w:tab w:val="left" w:pos="422"/>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highlight w:val="white"/>
                <w:lang w:eastAsia="uk-UA"/>
              </w:rPr>
              <w:t>- тренінгову сертифікатну програму підвищення кваліфікації керівників посад державної служби категорії «А» щодо ролі керівника у побудові доброчесного середовища організації (у межах Української школи урядування) обсягом 1 кредит ЄКТС пройшли щонайменше 100 керівників (9%)</w:t>
            </w:r>
          </w:p>
        </w:tc>
        <w:tc>
          <w:tcPr>
            <w:tcW w:w="870" w:type="dxa"/>
          </w:tcPr>
          <w:p w14:paraId="405C028B" w14:textId="77777777" w:rsidR="00BC4926" w:rsidRPr="00BC4926" w:rsidRDefault="00BC4926" w:rsidP="00BC4926">
            <w:pPr>
              <w:spacing w:after="0" w:line="240" w:lineRule="auto"/>
              <w:jc w:val="center"/>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24%</w:t>
            </w:r>
          </w:p>
        </w:tc>
        <w:tc>
          <w:tcPr>
            <w:tcW w:w="1710" w:type="dxa"/>
          </w:tcPr>
          <w:p w14:paraId="24DA6EEE"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НАЗК.</w:t>
            </w:r>
          </w:p>
          <w:p w14:paraId="6ADE718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 Українська школа урядування.</w:t>
            </w:r>
          </w:p>
        </w:tc>
        <w:tc>
          <w:tcPr>
            <w:tcW w:w="1100" w:type="dxa"/>
          </w:tcPr>
          <w:p w14:paraId="72B65CC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Жоден керівник інституції не пройшов підготовку за навчальною програмою</w:t>
            </w:r>
          </w:p>
        </w:tc>
      </w:tr>
      <w:tr w:rsidR="00BC4926" w:rsidRPr="00BC4926" w14:paraId="57F6F29D" w14:textId="77777777" w:rsidTr="00F05548">
        <w:trPr>
          <w:trHeight w:val="919"/>
        </w:trPr>
        <w:tc>
          <w:tcPr>
            <w:tcW w:w="2405" w:type="dxa"/>
            <w:vMerge/>
          </w:tcPr>
          <w:p w14:paraId="23AAFF54" w14:textId="77777777" w:rsidR="00BC4926" w:rsidRPr="00BC4926" w:rsidRDefault="00BC4926" w:rsidP="00BC4926">
            <w:pPr>
              <w:widowControl w:val="0"/>
              <w:pBdr>
                <w:top w:val="nil"/>
                <w:left w:val="nil"/>
                <w:bottom w:val="nil"/>
                <w:right w:val="nil"/>
                <w:between w:val="nil"/>
              </w:pBdr>
              <w:spacing w:after="0" w:line="240" w:lineRule="auto"/>
              <w:rPr>
                <w:rFonts w:ascii="Times New Roman" w:eastAsia="Times New Roman" w:hAnsi="Times New Roman" w:cs="Times New Roman"/>
                <w:sz w:val="16"/>
                <w:szCs w:val="16"/>
                <w:lang w:eastAsia="uk-UA"/>
              </w:rPr>
            </w:pPr>
          </w:p>
        </w:tc>
        <w:tc>
          <w:tcPr>
            <w:tcW w:w="9600" w:type="dxa"/>
          </w:tcPr>
          <w:p w14:paraId="7211FE26"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4.</w:t>
            </w:r>
            <w:r w:rsidRPr="00BC4926">
              <w:rPr>
                <w:rFonts w:ascii="Times New Roman" w:eastAsia="Times New Roman" w:hAnsi="Times New Roman" w:cs="Times New Roman"/>
                <w:sz w:val="20"/>
                <w:szCs w:val="20"/>
                <w:lang w:eastAsia="uk-UA"/>
              </w:rPr>
              <w:t> За результатами опитування уповноважених осіб встановлено, що:</w:t>
            </w:r>
          </w:p>
          <w:p w14:paraId="374FE055"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понад 70% уповноважених осіб органів державної влади оцінюють якість передбаченого у показниках (індикаторах) досягнення № 1 і 2 до очікуваного стратегічного результату 1.1.4.1 нормативно-правового регулювання (6%), а також координаційної підтримки із боку Національного агентства (5%) як «високу» або «дуже високу»;</w:t>
            </w:r>
          </w:p>
          <w:p w14:paraId="0E5DDF58"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xml:space="preserve">- понад 45% уповноважених осіб органів державної влади оцінюють якість передбаченого у показниках (індикаторах) досягнення № 1 і 2 до очікуваного стратегічного результату 1.1.4.1 нормативно-правового регулювання (4%), а також координаційної підтримки із боку Національного агентства (4%) як «високу» або </w:t>
            </w:r>
            <w:r w:rsidRPr="00BC4926">
              <w:rPr>
                <w:rFonts w:ascii="Times New Roman" w:eastAsia="Times New Roman" w:hAnsi="Times New Roman" w:cs="Times New Roman"/>
                <w:sz w:val="20"/>
                <w:szCs w:val="20"/>
                <w:lang w:eastAsia="uk-UA"/>
              </w:rPr>
              <w:lastRenderedPageBreak/>
              <w:t>«дуже високу»;</w:t>
            </w:r>
          </w:p>
          <w:p w14:paraId="424DEADE" w14:textId="77777777" w:rsidR="00BC4926" w:rsidRPr="00BC4926" w:rsidRDefault="00BC4926" w:rsidP="00BC4926">
            <w:pPr>
              <w:tabs>
                <w:tab w:val="left" w:pos="567"/>
              </w:tabs>
              <w:spacing w:after="0" w:line="240" w:lineRule="auto"/>
              <w:ind w:firstLine="284"/>
              <w:jc w:val="both"/>
              <w:rPr>
                <w:rFonts w:ascii="Times New Roman" w:eastAsia="Times New Roman" w:hAnsi="Times New Roman" w:cs="Times New Roman"/>
                <w:color w:val="0070C0"/>
                <w:sz w:val="20"/>
                <w:szCs w:val="20"/>
                <w:lang w:eastAsia="uk-UA"/>
              </w:rPr>
            </w:pPr>
            <w:r w:rsidRPr="00BC4926">
              <w:rPr>
                <w:rFonts w:ascii="Times New Roman" w:eastAsia="Times New Roman" w:hAnsi="Times New Roman" w:cs="Times New Roman"/>
                <w:sz w:val="20"/>
                <w:szCs w:val="20"/>
                <w:lang w:eastAsia="uk-UA"/>
              </w:rPr>
              <w:t>- понад 25% уповноважених осіб органів державної влади оцінюють якість передбаченого у показниках (індикаторах) досягнення № 1 і 2 до очікуваного стратегічного результату 1.1.4.1 нормативно-правового регулювання (3%), а також координаційної підтримки із боку Національного агентства (2%) як «високу» або «дуже високу»</w:t>
            </w:r>
          </w:p>
        </w:tc>
        <w:tc>
          <w:tcPr>
            <w:tcW w:w="870" w:type="dxa"/>
          </w:tcPr>
          <w:p w14:paraId="42380D75" w14:textId="77777777" w:rsidR="00BC4926" w:rsidRPr="00BC4926" w:rsidRDefault="00BC4926" w:rsidP="00BC4926">
            <w:pPr>
              <w:spacing w:after="0" w:line="240" w:lineRule="auto"/>
              <w:jc w:val="center"/>
              <w:rPr>
                <w:rFonts w:ascii="Times New Roman" w:eastAsia="Times New Roman" w:hAnsi="Times New Roman" w:cs="Times New Roman"/>
                <w:b/>
                <w:color w:val="0070C0"/>
                <w:sz w:val="20"/>
                <w:szCs w:val="20"/>
                <w:lang w:eastAsia="uk-UA"/>
              </w:rPr>
            </w:pPr>
            <w:r w:rsidRPr="00BC4926">
              <w:rPr>
                <w:rFonts w:ascii="Times New Roman" w:eastAsia="Times New Roman" w:hAnsi="Times New Roman" w:cs="Times New Roman"/>
                <w:b/>
                <w:sz w:val="20"/>
                <w:szCs w:val="20"/>
                <w:lang w:eastAsia="uk-UA"/>
              </w:rPr>
              <w:lastRenderedPageBreak/>
              <w:t>11%</w:t>
            </w:r>
          </w:p>
        </w:tc>
        <w:tc>
          <w:tcPr>
            <w:tcW w:w="1710" w:type="dxa"/>
          </w:tcPr>
          <w:p w14:paraId="7B690DED"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100" w:type="dxa"/>
          </w:tcPr>
          <w:p w14:paraId="084847CB" w14:textId="77777777" w:rsidR="00BC4926" w:rsidRPr="00BC4926" w:rsidRDefault="00BC4926" w:rsidP="00BC4926">
            <w:pPr>
              <w:spacing w:after="0" w:line="240" w:lineRule="auto"/>
              <w:jc w:val="center"/>
              <w:rPr>
                <w:rFonts w:ascii="Times New Roman" w:eastAsia="Times New Roman" w:hAnsi="Times New Roman" w:cs="Times New Roman"/>
                <w:color w:val="000000"/>
                <w:sz w:val="16"/>
                <w:szCs w:val="16"/>
                <w:lang w:eastAsia="uk-UA"/>
              </w:rPr>
            </w:pPr>
            <w:r w:rsidRPr="00BC4926">
              <w:rPr>
                <w:rFonts w:ascii="Times New Roman" w:eastAsia="Times New Roman" w:hAnsi="Times New Roman" w:cs="Times New Roman"/>
                <w:sz w:val="16"/>
                <w:szCs w:val="16"/>
                <w:lang w:eastAsia="uk-UA"/>
              </w:rPr>
              <w:t>Дослідження за таким питанням не проводилося</w:t>
            </w:r>
          </w:p>
        </w:tc>
      </w:tr>
      <w:tr w:rsidR="00BC4926" w:rsidRPr="00BC4926" w14:paraId="4DFC0A0D" w14:textId="77777777" w:rsidTr="00F05548">
        <w:trPr>
          <w:trHeight w:val="1379"/>
        </w:trPr>
        <w:tc>
          <w:tcPr>
            <w:tcW w:w="2405" w:type="dxa"/>
            <w:vMerge w:val="restart"/>
          </w:tcPr>
          <w:p w14:paraId="37C64FE5" w14:textId="77777777" w:rsidR="00BC4926" w:rsidRPr="00BC4926" w:rsidRDefault="00BC4926" w:rsidP="00BC4926">
            <w:pPr>
              <w:widowControl w:val="0"/>
              <w:spacing w:after="0" w:line="240" w:lineRule="auto"/>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1.1.4.2. Уповноважені з питань запобігання корупції мають, поділяють і впроваджують зрозумілі та ефективні стандарти діяльності, які розроблені Національним агентством спільно з іншими заінтересованими сторонами та базуються на обґрунтованих кваліфікаційних вимогах, якісному доборі на ці посади, ресурсній достатності та захищеності від втручання</w:t>
            </w:r>
          </w:p>
        </w:tc>
        <w:tc>
          <w:tcPr>
            <w:tcW w:w="9600" w:type="dxa"/>
            <w:shd w:val="clear" w:color="auto" w:fill="auto"/>
          </w:tcPr>
          <w:p w14:paraId="4DF3DC62"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bCs/>
                <w:sz w:val="20"/>
                <w:szCs w:val="20"/>
                <w:lang w:eastAsia="uk-UA"/>
              </w:rPr>
              <w:t>1. </w:t>
            </w:r>
            <w:r w:rsidRPr="00BC4926">
              <w:rPr>
                <w:rFonts w:ascii="Times New Roman" w:eastAsia="Times New Roman" w:hAnsi="Times New Roman" w:cs="Times New Roman"/>
                <w:sz w:val="20"/>
                <w:szCs w:val="20"/>
                <w:lang w:eastAsia="uk-UA"/>
              </w:rPr>
              <w:t>Внесені зміни до постанови Кабінету Міністрів України від 29.04.2015 № 266 «Перелік галузей знань і спеціальностей, за якими здійснюється підготовка здобувачів вищої освіти» та запроваджено міждисциплінарну антикорупційну спеціальність (5%).</w:t>
            </w:r>
          </w:p>
          <w:p w14:paraId="1F5A6D6D"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i/>
                <w:sz w:val="17"/>
                <w:szCs w:val="17"/>
                <w:lang w:eastAsia="uk-UA"/>
              </w:rPr>
            </w:pPr>
            <w:r w:rsidRPr="00BC4926">
              <w:rPr>
                <w:rFonts w:ascii="Times New Roman" w:eastAsia="Times New Roman" w:hAnsi="Times New Roman" w:cs="Times New Roman"/>
                <w:sz w:val="20"/>
                <w:szCs w:val="20"/>
                <w:lang w:eastAsia="uk-UA"/>
              </w:rPr>
              <w:t>Запроваджені спільно з партнерськими закладами вищої освіти міждисциплінарні магістерські програми з підготовки уповноважених з антикорупційної діяльності у межах діючих спеціальностей та галузей знань. Здійснено перші набори здобувачів освіти (15%)</w:t>
            </w:r>
          </w:p>
        </w:tc>
        <w:tc>
          <w:tcPr>
            <w:tcW w:w="870" w:type="dxa"/>
          </w:tcPr>
          <w:p w14:paraId="6B24AF8F" w14:textId="77777777" w:rsidR="00BC4926" w:rsidRPr="00BC4926" w:rsidRDefault="00BC4926" w:rsidP="00BC4926">
            <w:pPr>
              <w:spacing w:after="0" w:line="240" w:lineRule="auto"/>
              <w:jc w:val="center"/>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20%</w:t>
            </w:r>
          </w:p>
        </w:tc>
        <w:tc>
          <w:tcPr>
            <w:tcW w:w="1710" w:type="dxa"/>
          </w:tcPr>
          <w:p w14:paraId="796FED4B"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НАЗК.</w:t>
            </w:r>
          </w:p>
          <w:p w14:paraId="55EF494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 МОН.</w:t>
            </w:r>
          </w:p>
          <w:p w14:paraId="57DA6249"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3. Заклад вищої освіти (за згодою).</w:t>
            </w:r>
          </w:p>
        </w:tc>
        <w:tc>
          <w:tcPr>
            <w:tcW w:w="1100" w:type="dxa"/>
          </w:tcPr>
          <w:p w14:paraId="6FF9674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Освітня програма з підготовки уповноважених осіб відсутня</w:t>
            </w:r>
          </w:p>
        </w:tc>
      </w:tr>
      <w:tr w:rsidR="00BC4926" w:rsidRPr="00BC4926" w14:paraId="760EF7F2" w14:textId="77777777" w:rsidTr="00F05548">
        <w:trPr>
          <w:trHeight w:val="2188"/>
        </w:trPr>
        <w:tc>
          <w:tcPr>
            <w:tcW w:w="2405" w:type="dxa"/>
            <w:vMerge/>
          </w:tcPr>
          <w:p w14:paraId="591A66EB" w14:textId="77777777" w:rsidR="00BC4926" w:rsidRPr="00BC4926" w:rsidRDefault="00BC4926" w:rsidP="00BC4926">
            <w:pPr>
              <w:widowControl w:val="0"/>
              <w:pBdr>
                <w:top w:val="nil"/>
                <w:left w:val="nil"/>
                <w:bottom w:val="nil"/>
                <w:right w:val="nil"/>
                <w:between w:val="nil"/>
              </w:pBdr>
              <w:spacing w:after="0" w:line="240" w:lineRule="auto"/>
              <w:rPr>
                <w:rFonts w:ascii="Times New Roman" w:eastAsia="Times New Roman" w:hAnsi="Times New Roman" w:cs="Times New Roman"/>
                <w:sz w:val="16"/>
                <w:szCs w:val="16"/>
                <w:lang w:eastAsia="uk-UA"/>
              </w:rPr>
            </w:pPr>
          </w:p>
        </w:tc>
        <w:tc>
          <w:tcPr>
            <w:tcW w:w="9600" w:type="dxa"/>
          </w:tcPr>
          <w:p w14:paraId="64EB292C"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bCs/>
                <w:sz w:val="20"/>
                <w:szCs w:val="20"/>
                <w:lang w:eastAsia="uk-UA"/>
              </w:rPr>
              <w:t>2. </w:t>
            </w:r>
            <w:r w:rsidRPr="00BC4926">
              <w:rPr>
                <w:rFonts w:ascii="Times New Roman" w:eastAsia="Times New Roman" w:hAnsi="Times New Roman" w:cs="Times New Roman"/>
                <w:sz w:val="20"/>
                <w:szCs w:val="20"/>
                <w:lang w:eastAsia="uk-UA"/>
              </w:rPr>
              <w:t xml:space="preserve">Розроблено систему спеціалізованих онлайн курсів для професійного розвитку уповноважених з питань запобігання та виявлення корупції за такими темами: </w:t>
            </w:r>
          </w:p>
          <w:p w14:paraId="2C977B17"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візування антикорупційним уповноваженим проектів актів організації (9%);</w:t>
            </w:r>
          </w:p>
          <w:p w14:paraId="4A59EFBB"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управління корупційними ризиками у діяльності організації (9%);</w:t>
            </w:r>
          </w:p>
          <w:p w14:paraId="774EB29F" w14:textId="77777777" w:rsidR="00BC4926" w:rsidRPr="00BC4926" w:rsidRDefault="00BC4926" w:rsidP="00BC4926">
            <w:pPr>
              <w:tabs>
                <w:tab w:val="left" w:pos="599"/>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здійснення повноважень у сфері захисту викривачів та розгляд повідомлень про порушення вимог антикорупційного законодавства (9%);</w:t>
            </w:r>
          </w:p>
          <w:p w14:paraId="212767DD"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запобігання конфлікту інтересів та порушенню інших антикорупційних обмежень (9%);</w:t>
            </w:r>
          </w:p>
          <w:p w14:paraId="7FC8448D"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проведення антикорупційної перевірки контрагентів (9%);</w:t>
            </w:r>
          </w:p>
          <w:p w14:paraId="40FAC910"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інформування та забезпечення обізнаності з питань додержання антикорупційного законодавства (5%)</w:t>
            </w:r>
          </w:p>
        </w:tc>
        <w:tc>
          <w:tcPr>
            <w:tcW w:w="870" w:type="dxa"/>
          </w:tcPr>
          <w:p w14:paraId="70003DC1" w14:textId="77777777" w:rsidR="00BC4926" w:rsidRPr="00BC4926" w:rsidRDefault="00BC4926" w:rsidP="00BC4926">
            <w:pPr>
              <w:spacing w:after="0" w:line="240" w:lineRule="auto"/>
              <w:jc w:val="center"/>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50%</w:t>
            </w:r>
          </w:p>
        </w:tc>
        <w:tc>
          <w:tcPr>
            <w:tcW w:w="1710" w:type="dxa"/>
          </w:tcPr>
          <w:p w14:paraId="544E183D"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100" w:type="dxa"/>
          </w:tcPr>
          <w:p w14:paraId="5304B134" w14:textId="77777777" w:rsidR="00BC4926" w:rsidRPr="00BC4926" w:rsidRDefault="00BC4926" w:rsidP="00BC4926">
            <w:pPr>
              <w:spacing w:after="0" w:line="240" w:lineRule="auto"/>
              <w:jc w:val="center"/>
              <w:rPr>
                <w:rFonts w:ascii="Times New Roman" w:eastAsia="Times New Roman" w:hAnsi="Times New Roman" w:cs="Times New Roman"/>
                <w:color w:val="000000"/>
                <w:sz w:val="16"/>
                <w:szCs w:val="16"/>
                <w:lang w:eastAsia="uk-UA"/>
              </w:rPr>
            </w:pPr>
            <w:r w:rsidRPr="00BC4926">
              <w:rPr>
                <w:rFonts w:ascii="Times New Roman" w:eastAsia="Times New Roman" w:hAnsi="Times New Roman" w:cs="Times New Roman"/>
                <w:sz w:val="16"/>
                <w:szCs w:val="16"/>
                <w:lang w:eastAsia="uk-UA"/>
              </w:rPr>
              <w:t>Онлайн-курси не впроваджені</w:t>
            </w:r>
          </w:p>
        </w:tc>
      </w:tr>
      <w:tr w:rsidR="00BC4926" w:rsidRPr="00BC4926" w14:paraId="7A43B2D7" w14:textId="77777777" w:rsidTr="00F05548">
        <w:trPr>
          <w:trHeight w:val="4167"/>
        </w:trPr>
        <w:tc>
          <w:tcPr>
            <w:tcW w:w="2405" w:type="dxa"/>
            <w:vMerge/>
          </w:tcPr>
          <w:p w14:paraId="374AF9DF" w14:textId="77777777" w:rsidR="00BC4926" w:rsidRPr="00BC4926" w:rsidRDefault="00BC4926" w:rsidP="00BC492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lang w:eastAsia="uk-UA"/>
              </w:rPr>
            </w:pPr>
          </w:p>
        </w:tc>
        <w:tc>
          <w:tcPr>
            <w:tcW w:w="9600" w:type="dxa"/>
          </w:tcPr>
          <w:p w14:paraId="5260BCB2"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3.</w:t>
            </w:r>
            <w:r w:rsidRPr="00BC4926">
              <w:rPr>
                <w:rFonts w:ascii="Times New Roman" w:eastAsia="Times New Roman" w:hAnsi="Times New Roman" w:cs="Times New Roman"/>
                <w:sz w:val="20"/>
                <w:szCs w:val="20"/>
                <w:lang w:eastAsia="uk-UA"/>
              </w:rPr>
              <w:t> Затверджено оновлену Методологію НАЗК з оцінки ефективності роботи уповноважених з питань запобігання та виявлення корупції. Методологія сфокусована на оцінці ефективності виконання пріоритетних напрямків діяльності уповноважених (5%).</w:t>
            </w:r>
          </w:p>
          <w:p w14:paraId="6433ECF3"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За підсумками річного оцінювання уповноважених осіб за звітні роки середній показник ефективності роботи уповноважених за пріоритетними напрямками діяльності становить:</w:t>
            </w:r>
          </w:p>
          <w:p w14:paraId="371622E2"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не нижче 65% (10%);</w:t>
            </w:r>
          </w:p>
          <w:p w14:paraId="67451490"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не нижче 50% (6%);</w:t>
            </w:r>
          </w:p>
          <w:p w14:paraId="6032B7B2"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не нижче 40% (2%)</w:t>
            </w:r>
          </w:p>
        </w:tc>
        <w:tc>
          <w:tcPr>
            <w:tcW w:w="870" w:type="dxa"/>
          </w:tcPr>
          <w:p w14:paraId="14BE0A46" w14:textId="77777777" w:rsidR="00BC4926" w:rsidRPr="00BC4926" w:rsidRDefault="00BC4926" w:rsidP="00BC4926">
            <w:pPr>
              <w:spacing w:after="0" w:line="240" w:lineRule="auto"/>
              <w:jc w:val="center"/>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15%</w:t>
            </w:r>
          </w:p>
        </w:tc>
        <w:tc>
          <w:tcPr>
            <w:tcW w:w="1710" w:type="dxa"/>
          </w:tcPr>
          <w:p w14:paraId="599CD467"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100" w:type="dxa"/>
          </w:tcPr>
          <w:p w14:paraId="708D5D5D" w14:textId="77777777" w:rsidR="00BC4926" w:rsidRPr="00BC4926" w:rsidRDefault="00BC4926" w:rsidP="00BC4926">
            <w:pPr>
              <w:spacing w:after="0" w:line="240" w:lineRule="auto"/>
              <w:jc w:val="center"/>
              <w:rPr>
                <w:rFonts w:ascii="Times New Roman" w:eastAsia="Times New Roman" w:hAnsi="Times New Roman" w:cs="Times New Roman"/>
                <w:b/>
                <w:color w:val="000000"/>
                <w:sz w:val="16"/>
                <w:szCs w:val="16"/>
                <w:lang w:eastAsia="uk-UA"/>
              </w:rPr>
            </w:pPr>
            <w:r w:rsidRPr="00BC4926">
              <w:rPr>
                <w:rFonts w:ascii="Times New Roman" w:eastAsia="Times New Roman" w:hAnsi="Times New Roman" w:cs="Times New Roman"/>
                <w:sz w:val="16"/>
                <w:szCs w:val="16"/>
                <w:lang w:eastAsia="uk-UA"/>
              </w:rPr>
              <w:t>Оновлену Методологію не затверджено. Оцінювання за оновленою Методологією не проводилося.</w:t>
            </w:r>
          </w:p>
        </w:tc>
      </w:tr>
      <w:tr w:rsidR="00BC4926" w:rsidRPr="00BC4926" w14:paraId="03A9F3F4" w14:textId="77777777" w:rsidTr="00F05548">
        <w:trPr>
          <w:trHeight w:val="2695"/>
        </w:trPr>
        <w:tc>
          <w:tcPr>
            <w:tcW w:w="2405" w:type="dxa"/>
            <w:vMerge/>
          </w:tcPr>
          <w:p w14:paraId="1230DE44" w14:textId="77777777" w:rsidR="00BC4926" w:rsidRPr="00BC4926" w:rsidRDefault="00BC4926" w:rsidP="00BC492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lang w:eastAsia="uk-UA"/>
              </w:rPr>
            </w:pPr>
          </w:p>
        </w:tc>
        <w:tc>
          <w:tcPr>
            <w:tcW w:w="9600" w:type="dxa"/>
          </w:tcPr>
          <w:p w14:paraId="77CB896D" w14:textId="77777777" w:rsidR="00BC4926" w:rsidRPr="00BC4926" w:rsidRDefault="00BC4926" w:rsidP="00BC4926">
            <w:pPr>
              <w:spacing w:after="0" w:line="240" w:lineRule="auto"/>
              <w:ind w:firstLine="284"/>
              <w:jc w:val="both"/>
              <w:rPr>
                <w:rFonts w:ascii="Times New Roman" w:eastAsia="Times New Roman" w:hAnsi="Times New Roman" w:cs="Times New Roman"/>
                <w:i/>
                <w:sz w:val="20"/>
                <w:szCs w:val="20"/>
                <w:lang w:eastAsia="uk-UA"/>
              </w:rPr>
            </w:pPr>
            <w:r w:rsidRPr="00BC4926">
              <w:rPr>
                <w:rFonts w:ascii="Times New Roman" w:eastAsia="Times New Roman" w:hAnsi="Times New Roman" w:cs="Times New Roman"/>
                <w:b/>
                <w:sz w:val="20"/>
                <w:szCs w:val="20"/>
                <w:lang w:eastAsia="uk-UA"/>
              </w:rPr>
              <w:t>4.</w:t>
            </w:r>
            <w:r w:rsidRPr="00BC4926">
              <w:rPr>
                <w:rFonts w:ascii="Times New Roman" w:eastAsia="Times New Roman" w:hAnsi="Times New Roman" w:cs="Times New Roman"/>
                <w:sz w:val="20"/>
                <w:szCs w:val="20"/>
                <w:lang w:eastAsia="uk-UA"/>
              </w:rPr>
              <w:t> За результатами опитування уповноважених осіб</w:t>
            </w:r>
            <w:r w:rsidRPr="00BC4926">
              <w:rPr>
                <w:rFonts w:ascii="Times New Roman" w:eastAsia="Times New Roman" w:hAnsi="Times New Roman" w:cs="Times New Roman"/>
                <w:color w:val="C00000"/>
                <w:sz w:val="20"/>
                <w:szCs w:val="20"/>
                <w:lang w:eastAsia="uk-UA"/>
              </w:rPr>
              <w:t xml:space="preserve"> </w:t>
            </w:r>
            <w:r w:rsidRPr="00BC4926">
              <w:rPr>
                <w:rFonts w:ascii="Times New Roman" w:eastAsia="Times New Roman" w:hAnsi="Times New Roman" w:cs="Times New Roman"/>
                <w:sz w:val="20"/>
                <w:szCs w:val="20"/>
                <w:lang w:eastAsia="uk-UA"/>
              </w:rPr>
              <w:t>встановлено, що:</w:t>
            </w:r>
          </w:p>
          <w:p w14:paraId="566419AD"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понад 70% уповноважених осіб органів державної влади оцінюють рівень якості підготовлених професійних та інших навчальних програм і продуктів як «високий» або «дуже високий» (15%);</w:t>
            </w:r>
          </w:p>
          <w:p w14:paraId="5939DE15"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понад 45% уповноважених осіб органів державної влади оцінюють рівень якості підготовлених професійних та інших навчальних програм і продуктів як «високий» або «дуже високий» (10%);</w:t>
            </w:r>
          </w:p>
          <w:p w14:paraId="1C09BC79"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color w:val="FF00FF"/>
                <w:sz w:val="20"/>
                <w:szCs w:val="20"/>
                <w:lang w:eastAsia="uk-UA"/>
              </w:rPr>
            </w:pPr>
            <w:r w:rsidRPr="00BC4926">
              <w:rPr>
                <w:rFonts w:ascii="Times New Roman" w:eastAsia="Times New Roman" w:hAnsi="Times New Roman" w:cs="Times New Roman"/>
                <w:sz w:val="20"/>
                <w:szCs w:val="20"/>
                <w:lang w:eastAsia="uk-UA"/>
              </w:rPr>
              <w:t>- понад 25% уповноважених осіб органів державної влади оцінюють рівень якості підготовлених професійних та інших навчальних програм і продуктів як «високий» або «дуже високий» (5%)</w:t>
            </w:r>
          </w:p>
        </w:tc>
        <w:tc>
          <w:tcPr>
            <w:tcW w:w="870" w:type="dxa"/>
          </w:tcPr>
          <w:p w14:paraId="3C903690" w14:textId="77777777" w:rsidR="00BC4926" w:rsidRPr="00BC4926" w:rsidRDefault="00BC4926" w:rsidP="00BC4926">
            <w:pPr>
              <w:spacing w:after="0" w:line="240" w:lineRule="auto"/>
              <w:jc w:val="center"/>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15%</w:t>
            </w:r>
          </w:p>
        </w:tc>
        <w:tc>
          <w:tcPr>
            <w:tcW w:w="1710" w:type="dxa"/>
          </w:tcPr>
          <w:p w14:paraId="038A0C8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p>
        </w:tc>
        <w:tc>
          <w:tcPr>
            <w:tcW w:w="1100" w:type="dxa"/>
          </w:tcPr>
          <w:p w14:paraId="620F653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Дослідження за таким питанням не проводилося</w:t>
            </w:r>
          </w:p>
        </w:tc>
      </w:tr>
      <w:tr w:rsidR="00BC4926" w:rsidRPr="00BC4926" w14:paraId="7CC337FA" w14:textId="77777777" w:rsidTr="00F05548">
        <w:trPr>
          <w:trHeight w:val="409"/>
        </w:trPr>
        <w:tc>
          <w:tcPr>
            <w:tcW w:w="2405" w:type="dxa"/>
            <w:vMerge w:val="restart"/>
            <w:tcBorders>
              <w:top w:val="single" w:sz="4" w:space="0" w:color="000000"/>
            </w:tcBorders>
          </w:tcPr>
          <w:p w14:paraId="2A008161" w14:textId="77777777" w:rsidR="00BC4926" w:rsidRPr="00BC4926" w:rsidRDefault="00BC4926" w:rsidP="00BC4926">
            <w:pPr>
              <w:spacing w:after="0" w:line="240" w:lineRule="auto"/>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1.1.4.3. Пріоритетом у діяльності уповноважених з питань запобігання корупції визначено запобігання поширенню корупційних практик, залучення громадськості до аналізу та усунення корупційних ризиків у нормативно-правових актах органів державної влади та органів місцевого самоврядування</w:t>
            </w:r>
          </w:p>
        </w:tc>
        <w:tc>
          <w:tcPr>
            <w:tcW w:w="9600" w:type="dxa"/>
            <w:tcBorders>
              <w:top w:val="single" w:sz="4" w:space="0" w:color="000000"/>
              <w:bottom w:val="single" w:sz="4" w:space="0" w:color="000000"/>
            </w:tcBorders>
          </w:tcPr>
          <w:p w14:paraId="70702061" w14:textId="77777777" w:rsidR="00BC4926" w:rsidRPr="00BC4926" w:rsidRDefault="00BC4926" w:rsidP="00BC4926">
            <w:pPr>
              <w:pBdr>
                <w:top w:val="nil"/>
                <w:left w:val="nil"/>
                <w:bottom w:val="nil"/>
                <w:right w:val="nil"/>
                <w:between w:val="nil"/>
              </w:pBdr>
              <w:tabs>
                <w:tab w:val="left" w:pos="567"/>
              </w:tabs>
              <w:spacing w:after="0" w:line="240" w:lineRule="auto"/>
              <w:ind w:firstLine="284"/>
              <w:jc w:val="both"/>
              <w:rPr>
                <w:rFonts w:ascii="Times New Roman" w:eastAsia="Times New Roman" w:hAnsi="Times New Roman" w:cs="Times New Roman"/>
                <w:color w:val="000000"/>
                <w:sz w:val="20"/>
                <w:szCs w:val="20"/>
                <w:lang w:eastAsia="uk-UA"/>
              </w:rPr>
            </w:pPr>
            <w:bookmarkStart w:id="2" w:name="_heading=h.gjdgxs" w:colFirst="0" w:colLast="0"/>
            <w:bookmarkEnd w:id="2"/>
            <w:r w:rsidRPr="00BC4926">
              <w:rPr>
                <w:rFonts w:ascii="Times New Roman" w:eastAsia="Times New Roman" w:hAnsi="Times New Roman" w:cs="Times New Roman"/>
                <w:b/>
                <w:bCs/>
                <w:color w:val="000000"/>
                <w:sz w:val="20"/>
                <w:szCs w:val="20"/>
                <w:lang w:eastAsia="uk-UA"/>
              </w:rPr>
              <w:t>1. </w:t>
            </w:r>
            <w:r w:rsidRPr="00BC4926">
              <w:rPr>
                <w:rFonts w:ascii="Times New Roman" w:eastAsia="Times New Roman" w:hAnsi="Times New Roman" w:cs="Times New Roman"/>
                <w:color w:val="000000"/>
                <w:sz w:val="20"/>
                <w:szCs w:val="20"/>
                <w:lang w:eastAsia="uk-UA"/>
              </w:rPr>
              <w:t xml:space="preserve">Набрав чинності </w:t>
            </w:r>
            <w:r w:rsidRPr="00BC4926">
              <w:rPr>
                <w:rFonts w:ascii="Times New Roman" w:eastAsia="Times New Roman" w:hAnsi="Times New Roman" w:cs="Times New Roman"/>
                <w:b/>
                <w:color w:val="000000"/>
                <w:sz w:val="20"/>
                <w:szCs w:val="20"/>
                <w:lang w:eastAsia="uk-UA"/>
              </w:rPr>
              <w:t>закон</w:t>
            </w:r>
            <w:r w:rsidRPr="00BC4926">
              <w:rPr>
                <w:rFonts w:ascii="Times New Roman" w:eastAsia="Times New Roman" w:hAnsi="Times New Roman" w:cs="Times New Roman"/>
                <w:color w:val="000000"/>
                <w:sz w:val="20"/>
                <w:szCs w:val="20"/>
                <w:lang w:eastAsia="uk-UA"/>
              </w:rPr>
              <w:t>, яким пріоритетом у діяльності уповноважених з питань запобігання корупції визначено запобігання поширенню корупційних практик, залучення громадськості до аналізу та усунення корупційних ризиків у нормативно-правових актах органів державної влади та місцевого самоврядування</w:t>
            </w:r>
          </w:p>
        </w:tc>
        <w:tc>
          <w:tcPr>
            <w:tcW w:w="870" w:type="dxa"/>
            <w:tcBorders>
              <w:top w:val="single" w:sz="4" w:space="0" w:color="000000"/>
              <w:bottom w:val="single" w:sz="4" w:space="0" w:color="000000"/>
            </w:tcBorders>
          </w:tcPr>
          <w:p w14:paraId="189727A5" w14:textId="77777777" w:rsidR="00BC4926" w:rsidRPr="00BC4926" w:rsidRDefault="00BC4926" w:rsidP="00BC4926">
            <w:pPr>
              <w:spacing w:after="0" w:line="240" w:lineRule="auto"/>
              <w:jc w:val="center"/>
              <w:rPr>
                <w:rFonts w:ascii="Times New Roman" w:eastAsia="Times New Roman" w:hAnsi="Times New Roman" w:cs="Times New Roman"/>
                <w:b/>
                <w:color w:val="000000"/>
                <w:sz w:val="20"/>
                <w:szCs w:val="20"/>
                <w:lang w:eastAsia="uk-UA"/>
              </w:rPr>
            </w:pPr>
            <w:r w:rsidRPr="00BC4926">
              <w:rPr>
                <w:rFonts w:ascii="Times New Roman" w:eastAsia="Times New Roman" w:hAnsi="Times New Roman" w:cs="Times New Roman"/>
                <w:b/>
                <w:color w:val="000000"/>
                <w:sz w:val="20"/>
                <w:szCs w:val="20"/>
                <w:lang w:eastAsia="uk-UA"/>
              </w:rPr>
              <w:t>20%</w:t>
            </w:r>
          </w:p>
        </w:tc>
        <w:tc>
          <w:tcPr>
            <w:tcW w:w="1710" w:type="dxa"/>
            <w:tcBorders>
              <w:top w:val="single" w:sz="4" w:space="0" w:color="000000"/>
              <w:bottom w:val="single" w:sz="4" w:space="0" w:color="000000"/>
            </w:tcBorders>
          </w:tcPr>
          <w:p w14:paraId="79D8A8E6" w14:textId="77777777" w:rsidR="00BC4926" w:rsidRPr="00BC4926" w:rsidRDefault="00BC4926" w:rsidP="00BC4926">
            <w:pPr>
              <w:spacing w:after="0" w:line="240" w:lineRule="auto"/>
              <w:jc w:val="both"/>
              <w:rPr>
                <w:rFonts w:ascii="Times New Roman" w:eastAsia="Times New Roman" w:hAnsi="Times New Roman" w:cs="Times New Roman"/>
                <w:color w:val="000000"/>
                <w:sz w:val="16"/>
                <w:szCs w:val="16"/>
                <w:lang w:eastAsia="uk-UA"/>
              </w:rPr>
            </w:pPr>
            <w:r w:rsidRPr="00BC4926">
              <w:rPr>
                <w:rFonts w:ascii="Times New Roman" w:eastAsia="Times New Roman" w:hAnsi="Times New Roman" w:cs="Times New Roman"/>
                <w:sz w:val="16"/>
                <w:szCs w:val="16"/>
                <w:lang w:eastAsia="uk-UA"/>
              </w:rPr>
              <w:t>НАЗК</w:t>
            </w:r>
          </w:p>
        </w:tc>
        <w:tc>
          <w:tcPr>
            <w:tcW w:w="1100" w:type="dxa"/>
            <w:tcBorders>
              <w:top w:val="single" w:sz="4" w:space="0" w:color="000000"/>
              <w:bottom w:val="single" w:sz="4" w:space="0" w:color="000000"/>
            </w:tcBorders>
          </w:tcPr>
          <w:p w14:paraId="07D47618" w14:textId="77777777" w:rsidR="00BC4926" w:rsidRPr="00BC4926" w:rsidRDefault="00BC4926" w:rsidP="00BC4926">
            <w:pPr>
              <w:spacing w:after="0" w:line="240" w:lineRule="auto"/>
              <w:jc w:val="center"/>
              <w:rPr>
                <w:rFonts w:ascii="Times New Roman" w:eastAsia="Times New Roman" w:hAnsi="Times New Roman" w:cs="Times New Roman"/>
                <w:color w:val="000000"/>
                <w:sz w:val="16"/>
                <w:szCs w:val="16"/>
                <w:lang w:eastAsia="uk-UA"/>
              </w:rPr>
            </w:pPr>
            <w:r w:rsidRPr="00BC4926">
              <w:rPr>
                <w:rFonts w:ascii="Times New Roman" w:eastAsia="Times New Roman" w:hAnsi="Times New Roman" w:cs="Times New Roman"/>
                <w:color w:val="000000"/>
                <w:sz w:val="16"/>
                <w:szCs w:val="16"/>
                <w:lang w:eastAsia="uk-UA"/>
              </w:rPr>
              <w:t>Закон чинності не набрав</w:t>
            </w:r>
          </w:p>
        </w:tc>
      </w:tr>
      <w:tr w:rsidR="00BC4926" w:rsidRPr="00BC4926" w14:paraId="3550924A" w14:textId="77777777" w:rsidTr="00F05548">
        <w:trPr>
          <w:trHeight w:val="674"/>
        </w:trPr>
        <w:tc>
          <w:tcPr>
            <w:tcW w:w="2405" w:type="dxa"/>
            <w:vMerge/>
            <w:tcBorders>
              <w:top w:val="single" w:sz="4" w:space="0" w:color="000000"/>
            </w:tcBorders>
          </w:tcPr>
          <w:p w14:paraId="68477A0A" w14:textId="77777777" w:rsidR="00BC4926" w:rsidRPr="00BC4926" w:rsidRDefault="00BC4926" w:rsidP="00BC492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lang w:eastAsia="uk-UA"/>
              </w:rPr>
            </w:pPr>
          </w:p>
        </w:tc>
        <w:tc>
          <w:tcPr>
            <w:tcW w:w="9600" w:type="dxa"/>
            <w:tcBorders>
              <w:top w:val="single" w:sz="4" w:space="0" w:color="000000"/>
              <w:bottom w:val="single" w:sz="4" w:space="0" w:color="000000"/>
            </w:tcBorders>
          </w:tcPr>
          <w:p w14:paraId="1921B42B"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color w:val="2E75B5"/>
                <w:sz w:val="20"/>
                <w:szCs w:val="20"/>
                <w:lang w:eastAsia="uk-UA"/>
              </w:rPr>
            </w:pPr>
            <w:bookmarkStart w:id="3" w:name="_heading=h.30j0zll" w:colFirst="0" w:colLast="0"/>
            <w:bookmarkEnd w:id="3"/>
            <w:r w:rsidRPr="00BC4926">
              <w:rPr>
                <w:rFonts w:ascii="Times New Roman" w:eastAsia="Times New Roman" w:hAnsi="Times New Roman" w:cs="Times New Roman"/>
                <w:b/>
                <w:sz w:val="20"/>
                <w:szCs w:val="20"/>
                <w:lang w:eastAsia="uk-UA"/>
              </w:rPr>
              <w:t>2.</w:t>
            </w:r>
            <w:r w:rsidRPr="00BC4926">
              <w:rPr>
                <w:rFonts w:ascii="Times New Roman" w:eastAsia="Times New Roman" w:hAnsi="Times New Roman" w:cs="Times New Roman"/>
                <w:sz w:val="20"/>
                <w:szCs w:val="20"/>
                <w:lang w:eastAsia="uk-UA"/>
              </w:rPr>
              <w:t> </w:t>
            </w:r>
            <w:r w:rsidRPr="00BC4926">
              <w:rPr>
                <w:rFonts w:ascii="Times New Roman" w:eastAsia="Times New Roman" w:hAnsi="Times New Roman" w:cs="Times New Roman"/>
                <w:sz w:val="20"/>
                <w:szCs w:val="20"/>
                <w:highlight w:val="white"/>
                <w:lang w:eastAsia="uk-UA"/>
              </w:rPr>
              <w:t xml:space="preserve">Навчання за </w:t>
            </w:r>
            <w:r w:rsidRPr="00BC4926">
              <w:rPr>
                <w:rFonts w:ascii="Times New Roman" w:eastAsia="Times New Roman" w:hAnsi="Times New Roman" w:cs="Times New Roman"/>
                <w:b/>
                <w:sz w:val="20"/>
                <w:szCs w:val="20"/>
                <w:lang w:eastAsia="uk-UA"/>
              </w:rPr>
              <w:t>онлайн-курсом</w:t>
            </w:r>
            <w:r w:rsidRPr="00BC4926">
              <w:rPr>
                <w:rFonts w:ascii="Times New Roman" w:eastAsia="Times New Roman" w:hAnsi="Times New Roman" w:cs="Times New Roman"/>
                <w:sz w:val="20"/>
                <w:szCs w:val="20"/>
                <w:lang w:eastAsia="uk-UA"/>
              </w:rPr>
              <w:t xml:space="preserve"> з організації роботи уповноважених з управління корупційними ризиками</w:t>
            </w:r>
            <w:r w:rsidRPr="00BC4926">
              <w:rPr>
                <w:rFonts w:ascii="Times New Roman" w:eastAsia="Times New Roman" w:hAnsi="Times New Roman" w:cs="Times New Roman"/>
                <w:sz w:val="20"/>
                <w:szCs w:val="20"/>
                <w:highlight w:val="white"/>
                <w:lang w:eastAsia="uk-UA"/>
              </w:rPr>
              <w:t xml:space="preserve"> пройшли та успішно склали вихідне тестування щонайменше 180 уповноважених осіб органів влади з числа міністерств, центральних органів виконавчої влади, обласних державних адміністрацій та обласних рад</w:t>
            </w:r>
          </w:p>
        </w:tc>
        <w:tc>
          <w:tcPr>
            <w:tcW w:w="870" w:type="dxa"/>
            <w:tcBorders>
              <w:top w:val="single" w:sz="4" w:space="0" w:color="000000"/>
              <w:bottom w:val="single" w:sz="4" w:space="0" w:color="000000"/>
            </w:tcBorders>
          </w:tcPr>
          <w:p w14:paraId="3D0983A1" w14:textId="77777777" w:rsidR="00BC4926" w:rsidRPr="00BC4926" w:rsidRDefault="00BC4926" w:rsidP="00BC4926">
            <w:pPr>
              <w:spacing w:after="0" w:line="240" w:lineRule="auto"/>
              <w:jc w:val="center"/>
              <w:rPr>
                <w:rFonts w:ascii="Times New Roman" w:eastAsia="Times New Roman" w:hAnsi="Times New Roman" w:cs="Times New Roman"/>
                <w:b/>
                <w:color w:val="000000"/>
                <w:sz w:val="20"/>
                <w:szCs w:val="20"/>
                <w:lang w:eastAsia="uk-UA"/>
              </w:rPr>
            </w:pPr>
            <w:r w:rsidRPr="00BC4926">
              <w:rPr>
                <w:rFonts w:ascii="Times New Roman" w:eastAsia="Times New Roman" w:hAnsi="Times New Roman" w:cs="Times New Roman"/>
                <w:b/>
                <w:color w:val="000000"/>
                <w:sz w:val="20"/>
                <w:szCs w:val="20"/>
                <w:lang w:eastAsia="uk-UA"/>
              </w:rPr>
              <w:t>40%</w:t>
            </w:r>
          </w:p>
        </w:tc>
        <w:tc>
          <w:tcPr>
            <w:tcW w:w="1710" w:type="dxa"/>
            <w:tcBorders>
              <w:top w:val="single" w:sz="4" w:space="0" w:color="000000"/>
              <w:bottom w:val="single" w:sz="4" w:space="0" w:color="000000"/>
            </w:tcBorders>
          </w:tcPr>
          <w:p w14:paraId="310B7F32"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100" w:type="dxa"/>
            <w:tcBorders>
              <w:top w:val="single" w:sz="4" w:space="0" w:color="000000"/>
              <w:bottom w:val="single" w:sz="4" w:space="0" w:color="000000"/>
            </w:tcBorders>
          </w:tcPr>
          <w:p w14:paraId="211B747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Онлайн-курс не впроваджений. Жодний уповноважений не склав успішно вихідне тестування </w:t>
            </w:r>
          </w:p>
        </w:tc>
      </w:tr>
      <w:tr w:rsidR="00BC4926" w:rsidRPr="00BC4926" w14:paraId="369F1F75" w14:textId="77777777" w:rsidTr="00F05548">
        <w:trPr>
          <w:trHeight w:val="719"/>
        </w:trPr>
        <w:tc>
          <w:tcPr>
            <w:tcW w:w="2405" w:type="dxa"/>
            <w:vMerge/>
            <w:tcBorders>
              <w:top w:val="single" w:sz="4" w:space="0" w:color="000000"/>
            </w:tcBorders>
          </w:tcPr>
          <w:p w14:paraId="6F08E12B" w14:textId="77777777" w:rsidR="00BC4926" w:rsidRPr="00BC4926" w:rsidRDefault="00BC4926" w:rsidP="00BC4926">
            <w:pPr>
              <w:widowControl w:val="0"/>
              <w:pBdr>
                <w:top w:val="nil"/>
                <w:left w:val="nil"/>
                <w:bottom w:val="nil"/>
                <w:right w:val="nil"/>
                <w:between w:val="nil"/>
              </w:pBdr>
              <w:spacing w:after="0" w:line="240" w:lineRule="auto"/>
              <w:rPr>
                <w:rFonts w:ascii="Times New Roman" w:eastAsia="Times New Roman" w:hAnsi="Times New Roman" w:cs="Times New Roman"/>
                <w:sz w:val="16"/>
                <w:szCs w:val="16"/>
                <w:lang w:eastAsia="uk-UA"/>
              </w:rPr>
            </w:pPr>
          </w:p>
        </w:tc>
        <w:tc>
          <w:tcPr>
            <w:tcW w:w="9600" w:type="dxa"/>
            <w:tcBorders>
              <w:top w:val="single" w:sz="4" w:space="0" w:color="000000"/>
              <w:bottom w:val="single" w:sz="4" w:space="0" w:color="000000"/>
            </w:tcBorders>
          </w:tcPr>
          <w:p w14:paraId="42B328FB"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color w:val="2E75B5"/>
                <w:sz w:val="20"/>
                <w:szCs w:val="20"/>
                <w:lang w:eastAsia="uk-UA"/>
              </w:rPr>
            </w:pPr>
            <w:r w:rsidRPr="00BC4926">
              <w:rPr>
                <w:rFonts w:ascii="Times New Roman" w:eastAsia="Times New Roman" w:hAnsi="Times New Roman" w:cs="Times New Roman"/>
                <w:b/>
                <w:bCs/>
                <w:sz w:val="20"/>
                <w:szCs w:val="20"/>
                <w:lang w:eastAsia="uk-UA"/>
              </w:rPr>
              <w:t>3.</w:t>
            </w:r>
            <w:r w:rsidRPr="00BC4926">
              <w:rPr>
                <w:rFonts w:ascii="Times New Roman" w:eastAsia="Times New Roman" w:hAnsi="Times New Roman" w:cs="Times New Roman"/>
                <w:sz w:val="20"/>
                <w:szCs w:val="20"/>
                <w:lang w:eastAsia="uk-UA"/>
              </w:rPr>
              <w:t> Розроблено та запроваджено у межах Української школи урядування сертифікатну програму підвищення кваліфікації уповноважених з питань запобігання та виявлення корупції з управління корупційними ризиками обсягом 1 кредит ЕКТС. Навчання за програмою пройшли щонайменше 300 уповноважених</w:t>
            </w:r>
          </w:p>
        </w:tc>
        <w:tc>
          <w:tcPr>
            <w:tcW w:w="870" w:type="dxa"/>
            <w:tcBorders>
              <w:top w:val="single" w:sz="4" w:space="0" w:color="000000"/>
              <w:bottom w:val="single" w:sz="4" w:space="0" w:color="000000"/>
            </w:tcBorders>
          </w:tcPr>
          <w:p w14:paraId="6E37F07C" w14:textId="77777777" w:rsidR="00BC4926" w:rsidRPr="00BC4926" w:rsidRDefault="00BC4926" w:rsidP="00BC4926">
            <w:pPr>
              <w:spacing w:after="0" w:line="240" w:lineRule="auto"/>
              <w:jc w:val="center"/>
              <w:rPr>
                <w:rFonts w:ascii="Times New Roman" w:eastAsia="Times New Roman" w:hAnsi="Times New Roman" w:cs="Times New Roman"/>
                <w:b/>
                <w:color w:val="000000"/>
                <w:sz w:val="20"/>
                <w:szCs w:val="20"/>
                <w:lang w:eastAsia="uk-UA"/>
              </w:rPr>
            </w:pPr>
            <w:r w:rsidRPr="00BC4926">
              <w:rPr>
                <w:rFonts w:ascii="Times New Roman" w:eastAsia="Times New Roman" w:hAnsi="Times New Roman" w:cs="Times New Roman"/>
                <w:b/>
                <w:sz w:val="20"/>
                <w:szCs w:val="20"/>
                <w:lang w:eastAsia="uk-UA"/>
              </w:rPr>
              <w:t>40%</w:t>
            </w:r>
          </w:p>
        </w:tc>
        <w:tc>
          <w:tcPr>
            <w:tcW w:w="1710" w:type="dxa"/>
            <w:tcBorders>
              <w:top w:val="single" w:sz="4" w:space="0" w:color="000000"/>
              <w:bottom w:val="single" w:sz="4" w:space="0" w:color="000000"/>
            </w:tcBorders>
          </w:tcPr>
          <w:p w14:paraId="7311B3F0"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p>
        </w:tc>
        <w:tc>
          <w:tcPr>
            <w:tcW w:w="1100" w:type="dxa"/>
            <w:tcBorders>
              <w:top w:val="single" w:sz="4" w:space="0" w:color="000000"/>
              <w:bottom w:val="single" w:sz="4" w:space="0" w:color="000000"/>
            </w:tcBorders>
          </w:tcPr>
          <w:p w14:paraId="0930F7C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Сертифікатна програма підвищення кваліфікації уповноважених з питань запобігання та виявлення корупції з управління корупційними ризиками відсутня</w:t>
            </w:r>
          </w:p>
        </w:tc>
      </w:tr>
    </w:tbl>
    <w:p w14:paraId="118696E3" w14:textId="77777777" w:rsidR="00BC4926" w:rsidRPr="00BC4926" w:rsidRDefault="00BC4926" w:rsidP="00BC4926">
      <w:pPr>
        <w:spacing w:after="0" w:line="240" w:lineRule="auto"/>
        <w:ind w:firstLine="567"/>
        <w:jc w:val="both"/>
        <w:rPr>
          <w:rFonts w:ascii="Times New Roman" w:eastAsia="Times New Roman" w:hAnsi="Times New Roman" w:cs="Times New Roman"/>
          <w:color w:val="000000"/>
          <w:sz w:val="24"/>
          <w:szCs w:val="24"/>
          <w:lang w:eastAsia="uk-UA"/>
        </w:rPr>
      </w:pPr>
    </w:p>
    <w:p w14:paraId="4A856577" w14:textId="77777777" w:rsidR="000C1C52" w:rsidRDefault="000C1C52">
      <w:pPr>
        <w:rPr>
          <w:rFonts w:ascii="Times New Roman" w:eastAsia="Times New Roman" w:hAnsi="Times New Roman" w:cs="Times New Roman"/>
          <w:b/>
          <w:color w:val="000000"/>
          <w:sz w:val="28"/>
          <w:szCs w:val="28"/>
          <w:highlight w:val="white"/>
          <w:lang w:eastAsia="uk-UA"/>
        </w:rPr>
      </w:pPr>
      <w:r>
        <w:rPr>
          <w:rFonts w:ascii="Times New Roman" w:eastAsia="Times New Roman" w:hAnsi="Times New Roman" w:cs="Times New Roman"/>
          <w:b/>
          <w:color w:val="000000"/>
          <w:sz w:val="28"/>
          <w:szCs w:val="28"/>
          <w:highlight w:val="white"/>
          <w:lang w:eastAsia="uk-UA"/>
        </w:rPr>
        <w:br w:type="page"/>
      </w:r>
    </w:p>
    <w:p w14:paraId="73572B99" w14:textId="7E4C271C" w:rsidR="00BC4926" w:rsidRPr="00BC4926" w:rsidRDefault="00BC4926" w:rsidP="00BC4926">
      <w:pPr>
        <w:spacing w:after="0" w:line="240" w:lineRule="auto"/>
        <w:ind w:firstLine="567"/>
        <w:rPr>
          <w:rFonts w:ascii="Times New Roman" w:eastAsia="Times New Roman" w:hAnsi="Times New Roman" w:cs="Times New Roman"/>
          <w:b/>
          <w:color w:val="000000"/>
          <w:sz w:val="28"/>
          <w:szCs w:val="28"/>
          <w:highlight w:val="white"/>
          <w:lang w:eastAsia="uk-UA"/>
        </w:rPr>
      </w:pPr>
      <w:r w:rsidRPr="00BC4926">
        <w:rPr>
          <w:rFonts w:ascii="Times New Roman" w:eastAsia="Times New Roman" w:hAnsi="Times New Roman" w:cs="Times New Roman"/>
          <w:b/>
          <w:color w:val="000000"/>
          <w:sz w:val="28"/>
          <w:szCs w:val="28"/>
          <w:highlight w:val="white"/>
          <w:lang w:eastAsia="uk-UA"/>
        </w:rPr>
        <w:lastRenderedPageBreak/>
        <w:t>Заходи:</w:t>
      </w:r>
    </w:p>
    <w:p w14:paraId="72308211" w14:textId="77777777" w:rsidR="00BC4926" w:rsidRPr="00BC4926" w:rsidRDefault="00BC4926" w:rsidP="00BC4926">
      <w:pPr>
        <w:spacing w:after="0" w:line="240" w:lineRule="auto"/>
        <w:ind w:firstLine="567"/>
        <w:jc w:val="both"/>
        <w:rPr>
          <w:rFonts w:ascii="Times New Roman" w:eastAsia="Times New Roman" w:hAnsi="Times New Roman" w:cs="Times New Roman"/>
          <w:b/>
          <w:color w:val="000000"/>
          <w:sz w:val="24"/>
          <w:szCs w:val="24"/>
          <w:lang w:eastAsia="uk-UA"/>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9"/>
        <w:gridCol w:w="1137"/>
        <w:gridCol w:w="9"/>
        <w:gridCol w:w="981"/>
        <w:gridCol w:w="7"/>
        <w:gridCol w:w="983"/>
        <w:gridCol w:w="1422"/>
        <w:gridCol w:w="10"/>
        <w:gridCol w:w="1403"/>
        <w:gridCol w:w="1559"/>
        <w:gridCol w:w="1139"/>
        <w:gridCol w:w="10"/>
        <w:gridCol w:w="948"/>
        <w:gridCol w:w="14"/>
      </w:tblGrid>
      <w:tr w:rsidR="00BC4926" w:rsidRPr="00BC4926" w14:paraId="5D6E49E6" w14:textId="77777777" w:rsidTr="006F585A">
        <w:trPr>
          <w:gridAfter w:val="1"/>
          <w:wAfter w:w="14" w:type="dxa"/>
          <w:trHeight w:val="479"/>
        </w:trPr>
        <w:tc>
          <w:tcPr>
            <w:tcW w:w="6079" w:type="dxa"/>
            <w:vMerge w:val="restart"/>
            <w:shd w:val="clear" w:color="auto" w:fill="DEEBF6"/>
            <w:vAlign w:val="center"/>
          </w:tcPr>
          <w:p w14:paraId="49FABF2F" w14:textId="77777777" w:rsidR="00BC4926" w:rsidRPr="00BC4926" w:rsidRDefault="00BC4926" w:rsidP="00BC4926">
            <w:pPr>
              <w:spacing w:after="0" w:line="240" w:lineRule="auto"/>
              <w:jc w:val="center"/>
              <w:rPr>
                <w:rFonts w:ascii="Times New Roman" w:eastAsia="Times New Roman" w:hAnsi="Times New Roman" w:cs="Times New Roman"/>
                <w:b/>
                <w:sz w:val="24"/>
                <w:szCs w:val="24"/>
                <w:lang w:eastAsia="uk-UA"/>
              </w:rPr>
            </w:pPr>
            <w:r w:rsidRPr="00BC4926">
              <w:rPr>
                <w:rFonts w:ascii="Times New Roman" w:eastAsia="Times New Roman" w:hAnsi="Times New Roman" w:cs="Times New Roman"/>
                <w:b/>
                <w:sz w:val="24"/>
                <w:szCs w:val="24"/>
                <w:lang w:eastAsia="uk-UA"/>
              </w:rPr>
              <w:t>Найменування та зміст заходу</w:t>
            </w:r>
          </w:p>
        </w:tc>
        <w:tc>
          <w:tcPr>
            <w:tcW w:w="2127" w:type="dxa"/>
            <w:gridSpan w:val="3"/>
            <w:shd w:val="clear" w:color="auto" w:fill="DEEBF6"/>
            <w:vAlign w:val="center"/>
          </w:tcPr>
          <w:p w14:paraId="33855567" w14:textId="77777777" w:rsidR="00BC4926" w:rsidRPr="00BC4926" w:rsidRDefault="00BC4926" w:rsidP="00BC4926">
            <w:pPr>
              <w:spacing w:after="0" w:line="240" w:lineRule="auto"/>
              <w:jc w:val="center"/>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Строки виконання</w:t>
            </w:r>
          </w:p>
        </w:tc>
        <w:tc>
          <w:tcPr>
            <w:tcW w:w="990" w:type="dxa"/>
            <w:gridSpan w:val="2"/>
            <w:vMerge w:val="restart"/>
            <w:shd w:val="clear" w:color="auto" w:fill="DEEBF6"/>
            <w:vAlign w:val="center"/>
          </w:tcPr>
          <w:p w14:paraId="1D2A1667" w14:textId="77777777" w:rsidR="00BC4926" w:rsidRPr="00BC4926" w:rsidRDefault="00BC4926" w:rsidP="00BC4926">
            <w:pPr>
              <w:spacing w:after="0" w:line="240" w:lineRule="auto"/>
              <w:jc w:val="center"/>
              <w:rPr>
                <w:rFonts w:ascii="Times New Roman" w:eastAsia="Times New Roman" w:hAnsi="Times New Roman" w:cs="Times New Roman"/>
                <w:b/>
                <w:sz w:val="16"/>
                <w:szCs w:val="16"/>
                <w:lang w:eastAsia="uk-UA"/>
              </w:rPr>
            </w:pPr>
            <w:r w:rsidRPr="00BC4926">
              <w:rPr>
                <w:rFonts w:ascii="Times New Roman" w:eastAsia="Times New Roman" w:hAnsi="Times New Roman" w:cs="Times New Roman"/>
                <w:b/>
                <w:sz w:val="16"/>
                <w:szCs w:val="16"/>
                <w:lang w:eastAsia="uk-UA"/>
              </w:rPr>
              <w:t>Виконавці</w:t>
            </w:r>
          </w:p>
        </w:tc>
        <w:tc>
          <w:tcPr>
            <w:tcW w:w="2835" w:type="dxa"/>
            <w:gridSpan w:val="3"/>
            <w:shd w:val="clear" w:color="auto" w:fill="DEEBF6"/>
            <w:vAlign w:val="center"/>
          </w:tcPr>
          <w:p w14:paraId="72AA39EB" w14:textId="77777777" w:rsidR="00BC4926" w:rsidRPr="00BC4926" w:rsidRDefault="00BC4926" w:rsidP="00BC4926">
            <w:pPr>
              <w:spacing w:after="0" w:line="240" w:lineRule="auto"/>
              <w:jc w:val="center"/>
              <w:rPr>
                <w:rFonts w:ascii="Times New Roman" w:eastAsia="Times New Roman" w:hAnsi="Times New Roman" w:cs="Times New Roman"/>
                <w:b/>
                <w:lang w:eastAsia="uk-UA"/>
              </w:rPr>
            </w:pPr>
            <w:r w:rsidRPr="00BC4926">
              <w:rPr>
                <w:rFonts w:ascii="Times New Roman" w:eastAsia="Times New Roman" w:hAnsi="Times New Roman" w:cs="Times New Roman"/>
                <w:b/>
                <w:lang w:eastAsia="uk-UA"/>
              </w:rPr>
              <w:t>Фінансові ресурси</w:t>
            </w:r>
          </w:p>
        </w:tc>
        <w:tc>
          <w:tcPr>
            <w:tcW w:w="1559" w:type="dxa"/>
            <w:vMerge w:val="restart"/>
            <w:shd w:val="clear" w:color="auto" w:fill="DEEBF6"/>
            <w:vAlign w:val="center"/>
          </w:tcPr>
          <w:p w14:paraId="077CD7AC" w14:textId="77777777" w:rsidR="00BC4926" w:rsidRPr="00BC4926" w:rsidRDefault="00BC4926" w:rsidP="00BC4926">
            <w:pPr>
              <w:spacing w:after="0" w:line="240" w:lineRule="auto"/>
              <w:jc w:val="center"/>
              <w:rPr>
                <w:rFonts w:ascii="Times New Roman" w:eastAsia="Times New Roman" w:hAnsi="Times New Roman" w:cs="Times New Roman"/>
                <w:b/>
                <w:sz w:val="16"/>
                <w:szCs w:val="16"/>
                <w:lang w:eastAsia="uk-UA"/>
              </w:rPr>
            </w:pPr>
            <w:r w:rsidRPr="00BC4926">
              <w:rPr>
                <w:rFonts w:ascii="Times New Roman" w:eastAsia="Times New Roman" w:hAnsi="Times New Roman" w:cs="Times New Roman"/>
                <w:b/>
                <w:sz w:val="16"/>
                <w:szCs w:val="16"/>
                <w:lang w:eastAsia="uk-UA"/>
              </w:rPr>
              <w:t>Показник (індикатор) виконання</w:t>
            </w:r>
          </w:p>
        </w:tc>
        <w:tc>
          <w:tcPr>
            <w:tcW w:w="1139" w:type="dxa"/>
            <w:vMerge w:val="restart"/>
            <w:shd w:val="clear" w:color="auto" w:fill="DEEBF6"/>
            <w:vAlign w:val="center"/>
          </w:tcPr>
          <w:p w14:paraId="5B6A9928" w14:textId="77777777" w:rsidR="00BC4926" w:rsidRPr="00BC4926" w:rsidRDefault="00BC4926" w:rsidP="00BC4926">
            <w:pPr>
              <w:spacing w:after="0" w:line="240" w:lineRule="auto"/>
              <w:jc w:val="center"/>
              <w:rPr>
                <w:rFonts w:ascii="Times New Roman" w:eastAsia="Times New Roman" w:hAnsi="Times New Roman" w:cs="Times New Roman"/>
                <w:b/>
                <w:sz w:val="16"/>
                <w:szCs w:val="16"/>
                <w:lang w:eastAsia="uk-UA"/>
              </w:rPr>
            </w:pPr>
            <w:r w:rsidRPr="00BC4926">
              <w:rPr>
                <w:rFonts w:ascii="Times New Roman" w:eastAsia="Times New Roman" w:hAnsi="Times New Roman" w:cs="Times New Roman"/>
                <w:b/>
                <w:sz w:val="16"/>
                <w:szCs w:val="16"/>
                <w:lang w:eastAsia="uk-UA"/>
              </w:rPr>
              <w:t>Джерело даних</w:t>
            </w:r>
          </w:p>
        </w:tc>
        <w:tc>
          <w:tcPr>
            <w:tcW w:w="958" w:type="dxa"/>
            <w:gridSpan w:val="2"/>
            <w:vMerge w:val="restart"/>
            <w:shd w:val="clear" w:color="auto" w:fill="DEEBF6"/>
            <w:vAlign w:val="center"/>
          </w:tcPr>
          <w:p w14:paraId="23826BCD" w14:textId="77777777" w:rsidR="00BC4926" w:rsidRPr="00BC4926" w:rsidRDefault="00BC4926" w:rsidP="00BC4926">
            <w:pPr>
              <w:spacing w:after="0" w:line="240" w:lineRule="auto"/>
              <w:jc w:val="center"/>
              <w:rPr>
                <w:rFonts w:ascii="Times New Roman" w:eastAsia="Times New Roman" w:hAnsi="Times New Roman" w:cs="Times New Roman"/>
                <w:b/>
                <w:sz w:val="24"/>
                <w:szCs w:val="24"/>
                <w:lang w:eastAsia="uk-UA"/>
              </w:rPr>
            </w:pPr>
            <w:r w:rsidRPr="00BC4926">
              <w:rPr>
                <w:rFonts w:ascii="Times New Roman" w:eastAsia="Times New Roman" w:hAnsi="Times New Roman" w:cs="Times New Roman"/>
                <w:b/>
                <w:sz w:val="16"/>
                <w:szCs w:val="16"/>
                <w:lang w:eastAsia="uk-UA"/>
              </w:rPr>
              <w:t>Базовий показник</w:t>
            </w:r>
          </w:p>
        </w:tc>
      </w:tr>
      <w:tr w:rsidR="00BC4926" w:rsidRPr="00BC4926" w14:paraId="3B8D8058" w14:textId="77777777" w:rsidTr="006F585A">
        <w:trPr>
          <w:gridAfter w:val="1"/>
          <w:wAfter w:w="14" w:type="dxa"/>
          <w:trHeight w:val="473"/>
        </w:trPr>
        <w:tc>
          <w:tcPr>
            <w:tcW w:w="6079" w:type="dxa"/>
            <w:vMerge/>
            <w:shd w:val="clear" w:color="auto" w:fill="DEEBF6"/>
            <w:vAlign w:val="center"/>
          </w:tcPr>
          <w:p w14:paraId="6B15DFC2" w14:textId="77777777" w:rsidR="00BC4926" w:rsidRPr="00BC4926" w:rsidRDefault="00BC4926" w:rsidP="00BC4926">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uk-UA"/>
              </w:rPr>
            </w:pPr>
          </w:p>
        </w:tc>
        <w:tc>
          <w:tcPr>
            <w:tcW w:w="1137" w:type="dxa"/>
            <w:shd w:val="clear" w:color="auto" w:fill="DEEBF6"/>
            <w:vAlign w:val="center"/>
          </w:tcPr>
          <w:p w14:paraId="41360233" w14:textId="77777777" w:rsidR="00BC4926" w:rsidRPr="00BC4926" w:rsidRDefault="00BC4926" w:rsidP="00BC4926">
            <w:pPr>
              <w:spacing w:after="0" w:line="240" w:lineRule="auto"/>
              <w:jc w:val="center"/>
              <w:rPr>
                <w:rFonts w:ascii="Times New Roman" w:eastAsia="Times New Roman" w:hAnsi="Times New Roman" w:cs="Times New Roman"/>
                <w:b/>
                <w:sz w:val="16"/>
                <w:szCs w:val="16"/>
                <w:lang w:eastAsia="uk-UA"/>
              </w:rPr>
            </w:pPr>
            <w:r w:rsidRPr="00BC4926">
              <w:rPr>
                <w:rFonts w:ascii="Times New Roman" w:eastAsia="Times New Roman" w:hAnsi="Times New Roman" w:cs="Times New Roman"/>
                <w:b/>
                <w:sz w:val="16"/>
                <w:szCs w:val="16"/>
                <w:lang w:eastAsia="uk-UA"/>
              </w:rPr>
              <w:t>Дата початку</w:t>
            </w:r>
          </w:p>
        </w:tc>
        <w:tc>
          <w:tcPr>
            <w:tcW w:w="990" w:type="dxa"/>
            <w:gridSpan w:val="2"/>
            <w:shd w:val="clear" w:color="auto" w:fill="DEEBF6"/>
            <w:vAlign w:val="center"/>
          </w:tcPr>
          <w:p w14:paraId="4FFF2795" w14:textId="77777777" w:rsidR="00BC4926" w:rsidRPr="00BC4926" w:rsidRDefault="00BC4926" w:rsidP="00BC4926">
            <w:pPr>
              <w:spacing w:after="0" w:line="240" w:lineRule="auto"/>
              <w:jc w:val="center"/>
              <w:rPr>
                <w:rFonts w:ascii="Times New Roman" w:eastAsia="Times New Roman" w:hAnsi="Times New Roman" w:cs="Times New Roman"/>
                <w:b/>
                <w:sz w:val="16"/>
                <w:szCs w:val="16"/>
                <w:lang w:eastAsia="uk-UA"/>
              </w:rPr>
            </w:pPr>
            <w:r w:rsidRPr="00BC4926">
              <w:rPr>
                <w:rFonts w:ascii="Times New Roman" w:eastAsia="Times New Roman" w:hAnsi="Times New Roman" w:cs="Times New Roman"/>
                <w:b/>
                <w:sz w:val="16"/>
                <w:szCs w:val="16"/>
                <w:lang w:eastAsia="uk-UA"/>
              </w:rPr>
              <w:t>Дата завершення</w:t>
            </w:r>
          </w:p>
        </w:tc>
        <w:tc>
          <w:tcPr>
            <w:tcW w:w="990" w:type="dxa"/>
            <w:gridSpan w:val="2"/>
            <w:vMerge/>
            <w:shd w:val="clear" w:color="auto" w:fill="DEEBF6"/>
            <w:vAlign w:val="center"/>
          </w:tcPr>
          <w:p w14:paraId="0A9E5CCB" w14:textId="77777777" w:rsidR="00BC4926" w:rsidRPr="00BC4926" w:rsidRDefault="00BC4926" w:rsidP="00BC4926">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lang w:eastAsia="uk-UA"/>
              </w:rPr>
            </w:pPr>
          </w:p>
        </w:tc>
        <w:tc>
          <w:tcPr>
            <w:tcW w:w="1422" w:type="dxa"/>
            <w:shd w:val="clear" w:color="auto" w:fill="DEEBF6"/>
            <w:vAlign w:val="center"/>
          </w:tcPr>
          <w:p w14:paraId="785A8D2B" w14:textId="77777777" w:rsidR="00BC4926" w:rsidRPr="00BC4926" w:rsidRDefault="00BC4926" w:rsidP="00BC4926">
            <w:pPr>
              <w:spacing w:after="0" w:line="240" w:lineRule="auto"/>
              <w:jc w:val="center"/>
              <w:rPr>
                <w:rFonts w:ascii="Times New Roman" w:eastAsia="Times New Roman" w:hAnsi="Times New Roman" w:cs="Times New Roman"/>
                <w:b/>
                <w:sz w:val="16"/>
                <w:szCs w:val="16"/>
                <w:lang w:eastAsia="uk-UA"/>
              </w:rPr>
            </w:pPr>
            <w:r w:rsidRPr="00BC4926">
              <w:rPr>
                <w:rFonts w:ascii="Times New Roman" w:eastAsia="Times New Roman" w:hAnsi="Times New Roman" w:cs="Times New Roman"/>
                <w:b/>
                <w:sz w:val="16"/>
                <w:szCs w:val="16"/>
                <w:lang w:eastAsia="uk-UA"/>
              </w:rPr>
              <w:t>Джерела фінансування</w:t>
            </w:r>
          </w:p>
        </w:tc>
        <w:tc>
          <w:tcPr>
            <w:tcW w:w="1413" w:type="dxa"/>
            <w:gridSpan w:val="2"/>
            <w:shd w:val="clear" w:color="auto" w:fill="DEEBF6"/>
            <w:vAlign w:val="center"/>
          </w:tcPr>
          <w:p w14:paraId="44E69804" w14:textId="77777777" w:rsidR="00BC4926" w:rsidRPr="00BC4926" w:rsidRDefault="00BC4926" w:rsidP="00BC4926">
            <w:pPr>
              <w:spacing w:after="0" w:line="240" w:lineRule="auto"/>
              <w:jc w:val="center"/>
              <w:rPr>
                <w:rFonts w:ascii="Times New Roman" w:eastAsia="Times New Roman" w:hAnsi="Times New Roman" w:cs="Times New Roman"/>
                <w:b/>
                <w:sz w:val="16"/>
                <w:szCs w:val="16"/>
                <w:lang w:eastAsia="uk-UA"/>
              </w:rPr>
            </w:pPr>
            <w:r w:rsidRPr="00BC4926">
              <w:rPr>
                <w:rFonts w:ascii="Times New Roman" w:eastAsia="Times New Roman" w:hAnsi="Times New Roman" w:cs="Times New Roman"/>
                <w:b/>
                <w:sz w:val="16"/>
                <w:szCs w:val="16"/>
                <w:lang w:eastAsia="uk-UA"/>
              </w:rPr>
              <w:t>Обсяги фінансування</w:t>
            </w:r>
          </w:p>
        </w:tc>
        <w:tc>
          <w:tcPr>
            <w:tcW w:w="1559" w:type="dxa"/>
            <w:vMerge/>
            <w:shd w:val="clear" w:color="auto" w:fill="DEEBF6"/>
            <w:vAlign w:val="center"/>
          </w:tcPr>
          <w:p w14:paraId="5D62B2C9" w14:textId="77777777" w:rsidR="00BC4926" w:rsidRPr="00BC4926" w:rsidRDefault="00BC4926" w:rsidP="00BC4926">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lang w:eastAsia="uk-UA"/>
              </w:rPr>
            </w:pPr>
          </w:p>
        </w:tc>
        <w:tc>
          <w:tcPr>
            <w:tcW w:w="1139" w:type="dxa"/>
            <w:vMerge/>
            <w:shd w:val="clear" w:color="auto" w:fill="DEEBF6"/>
            <w:vAlign w:val="center"/>
          </w:tcPr>
          <w:p w14:paraId="2E71A0FD" w14:textId="77777777" w:rsidR="00BC4926" w:rsidRPr="00BC4926" w:rsidRDefault="00BC4926" w:rsidP="00BC4926">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lang w:eastAsia="uk-UA"/>
              </w:rPr>
            </w:pPr>
          </w:p>
        </w:tc>
        <w:tc>
          <w:tcPr>
            <w:tcW w:w="958" w:type="dxa"/>
            <w:gridSpan w:val="2"/>
            <w:vMerge/>
            <w:shd w:val="clear" w:color="auto" w:fill="DEEBF6"/>
            <w:vAlign w:val="center"/>
          </w:tcPr>
          <w:p w14:paraId="5839C6D3" w14:textId="77777777" w:rsidR="00BC4926" w:rsidRPr="00BC4926" w:rsidRDefault="00BC4926" w:rsidP="00BC4926">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lang w:eastAsia="uk-UA"/>
              </w:rPr>
            </w:pPr>
          </w:p>
        </w:tc>
      </w:tr>
      <w:tr w:rsidR="00BC4926" w:rsidRPr="00BC4926" w14:paraId="076BC016" w14:textId="77777777" w:rsidTr="006F585A">
        <w:trPr>
          <w:gridAfter w:val="1"/>
          <w:wAfter w:w="14" w:type="dxa"/>
          <w:trHeight w:val="470"/>
        </w:trPr>
        <w:tc>
          <w:tcPr>
            <w:tcW w:w="15687" w:type="dxa"/>
            <w:gridSpan w:val="13"/>
            <w:tcBorders>
              <w:right w:val="single" w:sz="4" w:space="0" w:color="000000"/>
            </w:tcBorders>
            <w:shd w:val="clear" w:color="auto" w:fill="E2EFD9"/>
            <w:vAlign w:val="center"/>
          </w:tcPr>
          <w:p w14:paraId="3E8174D4" w14:textId="77777777" w:rsidR="00BC4926" w:rsidRPr="00BC4926" w:rsidRDefault="00BC4926" w:rsidP="00BC4926">
            <w:pPr>
              <w:spacing w:after="0" w:line="240" w:lineRule="auto"/>
              <w:ind w:firstLine="595"/>
              <w:jc w:val="center"/>
              <w:rPr>
                <w:rFonts w:ascii="Times New Roman" w:eastAsia="Times New Roman" w:hAnsi="Times New Roman" w:cs="Times New Roman"/>
                <w:b/>
                <w:sz w:val="24"/>
                <w:szCs w:val="24"/>
                <w:lang w:eastAsia="uk-UA"/>
              </w:rPr>
            </w:pPr>
            <w:r w:rsidRPr="00BC4926">
              <w:rPr>
                <w:rFonts w:ascii="Times New Roman" w:eastAsia="Times New Roman" w:hAnsi="Times New Roman" w:cs="Times New Roman"/>
                <w:b/>
                <w:sz w:val="24"/>
                <w:szCs w:val="24"/>
                <w:lang w:eastAsia="uk-UA"/>
              </w:rPr>
              <w:t>Очікуваний стратегічний результат 1.1.4.1.</w:t>
            </w:r>
          </w:p>
        </w:tc>
      </w:tr>
      <w:tr w:rsidR="00BC4926" w:rsidRPr="00BC4926" w14:paraId="00116AC2" w14:textId="77777777" w:rsidTr="006F585A">
        <w:trPr>
          <w:gridAfter w:val="1"/>
          <w:wAfter w:w="14" w:type="dxa"/>
          <w:trHeight w:val="1118"/>
        </w:trPr>
        <w:tc>
          <w:tcPr>
            <w:tcW w:w="6079" w:type="dxa"/>
          </w:tcPr>
          <w:p w14:paraId="4BB4C204"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1.</w:t>
            </w:r>
            <w:r w:rsidRPr="00BC4926">
              <w:rPr>
                <w:rFonts w:ascii="Times New Roman" w:eastAsia="Times New Roman" w:hAnsi="Times New Roman" w:cs="Times New Roman"/>
                <w:sz w:val="20"/>
                <w:szCs w:val="20"/>
                <w:lang w:eastAsia="uk-UA"/>
              </w:rPr>
              <w:t xml:space="preserve"> Розроблення проекту </w:t>
            </w:r>
            <w:r w:rsidRPr="00BC4926">
              <w:rPr>
                <w:rFonts w:ascii="Times New Roman" w:eastAsia="Times New Roman" w:hAnsi="Times New Roman" w:cs="Times New Roman"/>
                <w:b/>
                <w:sz w:val="20"/>
                <w:szCs w:val="20"/>
                <w:lang w:eastAsia="uk-UA"/>
              </w:rPr>
              <w:t>закону</w:t>
            </w:r>
            <w:r w:rsidRPr="00BC4926">
              <w:rPr>
                <w:rFonts w:ascii="Times New Roman" w:eastAsia="Times New Roman" w:hAnsi="Times New Roman" w:cs="Times New Roman"/>
                <w:sz w:val="20"/>
                <w:szCs w:val="20"/>
                <w:lang w:eastAsia="uk-UA"/>
              </w:rPr>
              <w:t>, яким:</w:t>
            </w:r>
          </w:p>
          <w:p w14:paraId="7083EBDE"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xml:space="preserve">- у Законі України «Про центральні органи виконавчої влади» визначена лідерська роль керівника інституції у формуванні та реалізації відомчої антикорупційної політики та виключено </w:t>
            </w:r>
            <w:r w:rsidRPr="00BC4926">
              <w:rPr>
                <w:rFonts w:ascii="Times New Roman" w:eastAsia="Times New Roman" w:hAnsi="Times New Roman" w:cs="Times New Roman"/>
                <w:sz w:val="20"/>
                <w:szCs w:val="20"/>
                <w:highlight w:val="white"/>
                <w:lang w:eastAsia="uk-UA"/>
              </w:rPr>
              <w:t>норму про наявність у міністра заступника з питань боротьби з корупцією</w:t>
            </w:r>
            <w:r w:rsidRPr="00BC4926">
              <w:rPr>
                <w:rFonts w:ascii="Times New Roman" w:eastAsia="Times New Roman" w:hAnsi="Times New Roman" w:cs="Times New Roman"/>
                <w:sz w:val="20"/>
                <w:szCs w:val="20"/>
                <w:lang w:eastAsia="uk-UA"/>
              </w:rPr>
              <w:t xml:space="preserve">; </w:t>
            </w:r>
          </w:p>
          <w:p w14:paraId="0FFC8A61"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xml:space="preserve">- передбачено утворення уповноваженого підрозділу (визначення уповноваженої особи) з питань запобігання та виявлення корупції на комунальних підприємствах, в державних господарських структурах, суб’єктах господарювання, управління якими (корпоративними правами яких) здійснюють державні господарські об’єднання, державні холдингові компанії, інші державні господарські організації; а також можливість призначення/визначення уповноваженої особи в судах загальної юрисдикції, сільських, селищних радах, </w:t>
            </w:r>
          </w:p>
          <w:p w14:paraId="66555FE9"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уніфіковані засади організації діяльності уповноважених осіб публічних інституцій та суб’єктів господарювання;</w:t>
            </w:r>
          </w:p>
          <w:p w14:paraId="744D6215"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sidRPr="00BC4926">
              <w:rPr>
                <w:rFonts w:ascii="Times New Roman" w:eastAsia="Times New Roman" w:hAnsi="Times New Roman" w:cs="Times New Roman"/>
                <w:sz w:val="20"/>
                <w:szCs w:val="20"/>
                <w:lang w:eastAsia="uk-UA"/>
              </w:rPr>
              <w:t>- включено керів</w:t>
            </w:r>
            <w:r w:rsidRPr="00BC4926">
              <w:rPr>
                <w:rFonts w:ascii="Times New Roman" w:eastAsia="Times New Roman" w:hAnsi="Times New Roman" w:cs="Times New Roman"/>
                <w:sz w:val="20"/>
                <w:szCs w:val="20"/>
                <w:highlight w:val="white"/>
                <w:lang w:eastAsia="uk-UA"/>
              </w:rPr>
              <w:t>ників уповноважених підрозділів обласних державних адміністрацій, обласних рад, державних підприємств, державних господарських структур до переліку керівників уповноважених підрозділів з питань запобігання та виявлення корупції, на звільнення яких за ініціативою керівника інституції надає згоду НАЗК;</w:t>
            </w:r>
          </w:p>
          <w:p w14:paraId="57B8A3CF"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розширено мету, з якою надається згода НАЗК на звільнення керівника уповноваженого підрозділу (уповноваженої особи);</w:t>
            </w:r>
          </w:p>
          <w:p w14:paraId="6171107E"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sidRPr="00BC4926">
              <w:rPr>
                <w:rFonts w:ascii="Times New Roman" w:eastAsia="Times New Roman" w:hAnsi="Times New Roman" w:cs="Times New Roman"/>
                <w:sz w:val="20"/>
                <w:szCs w:val="20"/>
                <w:highlight w:val="white"/>
                <w:lang w:eastAsia="uk-UA"/>
              </w:rPr>
              <w:t>- встановлено обов’язок виконання керівником державного органу вимог до мінімальної штатної чисельності уповноваженого підрозділу з питань запобігання та виявлення корупції в державних органах;</w:t>
            </w:r>
          </w:p>
          <w:p w14:paraId="499298E0"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sidRPr="00BC4926">
              <w:rPr>
                <w:rFonts w:ascii="Times New Roman" w:eastAsia="Times New Roman" w:hAnsi="Times New Roman" w:cs="Times New Roman"/>
                <w:sz w:val="20"/>
                <w:szCs w:val="20"/>
                <w:highlight w:val="white"/>
                <w:lang w:eastAsia="uk-UA"/>
              </w:rPr>
              <w:t>- встановлено обов’язок погоджувати з НАЗК з</w:t>
            </w:r>
            <w:r w:rsidRPr="00BC4926">
              <w:rPr>
                <w:rFonts w:ascii="Times New Roman" w:eastAsia="Times New Roman" w:hAnsi="Times New Roman" w:cs="Times New Roman"/>
                <w:sz w:val="20"/>
                <w:szCs w:val="20"/>
                <w:lang w:eastAsia="uk-UA"/>
              </w:rPr>
              <w:t>міну структури та штату інституції</w:t>
            </w:r>
            <w:r w:rsidRPr="00BC4926">
              <w:rPr>
                <w:rFonts w:ascii="Times New Roman" w:eastAsia="Times New Roman" w:hAnsi="Times New Roman" w:cs="Times New Roman"/>
                <w:sz w:val="20"/>
                <w:szCs w:val="20"/>
                <w:highlight w:val="white"/>
                <w:lang w:eastAsia="uk-UA"/>
              </w:rPr>
              <w:t xml:space="preserve"> зазначеної у частині 1 статті 19 </w:t>
            </w:r>
            <w:r w:rsidRPr="00BC4926">
              <w:rPr>
                <w:rFonts w:ascii="Times New Roman" w:eastAsia="Times New Roman" w:hAnsi="Times New Roman" w:cs="Times New Roman"/>
                <w:sz w:val="20"/>
                <w:szCs w:val="20"/>
                <w:lang w:eastAsia="uk-UA"/>
              </w:rPr>
              <w:t xml:space="preserve">Закону України «Про запобігання корупції», що призводить до </w:t>
            </w:r>
            <w:r w:rsidRPr="00BC4926">
              <w:rPr>
                <w:rFonts w:ascii="Times New Roman" w:eastAsia="Times New Roman" w:hAnsi="Times New Roman" w:cs="Times New Roman"/>
                <w:sz w:val="20"/>
                <w:szCs w:val="20"/>
                <w:highlight w:val="white"/>
                <w:lang w:eastAsia="uk-UA"/>
              </w:rPr>
              <w:t>реорганізації уповноваженого підрозділу, переміщення або звільнення його керівника або працівників, а також затвердження такої структури та штатного розпису, що передбачають утворення уповноваженого підрозділу (призначення уповноваженої особи) вперше</w:t>
            </w:r>
            <w:r w:rsidRPr="00BC4926">
              <w:rPr>
                <w:rFonts w:ascii="Times New Roman" w:eastAsia="Times New Roman" w:hAnsi="Times New Roman" w:cs="Times New Roman"/>
                <w:sz w:val="20"/>
                <w:szCs w:val="20"/>
                <w:lang w:eastAsia="uk-UA"/>
              </w:rPr>
              <w:t>;</w:t>
            </w:r>
          </w:p>
          <w:p w14:paraId="17FFA0D2"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sidRPr="00BC4926">
              <w:rPr>
                <w:rFonts w:ascii="Times New Roman" w:eastAsia="Times New Roman" w:hAnsi="Times New Roman" w:cs="Times New Roman"/>
                <w:sz w:val="20"/>
                <w:szCs w:val="20"/>
                <w:highlight w:val="white"/>
                <w:lang w:eastAsia="uk-UA"/>
              </w:rPr>
              <w:t xml:space="preserve">- передбачено обов’язок керівника інституції укласти з керівником уповноваженого підрозділу (уповноваженою особою) </w:t>
            </w:r>
            <w:r w:rsidRPr="00BC4926">
              <w:rPr>
                <w:rFonts w:ascii="Times New Roman" w:eastAsia="Times New Roman" w:hAnsi="Times New Roman" w:cs="Times New Roman"/>
                <w:sz w:val="20"/>
                <w:szCs w:val="20"/>
                <w:highlight w:val="white"/>
                <w:lang w:eastAsia="uk-UA"/>
              </w:rPr>
              <w:lastRenderedPageBreak/>
              <w:t>декларацію незалежності за типовою формою, затвердженою НАЗК, та забезпечити її дотримання, що дозволить конкретизувати гарантії незалежності уповноваженого підрозділу (уповноваженої особи) від впливу чи втручання у його роботу;</w:t>
            </w:r>
          </w:p>
          <w:p w14:paraId="44C94ACA"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highlight w:val="white"/>
                <w:lang w:eastAsia="uk-UA"/>
              </w:rPr>
            </w:pPr>
            <w:r w:rsidRPr="00BC4926">
              <w:rPr>
                <w:rFonts w:ascii="Times New Roman" w:eastAsia="Times New Roman" w:hAnsi="Times New Roman" w:cs="Times New Roman"/>
                <w:sz w:val="20"/>
                <w:szCs w:val="20"/>
                <w:highlight w:val="white"/>
                <w:lang w:eastAsia="uk-UA"/>
              </w:rPr>
              <w:t>- передбачено погодження призначення на посади (визначення) та звільнення з посад керівників уповноважених підрозділів (уповноважених осіб) територіальних органів державних органів, юрисдикція яких поширюється на всю територію України, підприємств, установ, організацій, які належать до сфери управління державних органів, з керівниками уповноважених підрозділів (уповноваженими особами) відповідних державних органів, а керівників уповноважених підрозділів (уповноважених осіб) комунальних підприємств – з керівниками уповноважених підрозділів (уповноваженими особами) відповідних органів місцевого самоврядування;</w:t>
            </w:r>
          </w:p>
          <w:p w14:paraId="7947118E"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передбачено встановлення доплати за покладення на працівника (працівників) із штатної чисельності органу або організації функцій уповноваженої особи як додаткової роботи</w:t>
            </w:r>
          </w:p>
        </w:tc>
        <w:tc>
          <w:tcPr>
            <w:tcW w:w="1137" w:type="dxa"/>
          </w:tcPr>
          <w:p w14:paraId="36795D3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Лютий</w:t>
            </w:r>
          </w:p>
          <w:p w14:paraId="68F8C3C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90" w:type="dxa"/>
            <w:gridSpan w:val="2"/>
          </w:tcPr>
          <w:p w14:paraId="2A7C15E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Травень</w:t>
            </w:r>
          </w:p>
          <w:p w14:paraId="7561A3A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90" w:type="dxa"/>
            <w:gridSpan w:val="2"/>
          </w:tcPr>
          <w:p w14:paraId="3DD0EC61"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1309187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5EFD1F5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2FA7513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Законопроект розроблено та оприлюднено для проведення громадського обговорення</w:t>
            </w:r>
          </w:p>
        </w:tc>
        <w:tc>
          <w:tcPr>
            <w:tcW w:w="1139" w:type="dxa"/>
          </w:tcPr>
          <w:p w14:paraId="40E2E52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958" w:type="dxa"/>
            <w:gridSpan w:val="2"/>
          </w:tcPr>
          <w:p w14:paraId="5B7DB18E"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закону не розроблено</w:t>
            </w:r>
          </w:p>
        </w:tc>
      </w:tr>
      <w:tr w:rsidR="00BC4926" w:rsidRPr="00BC4926" w14:paraId="52F40EA9" w14:textId="77777777" w:rsidTr="006F585A">
        <w:trPr>
          <w:gridAfter w:val="1"/>
          <w:wAfter w:w="14" w:type="dxa"/>
          <w:trHeight w:val="1099"/>
        </w:trPr>
        <w:tc>
          <w:tcPr>
            <w:tcW w:w="6079" w:type="dxa"/>
          </w:tcPr>
          <w:p w14:paraId="3739439B"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2.</w:t>
            </w:r>
            <w:r w:rsidRPr="00BC4926">
              <w:rPr>
                <w:rFonts w:ascii="Times New Roman" w:eastAsia="Times New Roman" w:hAnsi="Times New Roman" w:cs="Times New Roman"/>
                <w:sz w:val="20"/>
                <w:szCs w:val="20"/>
                <w:lang w:eastAsia="uk-UA"/>
              </w:rPr>
              <w:t> Проведення громадського обговорення проекту закону, зазначеного в описі заходу 1 до очікуваного стратегічного результату 1.1.4.1., та забезпечення його доопрацювання (у разі потреби)</w:t>
            </w:r>
          </w:p>
        </w:tc>
        <w:tc>
          <w:tcPr>
            <w:tcW w:w="1137" w:type="dxa"/>
          </w:tcPr>
          <w:p w14:paraId="2AE374D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Червень</w:t>
            </w:r>
          </w:p>
          <w:p w14:paraId="73053F6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90" w:type="dxa"/>
            <w:gridSpan w:val="2"/>
          </w:tcPr>
          <w:p w14:paraId="2B5F401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Серпень</w:t>
            </w:r>
          </w:p>
          <w:p w14:paraId="0029B59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90" w:type="dxa"/>
            <w:gridSpan w:val="2"/>
          </w:tcPr>
          <w:p w14:paraId="5B289E39"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404AE34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13FDD23E"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0B7757E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Громадське обговорення проведено та оприлюднено його результати</w:t>
            </w:r>
          </w:p>
        </w:tc>
        <w:tc>
          <w:tcPr>
            <w:tcW w:w="1139" w:type="dxa"/>
          </w:tcPr>
          <w:p w14:paraId="7C735E40"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Офіційний сайт НАЗК (</w:t>
            </w:r>
            <w:hyperlink r:id="rId86">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nazk.gov.ua/uk/)</w:t>
            </w:r>
          </w:p>
        </w:tc>
        <w:tc>
          <w:tcPr>
            <w:tcW w:w="958" w:type="dxa"/>
            <w:gridSpan w:val="2"/>
          </w:tcPr>
          <w:p w14:paraId="70F3C5B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2329E898" w14:textId="77777777" w:rsidTr="006F585A">
        <w:trPr>
          <w:gridAfter w:val="1"/>
          <w:wAfter w:w="14" w:type="dxa"/>
          <w:trHeight w:val="230"/>
        </w:trPr>
        <w:tc>
          <w:tcPr>
            <w:tcW w:w="6079" w:type="dxa"/>
          </w:tcPr>
          <w:p w14:paraId="77E350DE"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3. </w:t>
            </w:r>
            <w:r w:rsidRPr="00BC4926">
              <w:rPr>
                <w:rFonts w:ascii="Times New Roman" w:eastAsia="Times New Roman" w:hAnsi="Times New Roman" w:cs="Times New Roman"/>
                <w:sz w:val="20"/>
                <w:szCs w:val="20"/>
                <w:lang w:eastAsia="uk-UA"/>
              </w:rPr>
              <w:t>Погодження проекту закону, зазначеного в описі заходу 1 до очікуваного стратегічного результату 1.1.4.1., із заінтересованими органами, проведення правової експертизи, подання до Кабінету Міністрів України та супровід в Уряді</w:t>
            </w:r>
          </w:p>
        </w:tc>
        <w:tc>
          <w:tcPr>
            <w:tcW w:w="1137" w:type="dxa"/>
          </w:tcPr>
          <w:p w14:paraId="66A24EEE"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Вересень 2023 р.</w:t>
            </w:r>
          </w:p>
        </w:tc>
        <w:tc>
          <w:tcPr>
            <w:tcW w:w="990" w:type="dxa"/>
            <w:gridSpan w:val="2"/>
          </w:tcPr>
          <w:p w14:paraId="7BBAEB1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Грудень</w:t>
            </w:r>
          </w:p>
          <w:p w14:paraId="4CD970A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90" w:type="dxa"/>
            <w:gridSpan w:val="2"/>
          </w:tcPr>
          <w:p w14:paraId="4CC473FD"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p w14:paraId="27A29444"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Мін’юст, заінтересовані органи</w:t>
            </w:r>
          </w:p>
        </w:tc>
        <w:tc>
          <w:tcPr>
            <w:tcW w:w="1422" w:type="dxa"/>
          </w:tcPr>
          <w:p w14:paraId="231EC90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6F11C5B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17DBBB1B"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Законопроект схвалено Урядом та зареєстровано в Парламенті</w:t>
            </w:r>
          </w:p>
        </w:tc>
        <w:tc>
          <w:tcPr>
            <w:tcW w:w="1139" w:type="dxa"/>
          </w:tcPr>
          <w:p w14:paraId="63A5AD62"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СКМУ.</w:t>
            </w:r>
          </w:p>
          <w:p w14:paraId="65F979BE"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Парламенту України (https://www.rada.gov.ua/)</w:t>
            </w:r>
          </w:p>
        </w:tc>
        <w:tc>
          <w:tcPr>
            <w:tcW w:w="958" w:type="dxa"/>
            <w:gridSpan w:val="2"/>
          </w:tcPr>
          <w:p w14:paraId="2EC0528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59E5CB35" w14:textId="77777777" w:rsidTr="006F585A">
        <w:trPr>
          <w:gridAfter w:val="1"/>
          <w:wAfter w:w="14" w:type="dxa"/>
          <w:trHeight w:val="230"/>
        </w:trPr>
        <w:tc>
          <w:tcPr>
            <w:tcW w:w="6079" w:type="dxa"/>
          </w:tcPr>
          <w:p w14:paraId="19CCDEDF"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4. </w:t>
            </w:r>
            <w:r w:rsidRPr="00BC4926">
              <w:rPr>
                <w:rFonts w:ascii="Times New Roman" w:eastAsia="Times New Roman" w:hAnsi="Times New Roman" w:cs="Times New Roman"/>
                <w:sz w:val="20"/>
                <w:szCs w:val="20"/>
                <w:lang w:eastAsia="uk-UA"/>
              </w:rPr>
              <w:t>Супроводження розгляду проекту закону, зазначеного в описі заходу 1 до очікуваного стратегічного результату 1.1.4.1., у Верховній Раді України (в тому числі, у разі застосування до нього Президентом України права вето)</w:t>
            </w:r>
          </w:p>
        </w:tc>
        <w:tc>
          <w:tcPr>
            <w:tcW w:w="1137" w:type="dxa"/>
          </w:tcPr>
          <w:p w14:paraId="638EC7B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Грудень</w:t>
            </w:r>
          </w:p>
          <w:p w14:paraId="77905B8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90" w:type="dxa"/>
            <w:gridSpan w:val="2"/>
          </w:tcPr>
          <w:p w14:paraId="7813E55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До підписання закону Президентом України</w:t>
            </w:r>
          </w:p>
        </w:tc>
        <w:tc>
          <w:tcPr>
            <w:tcW w:w="990" w:type="dxa"/>
            <w:gridSpan w:val="2"/>
          </w:tcPr>
          <w:p w14:paraId="2E5132C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7C1530B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53F9C59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301D792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Закон підписано Президентом України</w:t>
            </w:r>
          </w:p>
        </w:tc>
        <w:tc>
          <w:tcPr>
            <w:tcW w:w="1139" w:type="dxa"/>
          </w:tcPr>
          <w:p w14:paraId="75BCFA4B"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Офіційні друковані видання України.</w:t>
            </w:r>
          </w:p>
          <w:p w14:paraId="6DDB137E"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парламенту України (https://www.rada.gov.ua/)</w:t>
            </w:r>
          </w:p>
        </w:tc>
        <w:tc>
          <w:tcPr>
            <w:tcW w:w="958" w:type="dxa"/>
            <w:gridSpan w:val="2"/>
          </w:tcPr>
          <w:p w14:paraId="0887B98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61987A09" w14:textId="77777777" w:rsidTr="006F585A">
        <w:trPr>
          <w:gridAfter w:val="1"/>
          <w:wAfter w:w="14" w:type="dxa"/>
          <w:trHeight w:val="230"/>
        </w:trPr>
        <w:tc>
          <w:tcPr>
            <w:tcW w:w="6079" w:type="dxa"/>
            <w:shd w:val="clear" w:color="auto" w:fill="auto"/>
          </w:tcPr>
          <w:p w14:paraId="5FB1958E"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5.</w:t>
            </w:r>
            <w:r w:rsidRPr="00BC4926">
              <w:rPr>
                <w:rFonts w:ascii="Times New Roman" w:eastAsia="Times New Roman" w:hAnsi="Times New Roman" w:cs="Times New Roman"/>
                <w:sz w:val="20"/>
                <w:szCs w:val="20"/>
                <w:lang w:eastAsia="uk-UA"/>
              </w:rPr>
              <w:t xml:space="preserve"> Розроблення проекту </w:t>
            </w:r>
            <w:r w:rsidRPr="00BC4926">
              <w:rPr>
                <w:rFonts w:ascii="Times New Roman" w:eastAsia="Times New Roman" w:hAnsi="Times New Roman" w:cs="Times New Roman"/>
                <w:b/>
                <w:sz w:val="20"/>
                <w:szCs w:val="20"/>
                <w:lang w:eastAsia="uk-UA"/>
              </w:rPr>
              <w:t xml:space="preserve">наказу </w:t>
            </w:r>
            <w:r w:rsidRPr="00BC4926">
              <w:rPr>
                <w:rFonts w:ascii="Times New Roman" w:eastAsia="Times New Roman" w:hAnsi="Times New Roman" w:cs="Times New Roman"/>
                <w:sz w:val="20"/>
                <w:szCs w:val="20"/>
                <w:lang w:eastAsia="uk-UA"/>
              </w:rPr>
              <w:t>НАЗК про внесення змін до порядку надання згоди НАЗК на звільнення керівника уповноваженого підрозділу (уповноваженої особи), в частині перегляду обставин, які з’ясовує НАЗК під час надання згоди на звільнення керівника уповноваженого підрозділу (уповноваженої особи) державного органу, юрисдикція якого поширюється на всю територію України; регламентації процедури надання згоди НАЗК на звільнення керів</w:t>
            </w:r>
            <w:r w:rsidRPr="00BC4926">
              <w:rPr>
                <w:rFonts w:ascii="Times New Roman" w:eastAsia="Times New Roman" w:hAnsi="Times New Roman" w:cs="Times New Roman"/>
                <w:sz w:val="20"/>
                <w:szCs w:val="20"/>
                <w:highlight w:val="white"/>
                <w:lang w:eastAsia="uk-UA"/>
              </w:rPr>
              <w:t>ників уповноважених підрозділів обласних державних адміністрацій, обласних рад</w:t>
            </w:r>
            <w:r w:rsidRPr="00BC4926">
              <w:rPr>
                <w:rFonts w:ascii="Times New Roman" w:eastAsia="Times New Roman" w:hAnsi="Times New Roman" w:cs="Times New Roman"/>
                <w:sz w:val="20"/>
                <w:szCs w:val="20"/>
                <w:lang w:eastAsia="uk-UA"/>
              </w:rPr>
              <w:t>, державних підприємств, державних господарських структур</w:t>
            </w:r>
          </w:p>
        </w:tc>
        <w:tc>
          <w:tcPr>
            <w:tcW w:w="1137" w:type="dxa"/>
            <w:shd w:val="clear" w:color="auto" w:fill="auto"/>
          </w:tcPr>
          <w:p w14:paraId="3AC3589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Через місяць із дати набрання чинності законом, зазначеним в описі заходу 4 до очікуваного стратегічного результату 1.1.4.</w:t>
            </w:r>
          </w:p>
        </w:tc>
        <w:tc>
          <w:tcPr>
            <w:tcW w:w="990" w:type="dxa"/>
            <w:gridSpan w:val="2"/>
            <w:shd w:val="clear" w:color="auto" w:fill="auto"/>
          </w:tcPr>
          <w:p w14:paraId="732AFAF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Через 4 місяці із дати набрання чинності законом, зазначеним в описі заходу 4 до очікуваного </w:t>
            </w:r>
            <w:r w:rsidRPr="00BC4926">
              <w:rPr>
                <w:rFonts w:ascii="Times New Roman" w:eastAsia="Times New Roman" w:hAnsi="Times New Roman" w:cs="Times New Roman"/>
                <w:sz w:val="16"/>
                <w:szCs w:val="16"/>
                <w:lang w:eastAsia="uk-UA"/>
              </w:rPr>
              <w:lastRenderedPageBreak/>
              <w:t>стратегічного результату 1.1.4.</w:t>
            </w:r>
          </w:p>
        </w:tc>
        <w:tc>
          <w:tcPr>
            <w:tcW w:w="990" w:type="dxa"/>
            <w:gridSpan w:val="2"/>
            <w:shd w:val="clear" w:color="auto" w:fill="auto"/>
          </w:tcPr>
          <w:p w14:paraId="52EB9D17"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НАЗК</w:t>
            </w:r>
          </w:p>
        </w:tc>
        <w:tc>
          <w:tcPr>
            <w:tcW w:w="1422" w:type="dxa"/>
            <w:shd w:val="clear" w:color="auto" w:fill="auto"/>
          </w:tcPr>
          <w:p w14:paraId="33F66BD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shd w:val="clear" w:color="auto" w:fill="auto"/>
          </w:tcPr>
          <w:p w14:paraId="0F9349C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shd w:val="clear" w:color="auto" w:fill="auto"/>
          </w:tcPr>
          <w:p w14:paraId="2082461D"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наказу розроблено та оприлюднено для проведення громадського обговорення</w:t>
            </w:r>
          </w:p>
        </w:tc>
        <w:tc>
          <w:tcPr>
            <w:tcW w:w="1139" w:type="dxa"/>
            <w:shd w:val="clear" w:color="auto" w:fill="auto"/>
          </w:tcPr>
          <w:p w14:paraId="40C892D0"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Офіційний сайт НАЗК (</w:t>
            </w:r>
            <w:hyperlink r:id="rId87">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nazk.gov.ua/uk/)</w:t>
            </w:r>
          </w:p>
        </w:tc>
        <w:tc>
          <w:tcPr>
            <w:tcW w:w="958" w:type="dxa"/>
            <w:gridSpan w:val="2"/>
            <w:shd w:val="clear" w:color="auto" w:fill="auto"/>
          </w:tcPr>
          <w:p w14:paraId="69B50BF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наказу не розроблено</w:t>
            </w:r>
          </w:p>
        </w:tc>
      </w:tr>
      <w:tr w:rsidR="00BC4926" w:rsidRPr="00BC4926" w14:paraId="75A225A4" w14:textId="77777777" w:rsidTr="006F585A">
        <w:trPr>
          <w:gridAfter w:val="1"/>
          <w:wAfter w:w="14" w:type="dxa"/>
          <w:trHeight w:val="230"/>
        </w:trPr>
        <w:tc>
          <w:tcPr>
            <w:tcW w:w="6079" w:type="dxa"/>
            <w:shd w:val="clear" w:color="auto" w:fill="auto"/>
          </w:tcPr>
          <w:p w14:paraId="318EA8C7"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6.</w:t>
            </w:r>
            <w:r w:rsidRPr="00BC4926">
              <w:rPr>
                <w:rFonts w:ascii="Times New Roman" w:eastAsia="Times New Roman" w:hAnsi="Times New Roman" w:cs="Times New Roman"/>
                <w:sz w:val="20"/>
                <w:szCs w:val="20"/>
                <w:lang w:eastAsia="uk-UA"/>
              </w:rPr>
              <w:t> Проведення громадського обговорення проекту наказу, зазначеного в описі заходу 5 до очікуваного стратегічного результату 1.1.4.1., забезпечення його доопрацювання (у разі потреби), затвердження та подання на державну реєстрацію</w:t>
            </w:r>
          </w:p>
        </w:tc>
        <w:tc>
          <w:tcPr>
            <w:tcW w:w="1137" w:type="dxa"/>
            <w:shd w:val="clear" w:color="auto" w:fill="auto"/>
          </w:tcPr>
          <w:p w14:paraId="48ED974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Через 5 місяців із дати набрання чинності законом, зазначеним в описі заходу 4 до очікуваного стратегічного результату 1.1.4.1.</w:t>
            </w:r>
          </w:p>
        </w:tc>
        <w:tc>
          <w:tcPr>
            <w:tcW w:w="990" w:type="dxa"/>
            <w:gridSpan w:val="2"/>
            <w:shd w:val="clear" w:color="auto" w:fill="auto"/>
          </w:tcPr>
          <w:p w14:paraId="5DD19FD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Через 6 місяців із дати набрання чинності законом, зазначеним в описі заходу 4 очікуваного стратегічного результату 1.1.4.1.</w:t>
            </w:r>
          </w:p>
        </w:tc>
        <w:tc>
          <w:tcPr>
            <w:tcW w:w="990" w:type="dxa"/>
            <w:gridSpan w:val="2"/>
            <w:shd w:val="clear" w:color="auto" w:fill="auto"/>
          </w:tcPr>
          <w:p w14:paraId="4DECD5AA"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shd w:val="clear" w:color="auto" w:fill="auto"/>
          </w:tcPr>
          <w:p w14:paraId="11CDB23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shd w:val="clear" w:color="auto" w:fill="auto"/>
          </w:tcPr>
          <w:p w14:paraId="1B3A276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shd w:val="clear" w:color="auto" w:fill="auto"/>
          </w:tcPr>
          <w:p w14:paraId="21061181"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Громадське обговорення проведено, оприлюднено його результати. Наказ підписано Головою НАЗК та направлено на державну реєстрацію до Мін’юсту</w:t>
            </w:r>
          </w:p>
        </w:tc>
        <w:tc>
          <w:tcPr>
            <w:tcW w:w="1139" w:type="dxa"/>
            <w:shd w:val="clear" w:color="auto" w:fill="auto"/>
          </w:tcPr>
          <w:p w14:paraId="00DA441B"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Офіційний сайт НАЗК (</w:t>
            </w:r>
            <w:hyperlink r:id="rId88">
              <w:r w:rsidRPr="00BC4926">
                <w:rPr>
                  <w:rFonts w:ascii="Times New Roman" w:eastAsia="Times New Roman" w:hAnsi="Times New Roman" w:cs="Times New Roman"/>
                  <w:sz w:val="16"/>
                  <w:szCs w:val="16"/>
                  <w:lang w:eastAsia="uk-UA"/>
                </w:rPr>
                <w:t>https://</w:t>
              </w:r>
            </w:hyperlink>
            <w:r w:rsidRPr="00BC4926">
              <w:rPr>
                <w:rFonts w:ascii="Times New Roman" w:eastAsia="Times New Roman" w:hAnsi="Times New Roman" w:cs="Times New Roman"/>
                <w:sz w:val="16"/>
                <w:szCs w:val="16"/>
                <w:lang w:eastAsia="uk-UA"/>
              </w:rPr>
              <w:t>nazk.gov.ua/uk/)</w:t>
            </w:r>
          </w:p>
        </w:tc>
        <w:tc>
          <w:tcPr>
            <w:tcW w:w="958" w:type="dxa"/>
            <w:gridSpan w:val="2"/>
            <w:shd w:val="clear" w:color="auto" w:fill="auto"/>
          </w:tcPr>
          <w:p w14:paraId="507362C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1630072A" w14:textId="77777777" w:rsidTr="006F585A">
        <w:trPr>
          <w:gridAfter w:val="1"/>
          <w:wAfter w:w="14" w:type="dxa"/>
          <w:trHeight w:val="230"/>
        </w:trPr>
        <w:tc>
          <w:tcPr>
            <w:tcW w:w="6079" w:type="dxa"/>
            <w:shd w:val="clear" w:color="auto" w:fill="auto"/>
          </w:tcPr>
          <w:p w14:paraId="688B01B5"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7.</w:t>
            </w:r>
            <w:r w:rsidRPr="00BC4926">
              <w:rPr>
                <w:rFonts w:ascii="Times New Roman" w:eastAsia="Times New Roman" w:hAnsi="Times New Roman" w:cs="Times New Roman"/>
                <w:sz w:val="20"/>
                <w:szCs w:val="20"/>
                <w:lang w:eastAsia="uk-UA"/>
              </w:rPr>
              <w:t> Супроводження державної реєстрації наказу, зазначеного в описі заходу 5 до очікуваного стратегічного результату 1.1.4.1., та його офіційного опублікування</w:t>
            </w:r>
          </w:p>
        </w:tc>
        <w:tc>
          <w:tcPr>
            <w:tcW w:w="1137" w:type="dxa"/>
            <w:shd w:val="clear" w:color="auto" w:fill="auto"/>
          </w:tcPr>
          <w:p w14:paraId="37CD63C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Через 7 місяців із дати набрання чинності законом, зазначеним в описі заходу 4 до очікуваного стратегічного результату 1.1.4.1.</w:t>
            </w:r>
          </w:p>
        </w:tc>
        <w:tc>
          <w:tcPr>
            <w:tcW w:w="990" w:type="dxa"/>
            <w:gridSpan w:val="2"/>
            <w:shd w:val="clear" w:color="auto" w:fill="auto"/>
          </w:tcPr>
          <w:p w14:paraId="5D79C02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Через 9 місяців із дати набрання чинності законом, зазначеним в описі 4 до очікуваного стратегічного результату 1.1.4.1.</w:t>
            </w:r>
          </w:p>
        </w:tc>
        <w:tc>
          <w:tcPr>
            <w:tcW w:w="990" w:type="dxa"/>
            <w:gridSpan w:val="2"/>
            <w:shd w:val="clear" w:color="auto" w:fill="auto"/>
          </w:tcPr>
          <w:p w14:paraId="22CC8EFA"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p w14:paraId="1C95D042"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Мінюст</w:t>
            </w:r>
          </w:p>
          <w:p w14:paraId="3A6339BC"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p>
        </w:tc>
        <w:tc>
          <w:tcPr>
            <w:tcW w:w="1422" w:type="dxa"/>
            <w:shd w:val="clear" w:color="auto" w:fill="auto"/>
          </w:tcPr>
          <w:p w14:paraId="0BAABF4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shd w:val="clear" w:color="auto" w:fill="auto"/>
          </w:tcPr>
          <w:p w14:paraId="3078184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shd w:val="clear" w:color="auto" w:fill="auto"/>
          </w:tcPr>
          <w:p w14:paraId="0A48125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Наказ зареєстровано та оприлюднено</w:t>
            </w:r>
          </w:p>
        </w:tc>
        <w:tc>
          <w:tcPr>
            <w:tcW w:w="1139" w:type="dxa"/>
            <w:shd w:val="clear" w:color="auto" w:fill="auto"/>
          </w:tcPr>
          <w:p w14:paraId="09F47671"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Офіційний сайт НАЗК (</w:t>
            </w:r>
            <w:hyperlink r:id="rId89">
              <w:r w:rsidRPr="00BC4926">
                <w:rPr>
                  <w:rFonts w:ascii="Times New Roman" w:eastAsia="Times New Roman" w:hAnsi="Times New Roman" w:cs="Times New Roman"/>
                  <w:sz w:val="16"/>
                  <w:szCs w:val="16"/>
                  <w:u w:val="single"/>
                  <w:lang w:eastAsia="uk-UA"/>
                </w:rPr>
                <w:t>https://nazk.gov.ua/uk/</w:t>
              </w:r>
            </w:hyperlink>
            <w:r w:rsidRPr="00BC4926">
              <w:rPr>
                <w:rFonts w:ascii="Times New Roman" w:eastAsia="Times New Roman" w:hAnsi="Times New Roman" w:cs="Times New Roman"/>
                <w:sz w:val="16"/>
                <w:szCs w:val="16"/>
                <w:lang w:eastAsia="uk-UA"/>
              </w:rPr>
              <w:t>)</w:t>
            </w:r>
          </w:p>
          <w:p w14:paraId="02707092"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парламенту України (https://www.rada.gov.ua/)</w:t>
            </w:r>
          </w:p>
        </w:tc>
        <w:tc>
          <w:tcPr>
            <w:tcW w:w="958" w:type="dxa"/>
            <w:gridSpan w:val="2"/>
            <w:shd w:val="clear" w:color="auto" w:fill="auto"/>
          </w:tcPr>
          <w:p w14:paraId="2E9B484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6D5DDE3E" w14:textId="77777777" w:rsidTr="006F585A">
        <w:trPr>
          <w:gridAfter w:val="1"/>
          <w:wAfter w:w="14" w:type="dxa"/>
          <w:trHeight w:val="230"/>
        </w:trPr>
        <w:tc>
          <w:tcPr>
            <w:tcW w:w="6079" w:type="dxa"/>
          </w:tcPr>
          <w:p w14:paraId="4B8F920D"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8.</w:t>
            </w:r>
            <w:r w:rsidRPr="00BC4926">
              <w:rPr>
                <w:rFonts w:ascii="Times New Roman" w:eastAsia="Times New Roman" w:hAnsi="Times New Roman" w:cs="Times New Roman"/>
                <w:sz w:val="20"/>
                <w:szCs w:val="20"/>
                <w:lang w:eastAsia="uk-UA"/>
              </w:rPr>
              <w:t xml:space="preserve"> Розроблення проекту </w:t>
            </w:r>
            <w:r w:rsidRPr="00BC4926">
              <w:rPr>
                <w:rFonts w:ascii="Times New Roman" w:eastAsia="Times New Roman" w:hAnsi="Times New Roman" w:cs="Times New Roman"/>
                <w:b/>
                <w:sz w:val="20"/>
                <w:szCs w:val="20"/>
                <w:lang w:eastAsia="uk-UA"/>
              </w:rPr>
              <w:t>наказу</w:t>
            </w:r>
            <w:r w:rsidRPr="00BC4926">
              <w:rPr>
                <w:rFonts w:ascii="Times New Roman" w:eastAsia="Times New Roman" w:hAnsi="Times New Roman" w:cs="Times New Roman"/>
                <w:sz w:val="20"/>
                <w:szCs w:val="20"/>
                <w:lang w:eastAsia="uk-UA"/>
              </w:rPr>
              <w:t xml:space="preserve"> НАЗК, яким встановлено порядок надання НАЗК згоди на зміну структури та/або штатного розпису, що призводить до реорганізації уповноваженого підрозділу, переміщення або звільнення його керівника або працівників, а також затвердження такої структури та штатного розпису, що передбачають утворення уповноваженого підрозділу (призначення уповноваженої особи) вперше, для </w:t>
            </w:r>
            <w:r w:rsidRPr="00BC4926">
              <w:rPr>
                <w:rFonts w:ascii="Times New Roman" w:eastAsia="Times New Roman" w:hAnsi="Times New Roman" w:cs="Times New Roman"/>
                <w:sz w:val="20"/>
                <w:szCs w:val="20"/>
                <w:highlight w:val="white"/>
                <w:lang w:eastAsia="uk-UA"/>
              </w:rPr>
              <w:t>органів, зазначених у частині 1 статті 19 Закону</w:t>
            </w:r>
            <w:r w:rsidRPr="00BC4926">
              <w:rPr>
                <w:rFonts w:ascii="Times New Roman" w:eastAsia="Times New Roman" w:hAnsi="Times New Roman" w:cs="Times New Roman"/>
                <w:sz w:val="20"/>
                <w:szCs w:val="20"/>
                <w:lang w:eastAsia="uk-UA"/>
              </w:rPr>
              <w:t xml:space="preserve"> України «Про запобігання корупції»</w:t>
            </w:r>
          </w:p>
        </w:tc>
        <w:tc>
          <w:tcPr>
            <w:tcW w:w="1137" w:type="dxa"/>
          </w:tcPr>
          <w:p w14:paraId="5DE2D49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Через 2 місяці із дати набрання чинності законом, зазначеним в описі заходу 4 до очікуваного стратегічного результату 1.1.4.1.</w:t>
            </w:r>
          </w:p>
        </w:tc>
        <w:tc>
          <w:tcPr>
            <w:tcW w:w="990" w:type="dxa"/>
            <w:gridSpan w:val="2"/>
          </w:tcPr>
          <w:p w14:paraId="6203675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Через 4 місяці із дати набрання чинності законом, зазначеним в описі заходу 4 очікуваного стратегічного результату 1.1.4.1.</w:t>
            </w:r>
          </w:p>
        </w:tc>
        <w:tc>
          <w:tcPr>
            <w:tcW w:w="990" w:type="dxa"/>
            <w:gridSpan w:val="2"/>
          </w:tcPr>
          <w:p w14:paraId="37A092C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262BC72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78838AA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696B8CBF"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наказу розроблено та оприлюднено для проведення громадського обговорення</w:t>
            </w:r>
          </w:p>
        </w:tc>
        <w:tc>
          <w:tcPr>
            <w:tcW w:w="1139" w:type="dxa"/>
          </w:tcPr>
          <w:p w14:paraId="5E03784A"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958" w:type="dxa"/>
            <w:gridSpan w:val="2"/>
          </w:tcPr>
          <w:p w14:paraId="462AA73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proofErr w:type="spellStart"/>
            <w:r w:rsidRPr="00BC4926">
              <w:rPr>
                <w:rFonts w:ascii="Times New Roman" w:eastAsia="Times New Roman" w:hAnsi="Times New Roman" w:cs="Times New Roman"/>
                <w:sz w:val="16"/>
                <w:szCs w:val="16"/>
                <w:lang w:eastAsia="uk-UA"/>
              </w:rPr>
              <w:t>Проєкт</w:t>
            </w:r>
            <w:proofErr w:type="spellEnd"/>
            <w:r w:rsidRPr="00BC4926">
              <w:rPr>
                <w:rFonts w:ascii="Times New Roman" w:eastAsia="Times New Roman" w:hAnsi="Times New Roman" w:cs="Times New Roman"/>
                <w:sz w:val="16"/>
                <w:szCs w:val="16"/>
                <w:lang w:eastAsia="uk-UA"/>
              </w:rPr>
              <w:t xml:space="preserve"> порядку не розроблено</w:t>
            </w:r>
          </w:p>
        </w:tc>
      </w:tr>
      <w:tr w:rsidR="00BC4926" w:rsidRPr="00BC4926" w14:paraId="0E1EC938" w14:textId="77777777" w:rsidTr="006F585A">
        <w:trPr>
          <w:gridAfter w:val="1"/>
          <w:wAfter w:w="14" w:type="dxa"/>
          <w:trHeight w:val="470"/>
        </w:trPr>
        <w:tc>
          <w:tcPr>
            <w:tcW w:w="6079" w:type="dxa"/>
          </w:tcPr>
          <w:p w14:paraId="4523D4A1"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9. </w:t>
            </w:r>
            <w:r w:rsidRPr="00BC4926">
              <w:rPr>
                <w:rFonts w:ascii="Times New Roman" w:eastAsia="Times New Roman" w:hAnsi="Times New Roman" w:cs="Times New Roman"/>
                <w:sz w:val="20"/>
                <w:szCs w:val="20"/>
                <w:lang w:eastAsia="uk-UA"/>
              </w:rPr>
              <w:t>Проведення громадського обговорення проекту наказу, зазначеного в описі заходу 8 до очікуваного стратегічного результату 1.1.4.1., забезпечення його доопрацювання (у разі потреби), затвердження та подання на державну реєстрацію</w:t>
            </w:r>
          </w:p>
        </w:tc>
        <w:tc>
          <w:tcPr>
            <w:tcW w:w="1137" w:type="dxa"/>
          </w:tcPr>
          <w:p w14:paraId="0AA0F1BE"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Через 4 місяці із дати набрання чинності законом, зазначеним в описі заходу 4 до очікуваного </w:t>
            </w:r>
            <w:r w:rsidRPr="00BC4926">
              <w:rPr>
                <w:rFonts w:ascii="Times New Roman" w:eastAsia="Times New Roman" w:hAnsi="Times New Roman" w:cs="Times New Roman"/>
                <w:sz w:val="16"/>
                <w:szCs w:val="16"/>
                <w:lang w:eastAsia="uk-UA"/>
              </w:rPr>
              <w:lastRenderedPageBreak/>
              <w:t>стратегічного результату 1.1.4.1.</w:t>
            </w:r>
          </w:p>
        </w:tc>
        <w:tc>
          <w:tcPr>
            <w:tcW w:w="990" w:type="dxa"/>
            <w:gridSpan w:val="2"/>
          </w:tcPr>
          <w:p w14:paraId="5B66C3E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 xml:space="preserve">Через 5 місяців із дати набрання чинності законом, зазначеним в описі заходу 4 </w:t>
            </w:r>
            <w:r w:rsidRPr="00BC4926">
              <w:rPr>
                <w:rFonts w:ascii="Times New Roman" w:eastAsia="Times New Roman" w:hAnsi="Times New Roman" w:cs="Times New Roman"/>
                <w:sz w:val="16"/>
                <w:szCs w:val="16"/>
                <w:lang w:eastAsia="uk-UA"/>
              </w:rPr>
              <w:lastRenderedPageBreak/>
              <w:t>до очікуваного стратегічного результату 1.1.4.1.</w:t>
            </w:r>
          </w:p>
        </w:tc>
        <w:tc>
          <w:tcPr>
            <w:tcW w:w="990" w:type="dxa"/>
            <w:gridSpan w:val="2"/>
          </w:tcPr>
          <w:p w14:paraId="1076C33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НАЗК</w:t>
            </w:r>
          </w:p>
        </w:tc>
        <w:tc>
          <w:tcPr>
            <w:tcW w:w="1422" w:type="dxa"/>
          </w:tcPr>
          <w:p w14:paraId="372B312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0F0A674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1D29307E"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Громадське обговорення проведено та оприлюднено його результати. Наказ підписано Головою НАЗК та направлено на державну </w:t>
            </w:r>
            <w:r w:rsidRPr="00BC4926">
              <w:rPr>
                <w:rFonts w:ascii="Times New Roman" w:eastAsia="Times New Roman" w:hAnsi="Times New Roman" w:cs="Times New Roman"/>
                <w:sz w:val="16"/>
                <w:szCs w:val="16"/>
                <w:lang w:eastAsia="uk-UA"/>
              </w:rPr>
              <w:lastRenderedPageBreak/>
              <w:t>реєстрацію до Мін’юсту</w:t>
            </w:r>
          </w:p>
        </w:tc>
        <w:tc>
          <w:tcPr>
            <w:tcW w:w="1139" w:type="dxa"/>
          </w:tcPr>
          <w:p w14:paraId="50360480"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Офіційний сайт НАЗК (</w:t>
            </w:r>
            <w:hyperlink r:id="rId90">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nazk.gov.ua/uk/)</w:t>
            </w:r>
          </w:p>
        </w:tc>
        <w:tc>
          <w:tcPr>
            <w:tcW w:w="958" w:type="dxa"/>
            <w:gridSpan w:val="2"/>
          </w:tcPr>
          <w:p w14:paraId="43577B3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2E9D0862" w14:textId="77777777" w:rsidTr="006F585A">
        <w:trPr>
          <w:gridAfter w:val="1"/>
          <w:wAfter w:w="14" w:type="dxa"/>
          <w:trHeight w:val="230"/>
        </w:trPr>
        <w:tc>
          <w:tcPr>
            <w:tcW w:w="6079" w:type="dxa"/>
          </w:tcPr>
          <w:p w14:paraId="4E1A33D2"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10. </w:t>
            </w:r>
            <w:r w:rsidRPr="00BC4926">
              <w:rPr>
                <w:rFonts w:ascii="Times New Roman" w:eastAsia="Times New Roman" w:hAnsi="Times New Roman" w:cs="Times New Roman"/>
                <w:sz w:val="20"/>
                <w:szCs w:val="20"/>
                <w:lang w:eastAsia="uk-UA"/>
              </w:rPr>
              <w:t>Супроводження державної реєстрації наказу, зазначеного в описі заходу 8 до очікуваного стратегічного результату 1.1.4.1., та його офіційного опублікування</w:t>
            </w:r>
          </w:p>
        </w:tc>
        <w:tc>
          <w:tcPr>
            <w:tcW w:w="1137" w:type="dxa"/>
          </w:tcPr>
          <w:p w14:paraId="5E42EE4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Через 6 місяців із дати набрання чинності законом, зазначеним в описі заходу 4 до очікуваного стратегічного результату 1.1.4.1.</w:t>
            </w:r>
          </w:p>
        </w:tc>
        <w:tc>
          <w:tcPr>
            <w:tcW w:w="990" w:type="dxa"/>
            <w:gridSpan w:val="2"/>
          </w:tcPr>
          <w:p w14:paraId="48BB343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Через 8 місяців із дати набрання чинності законом, зазначеним в описі заходу 4 до очікуваного стратегічного результату 1.1.4.1.</w:t>
            </w:r>
          </w:p>
        </w:tc>
        <w:tc>
          <w:tcPr>
            <w:tcW w:w="990" w:type="dxa"/>
            <w:gridSpan w:val="2"/>
          </w:tcPr>
          <w:p w14:paraId="50CE09F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 Мін’юст</w:t>
            </w:r>
          </w:p>
        </w:tc>
        <w:tc>
          <w:tcPr>
            <w:tcW w:w="1422" w:type="dxa"/>
          </w:tcPr>
          <w:p w14:paraId="0B609A6E"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141117B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6EC6E82B"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Наказ зареєстровано та оприлюднено</w:t>
            </w:r>
          </w:p>
        </w:tc>
        <w:tc>
          <w:tcPr>
            <w:tcW w:w="1139" w:type="dxa"/>
          </w:tcPr>
          <w:p w14:paraId="5FC5B80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Офіційний сайт НАЗК (</w:t>
            </w:r>
            <w:hyperlink r:id="rId91">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nazk.gov.ua/uk/)</w:t>
            </w:r>
          </w:p>
          <w:p w14:paraId="3F31A881"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Парламенту України (https://www.rada.gov.ua/)</w:t>
            </w:r>
          </w:p>
          <w:p w14:paraId="6F1A2D09"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p>
        </w:tc>
        <w:tc>
          <w:tcPr>
            <w:tcW w:w="958" w:type="dxa"/>
            <w:gridSpan w:val="2"/>
          </w:tcPr>
          <w:p w14:paraId="5A3E99B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62E6E3ED" w14:textId="77777777" w:rsidTr="006F585A">
        <w:trPr>
          <w:gridAfter w:val="1"/>
          <w:wAfter w:w="14" w:type="dxa"/>
          <w:trHeight w:val="230"/>
        </w:trPr>
        <w:tc>
          <w:tcPr>
            <w:tcW w:w="6079" w:type="dxa"/>
            <w:shd w:val="clear" w:color="auto" w:fill="auto"/>
          </w:tcPr>
          <w:p w14:paraId="595762D4"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11.</w:t>
            </w:r>
            <w:r w:rsidRPr="00BC4926">
              <w:rPr>
                <w:rFonts w:ascii="Times New Roman" w:eastAsia="Times New Roman" w:hAnsi="Times New Roman" w:cs="Times New Roman"/>
                <w:sz w:val="20"/>
                <w:szCs w:val="20"/>
                <w:lang w:eastAsia="uk-UA"/>
              </w:rPr>
              <w:t xml:space="preserve"> Розроблення проекту </w:t>
            </w:r>
            <w:r w:rsidRPr="00BC4926">
              <w:rPr>
                <w:rFonts w:ascii="Times New Roman" w:eastAsia="Times New Roman" w:hAnsi="Times New Roman" w:cs="Times New Roman"/>
                <w:b/>
                <w:sz w:val="20"/>
                <w:szCs w:val="20"/>
                <w:lang w:eastAsia="uk-UA"/>
              </w:rPr>
              <w:t xml:space="preserve">наказу </w:t>
            </w:r>
            <w:r w:rsidRPr="00BC4926">
              <w:rPr>
                <w:rFonts w:ascii="Times New Roman" w:eastAsia="Times New Roman" w:hAnsi="Times New Roman" w:cs="Times New Roman"/>
                <w:sz w:val="20"/>
                <w:szCs w:val="20"/>
                <w:lang w:eastAsia="uk-UA"/>
              </w:rPr>
              <w:t>НАЗК, яким затверджена типова форма декларації незалежності керівника уповноваженого підрозділу (уповноваженої особи) з питань запобігання та виявлення корупції організації</w:t>
            </w:r>
          </w:p>
        </w:tc>
        <w:tc>
          <w:tcPr>
            <w:tcW w:w="1137" w:type="dxa"/>
          </w:tcPr>
          <w:p w14:paraId="087746F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Через 2 місяці із дати набрання чинності законом, зазначеним в описі заходу 4 до очікуваного стратегічного результату 1.1.4.1.</w:t>
            </w:r>
          </w:p>
        </w:tc>
        <w:tc>
          <w:tcPr>
            <w:tcW w:w="990" w:type="dxa"/>
            <w:gridSpan w:val="2"/>
          </w:tcPr>
          <w:p w14:paraId="62E962E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Через 4 місяці із дати набрання чинності законом, зазначеним в описі заходу 4 до очікуваного стратегічного результату 1.1.4.1.</w:t>
            </w:r>
          </w:p>
        </w:tc>
        <w:tc>
          <w:tcPr>
            <w:tcW w:w="990" w:type="dxa"/>
            <w:gridSpan w:val="2"/>
            <w:shd w:val="clear" w:color="auto" w:fill="auto"/>
          </w:tcPr>
          <w:p w14:paraId="2E84A345"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shd w:val="clear" w:color="auto" w:fill="auto"/>
          </w:tcPr>
          <w:p w14:paraId="3178560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shd w:val="clear" w:color="auto" w:fill="auto"/>
          </w:tcPr>
          <w:p w14:paraId="7087FFD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shd w:val="clear" w:color="auto" w:fill="auto"/>
          </w:tcPr>
          <w:p w14:paraId="2C6F8E2A"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наказу розроблено та оприлюднено для проведення громадського обговорення</w:t>
            </w:r>
          </w:p>
        </w:tc>
        <w:tc>
          <w:tcPr>
            <w:tcW w:w="1139" w:type="dxa"/>
            <w:shd w:val="clear" w:color="auto" w:fill="auto"/>
          </w:tcPr>
          <w:p w14:paraId="4EADA2D2"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Офіційний сайт НАЗК (</w:t>
            </w:r>
            <w:hyperlink r:id="rId92">
              <w:r w:rsidRPr="00BC4926">
                <w:rPr>
                  <w:rFonts w:ascii="Times New Roman" w:eastAsia="Times New Roman" w:hAnsi="Times New Roman" w:cs="Times New Roman"/>
                  <w:sz w:val="16"/>
                  <w:szCs w:val="16"/>
                  <w:lang w:eastAsia="uk-UA"/>
                </w:rPr>
                <w:t>https://</w:t>
              </w:r>
            </w:hyperlink>
            <w:r w:rsidRPr="00BC4926">
              <w:rPr>
                <w:rFonts w:ascii="Times New Roman" w:eastAsia="Times New Roman" w:hAnsi="Times New Roman" w:cs="Times New Roman"/>
                <w:sz w:val="16"/>
                <w:szCs w:val="16"/>
                <w:lang w:eastAsia="uk-UA"/>
              </w:rPr>
              <w:t>nazk.gov.ua/uk/)</w:t>
            </w:r>
          </w:p>
        </w:tc>
        <w:tc>
          <w:tcPr>
            <w:tcW w:w="958" w:type="dxa"/>
            <w:gridSpan w:val="2"/>
            <w:shd w:val="clear" w:color="auto" w:fill="auto"/>
          </w:tcPr>
          <w:p w14:paraId="764C29A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наказу не розроблено</w:t>
            </w:r>
          </w:p>
        </w:tc>
      </w:tr>
      <w:tr w:rsidR="00BC4926" w:rsidRPr="00BC4926" w14:paraId="7D3FA81F" w14:textId="77777777" w:rsidTr="006F585A">
        <w:trPr>
          <w:gridAfter w:val="1"/>
          <w:wAfter w:w="14" w:type="dxa"/>
          <w:trHeight w:val="230"/>
        </w:trPr>
        <w:tc>
          <w:tcPr>
            <w:tcW w:w="6079" w:type="dxa"/>
          </w:tcPr>
          <w:p w14:paraId="4EC2E977"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12.</w:t>
            </w:r>
            <w:r w:rsidRPr="00BC4926">
              <w:rPr>
                <w:rFonts w:ascii="Times New Roman" w:eastAsia="Times New Roman" w:hAnsi="Times New Roman" w:cs="Times New Roman"/>
                <w:sz w:val="20"/>
                <w:szCs w:val="20"/>
                <w:lang w:eastAsia="uk-UA"/>
              </w:rPr>
              <w:t> Проведення громадського обговорення проекту наказу, зазначеного в описі заходу 11 до очікуваного стратегічного результату 1.1.4.1., забезпечення його доопрацювання (у разі потреби), затвердження та подання на державну реєстрацію</w:t>
            </w:r>
          </w:p>
        </w:tc>
        <w:tc>
          <w:tcPr>
            <w:tcW w:w="1137" w:type="dxa"/>
          </w:tcPr>
          <w:p w14:paraId="2683696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Через 4 місяці із дати набрання чинності законом, зазначеним в описі заходу 4 до очікуваного стратегічного результату 1.1.4.1.</w:t>
            </w:r>
          </w:p>
        </w:tc>
        <w:tc>
          <w:tcPr>
            <w:tcW w:w="990" w:type="dxa"/>
            <w:gridSpan w:val="2"/>
          </w:tcPr>
          <w:p w14:paraId="1A70435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Через 5 місяців із дати набрання чинності законом, зазначеним в описі заходу 4 до очікуваного стратегічного результату 1.1.4.1.</w:t>
            </w:r>
          </w:p>
        </w:tc>
        <w:tc>
          <w:tcPr>
            <w:tcW w:w="990" w:type="dxa"/>
            <w:gridSpan w:val="2"/>
            <w:shd w:val="clear" w:color="auto" w:fill="auto"/>
          </w:tcPr>
          <w:p w14:paraId="5FD4BBD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shd w:val="clear" w:color="auto" w:fill="auto"/>
          </w:tcPr>
          <w:p w14:paraId="7F3739B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shd w:val="clear" w:color="auto" w:fill="auto"/>
          </w:tcPr>
          <w:p w14:paraId="04AEF39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shd w:val="clear" w:color="auto" w:fill="auto"/>
          </w:tcPr>
          <w:p w14:paraId="46C27E01"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Громадське обговорення проведено, оприлюднено його результати. Наказ підписано Головою НАЗК та направлено на державну реєстрацію до Мін’юсту</w:t>
            </w:r>
          </w:p>
        </w:tc>
        <w:tc>
          <w:tcPr>
            <w:tcW w:w="1139" w:type="dxa"/>
            <w:shd w:val="clear" w:color="auto" w:fill="auto"/>
          </w:tcPr>
          <w:p w14:paraId="2E68CA0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Офіційний сайт НАЗК (</w:t>
            </w:r>
            <w:hyperlink r:id="rId93">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nazk.gov.ua/uk/)</w:t>
            </w:r>
          </w:p>
        </w:tc>
        <w:tc>
          <w:tcPr>
            <w:tcW w:w="958" w:type="dxa"/>
            <w:gridSpan w:val="2"/>
            <w:shd w:val="clear" w:color="auto" w:fill="auto"/>
          </w:tcPr>
          <w:p w14:paraId="051B23F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63DF6748" w14:textId="77777777" w:rsidTr="006F585A">
        <w:trPr>
          <w:gridAfter w:val="1"/>
          <w:wAfter w:w="14" w:type="dxa"/>
          <w:trHeight w:val="230"/>
        </w:trPr>
        <w:tc>
          <w:tcPr>
            <w:tcW w:w="6079" w:type="dxa"/>
          </w:tcPr>
          <w:p w14:paraId="0E21B4F6"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13.</w:t>
            </w:r>
            <w:r w:rsidRPr="00BC4926">
              <w:rPr>
                <w:rFonts w:ascii="Times New Roman" w:eastAsia="Times New Roman" w:hAnsi="Times New Roman" w:cs="Times New Roman"/>
                <w:sz w:val="20"/>
                <w:szCs w:val="20"/>
                <w:lang w:eastAsia="uk-UA"/>
              </w:rPr>
              <w:t xml:space="preserve"> Супроводження державної реєстрації наказу, зазначеного в описі заходу 11 до очікуваного стратегічного результату 1.1.4.1., та </w:t>
            </w:r>
            <w:r w:rsidRPr="00BC4926">
              <w:rPr>
                <w:rFonts w:ascii="Times New Roman" w:eastAsia="Times New Roman" w:hAnsi="Times New Roman" w:cs="Times New Roman"/>
                <w:sz w:val="20"/>
                <w:szCs w:val="20"/>
                <w:lang w:eastAsia="uk-UA"/>
              </w:rPr>
              <w:lastRenderedPageBreak/>
              <w:t>його офіційного опублікування</w:t>
            </w:r>
          </w:p>
        </w:tc>
        <w:tc>
          <w:tcPr>
            <w:tcW w:w="1137" w:type="dxa"/>
          </w:tcPr>
          <w:p w14:paraId="3E27F30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 xml:space="preserve">Через 6 місяців із дати </w:t>
            </w:r>
            <w:r w:rsidRPr="00BC4926">
              <w:rPr>
                <w:rFonts w:ascii="Times New Roman" w:eastAsia="Times New Roman" w:hAnsi="Times New Roman" w:cs="Times New Roman"/>
                <w:sz w:val="16"/>
                <w:szCs w:val="16"/>
                <w:lang w:eastAsia="uk-UA"/>
              </w:rPr>
              <w:lastRenderedPageBreak/>
              <w:t>набрання чинності законом, зазначеним в описі заходу 4 до очікуваного стратегічного результату 1.1.4.1.</w:t>
            </w:r>
          </w:p>
        </w:tc>
        <w:tc>
          <w:tcPr>
            <w:tcW w:w="990" w:type="dxa"/>
            <w:gridSpan w:val="2"/>
          </w:tcPr>
          <w:p w14:paraId="1DA3D73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 xml:space="preserve">Через 8 місяців із дати </w:t>
            </w:r>
            <w:r w:rsidRPr="00BC4926">
              <w:rPr>
                <w:rFonts w:ascii="Times New Roman" w:eastAsia="Times New Roman" w:hAnsi="Times New Roman" w:cs="Times New Roman"/>
                <w:sz w:val="16"/>
                <w:szCs w:val="16"/>
                <w:lang w:eastAsia="uk-UA"/>
              </w:rPr>
              <w:lastRenderedPageBreak/>
              <w:t>набрання чинності законом, зазначеним в описі заходу 4 до очікуваного стратегічного результату 1.1.4.1.</w:t>
            </w:r>
          </w:p>
        </w:tc>
        <w:tc>
          <w:tcPr>
            <w:tcW w:w="990" w:type="dxa"/>
            <w:gridSpan w:val="2"/>
            <w:shd w:val="clear" w:color="auto" w:fill="auto"/>
          </w:tcPr>
          <w:p w14:paraId="3185551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НАЗК,</w:t>
            </w:r>
          </w:p>
          <w:p w14:paraId="631E3EF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Мінюст</w:t>
            </w:r>
          </w:p>
        </w:tc>
        <w:tc>
          <w:tcPr>
            <w:tcW w:w="1422" w:type="dxa"/>
            <w:shd w:val="clear" w:color="auto" w:fill="auto"/>
          </w:tcPr>
          <w:p w14:paraId="1A61EA3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shd w:val="clear" w:color="auto" w:fill="auto"/>
          </w:tcPr>
          <w:p w14:paraId="3961FB3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У межах встановлених бюджетних </w:t>
            </w:r>
            <w:r w:rsidRPr="00BC4926">
              <w:rPr>
                <w:rFonts w:ascii="Times New Roman" w:eastAsia="Times New Roman" w:hAnsi="Times New Roman" w:cs="Times New Roman"/>
                <w:sz w:val="16"/>
                <w:szCs w:val="16"/>
                <w:lang w:eastAsia="uk-UA"/>
              </w:rPr>
              <w:lastRenderedPageBreak/>
              <w:t>призначень на відповідний рік</w:t>
            </w:r>
          </w:p>
        </w:tc>
        <w:tc>
          <w:tcPr>
            <w:tcW w:w="1559" w:type="dxa"/>
            <w:shd w:val="clear" w:color="auto" w:fill="auto"/>
          </w:tcPr>
          <w:p w14:paraId="7EEF6DA1"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Наказ зареєстровано та оприлюднено</w:t>
            </w:r>
          </w:p>
        </w:tc>
        <w:tc>
          <w:tcPr>
            <w:tcW w:w="1139" w:type="dxa"/>
            <w:shd w:val="clear" w:color="auto" w:fill="auto"/>
          </w:tcPr>
          <w:p w14:paraId="424DB4F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Офіційний сайт НАЗК (</w:t>
            </w:r>
            <w:hyperlink r:id="rId94">
              <w:r w:rsidRPr="00BC4926">
                <w:rPr>
                  <w:rFonts w:ascii="Times New Roman" w:eastAsia="Times New Roman" w:hAnsi="Times New Roman" w:cs="Times New Roman"/>
                  <w:sz w:val="16"/>
                  <w:szCs w:val="16"/>
                  <w:u w:val="single"/>
                  <w:lang w:eastAsia="uk-UA"/>
                </w:rPr>
                <w:t>https://nazk.g</w:t>
              </w:r>
              <w:r w:rsidRPr="00BC4926">
                <w:rPr>
                  <w:rFonts w:ascii="Times New Roman" w:eastAsia="Times New Roman" w:hAnsi="Times New Roman" w:cs="Times New Roman"/>
                  <w:sz w:val="16"/>
                  <w:szCs w:val="16"/>
                  <w:u w:val="single"/>
                  <w:lang w:eastAsia="uk-UA"/>
                </w:rPr>
                <w:lastRenderedPageBreak/>
                <w:t>ov.ua/uk/</w:t>
              </w:r>
            </w:hyperlink>
            <w:r w:rsidRPr="00BC4926">
              <w:rPr>
                <w:rFonts w:ascii="Times New Roman" w:eastAsia="Times New Roman" w:hAnsi="Times New Roman" w:cs="Times New Roman"/>
                <w:sz w:val="16"/>
                <w:szCs w:val="16"/>
                <w:lang w:eastAsia="uk-UA"/>
              </w:rPr>
              <w:t>)</w:t>
            </w:r>
          </w:p>
          <w:p w14:paraId="3A24751F"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парламенту України (https://www.rada.gov.ua/)</w:t>
            </w:r>
          </w:p>
        </w:tc>
        <w:tc>
          <w:tcPr>
            <w:tcW w:w="958" w:type="dxa"/>
            <w:gridSpan w:val="2"/>
            <w:shd w:val="clear" w:color="auto" w:fill="auto"/>
          </w:tcPr>
          <w:p w14:paraId="23ADF6B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w:t>
            </w:r>
          </w:p>
        </w:tc>
      </w:tr>
      <w:tr w:rsidR="00BC4926" w:rsidRPr="00BC4926" w14:paraId="47881052" w14:textId="77777777" w:rsidTr="006F585A">
        <w:trPr>
          <w:gridAfter w:val="1"/>
          <w:wAfter w:w="14" w:type="dxa"/>
          <w:trHeight w:val="45"/>
        </w:trPr>
        <w:tc>
          <w:tcPr>
            <w:tcW w:w="6079" w:type="dxa"/>
            <w:shd w:val="clear" w:color="auto" w:fill="auto"/>
          </w:tcPr>
          <w:p w14:paraId="0C8A1EF5"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14. </w:t>
            </w:r>
            <w:r w:rsidRPr="00BC4926">
              <w:rPr>
                <w:rFonts w:ascii="Times New Roman" w:eastAsia="Times New Roman" w:hAnsi="Times New Roman" w:cs="Times New Roman"/>
                <w:sz w:val="20"/>
                <w:szCs w:val="20"/>
                <w:lang w:eastAsia="uk-UA"/>
              </w:rPr>
              <w:t>Розроблення проекту постанови</w:t>
            </w:r>
            <w:r w:rsidRPr="00BC4926">
              <w:rPr>
                <w:rFonts w:ascii="Times New Roman" w:eastAsia="Times New Roman" w:hAnsi="Times New Roman" w:cs="Times New Roman"/>
                <w:b/>
                <w:sz w:val="20"/>
                <w:szCs w:val="20"/>
                <w:lang w:eastAsia="uk-UA"/>
              </w:rPr>
              <w:t xml:space="preserve"> </w:t>
            </w:r>
            <w:r w:rsidRPr="00BC4926">
              <w:rPr>
                <w:rFonts w:ascii="Times New Roman" w:eastAsia="Times New Roman" w:hAnsi="Times New Roman" w:cs="Times New Roman"/>
                <w:sz w:val="20"/>
                <w:szCs w:val="20"/>
                <w:lang w:eastAsia="uk-UA"/>
              </w:rPr>
              <w:t xml:space="preserve">Кабінету Міністрів України щодо внесення змін до постанови Кабінету Міністрів України від 18.04.2012 № 606 (зі змінами) в частині включення уповноваженого підрозділу з питань запобігання корупції до рекомендаційних переліків </w:t>
            </w:r>
            <w:r w:rsidRPr="00BC4926">
              <w:rPr>
                <w:rFonts w:ascii="Times New Roman" w:eastAsia="Times New Roman" w:hAnsi="Times New Roman" w:cs="Times New Roman"/>
                <w:sz w:val="20"/>
                <w:szCs w:val="20"/>
                <w:highlight w:val="white"/>
                <w:lang w:eastAsia="uk-UA"/>
              </w:rPr>
              <w:t>структурних підрозділів обласної, Київської та Севастопольської міської, районної, районної в містах Києві та Севастополі державних адміністрацій</w:t>
            </w:r>
          </w:p>
        </w:tc>
        <w:tc>
          <w:tcPr>
            <w:tcW w:w="1137" w:type="dxa"/>
            <w:shd w:val="clear" w:color="auto" w:fill="auto"/>
          </w:tcPr>
          <w:p w14:paraId="29D262C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Березень 2023 р. </w:t>
            </w:r>
          </w:p>
        </w:tc>
        <w:tc>
          <w:tcPr>
            <w:tcW w:w="990" w:type="dxa"/>
            <w:gridSpan w:val="2"/>
            <w:shd w:val="clear" w:color="auto" w:fill="auto"/>
          </w:tcPr>
          <w:p w14:paraId="0723B0CE"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Квітень 2023 р. </w:t>
            </w:r>
          </w:p>
        </w:tc>
        <w:tc>
          <w:tcPr>
            <w:tcW w:w="990" w:type="dxa"/>
            <w:gridSpan w:val="2"/>
          </w:tcPr>
          <w:p w14:paraId="7F4279C4"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proofErr w:type="spellStart"/>
            <w:r w:rsidRPr="00BC4926">
              <w:rPr>
                <w:rFonts w:ascii="Times New Roman" w:eastAsia="Times New Roman" w:hAnsi="Times New Roman" w:cs="Times New Roman"/>
                <w:sz w:val="16"/>
                <w:szCs w:val="16"/>
                <w:lang w:eastAsia="uk-UA"/>
              </w:rPr>
              <w:t>Мінрегіон</w:t>
            </w:r>
            <w:proofErr w:type="spellEnd"/>
          </w:p>
        </w:tc>
        <w:tc>
          <w:tcPr>
            <w:tcW w:w="1422" w:type="dxa"/>
          </w:tcPr>
          <w:p w14:paraId="3446577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0996C62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783C900B"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постанови розроблено та оприлюднено для проведення громадського обговорення</w:t>
            </w:r>
          </w:p>
        </w:tc>
        <w:tc>
          <w:tcPr>
            <w:tcW w:w="1139" w:type="dxa"/>
          </w:tcPr>
          <w:p w14:paraId="466EF9F2"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proofErr w:type="spellStart"/>
            <w:r w:rsidRPr="00BC4926">
              <w:rPr>
                <w:rFonts w:ascii="Times New Roman" w:eastAsia="Times New Roman" w:hAnsi="Times New Roman" w:cs="Times New Roman"/>
                <w:sz w:val="16"/>
                <w:szCs w:val="16"/>
                <w:lang w:eastAsia="uk-UA"/>
              </w:rPr>
              <w:t>Мінрегіон</w:t>
            </w:r>
            <w:proofErr w:type="spellEnd"/>
          </w:p>
        </w:tc>
        <w:tc>
          <w:tcPr>
            <w:tcW w:w="958" w:type="dxa"/>
            <w:gridSpan w:val="2"/>
          </w:tcPr>
          <w:p w14:paraId="2A778DCF"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постанови не розроблено</w:t>
            </w:r>
          </w:p>
        </w:tc>
      </w:tr>
      <w:tr w:rsidR="00BC4926" w:rsidRPr="00BC4926" w14:paraId="16DF2F66" w14:textId="77777777" w:rsidTr="006F585A">
        <w:trPr>
          <w:gridAfter w:val="1"/>
          <w:wAfter w:w="14" w:type="dxa"/>
          <w:trHeight w:val="45"/>
        </w:trPr>
        <w:tc>
          <w:tcPr>
            <w:tcW w:w="6079" w:type="dxa"/>
            <w:shd w:val="clear" w:color="auto" w:fill="auto"/>
          </w:tcPr>
          <w:p w14:paraId="49E6F6A0"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15.</w:t>
            </w:r>
            <w:r w:rsidRPr="00BC4926">
              <w:rPr>
                <w:rFonts w:ascii="Times New Roman" w:eastAsia="Times New Roman" w:hAnsi="Times New Roman" w:cs="Times New Roman"/>
                <w:sz w:val="20"/>
                <w:szCs w:val="20"/>
                <w:lang w:eastAsia="uk-UA"/>
              </w:rPr>
              <w:t> Проведення громадського обговорення проекту постанови, зазначеного в описі заходу 15 до очікуваного стратегічного результату 1.1.4.1., та забезпечення його доопрацювання (у разі потреби)</w:t>
            </w:r>
          </w:p>
        </w:tc>
        <w:tc>
          <w:tcPr>
            <w:tcW w:w="1137" w:type="dxa"/>
            <w:shd w:val="clear" w:color="auto" w:fill="auto"/>
          </w:tcPr>
          <w:p w14:paraId="3C9033F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Травень</w:t>
            </w:r>
            <w:r w:rsidRPr="00BC4926">
              <w:rPr>
                <w:rFonts w:ascii="Times New Roman" w:eastAsia="Times New Roman" w:hAnsi="Times New Roman" w:cs="Times New Roman"/>
                <w:sz w:val="16"/>
                <w:szCs w:val="16"/>
                <w:lang w:eastAsia="uk-UA"/>
              </w:rPr>
              <w:br/>
              <w:t>2023 р.</w:t>
            </w:r>
          </w:p>
        </w:tc>
        <w:tc>
          <w:tcPr>
            <w:tcW w:w="990" w:type="dxa"/>
            <w:gridSpan w:val="2"/>
            <w:shd w:val="clear" w:color="auto" w:fill="auto"/>
          </w:tcPr>
          <w:p w14:paraId="03273EE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Червень</w:t>
            </w:r>
          </w:p>
          <w:p w14:paraId="13A54DD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90" w:type="dxa"/>
            <w:gridSpan w:val="2"/>
          </w:tcPr>
          <w:p w14:paraId="47A8A2E7"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proofErr w:type="spellStart"/>
            <w:r w:rsidRPr="00BC4926">
              <w:rPr>
                <w:rFonts w:ascii="Times New Roman" w:eastAsia="Times New Roman" w:hAnsi="Times New Roman" w:cs="Times New Roman"/>
                <w:sz w:val="16"/>
                <w:szCs w:val="16"/>
                <w:lang w:eastAsia="uk-UA"/>
              </w:rPr>
              <w:t>Мінрегіон</w:t>
            </w:r>
            <w:proofErr w:type="spellEnd"/>
          </w:p>
        </w:tc>
        <w:tc>
          <w:tcPr>
            <w:tcW w:w="1422" w:type="dxa"/>
          </w:tcPr>
          <w:p w14:paraId="2B7E485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26A9217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4174D9F9"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Громадське обговорення проведено та оприлюднено його результати</w:t>
            </w:r>
          </w:p>
        </w:tc>
        <w:tc>
          <w:tcPr>
            <w:tcW w:w="1139" w:type="dxa"/>
          </w:tcPr>
          <w:p w14:paraId="3ADAEAD7"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Офіційний сайт </w:t>
            </w:r>
            <w:proofErr w:type="spellStart"/>
            <w:r w:rsidRPr="00BC4926">
              <w:rPr>
                <w:rFonts w:ascii="Times New Roman" w:eastAsia="Times New Roman" w:hAnsi="Times New Roman" w:cs="Times New Roman"/>
                <w:sz w:val="16"/>
                <w:szCs w:val="16"/>
                <w:lang w:eastAsia="uk-UA"/>
              </w:rPr>
              <w:t>Мінрегіону</w:t>
            </w:r>
            <w:proofErr w:type="spellEnd"/>
            <w:r w:rsidRPr="00BC4926">
              <w:rPr>
                <w:rFonts w:ascii="Times New Roman" w:eastAsia="Times New Roman" w:hAnsi="Times New Roman" w:cs="Times New Roman"/>
                <w:sz w:val="16"/>
                <w:szCs w:val="16"/>
                <w:lang w:eastAsia="uk-UA"/>
              </w:rPr>
              <w:t xml:space="preserve"> (</w:t>
            </w:r>
            <w:hyperlink r:id="rId95">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/https://www.minregion.gov.ua/)</w:t>
            </w:r>
          </w:p>
        </w:tc>
        <w:tc>
          <w:tcPr>
            <w:tcW w:w="958" w:type="dxa"/>
            <w:gridSpan w:val="2"/>
          </w:tcPr>
          <w:p w14:paraId="7B701B95"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1DCF7E1A" w14:textId="77777777" w:rsidTr="006F585A">
        <w:trPr>
          <w:gridAfter w:val="1"/>
          <w:wAfter w:w="14" w:type="dxa"/>
          <w:trHeight w:val="45"/>
        </w:trPr>
        <w:tc>
          <w:tcPr>
            <w:tcW w:w="6079" w:type="dxa"/>
            <w:shd w:val="clear" w:color="auto" w:fill="auto"/>
          </w:tcPr>
          <w:p w14:paraId="0B2A10BC"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16. </w:t>
            </w:r>
            <w:r w:rsidRPr="00BC4926">
              <w:rPr>
                <w:rFonts w:ascii="Times New Roman" w:eastAsia="Times New Roman" w:hAnsi="Times New Roman" w:cs="Times New Roman"/>
                <w:sz w:val="20"/>
                <w:szCs w:val="20"/>
                <w:lang w:eastAsia="uk-UA"/>
              </w:rPr>
              <w:t>Погодження проекту постанови, зазначеного в описі заходу 14 до очікуваного стратегічного результату 1.1.4.1., із заінтересованими органами (у разі потреби), проведення правової експертизи, подання до Кабінету Міністрів України та супровід в Уряді</w:t>
            </w:r>
          </w:p>
        </w:tc>
        <w:tc>
          <w:tcPr>
            <w:tcW w:w="1137" w:type="dxa"/>
            <w:shd w:val="clear" w:color="auto" w:fill="auto"/>
          </w:tcPr>
          <w:p w14:paraId="67D0A40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Липень</w:t>
            </w:r>
            <w:r w:rsidRPr="00BC4926">
              <w:rPr>
                <w:rFonts w:ascii="Times New Roman" w:eastAsia="Times New Roman" w:hAnsi="Times New Roman" w:cs="Times New Roman"/>
                <w:sz w:val="16"/>
                <w:szCs w:val="16"/>
                <w:lang w:eastAsia="uk-UA"/>
              </w:rPr>
              <w:br/>
              <w:t>2023 р.</w:t>
            </w:r>
          </w:p>
        </w:tc>
        <w:tc>
          <w:tcPr>
            <w:tcW w:w="990" w:type="dxa"/>
            <w:gridSpan w:val="2"/>
            <w:shd w:val="clear" w:color="auto" w:fill="auto"/>
          </w:tcPr>
          <w:p w14:paraId="4A30C4E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До прийняття постанови Урядом</w:t>
            </w:r>
          </w:p>
        </w:tc>
        <w:tc>
          <w:tcPr>
            <w:tcW w:w="990" w:type="dxa"/>
            <w:gridSpan w:val="2"/>
          </w:tcPr>
          <w:p w14:paraId="4BFECC80"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proofErr w:type="spellStart"/>
            <w:r w:rsidRPr="00BC4926">
              <w:rPr>
                <w:rFonts w:ascii="Times New Roman" w:eastAsia="Times New Roman" w:hAnsi="Times New Roman" w:cs="Times New Roman"/>
                <w:sz w:val="16"/>
                <w:szCs w:val="16"/>
                <w:lang w:eastAsia="uk-UA"/>
              </w:rPr>
              <w:t>Мінрегіон</w:t>
            </w:r>
            <w:proofErr w:type="spellEnd"/>
            <w:r w:rsidRPr="00BC4926">
              <w:rPr>
                <w:rFonts w:ascii="Times New Roman" w:eastAsia="Times New Roman" w:hAnsi="Times New Roman" w:cs="Times New Roman"/>
                <w:sz w:val="16"/>
                <w:szCs w:val="16"/>
                <w:lang w:eastAsia="uk-UA"/>
              </w:rPr>
              <w:t>, НАЗК, Мін’юст,</w:t>
            </w:r>
          </w:p>
          <w:p w14:paraId="08F82AA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Заінтересовані органи</w:t>
            </w:r>
          </w:p>
        </w:tc>
        <w:tc>
          <w:tcPr>
            <w:tcW w:w="1422" w:type="dxa"/>
          </w:tcPr>
          <w:p w14:paraId="3388646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12810F0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7C293A54"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Проект постанови про внесення змін схвалено Урядом </w:t>
            </w:r>
          </w:p>
        </w:tc>
        <w:tc>
          <w:tcPr>
            <w:tcW w:w="1139" w:type="dxa"/>
          </w:tcPr>
          <w:p w14:paraId="54AFA5B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Офіційні друковані видання України.</w:t>
            </w:r>
          </w:p>
          <w:p w14:paraId="717571C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парламенту України (</w:t>
            </w:r>
            <w:hyperlink r:id="rId96">
              <w:r w:rsidRPr="00BC4926">
                <w:rPr>
                  <w:rFonts w:ascii="Times New Roman" w:eastAsia="Times New Roman" w:hAnsi="Times New Roman" w:cs="Times New Roman"/>
                  <w:sz w:val="16"/>
                  <w:szCs w:val="16"/>
                  <w:u w:val="single"/>
                  <w:lang w:eastAsia="uk-UA"/>
                </w:rPr>
                <w:t>https://www.rada.gov.ua/</w:t>
              </w:r>
            </w:hyperlink>
            <w:r w:rsidRPr="00BC4926">
              <w:rPr>
                <w:rFonts w:ascii="Times New Roman" w:eastAsia="Times New Roman" w:hAnsi="Times New Roman" w:cs="Times New Roman"/>
                <w:sz w:val="16"/>
                <w:szCs w:val="16"/>
                <w:lang w:eastAsia="uk-UA"/>
              </w:rPr>
              <w:t>)</w:t>
            </w:r>
          </w:p>
          <w:p w14:paraId="419A319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3.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Кабінету Міністрів України (</w:t>
            </w:r>
            <w:hyperlink r:id="rId97">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/www.kmu.gov.ua/)</w:t>
            </w:r>
          </w:p>
        </w:tc>
        <w:tc>
          <w:tcPr>
            <w:tcW w:w="958" w:type="dxa"/>
            <w:gridSpan w:val="2"/>
          </w:tcPr>
          <w:p w14:paraId="536D291F"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1AC1ACA2" w14:textId="77777777" w:rsidTr="006F585A">
        <w:trPr>
          <w:gridAfter w:val="1"/>
          <w:wAfter w:w="14" w:type="dxa"/>
          <w:trHeight w:val="45"/>
        </w:trPr>
        <w:tc>
          <w:tcPr>
            <w:tcW w:w="6079" w:type="dxa"/>
            <w:shd w:val="clear" w:color="auto" w:fill="auto"/>
          </w:tcPr>
          <w:p w14:paraId="3C257E3E"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bCs/>
                <w:sz w:val="20"/>
                <w:szCs w:val="20"/>
                <w:lang w:eastAsia="uk-UA"/>
              </w:rPr>
              <w:t>17.</w:t>
            </w:r>
            <w:r w:rsidRPr="00BC4926">
              <w:rPr>
                <w:rFonts w:ascii="Times New Roman" w:eastAsia="Times New Roman" w:hAnsi="Times New Roman" w:cs="Times New Roman"/>
                <w:sz w:val="20"/>
                <w:szCs w:val="20"/>
                <w:lang w:eastAsia="uk-UA"/>
              </w:rPr>
              <w:t> Розроблення проекту постанови</w:t>
            </w:r>
            <w:r w:rsidRPr="00BC4926">
              <w:rPr>
                <w:rFonts w:ascii="Times New Roman" w:eastAsia="Times New Roman" w:hAnsi="Times New Roman" w:cs="Times New Roman"/>
                <w:b/>
                <w:sz w:val="20"/>
                <w:szCs w:val="20"/>
                <w:lang w:eastAsia="uk-UA"/>
              </w:rPr>
              <w:t xml:space="preserve"> </w:t>
            </w:r>
            <w:r w:rsidRPr="00BC4926">
              <w:rPr>
                <w:rFonts w:ascii="Times New Roman" w:eastAsia="Times New Roman" w:hAnsi="Times New Roman" w:cs="Times New Roman"/>
                <w:sz w:val="20"/>
                <w:szCs w:val="20"/>
                <w:lang w:eastAsia="uk-UA"/>
              </w:rPr>
              <w:t>Кабінету Міністрів України щодо внесення змін до постанови Кабінету Міністрів України від 02.08.1995 № 597 (зі змінами) в частині визначення у Типовій формі контракту з керівником підприємства, що знаходиться у державній власності, обов’язку керівника підприємства впроваджувати стандарти запобігання корупції у діяльності підприємства та забезпечувати гарантії незалежності антикорупційного уповноваженого.</w:t>
            </w:r>
          </w:p>
        </w:tc>
        <w:tc>
          <w:tcPr>
            <w:tcW w:w="1137" w:type="dxa"/>
            <w:shd w:val="clear" w:color="auto" w:fill="auto"/>
          </w:tcPr>
          <w:p w14:paraId="0568DF5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Березень 2023 р. </w:t>
            </w:r>
          </w:p>
        </w:tc>
        <w:tc>
          <w:tcPr>
            <w:tcW w:w="990" w:type="dxa"/>
            <w:gridSpan w:val="2"/>
            <w:shd w:val="clear" w:color="auto" w:fill="auto"/>
          </w:tcPr>
          <w:p w14:paraId="234D367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Квітень 2023 р. </w:t>
            </w:r>
          </w:p>
        </w:tc>
        <w:tc>
          <w:tcPr>
            <w:tcW w:w="990" w:type="dxa"/>
            <w:gridSpan w:val="2"/>
          </w:tcPr>
          <w:p w14:paraId="642F6AF7"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Мінекономіки</w:t>
            </w:r>
          </w:p>
        </w:tc>
        <w:tc>
          <w:tcPr>
            <w:tcW w:w="1422" w:type="dxa"/>
          </w:tcPr>
          <w:p w14:paraId="0A27699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250B646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4116CDDB"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постанови розроблено та оприлюднено для проведення громадського обговорення</w:t>
            </w:r>
          </w:p>
        </w:tc>
        <w:tc>
          <w:tcPr>
            <w:tcW w:w="1139" w:type="dxa"/>
          </w:tcPr>
          <w:p w14:paraId="22E424A0"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p>
        </w:tc>
        <w:tc>
          <w:tcPr>
            <w:tcW w:w="958" w:type="dxa"/>
            <w:gridSpan w:val="2"/>
          </w:tcPr>
          <w:p w14:paraId="255DCE57"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постанови не розроблено</w:t>
            </w:r>
          </w:p>
        </w:tc>
      </w:tr>
      <w:tr w:rsidR="00BC4926" w:rsidRPr="00BC4926" w14:paraId="77EAE592" w14:textId="77777777" w:rsidTr="006F585A">
        <w:trPr>
          <w:gridAfter w:val="1"/>
          <w:wAfter w:w="14" w:type="dxa"/>
          <w:trHeight w:val="45"/>
        </w:trPr>
        <w:tc>
          <w:tcPr>
            <w:tcW w:w="6079" w:type="dxa"/>
            <w:shd w:val="clear" w:color="auto" w:fill="auto"/>
          </w:tcPr>
          <w:p w14:paraId="13089234"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bCs/>
                <w:sz w:val="20"/>
                <w:szCs w:val="20"/>
                <w:lang w:eastAsia="uk-UA"/>
              </w:rPr>
              <w:t>18.</w:t>
            </w:r>
            <w:r w:rsidRPr="00BC4926">
              <w:rPr>
                <w:rFonts w:ascii="Times New Roman" w:eastAsia="Times New Roman" w:hAnsi="Times New Roman" w:cs="Times New Roman"/>
                <w:sz w:val="20"/>
                <w:szCs w:val="20"/>
                <w:lang w:eastAsia="uk-UA"/>
              </w:rPr>
              <w:t xml:space="preserve"> Проведення громадського обговорення проекту постанови, зазначеного в описі заходу 17 до очікуваного стратегічного </w:t>
            </w:r>
            <w:r w:rsidRPr="00BC4926">
              <w:rPr>
                <w:rFonts w:ascii="Times New Roman" w:eastAsia="Times New Roman" w:hAnsi="Times New Roman" w:cs="Times New Roman"/>
                <w:sz w:val="20"/>
                <w:szCs w:val="20"/>
                <w:lang w:eastAsia="uk-UA"/>
              </w:rPr>
              <w:lastRenderedPageBreak/>
              <w:t>результату 1.1.4.1., та забезпечення його доопрацювання (у разі потреби)</w:t>
            </w:r>
          </w:p>
        </w:tc>
        <w:tc>
          <w:tcPr>
            <w:tcW w:w="1137" w:type="dxa"/>
            <w:shd w:val="clear" w:color="auto" w:fill="auto"/>
          </w:tcPr>
          <w:p w14:paraId="4ADD961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Травень</w:t>
            </w:r>
            <w:r w:rsidRPr="00BC4926">
              <w:rPr>
                <w:rFonts w:ascii="Times New Roman" w:eastAsia="Times New Roman" w:hAnsi="Times New Roman" w:cs="Times New Roman"/>
                <w:sz w:val="16"/>
                <w:szCs w:val="16"/>
                <w:lang w:eastAsia="uk-UA"/>
              </w:rPr>
              <w:br/>
              <w:t>2023 р.</w:t>
            </w:r>
          </w:p>
        </w:tc>
        <w:tc>
          <w:tcPr>
            <w:tcW w:w="990" w:type="dxa"/>
            <w:gridSpan w:val="2"/>
            <w:shd w:val="clear" w:color="auto" w:fill="auto"/>
          </w:tcPr>
          <w:p w14:paraId="31D3582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Червень</w:t>
            </w:r>
          </w:p>
          <w:p w14:paraId="13E9B6A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90" w:type="dxa"/>
            <w:gridSpan w:val="2"/>
          </w:tcPr>
          <w:p w14:paraId="0811AA8C"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Мінекономіки</w:t>
            </w:r>
          </w:p>
        </w:tc>
        <w:tc>
          <w:tcPr>
            <w:tcW w:w="1422" w:type="dxa"/>
          </w:tcPr>
          <w:p w14:paraId="28C869F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2B960FE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У межах встановлених бюджетних </w:t>
            </w:r>
            <w:r w:rsidRPr="00BC4926">
              <w:rPr>
                <w:rFonts w:ascii="Times New Roman" w:eastAsia="Times New Roman" w:hAnsi="Times New Roman" w:cs="Times New Roman"/>
                <w:sz w:val="16"/>
                <w:szCs w:val="16"/>
                <w:lang w:eastAsia="uk-UA"/>
              </w:rPr>
              <w:lastRenderedPageBreak/>
              <w:t>призначень на відповідний рік</w:t>
            </w:r>
          </w:p>
        </w:tc>
        <w:tc>
          <w:tcPr>
            <w:tcW w:w="1559" w:type="dxa"/>
          </w:tcPr>
          <w:p w14:paraId="36ED15B1"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 xml:space="preserve">Громадське обговорення проведено та </w:t>
            </w:r>
            <w:r w:rsidRPr="00BC4926">
              <w:rPr>
                <w:rFonts w:ascii="Times New Roman" w:eastAsia="Times New Roman" w:hAnsi="Times New Roman" w:cs="Times New Roman"/>
                <w:sz w:val="16"/>
                <w:szCs w:val="16"/>
                <w:lang w:eastAsia="uk-UA"/>
              </w:rPr>
              <w:lastRenderedPageBreak/>
              <w:t>оприлюднено його результати</w:t>
            </w:r>
          </w:p>
        </w:tc>
        <w:tc>
          <w:tcPr>
            <w:tcW w:w="1139" w:type="dxa"/>
          </w:tcPr>
          <w:p w14:paraId="4065FC0C"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Офіційний сайт Мінекономік</w:t>
            </w:r>
            <w:r w:rsidRPr="00BC4926">
              <w:rPr>
                <w:rFonts w:ascii="Times New Roman" w:eastAsia="Times New Roman" w:hAnsi="Times New Roman" w:cs="Times New Roman"/>
                <w:sz w:val="16"/>
                <w:szCs w:val="16"/>
                <w:lang w:eastAsia="uk-UA"/>
              </w:rPr>
              <w:lastRenderedPageBreak/>
              <w:t>и (https://www.me.gov.ua/?lang=uk-UA)</w:t>
            </w:r>
          </w:p>
        </w:tc>
        <w:tc>
          <w:tcPr>
            <w:tcW w:w="958" w:type="dxa"/>
            <w:gridSpan w:val="2"/>
          </w:tcPr>
          <w:p w14:paraId="23831C8C"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w:t>
            </w:r>
          </w:p>
        </w:tc>
      </w:tr>
      <w:tr w:rsidR="00BC4926" w:rsidRPr="00BC4926" w14:paraId="407CDCBA" w14:textId="77777777" w:rsidTr="006F585A">
        <w:trPr>
          <w:gridAfter w:val="1"/>
          <w:wAfter w:w="14" w:type="dxa"/>
          <w:trHeight w:val="45"/>
        </w:trPr>
        <w:tc>
          <w:tcPr>
            <w:tcW w:w="6079" w:type="dxa"/>
            <w:shd w:val="clear" w:color="auto" w:fill="auto"/>
          </w:tcPr>
          <w:p w14:paraId="09761385"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19. </w:t>
            </w:r>
            <w:r w:rsidRPr="00BC4926">
              <w:rPr>
                <w:rFonts w:ascii="Times New Roman" w:eastAsia="Times New Roman" w:hAnsi="Times New Roman" w:cs="Times New Roman"/>
                <w:sz w:val="20"/>
                <w:szCs w:val="20"/>
                <w:lang w:eastAsia="uk-UA"/>
              </w:rPr>
              <w:t>Погодження проекту постанови, зазначеного в описі заходу 17 до очікуваного стратегічного результату 1.1.4.1., із заінтересованими органами (у разі потреби), проведення правової експертизи, подання до Кабінету Міністрів України та супровід в Уряді</w:t>
            </w:r>
          </w:p>
        </w:tc>
        <w:tc>
          <w:tcPr>
            <w:tcW w:w="1137" w:type="dxa"/>
            <w:shd w:val="clear" w:color="auto" w:fill="auto"/>
          </w:tcPr>
          <w:p w14:paraId="11D7840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Липень</w:t>
            </w:r>
            <w:r w:rsidRPr="00BC4926">
              <w:rPr>
                <w:rFonts w:ascii="Times New Roman" w:eastAsia="Times New Roman" w:hAnsi="Times New Roman" w:cs="Times New Roman"/>
                <w:sz w:val="16"/>
                <w:szCs w:val="16"/>
                <w:lang w:eastAsia="uk-UA"/>
              </w:rPr>
              <w:br/>
              <w:t>2023 р.</w:t>
            </w:r>
          </w:p>
        </w:tc>
        <w:tc>
          <w:tcPr>
            <w:tcW w:w="990" w:type="dxa"/>
            <w:gridSpan w:val="2"/>
            <w:shd w:val="clear" w:color="auto" w:fill="auto"/>
          </w:tcPr>
          <w:p w14:paraId="13EFADB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До прийняття постанови Урядом</w:t>
            </w:r>
          </w:p>
        </w:tc>
        <w:tc>
          <w:tcPr>
            <w:tcW w:w="990" w:type="dxa"/>
            <w:gridSpan w:val="2"/>
          </w:tcPr>
          <w:p w14:paraId="6CE75A41"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Мінекономіки, НАЗК, Мін’юст, Заінтересовані органи</w:t>
            </w:r>
          </w:p>
        </w:tc>
        <w:tc>
          <w:tcPr>
            <w:tcW w:w="1422" w:type="dxa"/>
          </w:tcPr>
          <w:p w14:paraId="027E729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47FED1D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15C3F2EE"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proofErr w:type="spellStart"/>
            <w:r w:rsidRPr="00BC4926">
              <w:rPr>
                <w:rFonts w:ascii="Times New Roman" w:eastAsia="Times New Roman" w:hAnsi="Times New Roman" w:cs="Times New Roman"/>
                <w:sz w:val="16"/>
                <w:szCs w:val="16"/>
                <w:lang w:eastAsia="uk-UA"/>
              </w:rPr>
              <w:t>Проєкт</w:t>
            </w:r>
            <w:proofErr w:type="spellEnd"/>
            <w:r w:rsidRPr="00BC4926">
              <w:rPr>
                <w:rFonts w:ascii="Times New Roman" w:eastAsia="Times New Roman" w:hAnsi="Times New Roman" w:cs="Times New Roman"/>
                <w:sz w:val="16"/>
                <w:szCs w:val="16"/>
                <w:lang w:eastAsia="uk-UA"/>
              </w:rPr>
              <w:t xml:space="preserve"> постанови про внесення змін схвалено Урядом </w:t>
            </w:r>
          </w:p>
        </w:tc>
        <w:tc>
          <w:tcPr>
            <w:tcW w:w="1139" w:type="dxa"/>
          </w:tcPr>
          <w:p w14:paraId="194B6131"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Офіційні друковані видання України.</w:t>
            </w:r>
          </w:p>
          <w:p w14:paraId="7BDC484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парламенту України (</w:t>
            </w:r>
            <w:hyperlink r:id="rId98">
              <w:r w:rsidRPr="00BC4926">
                <w:rPr>
                  <w:rFonts w:ascii="Times New Roman" w:eastAsia="Times New Roman" w:hAnsi="Times New Roman" w:cs="Times New Roman"/>
                  <w:sz w:val="16"/>
                  <w:szCs w:val="16"/>
                  <w:u w:val="single"/>
                  <w:lang w:eastAsia="uk-UA"/>
                </w:rPr>
                <w:t>https://www.rada.gov.ua/</w:t>
              </w:r>
            </w:hyperlink>
            <w:r w:rsidRPr="00BC4926">
              <w:rPr>
                <w:rFonts w:ascii="Times New Roman" w:eastAsia="Times New Roman" w:hAnsi="Times New Roman" w:cs="Times New Roman"/>
                <w:sz w:val="16"/>
                <w:szCs w:val="16"/>
                <w:lang w:eastAsia="uk-UA"/>
              </w:rPr>
              <w:t>)</w:t>
            </w:r>
          </w:p>
          <w:p w14:paraId="4CCD9D77"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3.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Кабінету Міністрів України (</w:t>
            </w:r>
            <w:hyperlink r:id="rId99">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 xml:space="preserve">/www.kmu.gov.ua/ </w:t>
            </w:r>
          </w:p>
        </w:tc>
        <w:tc>
          <w:tcPr>
            <w:tcW w:w="958" w:type="dxa"/>
            <w:gridSpan w:val="2"/>
          </w:tcPr>
          <w:p w14:paraId="071EB7C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5B9C61BE" w14:textId="77777777" w:rsidTr="006F585A">
        <w:trPr>
          <w:gridAfter w:val="1"/>
          <w:wAfter w:w="14" w:type="dxa"/>
          <w:trHeight w:val="45"/>
        </w:trPr>
        <w:tc>
          <w:tcPr>
            <w:tcW w:w="6079" w:type="dxa"/>
            <w:shd w:val="clear" w:color="auto" w:fill="auto"/>
          </w:tcPr>
          <w:p w14:paraId="112CB572"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20. </w:t>
            </w:r>
            <w:r w:rsidRPr="00BC4926">
              <w:rPr>
                <w:rFonts w:ascii="Times New Roman" w:eastAsia="Times New Roman" w:hAnsi="Times New Roman" w:cs="Times New Roman"/>
                <w:sz w:val="20"/>
                <w:szCs w:val="20"/>
                <w:lang w:eastAsia="uk-UA"/>
              </w:rPr>
              <w:t>Розроблення проекту постанови</w:t>
            </w:r>
            <w:r w:rsidRPr="00BC4926">
              <w:rPr>
                <w:rFonts w:ascii="Times New Roman" w:eastAsia="Times New Roman" w:hAnsi="Times New Roman" w:cs="Times New Roman"/>
                <w:b/>
                <w:sz w:val="20"/>
                <w:szCs w:val="20"/>
                <w:lang w:eastAsia="uk-UA"/>
              </w:rPr>
              <w:t xml:space="preserve"> </w:t>
            </w:r>
            <w:r w:rsidRPr="00BC4926">
              <w:rPr>
                <w:rFonts w:ascii="Times New Roman" w:eastAsia="Times New Roman" w:hAnsi="Times New Roman" w:cs="Times New Roman"/>
                <w:sz w:val="20"/>
                <w:szCs w:val="20"/>
                <w:lang w:eastAsia="uk-UA"/>
              </w:rPr>
              <w:t>Кабінету Міністрів України щодо внесення змін до Типових вимог до осіб, які претендують на зайняття посад державної служби категорії «А», затверджених постановою Кабінету Міністрів України від 22.07.2016 № 448, та визначення одним із компонентів вимоги «Лідерство» створення культури нульової толерантності до корупції, відкритості та відповідальності</w:t>
            </w:r>
          </w:p>
        </w:tc>
        <w:tc>
          <w:tcPr>
            <w:tcW w:w="1137" w:type="dxa"/>
            <w:shd w:val="clear" w:color="auto" w:fill="auto"/>
          </w:tcPr>
          <w:p w14:paraId="7B39A32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Березень 2023 р. </w:t>
            </w:r>
          </w:p>
        </w:tc>
        <w:tc>
          <w:tcPr>
            <w:tcW w:w="990" w:type="dxa"/>
            <w:gridSpan w:val="2"/>
            <w:shd w:val="clear" w:color="auto" w:fill="auto"/>
          </w:tcPr>
          <w:p w14:paraId="6D3475E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Квітень 2023 р. </w:t>
            </w:r>
          </w:p>
        </w:tc>
        <w:tc>
          <w:tcPr>
            <w:tcW w:w="990" w:type="dxa"/>
            <w:gridSpan w:val="2"/>
          </w:tcPr>
          <w:p w14:paraId="109C8A1F"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НАДС</w:t>
            </w:r>
          </w:p>
        </w:tc>
        <w:tc>
          <w:tcPr>
            <w:tcW w:w="1422" w:type="dxa"/>
          </w:tcPr>
          <w:p w14:paraId="606B815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174D6AF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100CDAA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постанови розроблено та оприлюднено для проведення громадського обговорення</w:t>
            </w:r>
          </w:p>
        </w:tc>
        <w:tc>
          <w:tcPr>
            <w:tcW w:w="1139" w:type="dxa"/>
          </w:tcPr>
          <w:p w14:paraId="582CDB22"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p>
        </w:tc>
        <w:tc>
          <w:tcPr>
            <w:tcW w:w="958" w:type="dxa"/>
            <w:gridSpan w:val="2"/>
          </w:tcPr>
          <w:p w14:paraId="4BDF967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постанови не розроблено</w:t>
            </w:r>
          </w:p>
        </w:tc>
      </w:tr>
      <w:tr w:rsidR="00BC4926" w:rsidRPr="00BC4926" w14:paraId="1868D96B" w14:textId="77777777" w:rsidTr="006F585A">
        <w:trPr>
          <w:gridAfter w:val="1"/>
          <w:wAfter w:w="14" w:type="dxa"/>
          <w:trHeight w:val="45"/>
        </w:trPr>
        <w:tc>
          <w:tcPr>
            <w:tcW w:w="6079" w:type="dxa"/>
            <w:shd w:val="clear" w:color="auto" w:fill="auto"/>
          </w:tcPr>
          <w:p w14:paraId="195EA24C"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21. </w:t>
            </w:r>
            <w:r w:rsidRPr="00BC4926">
              <w:rPr>
                <w:rFonts w:ascii="Times New Roman" w:eastAsia="Times New Roman" w:hAnsi="Times New Roman" w:cs="Times New Roman"/>
                <w:sz w:val="20"/>
                <w:szCs w:val="20"/>
                <w:lang w:eastAsia="uk-UA"/>
              </w:rPr>
              <w:t>Проведення громадського обговорення проекту постанови, зазначеного в описі заходу 20 до очікуваного стратегічного результату 1.1.4.1., та забезпечення його доопрацювання (у разі потреби)</w:t>
            </w:r>
          </w:p>
        </w:tc>
        <w:tc>
          <w:tcPr>
            <w:tcW w:w="1137" w:type="dxa"/>
            <w:shd w:val="clear" w:color="auto" w:fill="auto"/>
          </w:tcPr>
          <w:p w14:paraId="5E85032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Травень</w:t>
            </w:r>
            <w:r w:rsidRPr="00BC4926">
              <w:rPr>
                <w:rFonts w:ascii="Times New Roman" w:eastAsia="Times New Roman" w:hAnsi="Times New Roman" w:cs="Times New Roman"/>
                <w:sz w:val="16"/>
                <w:szCs w:val="16"/>
                <w:lang w:eastAsia="uk-UA"/>
              </w:rPr>
              <w:br/>
              <w:t>2023 р.</w:t>
            </w:r>
          </w:p>
        </w:tc>
        <w:tc>
          <w:tcPr>
            <w:tcW w:w="990" w:type="dxa"/>
            <w:gridSpan w:val="2"/>
            <w:shd w:val="clear" w:color="auto" w:fill="auto"/>
          </w:tcPr>
          <w:p w14:paraId="2FD66B7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Червень</w:t>
            </w:r>
          </w:p>
          <w:p w14:paraId="4FE6C4C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90" w:type="dxa"/>
            <w:gridSpan w:val="2"/>
          </w:tcPr>
          <w:p w14:paraId="6318A1E5"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НАДС</w:t>
            </w:r>
          </w:p>
        </w:tc>
        <w:tc>
          <w:tcPr>
            <w:tcW w:w="1422" w:type="dxa"/>
          </w:tcPr>
          <w:p w14:paraId="4307BB9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1AB44AD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11A7589F"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Громадське обговорення проведено та оприлюднено його результати</w:t>
            </w:r>
          </w:p>
        </w:tc>
        <w:tc>
          <w:tcPr>
            <w:tcW w:w="1139" w:type="dxa"/>
          </w:tcPr>
          <w:p w14:paraId="5BFF88AD"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Офіційний сайт НАДС</w:t>
            </w:r>
          </w:p>
          <w:p w14:paraId="752B4889"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(https://www.</w:t>
            </w:r>
            <w:proofErr w:type="spellStart"/>
            <w:r w:rsidRPr="00BC4926">
              <w:rPr>
                <w:rFonts w:ascii="Times New Roman" w:eastAsia="Times New Roman" w:hAnsi="Times New Roman" w:cs="Times New Roman"/>
                <w:sz w:val="16"/>
                <w:szCs w:val="16"/>
                <w:lang w:val="en-US" w:eastAsia="uk-UA"/>
              </w:rPr>
              <w:t>nads</w:t>
            </w:r>
            <w:proofErr w:type="spellEnd"/>
            <w:r w:rsidRPr="00BC4926">
              <w:rPr>
                <w:rFonts w:ascii="Times New Roman" w:eastAsia="Times New Roman" w:hAnsi="Times New Roman" w:cs="Times New Roman"/>
                <w:sz w:val="16"/>
                <w:szCs w:val="16"/>
                <w:lang w:eastAsia="uk-UA"/>
              </w:rPr>
              <w:t>.gov.ua)</w:t>
            </w:r>
          </w:p>
        </w:tc>
        <w:tc>
          <w:tcPr>
            <w:tcW w:w="958" w:type="dxa"/>
            <w:gridSpan w:val="2"/>
          </w:tcPr>
          <w:p w14:paraId="188A9AFF"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544D087F" w14:textId="77777777" w:rsidTr="006F585A">
        <w:trPr>
          <w:gridAfter w:val="1"/>
          <w:wAfter w:w="14" w:type="dxa"/>
          <w:trHeight w:val="45"/>
        </w:trPr>
        <w:tc>
          <w:tcPr>
            <w:tcW w:w="6079" w:type="dxa"/>
            <w:shd w:val="clear" w:color="auto" w:fill="auto"/>
          </w:tcPr>
          <w:p w14:paraId="09699ADE"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22. </w:t>
            </w:r>
            <w:r w:rsidRPr="00BC4926">
              <w:rPr>
                <w:rFonts w:ascii="Times New Roman" w:eastAsia="Times New Roman" w:hAnsi="Times New Roman" w:cs="Times New Roman"/>
                <w:sz w:val="20"/>
                <w:szCs w:val="20"/>
                <w:lang w:eastAsia="uk-UA"/>
              </w:rPr>
              <w:t>Погодження проекту постанови, зазначеного в описі заходу 20 до очікуваного стратегічного результату 1.1.4.1., із заінтересованими органами (у разі потреби), проведення правової експертизи, подання до Кабінету Міністрів України та супровід в Уряді</w:t>
            </w:r>
          </w:p>
        </w:tc>
        <w:tc>
          <w:tcPr>
            <w:tcW w:w="1137" w:type="dxa"/>
            <w:shd w:val="clear" w:color="auto" w:fill="auto"/>
          </w:tcPr>
          <w:p w14:paraId="3366E49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Липень</w:t>
            </w:r>
            <w:r w:rsidRPr="00BC4926">
              <w:rPr>
                <w:rFonts w:ascii="Times New Roman" w:eastAsia="Times New Roman" w:hAnsi="Times New Roman" w:cs="Times New Roman"/>
                <w:sz w:val="16"/>
                <w:szCs w:val="16"/>
                <w:lang w:eastAsia="uk-UA"/>
              </w:rPr>
              <w:br/>
              <w:t>2023 р.</w:t>
            </w:r>
          </w:p>
        </w:tc>
        <w:tc>
          <w:tcPr>
            <w:tcW w:w="990" w:type="dxa"/>
            <w:gridSpan w:val="2"/>
            <w:shd w:val="clear" w:color="auto" w:fill="auto"/>
          </w:tcPr>
          <w:p w14:paraId="0D5BE8D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До прийняття постанови Урядом</w:t>
            </w:r>
          </w:p>
        </w:tc>
        <w:tc>
          <w:tcPr>
            <w:tcW w:w="990" w:type="dxa"/>
            <w:gridSpan w:val="2"/>
          </w:tcPr>
          <w:p w14:paraId="1A01641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НАДС, НАЗК, Мін’юст,</w:t>
            </w:r>
          </w:p>
          <w:p w14:paraId="42699F3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Заінтересовані органи</w:t>
            </w:r>
          </w:p>
        </w:tc>
        <w:tc>
          <w:tcPr>
            <w:tcW w:w="1422" w:type="dxa"/>
          </w:tcPr>
          <w:p w14:paraId="690E118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5BC2DD8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5DBA59F0"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Проект постанови про внесення змін схвалено Урядом </w:t>
            </w:r>
          </w:p>
        </w:tc>
        <w:tc>
          <w:tcPr>
            <w:tcW w:w="1139" w:type="dxa"/>
          </w:tcPr>
          <w:p w14:paraId="511945B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Офіційні друковані видання України.</w:t>
            </w:r>
          </w:p>
          <w:p w14:paraId="51949582"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парламенту України (</w:t>
            </w:r>
            <w:hyperlink r:id="rId100">
              <w:r w:rsidRPr="00BC4926">
                <w:rPr>
                  <w:rFonts w:ascii="Times New Roman" w:eastAsia="Times New Roman" w:hAnsi="Times New Roman" w:cs="Times New Roman"/>
                  <w:sz w:val="16"/>
                  <w:szCs w:val="16"/>
                  <w:u w:val="single"/>
                  <w:lang w:eastAsia="uk-UA"/>
                </w:rPr>
                <w:t>https://www.rada.gov.ua/</w:t>
              </w:r>
            </w:hyperlink>
            <w:r w:rsidRPr="00BC4926">
              <w:rPr>
                <w:rFonts w:ascii="Times New Roman" w:eastAsia="Times New Roman" w:hAnsi="Times New Roman" w:cs="Times New Roman"/>
                <w:sz w:val="16"/>
                <w:szCs w:val="16"/>
                <w:lang w:eastAsia="uk-UA"/>
              </w:rPr>
              <w:t>)</w:t>
            </w:r>
          </w:p>
          <w:p w14:paraId="4C388B1F"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3.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Кабінету Міністрів України (</w:t>
            </w:r>
            <w:hyperlink r:id="rId101">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 xml:space="preserve">/www.kmu.gov.ua/ </w:t>
            </w:r>
          </w:p>
        </w:tc>
        <w:tc>
          <w:tcPr>
            <w:tcW w:w="958" w:type="dxa"/>
            <w:gridSpan w:val="2"/>
          </w:tcPr>
          <w:p w14:paraId="303DF782"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5632DC92" w14:textId="77777777" w:rsidTr="006F585A">
        <w:trPr>
          <w:gridAfter w:val="1"/>
          <w:wAfter w:w="14" w:type="dxa"/>
          <w:trHeight w:val="230"/>
        </w:trPr>
        <w:tc>
          <w:tcPr>
            <w:tcW w:w="6079" w:type="dxa"/>
          </w:tcPr>
          <w:p w14:paraId="2A4BDAE9"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highlight w:val="white"/>
                <w:lang w:eastAsia="uk-UA"/>
              </w:rPr>
            </w:pPr>
            <w:r w:rsidRPr="00BC4926">
              <w:rPr>
                <w:rFonts w:ascii="Times New Roman" w:eastAsia="Times New Roman" w:hAnsi="Times New Roman" w:cs="Times New Roman"/>
                <w:b/>
                <w:sz w:val="20"/>
                <w:szCs w:val="20"/>
                <w:lang w:eastAsia="uk-UA"/>
              </w:rPr>
              <w:t>23. </w:t>
            </w:r>
            <w:r w:rsidRPr="00BC4926">
              <w:rPr>
                <w:rFonts w:ascii="Times New Roman" w:eastAsia="Times New Roman" w:hAnsi="Times New Roman" w:cs="Times New Roman"/>
                <w:sz w:val="20"/>
                <w:szCs w:val="20"/>
                <w:lang w:eastAsia="uk-UA"/>
              </w:rPr>
              <w:t>Розроблення проекту</w:t>
            </w:r>
            <w:r w:rsidRPr="00BC4926">
              <w:rPr>
                <w:rFonts w:ascii="Times New Roman" w:eastAsia="Times New Roman" w:hAnsi="Times New Roman" w:cs="Times New Roman"/>
                <w:b/>
                <w:sz w:val="20"/>
                <w:szCs w:val="20"/>
                <w:lang w:eastAsia="uk-UA"/>
              </w:rPr>
              <w:t xml:space="preserve"> постанови</w:t>
            </w:r>
            <w:r w:rsidRPr="00BC4926">
              <w:rPr>
                <w:rFonts w:ascii="Times New Roman" w:eastAsia="Times New Roman" w:hAnsi="Times New Roman" w:cs="Times New Roman"/>
                <w:sz w:val="20"/>
                <w:szCs w:val="20"/>
                <w:lang w:eastAsia="uk-UA"/>
              </w:rPr>
              <w:t xml:space="preserve"> Кабінету Міністрів України якою</w:t>
            </w:r>
            <w:r w:rsidRPr="00BC4926">
              <w:rPr>
                <w:rFonts w:ascii="Times New Roman" w:eastAsia="Times New Roman" w:hAnsi="Times New Roman" w:cs="Times New Roman"/>
                <w:sz w:val="20"/>
                <w:szCs w:val="20"/>
                <w:highlight w:val="white"/>
                <w:lang w:eastAsia="uk-UA"/>
              </w:rPr>
              <w:t xml:space="preserve"> </w:t>
            </w:r>
            <w:proofErr w:type="spellStart"/>
            <w:r w:rsidRPr="00BC4926">
              <w:rPr>
                <w:rFonts w:ascii="Times New Roman" w:eastAsia="Times New Roman" w:hAnsi="Times New Roman" w:cs="Times New Roman"/>
                <w:sz w:val="20"/>
                <w:szCs w:val="20"/>
                <w:highlight w:val="white"/>
                <w:lang w:eastAsia="uk-UA"/>
              </w:rPr>
              <w:t>внесено</w:t>
            </w:r>
            <w:proofErr w:type="spellEnd"/>
            <w:r w:rsidRPr="00BC4926">
              <w:rPr>
                <w:rFonts w:ascii="Times New Roman" w:eastAsia="Times New Roman" w:hAnsi="Times New Roman" w:cs="Times New Roman"/>
                <w:sz w:val="20"/>
                <w:szCs w:val="20"/>
                <w:highlight w:val="white"/>
                <w:lang w:eastAsia="uk-UA"/>
              </w:rPr>
              <w:t xml:space="preserve"> зміни до:</w:t>
            </w:r>
          </w:p>
          <w:p w14:paraId="3B19F044"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xml:space="preserve">- постанови Кабінету Міністрів України від 18.01.2017 № 15 «Питання оплати праці працівників державних органів» та передбачено застосування коефіцієнта 1,3 до окладів на посадах </w:t>
            </w:r>
            <w:r w:rsidRPr="00BC4926">
              <w:rPr>
                <w:rFonts w:ascii="Times New Roman" w:eastAsia="Times New Roman" w:hAnsi="Times New Roman" w:cs="Times New Roman"/>
                <w:sz w:val="20"/>
                <w:szCs w:val="20"/>
                <w:lang w:eastAsia="uk-UA"/>
              </w:rPr>
              <w:lastRenderedPageBreak/>
              <w:t>державної служби державних службовців, які безпосередньо виконують функції з питань запобігання та виявлення корупції;</w:t>
            </w:r>
          </w:p>
          <w:p w14:paraId="6D232F73"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передбачено доплату за виконання завдань та обов’язків щодо запобігання та виявлення корупції в розмірі 30% посадового окладу;</w:t>
            </w:r>
          </w:p>
          <w:p w14:paraId="79E04B4E" w14:textId="77777777" w:rsidR="00BC4926" w:rsidRPr="00BC4926" w:rsidRDefault="00BC4926" w:rsidP="00BC4926">
            <w:pPr>
              <w:shd w:val="clear" w:color="auto" w:fill="FFFFFF"/>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w:t>
            </w:r>
            <w:hyperlink r:id="rId102">
              <w:r w:rsidRPr="00BC4926">
                <w:rPr>
                  <w:rFonts w:ascii="Times New Roman" w:eastAsia="Times New Roman" w:hAnsi="Times New Roman" w:cs="Times New Roman"/>
                  <w:sz w:val="20"/>
                  <w:szCs w:val="20"/>
                  <w:lang w:eastAsia="uk-UA"/>
                </w:rPr>
                <w:t>постанови Кабінету Міністрів України від 30.08.2017 № 704</w:t>
              </w:r>
            </w:hyperlink>
            <w:r w:rsidRPr="00BC4926">
              <w:rPr>
                <w:rFonts w:ascii="Times New Roman" w:eastAsia="Times New Roman" w:hAnsi="Times New Roman" w:cs="Times New Roman"/>
                <w:sz w:val="20"/>
                <w:szCs w:val="20"/>
                <w:lang w:eastAsia="uk-UA"/>
              </w:rPr>
              <w:t xml:space="preserve"> «Про грошове забезпечення військовослужбовців, осіб рядового і </w:t>
            </w:r>
            <w:r w:rsidRPr="00BC4926">
              <w:rPr>
                <w:rFonts w:ascii="Times New Roman" w:eastAsia="Times New Roman" w:hAnsi="Times New Roman" w:cs="Times New Roman"/>
                <w:sz w:val="20"/>
                <w:szCs w:val="20"/>
                <w:highlight w:val="white"/>
                <w:lang w:eastAsia="uk-UA"/>
              </w:rPr>
              <w:t xml:space="preserve">начальницького складу та деяких інших осіб» та передбачено встановлення </w:t>
            </w:r>
            <w:r w:rsidRPr="00BC4926">
              <w:rPr>
                <w:rFonts w:ascii="Times New Roman" w:eastAsia="Times New Roman" w:hAnsi="Times New Roman" w:cs="Times New Roman"/>
                <w:sz w:val="20"/>
                <w:szCs w:val="20"/>
                <w:lang w:eastAsia="uk-UA"/>
              </w:rPr>
              <w:t>надбавки військовослужбовцям (крім військовослужбовців строкової військової служби), особам рядового і начальницького складу за виконання ними обов’язків в складі уповноваженого підрозділу (уповноваженої особи) з питань запобігання та виявлення корупції – у розмірі 30% посадового окладу;</w:t>
            </w:r>
          </w:p>
          <w:p w14:paraId="2CB5EB58"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постанови Кабінету Міністрів України від 11.11.2015 № 988 «Про грошове забезпечення поліцейських Національної поліції» та передбачено здійснення доплати за виконання завдань та обов’язків щодо запобігання та виявлення корупції в розмірі 30% посадового окладу з урахуванням окладу за спеціальним званням та надбавки за стаж служби;</w:t>
            </w:r>
          </w:p>
          <w:p w14:paraId="5A125A1F"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xml:space="preserve">- постанови Кабінету Міністрів України від 09.03.2006 </w:t>
            </w:r>
            <w:hyperlink r:id="rId103">
              <w:r w:rsidRPr="00BC4926">
                <w:rPr>
                  <w:rFonts w:ascii="Times New Roman" w:eastAsia="Times New Roman" w:hAnsi="Times New Roman" w:cs="Times New Roman"/>
                  <w:sz w:val="20"/>
                  <w:szCs w:val="20"/>
                  <w:lang w:eastAsia="uk-UA"/>
                </w:rPr>
                <w:t>№ 268</w:t>
              </w:r>
            </w:hyperlink>
            <w:r w:rsidRPr="00BC4926">
              <w:rPr>
                <w:rFonts w:ascii="Times New Roman" w:eastAsia="Times New Roman" w:hAnsi="Times New Roman" w:cs="Times New Roman"/>
                <w:sz w:val="20"/>
                <w:szCs w:val="20"/>
                <w:lang w:eastAsia="uk-UA"/>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 та передбачено виплату працівникам органів місцевого самоврядування, які виконують функції з питань запобігання та виявлення корупції, надбавки в розмірі 30% посадового окладу</w:t>
            </w:r>
          </w:p>
        </w:tc>
        <w:tc>
          <w:tcPr>
            <w:tcW w:w="1137" w:type="dxa"/>
          </w:tcPr>
          <w:p w14:paraId="0D18383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Квітень</w:t>
            </w:r>
            <w:r w:rsidRPr="00BC4926">
              <w:rPr>
                <w:rFonts w:ascii="Times New Roman" w:eastAsia="Times New Roman" w:hAnsi="Times New Roman" w:cs="Times New Roman"/>
                <w:sz w:val="16"/>
                <w:szCs w:val="16"/>
                <w:lang w:eastAsia="uk-UA"/>
              </w:rPr>
              <w:br/>
              <w:t xml:space="preserve">2023 р. </w:t>
            </w:r>
          </w:p>
        </w:tc>
        <w:tc>
          <w:tcPr>
            <w:tcW w:w="990" w:type="dxa"/>
            <w:gridSpan w:val="2"/>
          </w:tcPr>
          <w:p w14:paraId="753197D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Травень</w:t>
            </w:r>
            <w:r w:rsidRPr="00BC4926">
              <w:rPr>
                <w:rFonts w:ascii="Times New Roman" w:eastAsia="Times New Roman" w:hAnsi="Times New Roman" w:cs="Times New Roman"/>
                <w:sz w:val="16"/>
                <w:szCs w:val="16"/>
                <w:lang w:eastAsia="uk-UA"/>
              </w:rPr>
              <w:br/>
              <w:t xml:space="preserve">2023 р. </w:t>
            </w:r>
          </w:p>
        </w:tc>
        <w:tc>
          <w:tcPr>
            <w:tcW w:w="990" w:type="dxa"/>
            <w:gridSpan w:val="2"/>
          </w:tcPr>
          <w:p w14:paraId="0A9A97E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67C2445E"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22C5C6F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186F5631"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постанови розроблено та оприлюднено для проведення громадського обговорення</w:t>
            </w:r>
          </w:p>
        </w:tc>
        <w:tc>
          <w:tcPr>
            <w:tcW w:w="1139" w:type="dxa"/>
          </w:tcPr>
          <w:p w14:paraId="024A427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958" w:type="dxa"/>
            <w:gridSpan w:val="2"/>
          </w:tcPr>
          <w:p w14:paraId="75E4663B"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постанови не розроблено</w:t>
            </w:r>
          </w:p>
        </w:tc>
      </w:tr>
      <w:tr w:rsidR="00BC4926" w:rsidRPr="00BC4926" w14:paraId="7D86E4AD" w14:textId="77777777" w:rsidTr="006F585A">
        <w:trPr>
          <w:gridAfter w:val="1"/>
          <w:wAfter w:w="14" w:type="dxa"/>
          <w:trHeight w:val="230"/>
        </w:trPr>
        <w:tc>
          <w:tcPr>
            <w:tcW w:w="6079" w:type="dxa"/>
          </w:tcPr>
          <w:p w14:paraId="7844B69C"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24.</w:t>
            </w:r>
            <w:r w:rsidRPr="00BC4926">
              <w:rPr>
                <w:rFonts w:ascii="Times New Roman" w:eastAsia="Times New Roman" w:hAnsi="Times New Roman" w:cs="Times New Roman"/>
                <w:sz w:val="20"/>
                <w:szCs w:val="20"/>
                <w:lang w:eastAsia="uk-UA"/>
              </w:rPr>
              <w:t> Проведення громадського обговорення проекту постанови, зазначеного в описі заходу 23 до очікуваного стратегічного результату 1.1.4.1., та забезпечення його доопрацювання (у разі потреби)</w:t>
            </w:r>
          </w:p>
        </w:tc>
        <w:tc>
          <w:tcPr>
            <w:tcW w:w="1137" w:type="dxa"/>
          </w:tcPr>
          <w:p w14:paraId="7F1E7C4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Червень</w:t>
            </w:r>
            <w:r w:rsidRPr="00BC4926">
              <w:rPr>
                <w:rFonts w:ascii="Times New Roman" w:eastAsia="Times New Roman" w:hAnsi="Times New Roman" w:cs="Times New Roman"/>
                <w:sz w:val="16"/>
                <w:szCs w:val="16"/>
                <w:lang w:eastAsia="uk-UA"/>
              </w:rPr>
              <w:br/>
              <w:t>2023 р.</w:t>
            </w:r>
          </w:p>
        </w:tc>
        <w:tc>
          <w:tcPr>
            <w:tcW w:w="990" w:type="dxa"/>
            <w:gridSpan w:val="2"/>
          </w:tcPr>
          <w:p w14:paraId="4F918D9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Серпень</w:t>
            </w:r>
            <w:r w:rsidRPr="00BC4926">
              <w:rPr>
                <w:rFonts w:ascii="Times New Roman" w:eastAsia="Times New Roman" w:hAnsi="Times New Roman" w:cs="Times New Roman"/>
                <w:sz w:val="16"/>
                <w:szCs w:val="16"/>
                <w:lang w:eastAsia="uk-UA"/>
              </w:rPr>
              <w:br/>
              <w:t>2023 р.</w:t>
            </w:r>
          </w:p>
        </w:tc>
        <w:tc>
          <w:tcPr>
            <w:tcW w:w="990" w:type="dxa"/>
            <w:gridSpan w:val="2"/>
          </w:tcPr>
          <w:p w14:paraId="1DF110A7"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44189EC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7F8EFB8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2B5514DC"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Громадське обговорення проведено та оприлюднено його результати</w:t>
            </w:r>
          </w:p>
        </w:tc>
        <w:tc>
          <w:tcPr>
            <w:tcW w:w="1139" w:type="dxa"/>
          </w:tcPr>
          <w:p w14:paraId="7A0DFE15"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Офіційний сайт НАЗК (</w:t>
            </w:r>
            <w:hyperlink r:id="rId104">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nazk.gov.ua/uk/)</w:t>
            </w:r>
          </w:p>
        </w:tc>
        <w:tc>
          <w:tcPr>
            <w:tcW w:w="958" w:type="dxa"/>
            <w:gridSpan w:val="2"/>
          </w:tcPr>
          <w:p w14:paraId="05D9546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0A4101BD" w14:textId="77777777" w:rsidTr="006F585A">
        <w:trPr>
          <w:gridAfter w:val="1"/>
          <w:wAfter w:w="14" w:type="dxa"/>
          <w:trHeight w:val="230"/>
        </w:trPr>
        <w:tc>
          <w:tcPr>
            <w:tcW w:w="6079" w:type="dxa"/>
          </w:tcPr>
          <w:p w14:paraId="3AFFC014"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25. </w:t>
            </w:r>
            <w:r w:rsidRPr="00BC4926">
              <w:rPr>
                <w:rFonts w:ascii="Times New Roman" w:eastAsia="Times New Roman" w:hAnsi="Times New Roman" w:cs="Times New Roman"/>
                <w:sz w:val="20"/>
                <w:szCs w:val="20"/>
                <w:lang w:eastAsia="uk-UA"/>
              </w:rPr>
              <w:t>Погодження проекту постанови, зазначеного в описі заходу 23 до очікуваного стратегічного результату 1.1.4.1., із заінтересованими органами, проведення правової експертизи, подання до Кабінету Міністрів України та супровід в Уряді</w:t>
            </w:r>
          </w:p>
        </w:tc>
        <w:tc>
          <w:tcPr>
            <w:tcW w:w="1137" w:type="dxa"/>
          </w:tcPr>
          <w:p w14:paraId="0078833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Вересень</w:t>
            </w:r>
            <w:r w:rsidRPr="00BC4926">
              <w:rPr>
                <w:rFonts w:ascii="Times New Roman" w:eastAsia="Times New Roman" w:hAnsi="Times New Roman" w:cs="Times New Roman"/>
                <w:sz w:val="16"/>
                <w:szCs w:val="16"/>
                <w:lang w:eastAsia="uk-UA"/>
              </w:rPr>
              <w:br/>
              <w:t>2023 р.</w:t>
            </w:r>
          </w:p>
        </w:tc>
        <w:tc>
          <w:tcPr>
            <w:tcW w:w="990" w:type="dxa"/>
            <w:gridSpan w:val="2"/>
          </w:tcPr>
          <w:p w14:paraId="2A4F183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До прийняття постанови Урядом</w:t>
            </w:r>
          </w:p>
        </w:tc>
        <w:tc>
          <w:tcPr>
            <w:tcW w:w="990" w:type="dxa"/>
            <w:gridSpan w:val="2"/>
          </w:tcPr>
          <w:p w14:paraId="3761EA00"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r w:rsidRPr="00BC4926">
              <w:rPr>
                <w:rFonts w:ascii="Times New Roman" w:eastAsia="Times New Roman" w:hAnsi="Times New Roman" w:cs="Times New Roman"/>
                <w:sz w:val="16"/>
                <w:szCs w:val="16"/>
                <w:lang w:eastAsia="uk-UA"/>
              </w:rPr>
              <w:br/>
              <w:t>Мін’юст, заінтересовані органи</w:t>
            </w:r>
          </w:p>
        </w:tc>
        <w:tc>
          <w:tcPr>
            <w:tcW w:w="1422" w:type="dxa"/>
          </w:tcPr>
          <w:p w14:paraId="425AE16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3386BF1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535E449A"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proofErr w:type="spellStart"/>
            <w:r w:rsidRPr="00BC4926">
              <w:rPr>
                <w:rFonts w:ascii="Times New Roman" w:eastAsia="Times New Roman" w:hAnsi="Times New Roman" w:cs="Times New Roman"/>
                <w:sz w:val="16"/>
                <w:szCs w:val="16"/>
                <w:lang w:eastAsia="uk-UA"/>
              </w:rPr>
              <w:t>Проєкт</w:t>
            </w:r>
            <w:proofErr w:type="spellEnd"/>
            <w:r w:rsidRPr="00BC4926">
              <w:rPr>
                <w:rFonts w:ascii="Times New Roman" w:eastAsia="Times New Roman" w:hAnsi="Times New Roman" w:cs="Times New Roman"/>
                <w:sz w:val="16"/>
                <w:szCs w:val="16"/>
                <w:lang w:eastAsia="uk-UA"/>
              </w:rPr>
              <w:t xml:space="preserve"> постанови про внесення змін схвалено Урядом </w:t>
            </w:r>
          </w:p>
        </w:tc>
        <w:tc>
          <w:tcPr>
            <w:tcW w:w="1139" w:type="dxa"/>
          </w:tcPr>
          <w:p w14:paraId="627AA0F5"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Офіційні друковані видання України.</w:t>
            </w:r>
          </w:p>
          <w:p w14:paraId="157DCF1E"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парламенту України (</w:t>
            </w:r>
            <w:hyperlink r:id="rId105">
              <w:r w:rsidRPr="00BC4926">
                <w:rPr>
                  <w:rFonts w:ascii="Times New Roman" w:eastAsia="Times New Roman" w:hAnsi="Times New Roman" w:cs="Times New Roman"/>
                  <w:sz w:val="16"/>
                  <w:szCs w:val="16"/>
                  <w:u w:val="single"/>
                  <w:lang w:eastAsia="uk-UA"/>
                </w:rPr>
                <w:t>https://www.rada.gov.ua/</w:t>
              </w:r>
            </w:hyperlink>
            <w:r w:rsidRPr="00BC4926">
              <w:rPr>
                <w:rFonts w:ascii="Times New Roman" w:eastAsia="Times New Roman" w:hAnsi="Times New Roman" w:cs="Times New Roman"/>
                <w:sz w:val="16"/>
                <w:szCs w:val="16"/>
                <w:lang w:eastAsia="uk-UA"/>
              </w:rPr>
              <w:t>)</w:t>
            </w:r>
          </w:p>
          <w:p w14:paraId="167F6BE5"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3.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Кабінету Міністрів України </w:t>
            </w:r>
            <w:r w:rsidRPr="00BC4926">
              <w:rPr>
                <w:rFonts w:ascii="Times New Roman" w:eastAsia="Times New Roman" w:hAnsi="Times New Roman" w:cs="Times New Roman"/>
                <w:sz w:val="16"/>
                <w:szCs w:val="16"/>
                <w:lang w:eastAsia="uk-UA"/>
              </w:rPr>
              <w:lastRenderedPageBreak/>
              <w:t>(</w:t>
            </w:r>
            <w:hyperlink r:id="rId106">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 xml:space="preserve">/www.kmu.gov.ua/ </w:t>
            </w:r>
          </w:p>
        </w:tc>
        <w:tc>
          <w:tcPr>
            <w:tcW w:w="958" w:type="dxa"/>
            <w:gridSpan w:val="2"/>
          </w:tcPr>
          <w:p w14:paraId="315AFA4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w:t>
            </w:r>
          </w:p>
        </w:tc>
      </w:tr>
      <w:tr w:rsidR="00BC4926" w:rsidRPr="00BC4926" w14:paraId="1C5D5283" w14:textId="77777777" w:rsidTr="006F585A">
        <w:trPr>
          <w:gridAfter w:val="1"/>
          <w:wAfter w:w="14" w:type="dxa"/>
          <w:trHeight w:val="1439"/>
        </w:trPr>
        <w:tc>
          <w:tcPr>
            <w:tcW w:w="6079" w:type="dxa"/>
          </w:tcPr>
          <w:p w14:paraId="7AEC781D" w14:textId="77777777" w:rsidR="00BC4926" w:rsidRPr="00BC4926" w:rsidRDefault="00BC4926" w:rsidP="00BC4926">
            <w:pPr>
              <w:tabs>
                <w:tab w:val="left" w:pos="567"/>
              </w:tabs>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26. </w:t>
            </w:r>
            <w:r w:rsidRPr="00BC4926">
              <w:rPr>
                <w:rFonts w:ascii="Times New Roman" w:eastAsia="Times New Roman" w:hAnsi="Times New Roman" w:cs="Times New Roman"/>
                <w:sz w:val="20"/>
                <w:szCs w:val="20"/>
                <w:lang w:eastAsia="uk-UA"/>
              </w:rPr>
              <w:t>Розроблення та впровадження онлайн-курсу про роль керівника у розбудові доброчесного середовища організації. Навчання пройшли та успішно склали вихідне тестування щонайменше 300 керівників з числа керівників міністерств, центральних органів виконавчої влади, державних адміністрацій, міських, селищних, сільських голів, голів обласних рад, керівників підприємств, установ, організацій</w:t>
            </w:r>
          </w:p>
        </w:tc>
        <w:tc>
          <w:tcPr>
            <w:tcW w:w="1137" w:type="dxa"/>
          </w:tcPr>
          <w:p w14:paraId="5CC8E32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Березень 2023 р.</w:t>
            </w:r>
          </w:p>
        </w:tc>
        <w:tc>
          <w:tcPr>
            <w:tcW w:w="990" w:type="dxa"/>
            <w:gridSpan w:val="2"/>
          </w:tcPr>
          <w:p w14:paraId="21C00BE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Грудень 2025 р.</w:t>
            </w:r>
          </w:p>
        </w:tc>
        <w:tc>
          <w:tcPr>
            <w:tcW w:w="990" w:type="dxa"/>
            <w:gridSpan w:val="2"/>
          </w:tcPr>
          <w:p w14:paraId="5F94FBCC"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718CB65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3E3D3E9E"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4E9800A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Розроблений та впроваджений онлайн курс для керівника організації. </w:t>
            </w:r>
          </w:p>
          <w:p w14:paraId="385DC48F"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20"/>
                <w:szCs w:val="20"/>
                <w:lang w:eastAsia="uk-UA"/>
              </w:rPr>
              <w:t>Н</w:t>
            </w:r>
            <w:r w:rsidRPr="00BC4926">
              <w:rPr>
                <w:rFonts w:ascii="Times New Roman" w:eastAsia="Times New Roman" w:hAnsi="Times New Roman" w:cs="Times New Roman"/>
                <w:sz w:val="16"/>
                <w:szCs w:val="16"/>
                <w:lang w:eastAsia="uk-UA"/>
              </w:rPr>
              <w:t>авчання пройшли та успішно склали вихідне тестування щонайменше 300 керівників з числа керівників міністерств, центральних органів виконавчої влади, державних адміністрацій, міських, селищних, сільських голів, голів обласних рад, керівників підприємств, установ, організацій.</w:t>
            </w:r>
          </w:p>
        </w:tc>
        <w:tc>
          <w:tcPr>
            <w:tcW w:w="1139" w:type="dxa"/>
          </w:tcPr>
          <w:p w14:paraId="004A7D24"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958" w:type="dxa"/>
            <w:gridSpan w:val="2"/>
          </w:tcPr>
          <w:p w14:paraId="44AF83B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Онлайн курс не впроваджено. </w:t>
            </w:r>
          </w:p>
        </w:tc>
      </w:tr>
      <w:tr w:rsidR="00BC4926" w:rsidRPr="00BC4926" w14:paraId="431C4C20" w14:textId="77777777" w:rsidTr="006F585A">
        <w:trPr>
          <w:gridAfter w:val="1"/>
          <w:wAfter w:w="14" w:type="dxa"/>
          <w:trHeight w:val="1439"/>
        </w:trPr>
        <w:tc>
          <w:tcPr>
            <w:tcW w:w="6079" w:type="dxa"/>
          </w:tcPr>
          <w:p w14:paraId="43332895" w14:textId="77777777" w:rsidR="00BC4926" w:rsidRPr="00BC4926" w:rsidRDefault="00BC4926" w:rsidP="00BC4926">
            <w:pPr>
              <w:tabs>
                <w:tab w:val="left" w:pos="567"/>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27.</w:t>
            </w:r>
            <w:r w:rsidRPr="00BC4926">
              <w:rPr>
                <w:rFonts w:ascii="Times New Roman" w:eastAsia="Times New Roman" w:hAnsi="Times New Roman" w:cs="Times New Roman"/>
                <w:sz w:val="20"/>
                <w:szCs w:val="20"/>
                <w:lang w:eastAsia="uk-UA"/>
              </w:rPr>
              <w:t> Розроблення тренінгової сертифікатної програми підвищення кваліфікації керівників посад державної служби категорії «А» щодо ролі керівника у побудові доброчесного середовища організації, у межах Української школи урядування, обсягом 1 кредит ЄКТС</w:t>
            </w:r>
          </w:p>
        </w:tc>
        <w:tc>
          <w:tcPr>
            <w:tcW w:w="1137" w:type="dxa"/>
          </w:tcPr>
          <w:p w14:paraId="1CA8B06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Січень </w:t>
            </w:r>
            <w:r w:rsidRPr="00BC4926">
              <w:rPr>
                <w:rFonts w:ascii="Times New Roman" w:eastAsia="Times New Roman" w:hAnsi="Times New Roman" w:cs="Times New Roman"/>
                <w:sz w:val="16"/>
                <w:szCs w:val="16"/>
                <w:lang w:eastAsia="uk-UA"/>
              </w:rPr>
              <w:br/>
              <w:t>2023 р.</w:t>
            </w:r>
          </w:p>
        </w:tc>
        <w:tc>
          <w:tcPr>
            <w:tcW w:w="990" w:type="dxa"/>
            <w:gridSpan w:val="2"/>
          </w:tcPr>
          <w:p w14:paraId="0E85065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Березень 2023 р.</w:t>
            </w:r>
          </w:p>
        </w:tc>
        <w:tc>
          <w:tcPr>
            <w:tcW w:w="990" w:type="dxa"/>
            <w:gridSpan w:val="2"/>
          </w:tcPr>
          <w:p w14:paraId="2050E8B0"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НАЗК </w:t>
            </w:r>
          </w:p>
        </w:tc>
        <w:tc>
          <w:tcPr>
            <w:tcW w:w="1422" w:type="dxa"/>
          </w:tcPr>
          <w:p w14:paraId="5AFB5A7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Державний бюджет </w:t>
            </w:r>
          </w:p>
          <w:p w14:paraId="77C964D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та </w:t>
            </w:r>
            <w:r w:rsidRPr="00BC4926">
              <w:rPr>
                <w:rFonts w:ascii="Times New Roman" w:eastAsia="Times New Roman" w:hAnsi="Times New Roman" w:cs="Times New Roman"/>
                <w:sz w:val="16"/>
                <w:szCs w:val="16"/>
                <w:lang w:val="ru-RU" w:eastAsia="uk-UA"/>
              </w:rPr>
              <w:t>/</w:t>
            </w:r>
            <w:r w:rsidRPr="00BC4926">
              <w:rPr>
                <w:rFonts w:ascii="Times New Roman" w:eastAsia="Times New Roman" w:hAnsi="Times New Roman" w:cs="Times New Roman"/>
                <w:sz w:val="16"/>
                <w:szCs w:val="16"/>
                <w:lang w:eastAsia="uk-UA"/>
              </w:rPr>
              <w:t xml:space="preserve"> або </w:t>
            </w:r>
          </w:p>
          <w:p w14:paraId="042F348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кошти міжнародної технічної допомоги </w:t>
            </w:r>
          </w:p>
        </w:tc>
        <w:tc>
          <w:tcPr>
            <w:tcW w:w="1413" w:type="dxa"/>
            <w:gridSpan w:val="2"/>
          </w:tcPr>
          <w:p w14:paraId="21FEC20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p w14:paraId="4566A67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p>
          <w:p w14:paraId="0E0C085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7EA9539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Розроблена навчальна програма</w:t>
            </w:r>
          </w:p>
        </w:tc>
        <w:tc>
          <w:tcPr>
            <w:tcW w:w="1139" w:type="dxa"/>
          </w:tcPr>
          <w:p w14:paraId="40F89B1A"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p w14:paraId="1C6306CB"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УШУ</w:t>
            </w:r>
          </w:p>
        </w:tc>
        <w:tc>
          <w:tcPr>
            <w:tcW w:w="958" w:type="dxa"/>
            <w:gridSpan w:val="2"/>
          </w:tcPr>
          <w:p w14:paraId="1E08652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Програма не розроблена</w:t>
            </w:r>
          </w:p>
        </w:tc>
      </w:tr>
      <w:tr w:rsidR="00BC4926" w:rsidRPr="00BC4926" w14:paraId="22E0EEE4" w14:textId="77777777" w:rsidTr="006F585A">
        <w:trPr>
          <w:gridAfter w:val="1"/>
          <w:wAfter w:w="14" w:type="dxa"/>
          <w:trHeight w:val="1454"/>
        </w:trPr>
        <w:tc>
          <w:tcPr>
            <w:tcW w:w="6079" w:type="dxa"/>
          </w:tcPr>
          <w:p w14:paraId="2FA136C0" w14:textId="77777777" w:rsidR="00BC4926" w:rsidRPr="00BC4926" w:rsidRDefault="00BC4926" w:rsidP="00BC4926">
            <w:pPr>
              <w:tabs>
                <w:tab w:val="left" w:pos="567"/>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28.</w:t>
            </w:r>
            <w:r w:rsidRPr="00BC4926">
              <w:rPr>
                <w:rFonts w:ascii="Times New Roman" w:eastAsia="Times New Roman" w:hAnsi="Times New Roman" w:cs="Times New Roman"/>
                <w:sz w:val="20"/>
                <w:szCs w:val="20"/>
                <w:lang w:eastAsia="uk-UA"/>
              </w:rPr>
              <w:t> Щорічне забезпечення проведення одного циклу навчання не менше як 33 керівників посад державної служби категорії «А» за сертифікатною програмою щодо ролі керівника у побудові доброчесного середовища організації, у межах Української школи урядування, обсягом 1 кредит ЕКТС</w:t>
            </w:r>
          </w:p>
        </w:tc>
        <w:tc>
          <w:tcPr>
            <w:tcW w:w="1137" w:type="dxa"/>
          </w:tcPr>
          <w:p w14:paraId="56BE366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Травень</w:t>
            </w:r>
            <w:r w:rsidRPr="00BC4926">
              <w:rPr>
                <w:rFonts w:ascii="Times New Roman" w:eastAsia="Times New Roman" w:hAnsi="Times New Roman" w:cs="Times New Roman"/>
                <w:sz w:val="16"/>
                <w:szCs w:val="16"/>
                <w:lang w:eastAsia="uk-UA"/>
              </w:rPr>
              <w:br/>
              <w:t xml:space="preserve">2023 р. </w:t>
            </w:r>
          </w:p>
        </w:tc>
        <w:tc>
          <w:tcPr>
            <w:tcW w:w="990" w:type="dxa"/>
            <w:gridSpan w:val="2"/>
          </w:tcPr>
          <w:p w14:paraId="5A39A7F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Грудень 2025 р.</w:t>
            </w:r>
          </w:p>
        </w:tc>
        <w:tc>
          <w:tcPr>
            <w:tcW w:w="990" w:type="dxa"/>
            <w:gridSpan w:val="2"/>
          </w:tcPr>
          <w:p w14:paraId="70ECADED"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НАЗК </w:t>
            </w:r>
          </w:p>
        </w:tc>
        <w:tc>
          <w:tcPr>
            <w:tcW w:w="1422" w:type="dxa"/>
          </w:tcPr>
          <w:p w14:paraId="42D9541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Державний бюджет </w:t>
            </w:r>
          </w:p>
          <w:p w14:paraId="267B948E"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та </w:t>
            </w:r>
            <w:r w:rsidRPr="00BC4926">
              <w:rPr>
                <w:rFonts w:ascii="Times New Roman" w:eastAsia="Times New Roman" w:hAnsi="Times New Roman" w:cs="Times New Roman"/>
                <w:sz w:val="16"/>
                <w:szCs w:val="16"/>
                <w:lang w:val="ru-RU" w:eastAsia="uk-UA"/>
              </w:rPr>
              <w:t>/</w:t>
            </w:r>
            <w:r w:rsidRPr="00BC4926">
              <w:rPr>
                <w:rFonts w:ascii="Times New Roman" w:eastAsia="Times New Roman" w:hAnsi="Times New Roman" w:cs="Times New Roman"/>
                <w:sz w:val="16"/>
                <w:szCs w:val="16"/>
                <w:lang w:eastAsia="uk-UA"/>
              </w:rPr>
              <w:t xml:space="preserve"> або </w:t>
            </w:r>
          </w:p>
          <w:p w14:paraId="6DFEC6C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621CAD2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p w14:paraId="012BFB4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p>
          <w:p w14:paraId="0F529BA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6F2ACBA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Щорічно навчанням охоплено не менше 33 керівників інституцій</w:t>
            </w:r>
          </w:p>
        </w:tc>
        <w:tc>
          <w:tcPr>
            <w:tcW w:w="1139" w:type="dxa"/>
          </w:tcPr>
          <w:p w14:paraId="57D3DDE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 НАДС,</w:t>
            </w:r>
          </w:p>
          <w:p w14:paraId="75F4144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УШУ</w:t>
            </w:r>
          </w:p>
        </w:tc>
        <w:tc>
          <w:tcPr>
            <w:tcW w:w="958" w:type="dxa"/>
            <w:gridSpan w:val="2"/>
          </w:tcPr>
          <w:p w14:paraId="2FBA8DD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Навчання не проведено</w:t>
            </w:r>
          </w:p>
        </w:tc>
      </w:tr>
      <w:tr w:rsidR="00BC4926" w:rsidRPr="00BC4926" w14:paraId="6C14AE9B" w14:textId="77777777" w:rsidTr="006F585A">
        <w:trPr>
          <w:gridAfter w:val="1"/>
          <w:wAfter w:w="14" w:type="dxa"/>
          <w:trHeight w:val="614"/>
        </w:trPr>
        <w:tc>
          <w:tcPr>
            <w:tcW w:w="6079" w:type="dxa"/>
          </w:tcPr>
          <w:p w14:paraId="2A395C9F"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29. </w:t>
            </w:r>
            <w:r w:rsidRPr="00BC4926">
              <w:rPr>
                <w:rFonts w:ascii="Times New Roman" w:eastAsia="Times New Roman" w:hAnsi="Times New Roman" w:cs="Times New Roman"/>
                <w:sz w:val="20"/>
                <w:szCs w:val="20"/>
                <w:lang w:eastAsia="uk-UA"/>
              </w:rPr>
              <w:t>Розробка формату та підготовка сценаріїв до серії інтерв’ю з керівниками, які запровадили чи запроваджують систему антикорупційного комплаєнсу та вдалі практики організації роботи із запобігання корупції</w:t>
            </w:r>
          </w:p>
        </w:tc>
        <w:tc>
          <w:tcPr>
            <w:tcW w:w="1137" w:type="dxa"/>
          </w:tcPr>
          <w:p w14:paraId="75A317A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Січень</w:t>
            </w:r>
            <w:r w:rsidRPr="00BC4926">
              <w:rPr>
                <w:rFonts w:ascii="Times New Roman" w:eastAsia="Times New Roman" w:hAnsi="Times New Roman" w:cs="Times New Roman"/>
                <w:sz w:val="16"/>
                <w:szCs w:val="16"/>
                <w:lang w:eastAsia="uk-UA"/>
              </w:rPr>
              <w:br/>
              <w:t>2023 р.</w:t>
            </w:r>
          </w:p>
        </w:tc>
        <w:tc>
          <w:tcPr>
            <w:tcW w:w="990" w:type="dxa"/>
            <w:gridSpan w:val="2"/>
          </w:tcPr>
          <w:p w14:paraId="0CCF3DF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Березень 2023 р.</w:t>
            </w:r>
          </w:p>
        </w:tc>
        <w:tc>
          <w:tcPr>
            <w:tcW w:w="990" w:type="dxa"/>
            <w:gridSpan w:val="2"/>
          </w:tcPr>
          <w:p w14:paraId="058997A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НАЗК </w:t>
            </w:r>
          </w:p>
        </w:tc>
        <w:tc>
          <w:tcPr>
            <w:tcW w:w="1422" w:type="dxa"/>
          </w:tcPr>
          <w:p w14:paraId="0A8AE65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Державний бюджет </w:t>
            </w:r>
          </w:p>
          <w:p w14:paraId="0DB34BD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та </w:t>
            </w:r>
            <w:r w:rsidRPr="00BC4926">
              <w:rPr>
                <w:rFonts w:ascii="Times New Roman" w:eastAsia="Times New Roman" w:hAnsi="Times New Roman" w:cs="Times New Roman"/>
                <w:sz w:val="16"/>
                <w:szCs w:val="16"/>
                <w:lang w:val="ru-RU" w:eastAsia="uk-UA"/>
              </w:rPr>
              <w:t>/</w:t>
            </w:r>
            <w:r w:rsidRPr="00BC4926">
              <w:rPr>
                <w:rFonts w:ascii="Times New Roman" w:eastAsia="Times New Roman" w:hAnsi="Times New Roman" w:cs="Times New Roman"/>
                <w:sz w:val="16"/>
                <w:szCs w:val="16"/>
                <w:lang w:eastAsia="uk-UA"/>
              </w:rPr>
              <w:t xml:space="preserve"> або </w:t>
            </w:r>
          </w:p>
          <w:p w14:paraId="3270F50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3274244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p w14:paraId="2CA03D0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p>
          <w:p w14:paraId="1A52778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68C08082"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Розроблені формат та сценарії інтерв’ю</w:t>
            </w:r>
          </w:p>
        </w:tc>
        <w:tc>
          <w:tcPr>
            <w:tcW w:w="1139" w:type="dxa"/>
          </w:tcPr>
          <w:p w14:paraId="3C0EEED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958" w:type="dxa"/>
            <w:gridSpan w:val="2"/>
          </w:tcPr>
          <w:p w14:paraId="23ED925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Формат та сценарії інтерв’ю не розроблені</w:t>
            </w:r>
          </w:p>
        </w:tc>
      </w:tr>
      <w:tr w:rsidR="00BC4926" w:rsidRPr="00BC4926" w14:paraId="2308E35A" w14:textId="77777777" w:rsidTr="006F585A">
        <w:trPr>
          <w:gridAfter w:val="1"/>
          <w:wAfter w:w="14" w:type="dxa"/>
          <w:trHeight w:val="1054"/>
        </w:trPr>
        <w:tc>
          <w:tcPr>
            <w:tcW w:w="6079" w:type="dxa"/>
          </w:tcPr>
          <w:p w14:paraId="707B72AE" w14:textId="77777777" w:rsidR="00BC4926" w:rsidRPr="00BC4926" w:rsidRDefault="00BC4926" w:rsidP="00BC4926">
            <w:pPr>
              <w:tabs>
                <w:tab w:val="left" w:pos="567"/>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lastRenderedPageBreak/>
              <w:t>30.</w:t>
            </w:r>
            <w:r w:rsidRPr="00BC4926">
              <w:rPr>
                <w:rFonts w:ascii="Times New Roman" w:eastAsia="Times New Roman" w:hAnsi="Times New Roman" w:cs="Times New Roman"/>
                <w:sz w:val="20"/>
                <w:szCs w:val="20"/>
                <w:lang w:eastAsia="uk-UA"/>
              </w:rPr>
              <w:t xml:space="preserve"> Зйомка та випуск на </w:t>
            </w:r>
            <w:proofErr w:type="spellStart"/>
            <w:r w:rsidRPr="00BC4926">
              <w:rPr>
                <w:rFonts w:ascii="Times New Roman" w:eastAsia="Times New Roman" w:hAnsi="Times New Roman" w:cs="Times New Roman"/>
                <w:sz w:val="20"/>
                <w:szCs w:val="20"/>
                <w:lang w:eastAsia="uk-UA"/>
              </w:rPr>
              <w:t>Youtube</w:t>
            </w:r>
            <w:proofErr w:type="spellEnd"/>
            <w:r w:rsidRPr="00BC4926">
              <w:rPr>
                <w:rFonts w:ascii="Times New Roman" w:eastAsia="Times New Roman" w:hAnsi="Times New Roman" w:cs="Times New Roman"/>
                <w:sz w:val="20"/>
                <w:szCs w:val="20"/>
                <w:lang w:eastAsia="uk-UA"/>
              </w:rPr>
              <w:t>-каналі НАЗК щонайменше 15 інтерв’ю з керівниками, які впровадили чи впроваджують систему антикорупційного комплаєнсу та вдалі практики організації роботи із запобігання корупції</w:t>
            </w:r>
          </w:p>
        </w:tc>
        <w:tc>
          <w:tcPr>
            <w:tcW w:w="1137" w:type="dxa"/>
          </w:tcPr>
          <w:p w14:paraId="4AEB7F8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Квітень</w:t>
            </w:r>
            <w:r w:rsidRPr="00BC4926">
              <w:rPr>
                <w:rFonts w:ascii="Times New Roman" w:eastAsia="Times New Roman" w:hAnsi="Times New Roman" w:cs="Times New Roman"/>
                <w:sz w:val="16"/>
                <w:szCs w:val="16"/>
                <w:lang w:eastAsia="uk-UA"/>
              </w:rPr>
              <w:br/>
              <w:t>2023 р.</w:t>
            </w:r>
          </w:p>
        </w:tc>
        <w:tc>
          <w:tcPr>
            <w:tcW w:w="990" w:type="dxa"/>
            <w:gridSpan w:val="2"/>
          </w:tcPr>
          <w:p w14:paraId="478799A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Грудень 2025 р.</w:t>
            </w:r>
          </w:p>
        </w:tc>
        <w:tc>
          <w:tcPr>
            <w:tcW w:w="990" w:type="dxa"/>
            <w:gridSpan w:val="2"/>
          </w:tcPr>
          <w:p w14:paraId="381DBBE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67BEAE3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192F36C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435510E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Визначено персоналії для інтерв’ю. </w:t>
            </w:r>
            <w:proofErr w:type="spellStart"/>
            <w:r w:rsidRPr="00BC4926">
              <w:rPr>
                <w:rFonts w:ascii="Times New Roman" w:eastAsia="Times New Roman" w:hAnsi="Times New Roman" w:cs="Times New Roman"/>
                <w:sz w:val="16"/>
                <w:szCs w:val="16"/>
                <w:lang w:eastAsia="uk-UA"/>
              </w:rPr>
              <w:t>Відзнято</w:t>
            </w:r>
            <w:proofErr w:type="spellEnd"/>
            <w:r w:rsidRPr="00BC4926">
              <w:rPr>
                <w:rFonts w:ascii="Times New Roman" w:eastAsia="Times New Roman" w:hAnsi="Times New Roman" w:cs="Times New Roman"/>
                <w:sz w:val="16"/>
                <w:szCs w:val="16"/>
                <w:lang w:eastAsia="uk-UA"/>
              </w:rPr>
              <w:t xml:space="preserve"> та змонтовано відео з щонайменше 15 інтерв’ю. Відео розміщені на </w:t>
            </w:r>
            <w:proofErr w:type="spellStart"/>
            <w:r w:rsidRPr="00BC4926">
              <w:rPr>
                <w:rFonts w:ascii="Times New Roman" w:eastAsia="Times New Roman" w:hAnsi="Times New Roman" w:cs="Times New Roman"/>
                <w:sz w:val="16"/>
                <w:szCs w:val="16"/>
                <w:lang w:eastAsia="uk-UA"/>
              </w:rPr>
              <w:t>Youtube</w:t>
            </w:r>
            <w:proofErr w:type="spellEnd"/>
            <w:r w:rsidRPr="00BC4926">
              <w:rPr>
                <w:rFonts w:ascii="Times New Roman" w:eastAsia="Times New Roman" w:hAnsi="Times New Roman" w:cs="Times New Roman"/>
                <w:sz w:val="16"/>
                <w:szCs w:val="16"/>
                <w:lang w:eastAsia="uk-UA"/>
              </w:rPr>
              <w:t>-каналі НАЗК.</w:t>
            </w:r>
          </w:p>
        </w:tc>
        <w:tc>
          <w:tcPr>
            <w:tcW w:w="1139" w:type="dxa"/>
          </w:tcPr>
          <w:p w14:paraId="3175AED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 експерти</w:t>
            </w:r>
          </w:p>
        </w:tc>
        <w:tc>
          <w:tcPr>
            <w:tcW w:w="958" w:type="dxa"/>
            <w:gridSpan w:val="2"/>
          </w:tcPr>
          <w:p w14:paraId="0AC0D71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1CFCAFF3" w14:textId="77777777" w:rsidTr="006F585A">
        <w:trPr>
          <w:gridAfter w:val="1"/>
          <w:wAfter w:w="14" w:type="dxa"/>
          <w:trHeight w:val="3680"/>
        </w:trPr>
        <w:tc>
          <w:tcPr>
            <w:tcW w:w="6079" w:type="dxa"/>
          </w:tcPr>
          <w:p w14:paraId="2706C48B"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31.</w:t>
            </w:r>
            <w:r w:rsidRPr="00BC4926">
              <w:rPr>
                <w:rFonts w:ascii="Times New Roman" w:eastAsia="Times New Roman" w:hAnsi="Times New Roman" w:cs="Times New Roman"/>
                <w:sz w:val="20"/>
                <w:szCs w:val="20"/>
                <w:lang w:eastAsia="uk-UA"/>
              </w:rPr>
              <w:t> Організація проведення опитування уповноважених осіб органів державної влади та підготовка звіту за його результатами</w:t>
            </w:r>
          </w:p>
        </w:tc>
        <w:tc>
          <w:tcPr>
            <w:tcW w:w="1137" w:type="dxa"/>
          </w:tcPr>
          <w:p w14:paraId="49AEE1F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Лютий</w:t>
            </w:r>
            <w:r w:rsidRPr="00BC4926">
              <w:rPr>
                <w:rFonts w:ascii="Times New Roman" w:eastAsia="Times New Roman" w:hAnsi="Times New Roman" w:cs="Times New Roman"/>
                <w:sz w:val="16"/>
                <w:szCs w:val="16"/>
                <w:lang w:eastAsia="uk-UA"/>
              </w:rPr>
              <w:br/>
              <w:t>2025 р.</w:t>
            </w:r>
          </w:p>
        </w:tc>
        <w:tc>
          <w:tcPr>
            <w:tcW w:w="990" w:type="dxa"/>
            <w:gridSpan w:val="2"/>
          </w:tcPr>
          <w:p w14:paraId="551F6F8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Серпень</w:t>
            </w:r>
            <w:r w:rsidRPr="00BC4926">
              <w:rPr>
                <w:rFonts w:ascii="Times New Roman" w:eastAsia="Times New Roman" w:hAnsi="Times New Roman" w:cs="Times New Roman"/>
                <w:sz w:val="16"/>
                <w:szCs w:val="16"/>
                <w:lang w:eastAsia="uk-UA"/>
              </w:rPr>
              <w:br/>
              <w:t>2025 р.</w:t>
            </w:r>
          </w:p>
        </w:tc>
        <w:tc>
          <w:tcPr>
            <w:tcW w:w="990" w:type="dxa"/>
            <w:gridSpan w:val="2"/>
          </w:tcPr>
          <w:p w14:paraId="3207AEF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 НАДС</w:t>
            </w:r>
          </w:p>
        </w:tc>
        <w:tc>
          <w:tcPr>
            <w:tcW w:w="1422" w:type="dxa"/>
          </w:tcPr>
          <w:p w14:paraId="6BCF464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Державний бюджет </w:t>
            </w:r>
          </w:p>
          <w:p w14:paraId="09C77C1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та </w:t>
            </w:r>
            <w:r w:rsidRPr="00BC4926">
              <w:rPr>
                <w:rFonts w:ascii="Times New Roman" w:eastAsia="Times New Roman" w:hAnsi="Times New Roman" w:cs="Times New Roman"/>
                <w:sz w:val="16"/>
                <w:szCs w:val="16"/>
                <w:lang w:val="ru-RU" w:eastAsia="uk-UA"/>
              </w:rPr>
              <w:t>/</w:t>
            </w:r>
            <w:r w:rsidRPr="00BC4926">
              <w:rPr>
                <w:rFonts w:ascii="Times New Roman" w:eastAsia="Times New Roman" w:hAnsi="Times New Roman" w:cs="Times New Roman"/>
                <w:sz w:val="16"/>
                <w:szCs w:val="16"/>
                <w:lang w:eastAsia="uk-UA"/>
              </w:rPr>
              <w:t xml:space="preserve"> або </w:t>
            </w:r>
          </w:p>
          <w:p w14:paraId="44EF583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2D19019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p w14:paraId="335FBBA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p>
          <w:p w14:paraId="7AADCFE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790E9907"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Опубліковано звіт за результатами опитування </w:t>
            </w:r>
          </w:p>
        </w:tc>
        <w:tc>
          <w:tcPr>
            <w:tcW w:w="1139" w:type="dxa"/>
          </w:tcPr>
          <w:p w14:paraId="40118AF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958" w:type="dxa"/>
            <w:gridSpan w:val="2"/>
          </w:tcPr>
          <w:p w14:paraId="7C0D157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23C40F13" w14:textId="77777777" w:rsidTr="006F585A">
        <w:trPr>
          <w:gridAfter w:val="1"/>
          <w:wAfter w:w="14" w:type="dxa"/>
          <w:trHeight w:val="2535"/>
        </w:trPr>
        <w:tc>
          <w:tcPr>
            <w:tcW w:w="6079" w:type="dxa"/>
          </w:tcPr>
          <w:p w14:paraId="24F6C8BB"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32.</w:t>
            </w:r>
            <w:r w:rsidRPr="00BC4926">
              <w:rPr>
                <w:rFonts w:ascii="Times New Roman" w:eastAsia="Times New Roman" w:hAnsi="Times New Roman" w:cs="Times New Roman"/>
                <w:sz w:val="20"/>
                <w:szCs w:val="20"/>
                <w:lang w:eastAsia="uk-UA"/>
              </w:rPr>
              <w:t> Проведення публічної презентації звіту, зазначеного в описі заходу 31 до очікуваного стратегічного результату 1.1.4.1.</w:t>
            </w:r>
          </w:p>
        </w:tc>
        <w:tc>
          <w:tcPr>
            <w:tcW w:w="1137" w:type="dxa"/>
          </w:tcPr>
          <w:p w14:paraId="2A7F8467" w14:textId="77777777" w:rsidR="00BC4926" w:rsidRPr="00BC4926" w:rsidRDefault="00BC4926" w:rsidP="00BC4926">
            <w:pPr>
              <w:spacing w:after="0" w:line="240" w:lineRule="auto"/>
              <w:jc w:val="center"/>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16"/>
                <w:szCs w:val="16"/>
                <w:lang w:eastAsia="uk-UA"/>
              </w:rPr>
              <w:t>Вересень</w:t>
            </w:r>
            <w:r w:rsidRPr="00BC4926">
              <w:rPr>
                <w:rFonts w:ascii="Times New Roman" w:eastAsia="Times New Roman" w:hAnsi="Times New Roman" w:cs="Times New Roman"/>
                <w:sz w:val="16"/>
                <w:szCs w:val="16"/>
                <w:lang w:eastAsia="uk-UA"/>
              </w:rPr>
              <w:br/>
              <w:t>2025 р.</w:t>
            </w:r>
          </w:p>
        </w:tc>
        <w:tc>
          <w:tcPr>
            <w:tcW w:w="990" w:type="dxa"/>
            <w:gridSpan w:val="2"/>
          </w:tcPr>
          <w:p w14:paraId="79072E6B" w14:textId="77777777" w:rsidR="00BC4926" w:rsidRPr="00BC4926" w:rsidRDefault="00BC4926" w:rsidP="00BC4926">
            <w:pPr>
              <w:spacing w:after="0" w:line="240" w:lineRule="auto"/>
              <w:jc w:val="center"/>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16"/>
                <w:szCs w:val="16"/>
                <w:lang w:eastAsia="uk-UA"/>
              </w:rPr>
              <w:t>Жовтень 2025 р.</w:t>
            </w:r>
          </w:p>
        </w:tc>
        <w:tc>
          <w:tcPr>
            <w:tcW w:w="990" w:type="dxa"/>
            <w:gridSpan w:val="2"/>
          </w:tcPr>
          <w:p w14:paraId="238CB84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6885795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Державний бюджет </w:t>
            </w:r>
          </w:p>
          <w:p w14:paraId="638CF5B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та </w:t>
            </w:r>
            <w:r w:rsidRPr="00BC4926">
              <w:rPr>
                <w:rFonts w:ascii="Times New Roman" w:eastAsia="Times New Roman" w:hAnsi="Times New Roman" w:cs="Times New Roman"/>
                <w:sz w:val="16"/>
                <w:szCs w:val="16"/>
                <w:lang w:val="ru-RU" w:eastAsia="uk-UA"/>
              </w:rPr>
              <w:t>/</w:t>
            </w:r>
            <w:r w:rsidRPr="00BC4926">
              <w:rPr>
                <w:rFonts w:ascii="Times New Roman" w:eastAsia="Times New Roman" w:hAnsi="Times New Roman" w:cs="Times New Roman"/>
                <w:sz w:val="16"/>
                <w:szCs w:val="16"/>
                <w:lang w:eastAsia="uk-UA"/>
              </w:rPr>
              <w:t xml:space="preserve"> або </w:t>
            </w:r>
          </w:p>
          <w:p w14:paraId="31BC4C85" w14:textId="77777777" w:rsidR="00BC4926" w:rsidRPr="00BC4926" w:rsidRDefault="00BC4926" w:rsidP="00BC4926">
            <w:pPr>
              <w:spacing w:after="0" w:line="240" w:lineRule="auto"/>
              <w:jc w:val="center"/>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1FD063A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p w14:paraId="188B051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p>
          <w:p w14:paraId="284FD30C" w14:textId="77777777" w:rsidR="00BC4926" w:rsidRPr="00BC4926" w:rsidRDefault="00BC4926" w:rsidP="00BC4926">
            <w:pPr>
              <w:spacing w:after="0" w:line="240" w:lineRule="auto"/>
              <w:jc w:val="center"/>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19603EF7" w14:textId="77777777" w:rsidR="00BC4926" w:rsidRPr="00BC4926" w:rsidRDefault="00BC4926" w:rsidP="00BC4926">
            <w:pPr>
              <w:spacing w:after="0" w:line="240" w:lineRule="auto"/>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16"/>
                <w:szCs w:val="16"/>
                <w:lang w:eastAsia="uk-UA"/>
              </w:rPr>
              <w:t xml:space="preserve">Проведений публічний комунікаційний захід, оприлюднений звіт за результатами експертного дослідження. У заході забезпечена участь щонайменше 150 уповноважених осіб. </w:t>
            </w:r>
          </w:p>
        </w:tc>
        <w:tc>
          <w:tcPr>
            <w:tcW w:w="1139" w:type="dxa"/>
          </w:tcPr>
          <w:p w14:paraId="1C5C47C6" w14:textId="77777777" w:rsidR="00BC4926" w:rsidRPr="00BC4926" w:rsidRDefault="00BC4926" w:rsidP="00BC4926">
            <w:pPr>
              <w:spacing w:after="0" w:line="240" w:lineRule="auto"/>
              <w:jc w:val="center"/>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16"/>
                <w:szCs w:val="16"/>
                <w:lang w:eastAsia="uk-UA"/>
              </w:rPr>
              <w:t>НАЗК</w:t>
            </w:r>
          </w:p>
        </w:tc>
        <w:tc>
          <w:tcPr>
            <w:tcW w:w="958" w:type="dxa"/>
            <w:gridSpan w:val="2"/>
          </w:tcPr>
          <w:p w14:paraId="1B3A39B2" w14:textId="77777777" w:rsidR="00BC4926" w:rsidRPr="00BC4926" w:rsidRDefault="00BC4926" w:rsidP="00BC4926">
            <w:pPr>
              <w:spacing w:after="0" w:line="240" w:lineRule="auto"/>
              <w:jc w:val="center"/>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16"/>
                <w:szCs w:val="16"/>
                <w:lang w:eastAsia="uk-UA"/>
              </w:rPr>
              <w:t>-“-</w:t>
            </w:r>
          </w:p>
        </w:tc>
      </w:tr>
      <w:tr w:rsidR="00BC4926" w:rsidRPr="00BC4926" w14:paraId="43F938FF" w14:textId="77777777" w:rsidTr="006F585A">
        <w:trPr>
          <w:gridAfter w:val="1"/>
          <w:wAfter w:w="14" w:type="dxa"/>
          <w:trHeight w:val="470"/>
        </w:trPr>
        <w:tc>
          <w:tcPr>
            <w:tcW w:w="15687" w:type="dxa"/>
            <w:gridSpan w:val="13"/>
            <w:tcBorders>
              <w:right w:val="single" w:sz="4" w:space="0" w:color="000000"/>
            </w:tcBorders>
            <w:shd w:val="clear" w:color="auto" w:fill="E2EFD9"/>
            <w:vAlign w:val="center"/>
          </w:tcPr>
          <w:p w14:paraId="3383023A" w14:textId="77777777" w:rsidR="00BC4926" w:rsidRPr="00BC4926" w:rsidRDefault="00BC4926" w:rsidP="00BC4926">
            <w:pPr>
              <w:spacing w:after="0" w:line="240" w:lineRule="auto"/>
              <w:ind w:firstLine="595"/>
              <w:jc w:val="center"/>
              <w:rPr>
                <w:rFonts w:ascii="Times New Roman" w:eastAsia="Times New Roman" w:hAnsi="Times New Roman" w:cs="Times New Roman"/>
                <w:b/>
                <w:sz w:val="24"/>
                <w:szCs w:val="24"/>
                <w:lang w:eastAsia="uk-UA"/>
              </w:rPr>
            </w:pPr>
            <w:r w:rsidRPr="00BC4926">
              <w:rPr>
                <w:rFonts w:ascii="Times New Roman" w:eastAsia="Times New Roman" w:hAnsi="Times New Roman" w:cs="Times New Roman"/>
                <w:b/>
                <w:sz w:val="24"/>
                <w:szCs w:val="24"/>
                <w:lang w:eastAsia="uk-UA"/>
              </w:rPr>
              <w:t>Очікуваний стратегічний результат 1.1.4.2.</w:t>
            </w:r>
          </w:p>
        </w:tc>
      </w:tr>
      <w:tr w:rsidR="00BC4926" w:rsidRPr="00BC4926" w14:paraId="74009A15" w14:textId="77777777" w:rsidTr="006F585A">
        <w:trPr>
          <w:gridAfter w:val="1"/>
          <w:wAfter w:w="14" w:type="dxa"/>
        </w:trPr>
        <w:tc>
          <w:tcPr>
            <w:tcW w:w="6079" w:type="dxa"/>
            <w:shd w:val="clear" w:color="auto" w:fill="auto"/>
          </w:tcPr>
          <w:p w14:paraId="4B0C64E1"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bCs/>
                <w:sz w:val="20"/>
                <w:szCs w:val="20"/>
                <w:lang w:eastAsia="uk-UA"/>
              </w:rPr>
              <w:t>1.</w:t>
            </w:r>
            <w:r w:rsidRPr="00BC4926">
              <w:rPr>
                <w:rFonts w:ascii="Times New Roman" w:eastAsia="Times New Roman" w:hAnsi="Times New Roman" w:cs="Times New Roman"/>
                <w:sz w:val="20"/>
                <w:szCs w:val="20"/>
                <w:lang w:eastAsia="uk-UA"/>
              </w:rPr>
              <w:t> Запровадження спільно з партнерськими закладами вищої освіти міждисциплінарних магістерських програм у межах діючих спеціальностей та галузей знань</w:t>
            </w:r>
          </w:p>
        </w:tc>
        <w:tc>
          <w:tcPr>
            <w:tcW w:w="1137" w:type="dxa"/>
          </w:tcPr>
          <w:p w14:paraId="3586E83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Січень</w:t>
            </w:r>
          </w:p>
          <w:p w14:paraId="1386CBE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90" w:type="dxa"/>
            <w:gridSpan w:val="2"/>
          </w:tcPr>
          <w:p w14:paraId="35498C4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Грудень 2025 р.</w:t>
            </w:r>
          </w:p>
        </w:tc>
        <w:tc>
          <w:tcPr>
            <w:tcW w:w="990" w:type="dxa"/>
            <w:gridSpan w:val="2"/>
          </w:tcPr>
          <w:p w14:paraId="61964E9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5E51BA7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006A54C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0A41F91C"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Запроваджено освітню магістерську програму з підготовки уповноважених з антикорупційної діяльності. Набір на програму відкритий у закладі вищої освіти. </w:t>
            </w:r>
            <w:r w:rsidRPr="00BC4926">
              <w:rPr>
                <w:rFonts w:ascii="Times New Roman" w:eastAsia="Times New Roman" w:hAnsi="Times New Roman" w:cs="Times New Roman"/>
                <w:sz w:val="16"/>
                <w:szCs w:val="16"/>
                <w:lang w:eastAsia="uk-UA"/>
              </w:rPr>
              <w:lastRenderedPageBreak/>
              <w:t>Проведено перший набір здобувачів освіти на освітню магістерську програму.</w:t>
            </w:r>
          </w:p>
        </w:tc>
        <w:tc>
          <w:tcPr>
            <w:tcW w:w="1139" w:type="dxa"/>
          </w:tcPr>
          <w:p w14:paraId="1FFE52D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НАЗК;</w:t>
            </w:r>
          </w:p>
          <w:p w14:paraId="7ABD7CE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Заклад вищої освіти</w:t>
            </w:r>
          </w:p>
        </w:tc>
        <w:tc>
          <w:tcPr>
            <w:tcW w:w="958" w:type="dxa"/>
            <w:gridSpan w:val="2"/>
          </w:tcPr>
          <w:p w14:paraId="526E7EBA"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Програма не розроблена</w:t>
            </w:r>
          </w:p>
        </w:tc>
      </w:tr>
      <w:tr w:rsidR="00BC4926" w:rsidRPr="00BC4926" w14:paraId="3ED9B2AE" w14:textId="77777777" w:rsidTr="006F585A">
        <w:trPr>
          <w:gridAfter w:val="1"/>
          <w:wAfter w:w="14" w:type="dxa"/>
        </w:trPr>
        <w:tc>
          <w:tcPr>
            <w:tcW w:w="6079" w:type="dxa"/>
            <w:shd w:val="clear" w:color="auto" w:fill="auto"/>
          </w:tcPr>
          <w:p w14:paraId="562402C6"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2. </w:t>
            </w:r>
            <w:r w:rsidRPr="00BC4926">
              <w:rPr>
                <w:rFonts w:ascii="Times New Roman" w:eastAsia="Times New Roman" w:hAnsi="Times New Roman" w:cs="Times New Roman"/>
                <w:sz w:val="20"/>
                <w:szCs w:val="20"/>
                <w:lang w:eastAsia="uk-UA"/>
              </w:rPr>
              <w:t>Розроблення проекту постанови</w:t>
            </w:r>
            <w:r w:rsidRPr="00BC4926">
              <w:rPr>
                <w:rFonts w:ascii="Times New Roman" w:eastAsia="Times New Roman" w:hAnsi="Times New Roman" w:cs="Times New Roman"/>
                <w:b/>
                <w:sz w:val="20"/>
                <w:szCs w:val="20"/>
                <w:lang w:eastAsia="uk-UA"/>
              </w:rPr>
              <w:t xml:space="preserve"> </w:t>
            </w:r>
            <w:r w:rsidRPr="00BC4926">
              <w:rPr>
                <w:rFonts w:ascii="Times New Roman" w:eastAsia="Times New Roman" w:hAnsi="Times New Roman" w:cs="Times New Roman"/>
                <w:sz w:val="20"/>
                <w:szCs w:val="20"/>
                <w:lang w:eastAsia="uk-UA"/>
              </w:rPr>
              <w:t>Кабінету Міністрів України щодо внесення змін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29.04.2015 № 266, та запровадження міждисциплінарної антикорупційної спеціальності</w:t>
            </w:r>
          </w:p>
        </w:tc>
        <w:tc>
          <w:tcPr>
            <w:tcW w:w="1137" w:type="dxa"/>
          </w:tcPr>
          <w:p w14:paraId="3E8B5C8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Січень</w:t>
            </w:r>
            <w:r w:rsidRPr="00BC4926">
              <w:rPr>
                <w:rFonts w:ascii="Times New Roman" w:eastAsia="Times New Roman" w:hAnsi="Times New Roman" w:cs="Times New Roman"/>
                <w:sz w:val="16"/>
                <w:szCs w:val="16"/>
                <w:lang w:eastAsia="uk-UA"/>
              </w:rPr>
              <w:br/>
              <w:t>2024 р.</w:t>
            </w:r>
          </w:p>
        </w:tc>
        <w:tc>
          <w:tcPr>
            <w:tcW w:w="990" w:type="dxa"/>
            <w:gridSpan w:val="2"/>
          </w:tcPr>
          <w:p w14:paraId="036A089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Березень 2024 р.</w:t>
            </w:r>
          </w:p>
        </w:tc>
        <w:tc>
          <w:tcPr>
            <w:tcW w:w="990" w:type="dxa"/>
            <w:gridSpan w:val="2"/>
          </w:tcPr>
          <w:p w14:paraId="15D7E59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p w14:paraId="168EB05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МОН</w:t>
            </w:r>
          </w:p>
        </w:tc>
        <w:tc>
          <w:tcPr>
            <w:tcW w:w="1422" w:type="dxa"/>
          </w:tcPr>
          <w:p w14:paraId="7B0EAF3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7D65067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27B58DF2"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Проект постанови розроблено та оприлюднено для проведення громадського обговорення </w:t>
            </w:r>
          </w:p>
        </w:tc>
        <w:tc>
          <w:tcPr>
            <w:tcW w:w="1139" w:type="dxa"/>
          </w:tcPr>
          <w:p w14:paraId="7B1355D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p w14:paraId="2FD17D5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МОН</w:t>
            </w:r>
          </w:p>
        </w:tc>
        <w:tc>
          <w:tcPr>
            <w:tcW w:w="958" w:type="dxa"/>
            <w:gridSpan w:val="2"/>
          </w:tcPr>
          <w:p w14:paraId="12C230E0"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постанови не розроблено</w:t>
            </w:r>
          </w:p>
        </w:tc>
      </w:tr>
      <w:tr w:rsidR="00BC4926" w:rsidRPr="00BC4926" w14:paraId="15918838" w14:textId="77777777" w:rsidTr="006F585A">
        <w:trPr>
          <w:gridAfter w:val="1"/>
          <w:wAfter w:w="14" w:type="dxa"/>
        </w:trPr>
        <w:tc>
          <w:tcPr>
            <w:tcW w:w="6079" w:type="dxa"/>
            <w:shd w:val="clear" w:color="auto" w:fill="auto"/>
          </w:tcPr>
          <w:p w14:paraId="40A8849E"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3. </w:t>
            </w:r>
            <w:r w:rsidRPr="00BC4926">
              <w:rPr>
                <w:rFonts w:ascii="Times New Roman" w:eastAsia="Times New Roman" w:hAnsi="Times New Roman" w:cs="Times New Roman"/>
                <w:sz w:val="20"/>
                <w:szCs w:val="20"/>
                <w:lang w:eastAsia="uk-UA"/>
              </w:rPr>
              <w:t>Проведення громадського обговорення проекту постанови, зазначеного в описі заходу 2 до очікуваного стратегічного результату 1.1.4.2., та забезпечення його доопрацювання (у разі потреби)</w:t>
            </w:r>
          </w:p>
        </w:tc>
        <w:tc>
          <w:tcPr>
            <w:tcW w:w="1137" w:type="dxa"/>
          </w:tcPr>
          <w:p w14:paraId="1BF47F3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Квітень</w:t>
            </w:r>
          </w:p>
          <w:p w14:paraId="0DC0FDF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2024 р.</w:t>
            </w:r>
          </w:p>
        </w:tc>
        <w:tc>
          <w:tcPr>
            <w:tcW w:w="990" w:type="dxa"/>
            <w:gridSpan w:val="2"/>
          </w:tcPr>
          <w:p w14:paraId="3FDC44F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Травень</w:t>
            </w:r>
          </w:p>
          <w:p w14:paraId="004EE68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2024 р.</w:t>
            </w:r>
          </w:p>
        </w:tc>
        <w:tc>
          <w:tcPr>
            <w:tcW w:w="990" w:type="dxa"/>
            <w:gridSpan w:val="2"/>
          </w:tcPr>
          <w:p w14:paraId="6DEF0D0E"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p w14:paraId="06D4B28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МОН</w:t>
            </w:r>
          </w:p>
        </w:tc>
        <w:tc>
          <w:tcPr>
            <w:tcW w:w="1422" w:type="dxa"/>
          </w:tcPr>
          <w:p w14:paraId="28D177D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06EFB06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344E25F9"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Громадське обговорення проведено та оприлюднено його результати</w:t>
            </w:r>
          </w:p>
        </w:tc>
        <w:tc>
          <w:tcPr>
            <w:tcW w:w="1139" w:type="dxa"/>
          </w:tcPr>
          <w:p w14:paraId="351385CB"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Офіційний сайт НАЗК</w:t>
            </w:r>
          </w:p>
          <w:p w14:paraId="4900896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hyperlink r:id="rId107" w:history="1">
              <w:r w:rsidRPr="00BC4926">
                <w:rPr>
                  <w:rFonts w:ascii="Times New Roman" w:eastAsia="Times New Roman" w:hAnsi="Times New Roman" w:cs="Times New Roman"/>
                  <w:sz w:val="16"/>
                  <w:szCs w:val="16"/>
                  <w:u w:val="single"/>
                  <w:lang w:val="en-US" w:eastAsia="uk-UA"/>
                </w:rPr>
                <w:t>https</w:t>
              </w:r>
              <w:r w:rsidRPr="00BC4926">
                <w:rPr>
                  <w:rFonts w:ascii="Times New Roman" w:eastAsia="Times New Roman" w:hAnsi="Times New Roman" w:cs="Times New Roman"/>
                  <w:sz w:val="16"/>
                  <w:szCs w:val="16"/>
                  <w:u w:val="single"/>
                  <w:lang w:eastAsia="uk-UA"/>
                </w:rPr>
                <w:t>://</w:t>
              </w:r>
              <w:proofErr w:type="spellStart"/>
              <w:r w:rsidRPr="00BC4926">
                <w:rPr>
                  <w:rFonts w:ascii="Times New Roman" w:eastAsia="Times New Roman" w:hAnsi="Times New Roman" w:cs="Times New Roman"/>
                  <w:sz w:val="16"/>
                  <w:szCs w:val="16"/>
                  <w:u w:val="single"/>
                  <w:lang w:val="en-US" w:eastAsia="uk-UA"/>
                </w:rPr>
                <w:t>nazk</w:t>
              </w:r>
              <w:proofErr w:type="spellEnd"/>
              <w:r w:rsidRPr="00BC4926">
                <w:rPr>
                  <w:rFonts w:ascii="Times New Roman" w:eastAsia="Times New Roman" w:hAnsi="Times New Roman" w:cs="Times New Roman"/>
                  <w:sz w:val="16"/>
                  <w:szCs w:val="16"/>
                  <w:u w:val="single"/>
                  <w:lang w:eastAsia="uk-UA"/>
                </w:rPr>
                <w:t>.</w:t>
              </w:r>
              <w:r w:rsidRPr="00BC4926">
                <w:rPr>
                  <w:rFonts w:ascii="Times New Roman" w:eastAsia="Times New Roman" w:hAnsi="Times New Roman" w:cs="Times New Roman"/>
                  <w:sz w:val="16"/>
                  <w:szCs w:val="16"/>
                  <w:u w:val="single"/>
                  <w:lang w:val="en-US" w:eastAsia="uk-UA"/>
                </w:rPr>
                <w:t>gov</w:t>
              </w:r>
              <w:r w:rsidRPr="00BC4926">
                <w:rPr>
                  <w:rFonts w:ascii="Times New Roman" w:eastAsia="Times New Roman" w:hAnsi="Times New Roman" w:cs="Times New Roman"/>
                  <w:sz w:val="16"/>
                  <w:szCs w:val="16"/>
                  <w:u w:val="single"/>
                  <w:lang w:eastAsia="uk-UA"/>
                </w:rPr>
                <w:t>.</w:t>
              </w:r>
              <w:proofErr w:type="spellStart"/>
              <w:r w:rsidRPr="00BC4926">
                <w:rPr>
                  <w:rFonts w:ascii="Times New Roman" w:eastAsia="Times New Roman" w:hAnsi="Times New Roman" w:cs="Times New Roman"/>
                  <w:sz w:val="16"/>
                  <w:szCs w:val="16"/>
                  <w:u w:val="single"/>
                  <w:lang w:val="en-US" w:eastAsia="uk-UA"/>
                </w:rPr>
                <w:t>ua</w:t>
              </w:r>
              <w:proofErr w:type="spellEnd"/>
              <w:r w:rsidRPr="00BC4926">
                <w:rPr>
                  <w:rFonts w:ascii="Times New Roman" w:eastAsia="Times New Roman" w:hAnsi="Times New Roman" w:cs="Times New Roman"/>
                  <w:sz w:val="16"/>
                  <w:szCs w:val="16"/>
                  <w:u w:val="single"/>
                  <w:lang w:eastAsia="uk-UA"/>
                </w:rPr>
                <w:t>/</w:t>
              </w:r>
              <w:proofErr w:type="spellStart"/>
              <w:r w:rsidRPr="00BC4926">
                <w:rPr>
                  <w:rFonts w:ascii="Times New Roman" w:eastAsia="Times New Roman" w:hAnsi="Times New Roman" w:cs="Times New Roman"/>
                  <w:sz w:val="16"/>
                  <w:szCs w:val="16"/>
                  <w:u w:val="single"/>
                  <w:lang w:val="en-US" w:eastAsia="uk-UA"/>
                </w:rPr>
                <w:t>uk</w:t>
              </w:r>
              <w:proofErr w:type="spellEnd"/>
              <w:r w:rsidRPr="00BC4926">
                <w:rPr>
                  <w:rFonts w:ascii="Times New Roman" w:eastAsia="Times New Roman" w:hAnsi="Times New Roman" w:cs="Times New Roman"/>
                  <w:sz w:val="16"/>
                  <w:szCs w:val="16"/>
                  <w:u w:val="single"/>
                  <w:lang w:eastAsia="uk-UA"/>
                </w:rPr>
                <w:t>/</w:t>
              </w:r>
            </w:hyperlink>
            <w:r w:rsidRPr="00BC4926">
              <w:rPr>
                <w:rFonts w:ascii="Times New Roman" w:eastAsia="Times New Roman" w:hAnsi="Times New Roman" w:cs="Times New Roman"/>
                <w:sz w:val="16"/>
                <w:szCs w:val="16"/>
                <w:lang w:eastAsia="uk-UA"/>
              </w:rPr>
              <w:t>)</w:t>
            </w:r>
          </w:p>
          <w:p w14:paraId="34A3E0E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Офіційний сайт МОН </w:t>
            </w:r>
          </w:p>
          <w:p w14:paraId="0DF8B9E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(https://mon.gov.ua/ua)</w:t>
            </w:r>
          </w:p>
        </w:tc>
        <w:tc>
          <w:tcPr>
            <w:tcW w:w="958" w:type="dxa"/>
            <w:gridSpan w:val="2"/>
          </w:tcPr>
          <w:p w14:paraId="1A0038D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2A670585" w14:textId="77777777" w:rsidTr="006F585A">
        <w:trPr>
          <w:gridAfter w:val="1"/>
          <w:wAfter w:w="14" w:type="dxa"/>
          <w:trHeight w:val="3015"/>
        </w:trPr>
        <w:tc>
          <w:tcPr>
            <w:tcW w:w="6079" w:type="dxa"/>
            <w:shd w:val="clear" w:color="auto" w:fill="auto"/>
          </w:tcPr>
          <w:p w14:paraId="0B238658"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4. </w:t>
            </w:r>
            <w:r w:rsidRPr="00BC4926">
              <w:rPr>
                <w:rFonts w:ascii="Times New Roman" w:eastAsia="Times New Roman" w:hAnsi="Times New Roman" w:cs="Times New Roman"/>
                <w:sz w:val="20"/>
                <w:szCs w:val="20"/>
                <w:lang w:eastAsia="uk-UA"/>
              </w:rPr>
              <w:t>Погодження проекту постанови, зазначеного в описі заходу 2 до очікуваного стратегічного результату 1.1.4.2., із заінтересованими органами (у разі потреби), проведення правової експертизи, подання до Кабінету Міністрів України та супровід в Уряді</w:t>
            </w:r>
          </w:p>
        </w:tc>
        <w:tc>
          <w:tcPr>
            <w:tcW w:w="1137" w:type="dxa"/>
          </w:tcPr>
          <w:p w14:paraId="6CE581B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Червень</w:t>
            </w:r>
            <w:r w:rsidRPr="00BC4926">
              <w:rPr>
                <w:rFonts w:ascii="Times New Roman" w:eastAsia="Times New Roman" w:hAnsi="Times New Roman" w:cs="Times New Roman"/>
                <w:sz w:val="16"/>
                <w:szCs w:val="16"/>
                <w:lang w:eastAsia="uk-UA"/>
              </w:rPr>
              <w:br/>
              <w:t>2024 р.</w:t>
            </w:r>
          </w:p>
        </w:tc>
        <w:tc>
          <w:tcPr>
            <w:tcW w:w="990" w:type="dxa"/>
            <w:gridSpan w:val="2"/>
          </w:tcPr>
          <w:p w14:paraId="3BADEF3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До прийняття постанови Урядом</w:t>
            </w:r>
          </w:p>
        </w:tc>
        <w:tc>
          <w:tcPr>
            <w:tcW w:w="990" w:type="dxa"/>
            <w:gridSpan w:val="2"/>
          </w:tcPr>
          <w:p w14:paraId="1AC00C5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НАЗК</w:t>
            </w:r>
          </w:p>
          <w:p w14:paraId="54A6583F"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 МОН</w:t>
            </w:r>
          </w:p>
          <w:p w14:paraId="0C943F48"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3. Мін’юст.</w:t>
            </w:r>
          </w:p>
          <w:p w14:paraId="2E4C713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4. Заінтересовані органи</w:t>
            </w:r>
          </w:p>
        </w:tc>
        <w:tc>
          <w:tcPr>
            <w:tcW w:w="1422" w:type="dxa"/>
          </w:tcPr>
          <w:p w14:paraId="459F3BF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08CB6FE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7F90EB92"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proofErr w:type="spellStart"/>
            <w:r w:rsidRPr="00BC4926">
              <w:rPr>
                <w:rFonts w:ascii="Times New Roman" w:eastAsia="Times New Roman" w:hAnsi="Times New Roman" w:cs="Times New Roman"/>
                <w:sz w:val="16"/>
                <w:szCs w:val="16"/>
                <w:lang w:eastAsia="uk-UA"/>
              </w:rPr>
              <w:t>Проєкт</w:t>
            </w:r>
            <w:proofErr w:type="spellEnd"/>
            <w:r w:rsidRPr="00BC4926">
              <w:rPr>
                <w:rFonts w:ascii="Times New Roman" w:eastAsia="Times New Roman" w:hAnsi="Times New Roman" w:cs="Times New Roman"/>
                <w:sz w:val="16"/>
                <w:szCs w:val="16"/>
                <w:lang w:eastAsia="uk-UA"/>
              </w:rPr>
              <w:t xml:space="preserve"> постанови про внесення змін схвалено Урядом </w:t>
            </w:r>
          </w:p>
        </w:tc>
        <w:tc>
          <w:tcPr>
            <w:tcW w:w="1139" w:type="dxa"/>
          </w:tcPr>
          <w:p w14:paraId="75AA4D80"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Офіційні друковані видання України.</w:t>
            </w:r>
          </w:p>
          <w:p w14:paraId="216C254F"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парламенту України (</w:t>
            </w:r>
            <w:hyperlink r:id="rId108">
              <w:r w:rsidRPr="00BC4926">
                <w:rPr>
                  <w:rFonts w:ascii="Times New Roman" w:eastAsia="Times New Roman" w:hAnsi="Times New Roman" w:cs="Times New Roman"/>
                  <w:sz w:val="16"/>
                  <w:szCs w:val="16"/>
                  <w:u w:val="single"/>
                  <w:lang w:eastAsia="uk-UA"/>
                </w:rPr>
                <w:t>https://www.rada.gov.ua/</w:t>
              </w:r>
            </w:hyperlink>
            <w:r w:rsidRPr="00BC4926">
              <w:rPr>
                <w:rFonts w:ascii="Times New Roman" w:eastAsia="Times New Roman" w:hAnsi="Times New Roman" w:cs="Times New Roman"/>
                <w:sz w:val="16"/>
                <w:szCs w:val="16"/>
                <w:lang w:eastAsia="uk-UA"/>
              </w:rPr>
              <w:t>)</w:t>
            </w:r>
          </w:p>
          <w:p w14:paraId="4CDFFA4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3.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Кабінету Міністрів України (</w:t>
            </w:r>
            <w:hyperlink r:id="rId109">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 xml:space="preserve">/www.kmu.gov.ua/ </w:t>
            </w:r>
          </w:p>
        </w:tc>
        <w:tc>
          <w:tcPr>
            <w:tcW w:w="958" w:type="dxa"/>
            <w:gridSpan w:val="2"/>
          </w:tcPr>
          <w:p w14:paraId="47914092"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2B9C219E" w14:textId="77777777" w:rsidTr="006F585A">
        <w:trPr>
          <w:gridAfter w:val="1"/>
          <w:wAfter w:w="14" w:type="dxa"/>
          <w:trHeight w:val="1944"/>
        </w:trPr>
        <w:tc>
          <w:tcPr>
            <w:tcW w:w="6079" w:type="dxa"/>
            <w:shd w:val="clear" w:color="auto" w:fill="auto"/>
          </w:tcPr>
          <w:p w14:paraId="4D4B890C"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bCs/>
                <w:sz w:val="20"/>
                <w:szCs w:val="20"/>
                <w:lang w:eastAsia="uk-UA"/>
              </w:rPr>
              <w:t>5</w:t>
            </w:r>
            <w:r w:rsidRPr="00BC4926">
              <w:rPr>
                <w:rFonts w:ascii="Times New Roman" w:eastAsia="Times New Roman" w:hAnsi="Times New Roman" w:cs="Times New Roman"/>
                <w:sz w:val="20"/>
                <w:szCs w:val="20"/>
                <w:lang w:eastAsia="uk-UA"/>
              </w:rPr>
              <w:t>. Розробка спільно з МОН стандартів вищої освіти для нової міждисциплінарної антикорупційної спеціальності</w:t>
            </w:r>
          </w:p>
        </w:tc>
        <w:tc>
          <w:tcPr>
            <w:tcW w:w="1137" w:type="dxa"/>
          </w:tcPr>
          <w:p w14:paraId="65D5610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Січень </w:t>
            </w:r>
          </w:p>
          <w:p w14:paraId="45F766C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2025 р., але не раніше набрання чинності постановою, зазначеною в описі заходу 2 до очікуваного стратегічного результату</w:t>
            </w:r>
          </w:p>
        </w:tc>
        <w:tc>
          <w:tcPr>
            <w:tcW w:w="990" w:type="dxa"/>
            <w:gridSpan w:val="2"/>
          </w:tcPr>
          <w:p w14:paraId="3F2F1DC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Грудень 2025</w:t>
            </w:r>
          </w:p>
        </w:tc>
        <w:tc>
          <w:tcPr>
            <w:tcW w:w="990" w:type="dxa"/>
            <w:gridSpan w:val="2"/>
          </w:tcPr>
          <w:p w14:paraId="0D96900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p w14:paraId="641FEE2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МОН</w:t>
            </w:r>
          </w:p>
        </w:tc>
        <w:tc>
          <w:tcPr>
            <w:tcW w:w="1422" w:type="dxa"/>
          </w:tcPr>
          <w:p w14:paraId="38001BF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13" w:type="dxa"/>
            <w:gridSpan w:val="2"/>
          </w:tcPr>
          <w:p w14:paraId="773CDB3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74B2D80B"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Розроблені спільно з МОН та затверджені стандарти вищої освіти для підготовки здобувачів освіти за міждисциплінарною антикорупційною спеціальністю</w:t>
            </w:r>
          </w:p>
        </w:tc>
        <w:tc>
          <w:tcPr>
            <w:tcW w:w="1139" w:type="dxa"/>
          </w:tcPr>
          <w:p w14:paraId="0C1722F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p w14:paraId="6EA653F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МОН</w:t>
            </w:r>
          </w:p>
        </w:tc>
        <w:tc>
          <w:tcPr>
            <w:tcW w:w="958" w:type="dxa"/>
            <w:gridSpan w:val="2"/>
          </w:tcPr>
          <w:p w14:paraId="7DF142C9"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Стандарти не розроблені та не затверджені</w:t>
            </w:r>
          </w:p>
        </w:tc>
      </w:tr>
      <w:tr w:rsidR="00BC4926" w:rsidRPr="00BC4926" w14:paraId="15A4F605" w14:textId="77777777" w:rsidTr="006F585A">
        <w:trPr>
          <w:gridAfter w:val="1"/>
          <w:wAfter w:w="14" w:type="dxa"/>
          <w:trHeight w:val="979"/>
        </w:trPr>
        <w:tc>
          <w:tcPr>
            <w:tcW w:w="6079" w:type="dxa"/>
            <w:shd w:val="clear" w:color="auto" w:fill="auto"/>
          </w:tcPr>
          <w:p w14:paraId="1FC262F9"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6. </w:t>
            </w:r>
            <w:r w:rsidRPr="00BC4926">
              <w:rPr>
                <w:rFonts w:ascii="Times New Roman" w:eastAsia="Times New Roman" w:hAnsi="Times New Roman" w:cs="Times New Roman"/>
                <w:sz w:val="20"/>
                <w:szCs w:val="20"/>
                <w:lang w:eastAsia="uk-UA"/>
              </w:rPr>
              <w:t>Щорічне проведення Національного антикорупційного форуму, на якому уповноважені особи з питань запобігання та виявлення корупції презентують кращі практики роботи, обговорюють міжнародні та національні тренди і виклики у сфері запобігання корупції та комплаєнсу</w:t>
            </w:r>
          </w:p>
        </w:tc>
        <w:tc>
          <w:tcPr>
            <w:tcW w:w="1137" w:type="dxa"/>
          </w:tcPr>
          <w:p w14:paraId="7F5BA34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Червень</w:t>
            </w:r>
            <w:r w:rsidRPr="00BC4926">
              <w:rPr>
                <w:rFonts w:ascii="Times New Roman" w:eastAsia="Times New Roman" w:hAnsi="Times New Roman" w:cs="Times New Roman"/>
                <w:sz w:val="16"/>
                <w:szCs w:val="16"/>
                <w:lang w:eastAsia="uk-UA"/>
              </w:rPr>
              <w:br/>
              <w:t>2023 р.</w:t>
            </w:r>
          </w:p>
        </w:tc>
        <w:tc>
          <w:tcPr>
            <w:tcW w:w="990" w:type="dxa"/>
            <w:gridSpan w:val="2"/>
          </w:tcPr>
          <w:p w14:paraId="7992C25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Грудень 2025 р. </w:t>
            </w:r>
          </w:p>
        </w:tc>
        <w:tc>
          <w:tcPr>
            <w:tcW w:w="990" w:type="dxa"/>
            <w:gridSpan w:val="2"/>
          </w:tcPr>
          <w:p w14:paraId="0E355ED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3084279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Державний бюджет </w:t>
            </w:r>
          </w:p>
          <w:p w14:paraId="58F06CC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та </w:t>
            </w:r>
            <w:r w:rsidRPr="00BC4926">
              <w:rPr>
                <w:rFonts w:ascii="Times New Roman" w:eastAsia="Times New Roman" w:hAnsi="Times New Roman" w:cs="Times New Roman"/>
                <w:sz w:val="16"/>
                <w:szCs w:val="16"/>
                <w:lang w:val="ru-RU" w:eastAsia="uk-UA"/>
              </w:rPr>
              <w:t>/</w:t>
            </w:r>
            <w:r w:rsidRPr="00BC4926">
              <w:rPr>
                <w:rFonts w:ascii="Times New Roman" w:eastAsia="Times New Roman" w:hAnsi="Times New Roman" w:cs="Times New Roman"/>
                <w:sz w:val="16"/>
                <w:szCs w:val="16"/>
                <w:lang w:eastAsia="uk-UA"/>
              </w:rPr>
              <w:t xml:space="preserve"> або </w:t>
            </w:r>
          </w:p>
          <w:p w14:paraId="1A89F7B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39F1172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У межах встановлених бюджетних призначень на відповідний рік </w:t>
            </w:r>
          </w:p>
          <w:p w14:paraId="7110F2D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p>
          <w:p w14:paraId="32407E7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У межах, встановлених </w:t>
            </w:r>
            <w:r w:rsidRPr="00BC4926">
              <w:rPr>
                <w:rFonts w:ascii="Times New Roman" w:eastAsia="Times New Roman" w:hAnsi="Times New Roman" w:cs="Times New Roman"/>
                <w:sz w:val="16"/>
                <w:szCs w:val="16"/>
                <w:lang w:eastAsia="uk-UA"/>
              </w:rPr>
              <w:lastRenderedPageBreak/>
              <w:t>бюджетом проекту</w:t>
            </w:r>
          </w:p>
        </w:tc>
        <w:tc>
          <w:tcPr>
            <w:tcW w:w="1559" w:type="dxa"/>
          </w:tcPr>
          <w:p w14:paraId="6F3F7D34"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 xml:space="preserve">Проведено 3 Національні антикорупційні форуми. У форумах взяли участь керівники національних та закордонних </w:t>
            </w:r>
            <w:r w:rsidRPr="00BC4926">
              <w:rPr>
                <w:rFonts w:ascii="Times New Roman" w:eastAsia="Times New Roman" w:hAnsi="Times New Roman" w:cs="Times New Roman"/>
                <w:sz w:val="16"/>
                <w:szCs w:val="16"/>
                <w:lang w:eastAsia="uk-UA"/>
              </w:rPr>
              <w:lastRenderedPageBreak/>
              <w:t>органів/організацій та комплаєнс-офіцери іноземних компаній.</w:t>
            </w:r>
          </w:p>
        </w:tc>
        <w:tc>
          <w:tcPr>
            <w:tcW w:w="1139" w:type="dxa"/>
          </w:tcPr>
          <w:p w14:paraId="71B3310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НАЗК</w:t>
            </w:r>
          </w:p>
        </w:tc>
        <w:tc>
          <w:tcPr>
            <w:tcW w:w="958" w:type="dxa"/>
            <w:gridSpan w:val="2"/>
          </w:tcPr>
          <w:p w14:paraId="026C73D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7369B96E" w14:textId="77777777" w:rsidTr="006F585A">
        <w:trPr>
          <w:gridAfter w:val="1"/>
          <w:wAfter w:w="14" w:type="dxa"/>
          <w:trHeight w:val="3849"/>
        </w:trPr>
        <w:tc>
          <w:tcPr>
            <w:tcW w:w="6079" w:type="dxa"/>
          </w:tcPr>
          <w:p w14:paraId="747EDB68"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7.</w:t>
            </w:r>
            <w:r w:rsidRPr="00BC4926">
              <w:rPr>
                <w:rFonts w:ascii="Times New Roman" w:eastAsia="Times New Roman" w:hAnsi="Times New Roman" w:cs="Times New Roman"/>
                <w:sz w:val="20"/>
                <w:szCs w:val="20"/>
                <w:lang w:eastAsia="uk-UA"/>
              </w:rPr>
              <w:t> Розроблення щонайменше двох спеціалізованих онлайн курсів для професійного розвитку уповноважених з питань запобігання та виявлення корупції, за такими темами:</w:t>
            </w:r>
          </w:p>
          <w:p w14:paraId="41B42176"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візування антикорупційним уповноваженим проектів актів організації;</w:t>
            </w:r>
          </w:p>
          <w:p w14:paraId="36748F4C"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управління корупційними ризиками у діяльності організації;</w:t>
            </w:r>
          </w:p>
          <w:p w14:paraId="30AA31E0" w14:textId="77777777" w:rsidR="00BC4926" w:rsidRPr="00BC4926" w:rsidRDefault="00BC4926" w:rsidP="00BC4926">
            <w:pPr>
              <w:tabs>
                <w:tab w:val="left" w:pos="599"/>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здійснення повноважень у сфері захисту викривачів та розгляд повідомлень про порушення вимог антикорупційного законодавства;</w:t>
            </w:r>
          </w:p>
          <w:p w14:paraId="0C481AFF"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запобігання конфлікту інтересів та порушенню інших антикорупційних обмежень;</w:t>
            </w:r>
          </w:p>
          <w:p w14:paraId="45405A17"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проведення антикорупційної перевірки контрагентів;</w:t>
            </w:r>
          </w:p>
          <w:p w14:paraId="50CCF9B3" w14:textId="77777777" w:rsidR="00BC4926" w:rsidRPr="00BC4926" w:rsidRDefault="00BC4926" w:rsidP="00BC4926">
            <w:pPr>
              <w:tabs>
                <w:tab w:val="left" w:pos="567"/>
                <w:tab w:val="left" w:pos="1134"/>
              </w:tabs>
              <w:spacing w:after="0" w:line="240" w:lineRule="auto"/>
              <w:ind w:firstLine="284"/>
              <w:contextualSpacing/>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sz w:val="20"/>
                <w:szCs w:val="20"/>
                <w:lang w:eastAsia="uk-UA"/>
              </w:rPr>
              <w:t>- інформування та забезпечення обізнаності з питань додержання антикорупційного законодавства</w:t>
            </w:r>
          </w:p>
        </w:tc>
        <w:tc>
          <w:tcPr>
            <w:tcW w:w="1137" w:type="dxa"/>
          </w:tcPr>
          <w:p w14:paraId="62941D9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Січень</w:t>
            </w:r>
            <w:r w:rsidRPr="00BC4926">
              <w:rPr>
                <w:rFonts w:ascii="Times New Roman" w:eastAsia="Times New Roman" w:hAnsi="Times New Roman" w:cs="Times New Roman"/>
                <w:sz w:val="16"/>
                <w:szCs w:val="16"/>
                <w:lang w:eastAsia="uk-UA"/>
              </w:rPr>
              <w:br/>
              <w:t>2023р.</w:t>
            </w:r>
          </w:p>
        </w:tc>
        <w:tc>
          <w:tcPr>
            <w:tcW w:w="990" w:type="dxa"/>
            <w:gridSpan w:val="2"/>
          </w:tcPr>
          <w:p w14:paraId="67403AB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Грудень</w:t>
            </w:r>
            <w:r w:rsidRPr="00BC4926">
              <w:rPr>
                <w:rFonts w:ascii="Times New Roman" w:eastAsia="Times New Roman" w:hAnsi="Times New Roman" w:cs="Times New Roman"/>
                <w:sz w:val="16"/>
                <w:szCs w:val="16"/>
                <w:lang w:eastAsia="uk-UA"/>
              </w:rPr>
              <w:br/>
              <w:t>2025 р.</w:t>
            </w:r>
          </w:p>
        </w:tc>
        <w:tc>
          <w:tcPr>
            <w:tcW w:w="990" w:type="dxa"/>
            <w:gridSpan w:val="2"/>
          </w:tcPr>
          <w:p w14:paraId="2618766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1383796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Державний бюджет </w:t>
            </w:r>
          </w:p>
          <w:p w14:paraId="35D452E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та </w:t>
            </w:r>
            <w:r w:rsidRPr="00BC4926">
              <w:rPr>
                <w:rFonts w:ascii="Times New Roman" w:eastAsia="Times New Roman" w:hAnsi="Times New Roman" w:cs="Times New Roman"/>
                <w:sz w:val="16"/>
                <w:szCs w:val="16"/>
                <w:lang w:val="ru-RU" w:eastAsia="uk-UA"/>
              </w:rPr>
              <w:t>/</w:t>
            </w:r>
            <w:r w:rsidRPr="00BC4926">
              <w:rPr>
                <w:rFonts w:ascii="Times New Roman" w:eastAsia="Times New Roman" w:hAnsi="Times New Roman" w:cs="Times New Roman"/>
                <w:sz w:val="16"/>
                <w:szCs w:val="16"/>
                <w:lang w:eastAsia="uk-UA"/>
              </w:rPr>
              <w:t xml:space="preserve"> або </w:t>
            </w:r>
          </w:p>
          <w:p w14:paraId="2D7D71D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4085EE1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У межах встановлених бюджетних призначень на відповідний рік </w:t>
            </w:r>
          </w:p>
          <w:p w14:paraId="6D0CF5F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p>
          <w:p w14:paraId="2546369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11A82721"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Розроблені та впроваджені щонайменше 3 онлайн курси для антикорупційних уповноважених. </w:t>
            </w:r>
          </w:p>
        </w:tc>
        <w:tc>
          <w:tcPr>
            <w:tcW w:w="1139" w:type="dxa"/>
          </w:tcPr>
          <w:p w14:paraId="7AF1D74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958" w:type="dxa"/>
            <w:gridSpan w:val="2"/>
          </w:tcPr>
          <w:p w14:paraId="2ADCCB2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Онлайн курси не розроблені</w:t>
            </w:r>
          </w:p>
        </w:tc>
      </w:tr>
      <w:tr w:rsidR="00BC4926" w:rsidRPr="00BC4926" w14:paraId="0032A9F6" w14:textId="77777777" w:rsidTr="006F585A">
        <w:trPr>
          <w:gridAfter w:val="1"/>
          <w:wAfter w:w="14" w:type="dxa"/>
          <w:trHeight w:val="2496"/>
        </w:trPr>
        <w:tc>
          <w:tcPr>
            <w:tcW w:w="6079" w:type="dxa"/>
          </w:tcPr>
          <w:p w14:paraId="39FBA83F"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8.</w:t>
            </w:r>
            <w:r w:rsidRPr="00BC4926">
              <w:rPr>
                <w:rFonts w:ascii="Times New Roman" w:eastAsia="Times New Roman" w:hAnsi="Times New Roman" w:cs="Times New Roman"/>
                <w:sz w:val="20"/>
                <w:szCs w:val="20"/>
                <w:lang w:eastAsia="uk-UA"/>
              </w:rPr>
              <w:t xml:space="preserve"> Розроблення та запровадження на базі Української школи урядування щонайменше 4-х програм підвищення кваліфікації уповноважених з питань запобігання та виявлення корупції за ключовими функціями </w:t>
            </w:r>
            <w:proofErr w:type="spellStart"/>
            <w:r w:rsidRPr="00BC4926">
              <w:rPr>
                <w:rFonts w:ascii="Times New Roman" w:eastAsia="Times New Roman" w:hAnsi="Times New Roman" w:cs="Times New Roman"/>
                <w:sz w:val="20"/>
                <w:szCs w:val="20"/>
                <w:lang w:eastAsia="uk-UA"/>
              </w:rPr>
              <w:t>Профстандарту</w:t>
            </w:r>
            <w:proofErr w:type="spellEnd"/>
            <w:r w:rsidRPr="00BC4926">
              <w:rPr>
                <w:rFonts w:ascii="Times New Roman" w:eastAsia="Times New Roman" w:hAnsi="Times New Roman" w:cs="Times New Roman"/>
                <w:sz w:val="20"/>
                <w:szCs w:val="20"/>
                <w:lang w:eastAsia="uk-UA"/>
              </w:rPr>
              <w:t xml:space="preserve"> «Уповноважений з антикорупційної діяльності», з наданням кредитів ЄКТС</w:t>
            </w:r>
          </w:p>
        </w:tc>
        <w:tc>
          <w:tcPr>
            <w:tcW w:w="1137" w:type="dxa"/>
          </w:tcPr>
          <w:p w14:paraId="0672595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Січень</w:t>
            </w:r>
          </w:p>
          <w:p w14:paraId="6BD96FD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90" w:type="dxa"/>
            <w:gridSpan w:val="2"/>
          </w:tcPr>
          <w:p w14:paraId="0FA5394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Грудень 2025 р.</w:t>
            </w:r>
          </w:p>
        </w:tc>
        <w:tc>
          <w:tcPr>
            <w:tcW w:w="990" w:type="dxa"/>
            <w:gridSpan w:val="2"/>
          </w:tcPr>
          <w:p w14:paraId="5093BB2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4E7F96E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Державний бюджет </w:t>
            </w:r>
          </w:p>
          <w:p w14:paraId="0FCC8CD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та </w:t>
            </w:r>
            <w:r w:rsidRPr="00BC4926">
              <w:rPr>
                <w:rFonts w:ascii="Times New Roman" w:eastAsia="Times New Roman" w:hAnsi="Times New Roman" w:cs="Times New Roman"/>
                <w:sz w:val="16"/>
                <w:szCs w:val="16"/>
                <w:lang w:val="ru-RU" w:eastAsia="uk-UA"/>
              </w:rPr>
              <w:t>/</w:t>
            </w:r>
            <w:r w:rsidRPr="00BC4926">
              <w:rPr>
                <w:rFonts w:ascii="Times New Roman" w:eastAsia="Times New Roman" w:hAnsi="Times New Roman" w:cs="Times New Roman"/>
                <w:sz w:val="16"/>
                <w:szCs w:val="16"/>
                <w:lang w:eastAsia="uk-UA"/>
              </w:rPr>
              <w:t xml:space="preserve"> або </w:t>
            </w:r>
          </w:p>
          <w:p w14:paraId="35449A3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23DCA54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У межах встановлених бюджетних призначень на відповідний рік </w:t>
            </w:r>
          </w:p>
          <w:p w14:paraId="62BCFC8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p>
          <w:p w14:paraId="0730337E"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5F340C9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Розроблено та впроваджено щонайменше 4 програми підвищення кваліфікації уповноважених за ключовими функціями </w:t>
            </w:r>
            <w:proofErr w:type="spellStart"/>
            <w:r w:rsidRPr="00BC4926">
              <w:rPr>
                <w:rFonts w:ascii="Times New Roman" w:eastAsia="Times New Roman" w:hAnsi="Times New Roman" w:cs="Times New Roman"/>
                <w:sz w:val="16"/>
                <w:szCs w:val="16"/>
                <w:lang w:eastAsia="uk-UA"/>
              </w:rPr>
              <w:t>Профстандарту</w:t>
            </w:r>
            <w:proofErr w:type="spellEnd"/>
            <w:r w:rsidRPr="00BC4926">
              <w:rPr>
                <w:rFonts w:ascii="Times New Roman" w:eastAsia="Times New Roman" w:hAnsi="Times New Roman" w:cs="Times New Roman"/>
                <w:sz w:val="16"/>
                <w:szCs w:val="16"/>
                <w:lang w:eastAsia="uk-UA"/>
              </w:rPr>
              <w:t xml:space="preserve"> «Уповноважений з антикорупційної діяльності» </w:t>
            </w:r>
          </w:p>
        </w:tc>
        <w:tc>
          <w:tcPr>
            <w:tcW w:w="1139" w:type="dxa"/>
          </w:tcPr>
          <w:p w14:paraId="6AD3CFF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p w14:paraId="5ADD87F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НАДС;</w:t>
            </w:r>
          </w:p>
          <w:p w14:paraId="7FB64E7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МОН;</w:t>
            </w:r>
          </w:p>
          <w:p w14:paraId="0FED4AD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Заклад вищої освіти</w:t>
            </w:r>
          </w:p>
        </w:tc>
        <w:tc>
          <w:tcPr>
            <w:tcW w:w="958" w:type="dxa"/>
            <w:gridSpan w:val="2"/>
          </w:tcPr>
          <w:p w14:paraId="1D5C7CF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Програми підвищення кваліфікації не розроблені</w:t>
            </w:r>
          </w:p>
        </w:tc>
      </w:tr>
      <w:tr w:rsidR="00BC4926" w:rsidRPr="00BC4926" w14:paraId="6ECEF776" w14:textId="77777777" w:rsidTr="006F585A">
        <w:trPr>
          <w:gridAfter w:val="1"/>
          <w:wAfter w:w="14" w:type="dxa"/>
          <w:trHeight w:val="979"/>
        </w:trPr>
        <w:tc>
          <w:tcPr>
            <w:tcW w:w="6079" w:type="dxa"/>
          </w:tcPr>
          <w:p w14:paraId="3514C05B" w14:textId="00C0B26D" w:rsidR="00BC4926" w:rsidRPr="00BC4926" w:rsidRDefault="006F585A" w:rsidP="00BC4926">
            <w:pPr>
              <w:tabs>
                <w:tab w:val="left" w:pos="1134"/>
              </w:tabs>
              <w:spacing w:after="0" w:line="240" w:lineRule="auto"/>
              <w:ind w:firstLine="284"/>
              <w:jc w:val="both"/>
              <w:rPr>
                <w:rFonts w:ascii="Times New Roman" w:eastAsia="Times New Roman" w:hAnsi="Times New Roman" w:cs="Times New Roman"/>
                <w:sz w:val="20"/>
                <w:szCs w:val="20"/>
                <w:lang w:eastAsia="uk-UA"/>
              </w:rPr>
            </w:pPr>
            <w:r>
              <w:rPr>
                <w:rFonts w:ascii="Times New Roman" w:eastAsia="Times New Roman" w:hAnsi="Times New Roman" w:cs="Times New Roman"/>
                <w:b/>
                <w:sz w:val="20"/>
                <w:szCs w:val="20"/>
                <w:lang w:eastAsia="uk-UA"/>
              </w:rPr>
              <w:t>9</w:t>
            </w:r>
            <w:r w:rsidR="00BC4926" w:rsidRPr="00BC4926">
              <w:rPr>
                <w:rFonts w:ascii="Times New Roman" w:eastAsia="Times New Roman" w:hAnsi="Times New Roman" w:cs="Times New Roman"/>
                <w:b/>
                <w:sz w:val="20"/>
                <w:szCs w:val="20"/>
                <w:lang w:eastAsia="uk-UA"/>
              </w:rPr>
              <w:t>.</w:t>
            </w:r>
            <w:r w:rsidR="00BC4926" w:rsidRPr="00BC4926">
              <w:rPr>
                <w:rFonts w:ascii="Times New Roman" w:eastAsia="Times New Roman" w:hAnsi="Times New Roman" w:cs="Times New Roman"/>
                <w:sz w:val="20"/>
                <w:szCs w:val="20"/>
                <w:lang w:eastAsia="uk-UA"/>
              </w:rPr>
              <w:t> Оновлення та затвердження Методології НАЗК з оцінки ефективності роботи уповноважених з питань запобігання та виявлення корупції з фокусом на оцінці ефективності виконання пріоритетних напрямків діяльності уповноважених</w:t>
            </w:r>
          </w:p>
        </w:tc>
        <w:tc>
          <w:tcPr>
            <w:tcW w:w="1137" w:type="dxa"/>
          </w:tcPr>
          <w:p w14:paraId="78243540"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Січень</w:t>
            </w:r>
            <w:r w:rsidRPr="00BC4926">
              <w:rPr>
                <w:rFonts w:ascii="Times New Roman" w:eastAsia="Times New Roman" w:hAnsi="Times New Roman" w:cs="Times New Roman"/>
                <w:sz w:val="16"/>
                <w:szCs w:val="16"/>
                <w:lang w:eastAsia="uk-UA"/>
              </w:rPr>
              <w:br/>
              <w:t>2023 р.</w:t>
            </w:r>
          </w:p>
        </w:tc>
        <w:tc>
          <w:tcPr>
            <w:tcW w:w="990" w:type="dxa"/>
            <w:gridSpan w:val="2"/>
          </w:tcPr>
          <w:p w14:paraId="201BE26C"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Травень 2023р.</w:t>
            </w:r>
          </w:p>
        </w:tc>
        <w:tc>
          <w:tcPr>
            <w:tcW w:w="990" w:type="dxa"/>
            <w:gridSpan w:val="2"/>
          </w:tcPr>
          <w:p w14:paraId="68C9FA9C"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27A02769"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Державний бюджет </w:t>
            </w:r>
          </w:p>
          <w:p w14:paraId="4614C0D5"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та </w:t>
            </w:r>
            <w:r w:rsidRPr="00BC4926">
              <w:rPr>
                <w:rFonts w:ascii="Times New Roman" w:eastAsia="Times New Roman" w:hAnsi="Times New Roman" w:cs="Times New Roman"/>
                <w:sz w:val="16"/>
                <w:szCs w:val="16"/>
                <w:lang w:val="ru-RU" w:eastAsia="uk-UA"/>
              </w:rPr>
              <w:t>/</w:t>
            </w:r>
            <w:r w:rsidRPr="00BC4926">
              <w:rPr>
                <w:rFonts w:ascii="Times New Roman" w:eastAsia="Times New Roman" w:hAnsi="Times New Roman" w:cs="Times New Roman"/>
                <w:sz w:val="16"/>
                <w:szCs w:val="16"/>
                <w:lang w:eastAsia="uk-UA"/>
              </w:rPr>
              <w:t xml:space="preserve"> або </w:t>
            </w:r>
          </w:p>
          <w:p w14:paraId="2536957B"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3A114AF4"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У межах встановлених бюджетних призначень на відповідний рік </w:t>
            </w:r>
          </w:p>
          <w:p w14:paraId="4475401E"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p>
          <w:p w14:paraId="612991B1"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12C7287E"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Методологію оновлено та затверджено наказом НАЗК</w:t>
            </w:r>
          </w:p>
        </w:tc>
        <w:tc>
          <w:tcPr>
            <w:tcW w:w="1139" w:type="dxa"/>
          </w:tcPr>
          <w:p w14:paraId="7D69208B"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Антикорупційний портал НАЗК</w:t>
            </w:r>
          </w:p>
        </w:tc>
        <w:tc>
          <w:tcPr>
            <w:tcW w:w="958" w:type="dxa"/>
            <w:gridSpan w:val="2"/>
          </w:tcPr>
          <w:p w14:paraId="45126C3B"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Застосовується методологія, розроблена у 2020 році. </w:t>
            </w:r>
          </w:p>
        </w:tc>
      </w:tr>
      <w:tr w:rsidR="00BC4926" w:rsidRPr="00BC4926" w14:paraId="63EF6C70" w14:textId="77777777" w:rsidTr="006F585A">
        <w:trPr>
          <w:gridAfter w:val="1"/>
          <w:wAfter w:w="14" w:type="dxa"/>
          <w:trHeight w:val="3431"/>
        </w:trPr>
        <w:tc>
          <w:tcPr>
            <w:tcW w:w="6079" w:type="dxa"/>
          </w:tcPr>
          <w:p w14:paraId="14F85684" w14:textId="6B4EC118" w:rsidR="00BC4926" w:rsidRPr="00BC4926" w:rsidRDefault="00BC4926" w:rsidP="00BC4926">
            <w:pPr>
              <w:tabs>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lastRenderedPageBreak/>
              <w:t>1</w:t>
            </w:r>
            <w:r w:rsidR="006F585A">
              <w:rPr>
                <w:rFonts w:ascii="Times New Roman" w:eastAsia="Times New Roman" w:hAnsi="Times New Roman" w:cs="Times New Roman"/>
                <w:b/>
                <w:sz w:val="20"/>
                <w:szCs w:val="20"/>
                <w:lang w:eastAsia="uk-UA"/>
              </w:rPr>
              <w:t>0</w:t>
            </w:r>
            <w:r w:rsidRPr="00BC4926">
              <w:rPr>
                <w:rFonts w:ascii="Times New Roman" w:eastAsia="Times New Roman" w:hAnsi="Times New Roman" w:cs="Times New Roman"/>
                <w:b/>
                <w:sz w:val="20"/>
                <w:szCs w:val="20"/>
                <w:lang w:eastAsia="uk-UA"/>
              </w:rPr>
              <w:t>.</w:t>
            </w:r>
            <w:r w:rsidRPr="00BC4926">
              <w:rPr>
                <w:rFonts w:ascii="Times New Roman" w:eastAsia="Times New Roman" w:hAnsi="Times New Roman" w:cs="Times New Roman"/>
                <w:sz w:val="20"/>
                <w:szCs w:val="20"/>
                <w:lang w:eastAsia="uk-UA"/>
              </w:rPr>
              <w:t> Щорічне формування за результатами оцінювання діяльності уповноважених НАЗК рейтингу ефективності уповноваженого</w:t>
            </w:r>
          </w:p>
        </w:tc>
        <w:tc>
          <w:tcPr>
            <w:tcW w:w="1137" w:type="dxa"/>
          </w:tcPr>
          <w:p w14:paraId="161BC81E"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Січень</w:t>
            </w:r>
            <w:r w:rsidRPr="00BC4926">
              <w:rPr>
                <w:rFonts w:ascii="Times New Roman" w:eastAsia="Times New Roman" w:hAnsi="Times New Roman" w:cs="Times New Roman"/>
                <w:sz w:val="16"/>
                <w:szCs w:val="16"/>
                <w:lang w:eastAsia="uk-UA"/>
              </w:rPr>
              <w:br/>
              <w:t>2023 р.</w:t>
            </w:r>
          </w:p>
        </w:tc>
        <w:tc>
          <w:tcPr>
            <w:tcW w:w="990" w:type="dxa"/>
            <w:gridSpan w:val="2"/>
          </w:tcPr>
          <w:p w14:paraId="42D8E949"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Грудень</w:t>
            </w:r>
            <w:r w:rsidRPr="00BC4926">
              <w:rPr>
                <w:rFonts w:ascii="Times New Roman" w:eastAsia="Times New Roman" w:hAnsi="Times New Roman" w:cs="Times New Roman"/>
                <w:sz w:val="16"/>
                <w:szCs w:val="16"/>
                <w:lang w:eastAsia="uk-UA"/>
              </w:rPr>
              <w:br/>
              <w:t>2025 р.</w:t>
            </w:r>
          </w:p>
        </w:tc>
        <w:tc>
          <w:tcPr>
            <w:tcW w:w="990" w:type="dxa"/>
            <w:gridSpan w:val="2"/>
          </w:tcPr>
          <w:p w14:paraId="167A6CD0"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71AD327D"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Державний бюджет </w:t>
            </w:r>
          </w:p>
          <w:p w14:paraId="1C76D7D4"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та </w:t>
            </w:r>
            <w:r w:rsidRPr="00BC4926">
              <w:rPr>
                <w:rFonts w:ascii="Times New Roman" w:eastAsia="Times New Roman" w:hAnsi="Times New Roman" w:cs="Times New Roman"/>
                <w:sz w:val="16"/>
                <w:szCs w:val="16"/>
                <w:lang w:val="ru-RU" w:eastAsia="uk-UA"/>
              </w:rPr>
              <w:t>/</w:t>
            </w:r>
            <w:r w:rsidRPr="00BC4926">
              <w:rPr>
                <w:rFonts w:ascii="Times New Roman" w:eastAsia="Times New Roman" w:hAnsi="Times New Roman" w:cs="Times New Roman"/>
                <w:sz w:val="16"/>
                <w:szCs w:val="16"/>
                <w:lang w:eastAsia="uk-UA"/>
              </w:rPr>
              <w:t xml:space="preserve"> або </w:t>
            </w:r>
          </w:p>
          <w:p w14:paraId="1642A195"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153D8223"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У межах встановлених бюджетних призначень на відповідний рік </w:t>
            </w:r>
          </w:p>
          <w:p w14:paraId="73B6243F"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p>
          <w:p w14:paraId="2D99732F"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бюджетом проекту</w:t>
            </w:r>
          </w:p>
        </w:tc>
        <w:tc>
          <w:tcPr>
            <w:tcW w:w="1559" w:type="dxa"/>
          </w:tcPr>
          <w:p w14:paraId="72E493E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Щорічно у 2023-2025 рр. проведено оцінювання результатів роботи уповноважених осіб за звітний рік за затвердженою НАЗК новою Методологією.</w:t>
            </w:r>
          </w:p>
          <w:p w14:paraId="460C2B10"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Сформовано та оприлюднено 3 щорічних рейтинги ефективності уповноважених за результатами оцінювання</w:t>
            </w:r>
          </w:p>
        </w:tc>
        <w:tc>
          <w:tcPr>
            <w:tcW w:w="1139" w:type="dxa"/>
          </w:tcPr>
          <w:p w14:paraId="5BDCECBD"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Антикорупційний портал НАЗК</w:t>
            </w:r>
          </w:p>
        </w:tc>
        <w:tc>
          <w:tcPr>
            <w:tcW w:w="958" w:type="dxa"/>
            <w:gridSpan w:val="2"/>
          </w:tcPr>
          <w:p w14:paraId="4572E607"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Сформовано рейтинг за 2020 рік </w:t>
            </w:r>
          </w:p>
        </w:tc>
      </w:tr>
      <w:tr w:rsidR="00BC4926" w:rsidRPr="00BC4926" w14:paraId="652D9118" w14:textId="77777777" w:rsidTr="006F585A">
        <w:trPr>
          <w:gridAfter w:val="1"/>
          <w:wAfter w:w="14" w:type="dxa"/>
          <w:trHeight w:val="979"/>
        </w:trPr>
        <w:tc>
          <w:tcPr>
            <w:tcW w:w="6079" w:type="dxa"/>
          </w:tcPr>
          <w:p w14:paraId="731FF2FB" w14:textId="4662A6CC" w:rsidR="00BC4926" w:rsidRPr="00BC4926" w:rsidRDefault="00BC4926" w:rsidP="00BC4926">
            <w:pPr>
              <w:tabs>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1</w:t>
            </w:r>
            <w:r w:rsidR="006F585A">
              <w:rPr>
                <w:rFonts w:ascii="Times New Roman" w:eastAsia="Times New Roman" w:hAnsi="Times New Roman" w:cs="Times New Roman"/>
                <w:b/>
                <w:sz w:val="20"/>
                <w:szCs w:val="20"/>
                <w:lang w:eastAsia="uk-UA"/>
              </w:rPr>
              <w:t>1</w:t>
            </w:r>
            <w:r w:rsidRPr="00BC4926">
              <w:rPr>
                <w:rFonts w:ascii="Times New Roman" w:eastAsia="Times New Roman" w:hAnsi="Times New Roman" w:cs="Times New Roman"/>
                <w:b/>
                <w:sz w:val="20"/>
                <w:szCs w:val="20"/>
                <w:lang w:eastAsia="uk-UA"/>
              </w:rPr>
              <w:t>.</w:t>
            </w:r>
            <w:r w:rsidRPr="00BC4926">
              <w:rPr>
                <w:rFonts w:ascii="Times New Roman" w:eastAsia="Times New Roman" w:hAnsi="Times New Roman" w:cs="Times New Roman"/>
                <w:sz w:val="20"/>
                <w:szCs w:val="20"/>
                <w:lang w:eastAsia="uk-UA"/>
              </w:rPr>
              <w:t> Щорічна підготовка за підсумками оцінювання аналітичного дослідження щодо ефективності реалізації ключових напрямів діяльності уповноваженого відповідно до Професійного стандарту «Уповноважений з антикорупційної діяльності», Типового положення про уповноважений підрозділ (уповноважену особу) з питань запобігання та виявлення корупції, Закону України «Про запобігання корупції»</w:t>
            </w:r>
          </w:p>
        </w:tc>
        <w:tc>
          <w:tcPr>
            <w:tcW w:w="1137" w:type="dxa"/>
          </w:tcPr>
          <w:p w14:paraId="2BB96F69"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Січень</w:t>
            </w:r>
            <w:r w:rsidRPr="00BC4926">
              <w:rPr>
                <w:rFonts w:ascii="Times New Roman" w:eastAsia="Times New Roman" w:hAnsi="Times New Roman" w:cs="Times New Roman"/>
                <w:sz w:val="16"/>
                <w:szCs w:val="16"/>
                <w:lang w:eastAsia="uk-UA"/>
              </w:rPr>
              <w:br/>
              <w:t>2023 р.</w:t>
            </w:r>
          </w:p>
        </w:tc>
        <w:tc>
          <w:tcPr>
            <w:tcW w:w="990" w:type="dxa"/>
            <w:gridSpan w:val="2"/>
          </w:tcPr>
          <w:p w14:paraId="03F3DC1A"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Грудень</w:t>
            </w:r>
            <w:r w:rsidRPr="00BC4926">
              <w:rPr>
                <w:rFonts w:ascii="Times New Roman" w:eastAsia="Times New Roman" w:hAnsi="Times New Roman" w:cs="Times New Roman"/>
                <w:sz w:val="16"/>
                <w:szCs w:val="16"/>
                <w:lang w:eastAsia="uk-UA"/>
              </w:rPr>
              <w:br/>
              <w:t xml:space="preserve">2025 р. </w:t>
            </w:r>
          </w:p>
        </w:tc>
        <w:tc>
          <w:tcPr>
            <w:tcW w:w="990" w:type="dxa"/>
            <w:gridSpan w:val="2"/>
          </w:tcPr>
          <w:p w14:paraId="3D4F7377"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22" w:type="dxa"/>
          </w:tcPr>
          <w:p w14:paraId="2C0D618A"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Державний бюджет </w:t>
            </w:r>
          </w:p>
          <w:p w14:paraId="1863C5A6"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та </w:t>
            </w:r>
            <w:r w:rsidRPr="00BC4926">
              <w:rPr>
                <w:rFonts w:ascii="Times New Roman" w:eastAsia="Times New Roman" w:hAnsi="Times New Roman" w:cs="Times New Roman"/>
                <w:sz w:val="16"/>
                <w:szCs w:val="16"/>
                <w:lang w:val="ru-RU" w:eastAsia="uk-UA"/>
              </w:rPr>
              <w:t>/</w:t>
            </w:r>
            <w:r w:rsidRPr="00BC4926">
              <w:rPr>
                <w:rFonts w:ascii="Times New Roman" w:eastAsia="Times New Roman" w:hAnsi="Times New Roman" w:cs="Times New Roman"/>
                <w:sz w:val="16"/>
                <w:szCs w:val="16"/>
                <w:lang w:eastAsia="uk-UA"/>
              </w:rPr>
              <w:t xml:space="preserve"> або </w:t>
            </w:r>
          </w:p>
          <w:p w14:paraId="46A234F7"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кошти міжнародної технічної допомоги</w:t>
            </w:r>
          </w:p>
        </w:tc>
        <w:tc>
          <w:tcPr>
            <w:tcW w:w="1413" w:type="dxa"/>
            <w:gridSpan w:val="2"/>
          </w:tcPr>
          <w:p w14:paraId="57D6C264"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У межах встановлених бюджетних призначень на відповідний рік </w:t>
            </w:r>
          </w:p>
          <w:p w14:paraId="64EC6E49"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p>
          <w:p w14:paraId="5D4FDF4D"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бюджетом проекту</w:t>
            </w:r>
          </w:p>
          <w:p w14:paraId="5C3685AE"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p>
        </w:tc>
        <w:tc>
          <w:tcPr>
            <w:tcW w:w="1559" w:type="dxa"/>
          </w:tcPr>
          <w:p w14:paraId="32B355F4"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Оприлюднено аналітичні дослідження щодо ефективності реалізації ключових напрямів діяльності уповноважених осіб за 2023 та 2024 рр. Проведено комунікаційні заходи з презентацією висновків</w:t>
            </w:r>
          </w:p>
        </w:tc>
        <w:tc>
          <w:tcPr>
            <w:tcW w:w="1139" w:type="dxa"/>
          </w:tcPr>
          <w:p w14:paraId="24F54124" w14:textId="77777777" w:rsidR="00BC4926" w:rsidRPr="00BC4926" w:rsidRDefault="00BC4926" w:rsidP="00BC4926">
            <w:pPr>
              <w:pBdr>
                <w:top w:val="nil"/>
                <w:left w:val="nil"/>
                <w:bottom w:val="nil"/>
                <w:right w:val="nil"/>
                <w:between w:val="nil"/>
              </w:pBd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Антикорупційний портал НАЗК</w:t>
            </w:r>
          </w:p>
          <w:p w14:paraId="6FD0D13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 Офіційний сайт НАЗК (</w:t>
            </w:r>
            <w:hyperlink r:id="rId110">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nazk.gov.ua/uk/).</w:t>
            </w:r>
          </w:p>
        </w:tc>
        <w:tc>
          <w:tcPr>
            <w:tcW w:w="958" w:type="dxa"/>
            <w:gridSpan w:val="2"/>
          </w:tcPr>
          <w:p w14:paraId="38F68A8A" w14:textId="77777777" w:rsidR="00BC4926" w:rsidRPr="00BC4926" w:rsidRDefault="00BC4926" w:rsidP="00BC4926">
            <w:pPr>
              <w:pBdr>
                <w:top w:val="nil"/>
                <w:left w:val="nil"/>
                <w:bottom w:val="nil"/>
                <w:right w:val="nil"/>
                <w:between w:val="nil"/>
              </w:pBd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Оприлюднено дослідження за 2020 рік</w:t>
            </w:r>
          </w:p>
        </w:tc>
      </w:tr>
      <w:tr w:rsidR="00BC4926" w:rsidRPr="00BC4926" w14:paraId="27A182AE" w14:textId="77777777" w:rsidTr="006F585A">
        <w:trPr>
          <w:trHeight w:val="470"/>
        </w:trPr>
        <w:tc>
          <w:tcPr>
            <w:tcW w:w="15701" w:type="dxa"/>
            <w:gridSpan w:val="14"/>
            <w:tcBorders>
              <w:right w:val="single" w:sz="4" w:space="0" w:color="000000"/>
            </w:tcBorders>
            <w:shd w:val="clear" w:color="auto" w:fill="E2EFD9"/>
            <w:vAlign w:val="center"/>
          </w:tcPr>
          <w:p w14:paraId="20243211" w14:textId="77777777" w:rsidR="00BC4926" w:rsidRPr="00BC4926" w:rsidRDefault="00BC4926" w:rsidP="00BC4926">
            <w:pPr>
              <w:spacing w:after="0" w:line="240" w:lineRule="auto"/>
              <w:ind w:firstLine="595"/>
              <w:jc w:val="center"/>
              <w:rPr>
                <w:rFonts w:ascii="Times New Roman" w:eastAsia="Times New Roman" w:hAnsi="Times New Roman" w:cs="Times New Roman"/>
                <w:b/>
                <w:sz w:val="24"/>
                <w:szCs w:val="24"/>
                <w:lang w:eastAsia="uk-UA"/>
              </w:rPr>
            </w:pPr>
            <w:r w:rsidRPr="00BC4926">
              <w:rPr>
                <w:rFonts w:ascii="Times New Roman" w:eastAsia="Times New Roman" w:hAnsi="Times New Roman" w:cs="Times New Roman"/>
                <w:b/>
                <w:sz w:val="24"/>
                <w:szCs w:val="24"/>
                <w:lang w:eastAsia="uk-UA"/>
              </w:rPr>
              <w:t>Очікуваний стратегічний результат 1.1.4.3.</w:t>
            </w:r>
          </w:p>
        </w:tc>
      </w:tr>
      <w:tr w:rsidR="00BC4926" w:rsidRPr="00BC4926" w14:paraId="5CFC661B" w14:textId="77777777" w:rsidTr="006F585A">
        <w:trPr>
          <w:trHeight w:val="674"/>
        </w:trPr>
        <w:tc>
          <w:tcPr>
            <w:tcW w:w="6079" w:type="dxa"/>
          </w:tcPr>
          <w:p w14:paraId="7A1F1224"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1.</w:t>
            </w:r>
            <w:r w:rsidRPr="00BC4926">
              <w:rPr>
                <w:rFonts w:ascii="Times New Roman" w:eastAsia="Times New Roman" w:hAnsi="Times New Roman" w:cs="Times New Roman"/>
                <w:sz w:val="20"/>
                <w:szCs w:val="20"/>
                <w:lang w:eastAsia="uk-UA"/>
              </w:rPr>
              <w:t xml:space="preserve"> Розроблення проекту </w:t>
            </w:r>
            <w:r w:rsidRPr="00BC4926">
              <w:rPr>
                <w:rFonts w:ascii="Times New Roman" w:eastAsia="Times New Roman" w:hAnsi="Times New Roman" w:cs="Times New Roman"/>
                <w:b/>
                <w:sz w:val="20"/>
                <w:szCs w:val="20"/>
                <w:lang w:eastAsia="uk-UA"/>
              </w:rPr>
              <w:t>закону</w:t>
            </w:r>
            <w:r w:rsidRPr="00BC4926">
              <w:rPr>
                <w:rFonts w:ascii="Times New Roman" w:eastAsia="Times New Roman" w:hAnsi="Times New Roman" w:cs="Times New Roman"/>
                <w:sz w:val="20"/>
                <w:szCs w:val="20"/>
                <w:lang w:eastAsia="uk-UA"/>
              </w:rPr>
              <w:t>, яким пріоритетом у діяльності уповноважених осіб з питань запобігання корупції визначено запобігання поширенню корупційних практик, залучення громадськості до аналізу та усунення корупційних ризиків у нормативно-правових актах органів державної влади та місцевого самоврядування</w:t>
            </w:r>
          </w:p>
        </w:tc>
        <w:tc>
          <w:tcPr>
            <w:tcW w:w="1146" w:type="dxa"/>
            <w:gridSpan w:val="2"/>
          </w:tcPr>
          <w:p w14:paraId="1507F37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Лютий</w:t>
            </w:r>
          </w:p>
          <w:p w14:paraId="6D1467A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88" w:type="dxa"/>
            <w:gridSpan w:val="2"/>
          </w:tcPr>
          <w:p w14:paraId="42D99E2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Травень</w:t>
            </w:r>
          </w:p>
          <w:p w14:paraId="31951D6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83" w:type="dxa"/>
          </w:tcPr>
          <w:p w14:paraId="4095CD1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32" w:type="dxa"/>
            <w:gridSpan w:val="2"/>
          </w:tcPr>
          <w:p w14:paraId="4DE9A89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03" w:type="dxa"/>
          </w:tcPr>
          <w:p w14:paraId="17F4D23E"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263248E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Законопроект розроблено та оприлюднено для проведення громадського обговорення</w:t>
            </w:r>
          </w:p>
        </w:tc>
        <w:tc>
          <w:tcPr>
            <w:tcW w:w="1149" w:type="dxa"/>
            <w:gridSpan w:val="2"/>
          </w:tcPr>
          <w:p w14:paraId="7223781E" w14:textId="77777777" w:rsidR="00BC4926" w:rsidRPr="00BC4926" w:rsidRDefault="00BC4926" w:rsidP="00BC4926">
            <w:pPr>
              <w:spacing w:after="0" w:line="240" w:lineRule="auto"/>
              <w:jc w:val="both"/>
              <w:rPr>
                <w:rFonts w:ascii="Times New Roman" w:eastAsia="Times New Roman" w:hAnsi="Times New Roman" w:cs="Times New Roman"/>
                <w:sz w:val="16"/>
                <w:szCs w:val="16"/>
                <w:lang w:val="en-US" w:eastAsia="uk-UA"/>
              </w:rPr>
            </w:pPr>
            <w:r w:rsidRPr="00BC4926">
              <w:rPr>
                <w:rFonts w:ascii="Times New Roman" w:eastAsia="Times New Roman" w:hAnsi="Times New Roman" w:cs="Times New Roman"/>
                <w:sz w:val="16"/>
                <w:szCs w:val="16"/>
                <w:lang w:eastAsia="uk-UA"/>
              </w:rPr>
              <w:t>НАЗК</w:t>
            </w:r>
          </w:p>
        </w:tc>
        <w:tc>
          <w:tcPr>
            <w:tcW w:w="962" w:type="dxa"/>
            <w:gridSpan w:val="2"/>
          </w:tcPr>
          <w:p w14:paraId="55C40B9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закону не розроблено</w:t>
            </w:r>
          </w:p>
        </w:tc>
      </w:tr>
      <w:tr w:rsidR="00BC4926" w:rsidRPr="00BC4926" w14:paraId="7696B16F" w14:textId="77777777" w:rsidTr="006F585A">
        <w:trPr>
          <w:trHeight w:val="230"/>
        </w:trPr>
        <w:tc>
          <w:tcPr>
            <w:tcW w:w="6079" w:type="dxa"/>
          </w:tcPr>
          <w:p w14:paraId="59E60EFF"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highlight w:val="yellow"/>
                <w:lang w:eastAsia="uk-UA"/>
              </w:rPr>
            </w:pPr>
            <w:r w:rsidRPr="00BC4926">
              <w:rPr>
                <w:rFonts w:ascii="Times New Roman" w:eastAsia="Times New Roman" w:hAnsi="Times New Roman" w:cs="Times New Roman"/>
                <w:b/>
                <w:sz w:val="20"/>
                <w:szCs w:val="20"/>
                <w:lang w:eastAsia="uk-UA"/>
              </w:rPr>
              <w:t>2.</w:t>
            </w:r>
            <w:r w:rsidRPr="00BC4926">
              <w:rPr>
                <w:rFonts w:ascii="Times New Roman" w:eastAsia="Times New Roman" w:hAnsi="Times New Roman" w:cs="Times New Roman"/>
                <w:sz w:val="20"/>
                <w:szCs w:val="20"/>
                <w:lang w:eastAsia="uk-UA"/>
              </w:rPr>
              <w:t> Проведення громадського обговорення проекту закону, зазначеного в описі заходу 1 до очікуваного стратегічного результату 1.1.4.3., та забезпечення його доопрацювання (у разі потреби)</w:t>
            </w:r>
          </w:p>
        </w:tc>
        <w:tc>
          <w:tcPr>
            <w:tcW w:w="1146" w:type="dxa"/>
            <w:gridSpan w:val="2"/>
          </w:tcPr>
          <w:p w14:paraId="69DA29C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Червень</w:t>
            </w:r>
          </w:p>
          <w:p w14:paraId="7181624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88" w:type="dxa"/>
            <w:gridSpan w:val="2"/>
          </w:tcPr>
          <w:p w14:paraId="0BA507D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Серпень</w:t>
            </w:r>
          </w:p>
          <w:p w14:paraId="552B14F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83" w:type="dxa"/>
          </w:tcPr>
          <w:p w14:paraId="70D0B267"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32" w:type="dxa"/>
            <w:gridSpan w:val="2"/>
          </w:tcPr>
          <w:p w14:paraId="115915B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03" w:type="dxa"/>
          </w:tcPr>
          <w:p w14:paraId="21A3413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0F0A6B46"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Громадське обговорення проведено та оприлюднено його результати</w:t>
            </w:r>
          </w:p>
        </w:tc>
        <w:tc>
          <w:tcPr>
            <w:tcW w:w="1149" w:type="dxa"/>
            <w:gridSpan w:val="2"/>
          </w:tcPr>
          <w:p w14:paraId="1DC2130E"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Офіційний сайт НАЗК (</w:t>
            </w:r>
            <w:hyperlink r:id="rId111">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nazk.gov.ua/uk/)</w:t>
            </w:r>
          </w:p>
        </w:tc>
        <w:tc>
          <w:tcPr>
            <w:tcW w:w="962" w:type="dxa"/>
            <w:gridSpan w:val="2"/>
          </w:tcPr>
          <w:p w14:paraId="3961C38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66A9D92A" w14:textId="77777777" w:rsidTr="006F585A">
        <w:trPr>
          <w:trHeight w:val="230"/>
        </w:trPr>
        <w:tc>
          <w:tcPr>
            <w:tcW w:w="6079" w:type="dxa"/>
          </w:tcPr>
          <w:p w14:paraId="0E21F3A7"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3. </w:t>
            </w:r>
            <w:r w:rsidRPr="00BC4926">
              <w:rPr>
                <w:rFonts w:ascii="Times New Roman" w:eastAsia="Times New Roman" w:hAnsi="Times New Roman" w:cs="Times New Roman"/>
                <w:sz w:val="20"/>
                <w:szCs w:val="20"/>
                <w:lang w:eastAsia="uk-UA"/>
              </w:rPr>
              <w:t>Погодження проекту закону, зазначеного в описі заходу 1 до очікуваного стратегічного результату 1.1.4.3., із заінтересованими органами, проведення правової експертизи, подання до Кабінету Міністрів України та супровід в Уряді</w:t>
            </w:r>
          </w:p>
        </w:tc>
        <w:tc>
          <w:tcPr>
            <w:tcW w:w="1146" w:type="dxa"/>
            <w:gridSpan w:val="2"/>
          </w:tcPr>
          <w:p w14:paraId="478CF8C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Вересень 2023 р.</w:t>
            </w:r>
          </w:p>
        </w:tc>
        <w:tc>
          <w:tcPr>
            <w:tcW w:w="988" w:type="dxa"/>
            <w:gridSpan w:val="2"/>
          </w:tcPr>
          <w:p w14:paraId="062FC89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Грудень</w:t>
            </w:r>
          </w:p>
          <w:p w14:paraId="722F702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83" w:type="dxa"/>
          </w:tcPr>
          <w:p w14:paraId="20EF129D"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p w14:paraId="0EA9E795"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Мін’юст, заінтересовані органи</w:t>
            </w:r>
          </w:p>
        </w:tc>
        <w:tc>
          <w:tcPr>
            <w:tcW w:w="1432" w:type="dxa"/>
            <w:gridSpan w:val="2"/>
          </w:tcPr>
          <w:p w14:paraId="2725EAB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03" w:type="dxa"/>
          </w:tcPr>
          <w:p w14:paraId="74AB238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6480090D"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Законопроект схвалено Урядом та зареєстровано в Парламенті</w:t>
            </w:r>
          </w:p>
        </w:tc>
        <w:tc>
          <w:tcPr>
            <w:tcW w:w="1149" w:type="dxa"/>
            <w:gridSpan w:val="2"/>
          </w:tcPr>
          <w:p w14:paraId="1EE82B57"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СКМУ.</w:t>
            </w:r>
          </w:p>
          <w:p w14:paraId="4BD3667F"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Парламенту України (https://www.rada.gov.ua/)</w:t>
            </w:r>
          </w:p>
        </w:tc>
        <w:tc>
          <w:tcPr>
            <w:tcW w:w="962" w:type="dxa"/>
            <w:gridSpan w:val="2"/>
          </w:tcPr>
          <w:p w14:paraId="080FF15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0CDFDB2D" w14:textId="77777777" w:rsidTr="006F585A">
        <w:trPr>
          <w:trHeight w:val="230"/>
        </w:trPr>
        <w:tc>
          <w:tcPr>
            <w:tcW w:w="6079" w:type="dxa"/>
          </w:tcPr>
          <w:p w14:paraId="1CFCFC33"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4. </w:t>
            </w:r>
            <w:r w:rsidRPr="00BC4926">
              <w:rPr>
                <w:rFonts w:ascii="Times New Roman" w:eastAsia="Times New Roman" w:hAnsi="Times New Roman" w:cs="Times New Roman"/>
                <w:sz w:val="20"/>
                <w:szCs w:val="20"/>
                <w:lang w:eastAsia="uk-UA"/>
              </w:rPr>
              <w:t xml:space="preserve">Супроводження розгляду проекту закону, зазначеного в описі заходу 1 до очікуваного стратегічного результату 1.1.4.3., у </w:t>
            </w:r>
            <w:r w:rsidRPr="00BC4926">
              <w:rPr>
                <w:rFonts w:ascii="Times New Roman" w:eastAsia="Times New Roman" w:hAnsi="Times New Roman" w:cs="Times New Roman"/>
                <w:sz w:val="20"/>
                <w:szCs w:val="20"/>
                <w:lang w:eastAsia="uk-UA"/>
              </w:rPr>
              <w:lastRenderedPageBreak/>
              <w:t>Верховній Раді України (в тому числі, у разі застосування до нього Президентом України права вето)</w:t>
            </w:r>
          </w:p>
        </w:tc>
        <w:tc>
          <w:tcPr>
            <w:tcW w:w="1146" w:type="dxa"/>
            <w:gridSpan w:val="2"/>
          </w:tcPr>
          <w:p w14:paraId="3063DF2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Грудень</w:t>
            </w:r>
          </w:p>
          <w:p w14:paraId="0273F47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88" w:type="dxa"/>
            <w:gridSpan w:val="2"/>
          </w:tcPr>
          <w:p w14:paraId="35756BC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До підписання закону </w:t>
            </w:r>
            <w:r w:rsidRPr="00BC4926">
              <w:rPr>
                <w:rFonts w:ascii="Times New Roman" w:eastAsia="Times New Roman" w:hAnsi="Times New Roman" w:cs="Times New Roman"/>
                <w:sz w:val="16"/>
                <w:szCs w:val="16"/>
                <w:lang w:eastAsia="uk-UA"/>
              </w:rPr>
              <w:lastRenderedPageBreak/>
              <w:t>Президентом України</w:t>
            </w:r>
          </w:p>
        </w:tc>
        <w:tc>
          <w:tcPr>
            <w:tcW w:w="983" w:type="dxa"/>
          </w:tcPr>
          <w:p w14:paraId="74B41A70"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НАЗК</w:t>
            </w:r>
          </w:p>
        </w:tc>
        <w:tc>
          <w:tcPr>
            <w:tcW w:w="1432" w:type="dxa"/>
            <w:gridSpan w:val="2"/>
          </w:tcPr>
          <w:p w14:paraId="3C67428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03" w:type="dxa"/>
          </w:tcPr>
          <w:p w14:paraId="6070416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У межах встановлених бюджетних </w:t>
            </w:r>
            <w:r w:rsidRPr="00BC4926">
              <w:rPr>
                <w:rFonts w:ascii="Times New Roman" w:eastAsia="Times New Roman" w:hAnsi="Times New Roman" w:cs="Times New Roman"/>
                <w:sz w:val="16"/>
                <w:szCs w:val="16"/>
                <w:lang w:eastAsia="uk-UA"/>
              </w:rPr>
              <w:lastRenderedPageBreak/>
              <w:t>призначень на відповідний рік</w:t>
            </w:r>
          </w:p>
        </w:tc>
        <w:tc>
          <w:tcPr>
            <w:tcW w:w="1559" w:type="dxa"/>
          </w:tcPr>
          <w:p w14:paraId="4D892E9B"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Закон підписано Президентом України</w:t>
            </w:r>
          </w:p>
        </w:tc>
        <w:tc>
          <w:tcPr>
            <w:tcW w:w="1149" w:type="dxa"/>
            <w:gridSpan w:val="2"/>
          </w:tcPr>
          <w:p w14:paraId="22CDE0A1"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1. Офіційні друковані видання </w:t>
            </w:r>
            <w:r w:rsidRPr="00BC4926">
              <w:rPr>
                <w:rFonts w:ascii="Times New Roman" w:eastAsia="Times New Roman" w:hAnsi="Times New Roman" w:cs="Times New Roman"/>
                <w:sz w:val="16"/>
                <w:szCs w:val="16"/>
                <w:lang w:eastAsia="uk-UA"/>
              </w:rPr>
              <w:lastRenderedPageBreak/>
              <w:t>України.</w:t>
            </w:r>
          </w:p>
          <w:p w14:paraId="4F2F3EAE"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парламенту України (https://www.rada.gov.ua/)</w:t>
            </w:r>
          </w:p>
        </w:tc>
        <w:tc>
          <w:tcPr>
            <w:tcW w:w="962" w:type="dxa"/>
            <w:gridSpan w:val="2"/>
          </w:tcPr>
          <w:p w14:paraId="628469E8"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w:t>
            </w:r>
          </w:p>
        </w:tc>
      </w:tr>
      <w:tr w:rsidR="00BC4926" w:rsidRPr="00BC4926" w14:paraId="7648FA10" w14:textId="77777777" w:rsidTr="006F585A">
        <w:trPr>
          <w:trHeight w:val="230"/>
        </w:trPr>
        <w:tc>
          <w:tcPr>
            <w:tcW w:w="6079" w:type="dxa"/>
          </w:tcPr>
          <w:p w14:paraId="02E8046D"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5.</w:t>
            </w:r>
            <w:r w:rsidRPr="00BC4926">
              <w:rPr>
                <w:rFonts w:ascii="Times New Roman" w:eastAsia="Times New Roman" w:hAnsi="Times New Roman" w:cs="Times New Roman"/>
                <w:sz w:val="20"/>
                <w:szCs w:val="20"/>
                <w:lang w:eastAsia="uk-UA"/>
              </w:rPr>
              <w:t xml:space="preserve"> Розроблення проекту </w:t>
            </w:r>
            <w:r w:rsidRPr="00BC4926">
              <w:rPr>
                <w:rFonts w:ascii="Times New Roman" w:eastAsia="Times New Roman" w:hAnsi="Times New Roman" w:cs="Times New Roman"/>
                <w:b/>
                <w:sz w:val="20"/>
                <w:szCs w:val="20"/>
                <w:lang w:eastAsia="uk-UA"/>
              </w:rPr>
              <w:t xml:space="preserve">наказу </w:t>
            </w:r>
            <w:r w:rsidRPr="00BC4926">
              <w:rPr>
                <w:rFonts w:ascii="Times New Roman" w:eastAsia="Times New Roman" w:hAnsi="Times New Roman" w:cs="Times New Roman"/>
                <w:sz w:val="20"/>
                <w:szCs w:val="20"/>
                <w:lang w:eastAsia="uk-UA"/>
              </w:rPr>
              <w:t>НАЗК про внесення змін до Типового положення про уповноважений підрозділ (уповноважену особу) з питань запобігання та виявлення корупції, відповідно до яких пріоритетом у діяльності уповноважених осіб з питань запобігання корупції визначено запобігання поширенню корупційних практик, залучення громадськості до аналізу та усунення корупційних ризиків у нормативно-правових актах органів державної влади та місцевого самоврядування</w:t>
            </w:r>
          </w:p>
          <w:p w14:paraId="19FE6A1F"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sz w:val="20"/>
                <w:szCs w:val="20"/>
                <w:lang w:eastAsia="uk-UA"/>
              </w:rPr>
              <w:t xml:space="preserve"> </w:t>
            </w:r>
          </w:p>
        </w:tc>
        <w:tc>
          <w:tcPr>
            <w:tcW w:w="1146" w:type="dxa"/>
            <w:gridSpan w:val="2"/>
          </w:tcPr>
          <w:p w14:paraId="5039D44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Березень 2024 р., але не раніше набрання чинності законом, передбаченим описі заходу 1 до очікуваного стратегічного результату 1.1.4.3.</w:t>
            </w:r>
          </w:p>
        </w:tc>
        <w:tc>
          <w:tcPr>
            <w:tcW w:w="988" w:type="dxa"/>
            <w:gridSpan w:val="2"/>
          </w:tcPr>
          <w:p w14:paraId="5592387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Квітень 2024 р. </w:t>
            </w:r>
          </w:p>
        </w:tc>
        <w:tc>
          <w:tcPr>
            <w:tcW w:w="983" w:type="dxa"/>
          </w:tcPr>
          <w:p w14:paraId="658CB9F7"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32" w:type="dxa"/>
            <w:gridSpan w:val="2"/>
          </w:tcPr>
          <w:p w14:paraId="62C7344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03" w:type="dxa"/>
          </w:tcPr>
          <w:p w14:paraId="0F2DC28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698C0E4E"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наказу розроблено та оприлюднено для проведення громадського обговорення</w:t>
            </w:r>
          </w:p>
        </w:tc>
        <w:tc>
          <w:tcPr>
            <w:tcW w:w="1149" w:type="dxa"/>
            <w:gridSpan w:val="2"/>
          </w:tcPr>
          <w:p w14:paraId="3D0DA3B2"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Офіційний сайт НАЗК (</w:t>
            </w:r>
            <w:hyperlink r:id="rId112">
              <w:r w:rsidRPr="00BC4926">
                <w:rPr>
                  <w:rFonts w:ascii="Times New Roman" w:eastAsia="Times New Roman" w:hAnsi="Times New Roman" w:cs="Times New Roman"/>
                  <w:sz w:val="16"/>
                  <w:szCs w:val="16"/>
                  <w:lang w:eastAsia="uk-UA"/>
                </w:rPr>
                <w:t>https://</w:t>
              </w:r>
            </w:hyperlink>
            <w:r w:rsidRPr="00BC4926">
              <w:rPr>
                <w:rFonts w:ascii="Times New Roman" w:eastAsia="Times New Roman" w:hAnsi="Times New Roman" w:cs="Times New Roman"/>
                <w:sz w:val="16"/>
                <w:szCs w:val="16"/>
                <w:lang w:eastAsia="uk-UA"/>
              </w:rPr>
              <w:t>nazk.gov.ua/uk/)</w:t>
            </w:r>
          </w:p>
        </w:tc>
        <w:tc>
          <w:tcPr>
            <w:tcW w:w="962" w:type="dxa"/>
            <w:gridSpan w:val="2"/>
          </w:tcPr>
          <w:p w14:paraId="4F4DC9F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Проект наказу не розроблено</w:t>
            </w:r>
          </w:p>
        </w:tc>
      </w:tr>
      <w:tr w:rsidR="00BC4926" w:rsidRPr="00BC4926" w14:paraId="3EBFC772" w14:textId="77777777" w:rsidTr="006F585A">
        <w:trPr>
          <w:trHeight w:val="230"/>
        </w:trPr>
        <w:tc>
          <w:tcPr>
            <w:tcW w:w="6079" w:type="dxa"/>
          </w:tcPr>
          <w:p w14:paraId="68AE3E02"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6.</w:t>
            </w:r>
            <w:r w:rsidRPr="00BC4926">
              <w:rPr>
                <w:rFonts w:ascii="Times New Roman" w:eastAsia="Times New Roman" w:hAnsi="Times New Roman" w:cs="Times New Roman"/>
                <w:sz w:val="20"/>
                <w:szCs w:val="20"/>
                <w:lang w:eastAsia="uk-UA"/>
              </w:rPr>
              <w:t> Проведення громадського обговорення проекту наказу, зазначеного в описі заходу 5 до очікуваного стратегічного результату 1.1.4.3., забезпечення його доопрацювання (у разі потреби), затвердження та подання на державну реєстрацію</w:t>
            </w:r>
          </w:p>
        </w:tc>
        <w:tc>
          <w:tcPr>
            <w:tcW w:w="1146" w:type="dxa"/>
            <w:gridSpan w:val="2"/>
          </w:tcPr>
          <w:p w14:paraId="7F8DB8D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Травень</w:t>
            </w:r>
          </w:p>
          <w:p w14:paraId="7AF97323"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2024 р. </w:t>
            </w:r>
          </w:p>
        </w:tc>
        <w:tc>
          <w:tcPr>
            <w:tcW w:w="988" w:type="dxa"/>
            <w:gridSpan w:val="2"/>
          </w:tcPr>
          <w:p w14:paraId="4EC2EDF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Червень 2024 р.</w:t>
            </w:r>
          </w:p>
        </w:tc>
        <w:tc>
          <w:tcPr>
            <w:tcW w:w="983" w:type="dxa"/>
          </w:tcPr>
          <w:p w14:paraId="272F0381"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tc>
        <w:tc>
          <w:tcPr>
            <w:tcW w:w="1432" w:type="dxa"/>
            <w:gridSpan w:val="2"/>
          </w:tcPr>
          <w:p w14:paraId="51A6343E"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03" w:type="dxa"/>
          </w:tcPr>
          <w:p w14:paraId="702F1A31"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5A0CCAAD"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Громадське обговорення проведено, оприлюднено його результати. Наказ підписано Головою НАЗК та направлено на державну реєстрацію до Мін’юсту</w:t>
            </w:r>
          </w:p>
        </w:tc>
        <w:tc>
          <w:tcPr>
            <w:tcW w:w="1149" w:type="dxa"/>
            <w:gridSpan w:val="2"/>
          </w:tcPr>
          <w:p w14:paraId="37C838DF"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Офіційний сайт НАЗК (</w:t>
            </w:r>
            <w:hyperlink r:id="rId113">
              <w:r w:rsidRPr="00BC4926">
                <w:rPr>
                  <w:rFonts w:ascii="Times New Roman" w:eastAsia="Times New Roman" w:hAnsi="Times New Roman" w:cs="Times New Roman"/>
                  <w:sz w:val="16"/>
                  <w:szCs w:val="16"/>
                  <w:u w:val="single"/>
                  <w:lang w:eastAsia="uk-UA"/>
                </w:rPr>
                <w:t>https://</w:t>
              </w:r>
            </w:hyperlink>
            <w:r w:rsidRPr="00BC4926">
              <w:rPr>
                <w:rFonts w:ascii="Times New Roman" w:eastAsia="Times New Roman" w:hAnsi="Times New Roman" w:cs="Times New Roman"/>
                <w:sz w:val="16"/>
                <w:szCs w:val="16"/>
                <w:lang w:eastAsia="uk-UA"/>
              </w:rPr>
              <w:t>nazk.gov.ua/uk/)</w:t>
            </w:r>
          </w:p>
        </w:tc>
        <w:tc>
          <w:tcPr>
            <w:tcW w:w="962" w:type="dxa"/>
            <w:gridSpan w:val="2"/>
          </w:tcPr>
          <w:p w14:paraId="173A9DAE"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28927FE2" w14:textId="77777777" w:rsidTr="006F585A">
        <w:trPr>
          <w:trHeight w:val="230"/>
        </w:trPr>
        <w:tc>
          <w:tcPr>
            <w:tcW w:w="6079" w:type="dxa"/>
          </w:tcPr>
          <w:p w14:paraId="5E5332D5" w14:textId="77777777" w:rsidR="00BC4926" w:rsidRPr="00BC4926" w:rsidRDefault="00BC4926" w:rsidP="00BC4926">
            <w:pPr>
              <w:spacing w:after="0" w:line="240" w:lineRule="auto"/>
              <w:ind w:firstLine="284"/>
              <w:jc w:val="both"/>
              <w:rPr>
                <w:rFonts w:ascii="Times New Roman" w:eastAsia="Times New Roman" w:hAnsi="Times New Roman" w:cs="Times New Roman"/>
                <w:b/>
                <w:sz w:val="20"/>
                <w:szCs w:val="20"/>
                <w:lang w:eastAsia="uk-UA"/>
              </w:rPr>
            </w:pPr>
            <w:r w:rsidRPr="00BC4926">
              <w:rPr>
                <w:rFonts w:ascii="Times New Roman" w:eastAsia="Times New Roman" w:hAnsi="Times New Roman" w:cs="Times New Roman"/>
                <w:b/>
                <w:sz w:val="20"/>
                <w:szCs w:val="20"/>
                <w:lang w:eastAsia="uk-UA"/>
              </w:rPr>
              <w:t>7.</w:t>
            </w:r>
            <w:r w:rsidRPr="00BC4926">
              <w:rPr>
                <w:rFonts w:ascii="Times New Roman" w:eastAsia="Times New Roman" w:hAnsi="Times New Roman" w:cs="Times New Roman"/>
                <w:sz w:val="20"/>
                <w:szCs w:val="20"/>
                <w:lang w:eastAsia="uk-UA"/>
              </w:rPr>
              <w:t> Супроводження державної реєстрації наказу, зазначеного в описі заходу 5 до очікуваного стратегічного результату 1.1.4.3., та його офіційного опублікування</w:t>
            </w:r>
          </w:p>
        </w:tc>
        <w:tc>
          <w:tcPr>
            <w:tcW w:w="1146" w:type="dxa"/>
            <w:gridSpan w:val="2"/>
          </w:tcPr>
          <w:p w14:paraId="38D20E1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Червень</w:t>
            </w:r>
          </w:p>
          <w:p w14:paraId="6D7353B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2024 р. </w:t>
            </w:r>
          </w:p>
        </w:tc>
        <w:tc>
          <w:tcPr>
            <w:tcW w:w="988" w:type="dxa"/>
            <w:gridSpan w:val="2"/>
          </w:tcPr>
          <w:p w14:paraId="7C6022C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Вересень 2024 р. </w:t>
            </w:r>
          </w:p>
        </w:tc>
        <w:tc>
          <w:tcPr>
            <w:tcW w:w="983" w:type="dxa"/>
          </w:tcPr>
          <w:p w14:paraId="0F23BB50"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p w14:paraId="68D59F6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Мінюст</w:t>
            </w:r>
          </w:p>
        </w:tc>
        <w:tc>
          <w:tcPr>
            <w:tcW w:w="1432" w:type="dxa"/>
            <w:gridSpan w:val="2"/>
          </w:tcPr>
          <w:p w14:paraId="66508310"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03" w:type="dxa"/>
          </w:tcPr>
          <w:p w14:paraId="39C0DE72"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372288E4"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Наказ зареєстровано та оприлюднено</w:t>
            </w:r>
          </w:p>
        </w:tc>
        <w:tc>
          <w:tcPr>
            <w:tcW w:w="1149" w:type="dxa"/>
            <w:gridSpan w:val="2"/>
          </w:tcPr>
          <w:p w14:paraId="42EA65A0"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1. Офіційний сайт НАЗК (</w:t>
            </w:r>
            <w:hyperlink r:id="rId114">
              <w:r w:rsidRPr="00BC4926">
                <w:rPr>
                  <w:rFonts w:ascii="Times New Roman" w:eastAsia="Times New Roman" w:hAnsi="Times New Roman" w:cs="Times New Roman"/>
                  <w:sz w:val="16"/>
                  <w:szCs w:val="16"/>
                  <w:u w:val="single"/>
                  <w:lang w:eastAsia="uk-UA"/>
                </w:rPr>
                <w:t>https://nazk.gov.ua/uk/</w:t>
              </w:r>
            </w:hyperlink>
            <w:r w:rsidRPr="00BC4926">
              <w:rPr>
                <w:rFonts w:ascii="Times New Roman" w:eastAsia="Times New Roman" w:hAnsi="Times New Roman" w:cs="Times New Roman"/>
                <w:sz w:val="16"/>
                <w:szCs w:val="16"/>
                <w:lang w:eastAsia="uk-UA"/>
              </w:rPr>
              <w:t>)</w:t>
            </w:r>
          </w:p>
          <w:p w14:paraId="354979F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2. Офіційний </w:t>
            </w:r>
            <w:proofErr w:type="spellStart"/>
            <w:r w:rsidRPr="00BC4926">
              <w:rPr>
                <w:rFonts w:ascii="Times New Roman" w:eastAsia="Times New Roman" w:hAnsi="Times New Roman" w:cs="Times New Roman"/>
                <w:sz w:val="16"/>
                <w:szCs w:val="16"/>
                <w:lang w:eastAsia="uk-UA"/>
              </w:rPr>
              <w:t>вебпортал</w:t>
            </w:r>
            <w:proofErr w:type="spellEnd"/>
            <w:r w:rsidRPr="00BC4926">
              <w:rPr>
                <w:rFonts w:ascii="Times New Roman" w:eastAsia="Times New Roman" w:hAnsi="Times New Roman" w:cs="Times New Roman"/>
                <w:sz w:val="16"/>
                <w:szCs w:val="16"/>
                <w:lang w:eastAsia="uk-UA"/>
              </w:rPr>
              <w:t xml:space="preserve"> парламенту України (https://www.rada.gov.ua/)</w:t>
            </w:r>
          </w:p>
        </w:tc>
        <w:tc>
          <w:tcPr>
            <w:tcW w:w="962" w:type="dxa"/>
            <w:gridSpan w:val="2"/>
          </w:tcPr>
          <w:p w14:paraId="5ED83C6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r w:rsidR="00BC4926" w:rsidRPr="00BC4926" w14:paraId="7A44D638" w14:textId="77777777" w:rsidTr="006F585A">
        <w:trPr>
          <w:trHeight w:val="230"/>
        </w:trPr>
        <w:tc>
          <w:tcPr>
            <w:tcW w:w="6079" w:type="dxa"/>
          </w:tcPr>
          <w:p w14:paraId="1740BE9F" w14:textId="77777777" w:rsidR="00BC4926" w:rsidRPr="00BC4926" w:rsidRDefault="00BC4926" w:rsidP="00BC4926">
            <w:pPr>
              <w:tabs>
                <w:tab w:val="left" w:pos="567"/>
                <w:tab w:val="left" w:pos="1134"/>
              </w:tabs>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bCs/>
                <w:sz w:val="20"/>
                <w:szCs w:val="20"/>
                <w:lang w:eastAsia="uk-UA"/>
              </w:rPr>
              <w:t>8.</w:t>
            </w:r>
            <w:r w:rsidRPr="00BC4926">
              <w:rPr>
                <w:rFonts w:ascii="Times New Roman" w:eastAsia="Times New Roman" w:hAnsi="Times New Roman" w:cs="Times New Roman"/>
                <w:sz w:val="20"/>
                <w:szCs w:val="20"/>
                <w:lang w:eastAsia="uk-UA"/>
              </w:rPr>
              <w:t xml:space="preserve"> Організація проходження навчання за спеціалізованим онлайн-курсом НАЗК з управління корупційними ризиками у діяльності організації уповноваженим особами органів влади з числа </w:t>
            </w:r>
            <w:r w:rsidRPr="00BC4926">
              <w:rPr>
                <w:rFonts w:ascii="Times New Roman" w:eastAsia="Times New Roman" w:hAnsi="Times New Roman" w:cs="Times New Roman"/>
                <w:sz w:val="20"/>
                <w:szCs w:val="20"/>
                <w:highlight w:val="white"/>
                <w:lang w:eastAsia="uk-UA"/>
              </w:rPr>
              <w:t>міністерств, центральних органів виконавчої влади, обласних державних адміністрацій, обласних рад</w:t>
            </w:r>
            <w:r w:rsidRPr="00BC4926">
              <w:rPr>
                <w:rFonts w:ascii="Times New Roman" w:eastAsia="Times New Roman" w:hAnsi="Times New Roman" w:cs="Times New Roman"/>
                <w:sz w:val="20"/>
                <w:szCs w:val="20"/>
                <w:lang w:eastAsia="uk-UA"/>
              </w:rPr>
              <w:t xml:space="preserve">, міських рад. </w:t>
            </w:r>
            <w:r w:rsidRPr="00BC4926">
              <w:rPr>
                <w:rFonts w:ascii="Times New Roman" w:eastAsia="Times New Roman" w:hAnsi="Times New Roman" w:cs="Times New Roman"/>
                <w:sz w:val="20"/>
                <w:szCs w:val="20"/>
                <w:highlight w:val="white"/>
                <w:lang w:eastAsia="uk-UA"/>
              </w:rPr>
              <w:t>Навчання пройшли та успішно склали вихідне тестування щонайменше 180 уповноважених осіб</w:t>
            </w:r>
          </w:p>
        </w:tc>
        <w:tc>
          <w:tcPr>
            <w:tcW w:w="1146" w:type="dxa"/>
            <w:gridSpan w:val="2"/>
          </w:tcPr>
          <w:p w14:paraId="29DD921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Серпень</w:t>
            </w:r>
          </w:p>
          <w:p w14:paraId="343B066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2023 р.</w:t>
            </w:r>
          </w:p>
        </w:tc>
        <w:tc>
          <w:tcPr>
            <w:tcW w:w="988" w:type="dxa"/>
            <w:gridSpan w:val="2"/>
          </w:tcPr>
          <w:p w14:paraId="57725DA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Грудень 2025 р.</w:t>
            </w:r>
          </w:p>
        </w:tc>
        <w:tc>
          <w:tcPr>
            <w:tcW w:w="983" w:type="dxa"/>
          </w:tcPr>
          <w:p w14:paraId="598002F8" w14:textId="77777777" w:rsidR="00BC4926" w:rsidRPr="00BC4926" w:rsidRDefault="00BC4926" w:rsidP="00BC4926">
            <w:pPr>
              <w:spacing w:after="0" w:line="240" w:lineRule="auto"/>
              <w:jc w:val="center"/>
              <w:rPr>
                <w:rFonts w:ascii="Times New Roman" w:eastAsia="Times New Roman" w:hAnsi="Times New Roman" w:cs="Times New Roman"/>
                <w:sz w:val="16"/>
                <w:szCs w:val="16"/>
                <w:highlight w:val="white"/>
                <w:lang w:eastAsia="uk-UA"/>
              </w:rPr>
            </w:pPr>
            <w:r w:rsidRPr="00BC4926">
              <w:rPr>
                <w:rFonts w:ascii="Times New Roman" w:eastAsia="Times New Roman" w:hAnsi="Times New Roman" w:cs="Times New Roman"/>
                <w:sz w:val="16"/>
                <w:szCs w:val="16"/>
                <w:highlight w:val="white"/>
                <w:lang w:eastAsia="uk-UA"/>
              </w:rPr>
              <w:t>НАЗК</w:t>
            </w:r>
          </w:p>
        </w:tc>
        <w:tc>
          <w:tcPr>
            <w:tcW w:w="1432" w:type="dxa"/>
            <w:gridSpan w:val="2"/>
          </w:tcPr>
          <w:p w14:paraId="1EFED77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Державний бюджет</w:t>
            </w:r>
          </w:p>
        </w:tc>
        <w:tc>
          <w:tcPr>
            <w:tcW w:w="1403" w:type="dxa"/>
          </w:tcPr>
          <w:p w14:paraId="319D7F6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tc>
        <w:tc>
          <w:tcPr>
            <w:tcW w:w="1559" w:type="dxa"/>
          </w:tcPr>
          <w:p w14:paraId="022D2D3F" w14:textId="77777777" w:rsidR="00BC4926" w:rsidRPr="00BC4926" w:rsidRDefault="00BC4926" w:rsidP="00BC4926">
            <w:pPr>
              <w:spacing w:after="0" w:line="240" w:lineRule="auto"/>
              <w:jc w:val="both"/>
              <w:rPr>
                <w:rFonts w:ascii="Times New Roman" w:eastAsia="Times New Roman" w:hAnsi="Times New Roman" w:cs="Times New Roman"/>
                <w:sz w:val="18"/>
                <w:szCs w:val="18"/>
                <w:lang w:eastAsia="uk-UA"/>
              </w:rPr>
            </w:pPr>
            <w:r w:rsidRPr="00BC4926">
              <w:rPr>
                <w:rFonts w:ascii="Times New Roman" w:eastAsia="Times New Roman" w:hAnsi="Times New Roman" w:cs="Times New Roman"/>
                <w:sz w:val="16"/>
                <w:szCs w:val="16"/>
                <w:lang w:eastAsia="uk-UA"/>
              </w:rPr>
              <w:t xml:space="preserve">За спеціалізованим онлайн-курсом НАЗК пройшли навчання та успішно склали вихідне тестування щонайменше 180 уповноважених осіб. </w:t>
            </w:r>
          </w:p>
          <w:p w14:paraId="1A2D7E6A"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p>
        </w:tc>
        <w:tc>
          <w:tcPr>
            <w:tcW w:w="1149" w:type="dxa"/>
            <w:gridSpan w:val="2"/>
          </w:tcPr>
          <w:p w14:paraId="5E5768A6"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p w14:paraId="5A56855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p>
        </w:tc>
        <w:tc>
          <w:tcPr>
            <w:tcW w:w="962" w:type="dxa"/>
            <w:gridSpan w:val="2"/>
          </w:tcPr>
          <w:p w14:paraId="4447318D"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Онлайн-курс не впроваджено. </w:t>
            </w:r>
          </w:p>
        </w:tc>
      </w:tr>
      <w:tr w:rsidR="00BC4926" w:rsidRPr="00BC4926" w14:paraId="77241174" w14:textId="77777777" w:rsidTr="006F585A">
        <w:trPr>
          <w:trHeight w:val="230"/>
        </w:trPr>
        <w:tc>
          <w:tcPr>
            <w:tcW w:w="6079" w:type="dxa"/>
          </w:tcPr>
          <w:p w14:paraId="3DDB270B" w14:textId="77777777" w:rsidR="00BC4926" w:rsidRPr="00BC4926" w:rsidRDefault="00BC4926" w:rsidP="00BC4926">
            <w:pPr>
              <w:spacing w:after="0" w:line="240" w:lineRule="auto"/>
              <w:ind w:firstLine="284"/>
              <w:jc w:val="both"/>
              <w:rPr>
                <w:rFonts w:ascii="Times New Roman" w:eastAsia="Times New Roman" w:hAnsi="Times New Roman" w:cs="Times New Roman"/>
                <w:sz w:val="20"/>
                <w:szCs w:val="20"/>
                <w:lang w:eastAsia="uk-UA"/>
              </w:rPr>
            </w:pPr>
            <w:r w:rsidRPr="00BC4926">
              <w:rPr>
                <w:rFonts w:ascii="Times New Roman" w:eastAsia="Times New Roman" w:hAnsi="Times New Roman" w:cs="Times New Roman"/>
                <w:b/>
                <w:sz w:val="20"/>
                <w:szCs w:val="20"/>
                <w:lang w:eastAsia="uk-UA"/>
              </w:rPr>
              <w:t>9.</w:t>
            </w:r>
            <w:r w:rsidRPr="00BC4926">
              <w:rPr>
                <w:rFonts w:ascii="Times New Roman" w:eastAsia="Times New Roman" w:hAnsi="Times New Roman" w:cs="Times New Roman"/>
                <w:sz w:val="20"/>
                <w:szCs w:val="20"/>
                <w:lang w:eastAsia="uk-UA"/>
              </w:rPr>
              <w:t> Забезпечення проведення навчання за сертифікатною програмою підвищення кваліфікації з управління корупційними ризиками обсягом 1 кредит ЕКТС уповноважених осіб з питань запобігання та виявлення корупції на базі Української школи урядування</w:t>
            </w:r>
          </w:p>
        </w:tc>
        <w:tc>
          <w:tcPr>
            <w:tcW w:w="1146" w:type="dxa"/>
            <w:gridSpan w:val="2"/>
          </w:tcPr>
          <w:p w14:paraId="1B759ED9"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Грудень</w:t>
            </w:r>
            <w:r w:rsidRPr="00BC4926">
              <w:rPr>
                <w:rFonts w:ascii="Times New Roman" w:eastAsia="Times New Roman" w:hAnsi="Times New Roman" w:cs="Times New Roman"/>
                <w:sz w:val="16"/>
                <w:szCs w:val="16"/>
                <w:lang w:eastAsia="uk-UA"/>
              </w:rPr>
              <w:br/>
              <w:t>2022 р.</w:t>
            </w:r>
          </w:p>
        </w:tc>
        <w:tc>
          <w:tcPr>
            <w:tcW w:w="988" w:type="dxa"/>
            <w:gridSpan w:val="2"/>
          </w:tcPr>
          <w:p w14:paraId="0A5BBA1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Грудень 2025 р. </w:t>
            </w:r>
          </w:p>
        </w:tc>
        <w:tc>
          <w:tcPr>
            <w:tcW w:w="983" w:type="dxa"/>
          </w:tcPr>
          <w:p w14:paraId="7BFF7E63"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p w14:paraId="13A0A157"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НАДС</w:t>
            </w:r>
          </w:p>
        </w:tc>
        <w:tc>
          <w:tcPr>
            <w:tcW w:w="1432" w:type="dxa"/>
            <w:gridSpan w:val="2"/>
          </w:tcPr>
          <w:p w14:paraId="145A465F"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Державний бюджет </w:t>
            </w:r>
          </w:p>
          <w:p w14:paraId="664A7417"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та </w:t>
            </w:r>
            <w:r w:rsidRPr="00BC4926">
              <w:rPr>
                <w:rFonts w:ascii="Times New Roman" w:eastAsia="Times New Roman" w:hAnsi="Times New Roman" w:cs="Times New Roman"/>
                <w:sz w:val="16"/>
                <w:szCs w:val="16"/>
                <w:lang w:val="ru-RU" w:eastAsia="uk-UA"/>
              </w:rPr>
              <w:t>/</w:t>
            </w:r>
            <w:r w:rsidRPr="00BC4926">
              <w:rPr>
                <w:rFonts w:ascii="Times New Roman" w:eastAsia="Times New Roman" w:hAnsi="Times New Roman" w:cs="Times New Roman"/>
                <w:sz w:val="16"/>
                <w:szCs w:val="16"/>
                <w:lang w:eastAsia="uk-UA"/>
              </w:rPr>
              <w:t xml:space="preserve"> або </w:t>
            </w:r>
          </w:p>
          <w:p w14:paraId="51547E6E"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кошти міжнародної технічної допомоги</w:t>
            </w:r>
          </w:p>
        </w:tc>
        <w:tc>
          <w:tcPr>
            <w:tcW w:w="1403" w:type="dxa"/>
          </w:tcPr>
          <w:p w14:paraId="3183274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 межах встановлених бюджетних призначень на відповідний рік</w:t>
            </w:r>
          </w:p>
          <w:p w14:paraId="0F86255C"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p>
          <w:p w14:paraId="2854031B"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 xml:space="preserve">У межах, </w:t>
            </w:r>
            <w:r w:rsidRPr="00BC4926">
              <w:rPr>
                <w:rFonts w:ascii="Times New Roman" w:eastAsia="Times New Roman" w:hAnsi="Times New Roman" w:cs="Times New Roman"/>
                <w:sz w:val="16"/>
                <w:szCs w:val="16"/>
                <w:lang w:eastAsia="uk-UA"/>
              </w:rPr>
              <w:lastRenderedPageBreak/>
              <w:t>встановлених бюджетом проекту</w:t>
            </w:r>
          </w:p>
        </w:tc>
        <w:tc>
          <w:tcPr>
            <w:tcW w:w="1559" w:type="dxa"/>
          </w:tcPr>
          <w:p w14:paraId="3A07DDA1" w14:textId="77777777" w:rsidR="00BC4926" w:rsidRPr="00BC4926" w:rsidRDefault="00BC4926" w:rsidP="00BC4926">
            <w:pPr>
              <w:spacing w:after="0" w:line="240" w:lineRule="auto"/>
              <w:jc w:val="both"/>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lastRenderedPageBreak/>
              <w:t xml:space="preserve">За сертифікатною програмою пройшли навчання та успішно склали вихідне тестування щонайменше 300 уповноважених </w:t>
            </w:r>
          </w:p>
        </w:tc>
        <w:tc>
          <w:tcPr>
            <w:tcW w:w="1149" w:type="dxa"/>
            <w:gridSpan w:val="2"/>
          </w:tcPr>
          <w:p w14:paraId="5ACE3384"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НАЗК,</w:t>
            </w:r>
          </w:p>
          <w:p w14:paraId="339B3A7A"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УШУ</w:t>
            </w:r>
          </w:p>
        </w:tc>
        <w:tc>
          <w:tcPr>
            <w:tcW w:w="962" w:type="dxa"/>
            <w:gridSpan w:val="2"/>
          </w:tcPr>
          <w:p w14:paraId="651F26E5" w14:textId="77777777" w:rsidR="00BC4926" w:rsidRPr="00BC4926" w:rsidRDefault="00BC4926" w:rsidP="00BC4926">
            <w:pPr>
              <w:spacing w:after="0" w:line="240" w:lineRule="auto"/>
              <w:jc w:val="center"/>
              <w:rPr>
                <w:rFonts w:ascii="Times New Roman" w:eastAsia="Times New Roman" w:hAnsi="Times New Roman" w:cs="Times New Roman"/>
                <w:sz w:val="16"/>
                <w:szCs w:val="16"/>
                <w:lang w:eastAsia="uk-UA"/>
              </w:rPr>
            </w:pPr>
            <w:r w:rsidRPr="00BC4926">
              <w:rPr>
                <w:rFonts w:ascii="Times New Roman" w:eastAsia="Times New Roman" w:hAnsi="Times New Roman" w:cs="Times New Roman"/>
                <w:sz w:val="16"/>
                <w:szCs w:val="16"/>
                <w:lang w:eastAsia="uk-UA"/>
              </w:rPr>
              <w:t>-“-</w:t>
            </w:r>
          </w:p>
        </w:tc>
      </w:tr>
    </w:tbl>
    <w:p w14:paraId="3DBE8F6B" w14:textId="77777777" w:rsidR="00BC4926" w:rsidRPr="00BC4926" w:rsidRDefault="00BC4926" w:rsidP="00BC4926">
      <w:pPr>
        <w:spacing w:after="0" w:line="240" w:lineRule="auto"/>
        <w:rPr>
          <w:rFonts w:ascii="Times New Roman" w:eastAsia="Times New Roman" w:hAnsi="Times New Roman" w:cs="Times New Roman"/>
          <w:b/>
          <w:sz w:val="24"/>
          <w:szCs w:val="24"/>
          <w:lang w:eastAsia="uk-UA"/>
        </w:rPr>
      </w:pPr>
    </w:p>
    <w:p w14:paraId="1CD794B6" w14:textId="77777777" w:rsidR="00664ED1" w:rsidRDefault="00664ED1" w:rsidP="005300EA">
      <w:pPr>
        <w:spacing w:after="0" w:line="240" w:lineRule="auto"/>
        <w:ind w:firstLine="284"/>
        <w:rPr>
          <w:rFonts w:ascii="Times New Roman" w:hAnsi="Times New Roman" w:cs="Times New Roman"/>
          <w:sz w:val="24"/>
          <w:szCs w:val="24"/>
        </w:rPr>
      </w:pPr>
    </w:p>
    <w:p w14:paraId="305A7F90" w14:textId="77777777" w:rsidR="000C1C52" w:rsidRPr="000C1C52" w:rsidRDefault="000C1C52" w:rsidP="000C1C52">
      <w:pPr>
        <w:shd w:val="clear" w:color="auto" w:fill="FFFFFF"/>
        <w:spacing w:after="0" w:line="240" w:lineRule="auto"/>
        <w:ind w:firstLine="567"/>
        <w:jc w:val="both"/>
        <w:rPr>
          <w:rFonts w:ascii="Times New Roman" w:eastAsia="Times New Roman" w:hAnsi="Times New Roman" w:cs="Times New Roman"/>
          <w:b/>
          <w:bCs/>
          <w:sz w:val="24"/>
          <w:szCs w:val="24"/>
          <w:lang w:eastAsia="uk-UA"/>
        </w:rPr>
      </w:pPr>
      <w:r w:rsidRPr="000C1C52">
        <w:rPr>
          <w:rFonts w:ascii="Times New Roman" w:eastAsia="Times New Roman" w:hAnsi="Times New Roman" w:cs="Times New Roman"/>
          <w:b/>
          <w:bCs/>
          <w:sz w:val="24"/>
          <w:szCs w:val="24"/>
          <w:lang w:eastAsia="uk-UA"/>
        </w:rPr>
        <w:t xml:space="preserve">Проблема 1.1.5. </w:t>
      </w:r>
      <w:r w:rsidRPr="000C1C52">
        <w:rPr>
          <w:rFonts w:ascii="Times New Roman" w:eastAsia="Calibri" w:hAnsi="Times New Roman" w:cs="Times New Roman"/>
          <w:b/>
          <w:color w:val="333333"/>
          <w:sz w:val="24"/>
          <w:szCs w:val="24"/>
          <w:shd w:val="clear" w:color="auto" w:fill="FFFFFF"/>
        </w:rPr>
        <w:t>У багатьох сферах суспільного життя застосування корупційних практик є зручнішим, оперативнішим, ефективнішим, а інколи і єдиним способом задоволення потреб фізичних та юридичних осіб порівняно із задоволенням таких потреб у законний спосіб.</w:t>
      </w:r>
    </w:p>
    <w:p w14:paraId="1ADC9653" w14:textId="77777777" w:rsidR="000C1C52" w:rsidRPr="000C1C52" w:rsidRDefault="000C1C52" w:rsidP="000C1C52">
      <w:pPr>
        <w:shd w:val="clear" w:color="auto" w:fill="FFFFFF"/>
        <w:spacing w:after="0" w:line="240" w:lineRule="auto"/>
        <w:ind w:firstLine="567"/>
        <w:jc w:val="both"/>
        <w:rPr>
          <w:rFonts w:ascii="Times New Roman" w:eastAsia="Calibri" w:hAnsi="Times New Roman" w:cs="Times New Roman"/>
          <w:sz w:val="24"/>
          <w:szCs w:val="24"/>
        </w:rPr>
      </w:pPr>
      <w:r w:rsidRPr="000C1C52">
        <w:rPr>
          <w:rFonts w:ascii="Times New Roman" w:eastAsia="Calibri" w:hAnsi="Times New Roman" w:cs="Times New Roman"/>
          <w:sz w:val="24"/>
          <w:szCs w:val="24"/>
        </w:rPr>
        <w:t xml:space="preserve">Останні соціологічні дослідження щодо ставлення населення до корупції в Україні засвідчують існування в українському суспільстві своєрідного соціально-психологічного феномену, який полягає в тому, що: </w:t>
      </w:r>
    </w:p>
    <w:p w14:paraId="1B7FB96C" w14:textId="77777777" w:rsidR="000C1C52" w:rsidRPr="000C1C52" w:rsidRDefault="000C1C52" w:rsidP="000C1C52">
      <w:pPr>
        <w:spacing w:after="0" w:line="240" w:lineRule="auto"/>
        <w:ind w:firstLine="567"/>
        <w:jc w:val="both"/>
        <w:rPr>
          <w:rFonts w:ascii="Times New Roman" w:eastAsia="Calibri" w:hAnsi="Times New Roman" w:cs="Times New Roman"/>
          <w:sz w:val="24"/>
          <w:szCs w:val="24"/>
        </w:rPr>
      </w:pPr>
      <w:r w:rsidRPr="000C1C52">
        <w:rPr>
          <w:rFonts w:ascii="Times New Roman" w:eastAsia="Calibri" w:hAnsi="Times New Roman" w:cs="Times New Roman"/>
          <w:sz w:val="24"/>
          <w:szCs w:val="24"/>
        </w:rPr>
        <w:t>- з одного боку, абсолютна більшість українців вважають корупцію неприпустимим явищем, вони розуміють, що корупція призводить до низки негативних наслідків (в тому числі гальмує економічний і соціально-політичний розвиток України), а також засуджують людей, які вдаються до корупції;</w:t>
      </w:r>
    </w:p>
    <w:p w14:paraId="0DF9161A" w14:textId="77777777" w:rsidR="000C1C52" w:rsidRPr="000C1C52" w:rsidRDefault="000C1C52" w:rsidP="000C1C52">
      <w:pPr>
        <w:spacing w:after="0" w:line="240" w:lineRule="auto"/>
        <w:ind w:firstLine="567"/>
        <w:jc w:val="both"/>
        <w:rPr>
          <w:rFonts w:ascii="Times New Roman" w:eastAsia="Calibri" w:hAnsi="Times New Roman" w:cs="Times New Roman"/>
          <w:sz w:val="24"/>
          <w:szCs w:val="24"/>
        </w:rPr>
      </w:pPr>
      <w:r w:rsidRPr="000C1C52">
        <w:rPr>
          <w:rFonts w:ascii="Times New Roman" w:eastAsia="Calibri" w:hAnsi="Times New Roman" w:cs="Times New Roman"/>
          <w:sz w:val="24"/>
          <w:szCs w:val="24"/>
        </w:rPr>
        <w:t>- з іншого боку, коли йдеться про корупцію не «взагалі» чи корупцію інших осіб (особливо політиків, чиновників, суддів, правоохоронців тощо), а про цілком реальні особисті проблеми громадянина, необхідність задоволення тих чи інших власних потреб (чи потреб близьких), то ці ж самі громадяни переконані, що немає нічого поганого в тому, якщо вони усунуть ці проблеми у корупційний спосіб.</w:t>
      </w:r>
    </w:p>
    <w:p w14:paraId="27D1A592" w14:textId="77777777" w:rsidR="000C1C52" w:rsidRPr="000C1C52" w:rsidRDefault="000C1C52" w:rsidP="000C1C52">
      <w:pPr>
        <w:spacing w:after="0" w:line="240" w:lineRule="auto"/>
        <w:ind w:firstLine="567"/>
        <w:jc w:val="both"/>
        <w:rPr>
          <w:rFonts w:ascii="Times New Roman" w:eastAsia="Calibri" w:hAnsi="Times New Roman" w:cs="Times New Roman"/>
          <w:sz w:val="24"/>
          <w:szCs w:val="24"/>
        </w:rPr>
      </w:pPr>
      <w:r w:rsidRPr="000C1C52">
        <w:rPr>
          <w:rFonts w:ascii="Times New Roman" w:eastAsia="Calibri" w:hAnsi="Times New Roman" w:cs="Times New Roman"/>
          <w:sz w:val="24"/>
          <w:szCs w:val="24"/>
        </w:rPr>
        <w:t xml:space="preserve">Водночас ці ж дослідження засвідчують, що якщо людина точно знатиме, що вона гарантовано, швидко та </w:t>
      </w:r>
      <w:proofErr w:type="spellStart"/>
      <w:r w:rsidRPr="000C1C52">
        <w:rPr>
          <w:rFonts w:ascii="Times New Roman" w:eastAsia="Calibri" w:hAnsi="Times New Roman" w:cs="Times New Roman"/>
          <w:sz w:val="24"/>
          <w:szCs w:val="24"/>
        </w:rPr>
        <w:t>комфортно</w:t>
      </w:r>
      <w:proofErr w:type="spellEnd"/>
      <w:r w:rsidRPr="000C1C52">
        <w:rPr>
          <w:rFonts w:ascii="Times New Roman" w:eastAsia="Calibri" w:hAnsi="Times New Roman" w:cs="Times New Roman"/>
          <w:sz w:val="24"/>
          <w:szCs w:val="24"/>
        </w:rPr>
        <w:t xml:space="preserve"> отримає бажаний (законний) результат, то вона ніколи не вдасться до корупції. Наразі держава не пропонує достатньо механізмів взаємодії з нею, які були б зручними для фізичних та юридичних осіб (як альтернатива до вже сформованих корупційних практик), а інформацію про новостворені цілком законні, зручні та ефективні механізми задоволення таких потреб не завжди належним чином доносить до суспільства.</w:t>
      </w:r>
    </w:p>
    <w:p w14:paraId="30C9A420" w14:textId="77777777" w:rsidR="000C1C52" w:rsidRPr="000C1C52" w:rsidRDefault="000C1C52" w:rsidP="000C1C52">
      <w:pPr>
        <w:spacing w:after="0" w:line="240" w:lineRule="auto"/>
        <w:ind w:firstLine="567"/>
        <w:jc w:val="both"/>
        <w:rPr>
          <w:rFonts w:ascii="Times New Roman" w:eastAsia="Times New Roman" w:hAnsi="Times New Roman" w:cs="Times New Roman"/>
          <w:color w:val="000000"/>
          <w:sz w:val="24"/>
          <w:szCs w:val="24"/>
          <w:lang w:eastAsia="uk-UA" w:bidi="uk-UA"/>
        </w:rPr>
      </w:pPr>
      <w:r w:rsidRPr="000C1C52">
        <w:rPr>
          <w:rFonts w:ascii="Times New Roman" w:eastAsia="Calibri" w:hAnsi="Times New Roman" w:cs="Times New Roman"/>
          <w:sz w:val="24"/>
          <w:szCs w:val="24"/>
        </w:rPr>
        <w:t xml:space="preserve">Серед представників влади нерідко побутує думка про те, що основною метою комунікації у антикорупційній сфері по суті є моралізаторство, забуваючи при цьому про те, що комунікаційні кампанії мають бути не основним фактором зміни поведінки людей, а допоміжним – інструментом просування створених альтернатив. З цією ж метою </w:t>
      </w:r>
      <w:r w:rsidRPr="000C1C52">
        <w:rPr>
          <w:rFonts w:ascii="Times New Roman" w:eastAsia="Times New Roman" w:hAnsi="Times New Roman" w:cs="Times New Roman"/>
          <w:color w:val="000000"/>
          <w:sz w:val="24"/>
          <w:szCs w:val="24"/>
          <w:lang w:eastAsia="uk-UA" w:bidi="uk-UA"/>
        </w:rPr>
        <w:t xml:space="preserve">держава має налагоджувати діалог з бізнесом, стимулюючи його також до пошуку законних альтернативних шляхів (на противагу існуючим неформальним практикам) вирішення складних питань у взаємодії з публічним сектором. </w:t>
      </w:r>
    </w:p>
    <w:p w14:paraId="42AA25CC" w14:textId="77777777" w:rsidR="000C1C52" w:rsidRPr="000C1C52" w:rsidRDefault="000C1C52" w:rsidP="000C1C52">
      <w:pPr>
        <w:spacing w:after="0" w:line="240" w:lineRule="auto"/>
        <w:ind w:firstLine="567"/>
        <w:jc w:val="both"/>
        <w:rPr>
          <w:rFonts w:ascii="Times New Roman" w:eastAsia="Times New Roman" w:hAnsi="Times New Roman" w:cs="Times New Roman"/>
          <w:color w:val="000000"/>
          <w:sz w:val="24"/>
          <w:szCs w:val="24"/>
          <w:lang w:eastAsia="uk-UA" w:bidi="uk-UA"/>
        </w:rPr>
      </w:pPr>
      <w:bookmarkStart w:id="4" w:name="_Hlk115254679"/>
      <w:bookmarkStart w:id="5" w:name="_Hlk115191511"/>
      <w:r w:rsidRPr="000C1C52">
        <w:rPr>
          <w:rFonts w:ascii="Times New Roman" w:eastAsia="Times New Roman" w:hAnsi="Times New Roman" w:cs="Times New Roman"/>
          <w:color w:val="000000"/>
          <w:sz w:val="24"/>
          <w:szCs w:val="24"/>
          <w:lang w:eastAsia="uk-UA" w:bidi="uk-UA"/>
        </w:rPr>
        <w:t>Окремим аспектом вказаної проблеми є недоступність таких альтернатив через недоліки системи органів державної влади та органів місцевого самоврядування. У 2020 році Україна отримала сучасний адміністративно-територіальний устрій, де понад 11 000 сільських, селищних, міських рад замінили 1 470 спроможних територіальних громад на базовому рівні, а на основі 490 районів було оптимізовано і утворено 136 районів на субрегіональному рівні. Водночас повномасштабна збройна агресія проти України як значно поглибила ті проблеми, що існували в місцевому самоврядуванні роками, так і підкреслила ті недоліки, які були збережені у 2020 році. Відтак реорганізація системи органів державної влади та органів місцевого самоврядування напряму залежить від оновлення адміністративно-територіального устрою України з огляду на номенклатуру територіальних одиниць для статистики у Європейському Співтоваристві та критерії спроможності територіальних громад.</w:t>
      </w:r>
    </w:p>
    <w:bookmarkEnd w:id="4"/>
    <w:p w14:paraId="1478CDDA" w14:textId="77777777" w:rsidR="000C1C52" w:rsidRPr="000C1C52" w:rsidRDefault="000C1C52" w:rsidP="000C1C52">
      <w:pPr>
        <w:spacing w:after="0" w:line="240" w:lineRule="auto"/>
        <w:ind w:firstLine="567"/>
        <w:jc w:val="both"/>
        <w:rPr>
          <w:rFonts w:ascii="Times New Roman" w:eastAsia="Times New Roman" w:hAnsi="Times New Roman" w:cs="Times New Roman"/>
          <w:color w:val="000000"/>
          <w:sz w:val="24"/>
          <w:szCs w:val="24"/>
          <w:lang w:eastAsia="uk-UA" w:bidi="uk-UA"/>
        </w:rPr>
      </w:pPr>
    </w:p>
    <w:bookmarkEnd w:id="5"/>
    <w:p w14:paraId="797DF1F8" w14:textId="77777777" w:rsidR="000C1C52" w:rsidRPr="000C1C52" w:rsidRDefault="000C1C52" w:rsidP="000C1C52">
      <w:pPr>
        <w:spacing w:after="0" w:line="240" w:lineRule="auto"/>
        <w:ind w:firstLine="567"/>
        <w:jc w:val="both"/>
        <w:rPr>
          <w:rFonts w:ascii="Times New Roman" w:eastAsia="Times New Roman" w:hAnsi="Times New Roman" w:cs="Times New Roman"/>
          <w:b/>
          <w:color w:val="000000"/>
          <w:sz w:val="24"/>
          <w:szCs w:val="26"/>
          <w:lang w:eastAsia="uk-UA" w:bidi="uk-UA"/>
        </w:rPr>
      </w:pPr>
      <w:r w:rsidRPr="000C1C52">
        <w:rPr>
          <w:rFonts w:ascii="Times New Roman" w:eastAsia="Times New Roman" w:hAnsi="Times New Roman" w:cs="Times New Roman"/>
          <w:b/>
          <w:color w:val="000000"/>
          <w:sz w:val="24"/>
          <w:szCs w:val="26"/>
          <w:lang w:eastAsia="uk-UA" w:bidi="uk-UA"/>
        </w:rPr>
        <w:t>Очікувані стратегічні результати:</w:t>
      </w:r>
    </w:p>
    <w:p w14:paraId="6FB8A5C3" w14:textId="77777777" w:rsidR="000C1C52" w:rsidRPr="000C1C52" w:rsidRDefault="000C1C52" w:rsidP="000C1C52">
      <w:pPr>
        <w:spacing w:after="0" w:line="240" w:lineRule="auto"/>
        <w:ind w:firstLine="567"/>
        <w:rPr>
          <w:rFonts w:ascii="Times New Roman" w:eastAsia="Times New Roman" w:hAnsi="Times New Roman" w:cs="Times New Roman"/>
          <w:b/>
          <w:color w:val="000000"/>
          <w:sz w:val="24"/>
          <w:szCs w:val="26"/>
          <w:lang w:eastAsia="uk-UA" w:bidi="uk-UA"/>
        </w:rPr>
      </w:pPr>
    </w:p>
    <w:tbl>
      <w:tblPr>
        <w:tblStyle w:val="ad"/>
        <w:tblW w:w="0" w:type="auto"/>
        <w:tblLook w:val="04A0" w:firstRow="1" w:lastRow="0" w:firstColumn="1" w:lastColumn="0" w:noHBand="0" w:noVBand="1"/>
      </w:tblPr>
      <w:tblGrid>
        <w:gridCol w:w="4217"/>
        <w:gridCol w:w="5134"/>
        <w:gridCol w:w="1276"/>
        <w:gridCol w:w="2478"/>
        <w:gridCol w:w="1881"/>
      </w:tblGrid>
      <w:tr w:rsidR="000C1C52" w:rsidRPr="000C1C52" w14:paraId="7A848B9B" w14:textId="77777777" w:rsidTr="000C1C52">
        <w:trPr>
          <w:trHeight w:val="470"/>
        </w:trPr>
        <w:tc>
          <w:tcPr>
            <w:tcW w:w="4217" w:type="dxa"/>
            <w:shd w:val="clear" w:color="auto" w:fill="E2EFD9"/>
            <w:vAlign w:val="center"/>
          </w:tcPr>
          <w:p w14:paraId="19BC0E9F" w14:textId="77777777" w:rsidR="000C1C52" w:rsidRPr="000C1C52" w:rsidRDefault="000C1C52" w:rsidP="000C1C52">
            <w:pPr>
              <w:jc w:val="center"/>
              <w:rPr>
                <w:rFonts w:ascii="Times New Roman" w:eastAsia="Times New Roman" w:hAnsi="Times New Roman"/>
                <w:b/>
                <w:lang w:eastAsia="uk-UA" w:bidi="uk-UA"/>
              </w:rPr>
            </w:pPr>
            <w:r w:rsidRPr="000C1C52">
              <w:rPr>
                <w:rFonts w:ascii="Times New Roman" w:eastAsia="Times New Roman" w:hAnsi="Times New Roman"/>
                <w:b/>
                <w:lang w:eastAsia="uk-UA" w:bidi="uk-UA"/>
              </w:rPr>
              <w:t xml:space="preserve">Очікуваний </w:t>
            </w:r>
          </w:p>
          <w:p w14:paraId="5E89A913" w14:textId="77777777" w:rsidR="000C1C52" w:rsidRPr="000C1C52" w:rsidRDefault="000C1C52" w:rsidP="000C1C52">
            <w:pPr>
              <w:jc w:val="center"/>
              <w:rPr>
                <w:rFonts w:ascii="Times New Roman" w:eastAsia="Times New Roman" w:hAnsi="Times New Roman"/>
                <w:b/>
                <w:color w:val="000000"/>
                <w:lang w:eastAsia="uk-UA" w:bidi="uk-UA"/>
              </w:rPr>
            </w:pPr>
            <w:r w:rsidRPr="000C1C52">
              <w:rPr>
                <w:rFonts w:ascii="Times New Roman" w:eastAsia="Times New Roman" w:hAnsi="Times New Roman"/>
                <w:b/>
                <w:lang w:eastAsia="uk-UA" w:bidi="uk-UA"/>
              </w:rPr>
              <w:t>стратегічний результат</w:t>
            </w:r>
          </w:p>
        </w:tc>
        <w:tc>
          <w:tcPr>
            <w:tcW w:w="5134" w:type="dxa"/>
            <w:shd w:val="clear" w:color="auto" w:fill="E2EFD9"/>
            <w:vAlign w:val="center"/>
          </w:tcPr>
          <w:p w14:paraId="62282A66" w14:textId="77777777" w:rsidR="000C1C52" w:rsidRPr="000C1C52" w:rsidRDefault="000C1C52" w:rsidP="000C1C52">
            <w:pPr>
              <w:jc w:val="center"/>
              <w:rPr>
                <w:rFonts w:ascii="Times New Roman" w:eastAsia="Times New Roman" w:hAnsi="Times New Roman"/>
                <w:b/>
              </w:rPr>
            </w:pPr>
            <w:r w:rsidRPr="000C1C52">
              <w:rPr>
                <w:rFonts w:ascii="Times New Roman" w:eastAsia="Times New Roman" w:hAnsi="Times New Roman"/>
                <w:b/>
              </w:rPr>
              <w:t>Показник (індикатор) досягнення</w:t>
            </w:r>
          </w:p>
        </w:tc>
        <w:tc>
          <w:tcPr>
            <w:tcW w:w="1276" w:type="dxa"/>
            <w:shd w:val="clear" w:color="auto" w:fill="E2EFD9"/>
          </w:tcPr>
          <w:p w14:paraId="39EF657E" w14:textId="77777777" w:rsidR="000C1C52" w:rsidRPr="000C1C52" w:rsidRDefault="000C1C52" w:rsidP="000C1C52">
            <w:pPr>
              <w:jc w:val="center"/>
              <w:rPr>
                <w:rFonts w:ascii="Times New Roman" w:eastAsia="Times New Roman" w:hAnsi="Times New Roman"/>
                <w:b/>
              </w:rPr>
            </w:pPr>
            <w:r w:rsidRPr="000C1C52">
              <w:rPr>
                <w:rFonts w:ascii="Times New Roman" w:eastAsia="Times New Roman" w:hAnsi="Times New Roman"/>
                <w:b/>
              </w:rPr>
              <w:t>Частка</w:t>
            </w:r>
          </w:p>
          <w:p w14:paraId="301575D4" w14:textId="77777777" w:rsidR="000C1C52" w:rsidRPr="000C1C52" w:rsidRDefault="000C1C52" w:rsidP="000C1C52">
            <w:pPr>
              <w:jc w:val="center"/>
              <w:rPr>
                <w:rFonts w:ascii="Times New Roman" w:eastAsia="Times New Roman" w:hAnsi="Times New Roman"/>
                <w:b/>
                <w:highlight w:val="yellow"/>
              </w:rPr>
            </w:pPr>
            <w:r w:rsidRPr="000C1C52">
              <w:rPr>
                <w:rFonts w:ascii="Times New Roman" w:eastAsia="Times New Roman" w:hAnsi="Times New Roman"/>
                <w:b/>
                <w:i/>
              </w:rPr>
              <w:t>(у %)</w:t>
            </w:r>
          </w:p>
        </w:tc>
        <w:tc>
          <w:tcPr>
            <w:tcW w:w="2160" w:type="dxa"/>
            <w:shd w:val="clear" w:color="auto" w:fill="E2EFD9"/>
            <w:vAlign w:val="center"/>
          </w:tcPr>
          <w:p w14:paraId="425624CD" w14:textId="77777777" w:rsidR="000C1C52" w:rsidRPr="000C1C52" w:rsidRDefault="000C1C52" w:rsidP="000C1C52">
            <w:pPr>
              <w:jc w:val="center"/>
              <w:rPr>
                <w:rFonts w:ascii="Times New Roman" w:eastAsia="Times New Roman" w:hAnsi="Times New Roman"/>
                <w:b/>
                <w:highlight w:val="yellow"/>
              </w:rPr>
            </w:pPr>
            <w:r w:rsidRPr="000C1C52">
              <w:rPr>
                <w:rFonts w:ascii="Times New Roman" w:eastAsia="Times New Roman" w:hAnsi="Times New Roman"/>
                <w:b/>
              </w:rPr>
              <w:t>Джерело даних</w:t>
            </w:r>
          </w:p>
        </w:tc>
        <w:tc>
          <w:tcPr>
            <w:tcW w:w="1881" w:type="dxa"/>
            <w:tcBorders>
              <w:top w:val="single" w:sz="4" w:space="0" w:color="auto"/>
              <w:left w:val="single" w:sz="4" w:space="0" w:color="auto"/>
              <w:right w:val="single" w:sz="4" w:space="0" w:color="auto"/>
            </w:tcBorders>
            <w:shd w:val="clear" w:color="auto" w:fill="E2EFD9"/>
            <w:vAlign w:val="center"/>
          </w:tcPr>
          <w:p w14:paraId="7DCE9DB1" w14:textId="77777777" w:rsidR="000C1C52" w:rsidRPr="000C1C52" w:rsidRDefault="000C1C52" w:rsidP="000C1C52">
            <w:pPr>
              <w:jc w:val="center"/>
              <w:rPr>
                <w:rFonts w:ascii="Times New Roman" w:eastAsia="Times New Roman" w:hAnsi="Times New Roman"/>
                <w:b/>
              </w:rPr>
            </w:pPr>
            <w:r w:rsidRPr="000C1C52">
              <w:rPr>
                <w:rFonts w:ascii="Times New Roman" w:eastAsia="Times New Roman" w:hAnsi="Times New Roman"/>
                <w:b/>
              </w:rPr>
              <w:t>Базовий показник</w:t>
            </w:r>
          </w:p>
        </w:tc>
      </w:tr>
      <w:tr w:rsidR="000C1C52" w:rsidRPr="000C1C52" w14:paraId="198C042C" w14:textId="77777777" w:rsidTr="00F05548">
        <w:trPr>
          <w:trHeight w:val="699"/>
        </w:trPr>
        <w:tc>
          <w:tcPr>
            <w:tcW w:w="4217" w:type="dxa"/>
            <w:vMerge w:val="restart"/>
          </w:tcPr>
          <w:p w14:paraId="49ECA056" w14:textId="77777777" w:rsidR="000C1C52" w:rsidRPr="000C1C52" w:rsidRDefault="000C1C52" w:rsidP="000C1C52">
            <w:pPr>
              <w:ind w:firstLine="164"/>
              <w:jc w:val="both"/>
              <w:rPr>
                <w:rFonts w:ascii="Times New Roman" w:eastAsia="Times New Roman" w:hAnsi="Times New Roman"/>
                <w:b/>
              </w:rPr>
            </w:pPr>
            <w:r w:rsidRPr="000C1C52">
              <w:rPr>
                <w:rFonts w:ascii="Times New Roman" w:eastAsia="Times New Roman" w:hAnsi="Times New Roman"/>
                <w:b/>
              </w:rPr>
              <w:t xml:space="preserve">1.1.5.1. У сферах освіти, науки, охорони здоров’я, адміністративних, соціальних та комунальних послуг, а також державного регулювання економіки на противагу існуючим </w:t>
            </w:r>
            <w:r w:rsidRPr="000C1C52">
              <w:rPr>
                <w:rFonts w:ascii="Times New Roman" w:eastAsia="Times New Roman" w:hAnsi="Times New Roman"/>
                <w:b/>
              </w:rPr>
              <w:lastRenderedPageBreak/>
              <w:t>корупційним практикам створено зручні законні способи задоволення потреб фізичних і юридичних осіб, що передусім передбачає:</w:t>
            </w:r>
          </w:p>
          <w:p w14:paraId="15CFD3CB" w14:textId="77777777" w:rsidR="000C1C52" w:rsidRPr="000C1C52" w:rsidRDefault="000C1C52" w:rsidP="000C1C52">
            <w:pPr>
              <w:ind w:firstLine="164"/>
              <w:jc w:val="both"/>
              <w:rPr>
                <w:rFonts w:ascii="Times New Roman" w:eastAsia="Times New Roman" w:hAnsi="Times New Roman"/>
                <w:b/>
              </w:rPr>
            </w:pPr>
            <w:r w:rsidRPr="000C1C52">
              <w:rPr>
                <w:rFonts w:ascii="Times New Roman" w:eastAsia="Times New Roman" w:hAnsi="Times New Roman"/>
                <w:b/>
              </w:rPr>
              <w:t>- ідентифікацію найбільш поширених корупційних практик та причин їх існування;</w:t>
            </w:r>
          </w:p>
          <w:p w14:paraId="60FCD056" w14:textId="77777777" w:rsidR="000C1C52" w:rsidRPr="000C1C52" w:rsidRDefault="000C1C52" w:rsidP="000C1C52">
            <w:pPr>
              <w:ind w:firstLine="164"/>
              <w:jc w:val="both"/>
              <w:rPr>
                <w:rFonts w:ascii="Times New Roman" w:eastAsia="Times New Roman" w:hAnsi="Times New Roman"/>
                <w:b/>
              </w:rPr>
            </w:pPr>
            <w:r w:rsidRPr="000C1C52">
              <w:rPr>
                <w:rFonts w:ascii="Times New Roman" w:eastAsia="Times New Roman" w:hAnsi="Times New Roman"/>
                <w:b/>
              </w:rPr>
              <w:t xml:space="preserve">- удосконалення законних форм задоволення потреб фізичних та юридичних осіб, за яких вони будуть упевнені, що гарантовано, швидко та </w:t>
            </w:r>
            <w:proofErr w:type="spellStart"/>
            <w:r w:rsidRPr="000C1C52">
              <w:rPr>
                <w:rFonts w:ascii="Times New Roman" w:eastAsia="Times New Roman" w:hAnsi="Times New Roman"/>
                <w:b/>
              </w:rPr>
              <w:t>комфортно</w:t>
            </w:r>
            <w:proofErr w:type="spellEnd"/>
            <w:r w:rsidRPr="000C1C52">
              <w:rPr>
                <w:rFonts w:ascii="Times New Roman" w:eastAsia="Times New Roman" w:hAnsi="Times New Roman"/>
                <w:b/>
              </w:rPr>
              <w:t xml:space="preserve"> отримають бажаний і законний результат;</w:t>
            </w:r>
          </w:p>
          <w:p w14:paraId="5DD158EB" w14:textId="77777777" w:rsidR="000C1C52" w:rsidRPr="000C1C52" w:rsidRDefault="000C1C52" w:rsidP="000C1C52">
            <w:pPr>
              <w:ind w:firstLine="164"/>
              <w:jc w:val="both"/>
              <w:rPr>
                <w:rFonts w:ascii="Times New Roman" w:eastAsia="Times New Roman" w:hAnsi="Times New Roman"/>
                <w:b/>
              </w:rPr>
            </w:pPr>
            <w:r w:rsidRPr="000C1C52">
              <w:rPr>
                <w:rFonts w:ascii="Times New Roman" w:eastAsia="Times New Roman" w:hAnsi="Times New Roman"/>
                <w:b/>
              </w:rPr>
              <w:t>- забезпечення належної нормативно-правової, організаційної і фінансової бази для скоординованих дій органів державної влади та органів місцевого самоврядування, спрямованих на спрощення процедур надання адміністративних, соціальних, комунальних та інших послуг, а також захисту суб’єктів господарювання від недобросовісної поведінки цих органів;</w:t>
            </w:r>
          </w:p>
          <w:p w14:paraId="434D1BDE" w14:textId="77777777" w:rsidR="000C1C52" w:rsidRPr="000C1C52" w:rsidRDefault="000C1C52" w:rsidP="000C1C52">
            <w:pPr>
              <w:ind w:firstLine="164"/>
              <w:jc w:val="both"/>
              <w:rPr>
                <w:rFonts w:ascii="Times New Roman" w:eastAsia="Times New Roman" w:hAnsi="Times New Roman"/>
                <w:b/>
              </w:rPr>
            </w:pPr>
            <w:r w:rsidRPr="000C1C52">
              <w:rPr>
                <w:rFonts w:ascii="Times New Roman" w:eastAsia="Times New Roman" w:hAnsi="Times New Roman"/>
                <w:b/>
              </w:rPr>
              <w:t>- приведення системи органів державної влади та органів місцевого самоврядування у відповідність з адміністративно-територіальним устроєм;</w:t>
            </w:r>
          </w:p>
          <w:p w14:paraId="0032EE17" w14:textId="77777777" w:rsidR="000C1C52" w:rsidRPr="000C1C52" w:rsidRDefault="000C1C52" w:rsidP="000C1C52">
            <w:pPr>
              <w:ind w:firstLine="164"/>
              <w:jc w:val="both"/>
              <w:rPr>
                <w:rFonts w:ascii="Times New Roman" w:eastAsia="Times New Roman" w:hAnsi="Times New Roman"/>
                <w:b/>
              </w:rPr>
            </w:pPr>
            <w:r w:rsidRPr="000C1C52">
              <w:rPr>
                <w:rFonts w:ascii="Times New Roman" w:eastAsia="Times New Roman" w:hAnsi="Times New Roman"/>
                <w:b/>
              </w:rPr>
              <w:t>- впровадження електронних сервісів, підвищення прозорості та підзвітності процесів, які стосуються взаємодії держави з населенням і бізнесом</w:t>
            </w:r>
          </w:p>
        </w:tc>
        <w:tc>
          <w:tcPr>
            <w:tcW w:w="5134" w:type="dxa"/>
          </w:tcPr>
          <w:p w14:paraId="3CE4A50C" w14:textId="77777777" w:rsidR="000C1C52" w:rsidRPr="000C1C52" w:rsidRDefault="000C1C52" w:rsidP="000C1C52">
            <w:pPr>
              <w:ind w:firstLine="345"/>
              <w:jc w:val="both"/>
              <w:rPr>
                <w:rFonts w:ascii="Times New Roman" w:eastAsia="Times New Roman" w:hAnsi="Times New Roman"/>
                <w:lang w:eastAsia="uk-UA" w:bidi="uk-UA"/>
              </w:rPr>
            </w:pPr>
            <w:r w:rsidRPr="000C1C52">
              <w:rPr>
                <w:rFonts w:ascii="Times New Roman" w:eastAsia="Times New Roman" w:hAnsi="Times New Roman"/>
                <w:b/>
                <w:lang w:eastAsia="uk-UA" w:bidi="uk-UA"/>
              </w:rPr>
              <w:lastRenderedPageBreak/>
              <w:t>1.</w:t>
            </w:r>
            <w:r w:rsidRPr="000C1C52">
              <w:rPr>
                <w:rFonts w:ascii="Times New Roman" w:eastAsia="Times New Roman" w:hAnsi="Times New Roman"/>
                <w:lang w:eastAsia="uk-UA" w:bidi="uk-UA"/>
              </w:rPr>
              <w:t xml:space="preserve"> Щороку опубліковано звіти за результатами аналітичних досліджень щодо заміни корупційних практик у найбільш уражених корупцією сферах на зручні та законні </w:t>
            </w:r>
            <w:bookmarkStart w:id="6" w:name="_Hlk115262382"/>
            <w:r w:rsidRPr="000C1C52">
              <w:rPr>
                <w:rFonts w:ascii="Times New Roman" w:eastAsia="Times New Roman" w:hAnsi="Times New Roman"/>
                <w:lang w:eastAsia="uk-UA" w:bidi="uk-UA"/>
              </w:rPr>
              <w:t>форми задоволення потреб фізичних та юридичних осіб</w:t>
            </w:r>
            <w:bookmarkEnd w:id="6"/>
            <w:r w:rsidRPr="000C1C52">
              <w:rPr>
                <w:rFonts w:ascii="Times New Roman" w:eastAsia="Times New Roman" w:hAnsi="Times New Roman"/>
                <w:lang w:eastAsia="uk-UA" w:bidi="uk-UA"/>
              </w:rPr>
              <w:t>:</w:t>
            </w:r>
          </w:p>
          <w:p w14:paraId="2A9C9C26" w14:textId="77777777" w:rsidR="000C1C52" w:rsidRPr="000C1C52" w:rsidRDefault="000C1C52" w:rsidP="000C1C52">
            <w:pPr>
              <w:ind w:left="317"/>
              <w:jc w:val="both"/>
              <w:rPr>
                <w:rFonts w:ascii="Times New Roman" w:eastAsia="Times New Roman" w:hAnsi="Times New Roman"/>
                <w:sz w:val="16"/>
                <w:lang w:eastAsia="uk-UA" w:bidi="uk-UA"/>
              </w:rPr>
            </w:pPr>
            <w:r w:rsidRPr="000C1C52">
              <w:rPr>
                <w:rFonts w:ascii="Times New Roman" w:eastAsia="Times New Roman" w:hAnsi="Times New Roman"/>
                <w:sz w:val="16"/>
                <w:lang w:eastAsia="uk-UA" w:bidi="uk-UA"/>
              </w:rPr>
              <w:lastRenderedPageBreak/>
              <w:t xml:space="preserve">- у 5 і більше сферах (20%); </w:t>
            </w:r>
          </w:p>
          <w:p w14:paraId="551F170D" w14:textId="77777777" w:rsidR="000C1C52" w:rsidRPr="000C1C52" w:rsidRDefault="000C1C52" w:rsidP="000C1C52">
            <w:pPr>
              <w:ind w:left="317"/>
              <w:jc w:val="both"/>
              <w:rPr>
                <w:rFonts w:ascii="Times New Roman" w:eastAsia="Times New Roman" w:hAnsi="Times New Roman"/>
                <w:sz w:val="16"/>
                <w:lang w:eastAsia="uk-UA" w:bidi="uk-UA"/>
              </w:rPr>
            </w:pPr>
            <w:r w:rsidRPr="000C1C52">
              <w:rPr>
                <w:rFonts w:ascii="Times New Roman" w:eastAsia="Times New Roman" w:hAnsi="Times New Roman"/>
                <w:sz w:val="16"/>
                <w:lang w:eastAsia="uk-UA" w:bidi="uk-UA"/>
              </w:rPr>
              <w:t xml:space="preserve">- у 3-4 сферах (15%); </w:t>
            </w:r>
          </w:p>
          <w:p w14:paraId="24C41EDF" w14:textId="77777777" w:rsidR="000C1C52" w:rsidRPr="000C1C52" w:rsidRDefault="000C1C52" w:rsidP="000C1C52">
            <w:pPr>
              <w:ind w:left="317"/>
              <w:jc w:val="both"/>
              <w:rPr>
                <w:rFonts w:ascii="Times New Roman" w:eastAsia="Times New Roman" w:hAnsi="Times New Roman"/>
                <w:sz w:val="16"/>
                <w:lang w:eastAsia="uk-UA" w:bidi="uk-UA"/>
              </w:rPr>
            </w:pPr>
            <w:r w:rsidRPr="000C1C52">
              <w:rPr>
                <w:rFonts w:ascii="Times New Roman" w:eastAsia="Times New Roman" w:hAnsi="Times New Roman"/>
                <w:sz w:val="16"/>
                <w:lang w:eastAsia="uk-UA" w:bidi="uk-UA"/>
              </w:rPr>
              <w:t>- в 1-2 сферах (10%)</w:t>
            </w:r>
          </w:p>
        </w:tc>
        <w:tc>
          <w:tcPr>
            <w:tcW w:w="1276" w:type="dxa"/>
          </w:tcPr>
          <w:p w14:paraId="12E11FFD" w14:textId="77777777" w:rsidR="000C1C52" w:rsidRPr="000C1C52" w:rsidRDefault="000C1C52" w:rsidP="000C1C52">
            <w:pPr>
              <w:jc w:val="center"/>
              <w:rPr>
                <w:rFonts w:ascii="Times New Roman" w:eastAsia="Times New Roman" w:hAnsi="Times New Roman"/>
                <w:b/>
                <w:lang w:eastAsia="uk-UA" w:bidi="uk-UA"/>
              </w:rPr>
            </w:pPr>
            <w:r w:rsidRPr="000C1C52">
              <w:rPr>
                <w:rFonts w:ascii="Times New Roman" w:eastAsia="Times New Roman" w:hAnsi="Times New Roman"/>
                <w:b/>
                <w:lang w:eastAsia="uk-UA" w:bidi="uk-UA"/>
              </w:rPr>
              <w:lastRenderedPageBreak/>
              <w:t>20%</w:t>
            </w:r>
          </w:p>
        </w:tc>
        <w:tc>
          <w:tcPr>
            <w:tcW w:w="2160" w:type="dxa"/>
          </w:tcPr>
          <w:p w14:paraId="6194F19E" w14:textId="77777777" w:rsidR="000C1C52" w:rsidRPr="000C1C52" w:rsidRDefault="000C1C52" w:rsidP="000C1C52">
            <w:pPr>
              <w:jc w:val="both"/>
              <w:rPr>
                <w:rFonts w:ascii="Times New Roman" w:eastAsia="Times New Roman" w:hAnsi="Times New Roman"/>
                <w:color w:val="000000"/>
                <w:sz w:val="16"/>
                <w:lang w:eastAsia="uk-UA" w:bidi="uk-UA"/>
              </w:rPr>
            </w:pPr>
            <w:r w:rsidRPr="000C1C52">
              <w:rPr>
                <w:rFonts w:ascii="Times New Roman" w:eastAsia="Times New Roman" w:hAnsi="Times New Roman"/>
                <w:color w:val="000000"/>
                <w:sz w:val="16"/>
                <w:lang w:eastAsia="uk-UA" w:bidi="uk-UA"/>
              </w:rPr>
              <w:t>1. Антикорупційний портал НАЗК (</w:t>
            </w:r>
            <w:hyperlink r:id="rId115" w:history="1">
              <w:r w:rsidRPr="000C1C52">
                <w:rPr>
                  <w:rFonts w:ascii="Times New Roman" w:eastAsia="Times New Roman" w:hAnsi="Times New Roman"/>
                  <w:color w:val="0563C1"/>
                  <w:sz w:val="16"/>
                  <w:u w:val="single"/>
                  <w:lang w:eastAsia="uk-UA" w:bidi="uk-UA"/>
                </w:rPr>
                <w:t>https://antycorportal.nazk.gov.ua/</w:t>
              </w:r>
            </w:hyperlink>
            <w:r w:rsidRPr="000C1C52">
              <w:rPr>
                <w:rFonts w:ascii="Times New Roman" w:eastAsia="Times New Roman" w:hAnsi="Times New Roman"/>
                <w:color w:val="000000"/>
                <w:sz w:val="16"/>
                <w:lang w:eastAsia="uk-UA" w:bidi="uk-UA"/>
              </w:rPr>
              <w:t>)</w:t>
            </w:r>
          </w:p>
          <w:p w14:paraId="2A0629E5" w14:textId="77777777" w:rsidR="000C1C52" w:rsidRPr="000C1C52" w:rsidRDefault="000C1C52" w:rsidP="000C1C52">
            <w:pPr>
              <w:jc w:val="both"/>
              <w:rPr>
                <w:rFonts w:ascii="Times New Roman" w:eastAsia="Times New Roman" w:hAnsi="Times New Roman"/>
                <w:color w:val="000000"/>
                <w:sz w:val="16"/>
                <w:lang w:eastAsia="uk-UA" w:bidi="uk-UA"/>
              </w:rPr>
            </w:pPr>
            <w:r w:rsidRPr="000C1C52">
              <w:rPr>
                <w:rFonts w:ascii="Times New Roman" w:eastAsia="Times New Roman" w:hAnsi="Times New Roman"/>
                <w:color w:val="000000"/>
                <w:sz w:val="16"/>
                <w:lang w:eastAsia="uk-UA" w:bidi="uk-UA"/>
              </w:rPr>
              <w:t>2. Веб-сайт НАЗК (</w:t>
            </w:r>
            <w:hyperlink r:id="rId116" w:history="1">
              <w:r w:rsidRPr="000C1C52">
                <w:rPr>
                  <w:rFonts w:ascii="Times New Roman" w:eastAsia="Times New Roman" w:hAnsi="Times New Roman"/>
                  <w:color w:val="0563C1"/>
                  <w:sz w:val="16"/>
                  <w:u w:val="single"/>
                  <w:lang w:eastAsia="uk-UA" w:bidi="uk-UA"/>
                </w:rPr>
                <w:t>https://nazk.gov.ua/uk/</w:t>
              </w:r>
            </w:hyperlink>
            <w:r w:rsidRPr="000C1C52">
              <w:rPr>
                <w:rFonts w:ascii="Times New Roman" w:eastAsia="Times New Roman" w:hAnsi="Times New Roman"/>
                <w:color w:val="000000"/>
                <w:sz w:val="16"/>
                <w:lang w:eastAsia="uk-UA" w:bidi="uk-UA"/>
              </w:rPr>
              <w:t xml:space="preserve">) </w:t>
            </w:r>
          </w:p>
        </w:tc>
        <w:tc>
          <w:tcPr>
            <w:tcW w:w="1881" w:type="dxa"/>
          </w:tcPr>
          <w:p w14:paraId="4981F475" w14:textId="77777777" w:rsidR="000C1C52" w:rsidRPr="000C1C52" w:rsidRDefault="000C1C52" w:rsidP="000C1C52">
            <w:pPr>
              <w:jc w:val="center"/>
              <w:rPr>
                <w:rFonts w:ascii="Times New Roman" w:eastAsia="Times New Roman" w:hAnsi="Times New Roman"/>
                <w:color w:val="000000"/>
                <w:sz w:val="16"/>
                <w:lang w:eastAsia="uk-UA" w:bidi="uk-UA"/>
              </w:rPr>
            </w:pPr>
            <w:r w:rsidRPr="000C1C52">
              <w:rPr>
                <w:rFonts w:ascii="Times New Roman" w:eastAsia="Times New Roman" w:hAnsi="Times New Roman"/>
                <w:color w:val="000000"/>
                <w:sz w:val="16"/>
                <w:lang w:eastAsia="uk-UA" w:bidi="uk-UA"/>
              </w:rPr>
              <w:t xml:space="preserve">Дослідження не проводяться </w:t>
            </w:r>
          </w:p>
        </w:tc>
      </w:tr>
      <w:tr w:rsidR="000C1C52" w:rsidRPr="000C1C52" w14:paraId="7C8C177D" w14:textId="77777777" w:rsidTr="00F05548">
        <w:trPr>
          <w:trHeight w:val="723"/>
        </w:trPr>
        <w:tc>
          <w:tcPr>
            <w:tcW w:w="4217" w:type="dxa"/>
            <w:vMerge/>
          </w:tcPr>
          <w:p w14:paraId="2B88D365" w14:textId="77777777" w:rsidR="000C1C52" w:rsidRPr="000C1C52" w:rsidRDefault="000C1C52" w:rsidP="000C1C52">
            <w:pPr>
              <w:ind w:firstLine="164"/>
              <w:jc w:val="both"/>
              <w:rPr>
                <w:rFonts w:ascii="Times New Roman" w:eastAsia="Times New Roman" w:hAnsi="Times New Roman"/>
                <w:b/>
              </w:rPr>
            </w:pPr>
          </w:p>
        </w:tc>
        <w:tc>
          <w:tcPr>
            <w:tcW w:w="5134" w:type="dxa"/>
          </w:tcPr>
          <w:p w14:paraId="3B228124" w14:textId="77777777" w:rsidR="000C1C52" w:rsidRPr="000C1C52" w:rsidRDefault="000C1C52" w:rsidP="000C1C52">
            <w:pPr>
              <w:ind w:firstLine="345"/>
              <w:jc w:val="both"/>
              <w:rPr>
                <w:rFonts w:ascii="Times New Roman" w:eastAsia="Times New Roman" w:hAnsi="Times New Roman"/>
                <w:lang w:eastAsia="uk-UA" w:bidi="uk-UA"/>
              </w:rPr>
            </w:pPr>
            <w:r w:rsidRPr="000C1C52">
              <w:rPr>
                <w:rFonts w:ascii="Times New Roman" w:eastAsia="Times New Roman" w:hAnsi="Times New Roman"/>
                <w:b/>
                <w:lang w:eastAsia="uk-UA" w:bidi="uk-UA"/>
              </w:rPr>
              <w:t>2.</w:t>
            </w:r>
            <w:r w:rsidRPr="000C1C52">
              <w:rPr>
                <w:rFonts w:ascii="Times New Roman" w:eastAsia="Times New Roman" w:hAnsi="Times New Roman"/>
                <w:lang w:eastAsia="uk-UA" w:bidi="uk-UA"/>
              </w:rPr>
              <w:t> Удосконалено законні форми задоволення потреб фізичних та юридичних осіб з урахуванням рекомендацій, наданих у звітах згідно з індикатором 1 до очікуваного стратегічного результату 1.1.5.1, а саме враховано:</w:t>
            </w:r>
          </w:p>
          <w:p w14:paraId="35C10571" w14:textId="77777777" w:rsidR="000C1C52" w:rsidRPr="000C1C52" w:rsidRDefault="000C1C52" w:rsidP="000C1C52">
            <w:pPr>
              <w:ind w:left="317"/>
              <w:jc w:val="both"/>
              <w:rPr>
                <w:rFonts w:ascii="Times New Roman" w:eastAsia="Times New Roman" w:hAnsi="Times New Roman"/>
                <w:sz w:val="16"/>
                <w:lang w:eastAsia="uk-UA" w:bidi="uk-UA"/>
              </w:rPr>
            </w:pPr>
            <w:r w:rsidRPr="000C1C52">
              <w:rPr>
                <w:rFonts w:ascii="Times New Roman" w:eastAsia="Times New Roman" w:hAnsi="Times New Roman"/>
                <w:sz w:val="16"/>
                <w:lang w:eastAsia="uk-UA" w:bidi="uk-UA"/>
              </w:rPr>
              <w:t>-  5 % і більше рекомендацій (40%);</w:t>
            </w:r>
          </w:p>
          <w:p w14:paraId="48FA7ED7" w14:textId="77777777" w:rsidR="000C1C52" w:rsidRPr="000C1C52" w:rsidRDefault="000C1C52" w:rsidP="000C1C52">
            <w:pPr>
              <w:ind w:left="317"/>
              <w:jc w:val="both"/>
              <w:rPr>
                <w:rFonts w:ascii="Times New Roman" w:eastAsia="Times New Roman" w:hAnsi="Times New Roman"/>
                <w:sz w:val="16"/>
                <w:lang w:eastAsia="uk-UA" w:bidi="uk-UA"/>
              </w:rPr>
            </w:pPr>
            <w:r w:rsidRPr="000C1C52">
              <w:rPr>
                <w:rFonts w:ascii="Times New Roman" w:eastAsia="Times New Roman" w:hAnsi="Times New Roman"/>
                <w:sz w:val="16"/>
                <w:lang w:eastAsia="uk-UA" w:bidi="uk-UA"/>
              </w:rPr>
              <w:t>- від 50 % до 74 % рекомендацій (25%);</w:t>
            </w:r>
          </w:p>
          <w:p w14:paraId="4CE0E030" w14:textId="77777777" w:rsidR="000C1C52" w:rsidRPr="000C1C52" w:rsidRDefault="000C1C52" w:rsidP="000C1C52">
            <w:pPr>
              <w:ind w:left="317"/>
              <w:jc w:val="both"/>
              <w:rPr>
                <w:rFonts w:ascii="Times New Roman" w:eastAsia="Times New Roman" w:hAnsi="Times New Roman"/>
                <w:lang w:eastAsia="uk-UA" w:bidi="uk-UA"/>
              </w:rPr>
            </w:pPr>
            <w:r w:rsidRPr="000C1C52">
              <w:rPr>
                <w:rFonts w:ascii="Times New Roman" w:eastAsia="Times New Roman" w:hAnsi="Times New Roman"/>
                <w:sz w:val="16"/>
                <w:lang w:eastAsia="uk-UA" w:bidi="uk-UA"/>
              </w:rPr>
              <w:t>- від 25 % до 49% рекомендацій (15%)</w:t>
            </w:r>
          </w:p>
        </w:tc>
        <w:tc>
          <w:tcPr>
            <w:tcW w:w="1276" w:type="dxa"/>
          </w:tcPr>
          <w:p w14:paraId="6A05625C" w14:textId="77777777" w:rsidR="000C1C52" w:rsidRPr="000C1C52" w:rsidRDefault="000C1C52" w:rsidP="000C1C52">
            <w:pPr>
              <w:jc w:val="center"/>
              <w:rPr>
                <w:rFonts w:ascii="Times New Roman" w:eastAsia="Times New Roman" w:hAnsi="Times New Roman"/>
                <w:b/>
                <w:lang w:eastAsia="uk-UA" w:bidi="uk-UA"/>
              </w:rPr>
            </w:pPr>
            <w:r w:rsidRPr="000C1C52">
              <w:rPr>
                <w:rFonts w:ascii="Times New Roman" w:eastAsia="Times New Roman" w:hAnsi="Times New Roman"/>
                <w:b/>
                <w:lang w:eastAsia="uk-UA" w:bidi="uk-UA"/>
              </w:rPr>
              <w:t>40%</w:t>
            </w:r>
          </w:p>
        </w:tc>
        <w:tc>
          <w:tcPr>
            <w:tcW w:w="2160" w:type="dxa"/>
          </w:tcPr>
          <w:p w14:paraId="6B9B43DA" w14:textId="77777777" w:rsidR="000C1C52" w:rsidRPr="000C1C52" w:rsidRDefault="000C1C52" w:rsidP="000C1C52">
            <w:pPr>
              <w:jc w:val="both"/>
              <w:rPr>
                <w:rFonts w:ascii="Times New Roman" w:eastAsia="Times New Roman" w:hAnsi="Times New Roman"/>
                <w:color w:val="000000"/>
                <w:sz w:val="16"/>
                <w:lang w:eastAsia="uk-UA" w:bidi="uk-UA"/>
              </w:rPr>
            </w:pPr>
            <w:r w:rsidRPr="000C1C52">
              <w:rPr>
                <w:rFonts w:ascii="Times New Roman" w:eastAsia="Times New Roman" w:hAnsi="Times New Roman"/>
                <w:color w:val="000000"/>
                <w:sz w:val="16"/>
                <w:lang w:eastAsia="uk-UA" w:bidi="uk-UA"/>
              </w:rPr>
              <w:t>1. Антикорупційний портал НАЗК (</w:t>
            </w:r>
            <w:hyperlink r:id="rId117" w:history="1">
              <w:r w:rsidRPr="000C1C52">
                <w:rPr>
                  <w:rFonts w:ascii="Times New Roman" w:eastAsia="Times New Roman" w:hAnsi="Times New Roman"/>
                  <w:color w:val="0563C1"/>
                  <w:sz w:val="16"/>
                  <w:u w:val="single"/>
                  <w:lang w:eastAsia="uk-UA" w:bidi="uk-UA"/>
                </w:rPr>
                <w:t>https://antycorportal.nazk.gov.ua/</w:t>
              </w:r>
            </w:hyperlink>
            <w:r w:rsidRPr="000C1C52">
              <w:rPr>
                <w:rFonts w:ascii="Times New Roman" w:eastAsia="Times New Roman" w:hAnsi="Times New Roman"/>
                <w:color w:val="000000"/>
                <w:sz w:val="16"/>
                <w:lang w:eastAsia="uk-UA" w:bidi="uk-UA"/>
              </w:rPr>
              <w:t>)</w:t>
            </w:r>
          </w:p>
          <w:p w14:paraId="3E86F9A2" w14:textId="77777777" w:rsidR="000C1C52" w:rsidRPr="000C1C52" w:rsidRDefault="000C1C52" w:rsidP="000C1C52">
            <w:pPr>
              <w:jc w:val="both"/>
              <w:rPr>
                <w:rFonts w:ascii="Times New Roman" w:eastAsia="Times New Roman" w:hAnsi="Times New Roman"/>
                <w:color w:val="000000"/>
                <w:sz w:val="16"/>
                <w:lang w:eastAsia="uk-UA" w:bidi="uk-UA"/>
              </w:rPr>
            </w:pPr>
            <w:r w:rsidRPr="000C1C52">
              <w:rPr>
                <w:rFonts w:ascii="Times New Roman" w:eastAsia="Times New Roman" w:hAnsi="Times New Roman"/>
                <w:color w:val="000000"/>
                <w:sz w:val="16"/>
                <w:lang w:eastAsia="uk-UA" w:bidi="uk-UA"/>
              </w:rPr>
              <w:t>2. Веб-сайт НАЗК (</w:t>
            </w:r>
            <w:hyperlink r:id="rId118" w:history="1">
              <w:r w:rsidRPr="000C1C52">
                <w:rPr>
                  <w:rFonts w:ascii="Times New Roman" w:eastAsia="Times New Roman" w:hAnsi="Times New Roman"/>
                  <w:color w:val="0563C1"/>
                  <w:sz w:val="16"/>
                  <w:u w:val="single"/>
                  <w:lang w:eastAsia="uk-UA" w:bidi="uk-UA"/>
                </w:rPr>
                <w:t>https://nazk.gov.ua/uk/</w:t>
              </w:r>
            </w:hyperlink>
            <w:r w:rsidRPr="000C1C52">
              <w:rPr>
                <w:rFonts w:ascii="Times New Roman" w:eastAsia="Times New Roman" w:hAnsi="Times New Roman"/>
                <w:color w:val="000000"/>
                <w:sz w:val="16"/>
                <w:lang w:eastAsia="uk-UA" w:bidi="uk-UA"/>
              </w:rPr>
              <w:t>)</w:t>
            </w:r>
          </w:p>
        </w:tc>
        <w:tc>
          <w:tcPr>
            <w:tcW w:w="1881" w:type="dxa"/>
          </w:tcPr>
          <w:p w14:paraId="5B238402" w14:textId="77777777" w:rsidR="000C1C52" w:rsidRPr="000C1C52" w:rsidRDefault="000C1C52" w:rsidP="000C1C52">
            <w:pPr>
              <w:contextualSpacing/>
              <w:jc w:val="center"/>
              <w:rPr>
                <w:rFonts w:ascii="Times New Roman" w:eastAsia="Times New Roman" w:hAnsi="Times New Roman"/>
                <w:color w:val="000000"/>
                <w:sz w:val="16"/>
                <w:lang w:eastAsia="uk-UA" w:bidi="uk-UA"/>
              </w:rPr>
            </w:pPr>
            <w:r w:rsidRPr="000C1C52">
              <w:rPr>
                <w:rFonts w:ascii="Times New Roman" w:eastAsia="Times New Roman" w:hAnsi="Times New Roman"/>
                <w:color w:val="000000"/>
                <w:sz w:val="16"/>
                <w:lang w:eastAsia="uk-UA" w:bidi="uk-UA"/>
              </w:rPr>
              <w:t>-</w:t>
            </w:r>
          </w:p>
        </w:tc>
      </w:tr>
      <w:tr w:rsidR="000C1C52" w:rsidRPr="000C1C52" w14:paraId="152452E9" w14:textId="77777777" w:rsidTr="00F05548">
        <w:trPr>
          <w:trHeight w:val="1873"/>
        </w:trPr>
        <w:tc>
          <w:tcPr>
            <w:tcW w:w="4217" w:type="dxa"/>
            <w:vMerge/>
          </w:tcPr>
          <w:p w14:paraId="256E23A7" w14:textId="77777777" w:rsidR="000C1C52" w:rsidRPr="000C1C52" w:rsidRDefault="000C1C52" w:rsidP="000C1C52">
            <w:pPr>
              <w:ind w:firstLine="164"/>
              <w:jc w:val="both"/>
              <w:rPr>
                <w:rFonts w:ascii="Times New Roman" w:eastAsia="Times New Roman" w:hAnsi="Times New Roman"/>
                <w:b/>
              </w:rPr>
            </w:pPr>
          </w:p>
        </w:tc>
        <w:tc>
          <w:tcPr>
            <w:tcW w:w="5134" w:type="dxa"/>
          </w:tcPr>
          <w:p w14:paraId="0D5A8048" w14:textId="77777777" w:rsidR="000C1C52" w:rsidRPr="000C1C52" w:rsidRDefault="000C1C52" w:rsidP="000C1C52">
            <w:pPr>
              <w:ind w:firstLine="350"/>
              <w:jc w:val="both"/>
              <w:rPr>
                <w:rFonts w:ascii="Times New Roman" w:eastAsia="Times New Roman" w:hAnsi="Times New Roman"/>
                <w:lang w:eastAsia="uk-UA" w:bidi="uk-UA"/>
              </w:rPr>
            </w:pPr>
            <w:r w:rsidRPr="000C1C52">
              <w:rPr>
                <w:rFonts w:ascii="Times New Roman" w:eastAsia="Times New Roman" w:hAnsi="Times New Roman"/>
                <w:b/>
                <w:lang w:eastAsia="uk-UA" w:bidi="uk-UA"/>
              </w:rPr>
              <w:t>3.</w:t>
            </w:r>
            <w:r w:rsidRPr="000C1C52">
              <w:rPr>
                <w:rFonts w:ascii="Times New Roman" w:eastAsia="Times New Roman" w:hAnsi="Times New Roman"/>
                <w:lang w:eastAsia="uk-UA" w:bidi="uk-UA"/>
              </w:rPr>
              <w:t> За результатами експертного опитування встановлено, що:</w:t>
            </w:r>
          </w:p>
          <w:p w14:paraId="63F80FFD" w14:textId="77777777" w:rsidR="000C1C52" w:rsidRPr="000C1C52" w:rsidRDefault="000C1C52" w:rsidP="000C1C52">
            <w:pPr>
              <w:ind w:firstLine="350"/>
              <w:jc w:val="both"/>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 понад 75% фахівців у сфері запобігання та протидії корупції оцінюють якість заходів, запроваджених згідно з індикатором 2 до очікуваного стратегічного результату 1.1.5.2, як «високу» або «дуже високу» (20%);</w:t>
            </w:r>
          </w:p>
          <w:p w14:paraId="3E8A41D7" w14:textId="77777777" w:rsidR="000C1C52" w:rsidRPr="000C1C52" w:rsidRDefault="000C1C52" w:rsidP="000C1C52">
            <w:pPr>
              <w:ind w:firstLine="350"/>
              <w:jc w:val="both"/>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 понад 50% фахівців у сфері запобігання та протидії корупції оцінюють якість заходів, запроваджених згідно з індикатором 2 до очікуваного стратегічного результату 1.1.5.2, як «високу» або «дуже високу» (10%);</w:t>
            </w:r>
          </w:p>
          <w:p w14:paraId="590CA248" w14:textId="77777777" w:rsidR="000C1C52" w:rsidRPr="000C1C52" w:rsidRDefault="000C1C52" w:rsidP="000C1C52">
            <w:pPr>
              <w:ind w:firstLine="350"/>
              <w:jc w:val="both"/>
              <w:rPr>
                <w:rFonts w:ascii="Times New Roman" w:eastAsia="Times New Roman" w:hAnsi="Times New Roman"/>
                <w:lang w:eastAsia="uk-UA" w:bidi="uk-UA"/>
              </w:rPr>
            </w:pPr>
            <w:r w:rsidRPr="000C1C52">
              <w:rPr>
                <w:rFonts w:ascii="Times New Roman" w:eastAsia="Times New Roman" w:hAnsi="Times New Roman"/>
                <w:sz w:val="16"/>
                <w:szCs w:val="16"/>
                <w:lang w:eastAsia="uk-UA" w:bidi="uk-UA"/>
              </w:rPr>
              <w:t>- понад 25% фахівців у сфері запобігання та протидії корупції оцінюють якість заходів, запроваджених згідно з індикатором 2 до очікуваного стратегічного результату 1.1.5.2,  як «високу» або «дуже високу» (5%)</w:t>
            </w:r>
          </w:p>
        </w:tc>
        <w:tc>
          <w:tcPr>
            <w:tcW w:w="1276" w:type="dxa"/>
          </w:tcPr>
          <w:p w14:paraId="54BA8171" w14:textId="77777777" w:rsidR="000C1C52" w:rsidRPr="000C1C52" w:rsidRDefault="000C1C52" w:rsidP="000C1C52">
            <w:pPr>
              <w:jc w:val="center"/>
              <w:rPr>
                <w:rFonts w:ascii="Times New Roman" w:eastAsia="Times New Roman" w:hAnsi="Times New Roman"/>
                <w:b/>
                <w:lang w:eastAsia="uk-UA" w:bidi="uk-UA"/>
              </w:rPr>
            </w:pPr>
            <w:r w:rsidRPr="000C1C52">
              <w:rPr>
                <w:rFonts w:ascii="Times New Roman" w:eastAsia="Times New Roman" w:hAnsi="Times New Roman"/>
                <w:b/>
                <w:lang w:eastAsia="uk-UA" w:bidi="uk-UA"/>
              </w:rPr>
              <w:t>20%</w:t>
            </w:r>
          </w:p>
        </w:tc>
        <w:tc>
          <w:tcPr>
            <w:tcW w:w="2160" w:type="dxa"/>
          </w:tcPr>
          <w:p w14:paraId="1204AB5D" w14:textId="77777777" w:rsidR="000C1C52" w:rsidRPr="000C1C52" w:rsidRDefault="000C1C52" w:rsidP="000C1C52">
            <w:pPr>
              <w:jc w:val="both"/>
              <w:rPr>
                <w:rFonts w:ascii="Times New Roman" w:eastAsia="Times New Roman" w:hAnsi="Times New Roman"/>
                <w:color w:val="000000"/>
                <w:sz w:val="16"/>
                <w:lang w:eastAsia="uk-UA" w:bidi="uk-UA"/>
              </w:rPr>
            </w:pPr>
            <w:r w:rsidRPr="000C1C52">
              <w:rPr>
                <w:rFonts w:ascii="Times New Roman" w:eastAsia="Times New Roman" w:hAnsi="Times New Roman"/>
                <w:color w:val="000000"/>
                <w:sz w:val="16"/>
                <w:lang w:eastAsia="uk-UA" w:bidi="uk-UA"/>
              </w:rPr>
              <w:t>Експертне опитування, організоване НАЗК</w:t>
            </w:r>
          </w:p>
        </w:tc>
        <w:tc>
          <w:tcPr>
            <w:tcW w:w="1881" w:type="dxa"/>
          </w:tcPr>
          <w:p w14:paraId="582EC40F" w14:textId="77777777" w:rsidR="000C1C52" w:rsidRPr="000C1C52" w:rsidRDefault="000C1C52" w:rsidP="000C1C52">
            <w:pPr>
              <w:jc w:val="center"/>
              <w:rPr>
                <w:rFonts w:ascii="Times New Roman" w:eastAsia="Times New Roman" w:hAnsi="Times New Roman"/>
                <w:color w:val="000000"/>
                <w:sz w:val="16"/>
                <w:lang w:eastAsia="uk-UA" w:bidi="uk-UA"/>
              </w:rPr>
            </w:pPr>
            <w:r w:rsidRPr="000C1C52">
              <w:rPr>
                <w:rFonts w:ascii="Times New Roman" w:eastAsia="Times New Roman" w:hAnsi="Times New Roman"/>
                <w:color w:val="000000"/>
                <w:sz w:val="16"/>
                <w:lang w:eastAsia="uk-UA" w:bidi="uk-UA"/>
              </w:rPr>
              <w:t>-</w:t>
            </w:r>
          </w:p>
        </w:tc>
      </w:tr>
      <w:tr w:rsidR="000C1C52" w:rsidRPr="000C1C52" w14:paraId="465C03B5" w14:textId="77777777" w:rsidTr="00F05548">
        <w:trPr>
          <w:trHeight w:val="1668"/>
        </w:trPr>
        <w:tc>
          <w:tcPr>
            <w:tcW w:w="4217" w:type="dxa"/>
            <w:vMerge/>
          </w:tcPr>
          <w:p w14:paraId="2D8D77DB" w14:textId="77777777" w:rsidR="000C1C52" w:rsidRPr="000C1C52" w:rsidRDefault="000C1C52" w:rsidP="000C1C52">
            <w:pPr>
              <w:ind w:firstLine="164"/>
              <w:jc w:val="both"/>
              <w:rPr>
                <w:rFonts w:ascii="Times New Roman" w:eastAsia="Times New Roman" w:hAnsi="Times New Roman"/>
                <w:b/>
              </w:rPr>
            </w:pPr>
          </w:p>
        </w:tc>
        <w:tc>
          <w:tcPr>
            <w:tcW w:w="5134" w:type="dxa"/>
          </w:tcPr>
          <w:p w14:paraId="273BE3C7" w14:textId="77777777" w:rsidR="000C1C52" w:rsidRPr="000C1C52" w:rsidRDefault="000C1C52" w:rsidP="000C1C52">
            <w:pPr>
              <w:ind w:firstLine="345"/>
              <w:jc w:val="both"/>
              <w:rPr>
                <w:rFonts w:ascii="Times New Roman" w:eastAsia="Times New Roman" w:hAnsi="Times New Roman"/>
                <w:b/>
                <w:lang w:eastAsia="uk-UA" w:bidi="uk-UA"/>
              </w:rPr>
            </w:pPr>
            <w:r w:rsidRPr="000C1C52">
              <w:rPr>
                <w:rFonts w:ascii="Times New Roman" w:eastAsia="Times New Roman" w:hAnsi="Times New Roman"/>
                <w:b/>
                <w:lang w:eastAsia="uk-UA" w:bidi="uk-UA"/>
              </w:rPr>
              <w:t>4. </w:t>
            </w:r>
            <w:r w:rsidRPr="000C1C52">
              <w:rPr>
                <w:rFonts w:ascii="Times New Roman" w:eastAsia="Times New Roman" w:hAnsi="Times New Roman"/>
                <w:lang w:eastAsia="uk-UA" w:bidi="uk-UA"/>
              </w:rPr>
              <w:t>Адміністративно-територіальний устрій України оновлено з огляду на номенклатуру територіальних одиниць для статистики у Європейському Співтоваристві та критерії спроможності територіальних громад</w:t>
            </w:r>
          </w:p>
        </w:tc>
        <w:tc>
          <w:tcPr>
            <w:tcW w:w="1276" w:type="dxa"/>
          </w:tcPr>
          <w:p w14:paraId="3F9E0D41" w14:textId="77777777" w:rsidR="000C1C52" w:rsidRPr="000C1C52" w:rsidRDefault="000C1C52" w:rsidP="000C1C52">
            <w:pPr>
              <w:jc w:val="center"/>
              <w:rPr>
                <w:rFonts w:ascii="Times New Roman" w:eastAsia="Times New Roman" w:hAnsi="Times New Roman"/>
                <w:b/>
                <w:lang w:eastAsia="uk-UA" w:bidi="uk-UA"/>
              </w:rPr>
            </w:pPr>
            <w:r w:rsidRPr="000C1C52">
              <w:rPr>
                <w:rFonts w:ascii="Times New Roman" w:eastAsia="Times New Roman" w:hAnsi="Times New Roman"/>
                <w:b/>
                <w:lang w:eastAsia="uk-UA" w:bidi="uk-UA"/>
              </w:rPr>
              <w:t>20%</w:t>
            </w:r>
          </w:p>
        </w:tc>
        <w:tc>
          <w:tcPr>
            <w:tcW w:w="2160" w:type="dxa"/>
          </w:tcPr>
          <w:p w14:paraId="2D6F46CA" w14:textId="77777777" w:rsidR="000C1C52" w:rsidRPr="000C1C52" w:rsidRDefault="000C1C52" w:rsidP="000C1C52">
            <w:pPr>
              <w:jc w:val="both"/>
              <w:rPr>
                <w:rFonts w:ascii="Times New Roman" w:eastAsia="Times New Roman" w:hAnsi="Times New Roman"/>
                <w:color w:val="000000"/>
                <w:sz w:val="16"/>
                <w:lang w:eastAsia="uk-UA" w:bidi="uk-UA"/>
              </w:rPr>
            </w:pPr>
            <w:r w:rsidRPr="000C1C52">
              <w:rPr>
                <w:rFonts w:ascii="Times New Roman" w:eastAsia="Times New Roman" w:hAnsi="Times New Roman"/>
                <w:color w:val="000000"/>
                <w:sz w:val="16"/>
                <w:lang w:eastAsia="uk-UA" w:bidi="uk-UA"/>
              </w:rPr>
              <w:t>1. Офіційні друковані видання України.</w:t>
            </w:r>
          </w:p>
          <w:p w14:paraId="20FB747F" w14:textId="77777777" w:rsidR="000C1C52" w:rsidRPr="000C1C52" w:rsidRDefault="000C1C52" w:rsidP="000C1C52">
            <w:pPr>
              <w:jc w:val="both"/>
              <w:rPr>
                <w:rFonts w:ascii="Times New Roman" w:eastAsia="Times New Roman" w:hAnsi="Times New Roman"/>
                <w:color w:val="000000"/>
                <w:sz w:val="16"/>
                <w:lang w:eastAsia="uk-UA" w:bidi="uk-UA"/>
              </w:rPr>
            </w:pPr>
            <w:r w:rsidRPr="000C1C52">
              <w:rPr>
                <w:rFonts w:ascii="Times New Roman" w:eastAsia="Times New Roman" w:hAnsi="Times New Roman"/>
                <w:color w:val="000000"/>
                <w:sz w:val="16"/>
                <w:lang w:eastAsia="uk-UA" w:bidi="uk-UA"/>
              </w:rPr>
              <w:t>2. Офіційний веб-портал парламенту України https://www.rada.gov.ua</w:t>
            </w:r>
          </w:p>
        </w:tc>
        <w:tc>
          <w:tcPr>
            <w:tcW w:w="1881" w:type="dxa"/>
          </w:tcPr>
          <w:p w14:paraId="69B1000E" w14:textId="77777777" w:rsidR="000C1C52" w:rsidRPr="000C1C52" w:rsidRDefault="000C1C52" w:rsidP="000C1C52">
            <w:pPr>
              <w:jc w:val="center"/>
              <w:rPr>
                <w:rFonts w:ascii="Times New Roman" w:eastAsia="Times New Roman" w:hAnsi="Times New Roman"/>
                <w:color w:val="000000"/>
                <w:sz w:val="16"/>
                <w:lang w:eastAsia="uk-UA" w:bidi="uk-UA"/>
              </w:rPr>
            </w:pPr>
            <w:r w:rsidRPr="000C1C52">
              <w:rPr>
                <w:rFonts w:ascii="Times New Roman" w:eastAsia="Times New Roman" w:hAnsi="Times New Roman"/>
                <w:color w:val="000000"/>
                <w:sz w:val="16"/>
                <w:lang w:eastAsia="uk-UA" w:bidi="uk-UA"/>
              </w:rPr>
              <w:t>-</w:t>
            </w:r>
          </w:p>
        </w:tc>
      </w:tr>
      <w:tr w:rsidR="000C1C52" w:rsidRPr="000C1C52" w14:paraId="037773FE" w14:textId="77777777" w:rsidTr="00F05548">
        <w:trPr>
          <w:trHeight w:val="459"/>
        </w:trPr>
        <w:tc>
          <w:tcPr>
            <w:tcW w:w="4217" w:type="dxa"/>
            <w:vMerge w:val="restart"/>
          </w:tcPr>
          <w:p w14:paraId="530722CD" w14:textId="77777777" w:rsidR="000C1C52" w:rsidRPr="000C1C52" w:rsidRDefault="000C1C52" w:rsidP="000C1C52">
            <w:pPr>
              <w:ind w:firstLine="311"/>
              <w:jc w:val="both"/>
              <w:rPr>
                <w:rFonts w:ascii="Times New Roman" w:eastAsia="Times New Roman" w:hAnsi="Times New Roman"/>
                <w:b/>
                <w:lang w:eastAsia="uk-UA" w:bidi="uk-UA"/>
              </w:rPr>
            </w:pPr>
            <w:r w:rsidRPr="000C1C52">
              <w:rPr>
                <w:rFonts w:ascii="Times New Roman" w:eastAsia="Times New Roman" w:hAnsi="Times New Roman"/>
                <w:b/>
                <w:lang w:eastAsia="uk-UA" w:bidi="uk-UA"/>
              </w:rPr>
              <w:t>1.1.5.2. Громадяни утримуються від корупційних практик завдяки проведенню інформаційно-просвітницьких кампаній, спрямованих на підвищення обізнаності про наявність електронних сервісів, спрощення процедур тощо</w:t>
            </w:r>
          </w:p>
        </w:tc>
        <w:tc>
          <w:tcPr>
            <w:tcW w:w="5134" w:type="dxa"/>
          </w:tcPr>
          <w:p w14:paraId="53CEE977" w14:textId="77777777" w:rsidR="000C1C52" w:rsidRPr="000C1C52" w:rsidRDefault="000C1C52" w:rsidP="000C1C52">
            <w:pPr>
              <w:ind w:firstLine="314"/>
              <w:jc w:val="both"/>
              <w:rPr>
                <w:rFonts w:ascii="Times New Roman" w:eastAsia="Times New Roman" w:hAnsi="Times New Roman"/>
                <w:lang w:eastAsia="uk-UA" w:bidi="uk-UA"/>
              </w:rPr>
            </w:pPr>
            <w:r w:rsidRPr="000C1C52">
              <w:rPr>
                <w:rFonts w:ascii="Times New Roman" w:eastAsia="Times New Roman" w:hAnsi="Times New Roman"/>
                <w:b/>
                <w:lang w:eastAsia="uk-UA" w:bidi="uk-UA"/>
              </w:rPr>
              <w:t>1. </w:t>
            </w:r>
            <w:r w:rsidRPr="000C1C52">
              <w:rPr>
                <w:rFonts w:ascii="Times New Roman" w:eastAsia="Times New Roman" w:hAnsi="Times New Roman"/>
                <w:lang w:eastAsia="uk-UA" w:bidi="uk-UA"/>
              </w:rPr>
              <w:t>Реалізовано пілотну інформаційно-просвітницьку кампанію, спрямовану на стимулювання громадян утримуватися від корупційних практик шляхом підвищення обізнаності про наявність альтернативних форм задоволення потреб фізичних та юридичних осіб</w:t>
            </w:r>
          </w:p>
        </w:tc>
        <w:tc>
          <w:tcPr>
            <w:tcW w:w="1276" w:type="dxa"/>
          </w:tcPr>
          <w:p w14:paraId="43DF4FA6" w14:textId="77777777" w:rsidR="000C1C52" w:rsidRPr="000C1C52" w:rsidRDefault="000C1C52" w:rsidP="000C1C52">
            <w:pPr>
              <w:jc w:val="center"/>
              <w:rPr>
                <w:rFonts w:ascii="Times New Roman" w:eastAsia="Times New Roman" w:hAnsi="Times New Roman"/>
                <w:b/>
              </w:rPr>
            </w:pPr>
            <w:r w:rsidRPr="000C1C52">
              <w:rPr>
                <w:rFonts w:ascii="Times New Roman" w:eastAsia="Times New Roman" w:hAnsi="Times New Roman"/>
                <w:b/>
              </w:rPr>
              <w:t>70%</w:t>
            </w:r>
          </w:p>
        </w:tc>
        <w:tc>
          <w:tcPr>
            <w:tcW w:w="2160" w:type="dxa"/>
          </w:tcPr>
          <w:p w14:paraId="68FF6FD7" w14:textId="77777777" w:rsidR="000C1C52" w:rsidRPr="000C1C52" w:rsidRDefault="000C1C52" w:rsidP="000C1C52">
            <w:pPr>
              <w:jc w:val="both"/>
              <w:rPr>
                <w:rFonts w:ascii="Times New Roman" w:eastAsia="Times New Roman" w:hAnsi="Times New Roman"/>
                <w:b/>
                <w:sz w:val="16"/>
              </w:rPr>
            </w:pPr>
            <w:r w:rsidRPr="000C1C52">
              <w:rPr>
                <w:rFonts w:ascii="Times New Roman" w:eastAsia="Times New Roman" w:hAnsi="Times New Roman"/>
                <w:color w:val="000000"/>
                <w:sz w:val="16"/>
                <w:lang w:eastAsia="uk-UA" w:bidi="uk-UA"/>
              </w:rPr>
              <w:t>Веб-сайт НАЗК (</w:t>
            </w:r>
            <w:hyperlink r:id="rId119" w:history="1">
              <w:r w:rsidRPr="000C1C52">
                <w:rPr>
                  <w:rFonts w:ascii="Times New Roman" w:eastAsia="Times New Roman" w:hAnsi="Times New Roman"/>
                  <w:color w:val="0563C1"/>
                  <w:sz w:val="16"/>
                  <w:u w:val="single"/>
                  <w:lang w:eastAsia="uk-UA" w:bidi="uk-UA"/>
                </w:rPr>
                <w:t>https://nazk.gov.ua/uk/</w:t>
              </w:r>
            </w:hyperlink>
            <w:r w:rsidRPr="000C1C52">
              <w:rPr>
                <w:rFonts w:ascii="Times New Roman" w:eastAsia="Times New Roman" w:hAnsi="Times New Roman"/>
                <w:color w:val="000000"/>
                <w:sz w:val="16"/>
                <w:lang w:eastAsia="uk-UA" w:bidi="uk-UA"/>
              </w:rPr>
              <w:t>)</w:t>
            </w:r>
          </w:p>
        </w:tc>
        <w:tc>
          <w:tcPr>
            <w:tcW w:w="1881" w:type="dxa"/>
          </w:tcPr>
          <w:p w14:paraId="2A727176" w14:textId="77777777" w:rsidR="000C1C52" w:rsidRPr="000C1C52" w:rsidRDefault="000C1C52" w:rsidP="000C1C52">
            <w:pPr>
              <w:jc w:val="center"/>
              <w:rPr>
                <w:rFonts w:ascii="Times New Roman" w:eastAsia="Times New Roman" w:hAnsi="Times New Roman"/>
                <w:sz w:val="16"/>
              </w:rPr>
            </w:pPr>
            <w:r w:rsidRPr="000C1C52">
              <w:rPr>
                <w:rFonts w:ascii="Times New Roman" w:eastAsia="Times New Roman" w:hAnsi="Times New Roman"/>
                <w:sz w:val="16"/>
                <w:szCs w:val="16"/>
                <w:lang w:eastAsia="uk-UA" w:bidi="uk-UA"/>
              </w:rPr>
              <w:t>Інформаційно-просвітницька діяльність не проводиться</w:t>
            </w:r>
          </w:p>
        </w:tc>
      </w:tr>
      <w:tr w:rsidR="000C1C52" w:rsidRPr="000C1C52" w14:paraId="2631B23C" w14:textId="77777777" w:rsidTr="00F05548">
        <w:trPr>
          <w:trHeight w:val="305"/>
        </w:trPr>
        <w:tc>
          <w:tcPr>
            <w:tcW w:w="4217" w:type="dxa"/>
            <w:vMerge/>
          </w:tcPr>
          <w:p w14:paraId="18A98CA0" w14:textId="77777777" w:rsidR="000C1C52" w:rsidRPr="000C1C52" w:rsidRDefault="000C1C52" w:rsidP="000C1C52">
            <w:pPr>
              <w:jc w:val="center"/>
              <w:rPr>
                <w:rFonts w:ascii="Times New Roman" w:eastAsia="Times New Roman" w:hAnsi="Times New Roman"/>
                <w:b/>
                <w:lang w:eastAsia="uk-UA" w:bidi="uk-UA"/>
              </w:rPr>
            </w:pPr>
          </w:p>
        </w:tc>
        <w:tc>
          <w:tcPr>
            <w:tcW w:w="5134" w:type="dxa"/>
          </w:tcPr>
          <w:p w14:paraId="3B849630" w14:textId="77777777" w:rsidR="000C1C52" w:rsidRPr="000C1C52" w:rsidRDefault="000C1C52" w:rsidP="000C1C52">
            <w:pPr>
              <w:ind w:firstLine="345"/>
              <w:jc w:val="both"/>
              <w:rPr>
                <w:rFonts w:ascii="Times New Roman" w:eastAsia="Times New Roman" w:hAnsi="Times New Roman"/>
                <w:lang w:eastAsia="uk-UA" w:bidi="uk-UA"/>
              </w:rPr>
            </w:pPr>
            <w:r w:rsidRPr="000C1C52">
              <w:rPr>
                <w:rFonts w:ascii="Times New Roman" w:eastAsia="Times New Roman" w:hAnsi="Times New Roman"/>
                <w:b/>
                <w:lang w:eastAsia="uk-UA" w:bidi="uk-UA"/>
              </w:rPr>
              <w:t>2.</w:t>
            </w:r>
            <w:r w:rsidRPr="000C1C52">
              <w:rPr>
                <w:rFonts w:ascii="Times New Roman" w:eastAsia="Times New Roman" w:hAnsi="Times New Roman"/>
                <w:lang w:eastAsia="uk-UA" w:bidi="uk-UA"/>
              </w:rPr>
              <w:t> За результатами соціологічного опитування встановлено, що:</w:t>
            </w:r>
          </w:p>
          <w:p w14:paraId="688294E3" w14:textId="77777777" w:rsidR="000C1C52" w:rsidRPr="000C1C52" w:rsidRDefault="000C1C52" w:rsidP="000C1C52">
            <w:pPr>
              <w:ind w:firstLine="284"/>
              <w:jc w:val="both"/>
              <w:rPr>
                <w:rFonts w:ascii="Times New Roman" w:eastAsia="Times New Roman" w:hAnsi="Times New Roman"/>
                <w:lang w:eastAsia="uk-UA" w:bidi="uk-UA"/>
              </w:rPr>
            </w:pPr>
            <w:r w:rsidRPr="000C1C52">
              <w:rPr>
                <w:rFonts w:ascii="Times New Roman" w:eastAsia="Times New Roman" w:hAnsi="Times New Roman"/>
                <w:lang w:eastAsia="uk-UA" w:bidi="uk-UA"/>
              </w:rPr>
              <w:t xml:space="preserve">- відсоток громадян, який обізнаний про наявність сервісів, що слугують альтернативами </w:t>
            </w:r>
            <w:r w:rsidRPr="000C1C52">
              <w:rPr>
                <w:rFonts w:ascii="Times New Roman" w:eastAsia="Times New Roman" w:hAnsi="Times New Roman"/>
                <w:lang w:eastAsia="uk-UA" w:bidi="uk-UA"/>
              </w:rPr>
              <w:lastRenderedPageBreak/>
              <w:t>корупційним практикам, щорічно збільшується на 20% від початкового рівня (15 %);</w:t>
            </w:r>
          </w:p>
          <w:p w14:paraId="7496C66B" w14:textId="77777777" w:rsidR="000C1C52" w:rsidRPr="000C1C52" w:rsidRDefault="000C1C52" w:rsidP="000C1C52">
            <w:pPr>
              <w:ind w:firstLine="284"/>
              <w:jc w:val="both"/>
              <w:rPr>
                <w:rFonts w:ascii="Times New Roman" w:eastAsia="Times New Roman" w:hAnsi="Times New Roman"/>
                <w:lang w:eastAsia="uk-UA" w:bidi="uk-UA"/>
              </w:rPr>
            </w:pPr>
            <w:r w:rsidRPr="000C1C52">
              <w:rPr>
                <w:rFonts w:ascii="Times New Roman" w:eastAsia="Times New Roman" w:hAnsi="Times New Roman"/>
                <w:lang w:eastAsia="uk-UA" w:bidi="uk-UA"/>
              </w:rPr>
              <w:t>- не менше 60%  громадян негативно ставляться до корупційних проявів (15%).</w:t>
            </w:r>
          </w:p>
        </w:tc>
        <w:tc>
          <w:tcPr>
            <w:tcW w:w="1276" w:type="dxa"/>
          </w:tcPr>
          <w:p w14:paraId="5746DDAC" w14:textId="77777777" w:rsidR="000C1C52" w:rsidRPr="000C1C52" w:rsidRDefault="000C1C52" w:rsidP="000C1C52">
            <w:pPr>
              <w:jc w:val="center"/>
              <w:rPr>
                <w:rFonts w:ascii="Times New Roman" w:eastAsia="Times New Roman" w:hAnsi="Times New Roman"/>
                <w:b/>
                <w:lang w:eastAsia="uk-UA" w:bidi="uk-UA"/>
              </w:rPr>
            </w:pPr>
            <w:r w:rsidRPr="000C1C52">
              <w:rPr>
                <w:rFonts w:ascii="Times New Roman" w:eastAsia="Times New Roman" w:hAnsi="Times New Roman"/>
                <w:b/>
                <w:lang w:eastAsia="uk-UA" w:bidi="uk-UA"/>
              </w:rPr>
              <w:lastRenderedPageBreak/>
              <w:t>30 %</w:t>
            </w:r>
          </w:p>
        </w:tc>
        <w:tc>
          <w:tcPr>
            <w:tcW w:w="2160" w:type="dxa"/>
          </w:tcPr>
          <w:p w14:paraId="54B2F16A" w14:textId="77777777" w:rsidR="000C1C52" w:rsidRPr="000C1C52" w:rsidRDefault="000C1C52" w:rsidP="000C1C52">
            <w:pPr>
              <w:jc w:val="both"/>
              <w:rPr>
                <w:rFonts w:ascii="Times New Roman" w:eastAsia="Times New Roman" w:hAnsi="Times New Roman"/>
                <w:b/>
                <w:sz w:val="16"/>
              </w:rPr>
            </w:pPr>
            <w:r w:rsidRPr="000C1C52">
              <w:rPr>
                <w:rFonts w:ascii="Times New Roman" w:eastAsia="Times New Roman" w:hAnsi="Times New Roman"/>
                <w:sz w:val="16"/>
              </w:rPr>
              <w:t>Соціологічне опитування, організоване НАЗК</w:t>
            </w:r>
          </w:p>
        </w:tc>
        <w:tc>
          <w:tcPr>
            <w:tcW w:w="1881" w:type="dxa"/>
          </w:tcPr>
          <w:p w14:paraId="6FE458DB" w14:textId="77777777" w:rsidR="000C1C52" w:rsidRPr="000C1C52" w:rsidRDefault="000C1C52" w:rsidP="000C1C52">
            <w:pPr>
              <w:jc w:val="center"/>
              <w:rPr>
                <w:rFonts w:ascii="Times New Roman" w:eastAsia="Times New Roman" w:hAnsi="Times New Roman"/>
                <w:sz w:val="16"/>
              </w:rPr>
            </w:pPr>
            <w:r w:rsidRPr="000C1C52">
              <w:rPr>
                <w:rFonts w:ascii="Times New Roman" w:eastAsia="Times New Roman" w:hAnsi="Times New Roman"/>
                <w:sz w:val="16"/>
              </w:rPr>
              <w:t>-</w:t>
            </w:r>
          </w:p>
        </w:tc>
      </w:tr>
      <w:tr w:rsidR="000C1C52" w:rsidRPr="000C1C52" w14:paraId="5FA38DB3" w14:textId="77777777" w:rsidTr="00F05548">
        <w:trPr>
          <w:trHeight w:val="947"/>
        </w:trPr>
        <w:tc>
          <w:tcPr>
            <w:tcW w:w="4217" w:type="dxa"/>
            <w:vMerge w:val="restart"/>
          </w:tcPr>
          <w:p w14:paraId="5B8F7832" w14:textId="77777777" w:rsidR="000C1C52" w:rsidRPr="000C1C52" w:rsidRDefault="000C1C52" w:rsidP="000C1C52">
            <w:pPr>
              <w:ind w:firstLine="311"/>
              <w:jc w:val="both"/>
              <w:rPr>
                <w:rFonts w:ascii="Times New Roman" w:eastAsia="Times New Roman" w:hAnsi="Times New Roman"/>
                <w:b/>
              </w:rPr>
            </w:pPr>
            <w:r w:rsidRPr="000C1C52">
              <w:rPr>
                <w:rFonts w:ascii="Times New Roman" w:eastAsia="Times New Roman" w:hAnsi="Times New Roman"/>
                <w:b/>
              </w:rPr>
              <w:t>1.1.5.3. Представники бізнес-спільноти та Установи бізнес-омбудсмена є активними учасниками процесу мінімізації корупційних ризиків та запровадження ефективного регулювання, що сприяє розвитку економіки та залученню інвестицій</w:t>
            </w:r>
          </w:p>
        </w:tc>
        <w:tc>
          <w:tcPr>
            <w:tcW w:w="5134" w:type="dxa"/>
          </w:tcPr>
          <w:p w14:paraId="2A02EC2F" w14:textId="77777777" w:rsidR="000C1C52" w:rsidRPr="000C1C52" w:rsidRDefault="000C1C52" w:rsidP="000C1C52">
            <w:pPr>
              <w:ind w:firstLine="345"/>
              <w:jc w:val="both"/>
              <w:rPr>
                <w:rFonts w:ascii="Times New Roman" w:eastAsia="Times New Roman" w:hAnsi="Times New Roman"/>
              </w:rPr>
            </w:pPr>
            <w:r w:rsidRPr="000C1C52">
              <w:rPr>
                <w:rFonts w:ascii="Times New Roman" w:eastAsia="Times New Roman" w:hAnsi="Times New Roman"/>
                <w:b/>
              </w:rPr>
              <w:t>1. </w:t>
            </w:r>
            <w:r w:rsidRPr="000C1C52">
              <w:rPr>
                <w:rFonts w:ascii="Times New Roman" w:eastAsia="Times New Roman" w:hAnsi="Times New Roman"/>
              </w:rPr>
              <w:t xml:space="preserve">Між Національним агентством та Установою бізнес-омбудсмена здійснюється </w:t>
            </w:r>
            <w:proofErr w:type="spellStart"/>
            <w:r w:rsidRPr="000C1C52">
              <w:rPr>
                <w:rFonts w:ascii="Times New Roman" w:eastAsia="Times New Roman" w:hAnsi="Times New Roman"/>
              </w:rPr>
              <w:t>щопіврічний</w:t>
            </w:r>
            <w:proofErr w:type="spellEnd"/>
            <w:r w:rsidRPr="000C1C52">
              <w:rPr>
                <w:rFonts w:ascii="Times New Roman" w:eastAsia="Times New Roman" w:hAnsi="Times New Roman"/>
              </w:rPr>
              <w:t xml:space="preserve"> обмін інформацією про найбільш поширені корупційні практики у взаємодії бізнесу з публічним сектором</w:t>
            </w:r>
          </w:p>
        </w:tc>
        <w:tc>
          <w:tcPr>
            <w:tcW w:w="1276" w:type="dxa"/>
          </w:tcPr>
          <w:p w14:paraId="4D2B8EA1" w14:textId="77777777" w:rsidR="000C1C52" w:rsidRPr="000C1C52" w:rsidRDefault="000C1C52" w:rsidP="000C1C52">
            <w:pPr>
              <w:jc w:val="center"/>
              <w:rPr>
                <w:rFonts w:ascii="Times New Roman" w:eastAsia="Times New Roman" w:hAnsi="Times New Roman"/>
                <w:b/>
              </w:rPr>
            </w:pPr>
            <w:r w:rsidRPr="000C1C52">
              <w:rPr>
                <w:rFonts w:ascii="Times New Roman" w:eastAsia="Times New Roman" w:hAnsi="Times New Roman"/>
                <w:b/>
              </w:rPr>
              <w:t>30%</w:t>
            </w:r>
          </w:p>
        </w:tc>
        <w:tc>
          <w:tcPr>
            <w:tcW w:w="2160" w:type="dxa"/>
          </w:tcPr>
          <w:p w14:paraId="1B0BA23D" w14:textId="77777777" w:rsidR="000C1C52" w:rsidRPr="000C1C52" w:rsidRDefault="000C1C52" w:rsidP="000C1C52">
            <w:pPr>
              <w:widowControl w:val="0"/>
              <w:jc w:val="both"/>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1. Офіційні друковані видання України.</w:t>
            </w:r>
          </w:p>
          <w:p w14:paraId="285BB948" w14:textId="77777777" w:rsidR="000C1C52" w:rsidRPr="000C1C52" w:rsidRDefault="000C1C52" w:rsidP="000C1C52">
            <w:pPr>
              <w:widowControl w:val="0"/>
              <w:jc w:val="both"/>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 xml:space="preserve">2. Офіційний веб-портал парламенту України </w:t>
            </w:r>
            <w:hyperlink r:id="rId120" w:history="1">
              <w:r w:rsidRPr="000C1C52">
                <w:rPr>
                  <w:rFonts w:ascii="Times New Roman" w:eastAsia="Times New Roman" w:hAnsi="Times New Roman"/>
                  <w:color w:val="0563C1"/>
                  <w:sz w:val="16"/>
                  <w:szCs w:val="16"/>
                  <w:u w:val="single"/>
                  <w:lang w:eastAsia="uk-UA" w:bidi="uk-UA"/>
                </w:rPr>
                <w:t>https://www.rada.gov.ua</w:t>
              </w:r>
            </w:hyperlink>
          </w:p>
        </w:tc>
        <w:tc>
          <w:tcPr>
            <w:tcW w:w="1881" w:type="dxa"/>
          </w:tcPr>
          <w:p w14:paraId="61DFBEB2" w14:textId="77777777" w:rsidR="000C1C52" w:rsidRPr="000C1C52" w:rsidRDefault="000C1C52" w:rsidP="000C1C52">
            <w:pPr>
              <w:jc w:val="center"/>
              <w:rPr>
                <w:rFonts w:ascii="Times New Roman" w:eastAsia="Times New Roman" w:hAnsi="Times New Roman"/>
                <w:sz w:val="16"/>
              </w:rPr>
            </w:pPr>
            <w:r w:rsidRPr="000C1C52">
              <w:rPr>
                <w:rFonts w:ascii="Times New Roman" w:eastAsia="Times New Roman" w:hAnsi="Times New Roman"/>
                <w:sz w:val="16"/>
              </w:rPr>
              <w:t>Обмін інформацією не проводиться</w:t>
            </w:r>
          </w:p>
        </w:tc>
      </w:tr>
      <w:tr w:rsidR="000C1C52" w:rsidRPr="000C1C52" w14:paraId="61459350" w14:textId="77777777" w:rsidTr="00F05548">
        <w:trPr>
          <w:trHeight w:val="344"/>
        </w:trPr>
        <w:tc>
          <w:tcPr>
            <w:tcW w:w="4217" w:type="dxa"/>
            <w:vMerge/>
          </w:tcPr>
          <w:p w14:paraId="20800078" w14:textId="77777777" w:rsidR="000C1C52" w:rsidRPr="000C1C52" w:rsidRDefault="000C1C52" w:rsidP="000C1C52">
            <w:pPr>
              <w:ind w:firstLine="311"/>
              <w:jc w:val="both"/>
              <w:rPr>
                <w:rFonts w:ascii="Times New Roman" w:eastAsia="Times New Roman" w:hAnsi="Times New Roman"/>
                <w:b/>
              </w:rPr>
            </w:pPr>
          </w:p>
        </w:tc>
        <w:tc>
          <w:tcPr>
            <w:tcW w:w="5134" w:type="dxa"/>
          </w:tcPr>
          <w:p w14:paraId="699EB968" w14:textId="77777777" w:rsidR="000C1C52" w:rsidRPr="000C1C52" w:rsidRDefault="000C1C52" w:rsidP="000C1C52">
            <w:pPr>
              <w:ind w:firstLine="345"/>
              <w:jc w:val="both"/>
              <w:rPr>
                <w:rFonts w:ascii="Times New Roman" w:eastAsia="Times New Roman" w:hAnsi="Times New Roman"/>
                <w:b/>
              </w:rPr>
            </w:pPr>
            <w:r w:rsidRPr="000C1C52">
              <w:rPr>
                <w:rFonts w:ascii="Times New Roman" w:eastAsia="Times New Roman" w:hAnsi="Times New Roman"/>
                <w:b/>
              </w:rPr>
              <w:t>2. </w:t>
            </w:r>
            <w:r w:rsidRPr="000C1C52">
              <w:rPr>
                <w:rFonts w:ascii="Times New Roman" w:eastAsia="Times New Roman" w:hAnsi="Times New Roman"/>
                <w:lang w:eastAsia="uk-UA" w:bidi="uk-UA"/>
              </w:rPr>
              <w:t>Реалізовано пілотну інформаційно-просвітницьку кампанію, спрямовану на стимулювання представників бізнесу утримуватися від корупційних практик шляхом підвищення обізнаності про наявність альтернативних форм задоволення потреб фізичних та юридичних осіб (у сфері підприємництва)</w:t>
            </w:r>
          </w:p>
        </w:tc>
        <w:tc>
          <w:tcPr>
            <w:tcW w:w="1276" w:type="dxa"/>
          </w:tcPr>
          <w:p w14:paraId="093BC55E" w14:textId="77777777" w:rsidR="000C1C52" w:rsidRPr="000C1C52" w:rsidRDefault="000C1C52" w:rsidP="000C1C52">
            <w:pPr>
              <w:jc w:val="center"/>
              <w:rPr>
                <w:rFonts w:ascii="Times New Roman" w:eastAsia="Times New Roman" w:hAnsi="Times New Roman"/>
                <w:b/>
              </w:rPr>
            </w:pPr>
            <w:r w:rsidRPr="000C1C52">
              <w:rPr>
                <w:rFonts w:ascii="Times New Roman" w:eastAsia="Times New Roman" w:hAnsi="Times New Roman"/>
                <w:b/>
              </w:rPr>
              <w:t>40 %</w:t>
            </w:r>
          </w:p>
        </w:tc>
        <w:tc>
          <w:tcPr>
            <w:tcW w:w="2160" w:type="dxa"/>
          </w:tcPr>
          <w:p w14:paraId="550F60EB" w14:textId="77777777" w:rsidR="000C1C52" w:rsidRPr="000C1C52" w:rsidRDefault="000C1C52" w:rsidP="000C1C52">
            <w:pPr>
              <w:jc w:val="both"/>
              <w:rPr>
                <w:rFonts w:ascii="Times New Roman" w:eastAsia="Times New Roman" w:hAnsi="Times New Roman"/>
                <w:sz w:val="16"/>
              </w:rPr>
            </w:pPr>
            <w:r w:rsidRPr="000C1C52">
              <w:rPr>
                <w:rFonts w:ascii="Times New Roman" w:eastAsia="Times New Roman" w:hAnsi="Times New Roman"/>
                <w:color w:val="000000"/>
                <w:sz w:val="16"/>
                <w:lang w:eastAsia="uk-UA" w:bidi="uk-UA"/>
              </w:rPr>
              <w:t>Веб-сайт НАЗК (</w:t>
            </w:r>
            <w:hyperlink r:id="rId121" w:history="1">
              <w:r w:rsidRPr="000C1C52">
                <w:rPr>
                  <w:rFonts w:ascii="Times New Roman" w:eastAsia="Times New Roman" w:hAnsi="Times New Roman"/>
                  <w:color w:val="0563C1"/>
                  <w:sz w:val="16"/>
                  <w:u w:val="single"/>
                  <w:lang w:eastAsia="uk-UA" w:bidi="uk-UA"/>
                </w:rPr>
                <w:t>https://nazk.gov.ua/uk/</w:t>
              </w:r>
            </w:hyperlink>
            <w:r w:rsidRPr="000C1C52">
              <w:rPr>
                <w:rFonts w:ascii="Times New Roman" w:eastAsia="Times New Roman" w:hAnsi="Times New Roman"/>
                <w:color w:val="000000"/>
                <w:sz w:val="16"/>
                <w:lang w:eastAsia="uk-UA" w:bidi="uk-UA"/>
              </w:rPr>
              <w:t>)</w:t>
            </w:r>
          </w:p>
        </w:tc>
        <w:tc>
          <w:tcPr>
            <w:tcW w:w="1881" w:type="dxa"/>
          </w:tcPr>
          <w:p w14:paraId="4A05F2EF" w14:textId="77777777" w:rsidR="000C1C52" w:rsidRPr="000C1C52" w:rsidRDefault="000C1C52" w:rsidP="000C1C52">
            <w:pPr>
              <w:jc w:val="center"/>
              <w:rPr>
                <w:rFonts w:ascii="Times New Roman" w:eastAsia="Times New Roman" w:hAnsi="Times New Roman"/>
                <w:sz w:val="16"/>
              </w:rPr>
            </w:pPr>
            <w:r w:rsidRPr="000C1C52">
              <w:rPr>
                <w:rFonts w:ascii="Times New Roman" w:eastAsia="Times New Roman" w:hAnsi="Times New Roman"/>
                <w:sz w:val="16"/>
                <w:szCs w:val="16"/>
                <w:lang w:eastAsia="uk-UA" w:bidi="uk-UA"/>
              </w:rPr>
              <w:t>Інформаційно-просвітницька діяльність не проводиться</w:t>
            </w:r>
          </w:p>
        </w:tc>
      </w:tr>
      <w:tr w:rsidR="000C1C52" w:rsidRPr="000C1C52" w14:paraId="5ECE8AFA" w14:textId="77777777" w:rsidTr="00F05548">
        <w:trPr>
          <w:trHeight w:val="344"/>
        </w:trPr>
        <w:tc>
          <w:tcPr>
            <w:tcW w:w="4217" w:type="dxa"/>
            <w:vMerge/>
          </w:tcPr>
          <w:p w14:paraId="453151C2" w14:textId="77777777" w:rsidR="000C1C52" w:rsidRPr="000C1C52" w:rsidRDefault="000C1C52" w:rsidP="000C1C52">
            <w:pPr>
              <w:ind w:firstLine="311"/>
              <w:jc w:val="both"/>
              <w:rPr>
                <w:rFonts w:ascii="Times New Roman" w:eastAsia="Times New Roman" w:hAnsi="Times New Roman"/>
                <w:b/>
              </w:rPr>
            </w:pPr>
          </w:p>
        </w:tc>
        <w:tc>
          <w:tcPr>
            <w:tcW w:w="5134" w:type="dxa"/>
          </w:tcPr>
          <w:p w14:paraId="101A5652" w14:textId="77777777" w:rsidR="000C1C52" w:rsidRPr="000C1C52" w:rsidRDefault="000C1C52" w:rsidP="000C1C52">
            <w:pPr>
              <w:ind w:firstLine="345"/>
              <w:jc w:val="both"/>
              <w:rPr>
                <w:rFonts w:ascii="Times New Roman" w:eastAsia="Times New Roman" w:hAnsi="Times New Roman"/>
                <w:lang w:eastAsia="uk-UA" w:bidi="uk-UA"/>
              </w:rPr>
            </w:pPr>
            <w:r w:rsidRPr="000C1C52">
              <w:rPr>
                <w:rFonts w:ascii="Times New Roman" w:eastAsia="Times New Roman" w:hAnsi="Times New Roman"/>
                <w:b/>
                <w:lang w:eastAsia="uk-UA" w:bidi="uk-UA"/>
              </w:rPr>
              <w:t>3.</w:t>
            </w:r>
            <w:r w:rsidRPr="000C1C52">
              <w:rPr>
                <w:rFonts w:ascii="Times New Roman" w:eastAsia="Times New Roman" w:hAnsi="Times New Roman"/>
                <w:lang w:eastAsia="uk-UA" w:bidi="uk-UA"/>
              </w:rPr>
              <w:t> За результатами опитування встановлено, що:</w:t>
            </w:r>
          </w:p>
          <w:p w14:paraId="5D6E4F45" w14:textId="77777777" w:rsidR="000C1C52" w:rsidRPr="000C1C52" w:rsidRDefault="000C1C52" w:rsidP="000C1C52">
            <w:pPr>
              <w:ind w:firstLine="345"/>
              <w:jc w:val="both"/>
              <w:rPr>
                <w:rFonts w:ascii="Times New Roman" w:eastAsia="Times New Roman" w:hAnsi="Times New Roman"/>
                <w:lang w:eastAsia="uk-UA" w:bidi="uk-UA"/>
              </w:rPr>
            </w:pPr>
            <w:r w:rsidRPr="000C1C52">
              <w:rPr>
                <w:rFonts w:ascii="Times New Roman" w:eastAsia="Times New Roman" w:hAnsi="Times New Roman"/>
                <w:lang w:eastAsia="uk-UA" w:bidi="uk-UA"/>
              </w:rPr>
              <w:t>- відсоток представників бізнесу, який обізнаний про наявність сервісів, що слугують альтернативами корупційним практикам, щорічно збільшується на 20% від початкового рівня (15%);</w:t>
            </w:r>
          </w:p>
          <w:p w14:paraId="6BE3EED8" w14:textId="77777777" w:rsidR="000C1C52" w:rsidRPr="000C1C52" w:rsidRDefault="000C1C52" w:rsidP="000C1C52">
            <w:pPr>
              <w:ind w:firstLine="345"/>
              <w:jc w:val="both"/>
              <w:rPr>
                <w:rFonts w:ascii="Times New Roman" w:eastAsia="Times New Roman" w:hAnsi="Times New Roman"/>
                <w:b/>
              </w:rPr>
            </w:pPr>
            <w:r w:rsidRPr="000C1C52">
              <w:rPr>
                <w:rFonts w:ascii="Times New Roman" w:eastAsia="Times New Roman" w:hAnsi="Times New Roman"/>
                <w:lang w:eastAsia="uk-UA" w:bidi="uk-UA"/>
              </w:rPr>
              <w:t>- не менше 60%  представників бізнесу негативно ставляться до корупційних проявів (15%).</w:t>
            </w:r>
          </w:p>
        </w:tc>
        <w:tc>
          <w:tcPr>
            <w:tcW w:w="1276" w:type="dxa"/>
          </w:tcPr>
          <w:p w14:paraId="224EBA13" w14:textId="77777777" w:rsidR="000C1C52" w:rsidRPr="000C1C52" w:rsidRDefault="000C1C52" w:rsidP="000C1C52">
            <w:pPr>
              <w:jc w:val="center"/>
              <w:rPr>
                <w:rFonts w:ascii="Times New Roman" w:eastAsia="Times New Roman" w:hAnsi="Times New Roman"/>
                <w:b/>
              </w:rPr>
            </w:pPr>
            <w:r w:rsidRPr="000C1C52">
              <w:rPr>
                <w:rFonts w:ascii="Times New Roman" w:eastAsia="Times New Roman" w:hAnsi="Times New Roman"/>
                <w:b/>
                <w:lang w:eastAsia="uk-UA" w:bidi="uk-UA"/>
              </w:rPr>
              <w:t>30 %</w:t>
            </w:r>
          </w:p>
        </w:tc>
        <w:tc>
          <w:tcPr>
            <w:tcW w:w="2160" w:type="dxa"/>
          </w:tcPr>
          <w:p w14:paraId="41452A11" w14:textId="77777777" w:rsidR="000C1C52" w:rsidRPr="000C1C52" w:rsidRDefault="000C1C52" w:rsidP="000C1C52">
            <w:pPr>
              <w:jc w:val="both"/>
              <w:rPr>
                <w:rFonts w:ascii="Times New Roman" w:eastAsia="Times New Roman" w:hAnsi="Times New Roman"/>
                <w:sz w:val="16"/>
              </w:rPr>
            </w:pPr>
            <w:r w:rsidRPr="000C1C52">
              <w:rPr>
                <w:rFonts w:ascii="Times New Roman" w:eastAsia="Times New Roman" w:hAnsi="Times New Roman"/>
                <w:sz w:val="16"/>
              </w:rPr>
              <w:t>Соціологічне опитування, організоване НАЗК</w:t>
            </w:r>
          </w:p>
        </w:tc>
        <w:tc>
          <w:tcPr>
            <w:tcW w:w="1881" w:type="dxa"/>
          </w:tcPr>
          <w:p w14:paraId="156BACBD" w14:textId="77777777" w:rsidR="000C1C52" w:rsidRPr="000C1C52" w:rsidRDefault="000C1C52" w:rsidP="000C1C52">
            <w:pPr>
              <w:jc w:val="center"/>
              <w:rPr>
                <w:rFonts w:ascii="Times New Roman" w:eastAsia="Times New Roman" w:hAnsi="Times New Roman"/>
                <w:sz w:val="16"/>
              </w:rPr>
            </w:pPr>
            <w:r w:rsidRPr="000C1C52">
              <w:rPr>
                <w:rFonts w:ascii="Times New Roman" w:eastAsia="Times New Roman" w:hAnsi="Times New Roman"/>
                <w:sz w:val="16"/>
              </w:rPr>
              <w:t>-</w:t>
            </w:r>
          </w:p>
        </w:tc>
      </w:tr>
    </w:tbl>
    <w:p w14:paraId="34B67B21" w14:textId="77777777" w:rsidR="000C1C52" w:rsidRPr="000C1C52" w:rsidRDefault="000C1C52" w:rsidP="000C1C52">
      <w:pPr>
        <w:spacing w:after="0" w:line="240" w:lineRule="auto"/>
        <w:ind w:firstLine="567"/>
        <w:rPr>
          <w:rFonts w:ascii="Times New Roman" w:eastAsia="Calibri" w:hAnsi="Times New Roman" w:cs="Times New Roman"/>
          <w:b/>
          <w:sz w:val="24"/>
        </w:rPr>
      </w:pPr>
    </w:p>
    <w:p w14:paraId="579E6074" w14:textId="77777777" w:rsidR="000C1C52" w:rsidRPr="000C1C52" w:rsidRDefault="000C1C52" w:rsidP="000C1C52">
      <w:pPr>
        <w:spacing w:after="0" w:line="240" w:lineRule="auto"/>
        <w:ind w:firstLine="567"/>
        <w:rPr>
          <w:rFonts w:ascii="Times New Roman" w:eastAsia="Calibri" w:hAnsi="Times New Roman" w:cs="Times New Roman"/>
          <w:b/>
          <w:sz w:val="24"/>
        </w:rPr>
      </w:pPr>
      <w:r w:rsidRPr="000C1C52">
        <w:rPr>
          <w:rFonts w:ascii="Times New Roman" w:eastAsia="Calibri" w:hAnsi="Times New Roman" w:cs="Times New Roman"/>
          <w:b/>
          <w:sz w:val="24"/>
        </w:rPr>
        <w:t>Заходи:</w:t>
      </w:r>
    </w:p>
    <w:p w14:paraId="71E71635" w14:textId="77777777" w:rsidR="000C1C52" w:rsidRPr="000C1C52" w:rsidRDefault="000C1C52" w:rsidP="000C1C52">
      <w:pPr>
        <w:spacing w:after="0" w:line="240" w:lineRule="auto"/>
        <w:ind w:firstLine="567"/>
        <w:rPr>
          <w:rFonts w:ascii="Times New Roman" w:eastAsia="Calibri" w:hAnsi="Times New Roman" w:cs="Times New Roman"/>
          <w:b/>
          <w:sz w:val="24"/>
        </w:rPr>
      </w:pPr>
    </w:p>
    <w:tbl>
      <w:tblPr>
        <w:tblStyle w:val="ad"/>
        <w:tblW w:w="5110" w:type="pct"/>
        <w:tblLayout w:type="fixed"/>
        <w:tblLook w:val="04A0" w:firstRow="1" w:lastRow="0" w:firstColumn="1" w:lastColumn="0" w:noHBand="0" w:noVBand="1"/>
      </w:tblPr>
      <w:tblGrid>
        <w:gridCol w:w="6125"/>
        <w:gridCol w:w="1102"/>
        <w:gridCol w:w="923"/>
        <w:gridCol w:w="1231"/>
        <w:gridCol w:w="1377"/>
        <w:gridCol w:w="1441"/>
        <w:gridCol w:w="1436"/>
        <w:gridCol w:w="148"/>
        <w:gridCol w:w="1158"/>
        <w:gridCol w:w="1331"/>
      </w:tblGrid>
      <w:tr w:rsidR="000C1C52" w:rsidRPr="000C1C52" w14:paraId="31F31C1C" w14:textId="77777777" w:rsidTr="000C1C52">
        <w:trPr>
          <w:trHeight w:val="479"/>
        </w:trPr>
        <w:tc>
          <w:tcPr>
            <w:tcW w:w="5643" w:type="dxa"/>
            <w:vMerge w:val="restart"/>
            <w:shd w:val="clear" w:color="auto" w:fill="DEEAF6"/>
            <w:vAlign w:val="center"/>
          </w:tcPr>
          <w:p w14:paraId="494BE7D0" w14:textId="77777777" w:rsidR="000C1C52" w:rsidRPr="000C1C52" w:rsidRDefault="000C1C52" w:rsidP="000C1C52">
            <w:pPr>
              <w:jc w:val="center"/>
              <w:rPr>
                <w:rFonts w:ascii="Times New Roman" w:eastAsia="Times New Roman" w:hAnsi="Times New Roman"/>
                <w:b/>
                <w:sz w:val="24"/>
                <w:szCs w:val="24"/>
              </w:rPr>
            </w:pPr>
            <w:r w:rsidRPr="000C1C52">
              <w:rPr>
                <w:rFonts w:ascii="Times New Roman" w:eastAsia="Times New Roman" w:hAnsi="Times New Roman"/>
                <w:b/>
                <w:sz w:val="24"/>
                <w:szCs w:val="24"/>
              </w:rPr>
              <w:t>Захід</w:t>
            </w:r>
          </w:p>
        </w:tc>
        <w:tc>
          <w:tcPr>
            <w:tcW w:w="1865" w:type="dxa"/>
            <w:gridSpan w:val="2"/>
            <w:shd w:val="clear" w:color="auto" w:fill="DEEAF6"/>
            <w:vAlign w:val="center"/>
          </w:tcPr>
          <w:p w14:paraId="0008FA72" w14:textId="77777777" w:rsidR="000C1C52" w:rsidRPr="000C1C52" w:rsidRDefault="000C1C52" w:rsidP="000C1C52">
            <w:pPr>
              <w:jc w:val="center"/>
              <w:rPr>
                <w:rFonts w:ascii="Times New Roman" w:eastAsia="Times New Roman" w:hAnsi="Times New Roman"/>
                <w:b/>
              </w:rPr>
            </w:pPr>
            <w:r w:rsidRPr="000C1C52">
              <w:rPr>
                <w:rFonts w:ascii="Times New Roman" w:eastAsia="Times New Roman" w:hAnsi="Times New Roman"/>
                <w:b/>
              </w:rPr>
              <w:t>Строки виконання</w:t>
            </w:r>
          </w:p>
        </w:tc>
        <w:tc>
          <w:tcPr>
            <w:tcW w:w="1134" w:type="dxa"/>
            <w:vMerge w:val="restart"/>
            <w:shd w:val="clear" w:color="auto" w:fill="DEEAF6"/>
            <w:vAlign w:val="center"/>
          </w:tcPr>
          <w:p w14:paraId="737C9FC2" w14:textId="77777777" w:rsidR="000C1C52" w:rsidRPr="000C1C52" w:rsidRDefault="000C1C52" w:rsidP="000C1C52">
            <w:pPr>
              <w:jc w:val="center"/>
              <w:rPr>
                <w:rFonts w:ascii="Times New Roman" w:eastAsia="Times New Roman" w:hAnsi="Times New Roman"/>
                <w:b/>
                <w:sz w:val="16"/>
                <w:szCs w:val="16"/>
              </w:rPr>
            </w:pPr>
            <w:r w:rsidRPr="000C1C52">
              <w:rPr>
                <w:rFonts w:ascii="Times New Roman" w:eastAsia="Times New Roman" w:hAnsi="Times New Roman"/>
                <w:b/>
                <w:sz w:val="16"/>
                <w:szCs w:val="16"/>
              </w:rPr>
              <w:t>Виконавці</w:t>
            </w:r>
          </w:p>
        </w:tc>
        <w:tc>
          <w:tcPr>
            <w:tcW w:w="2597" w:type="dxa"/>
            <w:gridSpan w:val="2"/>
            <w:shd w:val="clear" w:color="auto" w:fill="DEEAF6"/>
            <w:vAlign w:val="center"/>
          </w:tcPr>
          <w:p w14:paraId="0F09C619" w14:textId="77777777" w:rsidR="000C1C52" w:rsidRPr="000C1C52" w:rsidRDefault="000C1C52" w:rsidP="000C1C52">
            <w:pPr>
              <w:jc w:val="center"/>
              <w:rPr>
                <w:rFonts w:ascii="Times New Roman" w:eastAsia="Times New Roman" w:hAnsi="Times New Roman"/>
                <w:b/>
              </w:rPr>
            </w:pPr>
            <w:r w:rsidRPr="000C1C52">
              <w:rPr>
                <w:rFonts w:ascii="Times New Roman" w:eastAsia="Times New Roman" w:hAnsi="Times New Roman"/>
                <w:b/>
              </w:rPr>
              <w:t>Фінансові ресурси</w:t>
            </w:r>
          </w:p>
        </w:tc>
        <w:tc>
          <w:tcPr>
            <w:tcW w:w="1323" w:type="dxa"/>
            <w:vMerge w:val="restart"/>
            <w:shd w:val="clear" w:color="auto" w:fill="DEEAF6"/>
            <w:vAlign w:val="center"/>
          </w:tcPr>
          <w:p w14:paraId="05016E80" w14:textId="77777777" w:rsidR="000C1C52" w:rsidRPr="000C1C52" w:rsidRDefault="000C1C52" w:rsidP="000C1C52">
            <w:pPr>
              <w:jc w:val="center"/>
              <w:rPr>
                <w:rFonts w:ascii="Times New Roman" w:eastAsia="Times New Roman" w:hAnsi="Times New Roman"/>
                <w:b/>
                <w:sz w:val="16"/>
                <w:szCs w:val="16"/>
              </w:rPr>
            </w:pPr>
            <w:r w:rsidRPr="000C1C52">
              <w:rPr>
                <w:rFonts w:ascii="Times New Roman" w:eastAsia="Times New Roman" w:hAnsi="Times New Roman"/>
                <w:b/>
                <w:sz w:val="16"/>
                <w:szCs w:val="16"/>
              </w:rPr>
              <w:t>Показник (індикатор) виконання</w:t>
            </w:r>
          </w:p>
        </w:tc>
        <w:tc>
          <w:tcPr>
            <w:tcW w:w="1203" w:type="dxa"/>
            <w:gridSpan w:val="2"/>
            <w:vMerge w:val="restart"/>
            <w:shd w:val="clear" w:color="auto" w:fill="DEEAF6"/>
            <w:vAlign w:val="center"/>
          </w:tcPr>
          <w:p w14:paraId="22F8C792" w14:textId="77777777" w:rsidR="000C1C52" w:rsidRPr="000C1C52" w:rsidRDefault="000C1C52" w:rsidP="000C1C52">
            <w:pPr>
              <w:jc w:val="center"/>
              <w:rPr>
                <w:rFonts w:ascii="Times New Roman" w:eastAsia="Times New Roman" w:hAnsi="Times New Roman"/>
                <w:b/>
                <w:sz w:val="16"/>
                <w:szCs w:val="16"/>
              </w:rPr>
            </w:pPr>
            <w:r w:rsidRPr="000C1C52">
              <w:rPr>
                <w:rFonts w:ascii="Times New Roman" w:eastAsia="Times New Roman" w:hAnsi="Times New Roman"/>
                <w:b/>
                <w:sz w:val="16"/>
                <w:szCs w:val="16"/>
              </w:rPr>
              <w:t>Джерело даних</w:t>
            </w:r>
          </w:p>
        </w:tc>
        <w:tc>
          <w:tcPr>
            <w:tcW w:w="1226" w:type="dxa"/>
            <w:vMerge w:val="restart"/>
            <w:shd w:val="clear" w:color="auto" w:fill="DEEAF6"/>
            <w:vAlign w:val="center"/>
          </w:tcPr>
          <w:p w14:paraId="3D0CDFD1" w14:textId="77777777" w:rsidR="000C1C52" w:rsidRPr="000C1C52" w:rsidRDefault="000C1C52" w:rsidP="000C1C52">
            <w:pPr>
              <w:jc w:val="center"/>
              <w:rPr>
                <w:rFonts w:ascii="Times New Roman" w:eastAsia="Times New Roman" w:hAnsi="Times New Roman"/>
                <w:b/>
                <w:sz w:val="24"/>
                <w:szCs w:val="24"/>
              </w:rPr>
            </w:pPr>
            <w:r w:rsidRPr="000C1C52">
              <w:rPr>
                <w:rFonts w:ascii="Times New Roman" w:eastAsia="Times New Roman" w:hAnsi="Times New Roman"/>
                <w:b/>
                <w:sz w:val="16"/>
                <w:szCs w:val="16"/>
              </w:rPr>
              <w:t>Базовий показник</w:t>
            </w:r>
          </w:p>
        </w:tc>
      </w:tr>
      <w:tr w:rsidR="000C1C52" w:rsidRPr="000C1C52" w14:paraId="6E33F2B2" w14:textId="77777777" w:rsidTr="000C1C52">
        <w:trPr>
          <w:trHeight w:val="473"/>
        </w:trPr>
        <w:tc>
          <w:tcPr>
            <w:tcW w:w="5643" w:type="dxa"/>
            <w:vMerge/>
            <w:shd w:val="clear" w:color="auto" w:fill="DEEAF6"/>
            <w:vAlign w:val="center"/>
          </w:tcPr>
          <w:p w14:paraId="568A2713" w14:textId="77777777" w:rsidR="000C1C52" w:rsidRPr="000C1C52" w:rsidRDefault="000C1C52" w:rsidP="000C1C52">
            <w:pPr>
              <w:jc w:val="center"/>
              <w:rPr>
                <w:rFonts w:ascii="Times New Roman" w:eastAsia="Times New Roman" w:hAnsi="Times New Roman"/>
                <w:b/>
              </w:rPr>
            </w:pPr>
          </w:p>
        </w:tc>
        <w:tc>
          <w:tcPr>
            <w:tcW w:w="1015" w:type="dxa"/>
            <w:shd w:val="clear" w:color="auto" w:fill="DEEAF6"/>
            <w:vAlign w:val="center"/>
          </w:tcPr>
          <w:p w14:paraId="0D09F9FE" w14:textId="77777777" w:rsidR="000C1C52" w:rsidRPr="000C1C52" w:rsidRDefault="000C1C52" w:rsidP="000C1C52">
            <w:pPr>
              <w:jc w:val="center"/>
              <w:rPr>
                <w:rFonts w:ascii="Times New Roman" w:eastAsia="Times New Roman" w:hAnsi="Times New Roman"/>
                <w:b/>
                <w:sz w:val="16"/>
                <w:szCs w:val="16"/>
              </w:rPr>
            </w:pPr>
            <w:r w:rsidRPr="000C1C52">
              <w:rPr>
                <w:rFonts w:ascii="Times New Roman" w:eastAsia="Times New Roman" w:hAnsi="Times New Roman"/>
                <w:b/>
                <w:sz w:val="16"/>
                <w:szCs w:val="16"/>
              </w:rPr>
              <w:t>Дата початку</w:t>
            </w:r>
          </w:p>
        </w:tc>
        <w:tc>
          <w:tcPr>
            <w:tcW w:w="850" w:type="dxa"/>
            <w:shd w:val="clear" w:color="auto" w:fill="DEEAF6"/>
            <w:vAlign w:val="center"/>
          </w:tcPr>
          <w:p w14:paraId="52C842F0" w14:textId="77777777" w:rsidR="000C1C52" w:rsidRPr="000C1C52" w:rsidRDefault="000C1C52" w:rsidP="000C1C52">
            <w:pPr>
              <w:jc w:val="center"/>
              <w:rPr>
                <w:rFonts w:ascii="Times New Roman" w:eastAsia="Times New Roman" w:hAnsi="Times New Roman"/>
                <w:b/>
                <w:sz w:val="16"/>
                <w:szCs w:val="16"/>
              </w:rPr>
            </w:pPr>
            <w:r w:rsidRPr="000C1C52">
              <w:rPr>
                <w:rFonts w:ascii="Times New Roman" w:eastAsia="Times New Roman" w:hAnsi="Times New Roman"/>
                <w:b/>
                <w:sz w:val="16"/>
                <w:szCs w:val="16"/>
              </w:rPr>
              <w:t>Дата завершення</w:t>
            </w:r>
          </w:p>
        </w:tc>
        <w:tc>
          <w:tcPr>
            <w:tcW w:w="1134" w:type="dxa"/>
            <w:vMerge/>
            <w:shd w:val="clear" w:color="auto" w:fill="DEEAF6"/>
            <w:vAlign w:val="center"/>
          </w:tcPr>
          <w:p w14:paraId="67BCDDD5" w14:textId="77777777" w:rsidR="000C1C52" w:rsidRPr="000C1C52" w:rsidRDefault="000C1C52" w:rsidP="000C1C52">
            <w:pPr>
              <w:jc w:val="center"/>
              <w:rPr>
                <w:rFonts w:ascii="Times New Roman" w:eastAsia="Times New Roman" w:hAnsi="Times New Roman"/>
                <w:b/>
              </w:rPr>
            </w:pPr>
          </w:p>
        </w:tc>
        <w:tc>
          <w:tcPr>
            <w:tcW w:w="1269" w:type="dxa"/>
            <w:shd w:val="clear" w:color="auto" w:fill="DEEAF6"/>
            <w:vAlign w:val="center"/>
          </w:tcPr>
          <w:p w14:paraId="53971CC1" w14:textId="77777777" w:rsidR="000C1C52" w:rsidRPr="000C1C52" w:rsidRDefault="000C1C52" w:rsidP="000C1C52">
            <w:pPr>
              <w:jc w:val="center"/>
              <w:rPr>
                <w:rFonts w:ascii="Times New Roman" w:eastAsia="Times New Roman" w:hAnsi="Times New Roman"/>
                <w:b/>
                <w:sz w:val="16"/>
                <w:szCs w:val="16"/>
              </w:rPr>
            </w:pPr>
            <w:r w:rsidRPr="000C1C52">
              <w:rPr>
                <w:rFonts w:ascii="Times New Roman" w:eastAsia="Times New Roman" w:hAnsi="Times New Roman"/>
                <w:b/>
                <w:sz w:val="16"/>
                <w:szCs w:val="16"/>
              </w:rPr>
              <w:t>Джерела фінансування</w:t>
            </w:r>
          </w:p>
        </w:tc>
        <w:tc>
          <w:tcPr>
            <w:tcW w:w="1328" w:type="dxa"/>
            <w:shd w:val="clear" w:color="auto" w:fill="DEEAF6"/>
            <w:vAlign w:val="center"/>
          </w:tcPr>
          <w:p w14:paraId="6736F2ED" w14:textId="77777777" w:rsidR="000C1C52" w:rsidRPr="000C1C52" w:rsidRDefault="000C1C52" w:rsidP="000C1C52">
            <w:pPr>
              <w:jc w:val="center"/>
              <w:rPr>
                <w:rFonts w:ascii="Times New Roman" w:eastAsia="Times New Roman" w:hAnsi="Times New Roman"/>
                <w:b/>
                <w:sz w:val="16"/>
                <w:szCs w:val="16"/>
              </w:rPr>
            </w:pPr>
            <w:r w:rsidRPr="000C1C52">
              <w:rPr>
                <w:rFonts w:ascii="Times New Roman" w:eastAsia="Times New Roman" w:hAnsi="Times New Roman"/>
                <w:b/>
                <w:sz w:val="16"/>
                <w:szCs w:val="16"/>
              </w:rPr>
              <w:t>Обсяги фінансування</w:t>
            </w:r>
          </w:p>
        </w:tc>
        <w:tc>
          <w:tcPr>
            <w:tcW w:w="1323" w:type="dxa"/>
            <w:vMerge/>
            <w:shd w:val="clear" w:color="auto" w:fill="DEEAF6"/>
            <w:vAlign w:val="center"/>
          </w:tcPr>
          <w:p w14:paraId="42124DA2" w14:textId="77777777" w:rsidR="000C1C52" w:rsidRPr="000C1C52" w:rsidRDefault="000C1C52" w:rsidP="000C1C52">
            <w:pPr>
              <w:jc w:val="center"/>
              <w:rPr>
                <w:rFonts w:ascii="Times New Roman" w:eastAsia="Times New Roman" w:hAnsi="Times New Roman"/>
                <w:b/>
              </w:rPr>
            </w:pPr>
          </w:p>
        </w:tc>
        <w:tc>
          <w:tcPr>
            <w:tcW w:w="1203" w:type="dxa"/>
            <w:gridSpan w:val="2"/>
            <w:vMerge/>
            <w:shd w:val="clear" w:color="auto" w:fill="DEEAF6"/>
            <w:vAlign w:val="center"/>
          </w:tcPr>
          <w:p w14:paraId="53390A08" w14:textId="77777777" w:rsidR="000C1C52" w:rsidRPr="000C1C52" w:rsidRDefault="000C1C52" w:rsidP="000C1C52">
            <w:pPr>
              <w:jc w:val="center"/>
              <w:rPr>
                <w:rFonts w:ascii="Times New Roman" w:eastAsia="Times New Roman" w:hAnsi="Times New Roman"/>
                <w:b/>
              </w:rPr>
            </w:pPr>
          </w:p>
        </w:tc>
        <w:tc>
          <w:tcPr>
            <w:tcW w:w="1226" w:type="dxa"/>
            <w:vMerge/>
            <w:shd w:val="clear" w:color="auto" w:fill="DEEAF6"/>
          </w:tcPr>
          <w:p w14:paraId="4E42A800" w14:textId="77777777" w:rsidR="000C1C52" w:rsidRPr="000C1C52" w:rsidRDefault="000C1C52" w:rsidP="000C1C52">
            <w:pPr>
              <w:jc w:val="center"/>
              <w:rPr>
                <w:rFonts w:ascii="Times New Roman" w:eastAsia="Times New Roman" w:hAnsi="Times New Roman"/>
                <w:b/>
                <w:sz w:val="16"/>
                <w:szCs w:val="16"/>
              </w:rPr>
            </w:pPr>
          </w:p>
        </w:tc>
      </w:tr>
      <w:tr w:rsidR="000C1C52" w:rsidRPr="000C1C52" w14:paraId="4898AB28" w14:textId="77777777" w:rsidTr="000C1C52">
        <w:trPr>
          <w:trHeight w:val="470"/>
        </w:trPr>
        <w:tc>
          <w:tcPr>
            <w:tcW w:w="14991" w:type="dxa"/>
            <w:gridSpan w:val="10"/>
            <w:tcBorders>
              <w:right w:val="single" w:sz="4" w:space="0" w:color="auto"/>
            </w:tcBorders>
            <w:shd w:val="clear" w:color="auto" w:fill="E2EFD9"/>
            <w:vAlign w:val="center"/>
          </w:tcPr>
          <w:p w14:paraId="59F289AE" w14:textId="77777777" w:rsidR="000C1C52" w:rsidRPr="000C1C52" w:rsidRDefault="000C1C52" w:rsidP="000C1C52">
            <w:pPr>
              <w:ind w:firstLine="595"/>
              <w:jc w:val="center"/>
              <w:rPr>
                <w:rFonts w:ascii="Times New Roman" w:eastAsia="Times New Roman" w:hAnsi="Times New Roman"/>
                <w:b/>
                <w:sz w:val="24"/>
                <w:szCs w:val="24"/>
              </w:rPr>
            </w:pPr>
            <w:r w:rsidRPr="000C1C52">
              <w:rPr>
                <w:rFonts w:ascii="Times New Roman" w:eastAsia="Times New Roman" w:hAnsi="Times New Roman"/>
                <w:b/>
                <w:sz w:val="24"/>
                <w:szCs w:val="24"/>
              </w:rPr>
              <w:t>Очікуваний стратегічний результат 1.1.5.1.</w:t>
            </w:r>
          </w:p>
        </w:tc>
      </w:tr>
      <w:tr w:rsidR="000C1C52" w:rsidRPr="000C1C52" w14:paraId="3A83C1AB" w14:textId="77777777" w:rsidTr="00F05548">
        <w:trPr>
          <w:trHeight w:val="945"/>
        </w:trPr>
        <w:tc>
          <w:tcPr>
            <w:tcW w:w="5643" w:type="dxa"/>
          </w:tcPr>
          <w:p w14:paraId="23EAFA4B" w14:textId="77777777" w:rsidR="000C1C52" w:rsidRPr="000C1C52" w:rsidRDefault="000C1C52" w:rsidP="000C1C52">
            <w:pPr>
              <w:ind w:firstLine="312"/>
              <w:jc w:val="both"/>
              <w:rPr>
                <w:rFonts w:ascii="Times New Roman" w:eastAsia="Times New Roman" w:hAnsi="Times New Roman"/>
                <w:color w:val="000000"/>
                <w:lang w:eastAsia="uk-UA" w:bidi="uk-UA"/>
              </w:rPr>
            </w:pPr>
            <w:r w:rsidRPr="000C1C52">
              <w:rPr>
                <w:rFonts w:ascii="Times New Roman" w:eastAsia="Times New Roman" w:hAnsi="Times New Roman"/>
                <w:b/>
                <w:color w:val="000000"/>
                <w:lang w:eastAsia="uk-UA" w:bidi="uk-UA"/>
              </w:rPr>
              <w:t>1.</w:t>
            </w:r>
            <w:r w:rsidRPr="000C1C52">
              <w:rPr>
                <w:rFonts w:ascii="Times New Roman" w:eastAsia="Times New Roman" w:hAnsi="Times New Roman"/>
                <w:color w:val="000000"/>
                <w:lang w:eastAsia="uk-UA" w:bidi="uk-UA"/>
              </w:rPr>
              <w:t xml:space="preserve"> Проведення комплексного дослідження з метою ідентифікації 10 найбільш </w:t>
            </w:r>
            <w:r w:rsidRPr="000C1C52">
              <w:rPr>
                <w:rFonts w:ascii="Times New Roman" w:eastAsia="Times New Roman" w:hAnsi="Times New Roman"/>
                <w:lang w:eastAsia="uk-UA" w:bidi="uk-UA"/>
              </w:rPr>
              <w:t>вражених корупцією сфер (з використанням соціологічних, аналітичних, наукових та інших джерел інформації)</w:t>
            </w:r>
          </w:p>
        </w:tc>
        <w:tc>
          <w:tcPr>
            <w:tcW w:w="1015" w:type="dxa"/>
          </w:tcPr>
          <w:p w14:paraId="0890E425"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Січень 2023 р.</w:t>
            </w:r>
          </w:p>
        </w:tc>
        <w:tc>
          <w:tcPr>
            <w:tcW w:w="850" w:type="dxa"/>
          </w:tcPr>
          <w:p w14:paraId="398D0B33"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Червень 2023 р.</w:t>
            </w:r>
          </w:p>
        </w:tc>
        <w:tc>
          <w:tcPr>
            <w:tcW w:w="1134" w:type="dxa"/>
          </w:tcPr>
          <w:p w14:paraId="72F3805C"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НАЗК</w:t>
            </w:r>
          </w:p>
        </w:tc>
        <w:tc>
          <w:tcPr>
            <w:tcW w:w="1269" w:type="dxa"/>
          </w:tcPr>
          <w:p w14:paraId="02904BA7"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Державний бюджет</w:t>
            </w:r>
          </w:p>
        </w:tc>
        <w:tc>
          <w:tcPr>
            <w:tcW w:w="1328" w:type="dxa"/>
          </w:tcPr>
          <w:p w14:paraId="74B2ED74"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23" w:type="dxa"/>
          </w:tcPr>
          <w:p w14:paraId="0F4C664B" w14:textId="77777777" w:rsidR="000C1C52" w:rsidRPr="000C1C52" w:rsidRDefault="000C1C52" w:rsidP="000C1C52">
            <w:pPr>
              <w:jc w:val="center"/>
              <w:rPr>
                <w:rFonts w:ascii="Times New Roman" w:eastAsia="Times New Roman" w:hAnsi="Times New Roman"/>
                <w:color w:val="000000"/>
                <w:sz w:val="16"/>
                <w:szCs w:val="16"/>
                <w:highlight w:val="yellow"/>
                <w:lang w:eastAsia="uk-UA" w:bidi="uk-UA"/>
              </w:rPr>
            </w:pPr>
            <w:r w:rsidRPr="000C1C52">
              <w:rPr>
                <w:rFonts w:ascii="Times New Roman" w:eastAsia="Times New Roman" w:hAnsi="Times New Roman"/>
                <w:color w:val="000000"/>
                <w:sz w:val="16"/>
                <w:szCs w:val="16"/>
                <w:lang w:eastAsia="uk-UA" w:bidi="uk-UA"/>
              </w:rPr>
              <w:t xml:space="preserve">Виявлено 10 найбільш вражених корупцією сфер </w:t>
            </w:r>
          </w:p>
        </w:tc>
        <w:tc>
          <w:tcPr>
            <w:tcW w:w="1203" w:type="dxa"/>
            <w:gridSpan w:val="2"/>
          </w:tcPr>
          <w:p w14:paraId="00FD0C10"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lang w:eastAsia="uk-UA" w:bidi="uk-UA"/>
              </w:rPr>
              <w:t>Веб-сайт НАЗК (https://nazk.gov.ua/uk/)</w:t>
            </w:r>
          </w:p>
        </w:tc>
        <w:tc>
          <w:tcPr>
            <w:tcW w:w="1226" w:type="dxa"/>
          </w:tcPr>
          <w:p w14:paraId="06C479DD"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Комплексне дослідження не проведено</w:t>
            </w:r>
          </w:p>
        </w:tc>
      </w:tr>
      <w:tr w:rsidR="000C1C52" w:rsidRPr="000C1C52" w14:paraId="259BED7A" w14:textId="77777777" w:rsidTr="00F05548">
        <w:trPr>
          <w:trHeight w:val="230"/>
        </w:trPr>
        <w:tc>
          <w:tcPr>
            <w:tcW w:w="5643" w:type="dxa"/>
          </w:tcPr>
          <w:p w14:paraId="6BA98CCE" w14:textId="77777777" w:rsidR="000C1C52" w:rsidRPr="000C1C52" w:rsidRDefault="000C1C52" w:rsidP="000C1C52">
            <w:pPr>
              <w:ind w:firstLine="312"/>
              <w:jc w:val="both"/>
              <w:rPr>
                <w:rFonts w:ascii="Times New Roman" w:eastAsia="Times New Roman" w:hAnsi="Times New Roman"/>
                <w:color w:val="000000"/>
                <w:lang w:eastAsia="uk-UA" w:bidi="uk-UA"/>
              </w:rPr>
            </w:pPr>
            <w:r w:rsidRPr="000C1C52">
              <w:rPr>
                <w:rFonts w:ascii="Times New Roman" w:eastAsia="Times New Roman" w:hAnsi="Times New Roman"/>
                <w:b/>
                <w:color w:val="000000"/>
                <w:lang w:eastAsia="uk-UA" w:bidi="uk-UA"/>
              </w:rPr>
              <w:t>2.</w:t>
            </w:r>
            <w:r w:rsidRPr="000C1C52">
              <w:rPr>
                <w:rFonts w:ascii="Times New Roman" w:eastAsia="Times New Roman" w:hAnsi="Times New Roman"/>
                <w:color w:val="000000"/>
                <w:lang w:eastAsia="uk-UA" w:bidi="uk-UA"/>
              </w:rPr>
              <w:t> Проведення комплексного дослідження (досліджень) з метою ідентифікації найбільш поширених та найбільш економічно шкідливих корупційних практик у 10 найбільш вражених корупцією сфер</w:t>
            </w:r>
          </w:p>
        </w:tc>
        <w:tc>
          <w:tcPr>
            <w:tcW w:w="1015" w:type="dxa"/>
          </w:tcPr>
          <w:p w14:paraId="628BAE86"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Липень 2023 р.</w:t>
            </w:r>
          </w:p>
        </w:tc>
        <w:tc>
          <w:tcPr>
            <w:tcW w:w="850" w:type="dxa"/>
          </w:tcPr>
          <w:p w14:paraId="23B335E7"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Грудень 2023 р.</w:t>
            </w:r>
          </w:p>
        </w:tc>
        <w:tc>
          <w:tcPr>
            <w:tcW w:w="1134" w:type="dxa"/>
          </w:tcPr>
          <w:p w14:paraId="2D27B5FC"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НАЗК</w:t>
            </w:r>
          </w:p>
        </w:tc>
        <w:tc>
          <w:tcPr>
            <w:tcW w:w="1269" w:type="dxa"/>
          </w:tcPr>
          <w:p w14:paraId="677D60EE"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Державний бюджет</w:t>
            </w:r>
          </w:p>
        </w:tc>
        <w:tc>
          <w:tcPr>
            <w:tcW w:w="1328" w:type="dxa"/>
          </w:tcPr>
          <w:p w14:paraId="4FFC893D"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23" w:type="dxa"/>
          </w:tcPr>
          <w:p w14:paraId="2629CFE4" w14:textId="77777777" w:rsidR="000C1C52" w:rsidRPr="000C1C52" w:rsidRDefault="000C1C52" w:rsidP="000C1C52">
            <w:pPr>
              <w:jc w:val="center"/>
              <w:rPr>
                <w:rFonts w:ascii="Times New Roman" w:eastAsia="Times New Roman" w:hAnsi="Times New Roman"/>
                <w:color w:val="000000"/>
                <w:sz w:val="16"/>
                <w:szCs w:val="16"/>
                <w:highlight w:val="yellow"/>
                <w:lang w:eastAsia="uk-UA" w:bidi="uk-UA"/>
              </w:rPr>
            </w:pPr>
            <w:r w:rsidRPr="000C1C52">
              <w:rPr>
                <w:rFonts w:ascii="Times New Roman" w:eastAsia="Times New Roman" w:hAnsi="Times New Roman"/>
                <w:color w:val="000000"/>
                <w:sz w:val="16"/>
                <w:szCs w:val="16"/>
                <w:lang w:eastAsia="uk-UA" w:bidi="uk-UA"/>
              </w:rPr>
              <w:t xml:space="preserve">Виявлено 10 найбільш вражених корупцією сфер </w:t>
            </w:r>
          </w:p>
        </w:tc>
        <w:tc>
          <w:tcPr>
            <w:tcW w:w="1203" w:type="dxa"/>
            <w:gridSpan w:val="2"/>
          </w:tcPr>
          <w:p w14:paraId="2D19126E"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lang w:eastAsia="uk-UA" w:bidi="uk-UA"/>
              </w:rPr>
              <w:t>Веб-сайт НАЗК (https://nazk.gov.ua/uk/)</w:t>
            </w:r>
          </w:p>
        </w:tc>
        <w:tc>
          <w:tcPr>
            <w:tcW w:w="1226" w:type="dxa"/>
          </w:tcPr>
          <w:p w14:paraId="35E4CD12"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Комплексне дослідження не проведено</w:t>
            </w:r>
          </w:p>
        </w:tc>
      </w:tr>
      <w:tr w:rsidR="000C1C52" w:rsidRPr="000C1C52" w14:paraId="07B9DBCA" w14:textId="77777777" w:rsidTr="00F05548">
        <w:trPr>
          <w:trHeight w:val="230"/>
        </w:trPr>
        <w:tc>
          <w:tcPr>
            <w:tcW w:w="5643" w:type="dxa"/>
          </w:tcPr>
          <w:p w14:paraId="69F2352A" w14:textId="77777777" w:rsidR="000C1C52" w:rsidRPr="000C1C52" w:rsidRDefault="000C1C52" w:rsidP="000C1C52">
            <w:pPr>
              <w:ind w:firstLine="312"/>
              <w:jc w:val="both"/>
              <w:rPr>
                <w:rFonts w:ascii="Times New Roman" w:eastAsia="Times New Roman" w:hAnsi="Times New Roman"/>
                <w:color w:val="000000"/>
                <w:lang w:eastAsia="uk-UA" w:bidi="uk-UA"/>
              </w:rPr>
            </w:pPr>
            <w:r w:rsidRPr="000C1C52">
              <w:rPr>
                <w:rFonts w:ascii="Times New Roman" w:eastAsia="Times New Roman" w:hAnsi="Times New Roman"/>
                <w:b/>
                <w:color w:val="000000"/>
                <w:lang w:eastAsia="uk-UA" w:bidi="uk-UA"/>
              </w:rPr>
              <w:lastRenderedPageBreak/>
              <w:t>3.</w:t>
            </w:r>
            <w:r w:rsidRPr="000C1C52">
              <w:rPr>
                <w:rFonts w:ascii="Times New Roman" w:eastAsia="Times New Roman" w:hAnsi="Times New Roman"/>
                <w:color w:val="000000"/>
                <w:lang w:eastAsia="uk-UA" w:bidi="uk-UA"/>
              </w:rPr>
              <w:t> Проведення 10 аналітичних досліджень (по 5 щорічно), присвячених:</w:t>
            </w:r>
          </w:p>
          <w:p w14:paraId="0BEE6FEA" w14:textId="77777777" w:rsidR="000C1C52" w:rsidRPr="000C1C52" w:rsidRDefault="000C1C52" w:rsidP="000C1C52">
            <w:pPr>
              <w:ind w:firstLine="312"/>
              <w:jc w:val="both"/>
              <w:rPr>
                <w:rFonts w:ascii="Times New Roman" w:eastAsia="Times New Roman" w:hAnsi="Times New Roman"/>
                <w:color w:val="000000"/>
                <w:lang w:eastAsia="uk-UA" w:bidi="uk-UA"/>
              </w:rPr>
            </w:pPr>
            <w:r w:rsidRPr="000C1C52">
              <w:rPr>
                <w:rFonts w:ascii="Times New Roman" w:eastAsia="Times New Roman" w:hAnsi="Times New Roman"/>
                <w:color w:val="000000"/>
                <w:lang w:eastAsia="uk-UA" w:bidi="uk-UA"/>
              </w:rPr>
              <w:t>1) детальному вивченню найбільш поширених або найбільш економічно шкідливих корупційних практик та причин їх існування у 10 найбільш вражених корупцією сферах;</w:t>
            </w:r>
          </w:p>
          <w:p w14:paraId="55482DD0" w14:textId="77777777" w:rsidR="000C1C52" w:rsidRPr="000C1C52" w:rsidRDefault="000C1C52" w:rsidP="000C1C52">
            <w:pPr>
              <w:ind w:firstLine="312"/>
              <w:jc w:val="both"/>
              <w:rPr>
                <w:rFonts w:ascii="Times New Roman" w:eastAsia="Times New Roman" w:hAnsi="Times New Roman"/>
                <w:lang w:eastAsia="uk-UA" w:bidi="uk-UA"/>
              </w:rPr>
            </w:pPr>
            <w:r w:rsidRPr="000C1C52">
              <w:rPr>
                <w:rFonts w:ascii="Times New Roman" w:eastAsia="Times New Roman" w:hAnsi="Times New Roman"/>
                <w:color w:val="000000"/>
                <w:lang w:eastAsia="uk-UA" w:bidi="uk-UA"/>
              </w:rPr>
              <w:t xml:space="preserve">2) пошуку та моделюванню впровадження </w:t>
            </w:r>
            <w:r w:rsidRPr="000C1C52">
              <w:rPr>
                <w:rFonts w:ascii="Times New Roman" w:eastAsia="Times New Roman" w:hAnsi="Times New Roman"/>
                <w:lang w:eastAsia="uk-UA" w:bidi="uk-UA"/>
              </w:rPr>
              <w:t>зручних та законних форми задоволення відповідних потреб фізичних або юридичних осіб на противагу існуючим корупційним практикам (в тому числі шляхом впровадження електронних сервісів)</w:t>
            </w:r>
          </w:p>
        </w:tc>
        <w:tc>
          <w:tcPr>
            <w:tcW w:w="1015" w:type="dxa"/>
          </w:tcPr>
          <w:p w14:paraId="4D125B2E"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hAnsi="Times New Roman"/>
                <w:sz w:val="16"/>
                <w:szCs w:val="16"/>
              </w:rPr>
              <w:t>Січень 2024 р.</w:t>
            </w:r>
          </w:p>
        </w:tc>
        <w:tc>
          <w:tcPr>
            <w:tcW w:w="850" w:type="dxa"/>
          </w:tcPr>
          <w:p w14:paraId="5440CCA6"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hAnsi="Times New Roman"/>
                <w:sz w:val="16"/>
                <w:szCs w:val="16"/>
              </w:rPr>
              <w:t>Грудень 2025 р.</w:t>
            </w:r>
          </w:p>
        </w:tc>
        <w:tc>
          <w:tcPr>
            <w:tcW w:w="1134" w:type="dxa"/>
          </w:tcPr>
          <w:p w14:paraId="54F7ED72"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color w:val="000000"/>
                <w:sz w:val="16"/>
                <w:szCs w:val="16"/>
                <w:lang w:eastAsia="uk-UA" w:bidi="uk-UA"/>
              </w:rPr>
              <w:t>НАЗК</w:t>
            </w:r>
          </w:p>
        </w:tc>
        <w:tc>
          <w:tcPr>
            <w:tcW w:w="1269" w:type="dxa"/>
          </w:tcPr>
          <w:p w14:paraId="465D12E5"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color w:val="000000"/>
                <w:sz w:val="16"/>
                <w:szCs w:val="16"/>
                <w:lang w:eastAsia="uk-UA" w:bidi="uk-UA"/>
              </w:rPr>
              <w:t>Державний бюджет</w:t>
            </w:r>
          </w:p>
        </w:tc>
        <w:tc>
          <w:tcPr>
            <w:tcW w:w="1328" w:type="dxa"/>
          </w:tcPr>
          <w:p w14:paraId="7BAAA4EB"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23" w:type="dxa"/>
          </w:tcPr>
          <w:p w14:paraId="5C85C162"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hAnsi="Times New Roman"/>
                <w:sz w:val="16"/>
                <w:szCs w:val="16"/>
              </w:rPr>
              <w:t xml:space="preserve">Аналітичні звіти підготовлено, оприлюднено </w:t>
            </w:r>
            <w:r w:rsidRPr="000C1C52">
              <w:rPr>
                <w:rFonts w:ascii="Times New Roman" w:eastAsia="Times New Roman" w:hAnsi="Times New Roman"/>
                <w:sz w:val="16"/>
                <w:szCs w:val="16"/>
              </w:rPr>
              <w:t>та доведено до відома заінтересованих органів та юридичних осіб</w:t>
            </w:r>
          </w:p>
        </w:tc>
        <w:tc>
          <w:tcPr>
            <w:tcW w:w="1203" w:type="dxa"/>
            <w:gridSpan w:val="2"/>
          </w:tcPr>
          <w:p w14:paraId="1258A9BE"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color w:val="000000"/>
                <w:sz w:val="16"/>
                <w:lang w:eastAsia="uk-UA" w:bidi="uk-UA"/>
              </w:rPr>
              <w:t>Веб-сайт НАЗК (https://nazk.gov.ua/uk/)</w:t>
            </w:r>
          </w:p>
        </w:tc>
        <w:tc>
          <w:tcPr>
            <w:tcW w:w="1226" w:type="dxa"/>
          </w:tcPr>
          <w:p w14:paraId="6E748908"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Аналітичні звіти не підготовлено</w:t>
            </w:r>
          </w:p>
        </w:tc>
      </w:tr>
      <w:tr w:rsidR="000C1C52" w:rsidRPr="000C1C52" w14:paraId="2DC6B160" w14:textId="77777777" w:rsidTr="00F05548">
        <w:trPr>
          <w:trHeight w:val="230"/>
        </w:trPr>
        <w:tc>
          <w:tcPr>
            <w:tcW w:w="5643" w:type="dxa"/>
          </w:tcPr>
          <w:p w14:paraId="00318CCF" w14:textId="77777777" w:rsidR="000C1C52" w:rsidRPr="000C1C52" w:rsidRDefault="000C1C52" w:rsidP="000C1C52">
            <w:pPr>
              <w:ind w:firstLine="312"/>
              <w:jc w:val="both"/>
              <w:rPr>
                <w:rFonts w:ascii="Times New Roman" w:eastAsia="Times New Roman" w:hAnsi="Times New Roman"/>
                <w:b/>
                <w:color w:val="0070C0"/>
                <w:highlight w:val="lightGray"/>
                <w:lang w:eastAsia="uk-UA" w:bidi="uk-UA"/>
              </w:rPr>
            </w:pPr>
            <w:r w:rsidRPr="000C1C52">
              <w:rPr>
                <w:rFonts w:ascii="Times New Roman" w:eastAsia="Times New Roman" w:hAnsi="Times New Roman"/>
                <w:b/>
                <w:color w:val="0070C0"/>
                <w:highlight w:val="lightGray"/>
                <w:lang w:eastAsia="uk-UA" w:bidi="uk-UA"/>
              </w:rPr>
              <w:t>4.</w:t>
            </w:r>
            <w:r w:rsidRPr="000C1C52">
              <w:rPr>
                <w:rFonts w:ascii="Times New Roman" w:eastAsia="Times New Roman" w:hAnsi="Times New Roman"/>
                <w:color w:val="0070C0"/>
                <w:highlight w:val="lightGray"/>
                <w:lang w:eastAsia="uk-UA" w:bidi="uk-UA"/>
              </w:rPr>
              <w:t> Щорічне обговорення висновків та рекомендацій, вказаних в аналітичних звітах,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015" w:type="dxa"/>
          </w:tcPr>
          <w:p w14:paraId="07F38C10" w14:textId="77777777" w:rsidR="000C1C52" w:rsidRPr="000C1C52" w:rsidRDefault="000C1C52" w:rsidP="000C1C52">
            <w:pPr>
              <w:jc w:val="center"/>
              <w:rPr>
                <w:rFonts w:ascii="Times New Roman" w:eastAsia="Times New Roman" w:hAnsi="Times New Roman"/>
                <w:color w:val="0070C0"/>
                <w:sz w:val="16"/>
                <w:szCs w:val="16"/>
                <w:highlight w:val="lightGray"/>
                <w:lang w:eastAsia="uk-UA" w:bidi="uk-UA"/>
              </w:rPr>
            </w:pPr>
            <w:r w:rsidRPr="000C1C52">
              <w:rPr>
                <w:rFonts w:ascii="Times New Roman" w:hAnsi="Times New Roman"/>
                <w:color w:val="0070C0"/>
                <w:sz w:val="16"/>
                <w:szCs w:val="16"/>
                <w:highlight w:val="lightGray"/>
              </w:rPr>
              <w:t>Квітень 2023 р.</w:t>
            </w:r>
          </w:p>
        </w:tc>
        <w:tc>
          <w:tcPr>
            <w:tcW w:w="850" w:type="dxa"/>
          </w:tcPr>
          <w:p w14:paraId="2550F165" w14:textId="77777777" w:rsidR="000C1C52" w:rsidRPr="000C1C52" w:rsidRDefault="000C1C52" w:rsidP="000C1C52">
            <w:pPr>
              <w:jc w:val="center"/>
              <w:rPr>
                <w:rFonts w:ascii="Times New Roman" w:eastAsia="Times New Roman" w:hAnsi="Times New Roman"/>
                <w:color w:val="0070C0"/>
                <w:sz w:val="16"/>
                <w:szCs w:val="16"/>
                <w:highlight w:val="lightGray"/>
                <w:lang w:eastAsia="uk-UA" w:bidi="uk-UA"/>
              </w:rPr>
            </w:pPr>
            <w:r w:rsidRPr="000C1C52">
              <w:rPr>
                <w:rFonts w:ascii="Times New Roman" w:hAnsi="Times New Roman"/>
                <w:color w:val="0070C0"/>
                <w:sz w:val="16"/>
                <w:szCs w:val="16"/>
                <w:highlight w:val="lightGray"/>
              </w:rPr>
              <w:t>Грудень 2025 р.</w:t>
            </w:r>
          </w:p>
        </w:tc>
        <w:tc>
          <w:tcPr>
            <w:tcW w:w="1134" w:type="dxa"/>
          </w:tcPr>
          <w:p w14:paraId="2D497EA8" w14:textId="77777777" w:rsidR="000C1C52" w:rsidRPr="000C1C52" w:rsidRDefault="000C1C52" w:rsidP="000C1C52">
            <w:pPr>
              <w:jc w:val="center"/>
              <w:rPr>
                <w:rFonts w:ascii="Times New Roman" w:eastAsia="Times New Roman" w:hAnsi="Times New Roman"/>
                <w:color w:val="0070C0"/>
                <w:sz w:val="16"/>
                <w:szCs w:val="16"/>
                <w:highlight w:val="lightGray"/>
                <w:lang w:eastAsia="uk-UA" w:bidi="uk-UA"/>
              </w:rPr>
            </w:pPr>
            <w:r w:rsidRPr="000C1C52">
              <w:rPr>
                <w:rFonts w:ascii="Times New Roman" w:eastAsia="Times New Roman" w:hAnsi="Times New Roman"/>
                <w:color w:val="0070C0"/>
                <w:sz w:val="16"/>
                <w:szCs w:val="16"/>
                <w:highlight w:val="lightGray"/>
                <w:lang w:eastAsia="uk-UA" w:bidi="uk-UA"/>
              </w:rPr>
              <w:t>НАЗК,</w:t>
            </w:r>
          </w:p>
          <w:p w14:paraId="778CCEDA" w14:textId="77777777" w:rsidR="000C1C52" w:rsidRPr="000C1C52" w:rsidRDefault="000C1C52" w:rsidP="000C1C52">
            <w:pPr>
              <w:jc w:val="center"/>
              <w:rPr>
                <w:rFonts w:ascii="Times New Roman" w:eastAsia="Times New Roman" w:hAnsi="Times New Roman"/>
                <w:color w:val="0070C0"/>
                <w:sz w:val="16"/>
                <w:szCs w:val="16"/>
                <w:highlight w:val="lightGray"/>
                <w:lang w:eastAsia="uk-UA" w:bidi="uk-UA"/>
              </w:rPr>
            </w:pPr>
            <w:r w:rsidRPr="000C1C52">
              <w:rPr>
                <w:rFonts w:ascii="Times New Roman" w:eastAsia="Times New Roman" w:hAnsi="Times New Roman"/>
                <w:color w:val="0070C0"/>
                <w:sz w:val="16"/>
                <w:szCs w:val="16"/>
                <w:highlight w:val="lightGray"/>
                <w:lang w:eastAsia="uk-UA" w:bidi="uk-UA"/>
              </w:rPr>
              <w:t xml:space="preserve">центральні органи виконавчої влади, які формують чи реалізують політику у найбільш уражених корупцією сферах </w:t>
            </w:r>
          </w:p>
        </w:tc>
        <w:tc>
          <w:tcPr>
            <w:tcW w:w="1269" w:type="dxa"/>
          </w:tcPr>
          <w:p w14:paraId="6FE88541" w14:textId="77777777" w:rsidR="000C1C52" w:rsidRPr="000C1C52" w:rsidRDefault="000C1C52" w:rsidP="000C1C52">
            <w:pPr>
              <w:jc w:val="center"/>
              <w:rPr>
                <w:rFonts w:ascii="Times New Roman" w:eastAsia="Times New Roman" w:hAnsi="Times New Roman"/>
                <w:color w:val="0070C0"/>
                <w:sz w:val="16"/>
                <w:szCs w:val="16"/>
                <w:highlight w:val="lightGray"/>
                <w:lang w:eastAsia="uk-UA" w:bidi="uk-UA"/>
              </w:rPr>
            </w:pPr>
            <w:r w:rsidRPr="000C1C52">
              <w:rPr>
                <w:rFonts w:ascii="Times New Roman" w:hAnsi="Times New Roman"/>
                <w:color w:val="0070C0"/>
                <w:sz w:val="16"/>
                <w:szCs w:val="16"/>
                <w:highlight w:val="lightGray"/>
              </w:rPr>
              <w:t>Державний бюджет</w:t>
            </w:r>
          </w:p>
        </w:tc>
        <w:tc>
          <w:tcPr>
            <w:tcW w:w="1328" w:type="dxa"/>
          </w:tcPr>
          <w:p w14:paraId="464D012E" w14:textId="77777777" w:rsidR="000C1C52" w:rsidRPr="000C1C52" w:rsidRDefault="000C1C52" w:rsidP="000C1C52">
            <w:pPr>
              <w:jc w:val="center"/>
              <w:rPr>
                <w:rFonts w:ascii="Times New Roman" w:eastAsia="Times New Roman" w:hAnsi="Times New Roman"/>
                <w:color w:val="0070C0"/>
                <w:sz w:val="16"/>
                <w:szCs w:val="16"/>
                <w:highlight w:val="lightGray"/>
                <w:lang w:eastAsia="uk-UA" w:bidi="uk-UA"/>
              </w:rPr>
            </w:pPr>
            <w:r w:rsidRPr="000C1C52">
              <w:rPr>
                <w:rFonts w:ascii="Times New Roman" w:hAnsi="Times New Roman"/>
                <w:color w:val="0070C0"/>
                <w:sz w:val="16"/>
                <w:szCs w:val="16"/>
                <w:highlight w:val="lightGray"/>
              </w:rPr>
              <w:t>У межах встановлених бюджетних призначень на відповідний рік</w:t>
            </w:r>
          </w:p>
        </w:tc>
        <w:tc>
          <w:tcPr>
            <w:tcW w:w="1323" w:type="dxa"/>
          </w:tcPr>
          <w:p w14:paraId="13331137" w14:textId="77777777" w:rsidR="000C1C52" w:rsidRPr="000C1C52" w:rsidRDefault="000C1C52" w:rsidP="000C1C52">
            <w:pPr>
              <w:jc w:val="center"/>
              <w:rPr>
                <w:rFonts w:ascii="Times New Roman" w:eastAsia="Times New Roman" w:hAnsi="Times New Roman"/>
                <w:color w:val="0070C0"/>
                <w:sz w:val="16"/>
                <w:szCs w:val="16"/>
                <w:highlight w:val="lightGray"/>
                <w:lang w:eastAsia="uk-UA" w:bidi="uk-UA"/>
              </w:rPr>
            </w:pPr>
            <w:r w:rsidRPr="000C1C52">
              <w:rPr>
                <w:rFonts w:ascii="Times New Roman" w:hAnsi="Times New Roman"/>
                <w:color w:val="0070C0"/>
                <w:sz w:val="16"/>
                <w:szCs w:val="16"/>
                <w:highlight w:val="lightGray"/>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203" w:type="dxa"/>
            <w:gridSpan w:val="2"/>
          </w:tcPr>
          <w:p w14:paraId="292813BE" w14:textId="77777777" w:rsidR="000C1C52" w:rsidRPr="000C1C52" w:rsidRDefault="000C1C52" w:rsidP="000C1C52">
            <w:pPr>
              <w:jc w:val="center"/>
              <w:rPr>
                <w:rFonts w:ascii="Times New Roman" w:eastAsia="Times New Roman" w:hAnsi="Times New Roman"/>
                <w:color w:val="0070C0"/>
                <w:sz w:val="16"/>
                <w:szCs w:val="16"/>
                <w:highlight w:val="lightGray"/>
                <w:lang w:eastAsia="uk-UA" w:bidi="uk-UA"/>
              </w:rPr>
            </w:pPr>
            <w:r w:rsidRPr="000C1C52">
              <w:rPr>
                <w:rFonts w:ascii="Times New Roman" w:eastAsia="Times New Roman" w:hAnsi="Times New Roman"/>
                <w:color w:val="0070C0"/>
                <w:sz w:val="16"/>
                <w:highlight w:val="lightGray"/>
                <w:lang w:eastAsia="uk-UA" w:bidi="uk-UA"/>
              </w:rPr>
              <w:t>Веб-сайт НАЗК (https://nazk.gov.ua/uk/)</w:t>
            </w:r>
          </w:p>
        </w:tc>
        <w:tc>
          <w:tcPr>
            <w:tcW w:w="1226" w:type="dxa"/>
          </w:tcPr>
          <w:p w14:paraId="018A32AC" w14:textId="77777777" w:rsidR="000C1C52" w:rsidRPr="000C1C52" w:rsidRDefault="000C1C52" w:rsidP="000C1C52">
            <w:pPr>
              <w:jc w:val="center"/>
              <w:rPr>
                <w:rFonts w:ascii="Times New Roman" w:eastAsia="Times New Roman" w:hAnsi="Times New Roman"/>
                <w:color w:val="0070C0"/>
                <w:sz w:val="16"/>
                <w:szCs w:val="16"/>
                <w:lang w:eastAsia="uk-UA" w:bidi="uk-UA"/>
              </w:rPr>
            </w:pPr>
            <w:r w:rsidRPr="000C1C52">
              <w:rPr>
                <w:rFonts w:ascii="Times New Roman" w:hAnsi="Times New Roman"/>
                <w:color w:val="0070C0"/>
                <w:sz w:val="16"/>
                <w:szCs w:val="16"/>
                <w:highlight w:val="lightGray"/>
              </w:rPr>
              <w:t>Обговорення висновків та рекомендацій аналітичного звіту не проводилось.</w:t>
            </w:r>
          </w:p>
        </w:tc>
      </w:tr>
      <w:tr w:rsidR="000C1C52" w:rsidRPr="000C1C52" w14:paraId="1931ABC7" w14:textId="77777777" w:rsidTr="00F05548">
        <w:trPr>
          <w:trHeight w:val="230"/>
        </w:trPr>
        <w:tc>
          <w:tcPr>
            <w:tcW w:w="5643" w:type="dxa"/>
          </w:tcPr>
          <w:p w14:paraId="3A8F6EE4" w14:textId="77777777" w:rsidR="000C1C52" w:rsidRPr="000C1C52" w:rsidRDefault="000C1C52" w:rsidP="000C1C52">
            <w:pPr>
              <w:ind w:firstLine="312"/>
              <w:jc w:val="both"/>
              <w:rPr>
                <w:rFonts w:ascii="Times New Roman" w:eastAsia="Times New Roman" w:hAnsi="Times New Roman"/>
                <w:lang w:eastAsia="uk-UA" w:bidi="uk-UA"/>
              </w:rPr>
            </w:pPr>
            <w:r w:rsidRPr="000C1C52">
              <w:rPr>
                <w:rFonts w:ascii="Times New Roman" w:eastAsia="Times New Roman" w:hAnsi="Times New Roman"/>
                <w:b/>
                <w:lang w:eastAsia="uk-UA" w:bidi="uk-UA"/>
              </w:rPr>
              <w:t>5</w:t>
            </w:r>
            <w:r w:rsidRPr="000C1C52">
              <w:rPr>
                <w:rFonts w:ascii="Times New Roman" w:eastAsia="Times New Roman" w:hAnsi="Times New Roman"/>
                <w:lang w:eastAsia="uk-UA" w:bidi="uk-UA"/>
              </w:rPr>
              <w:t>. Удосконалення законних форм задоволення потреб фізичних та юридичних осіб з урахуванням рекомендацій, наданих в аналітичних звітах (в тому числі шляхом впровадження електронних сервісів, підвищення прозорості та підзвітності процесів, які стосуються взаємодії держави з населенням і бізнесом)</w:t>
            </w:r>
          </w:p>
        </w:tc>
        <w:tc>
          <w:tcPr>
            <w:tcW w:w="1015" w:type="dxa"/>
          </w:tcPr>
          <w:p w14:paraId="2B9DFCF4"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Січень 2024 р.</w:t>
            </w:r>
          </w:p>
        </w:tc>
        <w:tc>
          <w:tcPr>
            <w:tcW w:w="850" w:type="dxa"/>
          </w:tcPr>
          <w:p w14:paraId="66FDEFCF"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Грудень 2025 р.</w:t>
            </w:r>
          </w:p>
        </w:tc>
        <w:tc>
          <w:tcPr>
            <w:tcW w:w="1134" w:type="dxa"/>
          </w:tcPr>
          <w:p w14:paraId="36E5C9DE"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 xml:space="preserve">Центральні органи виконавчої влади, які формують чи реалізують політику у найбільш уражених корупцією сферах  </w:t>
            </w:r>
          </w:p>
        </w:tc>
        <w:tc>
          <w:tcPr>
            <w:tcW w:w="1269" w:type="dxa"/>
          </w:tcPr>
          <w:p w14:paraId="287E122E"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hAnsi="Times New Roman"/>
                <w:sz w:val="16"/>
                <w:szCs w:val="16"/>
              </w:rPr>
              <w:t>Державний бюджет</w:t>
            </w:r>
          </w:p>
        </w:tc>
        <w:tc>
          <w:tcPr>
            <w:tcW w:w="1328" w:type="dxa"/>
          </w:tcPr>
          <w:p w14:paraId="078C41F6"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hAnsi="Times New Roman"/>
                <w:sz w:val="16"/>
                <w:szCs w:val="16"/>
              </w:rPr>
              <w:t>У межах встановлених бюджетних призначень на відповідний рік</w:t>
            </w:r>
          </w:p>
        </w:tc>
        <w:tc>
          <w:tcPr>
            <w:tcW w:w="1323" w:type="dxa"/>
          </w:tcPr>
          <w:p w14:paraId="2ACB2647"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 xml:space="preserve">Удосконалено законні форми задоволення потреб фізичних та юридичних осіб з урахуванням рекомендацій, наданих в аналітичному звіті  </w:t>
            </w:r>
          </w:p>
        </w:tc>
        <w:tc>
          <w:tcPr>
            <w:tcW w:w="1203" w:type="dxa"/>
            <w:gridSpan w:val="2"/>
          </w:tcPr>
          <w:p w14:paraId="4E883634"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Заінтересовані органи,</w:t>
            </w:r>
          </w:p>
          <w:p w14:paraId="5A943C82"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НАЗК</w:t>
            </w:r>
          </w:p>
        </w:tc>
        <w:tc>
          <w:tcPr>
            <w:tcW w:w="1226" w:type="dxa"/>
          </w:tcPr>
          <w:p w14:paraId="03E23C58"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Альтернативні корупційним практикам форми задоволення потреб незручні та вимагають пошуку неформальних рішень</w:t>
            </w:r>
          </w:p>
        </w:tc>
      </w:tr>
      <w:tr w:rsidR="000C1C52" w:rsidRPr="000C1C52" w14:paraId="2F1CA68D" w14:textId="77777777" w:rsidTr="00F05548">
        <w:trPr>
          <w:trHeight w:val="230"/>
        </w:trPr>
        <w:tc>
          <w:tcPr>
            <w:tcW w:w="5643" w:type="dxa"/>
          </w:tcPr>
          <w:p w14:paraId="2197A06D" w14:textId="77777777" w:rsidR="000C1C52" w:rsidRPr="000C1C52" w:rsidRDefault="000C1C52" w:rsidP="000C1C52">
            <w:pPr>
              <w:ind w:firstLine="312"/>
              <w:jc w:val="both"/>
              <w:rPr>
                <w:rFonts w:ascii="Times New Roman" w:eastAsia="Times New Roman" w:hAnsi="Times New Roman"/>
                <w:lang w:eastAsia="uk-UA" w:bidi="uk-UA"/>
              </w:rPr>
            </w:pPr>
            <w:r w:rsidRPr="000C1C52">
              <w:rPr>
                <w:rFonts w:ascii="Times New Roman" w:eastAsia="Times New Roman" w:hAnsi="Times New Roman"/>
                <w:b/>
                <w:lang w:eastAsia="uk-UA" w:bidi="uk-UA"/>
              </w:rPr>
              <w:t>6. </w:t>
            </w:r>
            <w:r w:rsidRPr="000C1C52">
              <w:rPr>
                <w:rFonts w:ascii="Times New Roman" w:eastAsia="Times New Roman" w:hAnsi="Times New Roman"/>
                <w:lang w:eastAsia="uk-UA" w:bidi="uk-UA"/>
              </w:rPr>
              <w:t>Супроводження розгляду проекту закону «Про порядок вирішення питань адміністративно-територіального устрою України» (реєстровий № 4664 від 28.01.2021) у Верховній Раді України (в тому числі, у разі застосування до нього Президентом України права вето)</w:t>
            </w:r>
          </w:p>
        </w:tc>
        <w:tc>
          <w:tcPr>
            <w:tcW w:w="1015" w:type="dxa"/>
          </w:tcPr>
          <w:p w14:paraId="50F232BD"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Січень</w:t>
            </w:r>
          </w:p>
          <w:p w14:paraId="76915EE3" w14:textId="77777777" w:rsidR="000C1C52" w:rsidRPr="000C1C52" w:rsidRDefault="000C1C52" w:rsidP="000C1C52">
            <w:pPr>
              <w:jc w:val="center"/>
              <w:rPr>
                <w:rFonts w:ascii="Times New Roman" w:eastAsia="Times New Roman" w:hAnsi="Times New Roman"/>
                <w:sz w:val="16"/>
                <w:szCs w:val="16"/>
                <w:highlight w:val="yellow"/>
                <w:lang w:eastAsia="uk-UA" w:bidi="uk-UA"/>
              </w:rPr>
            </w:pPr>
            <w:r w:rsidRPr="000C1C52">
              <w:rPr>
                <w:rFonts w:ascii="Times New Roman" w:eastAsia="Times New Roman" w:hAnsi="Times New Roman"/>
                <w:sz w:val="16"/>
                <w:szCs w:val="16"/>
                <w:lang w:eastAsia="uk-UA" w:bidi="uk-UA"/>
              </w:rPr>
              <w:t xml:space="preserve"> 2023 р.</w:t>
            </w:r>
          </w:p>
        </w:tc>
        <w:tc>
          <w:tcPr>
            <w:tcW w:w="850" w:type="dxa"/>
          </w:tcPr>
          <w:p w14:paraId="41F22FB0" w14:textId="77777777" w:rsidR="000C1C52" w:rsidRPr="000C1C52" w:rsidRDefault="000C1C52" w:rsidP="000C1C52">
            <w:pPr>
              <w:jc w:val="center"/>
              <w:rPr>
                <w:rFonts w:ascii="Times New Roman" w:eastAsia="Times New Roman" w:hAnsi="Times New Roman"/>
                <w:sz w:val="16"/>
                <w:szCs w:val="16"/>
                <w:highlight w:val="yellow"/>
                <w:lang w:eastAsia="uk-UA" w:bidi="uk-UA"/>
              </w:rPr>
            </w:pPr>
            <w:r w:rsidRPr="000C1C52">
              <w:rPr>
                <w:rFonts w:ascii="Times New Roman" w:eastAsia="Times New Roman" w:hAnsi="Times New Roman"/>
                <w:sz w:val="16"/>
                <w:szCs w:val="16"/>
                <w:lang w:eastAsia="uk-UA" w:bidi="uk-UA"/>
              </w:rPr>
              <w:t>До підписання закону Президентом України</w:t>
            </w:r>
          </w:p>
        </w:tc>
        <w:tc>
          <w:tcPr>
            <w:tcW w:w="1134" w:type="dxa"/>
          </w:tcPr>
          <w:p w14:paraId="031C4B48" w14:textId="77777777" w:rsidR="000C1C52" w:rsidRPr="000C1C52" w:rsidRDefault="000C1C52" w:rsidP="000C1C52">
            <w:pPr>
              <w:jc w:val="center"/>
              <w:rPr>
                <w:rFonts w:ascii="Times New Roman" w:eastAsia="Times New Roman" w:hAnsi="Times New Roman"/>
                <w:sz w:val="16"/>
                <w:szCs w:val="16"/>
                <w:lang w:eastAsia="uk-UA" w:bidi="uk-UA"/>
              </w:rPr>
            </w:pPr>
            <w:proofErr w:type="spellStart"/>
            <w:r w:rsidRPr="000C1C52">
              <w:rPr>
                <w:rFonts w:ascii="Times New Roman" w:eastAsia="Times New Roman" w:hAnsi="Times New Roman"/>
                <w:sz w:val="16"/>
                <w:szCs w:val="16"/>
                <w:lang w:eastAsia="uk-UA" w:bidi="uk-UA"/>
              </w:rPr>
              <w:t>Мінрегіон</w:t>
            </w:r>
            <w:proofErr w:type="spellEnd"/>
          </w:p>
        </w:tc>
        <w:tc>
          <w:tcPr>
            <w:tcW w:w="1269" w:type="dxa"/>
          </w:tcPr>
          <w:p w14:paraId="6F80C28C"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tc>
        <w:tc>
          <w:tcPr>
            <w:tcW w:w="1328" w:type="dxa"/>
          </w:tcPr>
          <w:p w14:paraId="39B47A4F"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5BC5066F"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Закон підписано Президентом України</w:t>
            </w:r>
          </w:p>
        </w:tc>
        <w:tc>
          <w:tcPr>
            <w:tcW w:w="1203" w:type="dxa"/>
            <w:gridSpan w:val="2"/>
          </w:tcPr>
          <w:p w14:paraId="3094B315"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1. Офіційні друковані видання України.</w:t>
            </w:r>
          </w:p>
          <w:p w14:paraId="53A6EF8A"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 xml:space="preserve">2. Офіційний </w:t>
            </w:r>
            <w:proofErr w:type="spellStart"/>
            <w:r w:rsidRPr="000C1C52">
              <w:rPr>
                <w:rFonts w:ascii="Times New Roman" w:eastAsia="Times New Roman" w:hAnsi="Times New Roman"/>
                <w:sz w:val="16"/>
                <w:szCs w:val="16"/>
                <w:lang w:eastAsia="uk-UA" w:bidi="uk-UA"/>
              </w:rPr>
              <w:t>вебпортал</w:t>
            </w:r>
            <w:proofErr w:type="spellEnd"/>
            <w:r w:rsidRPr="000C1C52">
              <w:rPr>
                <w:rFonts w:ascii="Times New Roman" w:eastAsia="Times New Roman" w:hAnsi="Times New Roman"/>
                <w:sz w:val="16"/>
                <w:szCs w:val="16"/>
                <w:lang w:eastAsia="uk-UA" w:bidi="uk-UA"/>
              </w:rPr>
              <w:t xml:space="preserve"> парламенту України (https://www.rada.gov.ua/)</w:t>
            </w:r>
          </w:p>
        </w:tc>
        <w:tc>
          <w:tcPr>
            <w:tcW w:w="1226" w:type="dxa"/>
          </w:tcPr>
          <w:p w14:paraId="464062D7"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w:t>
            </w:r>
          </w:p>
        </w:tc>
      </w:tr>
      <w:tr w:rsidR="000C1C52" w:rsidRPr="000C1C52" w14:paraId="3F4C3BEF" w14:textId="77777777" w:rsidTr="00F05548">
        <w:trPr>
          <w:trHeight w:val="230"/>
        </w:trPr>
        <w:tc>
          <w:tcPr>
            <w:tcW w:w="5643" w:type="dxa"/>
          </w:tcPr>
          <w:p w14:paraId="792E3DE5" w14:textId="77777777" w:rsidR="000C1C52" w:rsidRPr="000C1C52" w:rsidRDefault="000C1C52" w:rsidP="000C1C52">
            <w:pPr>
              <w:ind w:firstLine="312"/>
              <w:jc w:val="both"/>
              <w:rPr>
                <w:rFonts w:ascii="Times New Roman" w:eastAsia="Times New Roman" w:hAnsi="Times New Roman"/>
                <w:b/>
                <w:lang w:eastAsia="uk-UA" w:bidi="uk-UA"/>
              </w:rPr>
            </w:pPr>
            <w:r w:rsidRPr="000C1C52">
              <w:rPr>
                <w:rFonts w:ascii="Times New Roman" w:eastAsia="Times New Roman" w:hAnsi="Times New Roman"/>
                <w:b/>
                <w:lang w:eastAsia="uk-UA" w:bidi="uk-UA"/>
              </w:rPr>
              <w:t>7. </w:t>
            </w:r>
            <w:r w:rsidRPr="000C1C52">
              <w:rPr>
                <w:rFonts w:ascii="Times New Roman" w:eastAsia="Times New Roman" w:hAnsi="Times New Roman"/>
                <w:lang w:eastAsia="uk-UA" w:bidi="uk-UA"/>
              </w:rPr>
              <w:t xml:space="preserve">Моделювання та затвердження змін до конфігурації </w:t>
            </w:r>
            <w:r w:rsidRPr="000C1C52">
              <w:rPr>
                <w:rFonts w:ascii="Times New Roman" w:eastAsia="Times New Roman" w:hAnsi="Times New Roman"/>
                <w:lang w:eastAsia="uk-UA" w:bidi="uk-UA"/>
              </w:rPr>
              <w:lastRenderedPageBreak/>
              <w:t>територіальних громад України з огляду на номенклатуру територіальних одиниць для статистики у Європейському Співтоваристві та критерії спроможності територіальних громад</w:t>
            </w:r>
          </w:p>
        </w:tc>
        <w:tc>
          <w:tcPr>
            <w:tcW w:w="1015" w:type="dxa"/>
          </w:tcPr>
          <w:p w14:paraId="7E096FC0"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lastRenderedPageBreak/>
              <w:t>Січень 2023 р.</w:t>
            </w:r>
          </w:p>
        </w:tc>
        <w:tc>
          <w:tcPr>
            <w:tcW w:w="850" w:type="dxa"/>
          </w:tcPr>
          <w:p w14:paraId="4B1118CD" w14:textId="77777777" w:rsidR="000C1C52" w:rsidRPr="000C1C52" w:rsidRDefault="000C1C52" w:rsidP="000C1C52">
            <w:pPr>
              <w:jc w:val="center"/>
              <w:rPr>
                <w:rFonts w:ascii="Times New Roman" w:eastAsia="Times New Roman" w:hAnsi="Times New Roman"/>
                <w:sz w:val="16"/>
                <w:szCs w:val="16"/>
                <w:highlight w:val="yellow"/>
                <w:lang w:eastAsia="uk-UA" w:bidi="uk-UA"/>
              </w:rPr>
            </w:pPr>
            <w:r w:rsidRPr="000C1C52">
              <w:rPr>
                <w:rFonts w:ascii="Times New Roman" w:eastAsia="Times New Roman" w:hAnsi="Times New Roman"/>
                <w:sz w:val="16"/>
                <w:szCs w:val="16"/>
                <w:lang w:eastAsia="uk-UA" w:bidi="uk-UA"/>
              </w:rPr>
              <w:t xml:space="preserve">Протягом 1 місяця з </w:t>
            </w:r>
            <w:r w:rsidRPr="000C1C52">
              <w:rPr>
                <w:rFonts w:ascii="Times New Roman" w:eastAsia="Times New Roman" w:hAnsi="Times New Roman"/>
                <w:sz w:val="16"/>
                <w:szCs w:val="16"/>
                <w:lang w:eastAsia="uk-UA" w:bidi="uk-UA"/>
              </w:rPr>
              <w:lastRenderedPageBreak/>
              <w:t>дня набрання чинності законом, передбаченим у описі заходу 6 до очікуваного стратегічного результату 1.1.5.1.</w:t>
            </w:r>
          </w:p>
        </w:tc>
        <w:tc>
          <w:tcPr>
            <w:tcW w:w="1134" w:type="dxa"/>
          </w:tcPr>
          <w:p w14:paraId="69F15AA5" w14:textId="77777777" w:rsidR="000C1C52" w:rsidRPr="000C1C52" w:rsidRDefault="000C1C52" w:rsidP="000C1C52">
            <w:pPr>
              <w:jc w:val="center"/>
              <w:rPr>
                <w:rFonts w:ascii="Times New Roman" w:eastAsia="Times New Roman" w:hAnsi="Times New Roman"/>
                <w:sz w:val="16"/>
                <w:szCs w:val="16"/>
                <w:lang w:eastAsia="uk-UA" w:bidi="uk-UA"/>
              </w:rPr>
            </w:pPr>
            <w:proofErr w:type="spellStart"/>
            <w:r w:rsidRPr="000C1C52">
              <w:rPr>
                <w:rFonts w:ascii="Times New Roman" w:eastAsia="Times New Roman" w:hAnsi="Times New Roman"/>
                <w:sz w:val="16"/>
                <w:szCs w:val="16"/>
                <w:lang w:eastAsia="uk-UA" w:bidi="uk-UA"/>
              </w:rPr>
              <w:lastRenderedPageBreak/>
              <w:t>Мінрегіон</w:t>
            </w:r>
            <w:proofErr w:type="spellEnd"/>
          </w:p>
        </w:tc>
        <w:tc>
          <w:tcPr>
            <w:tcW w:w="1269" w:type="dxa"/>
          </w:tcPr>
          <w:p w14:paraId="6B2F548A"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tc>
        <w:tc>
          <w:tcPr>
            <w:tcW w:w="1328" w:type="dxa"/>
          </w:tcPr>
          <w:p w14:paraId="11CB21DB"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 xml:space="preserve">У межах встановлених </w:t>
            </w:r>
            <w:r w:rsidRPr="000C1C52">
              <w:rPr>
                <w:rFonts w:ascii="Times New Roman" w:eastAsia="Times New Roman" w:hAnsi="Times New Roman"/>
                <w:sz w:val="16"/>
                <w:szCs w:val="16"/>
                <w:lang w:eastAsia="uk-UA" w:bidi="uk-UA"/>
              </w:rPr>
              <w:lastRenderedPageBreak/>
              <w:t>бюджетних призначень на відповідний рік</w:t>
            </w:r>
          </w:p>
        </w:tc>
        <w:tc>
          <w:tcPr>
            <w:tcW w:w="1323" w:type="dxa"/>
          </w:tcPr>
          <w:p w14:paraId="38DE7B71"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lastRenderedPageBreak/>
              <w:t xml:space="preserve">Проекти конфігурацій </w:t>
            </w:r>
            <w:r w:rsidRPr="000C1C52">
              <w:rPr>
                <w:rFonts w:ascii="Times New Roman" w:eastAsia="Times New Roman" w:hAnsi="Times New Roman"/>
                <w:sz w:val="16"/>
                <w:szCs w:val="16"/>
                <w:lang w:eastAsia="uk-UA" w:bidi="uk-UA"/>
              </w:rPr>
              <w:lastRenderedPageBreak/>
              <w:t>територіальних громад оприлюднено</w:t>
            </w:r>
          </w:p>
        </w:tc>
        <w:tc>
          <w:tcPr>
            <w:tcW w:w="1203" w:type="dxa"/>
            <w:gridSpan w:val="2"/>
          </w:tcPr>
          <w:p w14:paraId="4A327052"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lastRenderedPageBreak/>
              <w:t xml:space="preserve">Офіційний </w:t>
            </w:r>
            <w:proofErr w:type="spellStart"/>
            <w:r w:rsidRPr="000C1C52">
              <w:rPr>
                <w:rFonts w:ascii="Times New Roman" w:eastAsia="Times New Roman" w:hAnsi="Times New Roman"/>
                <w:sz w:val="16"/>
                <w:szCs w:val="16"/>
                <w:lang w:eastAsia="uk-UA" w:bidi="uk-UA"/>
              </w:rPr>
              <w:t>вебсайт</w:t>
            </w:r>
            <w:proofErr w:type="spellEnd"/>
            <w:r w:rsidRPr="000C1C52">
              <w:rPr>
                <w:rFonts w:ascii="Times New Roman" w:eastAsia="Times New Roman" w:hAnsi="Times New Roman"/>
                <w:sz w:val="16"/>
                <w:szCs w:val="16"/>
                <w:lang w:eastAsia="uk-UA" w:bidi="uk-UA"/>
              </w:rPr>
              <w:t xml:space="preserve"> </w:t>
            </w:r>
            <w:proofErr w:type="spellStart"/>
            <w:r w:rsidRPr="000C1C52">
              <w:rPr>
                <w:rFonts w:ascii="Times New Roman" w:eastAsia="Times New Roman" w:hAnsi="Times New Roman"/>
                <w:sz w:val="16"/>
                <w:szCs w:val="16"/>
                <w:lang w:eastAsia="uk-UA" w:bidi="uk-UA"/>
              </w:rPr>
              <w:lastRenderedPageBreak/>
              <w:t>Мінрегіон</w:t>
            </w:r>
            <w:proofErr w:type="spellEnd"/>
          </w:p>
        </w:tc>
        <w:tc>
          <w:tcPr>
            <w:tcW w:w="1226" w:type="dxa"/>
          </w:tcPr>
          <w:p w14:paraId="0C0BE491"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lastRenderedPageBreak/>
              <w:t>-“-</w:t>
            </w:r>
          </w:p>
        </w:tc>
      </w:tr>
      <w:tr w:rsidR="000C1C52" w:rsidRPr="000C1C52" w14:paraId="28379653" w14:textId="77777777" w:rsidTr="00F05548">
        <w:trPr>
          <w:trHeight w:val="230"/>
        </w:trPr>
        <w:tc>
          <w:tcPr>
            <w:tcW w:w="5643" w:type="dxa"/>
          </w:tcPr>
          <w:p w14:paraId="6AA40E92" w14:textId="77777777" w:rsidR="000C1C52" w:rsidRPr="000C1C52" w:rsidRDefault="000C1C52" w:rsidP="000C1C52">
            <w:pPr>
              <w:ind w:firstLine="312"/>
              <w:jc w:val="both"/>
              <w:rPr>
                <w:rFonts w:ascii="Times New Roman" w:eastAsia="Times New Roman" w:hAnsi="Times New Roman"/>
                <w:b/>
                <w:lang w:eastAsia="uk-UA" w:bidi="uk-UA"/>
              </w:rPr>
            </w:pPr>
            <w:r w:rsidRPr="000C1C52">
              <w:rPr>
                <w:rFonts w:ascii="Times New Roman" w:eastAsia="Times New Roman" w:hAnsi="Times New Roman"/>
                <w:b/>
                <w:lang w:eastAsia="uk-UA" w:bidi="uk-UA"/>
              </w:rPr>
              <w:t>8.</w:t>
            </w:r>
            <w:r w:rsidRPr="000C1C52">
              <w:rPr>
                <w:rFonts w:ascii="Times New Roman" w:eastAsia="Times New Roman" w:hAnsi="Times New Roman"/>
                <w:lang w:eastAsia="uk-UA" w:bidi="uk-UA"/>
              </w:rPr>
              <w:t> Моделювання та внесення на розгляд Верховної Ради України оновленої конфігурації районів України</w:t>
            </w:r>
          </w:p>
        </w:tc>
        <w:tc>
          <w:tcPr>
            <w:tcW w:w="1015" w:type="dxa"/>
          </w:tcPr>
          <w:p w14:paraId="32CFF392" w14:textId="77777777" w:rsidR="000C1C52" w:rsidRPr="000C1C52" w:rsidRDefault="000C1C52" w:rsidP="000C1C52">
            <w:pPr>
              <w:jc w:val="center"/>
              <w:rPr>
                <w:rFonts w:ascii="Times New Roman" w:eastAsia="Times New Roman" w:hAnsi="Times New Roman"/>
                <w:sz w:val="16"/>
                <w:szCs w:val="16"/>
                <w:highlight w:val="yellow"/>
                <w:lang w:eastAsia="uk-UA" w:bidi="uk-UA"/>
              </w:rPr>
            </w:pPr>
            <w:r w:rsidRPr="000C1C52">
              <w:rPr>
                <w:rFonts w:ascii="Times New Roman" w:eastAsia="Times New Roman" w:hAnsi="Times New Roman"/>
                <w:sz w:val="16"/>
                <w:szCs w:val="16"/>
                <w:lang w:eastAsia="uk-UA" w:bidi="uk-UA"/>
              </w:rPr>
              <w:t>Січень 2023 р.</w:t>
            </w:r>
          </w:p>
        </w:tc>
        <w:tc>
          <w:tcPr>
            <w:tcW w:w="850" w:type="dxa"/>
          </w:tcPr>
          <w:p w14:paraId="6EBFFD88" w14:textId="77777777" w:rsidR="000C1C52" w:rsidRPr="000C1C52" w:rsidRDefault="000C1C52" w:rsidP="000C1C52">
            <w:pPr>
              <w:jc w:val="center"/>
              <w:rPr>
                <w:rFonts w:ascii="Times New Roman" w:eastAsia="Times New Roman" w:hAnsi="Times New Roman"/>
                <w:sz w:val="16"/>
                <w:szCs w:val="16"/>
                <w:highlight w:val="yellow"/>
                <w:lang w:eastAsia="uk-UA" w:bidi="uk-UA"/>
              </w:rPr>
            </w:pPr>
            <w:r w:rsidRPr="000C1C52">
              <w:rPr>
                <w:rFonts w:ascii="Times New Roman" w:eastAsia="Times New Roman" w:hAnsi="Times New Roman"/>
                <w:sz w:val="16"/>
                <w:szCs w:val="16"/>
                <w:lang w:eastAsia="uk-UA" w:bidi="uk-UA"/>
              </w:rPr>
              <w:t>Липень 2023 р.</w:t>
            </w:r>
          </w:p>
        </w:tc>
        <w:tc>
          <w:tcPr>
            <w:tcW w:w="1134" w:type="dxa"/>
          </w:tcPr>
          <w:p w14:paraId="566E2DE9" w14:textId="77777777" w:rsidR="000C1C52" w:rsidRPr="000C1C52" w:rsidRDefault="000C1C52" w:rsidP="000C1C52">
            <w:pPr>
              <w:jc w:val="center"/>
              <w:rPr>
                <w:rFonts w:ascii="Times New Roman" w:eastAsia="Times New Roman" w:hAnsi="Times New Roman"/>
                <w:sz w:val="16"/>
                <w:szCs w:val="16"/>
                <w:lang w:eastAsia="uk-UA" w:bidi="uk-UA"/>
              </w:rPr>
            </w:pPr>
            <w:proofErr w:type="spellStart"/>
            <w:r w:rsidRPr="000C1C52">
              <w:rPr>
                <w:rFonts w:ascii="Times New Roman" w:eastAsia="Times New Roman" w:hAnsi="Times New Roman"/>
                <w:sz w:val="16"/>
                <w:szCs w:val="16"/>
                <w:lang w:eastAsia="uk-UA" w:bidi="uk-UA"/>
              </w:rPr>
              <w:t>Мінрегіон</w:t>
            </w:r>
            <w:proofErr w:type="spellEnd"/>
          </w:p>
        </w:tc>
        <w:tc>
          <w:tcPr>
            <w:tcW w:w="1269" w:type="dxa"/>
          </w:tcPr>
          <w:p w14:paraId="5BE425E0"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tc>
        <w:tc>
          <w:tcPr>
            <w:tcW w:w="1328" w:type="dxa"/>
          </w:tcPr>
          <w:p w14:paraId="5A8DE13C"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100692FE"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 xml:space="preserve">Проект конфігурації районів України </w:t>
            </w:r>
            <w:proofErr w:type="spellStart"/>
            <w:r w:rsidRPr="000C1C52">
              <w:rPr>
                <w:rFonts w:ascii="Times New Roman" w:eastAsia="Times New Roman" w:hAnsi="Times New Roman"/>
                <w:sz w:val="16"/>
                <w:szCs w:val="16"/>
                <w:lang w:eastAsia="uk-UA" w:bidi="uk-UA"/>
              </w:rPr>
              <w:t>внесено</w:t>
            </w:r>
            <w:proofErr w:type="spellEnd"/>
            <w:r w:rsidRPr="000C1C52">
              <w:rPr>
                <w:rFonts w:ascii="Times New Roman" w:eastAsia="Times New Roman" w:hAnsi="Times New Roman"/>
                <w:sz w:val="16"/>
                <w:szCs w:val="16"/>
                <w:lang w:eastAsia="uk-UA" w:bidi="uk-UA"/>
              </w:rPr>
              <w:t xml:space="preserve"> на розгляд ВРУ</w:t>
            </w:r>
          </w:p>
        </w:tc>
        <w:tc>
          <w:tcPr>
            <w:tcW w:w="1203" w:type="dxa"/>
            <w:gridSpan w:val="2"/>
          </w:tcPr>
          <w:p w14:paraId="6741C5BB"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 xml:space="preserve">Офіційний </w:t>
            </w:r>
            <w:proofErr w:type="spellStart"/>
            <w:r w:rsidRPr="000C1C52">
              <w:rPr>
                <w:rFonts w:ascii="Times New Roman" w:eastAsia="Times New Roman" w:hAnsi="Times New Roman"/>
                <w:sz w:val="16"/>
                <w:szCs w:val="16"/>
                <w:lang w:eastAsia="uk-UA" w:bidi="uk-UA"/>
              </w:rPr>
              <w:t>вебсайт</w:t>
            </w:r>
            <w:proofErr w:type="spellEnd"/>
            <w:r w:rsidRPr="000C1C52">
              <w:rPr>
                <w:rFonts w:ascii="Times New Roman" w:eastAsia="Times New Roman" w:hAnsi="Times New Roman"/>
                <w:sz w:val="16"/>
                <w:szCs w:val="16"/>
                <w:lang w:eastAsia="uk-UA" w:bidi="uk-UA"/>
              </w:rPr>
              <w:t xml:space="preserve"> </w:t>
            </w:r>
            <w:proofErr w:type="spellStart"/>
            <w:r w:rsidRPr="000C1C52">
              <w:rPr>
                <w:rFonts w:ascii="Times New Roman" w:eastAsia="Times New Roman" w:hAnsi="Times New Roman"/>
                <w:sz w:val="16"/>
                <w:szCs w:val="16"/>
                <w:lang w:eastAsia="uk-UA" w:bidi="uk-UA"/>
              </w:rPr>
              <w:t>Мінрегіон</w:t>
            </w:r>
            <w:proofErr w:type="spellEnd"/>
          </w:p>
        </w:tc>
        <w:tc>
          <w:tcPr>
            <w:tcW w:w="1226" w:type="dxa"/>
          </w:tcPr>
          <w:p w14:paraId="614B7E42"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w:t>
            </w:r>
          </w:p>
        </w:tc>
      </w:tr>
      <w:tr w:rsidR="000C1C52" w:rsidRPr="000C1C52" w14:paraId="0071D934" w14:textId="77777777" w:rsidTr="00F05548">
        <w:trPr>
          <w:trHeight w:val="230"/>
        </w:trPr>
        <w:tc>
          <w:tcPr>
            <w:tcW w:w="5643" w:type="dxa"/>
          </w:tcPr>
          <w:p w14:paraId="778EBAA7" w14:textId="77777777" w:rsidR="000C1C52" w:rsidRPr="000C1C52" w:rsidRDefault="000C1C52" w:rsidP="000C1C52">
            <w:pPr>
              <w:ind w:firstLine="312"/>
              <w:jc w:val="both"/>
              <w:rPr>
                <w:rFonts w:ascii="Times New Roman" w:eastAsia="Times New Roman" w:hAnsi="Times New Roman"/>
                <w:lang w:eastAsia="uk-UA" w:bidi="uk-UA"/>
              </w:rPr>
            </w:pPr>
            <w:r w:rsidRPr="000C1C52">
              <w:rPr>
                <w:rFonts w:ascii="Times New Roman" w:eastAsia="Times New Roman" w:hAnsi="Times New Roman"/>
                <w:b/>
                <w:lang w:eastAsia="uk-UA" w:bidi="uk-UA"/>
              </w:rPr>
              <w:t>9. </w:t>
            </w:r>
            <w:r w:rsidRPr="000C1C52">
              <w:rPr>
                <w:rFonts w:ascii="Times New Roman" w:eastAsia="Times New Roman" w:hAnsi="Times New Roman"/>
                <w:lang w:eastAsia="uk-UA" w:bidi="uk-UA"/>
              </w:rPr>
              <w:t>Супроводження розгляду</w:t>
            </w:r>
            <w:r w:rsidRPr="000C1C52">
              <w:rPr>
                <w:rFonts w:ascii="Times New Roman" w:eastAsia="Times New Roman" w:hAnsi="Times New Roman"/>
                <w:b/>
                <w:lang w:eastAsia="uk-UA" w:bidi="uk-UA"/>
              </w:rPr>
              <w:t xml:space="preserve"> </w:t>
            </w:r>
            <w:r w:rsidRPr="000C1C52">
              <w:rPr>
                <w:rFonts w:ascii="Times New Roman" w:eastAsia="Times New Roman" w:hAnsi="Times New Roman"/>
                <w:lang w:eastAsia="uk-UA" w:bidi="uk-UA"/>
              </w:rPr>
              <w:t>оновленої конфігурації районів України (постанови про ліквідацію та утворення районів України) у Верховній Раді України</w:t>
            </w:r>
          </w:p>
        </w:tc>
        <w:tc>
          <w:tcPr>
            <w:tcW w:w="1015" w:type="dxa"/>
          </w:tcPr>
          <w:p w14:paraId="399B83F7"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Серпень 2023 р.</w:t>
            </w:r>
          </w:p>
        </w:tc>
        <w:tc>
          <w:tcPr>
            <w:tcW w:w="850" w:type="dxa"/>
          </w:tcPr>
          <w:p w14:paraId="1E2278C5"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 xml:space="preserve">До прийняття Верховною Радою України постанови </w:t>
            </w:r>
          </w:p>
        </w:tc>
        <w:tc>
          <w:tcPr>
            <w:tcW w:w="1134" w:type="dxa"/>
          </w:tcPr>
          <w:p w14:paraId="2B7FCF78" w14:textId="77777777" w:rsidR="000C1C52" w:rsidRPr="000C1C52" w:rsidRDefault="000C1C52" w:rsidP="000C1C52">
            <w:pPr>
              <w:jc w:val="center"/>
              <w:rPr>
                <w:rFonts w:ascii="Times New Roman" w:eastAsia="Times New Roman" w:hAnsi="Times New Roman"/>
                <w:sz w:val="16"/>
                <w:szCs w:val="16"/>
                <w:lang w:eastAsia="uk-UA" w:bidi="uk-UA"/>
              </w:rPr>
            </w:pPr>
            <w:proofErr w:type="spellStart"/>
            <w:r w:rsidRPr="000C1C52">
              <w:rPr>
                <w:rFonts w:ascii="Times New Roman" w:eastAsia="Times New Roman" w:hAnsi="Times New Roman"/>
                <w:sz w:val="16"/>
                <w:szCs w:val="16"/>
                <w:lang w:eastAsia="uk-UA" w:bidi="uk-UA"/>
              </w:rPr>
              <w:t>Мінрегіон</w:t>
            </w:r>
            <w:proofErr w:type="spellEnd"/>
          </w:p>
        </w:tc>
        <w:tc>
          <w:tcPr>
            <w:tcW w:w="1269" w:type="dxa"/>
          </w:tcPr>
          <w:p w14:paraId="61470762"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tc>
        <w:tc>
          <w:tcPr>
            <w:tcW w:w="1328" w:type="dxa"/>
          </w:tcPr>
          <w:p w14:paraId="7CF31DCE"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15CB548F"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Постанова щодо оновленої конфігурації районів України прийнята ВРУ</w:t>
            </w:r>
          </w:p>
        </w:tc>
        <w:tc>
          <w:tcPr>
            <w:tcW w:w="1203" w:type="dxa"/>
            <w:gridSpan w:val="2"/>
          </w:tcPr>
          <w:p w14:paraId="3477BB01"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1. Офіційні друковані видання України.</w:t>
            </w:r>
          </w:p>
          <w:p w14:paraId="704DF305"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 xml:space="preserve">2. Офіційний </w:t>
            </w:r>
            <w:proofErr w:type="spellStart"/>
            <w:r w:rsidRPr="000C1C52">
              <w:rPr>
                <w:rFonts w:ascii="Times New Roman" w:eastAsia="Times New Roman" w:hAnsi="Times New Roman"/>
                <w:sz w:val="16"/>
                <w:szCs w:val="16"/>
                <w:lang w:eastAsia="uk-UA" w:bidi="uk-UA"/>
              </w:rPr>
              <w:t>вебпортал</w:t>
            </w:r>
            <w:proofErr w:type="spellEnd"/>
            <w:r w:rsidRPr="000C1C52">
              <w:rPr>
                <w:rFonts w:ascii="Times New Roman" w:eastAsia="Times New Roman" w:hAnsi="Times New Roman"/>
                <w:sz w:val="16"/>
                <w:szCs w:val="16"/>
                <w:lang w:eastAsia="uk-UA" w:bidi="uk-UA"/>
              </w:rPr>
              <w:t xml:space="preserve"> парламенту України (https://www.rada.gov.ua/)</w:t>
            </w:r>
          </w:p>
        </w:tc>
        <w:tc>
          <w:tcPr>
            <w:tcW w:w="1226" w:type="dxa"/>
          </w:tcPr>
          <w:p w14:paraId="797108F7" w14:textId="77777777" w:rsidR="000C1C52" w:rsidRPr="000C1C52" w:rsidRDefault="000C1C52" w:rsidP="000C1C52">
            <w:pPr>
              <w:jc w:val="center"/>
              <w:rPr>
                <w:rFonts w:ascii="Times New Roman" w:eastAsia="Times New Roman" w:hAnsi="Times New Roman"/>
                <w:color w:val="000000"/>
                <w:sz w:val="16"/>
                <w:szCs w:val="16"/>
                <w:lang w:eastAsia="uk-UA" w:bidi="uk-UA"/>
              </w:rPr>
            </w:pPr>
          </w:p>
        </w:tc>
      </w:tr>
      <w:tr w:rsidR="000C1C52" w:rsidRPr="000C1C52" w14:paraId="23F2CA03" w14:textId="77777777" w:rsidTr="00F05548">
        <w:trPr>
          <w:trHeight w:val="230"/>
        </w:trPr>
        <w:tc>
          <w:tcPr>
            <w:tcW w:w="5643" w:type="dxa"/>
          </w:tcPr>
          <w:p w14:paraId="2AA661E7" w14:textId="77777777" w:rsidR="000C1C52" w:rsidRPr="000C1C52" w:rsidRDefault="000C1C52" w:rsidP="000C1C52">
            <w:pPr>
              <w:ind w:firstLine="312"/>
              <w:jc w:val="both"/>
              <w:rPr>
                <w:rFonts w:ascii="Times New Roman" w:eastAsia="Times New Roman" w:hAnsi="Times New Roman"/>
                <w:b/>
                <w:lang w:eastAsia="uk-UA" w:bidi="uk-UA"/>
              </w:rPr>
            </w:pPr>
            <w:r w:rsidRPr="000C1C52">
              <w:rPr>
                <w:rFonts w:ascii="Times New Roman" w:eastAsia="Times New Roman" w:hAnsi="Times New Roman"/>
                <w:b/>
                <w:lang w:eastAsia="uk-UA" w:bidi="uk-UA"/>
              </w:rPr>
              <w:t>10. </w:t>
            </w:r>
            <w:r w:rsidRPr="000C1C52">
              <w:rPr>
                <w:rFonts w:ascii="Times New Roman" w:eastAsia="Times New Roman" w:hAnsi="Times New Roman"/>
                <w:lang w:eastAsia="uk-UA" w:bidi="uk-UA"/>
              </w:rPr>
              <w:t xml:space="preserve">Розробка та супроводження розгляду підзаконних нормативно-правових актів на виконання заходів, вказаних у описі заходів 6-8 до очікуваного стратегічного результату 1.1.5.1., у тому числі щодо реорганізації та утворення районних державних адміністрацій </w:t>
            </w:r>
          </w:p>
        </w:tc>
        <w:tc>
          <w:tcPr>
            <w:tcW w:w="1015" w:type="dxa"/>
          </w:tcPr>
          <w:p w14:paraId="4C06B5BB" w14:textId="77777777" w:rsidR="000C1C52" w:rsidRPr="000C1C52" w:rsidRDefault="000C1C52" w:rsidP="000C1C52">
            <w:pPr>
              <w:jc w:val="center"/>
              <w:rPr>
                <w:rFonts w:ascii="Times New Roman" w:eastAsia="Times New Roman" w:hAnsi="Times New Roman"/>
                <w:sz w:val="16"/>
                <w:szCs w:val="16"/>
                <w:highlight w:val="yellow"/>
                <w:lang w:eastAsia="uk-UA" w:bidi="uk-UA"/>
              </w:rPr>
            </w:pPr>
            <w:r w:rsidRPr="000C1C52">
              <w:rPr>
                <w:rFonts w:ascii="Times New Roman" w:eastAsia="Times New Roman" w:hAnsi="Times New Roman"/>
                <w:sz w:val="16"/>
                <w:szCs w:val="16"/>
                <w:lang w:eastAsia="uk-UA" w:bidi="uk-UA"/>
              </w:rPr>
              <w:t>З дня  прийняття Верховною Радою України постанови, вказаної у описі заходу 8 до очікуваного стратегічного результату 1.1.5.1.</w:t>
            </w:r>
          </w:p>
        </w:tc>
        <w:tc>
          <w:tcPr>
            <w:tcW w:w="850" w:type="dxa"/>
          </w:tcPr>
          <w:p w14:paraId="3876B1F8" w14:textId="77777777" w:rsidR="000C1C52" w:rsidRPr="000C1C52" w:rsidRDefault="000C1C52" w:rsidP="000C1C52">
            <w:pPr>
              <w:jc w:val="center"/>
              <w:rPr>
                <w:rFonts w:ascii="Times New Roman" w:eastAsia="Times New Roman" w:hAnsi="Times New Roman"/>
                <w:sz w:val="16"/>
                <w:szCs w:val="16"/>
                <w:highlight w:val="yellow"/>
                <w:lang w:eastAsia="uk-UA" w:bidi="uk-UA"/>
              </w:rPr>
            </w:pPr>
            <w:r w:rsidRPr="000C1C52">
              <w:rPr>
                <w:rFonts w:ascii="Times New Roman" w:eastAsia="Times New Roman" w:hAnsi="Times New Roman"/>
                <w:sz w:val="16"/>
                <w:szCs w:val="16"/>
                <w:lang w:eastAsia="uk-UA" w:bidi="uk-UA"/>
              </w:rPr>
              <w:t>Протягом 2 місяців з дня  прийняття Верховною Радою України постанови, вказаної у описі заходу 8 до очікуваного стратегічного результату 1.1.5.1.</w:t>
            </w:r>
          </w:p>
        </w:tc>
        <w:tc>
          <w:tcPr>
            <w:tcW w:w="1134" w:type="dxa"/>
          </w:tcPr>
          <w:p w14:paraId="3C964FF6" w14:textId="77777777" w:rsidR="000C1C52" w:rsidRPr="000C1C52" w:rsidRDefault="000C1C52" w:rsidP="000C1C52">
            <w:pPr>
              <w:jc w:val="center"/>
              <w:rPr>
                <w:rFonts w:ascii="Times New Roman" w:eastAsia="Times New Roman" w:hAnsi="Times New Roman"/>
                <w:sz w:val="16"/>
                <w:szCs w:val="16"/>
                <w:lang w:eastAsia="uk-UA" w:bidi="uk-UA"/>
              </w:rPr>
            </w:pPr>
            <w:proofErr w:type="spellStart"/>
            <w:r w:rsidRPr="000C1C52">
              <w:rPr>
                <w:rFonts w:ascii="Times New Roman" w:eastAsia="Times New Roman" w:hAnsi="Times New Roman"/>
                <w:sz w:val="16"/>
                <w:szCs w:val="16"/>
                <w:lang w:eastAsia="uk-UA" w:bidi="uk-UA"/>
              </w:rPr>
              <w:t>Мінрегіон</w:t>
            </w:r>
            <w:proofErr w:type="spellEnd"/>
          </w:p>
        </w:tc>
        <w:tc>
          <w:tcPr>
            <w:tcW w:w="1269" w:type="dxa"/>
          </w:tcPr>
          <w:p w14:paraId="6D86542D"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tc>
        <w:tc>
          <w:tcPr>
            <w:tcW w:w="1328" w:type="dxa"/>
          </w:tcPr>
          <w:p w14:paraId="55582AF2"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327475A2"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Підзаконні нормативно-правові акти прийняті</w:t>
            </w:r>
          </w:p>
        </w:tc>
        <w:tc>
          <w:tcPr>
            <w:tcW w:w="1203" w:type="dxa"/>
            <w:gridSpan w:val="2"/>
          </w:tcPr>
          <w:p w14:paraId="38D19B06"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1. СКМУ.</w:t>
            </w:r>
          </w:p>
          <w:p w14:paraId="5C35007B"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 xml:space="preserve">2. Офіційний </w:t>
            </w:r>
            <w:proofErr w:type="spellStart"/>
            <w:r w:rsidRPr="000C1C52">
              <w:rPr>
                <w:rFonts w:ascii="Times New Roman" w:eastAsia="Times New Roman" w:hAnsi="Times New Roman"/>
                <w:sz w:val="16"/>
                <w:szCs w:val="16"/>
                <w:lang w:eastAsia="uk-UA" w:bidi="uk-UA"/>
              </w:rPr>
              <w:t>вебпортал</w:t>
            </w:r>
            <w:proofErr w:type="spellEnd"/>
            <w:r w:rsidRPr="000C1C52">
              <w:rPr>
                <w:rFonts w:ascii="Times New Roman" w:eastAsia="Times New Roman" w:hAnsi="Times New Roman"/>
                <w:sz w:val="16"/>
                <w:szCs w:val="16"/>
                <w:lang w:eastAsia="uk-UA" w:bidi="uk-UA"/>
              </w:rPr>
              <w:t xml:space="preserve"> Парламенту України (https://www.rada.gov.ua/)</w:t>
            </w:r>
          </w:p>
        </w:tc>
        <w:tc>
          <w:tcPr>
            <w:tcW w:w="1226" w:type="dxa"/>
          </w:tcPr>
          <w:p w14:paraId="78605D93"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w:t>
            </w:r>
          </w:p>
        </w:tc>
      </w:tr>
      <w:tr w:rsidR="000C1C52" w:rsidRPr="000C1C52" w14:paraId="15F03F11" w14:textId="77777777" w:rsidTr="000C1C52">
        <w:trPr>
          <w:trHeight w:val="470"/>
        </w:trPr>
        <w:tc>
          <w:tcPr>
            <w:tcW w:w="14991" w:type="dxa"/>
            <w:gridSpan w:val="10"/>
            <w:tcBorders>
              <w:right w:val="single" w:sz="4" w:space="0" w:color="auto"/>
            </w:tcBorders>
            <w:shd w:val="clear" w:color="auto" w:fill="E2EFD9"/>
            <w:vAlign w:val="center"/>
          </w:tcPr>
          <w:p w14:paraId="343CA770" w14:textId="77777777" w:rsidR="000C1C52" w:rsidRPr="000C1C52" w:rsidRDefault="000C1C52" w:rsidP="000C1C52">
            <w:pPr>
              <w:ind w:firstLine="595"/>
              <w:jc w:val="center"/>
              <w:rPr>
                <w:rFonts w:ascii="Times New Roman" w:eastAsia="Times New Roman" w:hAnsi="Times New Roman"/>
                <w:b/>
                <w:sz w:val="24"/>
                <w:szCs w:val="24"/>
              </w:rPr>
            </w:pPr>
            <w:r w:rsidRPr="000C1C52">
              <w:rPr>
                <w:rFonts w:ascii="Times New Roman" w:eastAsia="Times New Roman" w:hAnsi="Times New Roman"/>
                <w:b/>
                <w:sz w:val="24"/>
                <w:szCs w:val="24"/>
              </w:rPr>
              <w:t>Очікуваний стратегічний результат 1.1.5.2.</w:t>
            </w:r>
          </w:p>
        </w:tc>
      </w:tr>
      <w:tr w:rsidR="000C1C52" w:rsidRPr="00463D78" w14:paraId="540FAC4A" w14:textId="77777777" w:rsidTr="00F05548">
        <w:trPr>
          <w:trHeight w:val="230"/>
        </w:trPr>
        <w:tc>
          <w:tcPr>
            <w:tcW w:w="5643" w:type="dxa"/>
          </w:tcPr>
          <w:p w14:paraId="3CB03EAD" w14:textId="77777777" w:rsidR="000C1C52" w:rsidRPr="00463D78" w:rsidRDefault="000C1C52" w:rsidP="000C1C52">
            <w:pPr>
              <w:ind w:firstLine="453"/>
              <w:jc w:val="both"/>
              <w:rPr>
                <w:rFonts w:ascii="Times New Roman" w:eastAsia="Times New Roman" w:hAnsi="Times New Roman"/>
                <w:lang w:eastAsia="uk-UA" w:bidi="uk-UA"/>
              </w:rPr>
            </w:pPr>
            <w:r w:rsidRPr="00463D78">
              <w:rPr>
                <w:rFonts w:ascii="Times New Roman" w:eastAsia="Times New Roman" w:hAnsi="Times New Roman"/>
                <w:b/>
                <w:lang w:eastAsia="uk-UA" w:bidi="uk-UA"/>
              </w:rPr>
              <w:t>1.</w:t>
            </w:r>
            <w:r w:rsidRPr="00463D78">
              <w:rPr>
                <w:rFonts w:ascii="Times New Roman" w:eastAsia="Times New Roman" w:hAnsi="Times New Roman"/>
                <w:lang w:eastAsia="uk-UA" w:bidi="uk-UA"/>
              </w:rPr>
              <w:t xml:space="preserve"> Створення міжвідомчої робочої групи для обміну інформацією про альтернативні корупційним практикам ініціативи та сервіси, у тому числі електронні чи спрощені, які запроваджено органами виконавчої влади.  </w:t>
            </w:r>
          </w:p>
        </w:tc>
        <w:tc>
          <w:tcPr>
            <w:tcW w:w="1015" w:type="dxa"/>
          </w:tcPr>
          <w:p w14:paraId="506141F9" w14:textId="77777777" w:rsidR="000C1C52" w:rsidRPr="00463D78" w:rsidRDefault="000C1C52" w:rsidP="000C1C52">
            <w:pPr>
              <w:jc w:val="center"/>
              <w:rPr>
                <w:rFonts w:ascii="Times New Roman" w:eastAsia="Times New Roman" w:hAnsi="Times New Roman"/>
                <w:sz w:val="16"/>
                <w:szCs w:val="16"/>
                <w:lang w:eastAsia="uk-UA" w:bidi="uk-UA"/>
              </w:rPr>
            </w:pPr>
            <w:r w:rsidRPr="00463D78">
              <w:rPr>
                <w:rFonts w:ascii="Times New Roman" w:eastAsia="Times New Roman" w:hAnsi="Times New Roman"/>
                <w:sz w:val="16"/>
                <w:szCs w:val="16"/>
                <w:lang w:eastAsia="uk-UA" w:bidi="uk-UA"/>
              </w:rPr>
              <w:t>Січень 2023 р.</w:t>
            </w:r>
          </w:p>
        </w:tc>
        <w:tc>
          <w:tcPr>
            <w:tcW w:w="850" w:type="dxa"/>
          </w:tcPr>
          <w:p w14:paraId="3E2CC01A" w14:textId="77777777" w:rsidR="000C1C52" w:rsidRPr="00463D78" w:rsidRDefault="000C1C52" w:rsidP="000C1C52">
            <w:pPr>
              <w:jc w:val="center"/>
              <w:rPr>
                <w:rFonts w:ascii="Times New Roman" w:eastAsia="Times New Roman" w:hAnsi="Times New Roman"/>
                <w:sz w:val="16"/>
                <w:szCs w:val="16"/>
                <w:lang w:eastAsia="uk-UA" w:bidi="uk-UA"/>
              </w:rPr>
            </w:pPr>
            <w:r w:rsidRPr="00463D78">
              <w:rPr>
                <w:rFonts w:ascii="Times New Roman" w:eastAsia="Times New Roman" w:hAnsi="Times New Roman"/>
                <w:sz w:val="16"/>
                <w:szCs w:val="16"/>
                <w:lang w:eastAsia="uk-UA" w:bidi="uk-UA"/>
              </w:rPr>
              <w:t>Лютий 2023 р.</w:t>
            </w:r>
          </w:p>
        </w:tc>
        <w:tc>
          <w:tcPr>
            <w:tcW w:w="1134" w:type="dxa"/>
          </w:tcPr>
          <w:p w14:paraId="55D28CB2" w14:textId="77777777" w:rsidR="000C1C52" w:rsidRPr="00463D78" w:rsidRDefault="000C1C52" w:rsidP="000C1C52">
            <w:pPr>
              <w:jc w:val="center"/>
              <w:rPr>
                <w:rFonts w:ascii="Times New Roman" w:eastAsia="Times New Roman" w:hAnsi="Times New Roman"/>
                <w:sz w:val="16"/>
                <w:szCs w:val="16"/>
                <w:lang w:eastAsia="uk-UA" w:bidi="uk-UA"/>
              </w:rPr>
            </w:pPr>
            <w:r w:rsidRPr="00463D78">
              <w:rPr>
                <w:rFonts w:ascii="Times New Roman" w:eastAsia="Times New Roman" w:hAnsi="Times New Roman"/>
                <w:sz w:val="16"/>
                <w:szCs w:val="16"/>
                <w:lang w:eastAsia="uk-UA" w:bidi="uk-UA"/>
              </w:rPr>
              <w:t>КМУ та визначені ним</w:t>
            </w:r>
          </w:p>
          <w:p w14:paraId="096C6E0C" w14:textId="77777777" w:rsidR="000C1C52" w:rsidRPr="00463D78" w:rsidRDefault="000C1C52" w:rsidP="000C1C52">
            <w:pPr>
              <w:jc w:val="center"/>
              <w:rPr>
                <w:rFonts w:ascii="Times New Roman" w:eastAsia="Times New Roman" w:hAnsi="Times New Roman"/>
                <w:sz w:val="16"/>
                <w:szCs w:val="16"/>
                <w:lang w:eastAsia="uk-UA" w:bidi="uk-UA"/>
              </w:rPr>
            </w:pPr>
            <w:r w:rsidRPr="00463D78">
              <w:rPr>
                <w:rFonts w:ascii="Times New Roman" w:eastAsia="Times New Roman" w:hAnsi="Times New Roman"/>
                <w:sz w:val="16"/>
                <w:szCs w:val="16"/>
                <w:lang w:eastAsia="uk-UA" w:bidi="uk-UA"/>
              </w:rPr>
              <w:t>ЦОВВ,</w:t>
            </w:r>
          </w:p>
          <w:p w14:paraId="1FC66C9F" w14:textId="77777777" w:rsidR="000C1C52" w:rsidRPr="00463D78" w:rsidRDefault="000C1C52" w:rsidP="000C1C52">
            <w:pPr>
              <w:jc w:val="center"/>
              <w:rPr>
                <w:rFonts w:ascii="Times New Roman" w:eastAsia="Times New Roman" w:hAnsi="Times New Roman"/>
                <w:sz w:val="16"/>
                <w:szCs w:val="16"/>
                <w:lang w:eastAsia="uk-UA" w:bidi="uk-UA"/>
              </w:rPr>
            </w:pPr>
            <w:r w:rsidRPr="00463D78">
              <w:rPr>
                <w:rFonts w:ascii="Times New Roman" w:eastAsia="Times New Roman" w:hAnsi="Times New Roman"/>
                <w:sz w:val="16"/>
                <w:szCs w:val="16"/>
                <w:lang w:eastAsia="uk-UA" w:bidi="uk-UA"/>
              </w:rPr>
              <w:t>НАЗК</w:t>
            </w:r>
          </w:p>
        </w:tc>
        <w:tc>
          <w:tcPr>
            <w:tcW w:w="1269" w:type="dxa"/>
          </w:tcPr>
          <w:p w14:paraId="1A41D453" w14:textId="77777777" w:rsidR="000C1C52" w:rsidRPr="00463D78" w:rsidRDefault="000C1C52" w:rsidP="000C1C52">
            <w:pPr>
              <w:jc w:val="center"/>
              <w:rPr>
                <w:rFonts w:ascii="Times New Roman" w:eastAsia="Times New Roman" w:hAnsi="Times New Roman"/>
                <w:sz w:val="16"/>
                <w:szCs w:val="16"/>
                <w:lang w:eastAsia="uk-UA" w:bidi="uk-UA"/>
              </w:rPr>
            </w:pPr>
            <w:r w:rsidRPr="00463D78">
              <w:rPr>
                <w:rFonts w:ascii="Times New Roman" w:eastAsia="Times New Roman" w:hAnsi="Times New Roman"/>
                <w:sz w:val="16"/>
                <w:szCs w:val="16"/>
                <w:lang w:eastAsia="uk-UA" w:bidi="uk-UA"/>
              </w:rPr>
              <w:t>Державний бюджет</w:t>
            </w:r>
          </w:p>
          <w:p w14:paraId="6A7B2F58" w14:textId="77777777" w:rsidR="000C1C52" w:rsidRPr="00463D78" w:rsidRDefault="000C1C52" w:rsidP="000C1C52">
            <w:pPr>
              <w:jc w:val="center"/>
              <w:rPr>
                <w:rFonts w:ascii="Times New Roman" w:eastAsia="Times New Roman" w:hAnsi="Times New Roman"/>
                <w:sz w:val="16"/>
                <w:szCs w:val="16"/>
                <w:lang w:eastAsia="uk-UA" w:bidi="uk-UA"/>
              </w:rPr>
            </w:pPr>
          </w:p>
        </w:tc>
        <w:tc>
          <w:tcPr>
            <w:tcW w:w="1328" w:type="dxa"/>
          </w:tcPr>
          <w:p w14:paraId="12D42FD8" w14:textId="77777777" w:rsidR="000C1C52" w:rsidRPr="00463D78" w:rsidRDefault="000C1C52" w:rsidP="000C1C52">
            <w:pPr>
              <w:jc w:val="center"/>
              <w:rPr>
                <w:rFonts w:ascii="Times New Roman" w:eastAsia="Times New Roman" w:hAnsi="Times New Roman"/>
                <w:sz w:val="16"/>
                <w:szCs w:val="16"/>
                <w:lang w:eastAsia="uk-UA" w:bidi="uk-UA"/>
              </w:rPr>
            </w:pPr>
            <w:r w:rsidRPr="00463D78">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713C2205" w14:textId="77777777" w:rsidR="000C1C52" w:rsidRPr="00463D78" w:rsidRDefault="000C1C52" w:rsidP="000C1C52">
            <w:pPr>
              <w:jc w:val="center"/>
              <w:rPr>
                <w:rFonts w:ascii="Times New Roman" w:eastAsia="Times New Roman" w:hAnsi="Times New Roman"/>
                <w:sz w:val="16"/>
                <w:szCs w:val="16"/>
                <w:lang w:eastAsia="uk-UA" w:bidi="uk-UA"/>
              </w:rPr>
            </w:pPr>
            <w:r w:rsidRPr="00463D78">
              <w:rPr>
                <w:rFonts w:ascii="Times New Roman" w:eastAsia="Times New Roman" w:hAnsi="Times New Roman"/>
                <w:sz w:val="16"/>
                <w:szCs w:val="16"/>
                <w:lang w:eastAsia="uk-UA" w:bidi="uk-UA"/>
              </w:rPr>
              <w:t>Міжвідомча робоча група розпочала роботу</w:t>
            </w:r>
          </w:p>
        </w:tc>
        <w:tc>
          <w:tcPr>
            <w:tcW w:w="1067" w:type="dxa"/>
          </w:tcPr>
          <w:p w14:paraId="2AF20EA2" w14:textId="77777777" w:rsidR="000C1C52" w:rsidRPr="00463D78" w:rsidRDefault="000C1C52" w:rsidP="000C1C52">
            <w:pPr>
              <w:jc w:val="center"/>
              <w:rPr>
                <w:rFonts w:ascii="Times New Roman" w:eastAsia="Times New Roman" w:hAnsi="Times New Roman"/>
                <w:sz w:val="16"/>
                <w:szCs w:val="16"/>
                <w:lang w:eastAsia="uk-UA" w:bidi="uk-UA"/>
              </w:rPr>
            </w:pPr>
            <w:r w:rsidRPr="00463D78">
              <w:rPr>
                <w:rFonts w:ascii="Times New Roman" w:eastAsia="Times New Roman" w:hAnsi="Times New Roman"/>
                <w:sz w:val="16"/>
                <w:szCs w:val="16"/>
                <w:lang w:eastAsia="uk-UA" w:bidi="uk-UA"/>
              </w:rPr>
              <w:t xml:space="preserve">Офіційний </w:t>
            </w:r>
            <w:proofErr w:type="spellStart"/>
            <w:r w:rsidRPr="00463D78">
              <w:rPr>
                <w:rFonts w:ascii="Times New Roman" w:eastAsia="Times New Roman" w:hAnsi="Times New Roman"/>
                <w:sz w:val="16"/>
                <w:szCs w:val="16"/>
                <w:lang w:eastAsia="uk-UA" w:bidi="uk-UA"/>
              </w:rPr>
              <w:t>вебсайт</w:t>
            </w:r>
            <w:proofErr w:type="spellEnd"/>
            <w:r w:rsidRPr="00463D78">
              <w:rPr>
                <w:rFonts w:ascii="Times New Roman" w:eastAsia="Times New Roman" w:hAnsi="Times New Roman"/>
                <w:sz w:val="16"/>
                <w:szCs w:val="16"/>
                <w:lang w:eastAsia="uk-UA" w:bidi="uk-UA"/>
              </w:rPr>
              <w:t xml:space="preserve"> КМУ</w:t>
            </w:r>
          </w:p>
        </w:tc>
        <w:tc>
          <w:tcPr>
            <w:tcW w:w="1226" w:type="dxa"/>
          </w:tcPr>
          <w:p w14:paraId="23281739" w14:textId="77777777" w:rsidR="000C1C52" w:rsidRPr="00463D78" w:rsidRDefault="000C1C52" w:rsidP="000C1C52">
            <w:pPr>
              <w:jc w:val="center"/>
              <w:rPr>
                <w:rFonts w:ascii="Times New Roman" w:eastAsia="Times New Roman" w:hAnsi="Times New Roman"/>
                <w:sz w:val="16"/>
                <w:szCs w:val="16"/>
                <w:lang w:eastAsia="uk-UA" w:bidi="uk-UA"/>
              </w:rPr>
            </w:pPr>
            <w:r w:rsidRPr="00463D78">
              <w:rPr>
                <w:rFonts w:ascii="Times New Roman" w:eastAsia="Times New Roman" w:hAnsi="Times New Roman"/>
                <w:sz w:val="16"/>
                <w:szCs w:val="16"/>
                <w:lang w:eastAsia="uk-UA" w:bidi="uk-UA"/>
              </w:rPr>
              <w:t>Міжвідомча робоча група не створена</w:t>
            </w:r>
          </w:p>
        </w:tc>
      </w:tr>
      <w:tr w:rsidR="000C1C52" w:rsidRPr="000C1C52" w14:paraId="38FDB6C7" w14:textId="77777777" w:rsidTr="00F05548">
        <w:trPr>
          <w:trHeight w:val="230"/>
        </w:trPr>
        <w:tc>
          <w:tcPr>
            <w:tcW w:w="5643" w:type="dxa"/>
          </w:tcPr>
          <w:p w14:paraId="785170C4" w14:textId="77777777" w:rsidR="000C1C52" w:rsidRPr="000C1C52" w:rsidRDefault="000C1C52" w:rsidP="000C1C52">
            <w:pPr>
              <w:ind w:firstLine="453"/>
              <w:contextualSpacing/>
              <w:jc w:val="both"/>
              <w:rPr>
                <w:rFonts w:ascii="Times New Roman" w:eastAsia="Times New Roman" w:hAnsi="Times New Roman"/>
                <w:lang w:eastAsia="uk-UA" w:bidi="uk-UA"/>
              </w:rPr>
            </w:pPr>
            <w:r w:rsidRPr="000C1C52">
              <w:rPr>
                <w:rFonts w:ascii="Times New Roman" w:eastAsia="Times New Roman" w:hAnsi="Times New Roman"/>
                <w:b/>
                <w:lang w:eastAsia="uk-UA" w:bidi="uk-UA"/>
              </w:rPr>
              <w:lastRenderedPageBreak/>
              <w:t>2.</w:t>
            </w:r>
            <w:r w:rsidRPr="000C1C52">
              <w:rPr>
                <w:rFonts w:ascii="Times New Roman" w:eastAsia="Times New Roman" w:hAnsi="Times New Roman"/>
                <w:lang w:eastAsia="uk-UA" w:bidi="uk-UA"/>
              </w:rPr>
              <w:t> Розробка інформаційних матеріалів в рамках запуску сервісів, інструментів для фізичних та/або юридичних осіб, що є зручними і законними способами задоволення потреб і слугують альтернативами корупційним практикам, які описують як користуватися цими сервісами, зокрема:</w:t>
            </w:r>
          </w:p>
          <w:p w14:paraId="675FFFE5" w14:textId="77777777" w:rsidR="000C1C52" w:rsidRPr="000C1C52" w:rsidRDefault="000C1C52" w:rsidP="000C1C52">
            <w:pPr>
              <w:ind w:firstLine="453"/>
              <w:contextualSpacing/>
              <w:jc w:val="both"/>
              <w:rPr>
                <w:rFonts w:ascii="Times New Roman" w:eastAsia="Times New Roman" w:hAnsi="Times New Roman"/>
                <w:lang w:eastAsia="uk-UA" w:bidi="uk-UA"/>
              </w:rPr>
            </w:pPr>
            <w:r w:rsidRPr="000C1C52">
              <w:rPr>
                <w:rFonts w:ascii="Times New Roman" w:eastAsia="Times New Roman" w:hAnsi="Times New Roman"/>
                <w:lang w:eastAsia="uk-UA" w:bidi="uk-UA"/>
              </w:rPr>
              <w:t>- інструкції з користування, які розміщенні на офіційному сайті, соціальних мережах (за наявності);</w:t>
            </w:r>
          </w:p>
          <w:p w14:paraId="68E8D539" w14:textId="77777777" w:rsidR="000C1C52" w:rsidRPr="000C1C52" w:rsidRDefault="000C1C52" w:rsidP="000C1C52">
            <w:pPr>
              <w:ind w:firstLine="453"/>
              <w:contextualSpacing/>
              <w:jc w:val="both"/>
              <w:rPr>
                <w:rFonts w:ascii="Times New Roman" w:eastAsia="Times New Roman" w:hAnsi="Times New Roman"/>
                <w:lang w:eastAsia="uk-UA" w:bidi="uk-UA"/>
              </w:rPr>
            </w:pPr>
            <w:r w:rsidRPr="000C1C52">
              <w:rPr>
                <w:rFonts w:ascii="Times New Roman" w:eastAsia="Times New Roman" w:hAnsi="Times New Roman"/>
                <w:lang w:eastAsia="uk-UA" w:bidi="uk-UA"/>
              </w:rPr>
              <w:t>- інфографіки;</w:t>
            </w:r>
          </w:p>
          <w:p w14:paraId="4748CE2A" w14:textId="77777777" w:rsidR="000C1C52" w:rsidRPr="000C1C52" w:rsidRDefault="000C1C52" w:rsidP="000C1C52">
            <w:pPr>
              <w:ind w:firstLine="453"/>
              <w:contextualSpacing/>
              <w:jc w:val="both"/>
              <w:rPr>
                <w:rFonts w:ascii="Times New Roman" w:eastAsia="Times New Roman" w:hAnsi="Times New Roman"/>
                <w:lang w:eastAsia="uk-UA" w:bidi="uk-UA"/>
              </w:rPr>
            </w:pPr>
            <w:r w:rsidRPr="000C1C52">
              <w:rPr>
                <w:rFonts w:ascii="Times New Roman" w:eastAsia="Times New Roman" w:hAnsi="Times New Roman"/>
                <w:lang w:eastAsia="uk-UA" w:bidi="uk-UA"/>
              </w:rPr>
              <w:t xml:space="preserve">- ознайомчі відео, </w:t>
            </w:r>
            <w:proofErr w:type="spellStart"/>
            <w:r w:rsidRPr="000C1C52">
              <w:rPr>
                <w:rFonts w:ascii="Times New Roman" w:eastAsia="Times New Roman" w:hAnsi="Times New Roman"/>
                <w:lang w:eastAsia="uk-UA" w:bidi="uk-UA"/>
              </w:rPr>
              <w:t>скрінкасти</w:t>
            </w:r>
            <w:proofErr w:type="spellEnd"/>
            <w:r w:rsidRPr="000C1C52">
              <w:rPr>
                <w:rFonts w:ascii="Times New Roman" w:eastAsia="Times New Roman" w:hAnsi="Times New Roman"/>
                <w:lang w:eastAsia="uk-UA" w:bidi="uk-UA"/>
              </w:rPr>
              <w:t xml:space="preserve">; </w:t>
            </w:r>
          </w:p>
          <w:p w14:paraId="4F19EEA8" w14:textId="77777777" w:rsidR="000C1C52" w:rsidRPr="000C1C52" w:rsidRDefault="000C1C52" w:rsidP="000C1C52">
            <w:pPr>
              <w:ind w:firstLine="453"/>
              <w:jc w:val="both"/>
              <w:rPr>
                <w:rFonts w:ascii="Times New Roman" w:eastAsia="Times New Roman" w:hAnsi="Times New Roman"/>
                <w:lang w:eastAsia="uk-UA" w:bidi="uk-UA"/>
              </w:rPr>
            </w:pPr>
            <w:r w:rsidRPr="000C1C52">
              <w:rPr>
                <w:rFonts w:ascii="Times New Roman" w:eastAsia="Times New Roman" w:hAnsi="Times New Roman"/>
                <w:lang w:eastAsia="uk-UA" w:bidi="uk-UA"/>
              </w:rPr>
              <w:t xml:space="preserve">- інші тематичні матеріали. </w:t>
            </w:r>
          </w:p>
        </w:tc>
        <w:tc>
          <w:tcPr>
            <w:tcW w:w="1015" w:type="dxa"/>
          </w:tcPr>
          <w:p w14:paraId="30E59539"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Січень 2023 р.</w:t>
            </w:r>
          </w:p>
        </w:tc>
        <w:tc>
          <w:tcPr>
            <w:tcW w:w="850" w:type="dxa"/>
          </w:tcPr>
          <w:p w14:paraId="729A7EA6"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Червень 2023 р.</w:t>
            </w:r>
          </w:p>
        </w:tc>
        <w:tc>
          <w:tcPr>
            <w:tcW w:w="1134" w:type="dxa"/>
          </w:tcPr>
          <w:p w14:paraId="2BF9A96E"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ЦОВВ, визначені міжвідомчою робочою групою</w:t>
            </w:r>
          </w:p>
        </w:tc>
        <w:tc>
          <w:tcPr>
            <w:tcW w:w="1269" w:type="dxa"/>
          </w:tcPr>
          <w:p w14:paraId="23E5B602"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 та/або кошти міжнародної технічної допомоги</w:t>
            </w:r>
          </w:p>
        </w:tc>
        <w:tc>
          <w:tcPr>
            <w:tcW w:w="1328" w:type="dxa"/>
          </w:tcPr>
          <w:p w14:paraId="3E84246C"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6E7617D3"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Матеріали надаються Антикорупційному медіа-центру при НАЗК по мірі їх створення</w:t>
            </w:r>
          </w:p>
        </w:tc>
        <w:tc>
          <w:tcPr>
            <w:tcW w:w="1067" w:type="dxa"/>
          </w:tcPr>
          <w:p w14:paraId="437CFCA1"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Антикорупційний медіа-центр при НАЗК</w:t>
            </w:r>
          </w:p>
        </w:tc>
        <w:tc>
          <w:tcPr>
            <w:tcW w:w="1226" w:type="dxa"/>
          </w:tcPr>
          <w:p w14:paraId="2CF47372"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Матеріали відсутні</w:t>
            </w:r>
          </w:p>
        </w:tc>
      </w:tr>
      <w:tr w:rsidR="000C1C52" w:rsidRPr="000C1C52" w14:paraId="668337EF" w14:textId="77777777" w:rsidTr="00F05548">
        <w:trPr>
          <w:trHeight w:val="230"/>
        </w:trPr>
        <w:tc>
          <w:tcPr>
            <w:tcW w:w="5643" w:type="dxa"/>
          </w:tcPr>
          <w:p w14:paraId="7859CC60" w14:textId="77777777" w:rsidR="000C1C52" w:rsidRPr="000C1C52" w:rsidRDefault="000C1C52" w:rsidP="000C1C52">
            <w:pPr>
              <w:ind w:firstLine="284"/>
              <w:jc w:val="both"/>
              <w:rPr>
                <w:rFonts w:ascii="Times New Roman" w:eastAsia="Times New Roman" w:hAnsi="Times New Roman"/>
                <w:color w:val="000000"/>
                <w:lang w:eastAsia="uk-UA" w:bidi="uk-UA"/>
              </w:rPr>
            </w:pPr>
            <w:r w:rsidRPr="000C1C52">
              <w:rPr>
                <w:rFonts w:ascii="Times New Roman" w:eastAsia="Times New Roman" w:hAnsi="Times New Roman"/>
                <w:b/>
                <w:lang w:eastAsia="uk-UA" w:bidi="uk-UA"/>
              </w:rPr>
              <w:t>3.</w:t>
            </w:r>
            <w:r w:rsidRPr="000C1C52">
              <w:rPr>
                <w:rFonts w:ascii="Times New Roman" w:eastAsia="Times New Roman" w:hAnsi="Times New Roman"/>
                <w:lang w:eastAsia="uk-UA" w:bidi="uk-UA"/>
              </w:rPr>
              <w:t xml:space="preserve"> Забезпечення розробки пілотної інформаційно-просвітницької кампанії, присвяченої успіхам держави в подоланні корупції в частині створення зручних законних альтернатив на противагу корупційним практикам </w:t>
            </w:r>
          </w:p>
        </w:tc>
        <w:tc>
          <w:tcPr>
            <w:tcW w:w="1015" w:type="dxa"/>
          </w:tcPr>
          <w:p w14:paraId="28028825"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Липень 2023 р.</w:t>
            </w:r>
          </w:p>
          <w:p w14:paraId="042DC44B" w14:textId="77777777" w:rsidR="000C1C52" w:rsidRPr="000C1C52" w:rsidRDefault="000C1C52" w:rsidP="000C1C52">
            <w:pPr>
              <w:jc w:val="center"/>
              <w:rPr>
                <w:rFonts w:ascii="Times New Roman" w:eastAsia="Times New Roman" w:hAnsi="Times New Roman"/>
                <w:color w:val="000000"/>
                <w:sz w:val="16"/>
                <w:szCs w:val="16"/>
                <w:lang w:eastAsia="uk-UA" w:bidi="uk-UA"/>
              </w:rPr>
            </w:pPr>
          </w:p>
        </w:tc>
        <w:tc>
          <w:tcPr>
            <w:tcW w:w="850" w:type="dxa"/>
          </w:tcPr>
          <w:p w14:paraId="6AD02458"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Грудень 2023 р.</w:t>
            </w:r>
          </w:p>
        </w:tc>
        <w:tc>
          <w:tcPr>
            <w:tcW w:w="1134" w:type="dxa"/>
          </w:tcPr>
          <w:p w14:paraId="4E0F3F86"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НАЗК</w:t>
            </w:r>
          </w:p>
        </w:tc>
        <w:tc>
          <w:tcPr>
            <w:tcW w:w="1269" w:type="dxa"/>
          </w:tcPr>
          <w:p w14:paraId="3A04E5C0"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p w14:paraId="68EECA11" w14:textId="77777777" w:rsidR="000C1C52" w:rsidRPr="000C1C52" w:rsidRDefault="000C1C52" w:rsidP="000C1C52">
            <w:pPr>
              <w:jc w:val="center"/>
              <w:rPr>
                <w:rFonts w:ascii="Times New Roman" w:eastAsia="Times New Roman" w:hAnsi="Times New Roman"/>
                <w:color w:val="000000"/>
                <w:sz w:val="16"/>
                <w:szCs w:val="16"/>
                <w:highlight w:val="yellow"/>
                <w:lang w:eastAsia="uk-UA" w:bidi="uk-UA"/>
              </w:rPr>
            </w:pPr>
          </w:p>
        </w:tc>
        <w:tc>
          <w:tcPr>
            <w:tcW w:w="1328" w:type="dxa"/>
          </w:tcPr>
          <w:p w14:paraId="2BCAEDC8" w14:textId="77777777" w:rsidR="000C1C52" w:rsidRPr="000C1C52" w:rsidRDefault="000C1C52" w:rsidP="000C1C52">
            <w:pPr>
              <w:jc w:val="center"/>
              <w:rPr>
                <w:rFonts w:ascii="Times New Roman" w:eastAsia="Times New Roman" w:hAnsi="Times New Roman"/>
                <w:color w:val="000000"/>
                <w:sz w:val="16"/>
                <w:szCs w:val="16"/>
                <w:highlight w:val="yellow"/>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2310D1F2"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Розроблено та затверджено дизайн пілотної інформаційно-просвітницької кампанії.</w:t>
            </w:r>
          </w:p>
        </w:tc>
        <w:tc>
          <w:tcPr>
            <w:tcW w:w="1067" w:type="dxa"/>
          </w:tcPr>
          <w:p w14:paraId="575304E8"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НАЗК</w:t>
            </w:r>
          </w:p>
        </w:tc>
        <w:tc>
          <w:tcPr>
            <w:tcW w:w="1226" w:type="dxa"/>
          </w:tcPr>
          <w:p w14:paraId="26F029E0"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Дизайн інформаційно-просвітницької кампанії не розроблено</w:t>
            </w:r>
          </w:p>
        </w:tc>
      </w:tr>
      <w:tr w:rsidR="000C1C52" w:rsidRPr="000C1C52" w14:paraId="7D4FC587" w14:textId="77777777" w:rsidTr="00F05548">
        <w:trPr>
          <w:trHeight w:val="230"/>
        </w:trPr>
        <w:tc>
          <w:tcPr>
            <w:tcW w:w="5643" w:type="dxa"/>
          </w:tcPr>
          <w:p w14:paraId="5305C98E" w14:textId="77777777" w:rsidR="000C1C52" w:rsidRPr="000C1C52" w:rsidRDefault="000C1C52" w:rsidP="000C1C52">
            <w:pPr>
              <w:ind w:firstLine="312"/>
              <w:jc w:val="both"/>
              <w:rPr>
                <w:rFonts w:ascii="Times New Roman" w:eastAsia="Times New Roman" w:hAnsi="Times New Roman"/>
                <w:color w:val="000000"/>
                <w:lang w:eastAsia="uk-UA" w:bidi="uk-UA"/>
              </w:rPr>
            </w:pPr>
            <w:r w:rsidRPr="000C1C52">
              <w:rPr>
                <w:rFonts w:ascii="Times New Roman" w:eastAsia="Times New Roman" w:hAnsi="Times New Roman"/>
                <w:b/>
                <w:lang w:eastAsia="uk-UA" w:bidi="uk-UA"/>
              </w:rPr>
              <w:t>4.</w:t>
            </w:r>
            <w:r w:rsidRPr="000C1C52">
              <w:rPr>
                <w:rFonts w:ascii="Times New Roman" w:eastAsia="Times New Roman" w:hAnsi="Times New Roman"/>
                <w:lang w:eastAsia="uk-UA" w:bidi="uk-UA"/>
              </w:rPr>
              <w:t> Проведення пілотної інформаційно-просвітницької кампанії, присвяченої успіхам держави в подоланні корупції в частині створення зручних законних альтернатив на противагу корупційним практикам</w:t>
            </w:r>
          </w:p>
        </w:tc>
        <w:tc>
          <w:tcPr>
            <w:tcW w:w="1015" w:type="dxa"/>
          </w:tcPr>
          <w:p w14:paraId="20121E7C"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Січень 2024 р.</w:t>
            </w:r>
          </w:p>
        </w:tc>
        <w:tc>
          <w:tcPr>
            <w:tcW w:w="850" w:type="dxa"/>
          </w:tcPr>
          <w:p w14:paraId="722842FA"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Червень 2024 р.</w:t>
            </w:r>
          </w:p>
        </w:tc>
        <w:tc>
          <w:tcPr>
            <w:tcW w:w="1134" w:type="dxa"/>
          </w:tcPr>
          <w:p w14:paraId="0D9E590D"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НАЗК</w:t>
            </w:r>
          </w:p>
        </w:tc>
        <w:tc>
          <w:tcPr>
            <w:tcW w:w="1269" w:type="dxa"/>
          </w:tcPr>
          <w:p w14:paraId="0ECAEE50"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p w14:paraId="1A253B72" w14:textId="77777777" w:rsidR="000C1C52" w:rsidRPr="000C1C52" w:rsidRDefault="000C1C52" w:rsidP="000C1C52">
            <w:pPr>
              <w:jc w:val="center"/>
              <w:rPr>
                <w:rFonts w:ascii="Times New Roman" w:eastAsia="Times New Roman" w:hAnsi="Times New Roman"/>
                <w:color w:val="000000"/>
                <w:sz w:val="16"/>
                <w:szCs w:val="16"/>
                <w:highlight w:val="yellow"/>
                <w:lang w:eastAsia="uk-UA" w:bidi="uk-UA"/>
              </w:rPr>
            </w:pPr>
          </w:p>
        </w:tc>
        <w:tc>
          <w:tcPr>
            <w:tcW w:w="1328" w:type="dxa"/>
          </w:tcPr>
          <w:p w14:paraId="216649BA" w14:textId="77777777" w:rsidR="000C1C52" w:rsidRPr="000C1C52" w:rsidRDefault="000C1C52" w:rsidP="000C1C52">
            <w:pPr>
              <w:jc w:val="center"/>
              <w:rPr>
                <w:rFonts w:ascii="Times New Roman" w:eastAsia="Times New Roman" w:hAnsi="Times New Roman"/>
                <w:color w:val="000000"/>
                <w:sz w:val="16"/>
                <w:szCs w:val="16"/>
                <w:highlight w:val="yellow"/>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6C2718B8"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Пілотна інформаційно-просвітницька кампанія проведена. Підведено підсумки кампанії</w:t>
            </w:r>
          </w:p>
        </w:tc>
        <w:tc>
          <w:tcPr>
            <w:tcW w:w="1067" w:type="dxa"/>
          </w:tcPr>
          <w:p w14:paraId="32EC34DE"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НАЗК</w:t>
            </w:r>
          </w:p>
        </w:tc>
        <w:tc>
          <w:tcPr>
            <w:tcW w:w="1226" w:type="dxa"/>
          </w:tcPr>
          <w:p w14:paraId="2AB50363"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Інформаційно-просвітницька кампанія не проведена</w:t>
            </w:r>
          </w:p>
        </w:tc>
      </w:tr>
      <w:tr w:rsidR="000C1C52" w:rsidRPr="000C1C52" w14:paraId="7D6DD013" w14:textId="77777777" w:rsidTr="00F05548">
        <w:trPr>
          <w:trHeight w:val="230"/>
        </w:trPr>
        <w:tc>
          <w:tcPr>
            <w:tcW w:w="5643" w:type="dxa"/>
          </w:tcPr>
          <w:p w14:paraId="7859C0B4" w14:textId="77777777" w:rsidR="000C1C52" w:rsidRPr="000C1C52" w:rsidRDefault="000C1C52" w:rsidP="000C1C52">
            <w:pPr>
              <w:ind w:firstLine="312"/>
              <w:jc w:val="both"/>
              <w:rPr>
                <w:rFonts w:ascii="Times New Roman" w:eastAsia="Times New Roman" w:hAnsi="Times New Roman"/>
                <w:b/>
                <w:color w:val="000000"/>
                <w:lang w:eastAsia="uk-UA" w:bidi="uk-UA"/>
              </w:rPr>
            </w:pPr>
            <w:r w:rsidRPr="000C1C52">
              <w:rPr>
                <w:rFonts w:ascii="Times New Roman" w:eastAsia="Times New Roman" w:hAnsi="Times New Roman"/>
                <w:b/>
                <w:color w:val="000000"/>
                <w:lang w:eastAsia="uk-UA" w:bidi="uk-UA"/>
              </w:rPr>
              <w:t>5. </w:t>
            </w:r>
            <w:r w:rsidRPr="000C1C52">
              <w:rPr>
                <w:rFonts w:ascii="Times New Roman" w:eastAsia="Times New Roman" w:hAnsi="Times New Roman"/>
                <w:color w:val="000000"/>
                <w:lang w:eastAsia="uk-UA" w:bidi="uk-UA"/>
              </w:rPr>
              <w:t>Забезпечення розробки спільної інформаційно</w:t>
            </w:r>
            <w:r w:rsidRPr="000C1C52">
              <w:rPr>
                <w:rFonts w:ascii="Times New Roman" w:eastAsia="Times New Roman" w:hAnsi="Times New Roman"/>
                <w:lang w:eastAsia="uk-UA" w:bidi="uk-UA"/>
              </w:rPr>
              <w:t>-просвітницької кампанії, присвяченої електронним сервісам як альтернативам корупційних практик</w:t>
            </w:r>
          </w:p>
        </w:tc>
        <w:tc>
          <w:tcPr>
            <w:tcW w:w="1015" w:type="dxa"/>
          </w:tcPr>
          <w:p w14:paraId="2642B28D"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Липень 2024 р.</w:t>
            </w:r>
          </w:p>
        </w:tc>
        <w:tc>
          <w:tcPr>
            <w:tcW w:w="850" w:type="dxa"/>
          </w:tcPr>
          <w:p w14:paraId="67C89A1F"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Грудень 2024 р.</w:t>
            </w:r>
          </w:p>
        </w:tc>
        <w:tc>
          <w:tcPr>
            <w:tcW w:w="1134" w:type="dxa"/>
          </w:tcPr>
          <w:p w14:paraId="15CD7B5E"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Мінцифри,</w:t>
            </w:r>
          </w:p>
          <w:p w14:paraId="07029267"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НАЗК</w:t>
            </w:r>
          </w:p>
        </w:tc>
        <w:tc>
          <w:tcPr>
            <w:tcW w:w="1269" w:type="dxa"/>
          </w:tcPr>
          <w:p w14:paraId="08B73750"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p w14:paraId="77D1ACE2" w14:textId="77777777" w:rsidR="000C1C52" w:rsidRPr="000C1C52" w:rsidRDefault="000C1C52" w:rsidP="000C1C52">
            <w:pPr>
              <w:jc w:val="center"/>
              <w:rPr>
                <w:rFonts w:ascii="Times New Roman" w:eastAsia="Times New Roman" w:hAnsi="Times New Roman"/>
                <w:color w:val="000000"/>
                <w:sz w:val="16"/>
                <w:szCs w:val="16"/>
                <w:lang w:eastAsia="uk-UA" w:bidi="uk-UA"/>
              </w:rPr>
            </w:pPr>
          </w:p>
        </w:tc>
        <w:tc>
          <w:tcPr>
            <w:tcW w:w="1328" w:type="dxa"/>
          </w:tcPr>
          <w:p w14:paraId="41E25C7A"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24029042"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Розроблено та затверджено дизайн інформаційно-просвітницької кампанії.</w:t>
            </w:r>
          </w:p>
        </w:tc>
        <w:tc>
          <w:tcPr>
            <w:tcW w:w="1067" w:type="dxa"/>
          </w:tcPr>
          <w:p w14:paraId="116508F3"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 xml:space="preserve">Офіційні </w:t>
            </w:r>
            <w:proofErr w:type="spellStart"/>
            <w:r w:rsidRPr="000C1C52">
              <w:rPr>
                <w:rFonts w:ascii="Times New Roman" w:eastAsia="Times New Roman" w:hAnsi="Times New Roman"/>
                <w:color w:val="000000"/>
                <w:sz w:val="16"/>
                <w:szCs w:val="16"/>
                <w:lang w:eastAsia="uk-UA" w:bidi="uk-UA"/>
              </w:rPr>
              <w:t>вебсайти</w:t>
            </w:r>
            <w:proofErr w:type="spellEnd"/>
            <w:r w:rsidRPr="000C1C52">
              <w:rPr>
                <w:rFonts w:ascii="Times New Roman" w:eastAsia="Times New Roman" w:hAnsi="Times New Roman"/>
                <w:color w:val="000000"/>
                <w:sz w:val="16"/>
                <w:szCs w:val="16"/>
                <w:lang w:eastAsia="uk-UA" w:bidi="uk-UA"/>
              </w:rPr>
              <w:t xml:space="preserve"> </w:t>
            </w:r>
            <w:proofErr w:type="spellStart"/>
            <w:r w:rsidRPr="000C1C52">
              <w:rPr>
                <w:rFonts w:ascii="Times New Roman" w:eastAsia="Times New Roman" w:hAnsi="Times New Roman"/>
                <w:color w:val="000000"/>
                <w:sz w:val="16"/>
                <w:szCs w:val="16"/>
                <w:lang w:eastAsia="uk-UA" w:bidi="uk-UA"/>
              </w:rPr>
              <w:t>Мінцифри</w:t>
            </w:r>
            <w:proofErr w:type="spellEnd"/>
            <w:r w:rsidRPr="000C1C52">
              <w:rPr>
                <w:rFonts w:ascii="Times New Roman" w:eastAsia="Times New Roman" w:hAnsi="Times New Roman"/>
                <w:color w:val="000000"/>
                <w:sz w:val="16"/>
                <w:szCs w:val="16"/>
                <w:lang w:eastAsia="uk-UA" w:bidi="uk-UA"/>
              </w:rPr>
              <w:t xml:space="preserve"> та НАЗК</w:t>
            </w:r>
          </w:p>
        </w:tc>
        <w:tc>
          <w:tcPr>
            <w:tcW w:w="1226" w:type="dxa"/>
          </w:tcPr>
          <w:p w14:paraId="6C150500"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Дизайн інформаційно-просвітницької кампанії не розроблено</w:t>
            </w:r>
          </w:p>
        </w:tc>
      </w:tr>
      <w:tr w:rsidR="000C1C52" w:rsidRPr="000C1C52" w14:paraId="30F0A4E3" w14:textId="77777777" w:rsidTr="00F05548">
        <w:trPr>
          <w:trHeight w:val="230"/>
        </w:trPr>
        <w:tc>
          <w:tcPr>
            <w:tcW w:w="5643" w:type="dxa"/>
          </w:tcPr>
          <w:p w14:paraId="78D46B80" w14:textId="77777777" w:rsidR="000C1C52" w:rsidRPr="000C1C52" w:rsidRDefault="000C1C52" w:rsidP="000C1C52">
            <w:pPr>
              <w:ind w:firstLine="312"/>
              <w:jc w:val="both"/>
              <w:rPr>
                <w:rFonts w:ascii="Times New Roman" w:eastAsia="Times New Roman" w:hAnsi="Times New Roman"/>
                <w:b/>
                <w:color w:val="000000"/>
                <w:lang w:eastAsia="uk-UA" w:bidi="uk-UA"/>
              </w:rPr>
            </w:pPr>
            <w:r w:rsidRPr="000C1C52">
              <w:rPr>
                <w:rFonts w:ascii="Times New Roman" w:eastAsia="Times New Roman" w:hAnsi="Times New Roman"/>
                <w:b/>
                <w:color w:val="000000"/>
                <w:lang w:eastAsia="uk-UA" w:bidi="uk-UA"/>
              </w:rPr>
              <w:t>6. </w:t>
            </w:r>
            <w:r w:rsidRPr="000C1C52">
              <w:rPr>
                <w:rFonts w:ascii="Times New Roman" w:eastAsia="Times New Roman" w:hAnsi="Times New Roman"/>
                <w:color w:val="000000"/>
                <w:lang w:eastAsia="uk-UA" w:bidi="uk-UA"/>
              </w:rPr>
              <w:t>Проведення спільної інформаційно</w:t>
            </w:r>
            <w:r w:rsidRPr="000C1C52">
              <w:rPr>
                <w:rFonts w:ascii="Times New Roman" w:eastAsia="Times New Roman" w:hAnsi="Times New Roman"/>
                <w:lang w:eastAsia="uk-UA" w:bidi="uk-UA"/>
              </w:rPr>
              <w:t>-просвітницької кампанії, присвяченої електронним сервісам як альтернативам корупційних практик</w:t>
            </w:r>
          </w:p>
        </w:tc>
        <w:tc>
          <w:tcPr>
            <w:tcW w:w="1015" w:type="dxa"/>
          </w:tcPr>
          <w:p w14:paraId="082CFE6C"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Січень 2025 р.</w:t>
            </w:r>
          </w:p>
        </w:tc>
        <w:tc>
          <w:tcPr>
            <w:tcW w:w="850" w:type="dxa"/>
          </w:tcPr>
          <w:p w14:paraId="41291E85"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Червень 2025 р.</w:t>
            </w:r>
          </w:p>
        </w:tc>
        <w:tc>
          <w:tcPr>
            <w:tcW w:w="1134" w:type="dxa"/>
          </w:tcPr>
          <w:p w14:paraId="6184B160"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Мінцифри,</w:t>
            </w:r>
          </w:p>
          <w:p w14:paraId="3A95A0A5"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НАЗК</w:t>
            </w:r>
          </w:p>
        </w:tc>
        <w:tc>
          <w:tcPr>
            <w:tcW w:w="1269" w:type="dxa"/>
          </w:tcPr>
          <w:p w14:paraId="19409B95"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p w14:paraId="5E9D5B19" w14:textId="77777777" w:rsidR="000C1C52" w:rsidRPr="000C1C52" w:rsidRDefault="000C1C52" w:rsidP="000C1C52">
            <w:pPr>
              <w:jc w:val="center"/>
              <w:rPr>
                <w:rFonts w:ascii="Times New Roman" w:eastAsia="Times New Roman" w:hAnsi="Times New Roman"/>
                <w:color w:val="000000"/>
                <w:sz w:val="16"/>
                <w:szCs w:val="16"/>
                <w:lang w:eastAsia="uk-UA" w:bidi="uk-UA"/>
              </w:rPr>
            </w:pPr>
          </w:p>
        </w:tc>
        <w:tc>
          <w:tcPr>
            <w:tcW w:w="1328" w:type="dxa"/>
          </w:tcPr>
          <w:p w14:paraId="55BCC238"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4573CD03"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Інформаційно-просвітницька кампанія проведена. Підведено підсумки кампанії</w:t>
            </w:r>
          </w:p>
        </w:tc>
        <w:tc>
          <w:tcPr>
            <w:tcW w:w="1067" w:type="dxa"/>
          </w:tcPr>
          <w:p w14:paraId="068CD0CC"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 xml:space="preserve">Офіційні </w:t>
            </w:r>
            <w:proofErr w:type="spellStart"/>
            <w:r w:rsidRPr="000C1C52">
              <w:rPr>
                <w:rFonts w:ascii="Times New Roman" w:eastAsia="Times New Roman" w:hAnsi="Times New Roman"/>
                <w:color w:val="000000"/>
                <w:sz w:val="16"/>
                <w:szCs w:val="16"/>
                <w:lang w:eastAsia="uk-UA" w:bidi="uk-UA"/>
              </w:rPr>
              <w:t>вебсайти</w:t>
            </w:r>
            <w:proofErr w:type="spellEnd"/>
            <w:r w:rsidRPr="000C1C52">
              <w:rPr>
                <w:rFonts w:ascii="Times New Roman" w:eastAsia="Times New Roman" w:hAnsi="Times New Roman"/>
                <w:color w:val="000000"/>
                <w:sz w:val="16"/>
                <w:szCs w:val="16"/>
                <w:lang w:eastAsia="uk-UA" w:bidi="uk-UA"/>
              </w:rPr>
              <w:t xml:space="preserve"> </w:t>
            </w:r>
            <w:proofErr w:type="spellStart"/>
            <w:r w:rsidRPr="000C1C52">
              <w:rPr>
                <w:rFonts w:ascii="Times New Roman" w:eastAsia="Times New Roman" w:hAnsi="Times New Roman"/>
                <w:color w:val="000000"/>
                <w:sz w:val="16"/>
                <w:szCs w:val="16"/>
                <w:lang w:eastAsia="uk-UA" w:bidi="uk-UA"/>
              </w:rPr>
              <w:t>Мінцифри</w:t>
            </w:r>
            <w:proofErr w:type="spellEnd"/>
            <w:r w:rsidRPr="000C1C52">
              <w:rPr>
                <w:rFonts w:ascii="Times New Roman" w:eastAsia="Times New Roman" w:hAnsi="Times New Roman"/>
                <w:color w:val="000000"/>
                <w:sz w:val="16"/>
                <w:szCs w:val="16"/>
                <w:lang w:eastAsia="uk-UA" w:bidi="uk-UA"/>
              </w:rPr>
              <w:t xml:space="preserve"> та НАЗК</w:t>
            </w:r>
          </w:p>
        </w:tc>
        <w:tc>
          <w:tcPr>
            <w:tcW w:w="1226" w:type="dxa"/>
          </w:tcPr>
          <w:p w14:paraId="6332DA61"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Інформаційно-просвітницька кампанія не проведена</w:t>
            </w:r>
          </w:p>
        </w:tc>
      </w:tr>
      <w:tr w:rsidR="000C1C52" w:rsidRPr="000C1C52" w14:paraId="544B2F1A" w14:textId="77777777" w:rsidTr="00F05548">
        <w:trPr>
          <w:trHeight w:val="230"/>
        </w:trPr>
        <w:tc>
          <w:tcPr>
            <w:tcW w:w="5643" w:type="dxa"/>
          </w:tcPr>
          <w:p w14:paraId="1AF276A7" w14:textId="77777777" w:rsidR="000C1C52" w:rsidRPr="000C1C52" w:rsidRDefault="000C1C52" w:rsidP="000C1C52">
            <w:pPr>
              <w:ind w:firstLine="284"/>
              <w:jc w:val="both"/>
              <w:rPr>
                <w:rFonts w:ascii="Times New Roman" w:eastAsia="Times New Roman" w:hAnsi="Times New Roman"/>
                <w:b/>
                <w:color w:val="000000"/>
                <w:lang w:eastAsia="uk-UA" w:bidi="uk-UA"/>
              </w:rPr>
            </w:pPr>
            <w:r w:rsidRPr="000C1C52">
              <w:rPr>
                <w:rFonts w:ascii="Times New Roman" w:eastAsia="Times New Roman" w:hAnsi="Times New Roman"/>
                <w:b/>
                <w:color w:val="000000"/>
                <w:lang w:eastAsia="uk-UA" w:bidi="uk-UA"/>
              </w:rPr>
              <w:t>7. </w:t>
            </w:r>
            <w:r w:rsidRPr="000C1C52">
              <w:rPr>
                <w:rFonts w:ascii="Times New Roman" w:eastAsia="Times New Roman" w:hAnsi="Times New Roman"/>
                <w:color w:val="000000"/>
                <w:lang w:eastAsia="uk-UA" w:bidi="uk-UA"/>
              </w:rPr>
              <w:t>Забезпечення розробки спільної інформаційно</w:t>
            </w:r>
            <w:r w:rsidRPr="000C1C52">
              <w:rPr>
                <w:rFonts w:ascii="Times New Roman" w:eastAsia="Times New Roman" w:hAnsi="Times New Roman"/>
                <w:lang w:eastAsia="uk-UA" w:bidi="uk-UA"/>
              </w:rPr>
              <w:t>-просвітницької кампанії, присвяченої новим засадам здійснення адміністративної процедури, у тому числі через центри «ДІЯ» (ЦНАП)</w:t>
            </w:r>
          </w:p>
        </w:tc>
        <w:tc>
          <w:tcPr>
            <w:tcW w:w="1015" w:type="dxa"/>
          </w:tcPr>
          <w:p w14:paraId="62BEA481"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Липень 2024 р.</w:t>
            </w:r>
          </w:p>
        </w:tc>
        <w:tc>
          <w:tcPr>
            <w:tcW w:w="850" w:type="dxa"/>
          </w:tcPr>
          <w:p w14:paraId="46B9DFC6"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Грудень 2024 р.</w:t>
            </w:r>
          </w:p>
        </w:tc>
        <w:tc>
          <w:tcPr>
            <w:tcW w:w="1134" w:type="dxa"/>
          </w:tcPr>
          <w:p w14:paraId="63CA92E2"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Мін’юст, Мінцифри,</w:t>
            </w:r>
          </w:p>
          <w:p w14:paraId="6D71CDC7"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НАЗК</w:t>
            </w:r>
          </w:p>
        </w:tc>
        <w:tc>
          <w:tcPr>
            <w:tcW w:w="1269" w:type="dxa"/>
          </w:tcPr>
          <w:p w14:paraId="41F037CA"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p w14:paraId="37991AD2" w14:textId="77777777" w:rsidR="000C1C52" w:rsidRPr="000C1C52" w:rsidRDefault="000C1C52" w:rsidP="000C1C52">
            <w:pPr>
              <w:jc w:val="center"/>
              <w:rPr>
                <w:rFonts w:ascii="Times New Roman" w:eastAsia="Times New Roman" w:hAnsi="Times New Roman"/>
                <w:color w:val="000000"/>
                <w:sz w:val="16"/>
                <w:szCs w:val="16"/>
                <w:lang w:eastAsia="uk-UA" w:bidi="uk-UA"/>
              </w:rPr>
            </w:pPr>
          </w:p>
        </w:tc>
        <w:tc>
          <w:tcPr>
            <w:tcW w:w="1328" w:type="dxa"/>
          </w:tcPr>
          <w:p w14:paraId="07A6CD59"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252087C1"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Розроблено та затверджено дизайн інформаційно-просвітницької кампанії.</w:t>
            </w:r>
          </w:p>
        </w:tc>
        <w:tc>
          <w:tcPr>
            <w:tcW w:w="1067" w:type="dxa"/>
          </w:tcPr>
          <w:p w14:paraId="6C04C855"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color w:val="000000"/>
                <w:sz w:val="16"/>
                <w:szCs w:val="16"/>
                <w:lang w:eastAsia="uk-UA" w:bidi="uk-UA"/>
              </w:rPr>
              <w:t xml:space="preserve">Офіційні </w:t>
            </w:r>
            <w:proofErr w:type="spellStart"/>
            <w:r w:rsidRPr="000C1C52">
              <w:rPr>
                <w:rFonts w:ascii="Times New Roman" w:eastAsia="Times New Roman" w:hAnsi="Times New Roman"/>
                <w:color w:val="000000"/>
                <w:sz w:val="16"/>
                <w:szCs w:val="16"/>
                <w:lang w:eastAsia="uk-UA" w:bidi="uk-UA"/>
              </w:rPr>
              <w:t>вебсайти</w:t>
            </w:r>
            <w:proofErr w:type="spellEnd"/>
            <w:r w:rsidRPr="000C1C52">
              <w:rPr>
                <w:rFonts w:ascii="Times New Roman" w:eastAsia="Times New Roman" w:hAnsi="Times New Roman"/>
                <w:color w:val="000000"/>
                <w:sz w:val="16"/>
                <w:szCs w:val="16"/>
                <w:lang w:eastAsia="uk-UA" w:bidi="uk-UA"/>
              </w:rPr>
              <w:t xml:space="preserve"> Мін’юсту, </w:t>
            </w:r>
            <w:proofErr w:type="spellStart"/>
            <w:r w:rsidRPr="000C1C52">
              <w:rPr>
                <w:rFonts w:ascii="Times New Roman" w:eastAsia="Times New Roman" w:hAnsi="Times New Roman"/>
                <w:color w:val="000000"/>
                <w:sz w:val="16"/>
                <w:szCs w:val="16"/>
                <w:lang w:eastAsia="uk-UA" w:bidi="uk-UA"/>
              </w:rPr>
              <w:t>Мінцифри</w:t>
            </w:r>
            <w:proofErr w:type="spellEnd"/>
            <w:r w:rsidRPr="000C1C52">
              <w:rPr>
                <w:rFonts w:ascii="Times New Roman" w:eastAsia="Times New Roman" w:hAnsi="Times New Roman"/>
                <w:color w:val="000000"/>
                <w:sz w:val="16"/>
                <w:szCs w:val="16"/>
                <w:lang w:eastAsia="uk-UA" w:bidi="uk-UA"/>
              </w:rPr>
              <w:t xml:space="preserve"> та НАЗК</w:t>
            </w:r>
          </w:p>
        </w:tc>
        <w:tc>
          <w:tcPr>
            <w:tcW w:w="1226" w:type="dxa"/>
          </w:tcPr>
          <w:p w14:paraId="0E866130"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Дизайн інформаційно-просвітницької кампанії не розроблено</w:t>
            </w:r>
          </w:p>
        </w:tc>
      </w:tr>
      <w:tr w:rsidR="000C1C52" w:rsidRPr="000C1C52" w14:paraId="63F06E72" w14:textId="77777777" w:rsidTr="00F05548">
        <w:trPr>
          <w:trHeight w:val="230"/>
        </w:trPr>
        <w:tc>
          <w:tcPr>
            <w:tcW w:w="5643" w:type="dxa"/>
          </w:tcPr>
          <w:p w14:paraId="635AC8EB" w14:textId="77777777" w:rsidR="000C1C52" w:rsidRPr="000C1C52" w:rsidRDefault="000C1C52" w:rsidP="000C1C52">
            <w:pPr>
              <w:ind w:firstLine="284"/>
              <w:jc w:val="both"/>
              <w:rPr>
                <w:rFonts w:ascii="Times New Roman" w:eastAsia="Times New Roman" w:hAnsi="Times New Roman"/>
                <w:b/>
                <w:color w:val="000000"/>
                <w:lang w:eastAsia="uk-UA" w:bidi="uk-UA"/>
              </w:rPr>
            </w:pPr>
            <w:r w:rsidRPr="000C1C52">
              <w:rPr>
                <w:rFonts w:ascii="Times New Roman" w:eastAsia="Times New Roman" w:hAnsi="Times New Roman"/>
                <w:b/>
                <w:color w:val="000000"/>
                <w:lang w:eastAsia="uk-UA" w:bidi="uk-UA"/>
              </w:rPr>
              <w:t>8.</w:t>
            </w:r>
            <w:r w:rsidRPr="000C1C52">
              <w:rPr>
                <w:rFonts w:ascii="Times New Roman" w:eastAsia="Times New Roman" w:hAnsi="Times New Roman"/>
                <w:color w:val="000000"/>
                <w:lang w:eastAsia="uk-UA" w:bidi="uk-UA"/>
              </w:rPr>
              <w:t> Проведення спільної інформаційно</w:t>
            </w:r>
            <w:r w:rsidRPr="000C1C52">
              <w:rPr>
                <w:rFonts w:ascii="Times New Roman" w:eastAsia="Times New Roman" w:hAnsi="Times New Roman"/>
                <w:lang w:eastAsia="uk-UA" w:bidi="uk-UA"/>
              </w:rPr>
              <w:t>-просвітницької кампанії, присвяченої новим засадам здійснення адміністративної процедури, у тому числі через центри «ДІЯ» (ЦНАП)</w:t>
            </w:r>
          </w:p>
        </w:tc>
        <w:tc>
          <w:tcPr>
            <w:tcW w:w="1015" w:type="dxa"/>
          </w:tcPr>
          <w:p w14:paraId="2CDABC5C"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Січень 2025 р.</w:t>
            </w:r>
          </w:p>
        </w:tc>
        <w:tc>
          <w:tcPr>
            <w:tcW w:w="850" w:type="dxa"/>
          </w:tcPr>
          <w:p w14:paraId="5E78D8DB"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Червень 2025 р.</w:t>
            </w:r>
          </w:p>
        </w:tc>
        <w:tc>
          <w:tcPr>
            <w:tcW w:w="1134" w:type="dxa"/>
          </w:tcPr>
          <w:p w14:paraId="5D2435AE"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Мін’юст, Мінцифри,</w:t>
            </w:r>
          </w:p>
          <w:p w14:paraId="512C322C"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НАЗК</w:t>
            </w:r>
          </w:p>
        </w:tc>
        <w:tc>
          <w:tcPr>
            <w:tcW w:w="1269" w:type="dxa"/>
          </w:tcPr>
          <w:p w14:paraId="278D9349"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p w14:paraId="7D580E10" w14:textId="77777777" w:rsidR="000C1C52" w:rsidRPr="000C1C52" w:rsidRDefault="000C1C52" w:rsidP="000C1C52">
            <w:pPr>
              <w:jc w:val="center"/>
              <w:rPr>
                <w:rFonts w:ascii="Times New Roman" w:eastAsia="Times New Roman" w:hAnsi="Times New Roman"/>
                <w:color w:val="000000"/>
                <w:sz w:val="16"/>
                <w:szCs w:val="16"/>
                <w:lang w:eastAsia="uk-UA" w:bidi="uk-UA"/>
              </w:rPr>
            </w:pPr>
          </w:p>
        </w:tc>
        <w:tc>
          <w:tcPr>
            <w:tcW w:w="1328" w:type="dxa"/>
          </w:tcPr>
          <w:p w14:paraId="36208502"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59" w:type="dxa"/>
            <w:gridSpan w:val="2"/>
          </w:tcPr>
          <w:p w14:paraId="189B67AF"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Інформаційно-просвітницька кампанія проведена. Підведено підсумки кампанії</w:t>
            </w:r>
          </w:p>
        </w:tc>
        <w:tc>
          <w:tcPr>
            <w:tcW w:w="1067" w:type="dxa"/>
          </w:tcPr>
          <w:p w14:paraId="1CE562C4"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color w:val="000000"/>
                <w:sz w:val="16"/>
                <w:szCs w:val="16"/>
                <w:lang w:eastAsia="uk-UA" w:bidi="uk-UA"/>
              </w:rPr>
              <w:t xml:space="preserve">Офіційні </w:t>
            </w:r>
            <w:proofErr w:type="spellStart"/>
            <w:r w:rsidRPr="000C1C52">
              <w:rPr>
                <w:rFonts w:ascii="Times New Roman" w:eastAsia="Times New Roman" w:hAnsi="Times New Roman"/>
                <w:color w:val="000000"/>
                <w:sz w:val="16"/>
                <w:szCs w:val="16"/>
                <w:lang w:eastAsia="uk-UA" w:bidi="uk-UA"/>
              </w:rPr>
              <w:t>вебсайти</w:t>
            </w:r>
            <w:proofErr w:type="spellEnd"/>
            <w:r w:rsidRPr="000C1C52">
              <w:rPr>
                <w:rFonts w:ascii="Times New Roman" w:eastAsia="Times New Roman" w:hAnsi="Times New Roman"/>
                <w:color w:val="000000"/>
                <w:sz w:val="16"/>
                <w:szCs w:val="16"/>
                <w:lang w:eastAsia="uk-UA" w:bidi="uk-UA"/>
              </w:rPr>
              <w:t xml:space="preserve"> Мін’юсту, </w:t>
            </w:r>
            <w:proofErr w:type="spellStart"/>
            <w:r w:rsidRPr="000C1C52">
              <w:rPr>
                <w:rFonts w:ascii="Times New Roman" w:eastAsia="Times New Roman" w:hAnsi="Times New Roman"/>
                <w:color w:val="000000"/>
                <w:sz w:val="16"/>
                <w:szCs w:val="16"/>
                <w:lang w:eastAsia="uk-UA" w:bidi="uk-UA"/>
              </w:rPr>
              <w:t>Мінцифри</w:t>
            </w:r>
            <w:proofErr w:type="spellEnd"/>
            <w:r w:rsidRPr="000C1C52">
              <w:rPr>
                <w:rFonts w:ascii="Times New Roman" w:eastAsia="Times New Roman" w:hAnsi="Times New Roman"/>
                <w:color w:val="000000"/>
                <w:sz w:val="16"/>
                <w:szCs w:val="16"/>
                <w:lang w:eastAsia="uk-UA" w:bidi="uk-UA"/>
              </w:rPr>
              <w:t xml:space="preserve"> та НАЗК</w:t>
            </w:r>
          </w:p>
        </w:tc>
        <w:tc>
          <w:tcPr>
            <w:tcW w:w="1226" w:type="dxa"/>
          </w:tcPr>
          <w:p w14:paraId="270AC9E7" w14:textId="77777777" w:rsidR="000C1C52" w:rsidRPr="000C1C52" w:rsidRDefault="000C1C52" w:rsidP="000C1C52">
            <w:pPr>
              <w:jc w:val="center"/>
              <w:rPr>
                <w:rFonts w:ascii="Times New Roman" w:eastAsia="Times New Roman" w:hAnsi="Times New Roman"/>
                <w:sz w:val="16"/>
                <w:lang w:eastAsia="uk-UA" w:bidi="uk-UA"/>
              </w:rPr>
            </w:pPr>
            <w:r w:rsidRPr="000C1C52">
              <w:rPr>
                <w:rFonts w:ascii="Times New Roman" w:eastAsia="Times New Roman" w:hAnsi="Times New Roman"/>
                <w:sz w:val="16"/>
                <w:szCs w:val="16"/>
                <w:lang w:eastAsia="uk-UA" w:bidi="uk-UA"/>
              </w:rPr>
              <w:t>Інформаційно-просвітницька кампанія не проведена</w:t>
            </w:r>
          </w:p>
        </w:tc>
      </w:tr>
      <w:tr w:rsidR="000C1C52" w:rsidRPr="000C1C52" w14:paraId="71F6BA13" w14:textId="77777777" w:rsidTr="000C1C52">
        <w:trPr>
          <w:trHeight w:val="470"/>
        </w:trPr>
        <w:tc>
          <w:tcPr>
            <w:tcW w:w="14991" w:type="dxa"/>
            <w:gridSpan w:val="10"/>
            <w:tcBorders>
              <w:right w:val="single" w:sz="4" w:space="0" w:color="auto"/>
            </w:tcBorders>
            <w:shd w:val="clear" w:color="auto" w:fill="E2EFD9"/>
            <w:vAlign w:val="center"/>
          </w:tcPr>
          <w:p w14:paraId="19C9E8DA" w14:textId="77777777" w:rsidR="000C1C52" w:rsidRPr="000C1C52" w:rsidRDefault="000C1C52" w:rsidP="000C1C52">
            <w:pPr>
              <w:ind w:firstLine="595"/>
              <w:jc w:val="center"/>
              <w:rPr>
                <w:rFonts w:ascii="Times New Roman" w:eastAsia="Times New Roman" w:hAnsi="Times New Roman"/>
                <w:b/>
                <w:sz w:val="24"/>
                <w:szCs w:val="24"/>
              </w:rPr>
            </w:pPr>
            <w:r w:rsidRPr="000C1C52">
              <w:rPr>
                <w:rFonts w:ascii="Times New Roman" w:eastAsia="Times New Roman" w:hAnsi="Times New Roman"/>
                <w:b/>
                <w:sz w:val="24"/>
                <w:szCs w:val="24"/>
              </w:rPr>
              <w:t>Очікуваний стратегічний результат 1.1.5.3.</w:t>
            </w:r>
          </w:p>
        </w:tc>
      </w:tr>
      <w:tr w:rsidR="000C1C52" w:rsidRPr="000C1C52" w14:paraId="6AC3772D" w14:textId="77777777" w:rsidTr="00F05548">
        <w:trPr>
          <w:trHeight w:val="230"/>
        </w:trPr>
        <w:tc>
          <w:tcPr>
            <w:tcW w:w="5643" w:type="dxa"/>
          </w:tcPr>
          <w:p w14:paraId="214D64AA" w14:textId="77777777" w:rsidR="000C1C52" w:rsidRPr="000C1C52" w:rsidRDefault="000C1C52" w:rsidP="000C1C52">
            <w:pPr>
              <w:ind w:firstLine="312"/>
              <w:jc w:val="both"/>
              <w:rPr>
                <w:rFonts w:ascii="Times New Roman" w:eastAsia="Times New Roman" w:hAnsi="Times New Roman"/>
                <w:lang w:eastAsia="uk-UA" w:bidi="uk-UA"/>
              </w:rPr>
            </w:pPr>
            <w:r w:rsidRPr="000C1C52">
              <w:rPr>
                <w:rFonts w:ascii="Times New Roman" w:eastAsia="Times New Roman" w:hAnsi="Times New Roman"/>
                <w:b/>
                <w:lang w:eastAsia="uk-UA" w:bidi="uk-UA"/>
              </w:rPr>
              <w:t>1.</w:t>
            </w:r>
            <w:r w:rsidRPr="000C1C52">
              <w:rPr>
                <w:rFonts w:ascii="Times New Roman" w:eastAsia="Times New Roman" w:hAnsi="Times New Roman"/>
                <w:lang w:eastAsia="uk-UA" w:bidi="uk-UA"/>
              </w:rPr>
              <w:t xml:space="preserve"> Укладення меморандуму між Національним агентством та Установою бізнес-омбудсмена щодо обміну інформацією про </w:t>
            </w:r>
            <w:r w:rsidRPr="000C1C52">
              <w:rPr>
                <w:rFonts w:ascii="Times New Roman" w:eastAsia="Times New Roman" w:hAnsi="Times New Roman"/>
              </w:rPr>
              <w:t xml:space="preserve">найбільш поширені корупційні практики у взаємодії </w:t>
            </w:r>
            <w:r w:rsidRPr="000C1C52">
              <w:rPr>
                <w:rFonts w:ascii="Times New Roman" w:eastAsia="Times New Roman" w:hAnsi="Times New Roman"/>
              </w:rPr>
              <w:lastRenderedPageBreak/>
              <w:t>бізнесу з публічним сектором</w:t>
            </w:r>
          </w:p>
        </w:tc>
        <w:tc>
          <w:tcPr>
            <w:tcW w:w="1015" w:type="dxa"/>
          </w:tcPr>
          <w:p w14:paraId="311B87AE"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lastRenderedPageBreak/>
              <w:t>Січень 2023 р.</w:t>
            </w:r>
          </w:p>
        </w:tc>
        <w:tc>
          <w:tcPr>
            <w:tcW w:w="850" w:type="dxa"/>
          </w:tcPr>
          <w:p w14:paraId="0830E15A"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Січень 2023 р.</w:t>
            </w:r>
          </w:p>
        </w:tc>
        <w:tc>
          <w:tcPr>
            <w:tcW w:w="1134" w:type="dxa"/>
          </w:tcPr>
          <w:p w14:paraId="5641E394"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НАЗК,</w:t>
            </w:r>
          </w:p>
          <w:p w14:paraId="38C49336"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 xml:space="preserve">Установа бізнес-омбудсмена </w:t>
            </w:r>
            <w:r w:rsidRPr="000C1C52">
              <w:rPr>
                <w:rFonts w:ascii="Times New Roman" w:eastAsia="Times New Roman" w:hAnsi="Times New Roman"/>
                <w:color w:val="000000"/>
                <w:sz w:val="16"/>
                <w:szCs w:val="16"/>
                <w:lang w:eastAsia="uk-UA" w:bidi="uk-UA"/>
              </w:rPr>
              <w:lastRenderedPageBreak/>
              <w:t>(за згодою)</w:t>
            </w:r>
          </w:p>
        </w:tc>
        <w:tc>
          <w:tcPr>
            <w:tcW w:w="1269" w:type="dxa"/>
          </w:tcPr>
          <w:p w14:paraId="68504E6A"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lastRenderedPageBreak/>
              <w:t>Державний бюджет</w:t>
            </w:r>
          </w:p>
          <w:p w14:paraId="6BDD2381" w14:textId="77777777" w:rsidR="000C1C52" w:rsidRPr="000C1C52" w:rsidRDefault="000C1C52" w:rsidP="000C1C52">
            <w:pPr>
              <w:jc w:val="center"/>
              <w:rPr>
                <w:rFonts w:ascii="Times New Roman" w:eastAsia="Times New Roman" w:hAnsi="Times New Roman"/>
                <w:color w:val="000000"/>
                <w:sz w:val="16"/>
                <w:szCs w:val="16"/>
                <w:lang w:eastAsia="uk-UA" w:bidi="uk-UA"/>
              </w:rPr>
            </w:pPr>
          </w:p>
        </w:tc>
        <w:tc>
          <w:tcPr>
            <w:tcW w:w="1328" w:type="dxa"/>
          </w:tcPr>
          <w:p w14:paraId="1DA7F464"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 xml:space="preserve">У межах встановлених бюджетних призначень на </w:t>
            </w:r>
            <w:r w:rsidRPr="000C1C52">
              <w:rPr>
                <w:rFonts w:ascii="Times New Roman" w:eastAsia="Times New Roman" w:hAnsi="Times New Roman"/>
                <w:sz w:val="16"/>
                <w:szCs w:val="16"/>
                <w:lang w:eastAsia="uk-UA" w:bidi="uk-UA"/>
              </w:rPr>
              <w:lastRenderedPageBreak/>
              <w:t>відповідний рік</w:t>
            </w:r>
          </w:p>
        </w:tc>
        <w:tc>
          <w:tcPr>
            <w:tcW w:w="1323" w:type="dxa"/>
          </w:tcPr>
          <w:p w14:paraId="4F5762CA"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lastRenderedPageBreak/>
              <w:t>Меморандум про обмін інформацією укладено</w:t>
            </w:r>
          </w:p>
        </w:tc>
        <w:tc>
          <w:tcPr>
            <w:tcW w:w="1203" w:type="dxa"/>
            <w:gridSpan w:val="2"/>
          </w:tcPr>
          <w:p w14:paraId="6675BDA4"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 xml:space="preserve">Офіційні </w:t>
            </w:r>
            <w:proofErr w:type="spellStart"/>
            <w:r w:rsidRPr="000C1C52">
              <w:rPr>
                <w:rFonts w:ascii="Times New Roman" w:eastAsia="Times New Roman" w:hAnsi="Times New Roman"/>
                <w:color w:val="000000"/>
                <w:sz w:val="16"/>
                <w:szCs w:val="16"/>
                <w:lang w:eastAsia="uk-UA" w:bidi="uk-UA"/>
              </w:rPr>
              <w:t>вебсайти</w:t>
            </w:r>
            <w:proofErr w:type="spellEnd"/>
            <w:r w:rsidRPr="000C1C52">
              <w:rPr>
                <w:rFonts w:ascii="Times New Roman" w:eastAsia="Times New Roman" w:hAnsi="Times New Roman"/>
                <w:color w:val="000000"/>
                <w:sz w:val="16"/>
                <w:szCs w:val="16"/>
                <w:lang w:eastAsia="uk-UA" w:bidi="uk-UA"/>
              </w:rPr>
              <w:t xml:space="preserve"> Установи бізнес-</w:t>
            </w:r>
            <w:proofErr w:type="spellStart"/>
            <w:r w:rsidRPr="000C1C52">
              <w:rPr>
                <w:rFonts w:ascii="Times New Roman" w:eastAsia="Times New Roman" w:hAnsi="Times New Roman"/>
                <w:color w:val="000000"/>
                <w:sz w:val="16"/>
                <w:szCs w:val="16"/>
                <w:lang w:eastAsia="uk-UA" w:bidi="uk-UA"/>
              </w:rPr>
              <w:lastRenderedPageBreak/>
              <w:t>обмудсмена</w:t>
            </w:r>
            <w:proofErr w:type="spellEnd"/>
            <w:r w:rsidRPr="000C1C52">
              <w:rPr>
                <w:rFonts w:ascii="Times New Roman" w:eastAsia="Times New Roman" w:hAnsi="Times New Roman"/>
                <w:color w:val="000000"/>
                <w:sz w:val="16"/>
                <w:szCs w:val="16"/>
                <w:lang w:eastAsia="uk-UA" w:bidi="uk-UA"/>
              </w:rPr>
              <w:t xml:space="preserve"> та НАЗК</w:t>
            </w:r>
          </w:p>
        </w:tc>
        <w:tc>
          <w:tcPr>
            <w:tcW w:w="1226" w:type="dxa"/>
          </w:tcPr>
          <w:p w14:paraId="4DF929C0"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lastRenderedPageBreak/>
              <w:t>-“-</w:t>
            </w:r>
          </w:p>
        </w:tc>
      </w:tr>
      <w:tr w:rsidR="000C1C52" w:rsidRPr="000C1C52" w14:paraId="7E3961C7" w14:textId="77777777" w:rsidTr="00F05548">
        <w:trPr>
          <w:trHeight w:val="230"/>
        </w:trPr>
        <w:tc>
          <w:tcPr>
            <w:tcW w:w="5643" w:type="dxa"/>
          </w:tcPr>
          <w:p w14:paraId="67BFDDAD" w14:textId="77777777" w:rsidR="000C1C52" w:rsidRPr="000C1C52" w:rsidRDefault="000C1C52" w:rsidP="000C1C52">
            <w:pPr>
              <w:ind w:firstLine="312"/>
              <w:jc w:val="both"/>
              <w:rPr>
                <w:rFonts w:ascii="Times New Roman" w:eastAsia="Times New Roman" w:hAnsi="Times New Roman"/>
                <w:lang w:eastAsia="uk-UA" w:bidi="uk-UA"/>
              </w:rPr>
            </w:pPr>
            <w:r w:rsidRPr="000C1C52">
              <w:rPr>
                <w:rFonts w:ascii="Times New Roman" w:eastAsia="Times New Roman" w:hAnsi="Times New Roman"/>
                <w:b/>
                <w:lang w:eastAsia="uk-UA" w:bidi="uk-UA"/>
              </w:rPr>
              <w:t>2.</w:t>
            </w:r>
            <w:r w:rsidRPr="000C1C52">
              <w:rPr>
                <w:rFonts w:ascii="Times New Roman" w:eastAsia="Times New Roman" w:hAnsi="Times New Roman"/>
                <w:lang w:eastAsia="uk-UA" w:bidi="uk-UA"/>
              </w:rPr>
              <w:t> </w:t>
            </w:r>
            <w:proofErr w:type="spellStart"/>
            <w:r w:rsidRPr="000C1C52">
              <w:rPr>
                <w:rFonts w:ascii="Times New Roman" w:eastAsia="Times New Roman" w:hAnsi="Times New Roman"/>
                <w:lang w:eastAsia="uk-UA" w:bidi="uk-UA"/>
              </w:rPr>
              <w:t>Щопіврічний</w:t>
            </w:r>
            <w:proofErr w:type="spellEnd"/>
            <w:r w:rsidRPr="000C1C52">
              <w:rPr>
                <w:rFonts w:ascii="Times New Roman" w:eastAsia="Times New Roman" w:hAnsi="Times New Roman"/>
                <w:lang w:eastAsia="uk-UA" w:bidi="uk-UA"/>
              </w:rPr>
              <w:t xml:space="preserve"> обмін інформацією </w:t>
            </w:r>
            <w:r w:rsidRPr="000C1C52">
              <w:rPr>
                <w:rFonts w:ascii="Times New Roman" w:eastAsia="Times New Roman" w:hAnsi="Times New Roman"/>
              </w:rPr>
              <w:t>про найбільш поширені корупційні практики у взаємодії бізнесу з публічним сектором</w:t>
            </w:r>
          </w:p>
        </w:tc>
        <w:tc>
          <w:tcPr>
            <w:tcW w:w="1015" w:type="dxa"/>
          </w:tcPr>
          <w:p w14:paraId="46A81801"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Лютий 2023 р.</w:t>
            </w:r>
          </w:p>
        </w:tc>
        <w:tc>
          <w:tcPr>
            <w:tcW w:w="850" w:type="dxa"/>
          </w:tcPr>
          <w:p w14:paraId="39ADB641"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 xml:space="preserve">Грудень 2025 р. </w:t>
            </w:r>
          </w:p>
        </w:tc>
        <w:tc>
          <w:tcPr>
            <w:tcW w:w="1134" w:type="dxa"/>
          </w:tcPr>
          <w:p w14:paraId="5835B7EC"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Установа бізнес-омбудсмена (за згодою),</w:t>
            </w:r>
          </w:p>
          <w:p w14:paraId="1FDDD08C"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НАЗК</w:t>
            </w:r>
          </w:p>
        </w:tc>
        <w:tc>
          <w:tcPr>
            <w:tcW w:w="1269" w:type="dxa"/>
          </w:tcPr>
          <w:p w14:paraId="1B964F59"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p w14:paraId="706EBD8E" w14:textId="77777777" w:rsidR="000C1C52" w:rsidRPr="000C1C52" w:rsidRDefault="000C1C52" w:rsidP="000C1C52">
            <w:pPr>
              <w:jc w:val="center"/>
              <w:rPr>
                <w:rFonts w:ascii="Times New Roman" w:eastAsia="Times New Roman" w:hAnsi="Times New Roman"/>
                <w:sz w:val="16"/>
                <w:szCs w:val="16"/>
                <w:lang w:eastAsia="uk-UA" w:bidi="uk-UA"/>
              </w:rPr>
            </w:pPr>
          </w:p>
        </w:tc>
        <w:tc>
          <w:tcPr>
            <w:tcW w:w="1328" w:type="dxa"/>
          </w:tcPr>
          <w:p w14:paraId="636AE193"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165CC150"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Обмін інформацією здійснюється щоквартально</w:t>
            </w:r>
          </w:p>
        </w:tc>
        <w:tc>
          <w:tcPr>
            <w:tcW w:w="1203" w:type="dxa"/>
            <w:gridSpan w:val="2"/>
          </w:tcPr>
          <w:p w14:paraId="7F70C5AB"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color w:val="000000"/>
                <w:sz w:val="16"/>
                <w:szCs w:val="16"/>
                <w:lang w:eastAsia="uk-UA" w:bidi="uk-UA"/>
              </w:rPr>
              <w:t xml:space="preserve">Офіційні </w:t>
            </w:r>
            <w:proofErr w:type="spellStart"/>
            <w:r w:rsidRPr="000C1C52">
              <w:rPr>
                <w:rFonts w:ascii="Times New Roman" w:eastAsia="Times New Roman" w:hAnsi="Times New Roman"/>
                <w:color w:val="000000"/>
                <w:sz w:val="16"/>
                <w:szCs w:val="16"/>
                <w:lang w:eastAsia="uk-UA" w:bidi="uk-UA"/>
              </w:rPr>
              <w:t>вебсайти</w:t>
            </w:r>
            <w:proofErr w:type="spellEnd"/>
            <w:r w:rsidRPr="000C1C52">
              <w:rPr>
                <w:rFonts w:ascii="Times New Roman" w:eastAsia="Times New Roman" w:hAnsi="Times New Roman"/>
                <w:color w:val="000000"/>
                <w:sz w:val="16"/>
                <w:szCs w:val="16"/>
                <w:lang w:eastAsia="uk-UA" w:bidi="uk-UA"/>
              </w:rPr>
              <w:t xml:space="preserve"> Установи бізнес-</w:t>
            </w:r>
            <w:proofErr w:type="spellStart"/>
            <w:r w:rsidRPr="000C1C52">
              <w:rPr>
                <w:rFonts w:ascii="Times New Roman" w:eastAsia="Times New Roman" w:hAnsi="Times New Roman"/>
                <w:color w:val="000000"/>
                <w:sz w:val="16"/>
                <w:szCs w:val="16"/>
                <w:lang w:eastAsia="uk-UA" w:bidi="uk-UA"/>
              </w:rPr>
              <w:t>обмудсмена</w:t>
            </w:r>
            <w:proofErr w:type="spellEnd"/>
            <w:r w:rsidRPr="000C1C52">
              <w:rPr>
                <w:rFonts w:ascii="Times New Roman" w:eastAsia="Times New Roman" w:hAnsi="Times New Roman"/>
                <w:color w:val="000000"/>
                <w:sz w:val="16"/>
                <w:szCs w:val="16"/>
                <w:lang w:eastAsia="uk-UA" w:bidi="uk-UA"/>
              </w:rPr>
              <w:t xml:space="preserve"> та НАЗК</w:t>
            </w:r>
          </w:p>
        </w:tc>
        <w:tc>
          <w:tcPr>
            <w:tcW w:w="1226" w:type="dxa"/>
          </w:tcPr>
          <w:p w14:paraId="245C2663"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w:t>
            </w:r>
          </w:p>
        </w:tc>
      </w:tr>
      <w:tr w:rsidR="000C1C52" w:rsidRPr="000C1C52" w14:paraId="353B0794" w14:textId="77777777" w:rsidTr="00F05548">
        <w:trPr>
          <w:trHeight w:val="230"/>
        </w:trPr>
        <w:tc>
          <w:tcPr>
            <w:tcW w:w="5643" w:type="dxa"/>
          </w:tcPr>
          <w:p w14:paraId="7A6909DF" w14:textId="77777777" w:rsidR="000C1C52" w:rsidRPr="000C1C52" w:rsidRDefault="000C1C52" w:rsidP="000C1C52">
            <w:pPr>
              <w:ind w:firstLine="312"/>
              <w:jc w:val="both"/>
              <w:rPr>
                <w:rFonts w:ascii="Times New Roman" w:eastAsia="Times New Roman" w:hAnsi="Times New Roman"/>
                <w:lang w:eastAsia="uk-UA" w:bidi="uk-UA"/>
              </w:rPr>
            </w:pPr>
            <w:bookmarkStart w:id="7" w:name="_Hlk115184803"/>
            <w:r w:rsidRPr="000C1C52">
              <w:rPr>
                <w:rFonts w:ascii="Times New Roman" w:eastAsia="Times New Roman" w:hAnsi="Times New Roman"/>
                <w:b/>
                <w:lang w:eastAsia="uk-UA" w:bidi="uk-UA"/>
              </w:rPr>
              <w:t>3.</w:t>
            </w:r>
            <w:r w:rsidRPr="000C1C52">
              <w:rPr>
                <w:rFonts w:ascii="Times New Roman" w:eastAsia="Times New Roman" w:hAnsi="Times New Roman"/>
                <w:lang w:eastAsia="uk-UA" w:bidi="uk-UA"/>
              </w:rPr>
              <w:t xml:space="preserve"> Використання інформації, отриманої  </w:t>
            </w:r>
            <w:bookmarkStart w:id="8" w:name="_Hlk115184972"/>
            <w:r w:rsidRPr="000C1C52">
              <w:rPr>
                <w:rFonts w:ascii="Times New Roman" w:eastAsia="Times New Roman" w:hAnsi="Times New Roman"/>
                <w:lang w:eastAsia="uk-UA" w:bidi="uk-UA"/>
              </w:rPr>
              <w:t>Національним агентством від Установи бізнес-омбудсмена:</w:t>
            </w:r>
          </w:p>
          <w:p w14:paraId="2AACB682" w14:textId="77777777" w:rsidR="000C1C52" w:rsidRPr="000C1C52" w:rsidRDefault="000C1C52" w:rsidP="000C1C52">
            <w:pPr>
              <w:ind w:firstLine="312"/>
              <w:jc w:val="both"/>
              <w:rPr>
                <w:rFonts w:ascii="Times New Roman" w:eastAsia="Times New Roman" w:hAnsi="Times New Roman"/>
                <w:lang w:eastAsia="uk-UA" w:bidi="uk-UA"/>
              </w:rPr>
            </w:pPr>
            <w:r w:rsidRPr="000C1C52">
              <w:rPr>
                <w:rFonts w:ascii="Times New Roman" w:eastAsia="Times New Roman" w:hAnsi="Times New Roman"/>
                <w:lang w:eastAsia="uk-UA" w:bidi="uk-UA"/>
              </w:rPr>
              <w:t>- з метою моделювання впровадження зручних та законних форми задоволення відповідних потреб фізичних або юридичних осіб на противагу існуючим корупційним практикам (в тому числі шляхом впровадження електронних сервісів);</w:t>
            </w:r>
          </w:p>
          <w:p w14:paraId="3EE274DD" w14:textId="77777777" w:rsidR="000C1C52" w:rsidRPr="000C1C52" w:rsidRDefault="000C1C52" w:rsidP="000C1C52">
            <w:pPr>
              <w:ind w:firstLine="312"/>
              <w:jc w:val="both"/>
              <w:rPr>
                <w:rFonts w:ascii="Times New Roman" w:eastAsia="Times New Roman" w:hAnsi="Times New Roman"/>
                <w:lang w:eastAsia="uk-UA" w:bidi="uk-UA"/>
              </w:rPr>
            </w:pPr>
            <w:r w:rsidRPr="000C1C52">
              <w:rPr>
                <w:rFonts w:ascii="Times New Roman" w:eastAsia="Times New Roman" w:hAnsi="Times New Roman"/>
                <w:lang w:eastAsia="uk-UA" w:bidi="uk-UA"/>
              </w:rPr>
              <w:t>- при розробці та погодженні антикорупційних програм;</w:t>
            </w:r>
          </w:p>
          <w:p w14:paraId="10AA21BF" w14:textId="77777777" w:rsidR="000C1C52" w:rsidRPr="000C1C52" w:rsidRDefault="000C1C52" w:rsidP="000C1C52">
            <w:pPr>
              <w:ind w:firstLine="312"/>
              <w:jc w:val="both"/>
              <w:rPr>
                <w:rFonts w:ascii="Times New Roman" w:eastAsia="Times New Roman" w:hAnsi="Times New Roman"/>
                <w:lang w:eastAsia="uk-UA" w:bidi="uk-UA"/>
              </w:rPr>
            </w:pPr>
            <w:r w:rsidRPr="000C1C52">
              <w:rPr>
                <w:rFonts w:ascii="Times New Roman" w:eastAsia="Times New Roman" w:hAnsi="Times New Roman"/>
                <w:lang w:eastAsia="uk-UA" w:bidi="uk-UA"/>
              </w:rPr>
              <w:t xml:space="preserve">- під час здійснення антикорупційної експертизи. </w:t>
            </w:r>
            <w:bookmarkEnd w:id="7"/>
            <w:bookmarkEnd w:id="8"/>
          </w:p>
        </w:tc>
        <w:tc>
          <w:tcPr>
            <w:tcW w:w="1015" w:type="dxa"/>
          </w:tcPr>
          <w:p w14:paraId="69DD5F98"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Липень 2023 р.</w:t>
            </w:r>
          </w:p>
        </w:tc>
        <w:tc>
          <w:tcPr>
            <w:tcW w:w="850" w:type="dxa"/>
          </w:tcPr>
          <w:p w14:paraId="6CA947CC"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Грудень 2025 р.</w:t>
            </w:r>
          </w:p>
        </w:tc>
        <w:tc>
          <w:tcPr>
            <w:tcW w:w="1134" w:type="dxa"/>
          </w:tcPr>
          <w:p w14:paraId="3534476F"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НАЗК</w:t>
            </w:r>
          </w:p>
        </w:tc>
        <w:tc>
          <w:tcPr>
            <w:tcW w:w="1269" w:type="dxa"/>
          </w:tcPr>
          <w:p w14:paraId="31A53D93"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p w14:paraId="2B37F87C" w14:textId="77777777" w:rsidR="000C1C52" w:rsidRPr="000C1C52" w:rsidRDefault="000C1C52" w:rsidP="000C1C52">
            <w:pPr>
              <w:jc w:val="center"/>
              <w:rPr>
                <w:rFonts w:ascii="Times New Roman" w:eastAsia="Times New Roman" w:hAnsi="Times New Roman"/>
                <w:sz w:val="16"/>
                <w:szCs w:val="16"/>
                <w:lang w:eastAsia="uk-UA" w:bidi="uk-UA"/>
              </w:rPr>
            </w:pPr>
          </w:p>
        </w:tc>
        <w:tc>
          <w:tcPr>
            <w:tcW w:w="1328" w:type="dxa"/>
          </w:tcPr>
          <w:p w14:paraId="1D447CD9"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67765577"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Узагальнена інформація використовується при реалізації повноважень НАЗК</w:t>
            </w:r>
          </w:p>
        </w:tc>
        <w:tc>
          <w:tcPr>
            <w:tcW w:w="1203" w:type="dxa"/>
            <w:gridSpan w:val="2"/>
          </w:tcPr>
          <w:p w14:paraId="41B99EC1"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 xml:space="preserve">Офіційний Веб-сайт НАЗК (https://nazk.gov.ua/uk/) </w:t>
            </w:r>
          </w:p>
        </w:tc>
        <w:tc>
          <w:tcPr>
            <w:tcW w:w="1226" w:type="dxa"/>
          </w:tcPr>
          <w:p w14:paraId="090C3ADE"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w:t>
            </w:r>
          </w:p>
        </w:tc>
      </w:tr>
      <w:tr w:rsidR="000C1C52" w:rsidRPr="000C1C52" w14:paraId="77A7DE9D" w14:textId="77777777" w:rsidTr="00F05548">
        <w:trPr>
          <w:trHeight w:val="230"/>
        </w:trPr>
        <w:tc>
          <w:tcPr>
            <w:tcW w:w="5643" w:type="dxa"/>
          </w:tcPr>
          <w:p w14:paraId="349E83B2" w14:textId="77777777" w:rsidR="000C1C52" w:rsidRPr="000C1C52" w:rsidRDefault="000C1C52" w:rsidP="000C1C52">
            <w:pPr>
              <w:ind w:firstLine="312"/>
              <w:jc w:val="both"/>
              <w:rPr>
                <w:rFonts w:ascii="Times New Roman" w:eastAsia="Times New Roman" w:hAnsi="Times New Roman"/>
                <w:b/>
                <w:lang w:eastAsia="uk-UA" w:bidi="uk-UA"/>
              </w:rPr>
            </w:pPr>
            <w:r w:rsidRPr="000C1C52">
              <w:rPr>
                <w:rFonts w:ascii="Times New Roman" w:eastAsia="Times New Roman" w:hAnsi="Times New Roman"/>
                <w:b/>
                <w:color w:val="000000"/>
                <w:lang w:eastAsia="uk-UA" w:bidi="uk-UA"/>
              </w:rPr>
              <w:t>4. </w:t>
            </w:r>
            <w:r w:rsidRPr="000C1C52">
              <w:rPr>
                <w:rFonts w:ascii="Times New Roman" w:eastAsia="Times New Roman" w:hAnsi="Times New Roman"/>
                <w:color w:val="000000"/>
                <w:lang w:eastAsia="uk-UA" w:bidi="uk-UA"/>
              </w:rPr>
              <w:t>Забезпечення розробки пілотної інформаційно</w:t>
            </w:r>
            <w:r w:rsidRPr="000C1C52">
              <w:rPr>
                <w:rFonts w:ascii="Times New Roman" w:eastAsia="Times New Roman" w:hAnsi="Times New Roman"/>
                <w:lang w:eastAsia="uk-UA" w:bidi="uk-UA"/>
              </w:rPr>
              <w:t>-просвітницької кампанії, присвяченої успіхам держави в подоланні корупції в частині створення зручних законних альтернатив на противагу корупційним практикам у сфері підприємництва</w:t>
            </w:r>
          </w:p>
        </w:tc>
        <w:tc>
          <w:tcPr>
            <w:tcW w:w="1015" w:type="dxa"/>
          </w:tcPr>
          <w:p w14:paraId="402F0FB7"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color w:val="000000"/>
                <w:sz w:val="16"/>
                <w:szCs w:val="16"/>
                <w:lang w:eastAsia="uk-UA" w:bidi="uk-UA"/>
              </w:rPr>
              <w:t>Липень 2024 р.</w:t>
            </w:r>
          </w:p>
        </w:tc>
        <w:tc>
          <w:tcPr>
            <w:tcW w:w="850" w:type="dxa"/>
          </w:tcPr>
          <w:p w14:paraId="687AC754"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color w:val="000000"/>
                <w:sz w:val="16"/>
                <w:szCs w:val="16"/>
                <w:lang w:eastAsia="uk-UA" w:bidi="uk-UA"/>
              </w:rPr>
              <w:t>Грудень 2024 р.</w:t>
            </w:r>
          </w:p>
        </w:tc>
        <w:tc>
          <w:tcPr>
            <w:tcW w:w="1134" w:type="dxa"/>
          </w:tcPr>
          <w:p w14:paraId="493DD847"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НАЗК,</w:t>
            </w:r>
          </w:p>
          <w:p w14:paraId="649EF1CF"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Установа бізнес-омбудсмена (за згодою)</w:t>
            </w:r>
          </w:p>
        </w:tc>
        <w:tc>
          <w:tcPr>
            <w:tcW w:w="1269" w:type="dxa"/>
          </w:tcPr>
          <w:p w14:paraId="40AF801F"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p w14:paraId="27D2EAA6" w14:textId="77777777" w:rsidR="000C1C52" w:rsidRPr="000C1C52" w:rsidRDefault="000C1C52" w:rsidP="000C1C52">
            <w:pPr>
              <w:jc w:val="center"/>
              <w:rPr>
                <w:rFonts w:ascii="Times New Roman" w:eastAsia="Times New Roman" w:hAnsi="Times New Roman"/>
                <w:sz w:val="16"/>
                <w:szCs w:val="16"/>
                <w:lang w:eastAsia="uk-UA" w:bidi="uk-UA"/>
              </w:rPr>
            </w:pPr>
          </w:p>
        </w:tc>
        <w:tc>
          <w:tcPr>
            <w:tcW w:w="1328" w:type="dxa"/>
          </w:tcPr>
          <w:p w14:paraId="61809D6C"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1E241E24"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Розроблено та затверджено дизайн інформаційно-просвітницької кампанії.</w:t>
            </w:r>
          </w:p>
        </w:tc>
        <w:tc>
          <w:tcPr>
            <w:tcW w:w="1203" w:type="dxa"/>
            <w:gridSpan w:val="2"/>
          </w:tcPr>
          <w:p w14:paraId="6AA4FFC0" w14:textId="77777777" w:rsidR="000C1C52" w:rsidRPr="000C1C52" w:rsidRDefault="000C1C52" w:rsidP="000C1C52">
            <w:pPr>
              <w:jc w:val="center"/>
              <w:rPr>
                <w:rFonts w:ascii="Times New Roman" w:eastAsia="Times New Roman" w:hAnsi="Times New Roman"/>
                <w:sz w:val="16"/>
              </w:rPr>
            </w:pPr>
            <w:r w:rsidRPr="000C1C52">
              <w:rPr>
                <w:rFonts w:ascii="Times New Roman" w:eastAsia="Times New Roman" w:hAnsi="Times New Roman"/>
                <w:color w:val="000000"/>
                <w:sz w:val="16"/>
                <w:szCs w:val="16"/>
                <w:lang w:eastAsia="uk-UA" w:bidi="uk-UA"/>
              </w:rPr>
              <w:t xml:space="preserve">Офіційні </w:t>
            </w:r>
            <w:proofErr w:type="spellStart"/>
            <w:r w:rsidRPr="000C1C52">
              <w:rPr>
                <w:rFonts w:ascii="Times New Roman" w:eastAsia="Times New Roman" w:hAnsi="Times New Roman"/>
                <w:color w:val="000000"/>
                <w:sz w:val="16"/>
                <w:szCs w:val="16"/>
                <w:lang w:eastAsia="uk-UA" w:bidi="uk-UA"/>
              </w:rPr>
              <w:t>вебсайти</w:t>
            </w:r>
            <w:proofErr w:type="spellEnd"/>
            <w:r w:rsidRPr="000C1C52">
              <w:rPr>
                <w:rFonts w:ascii="Times New Roman" w:eastAsia="Times New Roman" w:hAnsi="Times New Roman"/>
                <w:color w:val="000000"/>
                <w:sz w:val="16"/>
                <w:szCs w:val="16"/>
                <w:lang w:eastAsia="uk-UA" w:bidi="uk-UA"/>
              </w:rPr>
              <w:t xml:space="preserve"> Установи бізнес-</w:t>
            </w:r>
            <w:proofErr w:type="spellStart"/>
            <w:r w:rsidRPr="000C1C52">
              <w:rPr>
                <w:rFonts w:ascii="Times New Roman" w:eastAsia="Times New Roman" w:hAnsi="Times New Roman"/>
                <w:color w:val="000000"/>
                <w:sz w:val="16"/>
                <w:szCs w:val="16"/>
                <w:lang w:eastAsia="uk-UA" w:bidi="uk-UA"/>
              </w:rPr>
              <w:t>обмудсмена</w:t>
            </w:r>
            <w:proofErr w:type="spellEnd"/>
            <w:r w:rsidRPr="000C1C52">
              <w:rPr>
                <w:rFonts w:ascii="Times New Roman" w:eastAsia="Times New Roman" w:hAnsi="Times New Roman"/>
                <w:color w:val="000000"/>
                <w:sz w:val="16"/>
                <w:szCs w:val="16"/>
                <w:lang w:eastAsia="uk-UA" w:bidi="uk-UA"/>
              </w:rPr>
              <w:t xml:space="preserve"> та НАЗК</w:t>
            </w:r>
          </w:p>
        </w:tc>
        <w:tc>
          <w:tcPr>
            <w:tcW w:w="1226" w:type="dxa"/>
          </w:tcPr>
          <w:p w14:paraId="56F45D30"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Дизайн інформаційно-просвітницької кампанії не розроблено</w:t>
            </w:r>
          </w:p>
        </w:tc>
      </w:tr>
      <w:tr w:rsidR="000C1C52" w:rsidRPr="000C1C52" w14:paraId="3036756C" w14:textId="77777777" w:rsidTr="00F05548">
        <w:trPr>
          <w:trHeight w:val="230"/>
        </w:trPr>
        <w:tc>
          <w:tcPr>
            <w:tcW w:w="5643" w:type="dxa"/>
          </w:tcPr>
          <w:p w14:paraId="7E14279D" w14:textId="77777777" w:rsidR="000C1C52" w:rsidRPr="000C1C52" w:rsidRDefault="000C1C52" w:rsidP="000C1C52">
            <w:pPr>
              <w:ind w:firstLine="312"/>
              <w:jc w:val="both"/>
              <w:rPr>
                <w:rFonts w:ascii="Times New Roman" w:eastAsia="Times New Roman" w:hAnsi="Times New Roman"/>
                <w:b/>
                <w:lang w:eastAsia="uk-UA" w:bidi="uk-UA"/>
              </w:rPr>
            </w:pPr>
            <w:r w:rsidRPr="000C1C52">
              <w:rPr>
                <w:rFonts w:ascii="Times New Roman" w:eastAsia="Times New Roman" w:hAnsi="Times New Roman"/>
                <w:b/>
                <w:color w:val="000000"/>
                <w:lang w:eastAsia="uk-UA" w:bidi="uk-UA"/>
              </w:rPr>
              <w:t>5.</w:t>
            </w:r>
            <w:r w:rsidRPr="000C1C52">
              <w:t> </w:t>
            </w:r>
            <w:r w:rsidRPr="000C1C52">
              <w:rPr>
                <w:rFonts w:ascii="Times New Roman" w:eastAsia="Times New Roman" w:hAnsi="Times New Roman"/>
                <w:color w:val="000000"/>
                <w:lang w:eastAsia="uk-UA" w:bidi="uk-UA"/>
              </w:rPr>
              <w:t>Проведення пілотної інформаційно</w:t>
            </w:r>
            <w:r w:rsidRPr="000C1C52">
              <w:rPr>
                <w:rFonts w:ascii="Times New Roman" w:eastAsia="Times New Roman" w:hAnsi="Times New Roman"/>
                <w:lang w:eastAsia="uk-UA" w:bidi="uk-UA"/>
              </w:rPr>
              <w:t>-просвітницької кампанії, присвяченої успіхам держави в подоланні корупції в частині створення зручних законних альтернатив на противагу корупційним практикам у сфері підприємництва</w:t>
            </w:r>
          </w:p>
        </w:tc>
        <w:tc>
          <w:tcPr>
            <w:tcW w:w="1015" w:type="dxa"/>
          </w:tcPr>
          <w:p w14:paraId="6640B888"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color w:val="000000"/>
                <w:sz w:val="16"/>
                <w:szCs w:val="16"/>
                <w:lang w:eastAsia="uk-UA" w:bidi="uk-UA"/>
              </w:rPr>
              <w:t>Січень 2025 р.</w:t>
            </w:r>
          </w:p>
        </w:tc>
        <w:tc>
          <w:tcPr>
            <w:tcW w:w="850" w:type="dxa"/>
          </w:tcPr>
          <w:p w14:paraId="5BF4150B"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color w:val="000000"/>
                <w:sz w:val="16"/>
                <w:szCs w:val="16"/>
                <w:lang w:eastAsia="uk-UA" w:bidi="uk-UA"/>
              </w:rPr>
              <w:t>Червень 2025 р.</w:t>
            </w:r>
          </w:p>
        </w:tc>
        <w:tc>
          <w:tcPr>
            <w:tcW w:w="1134" w:type="dxa"/>
          </w:tcPr>
          <w:p w14:paraId="3DD82675"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color w:val="000000"/>
                <w:sz w:val="16"/>
                <w:szCs w:val="16"/>
                <w:lang w:eastAsia="uk-UA" w:bidi="uk-UA"/>
              </w:rPr>
              <w:t>НАЗК,</w:t>
            </w:r>
          </w:p>
          <w:p w14:paraId="284819B7" w14:textId="77777777" w:rsidR="000C1C52" w:rsidRPr="000C1C52" w:rsidRDefault="000C1C52" w:rsidP="000C1C52">
            <w:pPr>
              <w:jc w:val="center"/>
              <w:rPr>
                <w:rFonts w:ascii="Times New Roman" w:eastAsia="Times New Roman" w:hAnsi="Times New Roman"/>
                <w:sz w:val="16"/>
                <w:szCs w:val="16"/>
                <w:highlight w:val="yellow"/>
                <w:lang w:eastAsia="uk-UA" w:bidi="uk-UA"/>
              </w:rPr>
            </w:pPr>
            <w:r w:rsidRPr="000C1C52">
              <w:rPr>
                <w:rFonts w:ascii="Times New Roman" w:eastAsia="Times New Roman" w:hAnsi="Times New Roman"/>
                <w:color w:val="000000"/>
                <w:sz w:val="16"/>
                <w:szCs w:val="16"/>
                <w:lang w:eastAsia="uk-UA" w:bidi="uk-UA"/>
              </w:rPr>
              <w:t>Установа бізнес-омбудсмена (за згодою)</w:t>
            </w:r>
          </w:p>
        </w:tc>
        <w:tc>
          <w:tcPr>
            <w:tcW w:w="1269" w:type="dxa"/>
          </w:tcPr>
          <w:p w14:paraId="710F58B2"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Державний бюджет</w:t>
            </w:r>
          </w:p>
          <w:p w14:paraId="74CA8EFC" w14:textId="77777777" w:rsidR="000C1C52" w:rsidRPr="000C1C52" w:rsidRDefault="000C1C52" w:rsidP="000C1C52">
            <w:pPr>
              <w:jc w:val="center"/>
              <w:rPr>
                <w:rFonts w:ascii="Times New Roman" w:eastAsia="Times New Roman" w:hAnsi="Times New Roman"/>
                <w:sz w:val="16"/>
                <w:szCs w:val="16"/>
                <w:lang w:eastAsia="uk-UA" w:bidi="uk-UA"/>
              </w:rPr>
            </w:pPr>
          </w:p>
        </w:tc>
        <w:tc>
          <w:tcPr>
            <w:tcW w:w="1328" w:type="dxa"/>
          </w:tcPr>
          <w:p w14:paraId="19DC5029"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323" w:type="dxa"/>
          </w:tcPr>
          <w:p w14:paraId="33FBFD0D" w14:textId="77777777" w:rsidR="000C1C52" w:rsidRPr="000C1C52" w:rsidRDefault="000C1C52" w:rsidP="000C1C52">
            <w:pPr>
              <w:jc w:val="center"/>
              <w:rPr>
                <w:rFonts w:ascii="Times New Roman" w:eastAsia="Times New Roman" w:hAnsi="Times New Roman"/>
                <w:sz w:val="16"/>
                <w:szCs w:val="16"/>
                <w:lang w:eastAsia="uk-UA" w:bidi="uk-UA"/>
              </w:rPr>
            </w:pPr>
            <w:r w:rsidRPr="000C1C52">
              <w:rPr>
                <w:rFonts w:ascii="Times New Roman" w:eastAsia="Times New Roman" w:hAnsi="Times New Roman"/>
                <w:sz w:val="16"/>
                <w:szCs w:val="16"/>
                <w:lang w:eastAsia="uk-UA" w:bidi="uk-UA"/>
              </w:rPr>
              <w:t>Інформаційно-просвітницька кампанія проведена. Підведено підсумки кампанії</w:t>
            </w:r>
          </w:p>
        </w:tc>
        <w:tc>
          <w:tcPr>
            <w:tcW w:w="1203" w:type="dxa"/>
            <w:gridSpan w:val="2"/>
          </w:tcPr>
          <w:p w14:paraId="6527B27D" w14:textId="77777777" w:rsidR="000C1C52" w:rsidRPr="000C1C52" w:rsidRDefault="000C1C52" w:rsidP="000C1C52">
            <w:pPr>
              <w:jc w:val="center"/>
              <w:rPr>
                <w:rFonts w:ascii="Times New Roman" w:eastAsia="Times New Roman" w:hAnsi="Times New Roman"/>
                <w:sz w:val="16"/>
              </w:rPr>
            </w:pPr>
            <w:r w:rsidRPr="000C1C52">
              <w:rPr>
                <w:rFonts w:ascii="Times New Roman" w:eastAsia="Times New Roman" w:hAnsi="Times New Roman"/>
                <w:color w:val="000000"/>
                <w:sz w:val="16"/>
                <w:szCs w:val="16"/>
                <w:lang w:eastAsia="uk-UA" w:bidi="uk-UA"/>
              </w:rPr>
              <w:t xml:space="preserve">Офіційні </w:t>
            </w:r>
            <w:proofErr w:type="spellStart"/>
            <w:r w:rsidRPr="000C1C52">
              <w:rPr>
                <w:rFonts w:ascii="Times New Roman" w:eastAsia="Times New Roman" w:hAnsi="Times New Roman"/>
                <w:color w:val="000000"/>
                <w:sz w:val="16"/>
                <w:szCs w:val="16"/>
                <w:lang w:eastAsia="uk-UA" w:bidi="uk-UA"/>
              </w:rPr>
              <w:t>вебсайти</w:t>
            </w:r>
            <w:proofErr w:type="spellEnd"/>
            <w:r w:rsidRPr="000C1C52">
              <w:rPr>
                <w:rFonts w:ascii="Times New Roman" w:eastAsia="Times New Roman" w:hAnsi="Times New Roman"/>
                <w:color w:val="000000"/>
                <w:sz w:val="16"/>
                <w:szCs w:val="16"/>
                <w:lang w:eastAsia="uk-UA" w:bidi="uk-UA"/>
              </w:rPr>
              <w:t xml:space="preserve"> Установи бізнес-</w:t>
            </w:r>
            <w:proofErr w:type="spellStart"/>
            <w:r w:rsidRPr="000C1C52">
              <w:rPr>
                <w:rFonts w:ascii="Times New Roman" w:eastAsia="Times New Roman" w:hAnsi="Times New Roman"/>
                <w:color w:val="000000"/>
                <w:sz w:val="16"/>
                <w:szCs w:val="16"/>
                <w:lang w:eastAsia="uk-UA" w:bidi="uk-UA"/>
              </w:rPr>
              <w:t>обмудсмена</w:t>
            </w:r>
            <w:proofErr w:type="spellEnd"/>
            <w:r w:rsidRPr="000C1C52">
              <w:rPr>
                <w:rFonts w:ascii="Times New Roman" w:eastAsia="Times New Roman" w:hAnsi="Times New Roman"/>
                <w:color w:val="000000"/>
                <w:sz w:val="16"/>
                <w:szCs w:val="16"/>
                <w:lang w:eastAsia="uk-UA" w:bidi="uk-UA"/>
              </w:rPr>
              <w:t xml:space="preserve"> та НАЗК</w:t>
            </w:r>
          </w:p>
        </w:tc>
        <w:tc>
          <w:tcPr>
            <w:tcW w:w="1226" w:type="dxa"/>
          </w:tcPr>
          <w:p w14:paraId="3EF74C49" w14:textId="77777777" w:rsidR="000C1C52" w:rsidRPr="000C1C52" w:rsidRDefault="000C1C52" w:rsidP="000C1C52">
            <w:pPr>
              <w:jc w:val="center"/>
              <w:rPr>
                <w:rFonts w:ascii="Times New Roman" w:eastAsia="Times New Roman" w:hAnsi="Times New Roman"/>
                <w:color w:val="000000"/>
                <w:sz w:val="16"/>
                <w:szCs w:val="16"/>
                <w:lang w:eastAsia="uk-UA" w:bidi="uk-UA"/>
              </w:rPr>
            </w:pPr>
            <w:r w:rsidRPr="000C1C52">
              <w:rPr>
                <w:rFonts w:ascii="Times New Roman" w:eastAsia="Times New Roman" w:hAnsi="Times New Roman"/>
                <w:sz w:val="16"/>
                <w:szCs w:val="16"/>
                <w:lang w:eastAsia="uk-UA" w:bidi="uk-UA"/>
              </w:rPr>
              <w:t>Інформаційно-просвітницька кампанія не проведена</w:t>
            </w:r>
          </w:p>
        </w:tc>
      </w:tr>
    </w:tbl>
    <w:p w14:paraId="34436F1A" w14:textId="77777777" w:rsidR="000C1C52" w:rsidRPr="000C1C52" w:rsidRDefault="000C1C52" w:rsidP="000C1C52">
      <w:pPr>
        <w:spacing w:after="0" w:line="240" w:lineRule="auto"/>
        <w:ind w:firstLine="567"/>
        <w:contextualSpacing/>
        <w:jc w:val="both"/>
        <w:rPr>
          <w:rFonts w:ascii="Times New Roman" w:eastAsia="Calibri" w:hAnsi="Times New Roman" w:cs="Times New Roman"/>
          <w:b/>
          <w:sz w:val="24"/>
          <w:szCs w:val="24"/>
        </w:rPr>
      </w:pPr>
    </w:p>
    <w:p w14:paraId="1A09FB22" w14:textId="77777777" w:rsidR="000C1C52" w:rsidRPr="000C1C52" w:rsidRDefault="000C1C52" w:rsidP="000C1C52">
      <w:pPr>
        <w:spacing w:after="0" w:line="240" w:lineRule="auto"/>
        <w:ind w:firstLine="567"/>
        <w:rPr>
          <w:rFonts w:ascii="Times New Roman" w:eastAsia="Calibri" w:hAnsi="Times New Roman" w:cs="Times New Roman"/>
          <w:b/>
          <w:sz w:val="24"/>
          <w:szCs w:val="24"/>
        </w:rPr>
      </w:pPr>
    </w:p>
    <w:sectPr w:rsidR="000C1C52" w:rsidRPr="000C1C52" w:rsidSect="00C31B52">
      <w:footnotePr>
        <w:numRestart w:val="eachPage"/>
      </w:footnotePr>
      <w:pgSz w:w="16840" w:h="11907"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481C5" w14:textId="77777777" w:rsidR="00E32062" w:rsidRDefault="00E32062" w:rsidP="00A87572">
      <w:pPr>
        <w:spacing w:after="0" w:line="240" w:lineRule="auto"/>
      </w:pPr>
      <w:r>
        <w:separator/>
      </w:r>
    </w:p>
  </w:endnote>
  <w:endnote w:type="continuationSeparator" w:id="0">
    <w:p w14:paraId="0D76C7B0" w14:textId="77777777" w:rsidR="00E32062" w:rsidRDefault="00E32062" w:rsidP="00A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00A2B" w14:textId="77777777" w:rsidR="00E32062" w:rsidRDefault="00E32062" w:rsidP="00A87572">
      <w:pPr>
        <w:spacing w:after="0" w:line="240" w:lineRule="auto"/>
      </w:pPr>
      <w:r>
        <w:separator/>
      </w:r>
    </w:p>
  </w:footnote>
  <w:footnote w:type="continuationSeparator" w:id="0">
    <w:p w14:paraId="1DD2C703" w14:textId="77777777" w:rsidR="00E32062" w:rsidRDefault="00E32062" w:rsidP="00A87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5C8D"/>
    <w:multiLevelType w:val="multilevel"/>
    <w:tmpl w:val="B4580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F3EA0"/>
    <w:multiLevelType w:val="multilevel"/>
    <w:tmpl w:val="7B84F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8B56CE"/>
    <w:multiLevelType w:val="multilevel"/>
    <w:tmpl w:val="C61CD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D6065E"/>
    <w:multiLevelType w:val="multilevel"/>
    <w:tmpl w:val="C6A651E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9D5D9A"/>
    <w:multiLevelType w:val="multilevel"/>
    <w:tmpl w:val="2B12A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E1701B"/>
    <w:multiLevelType w:val="hybridMultilevel"/>
    <w:tmpl w:val="E91A32B6"/>
    <w:lvl w:ilvl="0" w:tplc="FEDE397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7348734F"/>
    <w:multiLevelType w:val="hybridMultilevel"/>
    <w:tmpl w:val="0A48C610"/>
    <w:lvl w:ilvl="0" w:tplc="09D8E3CE">
      <w:start w:val="3"/>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ABF31E1"/>
    <w:multiLevelType w:val="multilevel"/>
    <w:tmpl w:val="D8FCEA1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7A1"/>
    <w:rsid w:val="000018E1"/>
    <w:rsid w:val="000053DE"/>
    <w:rsid w:val="0000673F"/>
    <w:rsid w:val="0001144E"/>
    <w:rsid w:val="00015B60"/>
    <w:rsid w:val="00017048"/>
    <w:rsid w:val="00040B41"/>
    <w:rsid w:val="00056D68"/>
    <w:rsid w:val="00063529"/>
    <w:rsid w:val="00063F07"/>
    <w:rsid w:val="000664B7"/>
    <w:rsid w:val="00081D13"/>
    <w:rsid w:val="00086E7C"/>
    <w:rsid w:val="000938EE"/>
    <w:rsid w:val="0009519B"/>
    <w:rsid w:val="000A3D8C"/>
    <w:rsid w:val="000A528F"/>
    <w:rsid w:val="000B3BC1"/>
    <w:rsid w:val="000B4E3B"/>
    <w:rsid w:val="000C1C52"/>
    <w:rsid w:val="000C46E4"/>
    <w:rsid w:val="000C5841"/>
    <w:rsid w:val="00101075"/>
    <w:rsid w:val="001014DE"/>
    <w:rsid w:val="00103E30"/>
    <w:rsid w:val="001059C5"/>
    <w:rsid w:val="00107B7E"/>
    <w:rsid w:val="00111BB3"/>
    <w:rsid w:val="00111EC6"/>
    <w:rsid w:val="00133A47"/>
    <w:rsid w:val="00147B3C"/>
    <w:rsid w:val="00150BA7"/>
    <w:rsid w:val="00153793"/>
    <w:rsid w:val="00160E7D"/>
    <w:rsid w:val="00166CAB"/>
    <w:rsid w:val="00171CF4"/>
    <w:rsid w:val="001878D5"/>
    <w:rsid w:val="0019759F"/>
    <w:rsid w:val="001B20DE"/>
    <w:rsid w:val="001B5EFE"/>
    <w:rsid w:val="001D2325"/>
    <w:rsid w:val="001D33B5"/>
    <w:rsid w:val="001E08C7"/>
    <w:rsid w:val="001E47D5"/>
    <w:rsid w:val="001E5112"/>
    <w:rsid w:val="001E61BB"/>
    <w:rsid w:val="001F2C5F"/>
    <w:rsid w:val="001F4816"/>
    <w:rsid w:val="001F6E47"/>
    <w:rsid w:val="00201E92"/>
    <w:rsid w:val="00204FC6"/>
    <w:rsid w:val="00223B0F"/>
    <w:rsid w:val="00224C7C"/>
    <w:rsid w:val="00226DD0"/>
    <w:rsid w:val="002271E9"/>
    <w:rsid w:val="00233B50"/>
    <w:rsid w:val="00236D6F"/>
    <w:rsid w:val="002372C1"/>
    <w:rsid w:val="002519C6"/>
    <w:rsid w:val="00254FD6"/>
    <w:rsid w:val="0026713F"/>
    <w:rsid w:val="0027274B"/>
    <w:rsid w:val="00273A4D"/>
    <w:rsid w:val="00276AF1"/>
    <w:rsid w:val="002774AF"/>
    <w:rsid w:val="0028130A"/>
    <w:rsid w:val="002840EA"/>
    <w:rsid w:val="00287662"/>
    <w:rsid w:val="00292367"/>
    <w:rsid w:val="00293954"/>
    <w:rsid w:val="002961F4"/>
    <w:rsid w:val="00296416"/>
    <w:rsid w:val="002A1F54"/>
    <w:rsid w:val="002A5848"/>
    <w:rsid w:val="002A6C40"/>
    <w:rsid w:val="002B2B0D"/>
    <w:rsid w:val="002B4F44"/>
    <w:rsid w:val="002B5C2F"/>
    <w:rsid w:val="002B6EDD"/>
    <w:rsid w:val="002C2524"/>
    <w:rsid w:val="002D2009"/>
    <w:rsid w:val="002D7C73"/>
    <w:rsid w:val="002E1720"/>
    <w:rsid w:val="002E23BE"/>
    <w:rsid w:val="002E5792"/>
    <w:rsid w:val="00302F55"/>
    <w:rsid w:val="00304C55"/>
    <w:rsid w:val="00314750"/>
    <w:rsid w:val="00320EB6"/>
    <w:rsid w:val="00325AA6"/>
    <w:rsid w:val="0032618A"/>
    <w:rsid w:val="0033652A"/>
    <w:rsid w:val="00336D25"/>
    <w:rsid w:val="00355DE5"/>
    <w:rsid w:val="00355FDD"/>
    <w:rsid w:val="0036137F"/>
    <w:rsid w:val="003615DC"/>
    <w:rsid w:val="0036233F"/>
    <w:rsid w:val="0036665F"/>
    <w:rsid w:val="003703FB"/>
    <w:rsid w:val="00375615"/>
    <w:rsid w:val="00377699"/>
    <w:rsid w:val="0038287A"/>
    <w:rsid w:val="00385B85"/>
    <w:rsid w:val="003946CD"/>
    <w:rsid w:val="00394FD7"/>
    <w:rsid w:val="003A51E7"/>
    <w:rsid w:val="003B2059"/>
    <w:rsid w:val="003B5051"/>
    <w:rsid w:val="003B679E"/>
    <w:rsid w:val="003C09AE"/>
    <w:rsid w:val="003C49C5"/>
    <w:rsid w:val="003E0CC9"/>
    <w:rsid w:val="003E57A6"/>
    <w:rsid w:val="003F038C"/>
    <w:rsid w:val="003F623A"/>
    <w:rsid w:val="00410D2A"/>
    <w:rsid w:val="00414B2D"/>
    <w:rsid w:val="004343D4"/>
    <w:rsid w:val="00445D6F"/>
    <w:rsid w:val="004538A1"/>
    <w:rsid w:val="00456DA5"/>
    <w:rsid w:val="004618FA"/>
    <w:rsid w:val="00463D57"/>
    <w:rsid w:val="00463D78"/>
    <w:rsid w:val="00467242"/>
    <w:rsid w:val="00471543"/>
    <w:rsid w:val="00475C18"/>
    <w:rsid w:val="004779C9"/>
    <w:rsid w:val="00487519"/>
    <w:rsid w:val="00487577"/>
    <w:rsid w:val="00490BCA"/>
    <w:rsid w:val="00491CFD"/>
    <w:rsid w:val="00497F03"/>
    <w:rsid w:val="004A7D41"/>
    <w:rsid w:val="004B00C8"/>
    <w:rsid w:val="004B039C"/>
    <w:rsid w:val="004C2DAA"/>
    <w:rsid w:val="004C5CE1"/>
    <w:rsid w:val="004C6AE9"/>
    <w:rsid w:val="004D1DE1"/>
    <w:rsid w:val="004D4A9C"/>
    <w:rsid w:val="004E4DA9"/>
    <w:rsid w:val="004F16FB"/>
    <w:rsid w:val="004F252A"/>
    <w:rsid w:val="004F67A3"/>
    <w:rsid w:val="00517A20"/>
    <w:rsid w:val="00520238"/>
    <w:rsid w:val="00521D72"/>
    <w:rsid w:val="005225CD"/>
    <w:rsid w:val="005300EA"/>
    <w:rsid w:val="005420BA"/>
    <w:rsid w:val="005424F1"/>
    <w:rsid w:val="00552C28"/>
    <w:rsid w:val="00554496"/>
    <w:rsid w:val="00557D91"/>
    <w:rsid w:val="00562F6F"/>
    <w:rsid w:val="00577D2B"/>
    <w:rsid w:val="0059424C"/>
    <w:rsid w:val="0059505F"/>
    <w:rsid w:val="005A0C7B"/>
    <w:rsid w:val="005A0EA0"/>
    <w:rsid w:val="005A5C76"/>
    <w:rsid w:val="005C706B"/>
    <w:rsid w:val="005D1EC7"/>
    <w:rsid w:val="005E5FD3"/>
    <w:rsid w:val="005E6FEC"/>
    <w:rsid w:val="00603B63"/>
    <w:rsid w:val="00610390"/>
    <w:rsid w:val="006105C9"/>
    <w:rsid w:val="00610965"/>
    <w:rsid w:val="00615D4E"/>
    <w:rsid w:val="0062005B"/>
    <w:rsid w:val="00632371"/>
    <w:rsid w:val="0063604A"/>
    <w:rsid w:val="00637DAF"/>
    <w:rsid w:val="00640B93"/>
    <w:rsid w:val="00660718"/>
    <w:rsid w:val="00664656"/>
    <w:rsid w:val="00664ED1"/>
    <w:rsid w:val="006667B7"/>
    <w:rsid w:val="00683265"/>
    <w:rsid w:val="00691AF7"/>
    <w:rsid w:val="006A3D07"/>
    <w:rsid w:val="006A79B1"/>
    <w:rsid w:val="006B0837"/>
    <w:rsid w:val="006C47BF"/>
    <w:rsid w:val="006C4973"/>
    <w:rsid w:val="006E51C1"/>
    <w:rsid w:val="006E61A1"/>
    <w:rsid w:val="006E659D"/>
    <w:rsid w:val="006E72FC"/>
    <w:rsid w:val="006F434E"/>
    <w:rsid w:val="006F585A"/>
    <w:rsid w:val="00704AAB"/>
    <w:rsid w:val="00734BB1"/>
    <w:rsid w:val="0074056B"/>
    <w:rsid w:val="00752342"/>
    <w:rsid w:val="00752B2E"/>
    <w:rsid w:val="00752CA6"/>
    <w:rsid w:val="007619CD"/>
    <w:rsid w:val="007676DE"/>
    <w:rsid w:val="00776947"/>
    <w:rsid w:val="0078099F"/>
    <w:rsid w:val="00783693"/>
    <w:rsid w:val="00790BDF"/>
    <w:rsid w:val="00791493"/>
    <w:rsid w:val="00793230"/>
    <w:rsid w:val="007A51C2"/>
    <w:rsid w:val="007B5430"/>
    <w:rsid w:val="007B7903"/>
    <w:rsid w:val="007D6377"/>
    <w:rsid w:val="007E3044"/>
    <w:rsid w:val="007E3137"/>
    <w:rsid w:val="00805D86"/>
    <w:rsid w:val="00812CBE"/>
    <w:rsid w:val="00815ABD"/>
    <w:rsid w:val="00823CC7"/>
    <w:rsid w:val="00830EB9"/>
    <w:rsid w:val="00833FE5"/>
    <w:rsid w:val="00836F40"/>
    <w:rsid w:val="00847237"/>
    <w:rsid w:val="00851AC6"/>
    <w:rsid w:val="008566B9"/>
    <w:rsid w:val="008650E6"/>
    <w:rsid w:val="008757FB"/>
    <w:rsid w:val="00875D65"/>
    <w:rsid w:val="008825C2"/>
    <w:rsid w:val="00897B63"/>
    <w:rsid w:val="008A1646"/>
    <w:rsid w:val="008A3D84"/>
    <w:rsid w:val="008C6B55"/>
    <w:rsid w:val="008C7F75"/>
    <w:rsid w:val="008D1566"/>
    <w:rsid w:val="008D7BA3"/>
    <w:rsid w:val="008E000E"/>
    <w:rsid w:val="008E1426"/>
    <w:rsid w:val="008F6BD2"/>
    <w:rsid w:val="008F7215"/>
    <w:rsid w:val="009020C1"/>
    <w:rsid w:val="009139CA"/>
    <w:rsid w:val="00920ABF"/>
    <w:rsid w:val="009260D2"/>
    <w:rsid w:val="00931435"/>
    <w:rsid w:val="00937EF7"/>
    <w:rsid w:val="00946C0B"/>
    <w:rsid w:val="00953F78"/>
    <w:rsid w:val="009605F2"/>
    <w:rsid w:val="00962461"/>
    <w:rsid w:val="00972D26"/>
    <w:rsid w:val="00974405"/>
    <w:rsid w:val="00984514"/>
    <w:rsid w:val="00985642"/>
    <w:rsid w:val="0099543D"/>
    <w:rsid w:val="00995C4F"/>
    <w:rsid w:val="009972FE"/>
    <w:rsid w:val="009A4511"/>
    <w:rsid w:val="009A6DD1"/>
    <w:rsid w:val="009B4024"/>
    <w:rsid w:val="009B64A7"/>
    <w:rsid w:val="009B77AD"/>
    <w:rsid w:val="009C6FF7"/>
    <w:rsid w:val="009E7EC1"/>
    <w:rsid w:val="00A03885"/>
    <w:rsid w:val="00A03C3A"/>
    <w:rsid w:val="00A161AC"/>
    <w:rsid w:val="00A17E86"/>
    <w:rsid w:val="00A20CE3"/>
    <w:rsid w:val="00A25E27"/>
    <w:rsid w:val="00A33DCF"/>
    <w:rsid w:val="00A45F36"/>
    <w:rsid w:val="00A462C9"/>
    <w:rsid w:val="00A473DA"/>
    <w:rsid w:val="00A47D71"/>
    <w:rsid w:val="00A66B09"/>
    <w:rsid w:val="00A6707E"/>
    <w:rsid w:val="00A70298"/>
    <w:rsid w:val="00A737A1"/>
    <w:rsid w:val="00A74741"/>
    <w:rsid w:val="00A86B0C"/>
    <w:rsid w:val="00A870FD"/>
    <w:rsid w:val="00A87572"/>
    <w:rsid w:val="00A87843"/>
    <w:rsid w:val="00A90975"/>
    <w:rsid w:val="00A90E2C"/>
    <w:rsid w:val="00AA0B6B"/>
    <w:rsid w:val="00AA1F1F"/>
    <w:rsid w:val="00AA4FCC"/>
    <w:rsid w:val="00AA5A41"/>
    <w:rsid w:val="00AB73A5"/>
    <w:rsid w:val="00AD1F0E"/>
    <w:rsid w:val="00AD307E"/>
    <w:rsid w:val="00AD5D06"/>
    <w:rsid w:val="00AE0846"/>
    <w:rsid w:val="00AE1E3E"/>
    <w:rsid w:val="00AE2774"/>
    <w:rsid w:val="00B03909"/>
    <w:rsid w:val="00B0439F"/>
    <w:rsid w:val="00B145A8"/>
    <w:rsid w:val="00B207BF"/>
    <w:rsid w:val="00B239ED"/>
    <w:rsid w:val="00B301D1"/>
    <w:rsid w:val="00B45E17"/>
    <w:rsid w:val="00B52FA0"/>
    <w:rsid w:val="00B703A3"/>
    <w:rsid w:val="00B758C3"/>
    <w:rsid w:val="00B91248"/>
    <w:rsid w:val="00BA3157"/>
    <w:rsid w:val="00BA7433"/>
    <w:rsid w:val="00BB15AF"/>
    <w:rsid w:val="00BB4D7A"/>
    <w:rsid w:val="00BC4926"/>
    <w:rsid w:val="00BD0009"/>
    <w:rsid w:val="00BD28CA"/>
    <w:rsid w:val="00BE56CC"/>
    <w:rsid w:val="00BE6DC1"/>
    <w:rsid w:val="00C00B05"/>
    <w:rsid w:val="00C31B52"/>
    <w:rsid w:val="00C330EE"/>
    <w:rsid w:val="00C43A08"/>
    <w:rsid w:val="00C47325"/>
    <w:rsid w:val="00C517CD"/>
    <w:rsid w:val="00C71955"/>
    <w:rsid w:val="00C7324F"/>
    <w:rsid w:val="00C765F1"/>
    <w:rsid w:val="00C767DC"/>
    <w:rsid w:val="00C779B9"/>
    <w:rsid w:val="00C83DA9"/>
    <w:rsid w:val="00C85180"/>
    <w:rsid w:val="00C87ACC"/>
    <w:rsid w:val="00C912F6"/>
    <w:rsid w:val="00C94AE7"/>
    <w:rsid w:val="00CA2019"/>
    <w:rsid w:val="00CA3FE6"/>
    <w:rsid w:val="00CA6A06"/>
    <w:rsid w:val="00CC069F"/>
    <w:rsid w:val="00CD7747"/>
    <w:rsid w:val="00CE223C"/>
    <w:rsid w:val="00CE65E7"/>
    <w:rsid w:val="00CE79DA"/>
    <w:rsid w:val="00CF57D0"/>
    <w:rsid w:val="00D0375A"/>
    <w:rsid w:val="00D04981"/>
    <w:rsid w:val="00D239F8"/>
    <w:rsid w:val="00D2766E"/>
    <w:rsid w:val="00D31C08"/>
    <w:rsid w:val="00D3251F"/>
    <w:rsid w:val="00D33342"/>
    <w:rsid w:val="00D33D77"/>
    <w:rsid w:val="00D35BE9"/>
    <w:rsid w:val="00D4029C"/>
    <w:rsid w:val="00D503FC"/>
    <w:rsid w:val="00D67DA7"/>
    <w:rsid w:val="00D80193"/>
    <w:rsid w:val="00D8109C"/>
    <w:rsid w:val="00D838B4"/>
    <w:rsid w:val="00DA6D82"/>
    <w:rsid w:val="00DA7913"/>
    <w:rsid w:val="00DB1EF1"/>
    <w:rsid w:val="00DB4819"/>
    <w:rsid w:val="00DB4C3D"/>
    <w:rsid w:val="00DC2CB4"/>
    <w:rsid w:val="00DC30BC"/>
    <w:rsid w:val="00DC55D4"/>
    <w:rsid w:val="00DD0F7F"/>
    <w:rsid w:val="00DD73E8"/>
    <w:rsid w:val="00DE301B"/>
    <w:rsid w:val="00DE491B"/>
    <w:rsid w:val="00DE7065"/>
    <w:rsid w:val="00E05998"/>
    <w:rsid w:val="00E32062"/>
    <w:rsid w:val="00E33668"/>
    <w:rsid w:val="00E37106"/>
    <w:rsid w:val="00E44752"/>
    <w:rsid w:val="00E45110"/>
    <w:rsid w:val="00E533B4"/>
    <w:rsid w:val="00E53FAA"/>
    <w:rsid w:val="00E573E8"/>
    <w:rsid w:val="00E6591E"/>
    <w:rsid w:val="00E72EDD"/>
    <w:rsid w:val="00EA47D9"/>
    <w:rsid w:val="00EA7F34"/>
    <w:rsid w:val="00EC192B"/>
    <w:rsid w:val="00EC315A"/>
    <w:rsid w:val="00EC4DAD"/>
    <w:rsid w:val="00EC5663"/>
    <w:rsid w:val="00EC6436"/>
    <w:rsid w:val="00EE65D9"/>
    <w:rsid w:val="00EF7ABF"/>
    <w:rsid w:val="00F01636"/>
    <w:rsid w:val="00F02126"/>
    <w:rsid w:val="00F05548"/>
    <w:rsid w:val="00F12E28"/>
    <w:rsid w:val="00F13665"/>
    <w:rsid w:val="00F174E9"/>
    <w:rsid w:val="00F3110A"/>
    <w:rsid w:val="00F376B8"/>
    <w:rsid w:val="00F423D8"/>
    <w:rsid w:val="00F4312E"/>
    <w:rsid w:val="00F457A4"/>
    <w:rsid w:val="00F62B42"/>
    <w:rsid w:val="00F657A2"/>
    <w:rsid w:val="00F70503"/>
    <w:rsid w:val="00F70D56"/>
    <w:rsid w:val="00F73A3D"/>
    <w:rsid w:val="00F75F27"/>
    <w:rsid w:val="00F813EB"/>
    <w:rsid w:val="00F92D9E"/>
    <w:rsid w:val="00F97D82"/>
    <w:rsid w:val="00FA559A"/>
    <w:rsid w:val="00FA6B49"/>
    <w:rsid w:val="00FB1946"/>
    <w:rsid w:val="00FB54AE"/>
    <w:rsid w:val="00FB6223"/>
    <w:rsid w:val="00FB6A60"/>
    <w:rsid w:val="00FC19CA"/>
    <w:rsid w:val="00FD67BF"/>
    <w:rsid w:val="00FE2333"/>
    <w:rsid w:val="00FE576B"/>
    <w:rsid w:val="00FF01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9A79"/>
  <w15:docId w15:val="{4F6560B4-FAAB-480F-A9E8-DDFA6AD1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38EE"/>
  </w:style>
  <w:style w:type="paragraph" w:styleId="1">
    <w:name w:val="heading 1"/>
    <w:basedOn w:val="a"/>
    <w:next w:val="a"/>
    <w:link w:val="10"/>
    <w:uiPriority w:val="9"/>
    <w:qFormat/>
    <w:rsid w:val="00BC4926"/>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BC4926"/>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BC4926"/>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BC4926"/>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BC4926"/>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BC4926"/>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7572"/>
    <w:pPr>
      <w:spacing w:after="0" w:line="240" w:lineRule="auto"/>
    </w:pPr>
    <w:rPr>
      <w:rFonts w:ascii="Calibri" w:eastAsia="Calibri" w:hAnsi="Calibri" w:cs="Times New Roman"/>
      <w:sz w:val="20"/>
      <w:szCs w:val="20"/>
      <w:lang w:val="ru-RU"/>
    </w:rPr>
  </w:style>
  <w:style w:type="character" w:customStyle="1" w:styleId="a4">
    <w:name w:val="Текст виноски Знак"/>
    <w:basedOn w:val="a0"/>
    <w:link w:val="a3"/>
    <w:uiPriority w:val="99"/>
    <w:semiHidden/>
    <w:rsid w:val="00A87572"/>
    <w:rPr>
      <w:rFonts w:ascii="Calibri" w:eastAsia="Calibri" w:hAnsi="Calibri" w:cs="Times New Roman"/>
      <w:sz w:val="20"/>
      <w:szCs w:val="20"/>
      <w:lang w:val="ru-RU"/>
    </w:rPr>
  </w:style>
  <w:style w:type="character" w:styleId="a5">
    <w:name w:val="footnote reference"/>
    <w:basedOn w:val="a0"/>
    <w:uiPriority w:val="99"/>
    <w:semiHidden/>
    <w:unhideWhenUsed/>
    <w:rsid w:val="00A87572"/>
    <w:rPr>
      <w:vertAlign w:val="superscript"/>
    </w:rPr>
  </w:style>
  <w:style w:type="character" w:styleId="a6">
    <w:name w:val="annotation reference"/>
    <w:basedOn w:val="a0"/>
    <w:uiPriority w:val="99"/>
    <w:semiHidden/>
    <w:unhideWhenUsed/>
    <w:rsid w:val="00704AAB"/>
    <w:rPr>
      <w:sz w:val="16"/>
      <w:szCs w:val="16"/>
    </w:rPr>
  </w:style>
  <w:style w:type="paragraph" w:styleId="a7">
    <w:name w:val="annotation text"/>
    <w:basedOn w:val="a"/>
    <w:link w:val="a8"/>
    <w:uiPriority w:val="99"/>
    <w:unhideWhenUsed/>
    <w:rsid w:val="00704AAB"/>
    <w:pPr>
      <w:spacing w:line="240" w:lineRule="auto"/>
    </w:pPr>
    <w:rPr>
      <w:sz w:val="20"/>
      <w:szCs w:val="20"/>
    </w:rPr>
  </w:style>
  <w:style w:type="character" w:customStyle="1" w:styleId="a8">
    <w:name w:val="Текст примітки Знак"/>
    <w:basedOn w:val="a0"/>
    <w:link w:val="a7"/>
    <w:uiPriority w:val="99"/>
    <w:rsid w:val="00704AAB"/>
    <w:rPr>
      <w:sz w:val="20"/>
      <w:szCs w:val="20"/>
    </w:rPr>
  </w:style>
  <w:style w:type="paragraph" w:styleId="a9">
    <w:name w:val="annotation subject"/>
    <w:basedOn w:val="a7"/>
    <w:next w:val="a7"/>
    <w:link w:val="aa"/>
    <w:uiPriority w:val="99"/>
    <w:semiHidden/>
    <w:unhideWhenUsed/>
    <w:rsid w:val="00704AAB"/>
    <w:rPr>
      <w:b/>
      <w:bCs/>
    </w:rPr>
  </w:style>
  <w:style w:type="character" w:customStyle="1" w:styleId="aa">
    <w:name w:val="Тема примітки Знак"/>
    <w:basedOn w:val="a8"/>
    <w:link w:val="a9"/>
    <w:uiPriority w:val="99"/>
    <w:semiHidden/>
    <w:rsid w:val="00704AAB"/>
    <w:rPr>
      <w:b/>
      <w:bCs/>
      <w:sz w:val="20"/>
      <w:szCs w:val="20"/>
    </w:rPr>
  </w:style>
  <w:style w:type="paragraph" w:styleId="ab">
    <w:name w:val="Balloon Text"/>
    <w:basedOn w:val="a"/>
    <w:link w:val="ac"/>
    <w:uiPriority w:val="99"/>
    <w:semiHidden/>
    <w:unhideWhenUsed/>
    <w:rsid w:val="00704AAB"/>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04AAB"/>
    <w:rPr>
      <w:rFonts w:ascii="Segoe UI" w:hAnsi="Segoe UI" w:cs="Segoe UI"/>
      <w:sz w:val="18"/>
      <w:szCs w:val="18"/>
    </w:rPr>
  </w:style>
  <w:style w:type="table" w:styleId="ad">
    <w:name w:val="Table Grid"/>
    <w:basedOn w:val="a1"/>
    <w:uiPriority w:val="39"/>
    <w:rsid w:val="0075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538A1"/>
    <w:pPr>
      <w:ind w:left="720"/>
      <w:contextualSpacing/>
    </w:pPr>
  </w:style>
  <w:style w:type="paragraph" w:styleId="af">
    <w:name w:val="No Spacing"/>
    <w:uiPriority w:val="1"/>
    <w:qFormat/>
    <w:rsid w:val="00517A20"/>
    <w:pPr>
      <w:spacing w:after="0" w:line="240" w:lineRule="auto"/>
      <w:ind w:firstLine="709"/>
      <w:jc w:val="both"/>
    </w:pPr>
    <w:rPr>
      <w:rFonts w:ascii="Calibri" w:eastAsia="Times New Roman" w:hAnsi="Calibri" w:cs="Times New Roman"/>
      <w:lang w:val="ru-RU"/>
    </w:rPr>
  </w:style>
  <w:style w:type="character" w:styleId="af0">
    <w:name w:val="Hyperlink"/>
    <w:basedOn w:val="a0"/>
    <w:uiPriority w:val="99"/>
    <w:unhideWhenUsed/>
    <w:rsid w:val="00F174E9"/>
    <w:rPr>
      <w:color w:val="0563C1" w:themeColor="hyperlink"/>
      <w:u w:val="single"/>
    </w:rPr>
  </w:style>
  <w:style w:type="paragraph" w:customStyle="1" w:styleId="rvps2">
    <w:name w:val="rvps2"/>
    <w:basedOn w:val="a"/>
    <w:rsid w:val="007B54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Revision"/>
    <w:hidden/>
    <w:uiPriority w:val="99"/>
    <w:semiHidden/>
    <w:rsid w:val="00E37106"/>
    <w:pPr>
      <w:spacing w:after="0" w:line="240" w:lineRule="auto"/>
    </w:pPr>
  </w:style>
  <w:style w:type="character" w:styleId="af2">
    <w:name w:val="FollowedHyperlink"/>
    <w:basedOn w:val="a0"/>
    <w:uiPriority w:val="99"/>
    <w:semiHidden/>
    <w:unhideWhenUsed/>
    <w:rsid w:val="00BC4926"/>
    <w:rPr>
      <w:color w:val="954F72" w:themeColor="followedHyperlink"/>
      <w:u w:val="single"/>
    </w:rPr>
  </w:style>
  <w:style w:type="character" w:customStyle="1" w:styleId="10">
    <w:name w:val="Заголовок 1 Знак"/>
    <w:basedOn w:val="a0"/>
    <w:link w:val="1"/>
    <w:uiPriority w:val="9"/>
    <w:rsid w:val="00BC4926"/>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BC4926"/>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BC4926"/>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BC4926"/>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BC4926"/>
    <w:rPr>
      <w:rFonts w:ascii="Calibri" w:eastAsia="Calibri" w:hAnsi="Calibri" w:cs="Calibri"/>
      <w:b/>
      <w:lang w:eastAsia="uk-UA"/>
    </w:rPr>
  </w:style>
  <w:style w:type="character" w:customStyle="1" w:styleId="60">
    <w:name w:val="Заголовок 6 Знак"/>
    <w:basedOn w:val="a0"/>
    <w:link w:val="6"/>
    <w:uiPriority w:val="9"/>
    <w:semiHidden/>
    <w:rsid w:val="00BC4926"/>
    <w:rPr>
      <w:rFonts w:ascii="Calibri" w:eastAsia="Calibri" w:hAnsi="Calibri" w:cs="Calibri"/>
      <w:b/>
      <w:sz w:val="20"/>
      <w:szCs w:val="20"/>
      <w:lang w:eastAsia="uk-UA"/>
    </w:rPr>
  </w:style>
  <w:style w:type="numbering" w:customStyle="1" w:styleId="11">
    <w:name w:val="Нет списка1"/>
    <w:next w:val="a2"/>
    <w:uiPriority w:val="99"/>
    <w:semiHidden/>
    <w:unhideWhenUsed/>
    <w:rsid w:val="00BC4926"/>
  </w:style>
  <w:style w:type="table" w:customStyle="1" w:styleId="TableNormal">
    <w:name w:val="Table Normal"/>
    <w:rsid w:val="00BC4926"/>
    <w:rPr>
      <w:rFonts w:ascii="Calibri" w:eastAsia="Calibri" w:hAnsi="Calibri" w:cs="Calibri"/>
      <w:lang w:eastAsia="uk-UA"/>
    </w:rPr>
    <w:tblPr>
      <w:tblCellMar>
        <w:top w:w="0" w:type="dxa"/>
        <w:left w:w="0" w:type="dxa"/>
        <w:bottom w:w="0" w:type="dxa"/>
        <w:right w:w="0" w:type="dxa"/>
      </w:tblCellMar>
    </w:tblPr>
  </w:style>
  <w:style w:type="paragraph" w:styleId="af3">
    <w:name w:val="Title"/>
    <w:basedOn w:val="a"/>
    <w:next w:val="a"/>
    <w:link w:val="af4"/>
    <w:uiPriority w:val="10"/>
    <w:qFormat/>
    <w:rsid w:val="00BC4926"/>
    <w:pPr>
      <w:keepNext/>
      <w:keepLines/>
      <w:spacing w:before="480" w:after="120"/>
    </w:pPr>
    <w:rPr>
      <w:rFonts w:ascii="Calibri" w:eastAsia="Calibri" w:hAnsi="Calibri" w:cs="Calibri"/>
      <w:b/>
      <w:sz w:val="72"/>
      <w:szCs w:val="72"/>
      <w:lang w:eastAsia="uk-UA"/>
    </w:rPr>
  </w:style>
  <w:style w:type="character" w:customStyle="1" w:styleId="af4">
    <w:name w:val="Назва Знак"/>
    <w:basedOn w:val="a0"/>
    <w:link w:val="af3"/>
    <w:uiPriority w:val="10"/>
    <w:rsid w:val="00BC4926"/>
    <w:rPr>
      <w:rFonts w:ascii="Calibri" w:eastAsia="Calibri" w:hAnsi="Calibri" w:cs="Calibri"/>
      <w:b/>
      <w:sz w:val="72"/>
      <w:szCs w:val="72"/>
      <w:lang w:eastAsia="uk-UA"/>
    </w:rPr>
  </w:style>
  <w:style w:type="table" w:customStyle="1" w:styleId="12">
    <w:name w:val="Сетка таблицы1"/>
    <w:basedOn w:val="a1"/>
    <w:next w:val="ad"/>
    <w:uiPriority w:val="39"/>
    <w:rsid w:val="00BC4926"/>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
    <w:next w:val="a"/>
    <w:link w:val="af6"/>
    <w:uiPriority w:val="11"/>
    <w:qFormat/>
    <w:rsid w:val="00BC4926"/>
    <w:pPr>
      <w:keepNext/>
      <w:keepLines/>
      <w:spacing w:before="360" w:after="80"/>
    </w:pPr>
    <w:rPr>
      <w:rFonts w:ascii="Georgia" w:eastAsia="Georgia" w:hAnsi="Georgia" w:cs="Georgia"/>
      <w:i/>
      <w:color w:val="666666"/>
      <w:sz w:val="48"/>
      <w:szCs w:val="48"/>
      <w:lang w:eastAsia="uk-UA"/>
    </w:rPr>
  </w:style>
  <w:style w:type="character" w:customStyle="1" w:styleId="af6">
    <w:name w:val="Підзаголовок Знак"/>
    <w:basedOn w:val="a0"/>
    <w:link w:val="af5"/>
    <w:uiPriority w:val="11"/>
    <w:rsid w:val="00BC4926"/>
    <w:rPr>
      <w:rFonts w:ascii="Georgia" w:eastAsia="Georgia" w:hAnsi="Georgia" w:cs="Georgia"/>
      <w:i/>
      <w:color w:val="666666"/>
      <w:sz w:val="48"/>
      <w:szCs w:val="48"/>
      <w:lang w:eastAsia="uk-UA"/>
    </w:rPr>
  </w:style>
  <w:style w:type="character" w:customStyle="1" w:styleId="13">
    <w:name w:val="Незакрита згадка1"/>
    <w:basedOn w:val="a0"/>
    <w:uiPriority w:val="99"/>
    <w:semiHidden/>
    <w:unhideWhenUsed/>
    <w:rsid w:val="00BC4926"/>
    <w:rPr>
      <w:color w:val="605E5C"/>
      <w:shd w:val="clear" w:color="auto" w:fill="E1DFDD"/>
    </w:rPr>
  </w:style>
  <w:style w:type="character" w:customStyle="1" w:styleId="21">
    <w:name w:val="Незакрита згадка2"/>
    <w:basedOn w:val="a0"/>
    <w:uiPriority w:val="99"/>
    <w:semiHidden/>
    <w:unhideWhenUsed/>
    <w:rsid w:val="00BC4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3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zk.gov.ua/uk/" TargetMode="External"/><Relationship Id="rId117" Type="http://schemas.openxmlformats.org/officeDocument/2006/relationships/hyperlink" Target="https://antycorportal.nazk.gov.ua/" TargetMode="External"/><Relationship Id="rId21" Type="http://schemas.openxmlformats.org/officeDocument/2006/relationships/hyperlink" Target="https://nazk.gov.ua/uk/" TargetMode="External"/><Relationship Id="rId42" Type="http://schemas.openxmlformats.org/officeDocument/2006/relationships/hyperlink" Target="https://nazk.gov.ua/uk/" TargetMode="External"/><Relationship Id="rId47" Type="http://schemas.openxmlformats.org/officeDocument/2006/relationships/hyperlink" Target="https://nazk.gov.ua/uk/" TargetMode="External"/><Relationship Id="rId63" Type="http://schemas.openxmlformats.org/officeDocument/2006/relationships/hyperlink" Target="https://nazk.gov.ua/uk/" TargetMode="External"/><Relationship Id="rId68" Type="http://schemas.openxmlformats.org/officeDocument/2006/relationships/hyperlink" Target="https://nazk.gov.ua/uk/" TargetMode="External"/><Relationship Id="rId84" Type="http://schemas.openxmlformats.org/officeDocument/2006/relationships/hyperlink" Target="https://nazk.gov.ua/uk/" TargetMode="External"/><Relationship Id="rId89" Type="http://schemas.openxmlformats.org/officeDocument/2006/relationships/hyperlink" Target="https://nazk.gov.ua/uk/" TargetMode="External"/><Relationship Id="rId112" Type="http://schemas.openxmlformats.org/officeDocument/2006/relationships/hyperlink" Target="https://minjust.gov.ua/" TargetMode="External"/><Relationship Id="rId16" Type="http://schemas.openxmlformats.org/officeDocument/2006/relationships/hyperlink" Target="https://nazk.gov.ua/uk/" TargetMode="External"/><Relationship Id="rId107" Type="http://schemas.openxmlformats.org/officeDocument/2006/relationships/hyperlink" Target="https://nazk.gov.ua/uk/" TargetMode="External"/><Relationship Id="rId11" Type="http://schemas.openxmlformats.org/officeDocument/2006/relationships/hyperlink" Target="https://www.rada.gov.ua/" TargetMode="External"/><Relationship Id="rId32" Type="http://schemas.openxmlformats.org/officeDocument/2006/relationships/hyperlink" Target="https://www.rada.gov.ua/" TargetMode="External"/><Relationship Id="rId37" Type="http://schemas.openxmlformats.org/officeDocument/2006/relationships/hyperlink" Target="https://nazk.gov.ua/uk/" TargetMode="External"/><Relationship Id="rId53" Type="http://schemas.openxmlformats.org/officeDocument/2006/relationships/hyperlink" Target="https://nazk.gov.ua/uk/" TargetMode="External"/><Relationship Id="rId58" Type="http://schemas.openxmlformats.org/officeDocument/2006/relationships/hyperlink" Target="https://nazk.gov.ua/uk/" TargetMode="External"/><Relationship Id="rId74" Type="http://schemas.openxmlformats.org/officeDocument/2006/relationships/hyperlink" Target="https://nazk.gov.ua/uk/" TargetMode="External"/><Relationship Id="rId79" Type="http://schemas.openxmlformats.org/officeDocument/2006/relationships/hyperlink" Target="https://nazk.gov.ua/uk/" TargetMode="External"/><Relationship Id="rId102" Type="http://schemas.openxmlformats.org/officeDocument/2006/relationships/hyperlink" Target="https://zakon.rada.gov.ua/laws/show/704-2017-%D0%BF"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injust.gov.ua/" TargetMode="External"/><Relationship Id="rId95" Type="http://schemas.openxmlformats.org/officeDocument/2006/relationships/hyperlink" Target="https://minjust.gov.ua/" TargetMode="External"/><Relationship Id="rId22" Type="http://schemas.openxmlformats.org/officeDocument/2006/relationships/hyperlink" Target="https://nazk.gov.ua/uk/" TargetMode="External"/><Relationship Id="rId27" Type="http://schemas.openxmlformats.org/officeDocument/2006/relationships/hyperlink" Target="https://nazk.gov.ua/uk/" TargetMode="External"/><Relationship Id="rId43" Type="http://schemas.openxmlformats.org/officeDocument/2006/relationships/hyperlink" Target="https://nazk.gov.ua/uk/" TargetMode="External"/><Relationship Id="rId48" Type="http://schemas.openxmlformats.org/officeDocument/2006/relationships/hyperlink" Target="https://nazk.gov.ua/uk/" TargetMode="External"/><Relationship Id="rId64" Type="http://schemas.openxmlformats.org/officeDocument/2006/relationships/hyperlink" Target="https://nazk.gov.ua/uk/" TargetMode="External"/><Relationship Id="rId69" Type="http://schemas.openxmlformats.org/officeDocument/2006/relationships/hyperlink" Target="https://nazk.gov.ua/uk/" TargetMode="External"/><Relationship Id="rId113" Type="http://schemas.openxmlformats.org/officeDocument/2006/relationships/hyperlink" Target="https://minjust.gov.ua/" TargetMode="External"/><Relationship Id="rId118" Type="http://schemas.openxmlformats.org/officeDocument/2006/relationships/hyperlink" Target="https://nazk.gov.ua/uk/" TargetMode="External"/><Relationship Id="rId80" Type="http://schemas.openxmlformats.org/officeDocument/2006/relationships/hyperlink" Target="https://crimecor.rada.gov.ua/" TargetMode="External"/><Relationship Id="rId85" Type="http://schemas.openxmlformats.org/officeDocument/2006/relationships/hyperlink" Target="https://nazk.gov.ua/uk/" TargetMode="External"/><Relationship Id="rId12" Type="http://schemas.openxmlformats.org/officeDocument/2006/relationships/hyperlink" Target="https://nazk.gov.ua/uk/" TargetMode="External"/><Relationship Id="rId17" Type="http://schemas.openxmlformats.org/officeDocument/2006/relationships/hyperlink" Target="https://nazk.gov.ua/uk/" TargetMode="External"/><Relationship Id="rId33" Type="http://schemas.openxmlformats.org/officeDocument/2006/relationships/hyperlink" Target="https://www.rada.gov.ua/" TargetMode="External"/><Relationship Id="rId38" Type="http://schemas.openxmlformats.org/officeDocument/2006/relationships/hyperlink" Target="https://nazk.gov.ua/uk/" TargetMode="External"/><Relationship Id="rId59" Type="http://schemas.openxmlformats.org/officeDocument/2006/relationships/hyperlink" Target="https://nazk.gov.ua/uk/" TargetMode="External"/><Relationship Id="rId103" Type="http://schemas.openxmlformats.org/officeDocument/2006/relationships/hyperlink" Target="https://zakon.rada.gov.ua/laws/show/268-2006-%D0%BF" TargetMode="External"/><Relationship Id="rId108" Type="http://schemas.openxmlformats.org/officeDocument/2006/relationships/hyperlink" Target="https://www.rada.gov.ua/" TargetMode="External"/><Relationship Id="rId54" Type="http://schemas.openxmlformats.org/officeDocument/2006/relationships/hyperlink" Target="https://nazk.gov.ua/uk/" TargetMode="External"/><Relationship Id="rId70" Type="http://schemas.openxmlformats.org/officeDocument/2006/relationships/hyperlink" Target="https://www.rada.gov.ua/" TargetMode="External"/><Relationship Id="rId75" Type="http://schemas.openxmlformats.org/officeDocument/2006/relationships/hyperlink" Target="https://minjust.gov.ua/" TargetMode="External"/><Relationship Id="rId91" Type="http://schemas.openxmlformats.org/officeDocument/2006/relationships/hyperlink" Target="https://minjust.gov.ua/" TargetMode="External"/><Relationship Id="rId96" Type="http://schemas.openxmlformats.org/officeDocument/2006/relationships/hyperlink" Target="https://www.rada.gov.u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injust.gov.ua/" TargetMode="External"/><Relationship Id="rId28" Type="http://schemas.openxmlformats.org/officeDocument/2006/relationships/hyperlink" Target="https://nazk.gov.ua/uk/" TargetMode="External"/><Relationship Id="rId49" Type="http://schemas.openxmlformats.org/officeDocument/2006/relationships/hyperlink" Target="https://nazk.gov.ua/uk/" TargetMode="External"/><Relationship Id="rId114" Type="http://schemas.openxmlformats.org/officeDocument/2006/relationships/hyperlink" Target="https://nazk.gov.ua/uk/" TargetMode="External"/><Relationship Id="rId119" Type="http://schemas.openxmlformats.org/officeDocument/2006/relationships/hyperlink" Target="https://nazk.gov.ua/uk/" TargetMode="External"/><Relationship Id="rId44" Type="http://schemas.openxmlformats.org/officeDocument/2006/relationships/hyperlink" Target="https://nazk.gov.ua/uk/" TargetMode="External"/><Relationship Id="rId60" Type="http://schemas.openxmlformats.org/officeDocument/2006/relationships/hyperlink" Target="https://nazk.gov.ua/uk/" TargetMode="External"/><Relationship Id="rId65" Type="http://schemas.openxmlformats.org/officeDocument/2006/relationships/hyperlink" Target="https://nazk.gov.ua/uk/" TargetMode="External"/><Relationship Id="rId81" Type="http://schemas.openxmlformats.org/officeDocument/2006/relationships/hyperlink" Target="https://crimecor.rada.gov.ua/" TargetMode="External"/><Relationship Id="rId86" Type="http://schemas.openxmlformats.org/officeDocument/2006/relationships/hyperlink" Target="https://minjust.gov.ua/" TargetMode="External"/><Relationship Id="rId4" Type="http://schemas.openxmlformats.org/officeDocument/2006/relationships/settings" Target="settings.xml"/><Relationship Id="rId9" Type="http://schemas.openxmlformats.org/officeDocument/2006/relationships/hyperlink" Target="https://nazk.gov.ua/uk/" TargetMode="External"/><Relationship Id="rId13" Type="http://schemas.openxmlformats.org/officeDocument/2006/relationships/hyperlink" Target="https://nazk.gov.ua/uk/" TargetMode="External"/><Relationship Id="rId18" Type="http://schemas.openxmlformats.org/officeDocument/2006/relationships/hyperlink" Target="https://nazk.gov.ua/uk/" TargetMode="External"/><Relationship Id="rId39" Type="http://schemas.openxmlformats.org/officeDocument/2006/relationships/hyperlink" Target="https://nazk.gov.ua/uk/" TargetMode="External"/><Relationship Id="rId109" Type="http://schemas.openxmlformats.org/officeDocument/2006/relationships/hyperlink" Target="https://www.rada.gov.ua/" TargetMode="External"/><Relationship Id="rId34" Type="http://schemas.openxmlformats.org/officeDocument/2006/relationships/hyperlink" Target="https://nazk.gov.ua/uk/" TargetMode="External"/><Relationship Id="rId50" Type="http://schemas.openxmlformats.org/officeDocument/2006/relationships/hyperlink" Target="https://nazk.gov.ua/uk/" TargetMode="External"/><Relationship Id="rId55" Type="http://schemas.openxmlformats.org/officeDocument/2006/relationships/hyperlink" Target="https://nazk.gov.ua/uk/" TargetMode="External"/><Relationship Id="rId76" Type="http://schemas.openxmlformats.org/officeDocument/2006/relationships/hyperlink" Target="https://minjust.gov.ua/" TargetMode="External"/><Relationship Id="rId97" Type="http://schemas.openxmlformats.org/officeDocument/2006/relationships/hyperlink" Target="https://www.rada.gov.ua/" TargetMode="External"/><Relationship Id="rId104" Type="http://schemas.openxmlformats.org/officeDocument/2006/relationships/hyperlink" Target="https://minjust.gov.ua/" TargetMode="External"/><Relationship Id="rId120" Type="http://schemas.openxmlformats.org/officeDocument/2006/relationships/hyperlink" Target="https://www.rada.gov.ua" TargetMode="External"/><Relationship Id="rId7" Type="http://schemas.openxmlformats.org/officeDocument/2006/relationships/endnotes" Target="endnotes.xml"/><Relationship Id="rId71" Type="http://schemas.openxmlformats.org/officeDocument/2006/relationships/hyperlink" Target="https://www.rada.gov.ua/" TargetMode="External"/><Relationship Id="rId92" Type="http://schemas.openxmlformats.org/officeDocument/2006/relationships/hyperlink" Target="https://minjust.gov.ua/" TargetMode="External"/><Relationship Id="rId2" Type="http://schemas.openxmlformats.org/officeDocument/2006/relationships/numbering" Target="numbering.xml"/><Relationship Id="rId29" Type="http://schemas.openxmlformats.org/officeDocument/2006/relationships/hyperlink" Target="https://nazk.gov.ua/uk/" TargetMode="External"/><Relationship Id="rId24" Type="http://schemas.openxmlformats.org/officeDocument/2006/relationships/hyperlink" Target="https://minjust.gov.ua/" TargetMode="External"/><Relationship Id="rId40" Type="http://schemas.openxmlformats.org/officeDocument/2006/relationships/hyperlink" Target="https://nazk.gov.ua/uk/" TargetMode="External"/><Relationship Id="rId45" Type="http://schemas.openxmlformats.org/officeDocument/2006/relationships/hyperlink" Target="https://nazk.gov.ua/uk/" TargetMode="External"/><Relationship Id="rId66" Type="http://schemas.openxmlformats.org/officeDocument/2006/relationships/hyperlink" Target="https://nazk.gov.ua/uk/" TargetMode="External"/><Relationship Id="rId87" Type="http://schemas.openxmlformats.org/officeDocument/2006/relationships/hyperlink" Target="https://minjust.gov.ua/" TargetMode="External"/><Relationship Id="rId110" Type="http://schemas.openxmlformats.org/officeDocument/2006/relationships/hyperlink" Target="https://minjust.gov.ua/" TargetMode="External"/><Relationship Id="rId115" Type="http://schemas.openxmlformats.org/officeDocument/2006/relationships/hyperlink" Target="https://antycorportal.nazk.gov.ua/" TargetMode="External"/><Relationship Id="rId61" Type="http://schemas.openxmlformats.org/officeDocument/2006/relationships/hyperlink" Target="https://nazk.gov.ua/uk/" TargetMode="External"/><Relationship Id="rId82" Type="http://schemas.openxmlformats.org/officeDocument/2006/relationships/hyperlink" Target="https://crimecor.rada.gov.ua/" TargetMode="External"/><Relationship Id="rId19" Type="http://schemas.openxmlformats.org/officeDocument/2006/relationships/hyperlink" Target="https://nazk.gov.ua/uk/" TargetMode="External"/><Relationship Id="rId14" Type="http://schemas.openxmlformats.org/officeDocument/2006/relationships/hyperlink" Target="https://nazk.gov.ua/uk/doslidzhennya-koruptsiyi/" TargetMode="External"/><Relationship Id="rId30" Type="http://schemas.openxmlformats.org/officeDocument/2006/relationships/hyperlink" Target="https://nazk.gov.ua/uk/" TargetMode="External"/><Relationship Id="rId35" Type="http://schemas.openxmlformats.org/officeDocument/2006/relationships/hyperlink" Target="https://nazk.gov.ua/uk/" TargetMode="External"/><Relationship Id="rId56" Type="http://schemas.openxmlformats.org/officeDocument/2006/relationships/hyperlink" Target="https://nazk.gov.ua/uk/" TargetMode="External"/><Relationship Id="rId77" Type="http://schemas.openxmlformats.org/officeDocument/2006/relationships/hyperlink" Target="https://minjust.gov.ua/" TargetMode="External"/><Relationship Id="rId100" Type="http://schemas.openxmlformats.org/officeDocument/2006/relationships/hyperlink" Target="https://www.rada.gov.ua/" TargetMode="External"/><Relationship Id="rId105" Type="http://schemas.openxmlformats.org/officeDocument/2006/relationships/hyperlink" Target="https://www.rada.gov.ua/" TargetMode="External"/><Relationship Id="rId8" Type="http://schemas.openxmlformats.org/officeDocument/2006/relationships/hyperlink" Target="https://nazk.gov.ua/uk/" TargetMode="External"/><Relationship Id="rId51" Type="http://schemas.openxmlformats.org/officeDocument/2006/relationships/hyperlink" Target="https://nazk.gov.ua/uk/" TargetMode="External"/><Relationship Id="rId72" Type="http://schemas.openxmlformats.org/officeDocument/2006/relationships/hyperlink" Target="https://crimecor.rada.gov.ua/" TargetMode="External"/><Relationship Id="rId93" Type="http://schemas.openxmlformats.org/officeDocument/2006/relationships/hyperlink" Target="https://minjust.gov.ua/" TargetMode="External"/><Relationship Id="rId98" Type="http://schemas.openxmlformats.org/officeDocument/2006/relationships/hyperlink" Target="https://www.rada.gov.ua/" TargetMode="External"/><Relationship Id="rId121" Type="http://schemas.openxmlformats.org/officeDocument/2006/relationships/hyperlink" Target="https://nazk.gov.ua/uk/" TargetMode="External"/><Relationship Id="rId3" Type="http://schemas.openxmlformats.org/officeDocument/2006/relationships/styles" Target="styles.xml"/><Relationship Id="rId25" Type="http://schemas.openxmlformats.org/officeDocument/2006/relationships/hyperlink" Target="https://nazk.gov.ua/uk/" TargetMode="External"/><Relationship Id="rId46" Type="http://schemas.openxmlformats.org/officeDocument/2006/relationships/hyperlink" Target="https://nazk.gov.ua/uk/" TargetMode="External"/><Relationship Id="rId67" Type="http://schemas.openxmlformats.org/officeDocument/2006/relationships/hyperlink" Target="https://nazk.gov.ua/uk/" TargetMode="External"/><Relationship Id="rId116" Type="http://schemas.openxmlformats.org/officeDocument/2006/relationships/hyperlink" Target="https://nazk.gov.ua/uk/" TargetMode="External"/><Relationship Id="rId20" Type="http://schemas.openxmlformats.org/officeDocument/2006/relationships/hyperlink" Target="https://nazk.gov.ua/uk/" TargetMode="External"/><Relationship Id="rId41" Type="http://schemas.openxmlformats.org/officeDocument/2006/relationships/hyperlink" Target="https://nazk.gov.ua/uk/" TargetMode="External"/><Relationship Id="rId62" Type="http://schemas.openxmlformats.org/officeDocument/2006/relationships/hyperlink" Target="https://nazk.gov.ua/uk/" TargetMode="External"/><Relationship Id="rId83" Type="http://schemas.openxmlformats.org/officeDocument/2006/relationships/hyperlink" Target="https://nazk.gov.ua/uk/" TargetMode="External"/><Relationship Id="rId88" Type="http://schemas.openxmlformats.org/officeDocument/2006/relationships/hyperlink" Target="https://minjust.gov.ua/" TargetMode="External"/><Relationship Id="rId111" Type="http://schemas.openxmlformats.org/officeDocument/2006/relationships/hyperlink" Target="https://minjust.gov.ua/" TargetMode="External"/><Relationship Id="rId15" Type="http://schemas.openxmlformats.org/officeDocument/2006/relationships/hyperlink" Target="https://nazk.gov.ua/uk/" TargetMode="External"/><Relationship Id="rId36" Type="http://schemas.openxmlformats.org/officeDocument/2006/relationships/hyperlink" Target="https://nazk.gov.ua/uk/" TargetMode="External"/><Relationship Id="rId57" Type="http://schemas.openxmlformats.org/officeDocument/2006/relationships/hyperlink" Target="https://nazk.gov.ua/uk/" TargetMode="External"/><Relationship Id="rId106" Type="http://schemas.openxmlformats.org/officeDocument/2006/relationships/hyperlink" Target="https://www.rada.gov.ua/" TargetMode="External"/><Relationship Id="rId10" Type="http://schemas.openxmlformats.org/officeDocument/2006/relationships/hyperlink" Target="https://nazk.gov.ua/uk/" TargetMode="External"/><Relationship Id="rId31" Type="http://schemas.openxmlformats.org/officeDocument/2006/relationships/hyperlink" Target="https://nazk.gov.ua/uk/" TargetMode="External"/><Relationship Id="rId52" Type="http://schemas.openxmlformats.org/officeDocument/2006/relationships/hyperlink" Target="https://nazk.gov.ua/uk/" TargetMode="External"/><Relationship Id="rId73" Type="http://schemas.openxmlformats.org/officeDocument/2006/relationships/hyperlink" Target="https://nazk.gov.ua/uk/" TargetMode="External"/><Relationship Id="rId78" Type="http://schemas.openxmlformats.org/officeDocument/2006/relationships/hyperlink" Target="https://nazk.gov.ua/uk/" TargetMode="External"/><Relationship Id="rId94" Type="http://schemas.openxmlformats.org/officeDocument/2006/relationships/hyperlink" Target="https://nazk.gov.ua/uk/" TargetMode="External"/><Relationship Id="rId99" Type="http://schemas.openxmlformats.org/officeDocument/2006/relationships/hyperlink" Target="https://www.rada.gov.ua/" TargetMode="External"/><Relationship Id="rId101" Type="http://schemas.openxmlformats.org/officeDocument/2006/relationships/hyperlink" Target="https://www.rada.gov.ua/"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E74E-E93B-4E00-B8FF-9F5327FC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59</Pages>
  <Words>29557</Words>
  <Characters>168476</Characters>
  <Application>Microsoft Office Word</Application>
  <DocSecurity>0</DocSecurity>
  <Lines>1403</Lines>
  <Paragraphs>395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Департамент антикорупційної політики</cp:lastModifiedBy>
  <cp:revision>24</cp:revision>
  <cp:lastPrinted>2022-09-27T13:55:00Z</cp:lastPrinted>
  <dcterms:created xsi:type="dcterms:W3CDTF">2022-09-27T11:50:00Z</dcterms:created>
  <dcterms:modified xsi:type="dcterms:W3CDTF">2022-10-24T14:28:00Z</dcterms:modified>
</cp:coreProperties>
</file>