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08C3" w14:textId="6076BBF1" w:rsidR="003F55C1" w:rsidRPr="00FB1263" w:rsidRDefault="003F55C1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263">
        <w:rPr>
          <w:rFonts w:ascii="Times New Roman" w:hAnsi="Times New Roman" w:cs="Times New Roman"/>
          <w:sz w:val="24"/>
          <w:szCs w:val="24"/>
        </w:rPr>
        <w:t>Національне агентство з питань запобігання корупції – це державна організація нового зразка.</w:t>
      </w:r>
    </w:p>
    <w:p w14:paraId="60073CBC" w14:textId="0963A265" w:rsidR="002955CB" w:rsidRPr="00FB1263" w:rsidRDefault="003F55C1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263">
        <w:rPr>
          <w:rFonts w:ascii="Times New Roman" w:hAnsi="Times New Roman" w:cs="Times New Roman"/>
          <w:sz w:val="24"/>
          <w:szCs w:val="24"/>
        </w:rPr>
        <w:t>Ми робимо все для нашої перемоги та будуємо доброчесну владу та справедливе суспільство в Україні</w:t>
      </w:r>
      <w:r w:rsidR="00C63F89" w:rsidRPr="00FB1263">
        <w:rPr>
          <w:rFonts w:ascii="Times New Roman" w:hAnsi="Times New Roman" w:cs="Times New Roman"/>
          <w:sz w:val="24"/>
          <w:szCs w:val="24"/>
        </w:rPr>
        <w:t>, аби</w:t>
      </w:r>
      <w:r w:rsidRPr="00FB1263">
        <w:rPr>
          <w:rFonts w:ascii="Times New Roman" w:hAnsi="Times New Roman" w:cs="Times New Roman"/>
          <w:sz w:val="24"/>
          <w:szCs w:val="24"/>
        </w:rPr>
        <w:t xml:space="preserve"> пришвидш</w:t>
      </w:r>
      <w:r w:rsidR="00C63F89" w:rsidRPr="00FB1263">
        <w:rPr>
          <w:rFonts w:ascii="Times New Roman" w:hAnsi="Times New Roman" w:cs="Times New Roman"/>
          <w:sz w:val="24"/>
          <w:szCs w:val="24"/>
        </w:rPr>
        <w:t>ити</w:t>
      </w:r>
      <w:r w:rsidRPr="00FB1263">
        <w:rPr>
          <w:rFonts w:ascii="Times New Roman" w:hAnsi="Times New Roman" w:cs="Times New Roman"/>
          <w:sz w:val="24"/>
          <w:szCs w:val="24"/>
        </w:rPr>
        <w:t xml:space="preserve"> вступ до ЄС.</w:t>
      </w:r>
      <w:r w:rsidR="002955CB" w:rsidRPr="00FB12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CA16B" w14:textId="636882FB" w:rsidR="00C63F89" w:rsidRPr="00FB1263" w:rsidRDefault="005538B4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263">
        <w:rPr>
          <w:rFonts w:ascii="Times New Roman" w:hAnsi="Times New Roman" w:cs="Times New Roman"/>
          <w:sz w:val="24"/>
          <w:szCs w:val="24"/>
        </w:rPr>
        <w:t>У</w:t>
      </w:r>
      <w:r w:rsidR="00C47069" w:rsidRPr="00FB1263">
        <w:rPr>
          <w:rFonts w:ascii="Times New Roman" w:hAnsi="Times New Roman" w:cs="Times New Roman"/>
          <w:sz w:val="24"/>
          <w:szCs w:val="24"/>
        </w:rPr>
        <w:t xml:space="preserve"> всіх сферах своєї діяльності</w:t>
      </w:r>
      <w:r w:rsidRPr="00FB1263">
        <w:rPr>
          <w:rFonts w:ascii="Times New Roman" w:hAnsi="Times New Roman" w:cs="Times New Roman"/>
          <w:sz w:val="24"/>
          <w:szCs w:val="24"/>
        </w:rPr>
        <w:t xml:space="preserve"> ми впроваджуємо найкращі практики та інструменти.</w:t>
      </w:r>
    </w:p>
    <w:p w14:paraId="61A77798" w14:textId="77777777" w:rsidR="006E55EB" w:rsidRPr="00FB1263" w:rsidRDefault="006E55EB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F07BA" w14:textId="2A7FF3F4" w:rsidR="00AB014B" w:rsidRPr="00FB1263" w:rsidRDefault="00C47069" w:rsidP="004F4E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1263">
        <w:rPr>
          <w:rFonts w:ascii="Times New Roman" w:eastAsia="Times New Roman" w:hAnsi="Times New Roman" w:cs="Times New Roman"/>
          <w:sz w:val="24"/>
          <w:szCs w:val="24"/>
        </w:rPr>
        <w:t>Для посилення команди шукаємо</w:t>
      </w:r>
      <w:r w:rsidR="00983B5F" w:rsidRPr="00FB12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3AEC" w:rsidRPr="00FB1263">
        <w:rPr>
          <w:rFonts w:ascii="Times New Roman" w:eastAsia="Times New Roman" w:hAnsi="Times New Roman" w:cs="Times New Roman"/>
          <w:b/>
          <w:sz w:val="24"/>
          <w:szCs w:val="24"/>
        </w:rPr>
        <w:t>головного спеціаліста відділу формування, координації та моніторингу антикорупційної політики Департаменту антикорупційної політики.</w:t>
      </w:r>
    </w:p>
    <w:p w14:paraId="60CA6F44" w14:textId="0FDA3432" w:rsidR="008A55C0" w:rsidRPr="004B044B" w:rsidRDefault="00D7564A" w:rsidP="008A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44B">
        <w:rPr>
          <w:rFonts w:ascii="Times New Roman" w:eastAsia="Times New Roman" w:hAnsi="Times New Roman" w:cs="Times New Roman"/>
          <w:sz w:val="24"/>
          <w:szCs w:val="24"/>
        </w:rPr>
        <w:t xml:space="preserve">Ця вакансія </w:t>
      </w:r>
      <w:r w:rsidR="006E55EB" w:rsidRPr="004B044B">
        <w:rPr>
          <w:rFonts w:ascii="Times New Roman" w:eastAsia="Times New Roman" w:hAnsi="Times New Roman" w:cs="Times New Roman"/>
          <w:sz w:val="24"/>
          <w:szCs w:val="24"/>
        </w:rPr>
        <w:t>для тих,</w:t>
      </w:r>
      <w:r w:rsidR="008A55C0" w:rsidRPr="004B044B">
        <w:rPr>
          <w:rFonts w:ascii="Times New Roman" w:eastAsia="Times New Roman" w:hAnsi="Times New Roman" w:cs="Times New Roman"/>
          <w:sz w:val="24"/>
          <w:szCs w:val="24"/>
        </w:rPr>
        <w:t xml:space="preserve"> хто розділяє та транслює цінності доброчесності, взаємодії, розвитку, результативності та незалежності.</w:t>
      </w:r>
    </w:p>
    <w:p w14:paraId="206F16CD" w14:textId="77777777" w:rsidR="008A55C0" w:rsidRDefault="008A55C0" w:rsidP="004F4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63DEC8" w14:textId="345A458F" w:rsidR="00DB4B31" w:rsidRPr="00F453F9" w:rsidRDefault="00983B5F" w:rsidP="00EE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263">
        <w:rPr>
          <w:rFonts w:ascii="Times New Roman" w:eastAsia="Times New Roman" w:hAnsi="Times New Roman" w:cs="Times New Roman"/>
          <w:b/>
          <w:sz w:val="28"/>
          <w:szCs w:val="28"/>
        </w:rPr>
        <w:t>Основні задачі, якими потрібно займатись:</w:t>
      </w:r>
    </w:p>
    <w:p w14:paraId="4D41AEF5" w14:textId="77777777" w:rsidR="00BE795F" w:rsidRPr="00FB1263" w:rsidRDefault="00BE795F" w:rsidP="00DB4B3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4489353"/>
      <w:r w:rsidRPr="00FB126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B4B31" w:rsidRPr="00FB1263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Pr="00FB126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DB4B31" w:rsidRPr="00FB126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FB126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7E4A92" w14:textId="5D7BDAFA" w:rsidR="00981D63" w:rsidRPr="00981D63" w:rsidRDefault="00981D63" w:rsidP="00981D63">
      <w:pPr>
        <w:pStyle w:val="a7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4490701"/>
      <w:r>
        <w:rPr>
          <w:rFonts w:ascii="Times New Roman" w:eastAsia="Times New Roman" w:hAnsi="Times New Roman" w:cs="Times New Roman"/>
          <w:sz w:val="24"/>
          <w:szCs w:val="24"/>
        </w:rPr>
        <w:t>здійсненні аналізу державної антикорупційної політики та формуванні обґрунтованих пропозицій щодо підвищення їх ефективності;</w:t>
      </w:r>
    </w:p>
    <w:p w14:paraId="1B2E12EE" w14:textId="53BF1465" w:rsidR="00DB4B31" w:rsidRDefault="004F11BD" w:rsidP="00BE795F">
      <w:pPr>
        <w:pStyle w:val="a7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1BD">
        <w:rPr>
          <w:rFonts w:ascii="Times New Roman" w:eastAsia="Times New Roman" w:hAnsi="Times New Roman" w:cs="Times New Roman"/>
          <w:sz w:val="24"/>
          <w:szCs w:val="24"/>
        </w:rPr>
        <w:t>розробці проектів Антикорупційної стратегії та державної програми з її реалізації. Взяття участі у здійсненні моніторингу, координації та оцінки виконання Антикорупційної стратегії та державної програми з її реалізації</w:t>
      </w:r>
      <w:r w:rsidR="00DB4B31" w:rsidRPr="00FB12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A6600D" w14:textId="63175CA3" w:rsidR="004F11BD" w:rsidRDefault="004F11BD" w:rsidP="00BE795F">
      <w:pPr>
        <w:pStyle w:val="a7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1BD">
        <w:rPr>
          <w:rFonts w:ascii="Times New Roman" w:eastAsia="Times New Roman" w:hAnsi="Times New Roman" w:cs="Times New Roman"/>
          <w:sz w:val="24"/>
          <w:szCs w:val="24"/>
        </w:rPr>
        <w:t>здійсненні загального моніторингу та оцінки ефективності формування та реалізації антикорупційної політики України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BF9A59" w14:textId="2567E485" w:rsidR="00ED54D2" w:rsidRDefault="00ED54D2" w:rsidP="0040717C">
      <w:pPr>
        <w:pStyle w:val="a7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D2">
        <w:rPr>
          <w:rFonts w:ascii="Times New Roman" w:eastAsia="Times New Roman" w:hAnsi="Times New Roman" w:cs="Times New Roman"/>
          <w:sz w:val="24"/>
          <w:szCs w:val="24"/>
        </w:rPr>
        <w:t>підготовці проекту Національної доповіді щодо реалізації засад антикорупційної політики;</w:t>
      </w:r>
    </w:p>
    <w:p w14:paraId="2CD90471" w14:textId="70AB5CFF" w:rsidR="00981D63" w:rsidRDefault="00ED54D2" w:rsidP="00981D63">
      <w:pPr>
        <w:pStyle w:val="a7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4D2">
        <w:rPr>
          <w:rFonts w:ascii="Times New Roman" w:eastAsia="Times New Roman" w:hAnsi="Times New Roman" w:cs="Times New Roman"/>
          <w:sz w:val="24"/>
          <w:szCs w:val="24"/>
        </w:rPr>
        <w:t>оцінці стану імплементації Україною міжнародних зобов’язань у сфері формування та реалізації антикорупційної політики, а також у експертно-аналітичному супроводі (підготовка звітів-самооцінки, відповідей на опитувальники, інших аналітичних матеріалів, участь у експертних обговореннях тощо) реалізації в Україні міжнародних моніторингових механізмів, зокрема механізму огляду стану імплементації Конвенції ООН проти корупції, роботи Групи держав проти корупції (GRECO), моніторингу Стамбульського плану дій по боротьбі з корупцією антикорупційної мережі для Східної Європи та Центральної Азії Організації економічного співробітництва та розвитку (ОЕСР)</w:t>
      </w:r>
      <w:r w:rsidR="00981D63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bookmarkEnd w:id="1"/>
    <w:p w14:paraId="1E54D8F2" w14:textId="77777777" w:rsidR="00DB4B31" w:rsidRPr="00804C0A" w:rsidRDefault="00DB4B31" w:rsidP="00804C0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74B3D" w14:textId="062B3EDE" w:rsidR="00A8151D" w:rsidRPr="00FB1263" w:rsidRDefault="00E9135E" w:rsidP="00E91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B126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Які основні результати мають бути досягнуті на посаді:</w:t>
      </w:r>
    </w:p>
    <w:p w14:paraId="5CBC44BD" w14:textId="12686D3C" w:rsidR="00212518" w:rsidRDefault="00212518" w:rsidP="00252E1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518">
        <w:rPr>
          <w:rFonts w:ascii="Times New Roman" w:eastAsia="Times New Roman" w:hAnsi="Times New Roman" w:cs="Times New Roman"/>
          <w:sz w:val="24"/>
          <w:szCs w:val="24"/>
        </w:rPr>
        <w:t xml:space="preserve">Реалізація заходів і завдань відділу </w:t>
      </w:r>
      <w:r w:rsidR="00AB6AF3">
        <w:rPr>
          <w:rFonts w:ascii="Times New Roman" w:eastAsia="Times New Roman" w:hAnsi="Times New Roman" w:cs="Times New Roman"/>
          <w:sz w:val="24"/>
          <w:szCs w:val="24"/>
        </w:rPr>
        <w:t xml:space="preserve">щодо </w:t>
      </w:r>
      <w:r w:rsidRPr="00212518">
        <w:rPr>
          <w:rFonts w:ascii="Times New Roman" w:eastAsia="Times New Roman" w:hAnsi="Times New Roman" w:cs="Times New Roman"/>
          <w:sz w:val="24"/>
          <w:szCs w:val="24"/>
        </w:rPr>
        <w:t>формування, координації та моніторингу антикорупційної політики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6AF3">
        <w:rPr>
          <w:rFonts w:ascii="Times New Roman" w:eastAsia="Times New Roman" w:hAnsi="Times New Roman" w:cs="Times New Roman"/>
          <w:sz w:val="24"/>
          <w:szCs w:val="24"/>
        </w:rPr>
        <w:t>як спосіб досягнення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доброчесності публічних організацій, бізнесу та їх керівників.</w:t>
      </w:r>
    </w:p>
    <w:p w14:paraId="53A94670" w14:textId="77777777" w:rsidR="00ED54D2" w:rsidRPr="00ED54D2" w:rsidRDefault="00ED54D2" w:rsidP="00ED5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0BA8F75A" w:rsidR="00405EA3" w:rsidRPr="00FB1263" w:rsidRDefault="00983B5F" w:rsidP="00F453F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263">
        <w:rPr>
          <w:rFonts w:ascii="Times New Roman" w:eastAsia="Times New Roman" w:hAnsi="Times New Roman" w:cs="Times New Roman"/>
          <w:b/>
          <w:sz w:val="28"/>
          <w:szCs w:val="28"/>
        </w:rPr>
        <w:t>Наш ідеальний кандидат/ка:</w:t>
      </w:r>
    </w:p>
    <w:p w14:paraId="00000011" w14:textId="43D7EE24" w:rsidR="00405EA3" w:rsidRPr="00FB1263" w:rsidRDefault="00983B5F" w:rsidP="009B3E5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1263">
        <w:rPr>
          <w:rFonts w:ascii="Times New Roman" w:eastAsia="Times New Roman" w:hAnsi="Times New Roman" w:cs="Times New Roman"/>
          <w:sz w:val="24"/>
          <w:szCs w:val="24"/>
        </w:rPr>
        <w:t xml:space="preserve">Має </w:t>
      </w:r>
      <w:r w:rsidR="009B2818" w:rsidRPr="00FB1263">
        <w:rPr>
          <w:rFonts w:ascii="Times New Roman" w:hAnsi="Times New Roman" w:cs="Times New Roman"/>
          <w:sz w:val="24"/>
          <w:szCs w:val="24"/>
        </w:rPr>
        <w:t>вищу освіту</w:t>
      </w:r>
      <w:r w:rsidR="007F7004" w:rsidRPr="00FB1263">
        <w:rPr>
          <w:rFonts w:ascii="Times New Roman" w:hAnsi="Times New Roman" w:cs="Times New Roman"/>
          <w:sz w:val="24"/>
          <w:szCs w:val="24"/>
        </w:rPr>
        <w:t xml:space="preserve"> </w:t>
      </w:r>
      <w:r w:rsidR="007F7004" w:rsidRPr="00FB1263">
        <w:rPr>
          <w:rFonts w:ascii="Times New Roman" w:eastAsia="Times New Roman" w:hAnsi="Times New Roman" w:cs="Times New Roman"/>
          <w:sz w:val="24"/>
          <w:szCs w:val="24"/>
        </w:rPr>
        <w:t>у галузі права</w:t>
      </w:r>
      <w:r w:rsidR="009B2818" w:rsidRPr="00FB1263">
        <w:rPr>
          <w:rFonts w:ascii="Times New Roman" w:hAnsi="Times New Roman" w:cs="Times New Roman"/>
          <w:sz w:val="24"/>
          <w:szCs w:val="24"/>
        </w:rPr>
        <w:t>;</w:t>
      </w:r>
    </w:p>
    <w:p w14:paraId="05260F44" w14:textId="62FB18B1" w:rsidR="009A4168" w:rsidRPr="00FB1263" w:rsidRDefault="009A4168" w:rsidP="009B3E5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63">
        <w:rPr>
          <w:rFonts w:ascii="Times New Roman" w:eastAsia="Times New Roman" w:hAnsi="Times New Roman" w:cs="Times New Roman"/>
          <w:sz w:val="24"/>
          <w:szCs w:val="24"/>
        </w:rPr>
        <w:t>Вільно володіє українською мовою;</w:t>
      </w:r>
    </w:p>
    <w:p w14:paraId="0DEB6D9F" w14:textId="74772D2A" w:rsidR="00F453F9" w:rsidRPr="004B044B" w:rsidRDefault="00F453F9" w:rsidP="00F453F9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B044B">
        <w:rPr>
          <w:rFonts w:ascii="Times New Roman" w:eastAsia="Times New Roman" w:hAnsi="Times New Roman" w:cs="Times New Roman"/>
          <w:sz w:val="24"/>
          <w:szCs w:val="24"/>
        </w:rPr>
        <w:t>Відповідає за результат роботи,</w:t>
      </w:r>
      <w:r w:rsidR="00072A4C" w:rsidRPr="004B0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44B">
        <w:rPr>
          <w:rFonts w:ascii="Times New Roman" w:eastAsia="Times New Roman" w:hAnsi="Times New Roman" w:cs="Times New Roman"/>
          <w:sz w:val="24"/>
          <w:szCs w:val="24"/>
          <w:highlight w:val="white"/>
        </w:rPr>
        <w:t>легко адаптується до змін та впроваджує їх, постійно розвивається, проактивний;</w:t>
      </w:r>
    </w:p>
    <w:p w14:paraId="1BD92543" w14:textId="1B0C9C72" w:rsidR="00F453F9" w:rsidRPr="004B044B" w:rsidRDefault="00F453F9" w:rsidP="00F453F9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B044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Має розвинені комунікативні навички; </w:t>
      </w:r>
    </w:p>
    <w:p w14:paraId="0000001C" w14:textId="1C4333F6" w:rsidR="00405EA3" w:rsidRPr="00FB1263" w:rsidRDefault="00983B5F" w:rsidP="009B3E5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63">
        <w:rPr>
          <w:rFonts w:ascii="Times New Roman" w:eastAsia="Times New Roman" w:hAnsi="Times New Roman" w:cs="Times New Roman"/>
          <w:sz w:val="24"/>
          <w:szCs w:val="24"/>
        </w:rPr>
        <w:t xml:space="preserve">Має знання законодавства </w:t>
      </w:r>
      <w:r w:rsidR="009B10EE" w:rsidRPr="00FB1263">
        <w:rPr>
          <w:rFonts w:ascii="Times New Roman" w:eastAsia="Times New Roman" w:hAnsi="Times New Roman" w:cs="Times New Roman"/>
          <w:sz w:val="24"/>
          <w:szCs w:val="24"/>
        </w:rPr>
        <w:t>(Конституції України</w:t>
      </w:r>
      <w:r w:rsidR="00A07BA2" w:rsidRPr="00FB126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F7004" w:rsidRPr="00FB1263">
        <w:rPr>
          <w:rFonts w:ascii="Times New Roman" w:eastAsia="Times New Roman" w:hAnsi="Times New Roman" w:cs="Times New Roman"/>
          <w:sz w:val="24"/>
          <w:szCs w:val="24"/>
        </w:rPr>
        <w:t xml:space="preserve">Кримінального кодексу України, Кримінального процесуального кодексу України, Кодексу України про адміністративні правопорушення, Законів України, «Про запобігання корупції», </w:t>
      </w:r>
      <w:r w:rsidR="00AB6AF3" w:rsidRPr="00AB6AF3">
        <w:rPr>
          <w:rFonts w:ascii="Times New Roman" w:eastAsia="Times New Roman" w:hAnsi="Times New Roman" w:cs="Times New Roman"/>
          <w:sz w:val="24"/>
          <w:szCs w:val="24"/>
        </w:rPr>
        <w:t>«Про державну службу»</w:t>
      </w:r>
      <w:r w:rsidR="00AB6A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6AF3" w:rsidRPr="00AB6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004" w:rsidRPr="00FB1263">
        <w:rPr>
          <w:rFonts w:ascii="Times New Roman" w:eastAsia="Times New Roman" w:hAnsi="Times New Roman" w:cs="Times New Roman"/>
          <w:sz w:val="24"/>
          <w:szCs w:val="24"/>
        </w:rPr>
        <w:t>«Про Регламент Верховної Ради України», Регламенту Кабінету Міністрів України, затвердженого постановою Кабінету Міністрів України від 18.07.2017 № 950, Конвенції ООН проти корупції, Кримінальної конвенція про боротьбу з корупцією, Цивільної конвенції про боротьбу з корупцією, Конвенції ООН проти транснаціональної організованої злочинності, а також рекомендацій міжнародних організацій, наданих у сфері формування та реалізації антикорупційної політики</w:t>
      </w:r>
      <w:r w:rsidRPr="00FB12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926F3" w:rsidRPr="00FB1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7B680E" w14:textId="77777777" w:rsidR="003E21AE" w:rsidRPr="00FB1263" w:rsidRDefault="003E21AE" w:rsidP="009B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1B1DFCE4" w:rsidR="00405EA3" w:rsidRPr="00FB1263" w:rsidRDefault="003E21AE" w:rsidP="003E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2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983B5F" w:rsidRPr="00FB1263">
        <w:rPr>
          <w:rFonts w:ascii="Times New Roman" w:eastAsia="Times New Roman" w:hAnsi="Times New Roman" w:cs="Times New Roman"/>
          <w:b/>
          <w:sz w:val="28"/>
          <w:szCs w:val="28"/>
        </w:rPr>
        <w:t>Робота в НАЗК – це:</w:t>
      </w:r>
    </w:p>
    <w:p w14:paraId="0628CFA7" w14:textId="77777777" w:rsidR="008679BE" w:rsidRPr="006F6468" w:rsidRDefault="008679BE" w:rsidP="00867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14:paraId="66B2E700" w14:textId="77777777" w:rsidR="008679BE" w:rsidRPr="006F6468" w:rsidRDefault="008679BE" w:rsidP="00867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14:paraId="7854D7B5" w14:textId="77777777" w:rsidR="008679BE" w:rsidRPr="006F6468" w:rsidRDefault="008679BE" w:rsidP="00867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14:paraId="74A53017" w14:textId="1BAC3D76" w:rsidR="008679BE" w:rsidRPr="00446057" w:rsidRDefault="008679BE" w:rsidP="00446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Можливість працювати з найкращими експертами антикорупційного напрямку;</w:t>
      </w:r>
    </w:p>
    <w:p w14:paraId="0032CCE8" w14:textId="77777777" w:rsidR="008679BE" w:rsidRPr="006F6468" w:rsidRDefault="008679BE" w:rsidP="00867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Офіційне працевлаштування;</w:t>
      </w:r>
    </w:p>
    <w:p w14:paraId="37EB9F26" w14:textId="77777777" w:rsidR="008679BE" w:rsidRPr="006F6468" w:rsidRDefault="008679BE" w:rsidP="00867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Робота в офісі (ст. м. Дружби народів);</w:t>
      </w:r>
    </w:p>
    <w:p w14:paraId="0A158F71" w14:textId="0364FBB3" w:rsidR="000630DF" w:rsidRDefault="008679BE" w:rsidP="000630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0DF">
        <w:rPr>
          <w:rFonts w:ascii="Times New Roman" w:eastAsia="Times New Roman" w:hAnsi="Times New Roman" w:cs="Times New Roman"/>
          <w:sz w:val="24"/>
          <w:szCs w:val="24"/>
        </w:rPr>
        <w:t>Гідна оплата праці (посадовий оклад 2</w:t>
      </w:r>
      <w:r w:rsidR="00135371" w:rsidRPr="000630DF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0630DF">
        <w:rPr>
          <w:rFonts w:ascii="Times New Roman" w:eastAsia="Times New Roman" w:hAnsi="Times New Roman" w:cs="Times New Roman"/>
          <w:sz w:val="24"/>
          <w:szCs w:val="24"/>
        </w:rPr>
        <w:t>00,00 грн на місяць</w:t>
      </w:r>
      <w:r w:rsidR="000630DF" w:rsidRPr="0006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0DF">
        <w:rPr>
          <w:rFonts w:ascii="Times New Roman" w:eastAsia="Times New Roman" w:hAnsi="Times New Roman" w:cs="Times New Roman"/>
          <w:sz w:val="24"/>
          <w:szCs w:val="24"/>
        </w:rPr>
        <w:t>та інші надбавки, визначені законодавством).</w:t>
      </w:r>
    </w:p>
    <w:p w14:paraId="33322EBE" w14:textId="77777777" w:rsidR="00505813" w:rsidRPr="000630DF" w:rsidRDefault="00505813" w:rsidP="00505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01A449E" w:rsidR="00405EA3" w:rsidRPr="000630DF" w:rsidRDefault="00983B5F" w:rsidP="00505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30DF">
        <w:rPr>
          <w:rFonts w:ascii="Times New Roman" w:eastAsia="Times New Roman" w:hAnsi="Times New Roman" w:cs="Times New Roman"/>
          <w:sz w:val="24"/>
          <w:szCs w:val="24"/>
        </w:rPr>
        <w:t>Більше про нас:</w:t>
      </w:r>
      <w:r w:rsidR="004A2FB8" w:rsidRPr="0006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4A2FB8" w:rsidRPr="000630D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https://www.facebook.com/NAZKgov</w:t>
        </w:r>
      </w:hyperlink>
    </w:p>
    <w:p w14:paraId="7E167666" w14:textId="77777777" w:rsidR="004A2FB8" w:rsidRPr="00FB1263" w:rsidRDefault="004A2FB8" w:rsidP="004A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5F6AF" w14:textId="77777777" w:rsidR="000C0AB9" w:rsidRPr="00FB1263" w:rsidRDefault="00983B5F" w:rsidP="000C0A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63">
        <w:rPr>
          <w:rFonts w:ascii="Times New Roman" w:eastAsia="Times New Roman" w:hAnsi="Times New Roman" w:cs="Times New Roman"/>
          <w:sz w:val="24"/>
          <w:szCs w:val="24"/>
        </w:rPr>
        <w:t xml:space="preserve">Якщо зацікавила вакансія та маєте відповідні знання і досвід – </w:t>
      </w:r>
      <w:r w:rsidR="00BE55DE" w:rsidRPr="00FB1263">
        <w:rPr>
          <w:rFonts w:ascii="Times New Roman" w:eastAsia="Times New Roman" w:hAnsi="Times New Roman" w:cs="Times New Roman"/>
          <w:sz w:val="24"/>
          <w:szCs w:val="24"/>
        </w:rPr>
        <w:t>заповнюйте форму</w:t>
      </w:r>
      <w:r w:rsidR="0042242E" w:rsidRPr="00FB126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</w:p>
    <w:p w14:paraId="1175BFAA" w14:textId="68FB5C23" w:rsidR="00571332" w:rsidRPr="00FB1263" w:rsidRDefault="0042242E" w:rsidP="004A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63">
        <w:rPr>
          <w:rFonts w:ascii="Times New Roman" w:eastAsia="Times New Roman" w:hAnsi="Times New Roman" w:cs="Times New Roman"/>
          <w:sz w:val="24"/>
          <w:szCs w:val="24"/>
        </w:rPr>
        <w:t xml:space="preserve">сайті </w:t>
      </w:r>
      <w:r w:rsidR="000C0AB9" w:rsidRPr="00FB126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E55DE" w:rsidRPr="00FB126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983B5F" w:rsidRPr="00FB1263">
        <w:rPr>
          <w:rFonts w:ascii="Times New Roman" w:eastAsia="Times New Roman" w:hAnsi="Times New Roman" w:cs="Times New Roman"/>
          <w:sz w:val="24"/>
          <w:szCs w:val="24"/>
        </w:rPr>
        <w:t>відправляйте резюме</w:t>
      </w:r>
      <w:r w:rsidR="00BE55DE" w:rsidRPr="00FB1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0A9D35" w14:textId="77777777" w:rsidR="004A2FB8" w:rsidRPr="00FB1263" w:rsidRDefault="004A2FB8" w:rsidP="004A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106D8B0D" w:rsidR="00405EA3" w:rsidRPr="00FB1263" w:rsidRDefault="0098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3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Термін прийому резюме – </w:t>
      </w:r>
      <w:r w:rsidR="005D5224" w:rsidRPr="00FB1263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9C3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158A">
        <w:rPr>
          <w:rFonts w:ascii="Times New Roman" w:eastAsia="Times New Roman" w:hAnsi="Times New Roman" w:cs="Times New Roman"/>
          <w:b/>
          <w:sz w:val="24"/>
          <w:szCs w:val="24"/>
        </w:rPr>
        <w:t>11.10.2022.</w:t>
      </w:r>
    </w:p>
    <w:p w14:paraId="0000002C" w14:textId="77777777" w:rsidR="00405EA3" w:rsidRPr="00FB1263" w:rsidRDefault="00405EA3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05EA3" w:rsidRPr="00FB126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87D"/>
    <w:multiLevelType w:val="hybridMultilevel"/>
    <w:tmpl w:val="B69C361A"/>
    <w:lvl w:ilvl="0" w:tplc="E7AA1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222B7"/>
    <w:multiLevelType w:val="hybridMultilevel"/>
    <w:tmpl w:val="C80AD6C6"/>
    <w:lvl w:ilvl="0" w:tplc="C7AED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15E"/>
    <w:multiLevelType w:val="multilevel"/>
    <w:tmpl w:val="B1405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CA1248C"/>
    <w:multiLevelType w:val="hybridMultilevel"/>
    <w:tmpl w:val="5D62F7FA"/>
    <w:lvl w:ilvl="0" w:tplc="B9BE3B96">
      <w:start w:val="1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4" w15:restartNumberingAfterBreak="0">
    <w:nsid w:val="0EFC125F"/>
    <w:multiLevelType w:val="multilevel"/>
    <w:tmpl w:val="CFEE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B4BB5"/>
    <w:multiLevelType w:val="multilevel"/>
    <w:tmpl w:val="3ABC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977C5"/>
    <w:multiLevelType w:val="multilevel"/>
    <w:tmpl w:val="0B286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A0D7685"/>
    <w:multiLevelType w:val="multilevel"/>
    <w:tmpl w:val="41CC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A4174C"/>
    <w:multiLevelType w:val="hybridMultilevel"/>
    <w:tmpl w:val="D34A50BA"/>
    <w:lvl w:ilvl="0" w:tplc="77464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2080C"/>
    <w:multiLevelType w:val="multilevel"/>
    <w:tmpl w:val="C2BA0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5FD5DB1"/>
    <w:multiLevelType w:val="multilevel"/>
    <w:tmpl w:val="41E0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FA5161"/>
    <w:multiLevelType w:val="multilevel"/>
    <w:tmpl w:val="728E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5A0AFE"/>
    <w:multiLevelType w:val="multilevel"/>
    <w:tmpl w:val="B900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902B0"/>
    <w:multiLevelType w:val="multilevel"/>
    <w:tmpl w:val="757CA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7EC5A6E"/>
    <w:multiLevelType w:val="multilevel"/>
    <w:tmpl w:val="F05E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9F1F65"/>
    <w:multiLevelType w:val="multilevel"/>
    <w:tmpl w:val="4498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D4502"/>
    <w:multiLevelType w:val="multilevel"/>
    <w:tmpl w:val="248A0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19D476B"/>
    <w:multiLevelType w:val="multilevel"/>
    <w:tmpl w:val="47BE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7C58AD"/>
    <w:multiLevelType w:val="multilevel"/>
    <w:tmpl w:val="761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F42938"/>
    <w:multiLevelType w:val="multilevel"/>
    <w:tmpl w:val="0EC054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6F254126"/>
    <w:multiLevelType w:val="multilevel"/>
    <w:tmpl w:val="3AAC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1B03C2"/>
    <w:multiLevelType w:val="multilevel"/>
    <w:tmpl w:val="8FC88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4"/>
  </w:num>
  <w:num w:numId="5">
    <w:abstractNumId w:val="7"/>
  </w:num>
  <w:num w:numId="6">
    <w:abstractNumId w:val="10"/>
  </w:num>
  <w:num w:numId="7">
    <w:abstractNumId w:val="14"/>
  </w:num>
  <w:num w:numId="8">
    <w:abstractNumId w:val="20"/>
  </w:num>
  <w:num w:numId="9">
    <w:abstractNumId w:val="11"/>
  </w:num>
  <w:num w:numId="10">
    <w:abstractNumId w:val="12"/>
  </w:num>
  <w:num w:numId="11">
    <w:abstractNumId w:val="15"/>
  </w:num>
  <w:num w:numId="12">
    <w:abstractNumId w:val="18"/>
  </w:num>
  <w:num w:numId="13">
    <w:abstractNumId w:val="5"/>
  </w:num>
  <w:num w:numId="14">
    <w:abstractNumId w:val="16"/>
  </w:num>
  <w:num w:numId="15">
    <w:abstractNumId w:val="2"/>
  </w:num>
  <w:num w:numId="16">
    <w:abstractNumId w:val="3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A3"/>
    <w:rsid w:val="00016C1A"/>
    <w:rsid w:val="00022C3E"/>
    <w:rsid w:val="00054F68"/>
    <w:rsid w:val="000630DF"/>
    <w:rsid w:val="00072A4C"/>
    <w:rsid w:val="000743F1"/>
    <w:rsid w:val="0009730A"/>
    <w:rsid w:val="000C0AB9"/>
    <w:rsid w:val="000C7FB3"/>
    <w:rsid w:val="00135371"/>
    <w:rsid w:val="00150715"/>
    <w:rsid w:val="001652E3"/>
    <w:rsid w:val="00180DF1"/>
    <w:rsid w:val="001B158A"/>
    <w:rsid w:val="001D0A90"/>
    <w:rsid w:val="001E2831"/>
    <w:rsid w:val="001E38CD"/>
    <w:rsid w:val="002051C9"/>
    <w:rsid w:val="0020556A"/>
    <w:rsid w:val="00212518"/>
    <w:rsid w:val="00217870"/>
    <w:rsid w:val="00226523"/>
    <w:rsid w:val="00252E14"/>
    <w:rsid w:val="002641FF"/>
    <w:rsid w:val="00265DE2"/>
    <w:rsid w:val="002926F3"/>
    <w:rsid w:val="002955CB"/>
    <w:rsid w:val="002A1FB9"/>
    <w:rsid w:val="002D747A"/>
    <w:rsid w:val="002E663B"/>
    <w:rsid w:val="00306CB2"/>
    <w:rsid w:val="00336E5D"/>
    <w:rsid w:val="00345C60"/>
    <w:rsid w:val="00362430"/>
    <w:rsid w:val="00367FD2"/>
    <w:rsid w:val="0037728E"/>
    <w:rsid w:val="0038311A"/>
    <w:rsid w:val="003E21AE"/>
    <w:rsid w:val="003F55C1"/>
    <w:rsid w:val="00405EA3"/>
    <w:rsid w:val="00407675"/>
    <w:rsid w:val="0042242E"/>
    <w:rsid w:val="00446057"/>
    <w:rsid w:val="0048703B"/>
    <w:rsid w:val="004A2FB8"/>
    <w:rsid w:val="004B044B"/>
    <w:rsid w:val="004F11BD"/>
    <w:rsid w:val="004F4E82"/>
    <w:rsid w:val="00500EDF"/>
    <w:rsid w:val="00505813"/>
    <w:rsid w:val="005538B4"/>
    <w:rsid w:val="00564BC6"/>
    <w:rsid w:val="00571332"/>
    <w:rsid w:val="00573450"/>
    <w:rsid w:val="005A5A94"/>
    <w:rsid w:val="005C6DC8"/>
    <w:rsid w:val="005D5224"/>
    <w:rsid w:val="005F6E7A"/>
    <w:rsid w:val="0067302A"/>
    <w:rsid w:val="006759F6"/>
    <w:rsid w:val="00677FF5"/>
    <w:rsid w:val="00680959"/>
    <w:rsid w:val="006949FB"/>
    <w:rsid w:val="006A6FB9"/>
    <w:rsid w:val="006B3AEC"/>
    <w:rsid w:val="006E55EB"/>
    <w:rsid w:val="00736144"/>
    <w:rsid w:val="007C54F0"/>
    <w:rsid w:val="007D7A97"/>
    <w:rsid w:val="007F7004"/>
    <w:rsid w:val="008043C7"/>
    <w:rsid w:val="00804C0A"/>
    <w:rsid w:val="00841F9C"/>
    <w:rsid w:val="008631DD"/>
    <w:rsid w:val="008679BE"/>
    <w:rsid w:val="00883BA3"/>
    <w:rsid w:val="00892DB4"/>
    <w:rsid w:val="008A55C0"/>
    <w:rsid w:val="008C5598"/>
    <w:rsid w:val="00916EF8"/>
    <w:rsid w:val="00923EDF"/>
    <w:rsid w:val="009247F3"/>
    <w:rsid w:val="0094451E"/>
    <w:rsid w:val="00962575"/>
    <w:rsid w:val="00970AB9"/>
    <w:rsid w:val="00981D63"/>
    <w:rsid w:val="00983B5F"/>
    <w:rsid w:val="009977E4"/>
    <w:rsid w:val="009A4168"/>
    <w:rsid w:val="009B10EE"/>
    <w:rsid w:val="009B156E"/>
    <w:rsid w:val="009B2818"/>
    <w:rsid w:val="009B3E58"/>
    <w:rsid w:val="009C32DF"/>
    <w:rsid w:val="00A02FC7"/>
    <w:rsid w:val="00A07BA2"/>
    <w:rsid w:val="00A30D4C"/>
    <w:rsid w:val="00A33521"/>
    <w:rsid w:val="00A50E52"/>
    <w:rsid w:val="00A72092"/>
    <w:rsid w:val="00A8151D"/>
    <w:rsid w:val="00AA23C0"/>
    <w:rsid w:val="00AB014B"/>
    <w:rsid w:val="00AB2638"/>
    <w:rsid w:val="00AB6AF3"/>
    <w:rsid w:val="00AC2355"/>
    <w:rsid w:val="00AC45BD"/>
    <w:rsid w:val="00AC54C7"/>
    <w:rsid w:val="00AD1D6C"/>
    <w:rsid w:val="00AE31DD"/>
    <w:rsid w:val="00B16E24"/>
    <w:rsid w:val="00B16FAD"/>
    <w:rsid w:val="00B23FEC"/>
    <w:rsid w:val="00B408AC"/>
    <w:rsid w:val="00B44CB3"/>
    <w:rsid w:val="00B50F71"/>
    <w:rsid w:val="00B73CEE"/>
    <w:rsid w:val="00B86BDC"/>
    <w:rsid w:val="00BE1E6D"/>
    <w:rsid w:val="00BE55DE"/>
    <w:rsid w:val="00BE795F"/>
    <w:rsid w:val="00BF3F25"/>
    <w:rsid w:val="00C00044"/>
    <w:rsid w:val="00C36D3F"/>
    <w:rsid w:val="00C47069"/>
    <w:rsid w:val="00C57843"/>
    <w:rsid w:val="00C60295"/>
    <w:rsid w:val="00C63F89"/>
    <w:rsid w:val="00CB3A30"/>
    <w:rsid w:val="00CC4A96"/>
    <w:rsid w:val="00CE604B"/>
    <w:rsid w:val="00CF34D3"/>
    <w:rsid w:val="00D01819"/>
    <w:rsid w:val="00D06967"/>
    <w:rsid w:val="00D23D5D"/>
    <w:rsid w:val="00D3226B"/>
    <w:rsid w:val="00D35C35"/>
    <w:rsid w:val="00D472E9"/>
    <w:rsid w:val="00D65AA3"/>
    <w:rsid w:val="00D7564A"/>
    <w:rsid w:val="00D835CC"/>
    <w:rsid w:val="00D84378"/>
    <w:rsid w:val="00D8572D"/>
    <w:rsid w:val="00D90C26"/>
    <w:rsid w:val="00DA1F06"/>
    <w:rsid w:val="00DB4B31"/>
    <w:rsid w:val="00DD623D"/>
    <w:rsid w:val="00E176FF"/>
    <w:rsid w:val="00E2243D"/>
    <w:rsid w:val="00E24CBD"/>
    <w:rsid w:val="00E372C9"/>
    <w:rsid w:val="00E7385D"/>
    <w:rsid w:val="00E9135E"/>
    <w:rsid w:val="00EA3D53"/>
    <w:rsid w:val="00EB09F8"/>
    <w:rsid w:val="00ED54D2"/>
    <w:rsid w:val="00EE1B1C"/>
    <w:rsid w:val="00EE25B2"/>
    <w:rsid w:val="00F27113"/>
    <w:rsid w:val="00F27F4D"/>
    <w:rsid w:val="00F302DA"/>
    <w:rsid w:val="00F453F9"/>
    <w:rsid w:val="00F91C46"/>
    <w:rsid w:val="00FB0EC2"/>
    <w:rsid w:val="00FB1263"/>
    <w:rsid w:val="00FB288D"/>
    <w:rsid w:val="00F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FC44"/>
  <w15:docId w15:val="{329D94E0-6424-41D0-8169-C1AE2A32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uiPriority w:val="34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anta-typo-regular">
    <w:name w:val="santa-typo-regular"/>
    <w:basedOn w:val="a"/>
    <w:rsid w:val="00C6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ta-typo-regular-bold">
    <w:name w:val="santa-typo-regular-bold"/>
    <w:basedOn w:val="a0"/>
    <w:rsid w:val="00C60295"/>
  </w:style>
  <w:style w:type="character" w:styleId="a9">
    <w:name w:val="Unresolved Mention"/>
    <w:basedOn w:val="a0"/>
    <w:uiPriority w:val="99"/>
    <w:semiHidden/>
    <w:unhideWhenUsed/>
    <w:rsid w:val="004A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facebook.com/NAZK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GcVLHWMcJlzHC4mR6eE5du29g==">AMUW2mXMoHo6puQngK184KWMKxqOy+tyk+1azvKMcP9i12d1+x5NGbQmfUb1pDK+T+cWoS3S/ocVHaQM1JcUaVJAUI914N2mGmyEjYAMESEUOysdFohu+liyWzKO67gJ6j6O74HBbcYwsBHgLtCf/okBMzLF/fea2w==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6B131D-5B1F-454E-B5A6-D89BFFCA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Прудка Світлана Іванівна</cp:lastModifiedBy>
  <cp:revision>25</cp:revision>
  <cp:lastPrinted>2022-09-20T07:38:00Z</cp:lastPrinted>
  <dcterms:created xsi:type="dcterms:W3CDTF">2022-09-20T08:42:00Z</dcterms:created>
  <dcterms:modified xsi:type="dcterms:W3CDTF">2022-10-06T11:33:00Z</dcterms:modified>
</cp:coreProperties>
</file>