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E84D" w14:textId="42E21E30" w:rsidR="003A21C9" w:rsidRPr="0076407B" w:rsidRDefault="00BD12AC">
      <w:pPr>
        <w:spacing w:after="0" w:line="240" w:lineRule="auto"/>
        <w:jc w:val="center"/>
        <w:rPr>
          <w:rFonts w:ascii="Times New Roman" w:eastAsia="Times New Roman" w:hAnsi="Times New Roman" w:cs="Times New Roman"/>
          <w:b/>
          <w:sz w:val="24"/>
          <w:szCs w:val="24"/>
        </w:rPr>
      </w:pPr>
      <w:r w:rsidRPr="0076407B">
        <w:rPr>
          <w:rFonts w:ascii="Times New Roman" w:eastAsia="Times New Roman" w:hAnsi="Times New Roman" w:cs="Times New Roman"/>
          <w:b/>
          <w:sz w:val="24"/>
          <w:szCs w:val="24"/>
        </w:rPr>
        <w:t>Розділ </w:t>
      </w:r>
      <w:r w:rsidR="000955CC" w:rsidRPr="0076407B">
        <w:rPr>
          <w:rFonts w:ascii="Times New Roman" w:eastAsia="Times New Roman" w:hAnsi="Times New Roman" w:cs="Times New Roman"/>
          <w:b/>
          <w:sz w:val="24"/>
          <w:szCs w:val="24"/>
        </w:rPr>
        <w:t>ІІІ</w:t>
      </w:r>
      <w:r w:rsidRPr="0076407B">
        <w:rPr>
          <w:rFonts w:ascii="Times New Roman" w:eastAsia="Times New Roman" w:hAnsi="Times New Roman" w:cs="Times New Roman"/>
          <w:b/>
          <w:sz w:val="24"/>
          <w:szCs w:val="24"/>
        </w:rPr>
        <w:t>.</w:t>
      </w:r>
    </w:p>
    <w:p w14:paraId="34488839" w14:textId="77777777" w:rsidR="003A21C9" w:rsidRPr="0076407B" w:rsidRDefault="00BD12AC">
      <w:pPr>
        <w:spacing w:after="0" w:line="240" w:lineRule="auto"/>
        <w:jc w:val="center"/>
        <w:rPr>
          <w:rFonts w:ascii="Times New Roman" w:eastAsia="Times New Roman" w:hAnsi="Times New Roman" w:cs="Times New Roman"/>
          <w:b/>
          <w:color w:val="000000"/>
          <w:sz w:val="24"/>
          <w:szCs w:val="24"/>
        </w:rPr>
      </w:pPr>
      <w:r w:rsidRPr="0076407B">
        <w:rPr>
          <w:rFonts w:ascii="Times New Roman" w:eastAsia="Times New Roman" w:hAnsi="Times New Roman" w:cs="Times New Roman"/>
          <w:b/>
          <w:color w:val="000000"/>
          <w:sz w:val="24"/>
          <w:szCs w:val="24"/>
        </w:rPr>
        <w:t>ЗАПОБІГАННЯ КОРУПЦІЇ У ПРІОРИТЕТНИХ СФЕРАХ</w:t>
      </w:r>
    </w:p>
    <w:p w14:paraId="5D9EB9AA" w14:textId="77777777" w:rsidR="003A21C9" w:rsidRPr="0076407B" w:rsidRDefault="003A21C9">
      <w:pPr>
        <w:widowControl w:val="0"/>
        <w:tabs>
          <w:tab w:val="left" w:pos="1274"/>
        </w:tabs>
        <w:spacing w:after="0" w:line="240" w:lineRule="auto"/>
        <w:jc w:val="center"/>
        <w:rPr>
          <w:rFonts w:ascii="Times New Roman" w:eastAsia="Times New Roman" w:hAnsi="Times New Roman" w:cs="Times New Roman"/>
          <w:color w:val="000000"/>
          <w:sz w:val="20"/>
          <w:szCs w:val="20"/>
        </w:rPr>
      </w:pPr>
    </w:p>
    <w:p w14:paraId="2D45891F" w14:textId="77ACE3F0" w:rsidR="003A21C9" w:rsidRPr="0076407B" w:rsidRDefault="00BD12AC">
      <w:pPr>
        <w:widowControl w:val="0"/>
        <w:tabs>
          <w:tab w:val="left" w:pos="1274"/>
        </w:tabs>
        <w:spacing w:after="0" w:line="240" w:lineRule="auto"/>
        <w:jc w:val="center"/>
        <w:rPr>
          <w:rFonts w:ascii="Times New Roman" w:eastAsia="Times New Roman" w:hAnsi="Times New Roman" w:cs="Times New Roman"/>
          <w:b/>
          <w:color w:val="000000"/>
          <w:sz w:val="24"/>
          <w:szCs w:val="24"/>
        </w:rPr>
      </w:pPr>
      <w:r w:rsidRPr="0076407B">
        <w:rPr>
          <w:rFonts w:ascii="Times New Roman" w:eastAsia="Times New Roman" w:hAnsi="Times New Roman" w:cs="Times New Roman"/>
          <w:b/>
          <w:color w:val="000000"/>
          <w:sz w:val="24"/>
          <w:szCs w:val="24"/>
        </w:rPr>
        <w:t>Підрозділ </w:t>
      </w:r>
      <w:r w:rsidR="000955CC" w:rsidRPr="0076407B">
        <w:rPr>
          <w:rFonts w:ascii="Times New Roman" w:eastAsia="Times New Roman" w:hAnsi="Times New Roman" w:cs="Times New Roman"/>
          <w:b/>
          <w:color w:val="000000"/>
          <w:sz w:val="24"/>
          <w:szCs w:val="24"/>
        </w:rPr>
        <w:t>2</w:t>
      </w:r>
      <w:r w:rsidRPr="0076407B">
        <w:rPr>
          <w:rFonts w:ascii="Times New Roman" w:eastAsia="Times New Roman" w:hAnsi="Times New Roman" w:cs="Times New Roman"/>
          <w:b/>
          <w:color w:val="000000"/>
          <w:sz w:val="24"/>
          <w:szCs w:val="24"/>
        </w:rPr>
        <w:t>.2. Державне регулювання економіки</w:t>
      </w:r>
    </w:p>
    <w:p w14:paraId="5FAA4659" w14:textId="77777777" w:rsidR="003A21C9" w:rsidRPr="0076407B" w:rsidRDefault="003A21C9">
      <w:pPr>
        <w:widowControl w:val="0"/>
        <w:tabs>
          <w:tab w:val="left" w:pos="1274"/>
        </w:tabs>
        <w:spacing w:after="0" w:line="240" w:lineRule="auto"/>
        <w:jc w:val="center"/>
        <w:rPr>
          <w:rFonts w:ascii="Times New Roman" w:eastAsia="Times New Roman" w:hAnsi="Times New Roman" w:cs="Times New Roman"/>
          <w:color w:val="000000"/>
          <w:sz w:val="20"/>
          <w:szCs w:val="20"/>
        </w:rPr>
      </w:pPr>
    </w:p>
    <w:p w14:paraId="2259A73D" w14:textId="2F82A5E5" w:rsidR="003A21C9" w:rsidRPr="0076407B" w:rsidRDefault="00DE29B0">
      <w:pPr>
        <w:spacing w:after="0" w:line="240" w:lineRule="auto"/>
        <w:ind w:firstLine="567"/>
        <w:jc w:val="both"/>
        <w:rPr>
          <w:rFonts w:ascii="Times New Roman" w:eastAsia="Times New Roman" w:hAnsi="Times New Roman" w:cs="Times New Roman"/>
          <w:b/>
          <w:sz w:val="24"/>
          <w:szCs w:val="24"/>
        </w:rPr>
      </w:pPr>
      <w:r w:rsidRPr="0076407B">
        <w:rPr>
          <w:rFonts w:ascii="Times New Roman" w:eastAsia="Times New Roman" w:hAnsi="Times New Roman" w:cs="Times New Roman"/>
          <w:b/>
          <w:sz w:val="24"/>
          <w:szCs w:val="24"/>
        </w:rPr>
        <w:t>2</w:t>
      </w:r>
      <w:r w:rsidR="00BD12AC" w:rsidRPr="0076407B">
        <w:rPr>
          <w:rFonts w:ascii="Times New Roman" w:eastAsia="Times New Roman" w:hAnsi="Times New Roman" w:cs="Times New Roman"/>
          <w:b/>
          <w:sz w:val="24"/>
          <w:szCs w:val="24"/>
        </w:rPr>
        <w:t>.2.1. Проблема. Не здійснено цифрову трансформацію реалізації повноважень органами державної влади та органами місцевого самоврядування як основу для забезпечення прозорості та мінімізації корупційних ризиків у їх діяльності.</w:t>
      </w:r>
    </w:p>
    <w:p w14:paraId="6471A002" w14:textId="77777777" w:rsidR="0074068F" w:rsidRPr="0076407B" w:rsidRDefault="000955CC" w:rsidP="0074068F">
      <w:pPr>
        <w:spacing w:after="0" w:line="240" w:lineRule="auto"/>
        <w:ind w:firstLine="567"/>
        <w:jc w:val="both"/>
        <w:rPr>
          <w:rFonts w:ascii="Times New Roman" w:eastAsia="Times New Roman" w:hAnsi="Times New Roman" w:cs="Times New Roman"/>
          <w:sz w:val="24"/>
          <w:szCs w:val="24"/>
        </w:rPr>
      </w:pPr>
      <w:r w:rsidRPr="0076407B">
        <w:rPr>
          <w:rFonts w:ascii="Times New Roman" w:eastAsia="Times New Roman" w:hAnsi="Times New Roman" w:cs="Times New Roman"/>
          <w:sz w:val="24"/>
          <w:szCs w:val="24"/>
        </w:rPr>
        <w:t>Низький рівень цифрової трансформації держави негативно впливає на ефективність роботи органів державної влади, органів місцевого самоврядування, на швидкість та зручність отримання послуг громадянами і бізнесом та зумовлює існування ряду корупційних ризиків. Дана проблема в Україні детермінується наступними факторами</w:t>
      </w:r>
      <w:r w:rsidR="0074068F" w:rsidRPr="0076407B">
        <w:rPr>
          <w:rFonts w:ascii="Times New Roman" w:eastAsia="Times New Roman" w:hAnsi="Times New Roman" w:cs="Times New Roman"/>
          <w:sz w:val="24"/>
          <w:szCs w:val="24"/>
        </w:rPr>
        <w:t>: неефективністю складення тендерної документації для публічних закупівель у сфері інформатизації та недостатньою інтероперабельністю інформаційних систем органів державної влади та місцевого самоврядування.</w:t>
      </w:r>
    </w:p>
    <w:p w14:paraId="76144630" w14:textId="77777777" w:rsidR="003A21C9" w:rsidRPr="0076407B" w:rsidRDefault="0074068F" w:rsidP="000955CC">
      <w:pPr>
        <w:spacing w:after="0" w:line="240" w:lineRule="auto"/>
        <w:ind w:firstLine="567"/>
        <w:jc w:val="both"/>
        <w:rPr>
          <w:rFonts w:ascii="Times New Roman" w:eastAsia="Times New Roman" w:hAnsi="Times New Roman" w:cs="Times New Roman"/>
          <w:sz w:val="24"/>
          <w:szCs w:val="24"/>
        </w:rPr>
      </w:pPr>
      <w:r w:rsidRPr="0076407B">
        <w:rPr>
          <w:rFonts w:ascii="Times New Roman" w:eastAsia="Times New Roman" w:hAnsi="Times New Roman" w:cs="Times New Roman"/>
          <w:sz w:val="24"/>
          <w:szCs w:val="24"/>
        </w:rPr>
        <w:t xml:space="preserve">Неефективність складення тендерної документації для публічних закупівель у сфері інформатизації зумовлена відсутністю в уповноваженої особи замовника достатніх технічних знань і досвіду закупівель високотехнологічних товарів і послуг та відсутністю спеціального інструмента, який надавав би замовникам аналітичну інформацію та </w:t>
      </w:r>
      <w:r w:rsidR="0022064C" w:rsidRPr="0076407B">
        <w:rPr>
          <w:rFonts w:ascii="Times New Roman" w:eastAsia="Times New Roman" w:hAnsi="Times New Roman" w:cs="Times New Roman"/>
          <w:sz w:val="24"/>
          <w:szCs w:val="24"/>
        </w:rPr>
        <w:t>допомагав</w:t>
      </w:r>
      <w:r w:rsidRPr="0076407B">
        <w:rPr>
          <w:rFonts w:ascii="Times New Roman" w:eastAsia="Times New Roman" w:hAnsi="Times New Roman" w:cs="Times New Roman"/>
          <w:sz w:val="24"/>
          <w:szCs w:val="24"/>
        </w:rPr>
        <w:t xml:space="preserve"> у процесі формування умов закупівель, зокрема, щодо ціни та необхідної </w:t>
      </w:r>
      <w:r w:rsidRPr="0076407B">
        <w:rPr>
          <w:rFonts w:ascii="Times New Roman" w:hAnsi="Times New Roman"/>
          <w:bCs/>
          <w:sz w:val="24"/>
          <w:szCs w:val="24"/>
          <w:lang w:bidi="uk-UA"/>
        </w:rPr>
        <w:t>наявності в учасника закупівлі електронної комунікаційної мережі</w:t>
      </w:r>
      <w:r w:rsidRPr="0076407B">
        <w:rPr>
          <w:rFonts w:ascii="Times New Roman" w:eastAsia="Times New Roman" w:hAnsi="Times New Roman" w:cs="Times New Roman"/>
          <w:sz w:val="24"/>
          <w:szCs w:val="24"/>
        </w:rPr>
        <w:t>.</w:t>
      </w:r>
    </w:p>
    <w:p w14:paraId="02D59B00" w14:textId="389AC448" w:rsidR="0074068F" w:rsidRPr="0076407B" w:rsidRDefault="0074068F" w:rsidP="000955CC">
      <w:pPr>
        <w:spacing w:after="0" w:line="240" w:lineRule="auto"/>
        <w:ind w:firstLine="567"/>
        <w:jc w:val="both"/>
        <w:rPr>
          <w:rFonts w:ascii="Times New Roman" w:eastAsia="Times New Roman" w:hAnsi="Times New Roman" w:cs="Times New Roman"/>
          <w:sz w:val="24"/>
          <w:szCs w:val="24"/>
        </w:rPr>
      </w:pPr>
      <w:r w:rsidRPr="0076407B">
        <w:rPr>
          <w:rFonts w:ascii="Times New Roman" w:eastAsia="Times New Roman" w:hAnsi="Times New Roman" w:cs="Times New Roman"/>
          <w:sz w:val="24"/>
          <w:szCs w:val="24"/>
        </w:rPr>
        <w:t xml:space="preserve">У свою чергу, недостатня інтероперабельність інформаційних систем органів державної влади та місцевого самоврядування спричинена тим, що деякі інформаційні системи органів державної влади та органів місцевого самоврядування ведуться на низькому технічному рівні (часто у формі звичайних електронних таблиць) та не можуть бути під’єднані до системи електронної взаємодії державних електронних інформаційних ресурсів </w:t>
      </w:r>
      <w:r w:rsidR="0040343F">
        <w:rPr>
          <w:rFonts w:ascii="Times New Roman" w:eastAsia="Times New Roman" w:hAnsi="Times New Roman" w:cs="Times New Roman"/>
          <w:sz w:val="24"/>
          <w:szCs w:val="24"/>
        </w:rPr>
        <w:t>«</w:t>
      </w:r>
      <w:r w:rsidRPr="0076407B">
        <w:rPr>
          <w:rFonts w:ascii="Times New Roman" w:eastAsia="Times New Roman" w:hAnsi="Times New Roman" w:cs="Times New Roman"/>
          <w:sz w:val="24"/>
          <w:szCs w:val="24"/>
        </w:rPr>
        <w:t>Трембіта</w:t>
      </w:r>
      <w:r w:rsidR="0040343F">
        <w:rPr>
          <w:rFonts w:ascii="Times New Roman" w:eastAsia="Times New Roman" w:hAnsi="Times New Roman" w:cs="Times New Roman"/>
          <w:sz w:val="24"/>
          <w:szCs w:val="24"/>
        </w:rPr>
        <w:t>»</w:t>
      </w:r>
      <w:r w:rsidRPr="0076407B">
        <w:rPr>
          <w:rFonts w:ascii="Times New Roman" w:eastAsia="Times New Roman" w:hAnsi="Times New Roman" w:cs="Times New Roman"/>
          <w:sz w:val="24"/>
          <w:szCs w:val="24"/>
        </w:rPr>
        <w:t>.</w:t>
      </w:r>
    </w:p>
    <w:p w14:paraId="22338D53" w14:textId="77777777" w:rsidR="003A21C9" w:rsidRPr="0076407B" w:rsidRDefault="003A21C9">
      <w:pPr>
        <w:spacing w:after="0" w:line="240" w:lineRule="auto"/>
        <w:rPr>
          <w:rFonts w:ascii="Times New Roman" w:eastAsia="Times New Roman" w:hAnsi="Times New Roman" w:cs="Times New Roman"/>
          <w:sz w:val="24"/>
          <w:szCs w:val="24"/>
        </w:rPr>
      </w:pPr>
    </w:p>
    <w:p w14:paraId="2EC1744F" w14:textId="77777777" w:rsidR="003A21C9" w:rsidRPr="00AF50C3" w:rsidRDefault="00BD12AC">
      <w:pPr>
        <w:spacing w:after="0" w:line="240" w:lineRule="auto"/>
        <w:ind w:firstLine="567"/>
        <w:rPr>
          <w:rFonts w:ascii="Times New Roman" w:eastAsia="Times New Roman" w:hAnsi="Times New Roman" w:cs="Times New Roman"/>
          <w:b/>
          <w:color w:val="000000"/>
          <w:sz w:val="24"/>
          <w:szCs w:val="24"/>
        </w:rPr>
      </w:pPr>
      <w:r w:rsidRPr="00AF50C3">
        <w:rPr>
          <w:rFonts w:ascii="Times New Roman" w:eastAsia="Times New Roman" w:hAnsi="Times New Roman" w:cs="Times New Roman"/>
          <w:b/>
          <w:color w:val="000000"/>
          <w:sz w:val="24"/>
          <w:szCs w:val="24"/>
        </w:rPr>
        <w:t>Очікувані стратегічні результати:</w:t>
      </w:r>
    </w:p>
    <w:p w14:paraId="4E97B54B" w14:textId="77777777" w:rsidR="003A21C9" w:rsidRPr="0076407B" w:rsidRDefault="003A21C9">
      <w:pPr>
        <w:spacing w:after="0" w:line="240" w:lineRule="auto"/>
        <w:rPr>
          <w:rFonts w:ascii="Times New Roman" w:eastAsia="Times New Roman" w:hAnsi="Times New Roman" w:cs="Times New Roman"/>
          <w:color w:val="000000"/>
          <w:sz w:val="20"/>
          <w:szCs w:val="20"/>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52"/>
        <w:gridCol w:w="738"/>
        <w:gridCol w:w="1701"/>
        <w:gridCol w:w="1100"/>
      </w:tblGrid>
      <w:tr w:rsidR="003A21C9" w:rsidRPr="0076407B" w14:paraId="61838D84" w14:textId="77777777" w:rsidTr="00F75EB9">
        <w:trPr>
          <w:trHeight w:val="470"/>
        </w:trPr>
        <w:tc>
          <w:tcPr>
            <w:tcW w:w="2405" w:type="dxa"/>
            <w:shd w:val="clear" w:color="auto" w:fill="E2EFD9"/>
            <w:vAlign w:val="center"/>
          </w:tcPr>
          <w:p w14:paraId="2D12D9BC" w14:textId="77777777" w:rsidR="003A21C9" w:rsidRPr="0076407B" w:rsidRDefault="00BD12AC" w:rsidP="00F75EB9">
            <w:pPr>
              <w:spacing w:after="0" w:line="240" w:lineRule="auto"/>
              <w:jc w:val="center"/>
              <w:rPr>
                <w:rFonts w:ascii="Times New Roman" w:eastAsia="Times New Roman" w:hAnsi="Times New Roman" w:cs="Times New Roman"/>
                <w:b/>
                <w:sz w:val="24"/>
                <w:szCs w:val="24"/>
              </w:rPr>
            </w:pPr>
            <w:r w:rsidRPr="0076407B">
              <w:rPr>
                <w:rFonts w:ascii="Times New Roman" w:eastAsia="Times New Roman" w:hAnsi="Times New Roman" w:cs="Times New Roman"/>
                <w:b/>
                <w:sz w:val="24"/>
                <w:szCs w:val="24"/>
              </w:rPr>
              <w:t xml:space="preserve">Очікуваний </w:t>
            </w:r>
          </w:p>
          <w:p w14:paraId="4737D2D2" w14:textId="77777777" w:rsidR="003A21C9" w:rsidRPr="0076407B" w:rsidRDefault="00BD12AC" w:rsidP="00F75EB9">
            <w:pPr>
              <w:spacing w:after="0" w:line="240" w:lineRule="auto"/>
              <w:jc w:val="center"/>
              <w:rPr>
                <w:rFonts w:ascii="Times New Roman" w:eastAsia="Times New Roman" w:hAnsi="Times New Roman" w:cs="Times New Roman"/>
                <w:b/>
                <w:color w:val="000000"/>
                <w:sz w:val="24"/>
                <w:szCs w:val="24"/>
              </w:rPr>
            </w:pPr>
            <w:r w:rsidRPr="0076407B">
              <w:rPr>
                <w:rFonts w:ascii="Times New Roman" w:eastAsia="Times New Roman" w:hAnsi="Times New Roman" w:cs="Times New Roman"/>
                <w:b/>
                <w:sz w:val="24"/>
                <w:szCs w:val="24"/>
              </w:rPr>
              <w:t>стратегічний результат</w:t>
            </w:r>
          </w:p>
        </w:tc>
        <w:tc>
          <w:tcPr>
            <w:tcW w:w="9752" w:type="dxa"/>
            <w:shd w:val="clear" w:color="auto" w:fill="E2EFD9"/>
            <w:vAlign w:val="center"/>
          </w:tcPr>
          <w:p w14:paraId="439F8DBE" w14:textId="77777777" w:rsidR="003A21C9" w:rsidRPr="0076407B" w:rsidRDefault="00BD12AC" w:rsidP="00F75EB9">
            <w:pPr>
              <w:spacing w:after="0" w:line="240" w:lineRule="auto"/>
              <w:jc w:val="center"/>
              <w:rPr>
                <w:rFonts w:ascii="Times New Roman" w:eastAsia="Times New Roman" w:hAnsi="Times New Roman" w:cs="Times New Roman"/>
                <w:b/>
                <w:sz w:val="24"/>
                <w:szCs w:val="24"/>
              </w:rPr>
            </w:pPr>
            <w:r w:rsidRPr="0076407B">
              <w:rPr>
                <w:rFonts w:ascii="Times New Roman" w:eastAsia="Times New Roman" w:hAnsi="Times New Roman" w:cs="Times New Roman"/>
                <w:b/>
                <w:sz w:val="24"/>
                <w:szCs w:val="24"/>
              </w:rPr>
              <w:t>Показник (індикатор) досягнення</w:t>
            </w:r>
          </w:p>
        </w:tc>
        <w:tc>
          <w:tcPr>
            <w:tcW w:w="738" w:type="dxa"/>
            <w:shd w:val="clear" w:color="auto" w:fill="E2EFD9"/>
          </w:tcPr>
          <w:p w14:paraId="5B0D887D" w14:textId="77777777" w:rsidR="003A21C9" w:rsidRPr="0076407B" w:rsidRDefault="00BD12AC" w:rsidP="00F75EB9">
            <w:pPr>
              <w:spacing w:after="0" w:line="240" w:lineRule="auto"/>
              <w:jc w:val="center"/>
              <w:rPr>
                <w:rFonts w:ascii="Times New Roman" w:eastAsia="Times New Roman" w:hAnsi="Times New Roman" w:cs="Times New Roman"/>
                <w:b/>
                <w:sz w:val="20"/>
                <w:szCs w:val="20"/>
              </w:rPr>
            </w:pPr>
            <w:r w:rsidRPr="0076407B">
              <w:rPr>
                <w:rFonts w:ascii="Times New Roman" w:eastAsia="Times New Roman" w:hAnsi="Times New Roman" w:cs="Times New Roman"/>
                <w:b/>
                <w:sz w:val="20"/>
                <w:szCs w:val="20"/>
              </w:rPr>
              <w:t>Частка</w:t>
            </w:r>
          </w:p>
          <w:p w14:paraId="313A14C7" w14:textId="77777777" w:rsidR="003A21C9" w:rsidRPr="0076407B" w:rsidRDefault="00BD12AC" w:rsidP="00F75EB9">
            <w:pPr>
              <w:spacing w:after="0" w:line="240" w:lineRule="auto"/>
              <w:jc w:val="center"/>
              <w:rPr>
                <w:rFonts w:ascii="Times New Roman" w:eastAsia="Times New Roman" w:hAnsi="Times New Roman" w:cs="Times New Roman"/>
                <w:b/>
                <w:sz w:val="24"/>
                <w:szCs w:val="24"/>
                <w:highlight w:val="yellow"/>
              </w:rPr>
            </w:pPr>
            <w:r w:rsidRPr="0076407B">
              <w:rPr>
                <w:rFonts w:ascii="Times New Roman" w:eastAsia="Times New Roman" w:hAnsi="Times New Roman" w:cs="Times New Roman"/>
                <w:b/>
                <w:i/>
                <w:sz w:val="20"/>
                <w:szCs w:val="20"/>
              </w:rPr>
              <w:t>(у %)</w:t>
            </w:r>
          </w:p>
        </w:tc>
        <w:tc>
          <w:tcPr>
            <w:tcW w:w="1701" w:type="dxa"/>
            <w:shd w:val="clear" w:color="auto" w:fill="E2EFD9"/>
            <w:vAlign w:val="center"/>
          </w:tcPr>
          <w:p w14:paraId="1C3BE951" w14:textId="77777777" w:rsidR="003A21C9" w:rsidRPr="0076407B" w:rsidRDefault="00BD12AC" w:rsidP="00F75EB9">
            <w:pPr>
              <w:spacing w:after="0" w:line="240" w:lineRule="auto"/>
              <w:jc w:val="center"/>
              <w:rPr>
                <w:rFonts w:ascii="Times New Roman" w:eastAsia="Times New Roman" w:hAnsi="Times New Roman" w:cs="Times New Roman"/>
                <w:b/>
                <w:sz w:val="24"/>
                <w:szCs w:val="24"/>
                <w:highlight w:val="yellow"/>
              </w:rPr>
            </w:pPr>
            <w:r w:rsidRPr="0076407B">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417285CB" w14:textId="77777777" w:rsidR="003A21C9" w:rsidRPr="0076407B" w:rsidRDefault="00BD12AC" w:rsidP="00F75EB9">
            <w:pPr>
              <w:spacing w:after="0" w:line="240" w:lineRule="auto"/>
              <w:jc w:val="center"/>
              <w:rPr>
                <w:rFonts w:ascii="Times New Roman" w:eastAsia="Times New Roman" w:hAnsi="Times New Roman" w:cs="Times New Roman"/>
                <w:b/>
                <w:sz w:val="20"/>
                <w:szCs w:val="20"/>
              </w:rPr>
            </w:pPr>
            <w:r w:rsidRPr="0076407B">
              <w:rPr>
                <w:rFonts w:ascii="Times New Roman" w:eastAsia="Times New Roman" w:hAnsi="Times New Roman" w:cs="Times New Roman"/>
                <w:b/>
                <w:sz w:val="20"/>
                <w:szCs w:val="20"/>
              </w:rPr>
              <w:t>Базовий показник</w:t>
            </w:r>
          </w:p>
        </w:tc>
      </w:tr>
      <w:tr w:rsidR="005B2F03" w:rsidRPr="0076407B" w14:paraId="4BCB1604" w14:textId="77777777" w:rsidTr="00F75EB9">
        <w:trPr>
          <w:trHeight w:val="230"/>
        </w:trPr>
        <w:tc>
          <w:tcPr>
            <w:tcW w:w="2405" w:type="dxa"/>
            <w:vMerge w:val="restart"/>
            <w:shd w:val="clear" w:color="auto" w:fill="auto"/>
          </w:tcPr>
          <w:p w14:paraId="0ED8F9D1" w14:textId="6F48D22D" w:rsidR="005B2F03" w:rsidRPr="000B0A51" w:rsidRDefault="005B2F03" w:rsidP="005B2F03">
            <w:pPr>
              <w:widowControl w:val="0"/>
              <w:tabs>
                <w:tab w:val="left" w:pos="1274"/>
              </w:tabs>
              <w:spacing w:after="0" w:line="240" w:lineRule="auto"/>
              <w:ind w:firstLine="313"/>
              <w:jc w:val="both"/>
              <w:rPr>
                <w:rFonts w:ascii="Times New Roman" w:eastAsia="Times New Roman" w:hAnsi="Times New Roman" w:cs="Times New Roman"/>
                <w:b/>
                <w:sz w:val="20"/>
                <w:szCs w:val="20"/>
              </w:rPr>
            </w:pPr>
            <w:r w:rsidRPr="000B0A51">
              <w:rPr>
                <w:rFonts w:ascii="Times New Roman" w:eastAsia="Times New Roman" w:hAnsi="Times New Roman" w:cs="Times New Roman"/>
                <w:b/>
                <w:sz w:val="20"/>
                <w:szCs w:val="20"/>
              </w:rPr>
              <w:t>2.2.1.1. Розроблено та введено в промислову експлуатацію офіційний інструмент підготовки та проведення публічних закупівель у сфері інформатизації, який передбачає візуалізацію закупівель, наявність телекомунікаційних мереж, автоматизацію розрахунків очікуваної вартості</w:t>
            </w:r>
          </w:p>
        </w:tc>
        <w:tc>
          <w:tcPr>
            <w:tcW w:w="9752" w:type="dxa"/>
            <w:shd w:val="clear" w:color="auto" w:fill="auto"/>
          </w:tcPr>
          <w:p w14:paraId="1E815A3A" w14:textId="1D363386" w:rsidR="0076407B" w:rsidRPr="00544703" w:rsidRDefault="008B2180" w:rsidP="005B2F03">
            <w:pPr>
              <w:spacing w:after="0" w:line="240" w:lineRule="auto"/>
              <w:ind w:firstLine="284"/>
              <w:jc w:val="both"/>
              <w:rPr>
                <w:rFonts w:ascii="Times New Roman" w:eastAsia="Times New Roman" w:hAnsi="Times New Roman" w:cs="Times New Roman"/>
                <w:sz w:val="20"/>
                <w:szCs w:val="20"/>
              </w:rPr>
            </w:pPr>
            <w:r w:rsidRPr="00544703">
              <w:rPr>
                <w:rFonts w:ascii="Times New Roman" w:eastAsia="Times New Roman" w:hAnsi="Times New Roman" w:cs="Times New Roman"/>
                <w:sz w:val="20"/>
                <w:szCs w:val="20"/>
              </w:rPr>
              <w:t>1</w:t>
            </w:r>
            <w:r w:rsidR="005B2F03" w:rsidRPr="00544703">
              <w:rPr>
                <w:rFonts w:ascii="Times New Roman" w:eastAsia="Times New Roman" w:hAnsi="Times New Roman" w:cs="Times New Roman"/>
                <w:sz w:val="20"/>
                <w:szCs w:val="20"/>
              </w:rPr>
              <w:t>.</w:t>
            </w:r>
            <w:r w:rsidR="005B2F03" w:rsidRPr="00544703">
              <w:rPr>
                <w:rFonts w:ascii="Times New Roman" w:eastAsia="Times New Roman" w:hAnsi="Times New Roman" w:cs="Times New Roman"/>
                <w:b/>
                <w:sz w:val="20"/>
                <w:szCs w:val="20"/>
              </w:rPr>
              <w:t> </w:t>
            </w:r>
            <w:r w:rsidR="001E681F" w:rsidRPr="00544703">
              <w:rPr>
                <w:rFonts w:ascii="Times New Roman" w:eastAsia="Times New Roman" w:hAnsi="Times New Roman" w:cs="Times New Roman"/>
                <w:sz w:val="20"/>
                <w:szCs w:val="20"/>
              </w:rPr>
              <w:t>Розроблено</w:t>
            </w:r>
            <w:r w:rsidR="005B2F03" w:rsidRPr="00544703">
              <w:rPr>
                <w:rFonts w:ascii="Times New Roman" w:eastAsia="Times New Roman" w:hAnsi="Times New Roman" w:cs="Times New Roman"/>
                <w:sz w:val="20"/>
                <w:szCs w:val="20"/>
              </w:rPr>
              <w:t xml:space="preserve"> </w:t>
            </w:r>
            <w:r w:rsidR="00207AC7" w:rsidRPr="00544703">
              <w:rPr>
                <w:rFonts w:ascii="Times New Roman" w:eastAsia="Times New Roman" w:hAnsi="Times New Roman" w:cs="Times New Roman"/>
                <w:sz w:val="20"/>
                <w:szCs w:val="20"/>
              </w:rPr>
              <w:t xml:space="preserve">концепцію інструмента підготовки і проведення публічних закупівель у сфері інформатизації, розроблену </w:t>
            </w:r>
            <w:r w:rsidR="001E681F" w:rsidRPr="00544703">
              <w:rPr>
                <w:rFonts w:ascii="Times New Roman" w:eastAsia="Times New Roman" w:hAnsi="Times New Roman" w:cs="Times New Roman"/>
                <w:sz w:val="20"/>
                <w:szCs w:val="20"/>
              </w:rPr>
              <w:t xml:space="preserve">на підставі </w:t>
            </w:r>
            <w:r w:rsidR="00946F86" w:rsidRPr="00544703">
              <w:rPr>
                <w:rFonts w:ascii="Times New Roman" w:eastAsia="Times New Roman" w:hAnsi="Times New Roman" w:cs="Times New Roman"/>
                <w:sz w:val="20"/>
                <w:szCs w:val="20"/>
              </w:rPr>
              <w:t>рекомендаці</w:t>
            </w:r>
            <w:r w:rsidR="001E681F" w:rsidRPr="00544703">
              <w:rPr>
                <w:rFonts w:ascii="Times New Roman" w:eastAsia="Times New Roman" w:hAnsi="Times New Roman" w:cs="Times New Roman"/>
                <w:sz w:val="20"/>
                <w:szCs w:val="20"/>
              </w:rPr>
              <w:t>й</w:t>
            </w:r>
            <w:r w:rsidR="00946F86" w:rsidRPr="00544703">
              <w:rPr>
                <w:rFonts w:ascii="Times New Roman" w:eastAsia="Times New Roman" w:hAnsi="Times New Roman" w:cs="Times New Roman"/>
                <w:sz w:val="20"/>
                <w:szCs w:val="20"/>
              </w:rPr>
              <w:t xml:space="preserve"> </w:t>
            </w:r>
            <w:r w:rsidR="005B2F03" w:rsidRPr="00544703">
              <w:rPr>
                <w:rFonts w:ascii="Times New Roman" w:eastAsia="Times New Roman" w:hAnsi="Times New Roman" w:cs="Times New Roman"/>
                <w:sz w:val="20"/>
                <w:szCs w:val="20"/>
              </w:rPr>
              <w:t xml:space="preserve">за результатами аналітичного дослідження, </w:t>
            </w:r>
            <w:r w:rsidR="0076407B" w:rsidRPr="00544703">
              <w:rPr>
                <w:rFonts w:ascii="Times New Roman" w:eastAsia="Times New Roman" w:hAnsi="Times New Roman" w:cs="Times New Roman"/>
                <w:sz w:val="20"/>
                <w:szCs w:val="20"/>
              </w:rPr>
              <w:t>предметом якого</w:t>
            </w:r>
            <w:r w:rsidR="00895D69" w:rsidRPr="00544703">
              <w:rPr>
                <w:rFonts w:ascii="Times New Roman" w:eastAsia="Times New Roman" w:hAnsi="Times New Roman" w:cs="Times New Roman"/>
                <w:sz w:val="20"/>
                <w:szCs w:val="20"/>
              </w:rPr>
              <w:t>, серед іншого,</w:t>
            </w:r>
            <w:r w:rsidR="0076407B" w:rsidRPr="00544703">
              <w:rPr>
                <w:rFonts w:ascii="Times New Roman" w:eastAsia="Times New Roman" w:hAnsi="Times New Roman" w:cs="Times New Roman"/>
                <w:sz w:val="20"/>
                <w:szCs w:val="20"/>
              </w:rPr>
              <w:t xml:space="preserve"> є:</w:t>
            </w:r>
          </w:p>
          <w:p w14:paraId="7386B15C" w14:textId="5866EF15" w:rsidR="00C823EE" w:rsidRPr="00544703" w:rsidRDefault="0076407B" w:rsidP="005B2F03">
            <w:pPr>
              <w:spacing w:after="0" w:line="240" w:lineRule="auto"/>
              <w:ind w:firstLine="284"/>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 </w:t>
            </w:r>
            <w:r w:rsidR="005B2F03" w:rsidRPr="00544703">
              <w:rPr>
                <w:rFonts w:ascii="Times New Roman" w:eastAsia="Times New Roman" w:hAnsi="Times New Roman" w:cs="Times New Roman"/>
                <w:sz w:val="16"/>
                <w:szCs w:val="16"/>
              </w:rPr>
              <w:t>визначен</w:t>
            </w:r>
            <w:r w:rsidRPr="00544703">
              <w:rPr>
                <w:rFonts w:ascii="Times New Roman" w:eastAsia="Times New Roman" w:hAnsi="Times New Roman" w:cs="Times New Roman"/>
                <w:sz w:val="16"/>
                <w:szCs w:val="16"/>
              </w:rPr>
              <w:t>ня</w:t>
            </w:r>
            <w:r w:rsidR="005B2F03" w:rsidRPr="00544703">
              <w:rPr>
                <w:rFonts w:ascii="Times New Roman" w:eastAsia="Times New Roman" w:hAnsi="Times New Roman" w:cs="Times New Roman"/>
                <w:sz w:val="16"/>
                <w:szCs w:val="16"/>
              </w:rPr>
              <w:t xml:space="preserve"> реальн</w:t>
            </w:r>
            <w:r w:rsidRPr="00544703">
              <w:rPr>
                <w:rFonts w:ascii="Times New Roman" w:eastAsia="Times New Roman" w:hAnsi="Times New Roman" w:cs="Times New Roman"/>
                <w:sz w:val="16"/>
                <w:szCs w:val="16"/>
              </w:rPr>
              <w:t>их</w:t>
            </w:r>
            <w:r w:rsidR="005B2F03" w:rsidRPr="00544703">
              <w:rPr>
                <w:rFonts w:ascii="Times New Roman" w:eastAsia="Times New Roman" w:hAnsi="Times New Roman" w:cs="Times New Roman"/>
                <w:sz w:val="16"/>
                <w:szCs w:val="16"/>
              </w:rPr>
              <w:t xml:space="preserve"> інформаційн</w:t>
            </w:r>
            <w:r w:rsidRPr="00544703">
              <w:rPr>
                <w:rFonts w:ascii="Times New Roman" w:eastAsia="Times New Roman" w:hAnsi="Times New Roman" w:cs="Times New Roman"/>
                <w:sz w:val="16"/>
                <w:szCs w:val="16"/>
              </w:rPr>
              <w:t>их</w:t>
            </w:r>
            <w:r w:rsidR="005B2F03" w:rsidRPr="00544703">
              <w:rPr>
                <w:rFonts w:ascii="Times New Roman" w:eastAsia="Times New Roman" w:hAnsi="Times New Roman" w:cs="Times New Roman"/>
                <w:sz w:val="16"/>
                <w:szCs w:val="16"/>
              </w:rPr>
              <w:t>, аналітичн</w:t>
            </w:r>
            <w:r w:rsidRPr="00544703">
              <w:rPr>
                <w:rFonts w:ascii="Times New Roman" w:eastAsia="Times New Roman" w:hAnsi="Times New Roman" w:cs="Times New Roman"/>
                <w:sz w:val="16"/>
                <w:szCs w:val="16"/>
              </w:rPr>
              <w:t>их</w:t>
            </w:r>
            <w:r w:rsidR="005B2F03" w:rsidRPr="00544703">
              <w:rPr>
                <w:rFonts w:ascii="Times New Roman" w:eastAsia="Times New Roman" w:hAnsi="Times New Roman" w:cs="Times New Roman"/>
                <w:sz w:val="16"/>
                <w:szCs w:val="16"/>
              </w:rPr>
              <w:t xml:space="preserve"> та інш</w:t>
            </w:r>
            <w:r w:rsidRPr="00544703">
              <w:rPr>
                <w:rFonts w:ascii="Times New Roman" w:eastAsia="Times New Roman" w:hAnsi="Times New Roman" w:cs="Times New Roman"/>
                <w:sz w:val="16"/>
                <w:szCs w:val="16"/>
              </w:rPr>
              <w:t>их</w:t>
            </w:r>
            <w:r w:rsidR="005B2F03" w:rsidRPr="00544703">
              <w:rPr>
                <w:rFonts w:ascii="Times New Roman" w:eastAsia="Times New Roman" w:hAnsi="Times New Roman" w:cs="Times New Roman"/>
                <w:sz w:val="16"/>
                <w:szCs w:val="16"/>
              </w:rPr>
              <w:t xml:space="preserve"> потреб замовників у сфері інформатизації</w:t>
            </w:r>
            <w:r w:rsidR="00946F86" w:rsidRPr="00544703">
              <w:rPr>
                <w:rFonts w:ascii="Times New Roman" w:eastAsia="Times New Roman" w:hAnsi="Times New Roman" w:cs="Times New Roman"/>
                <w:sz w:val="16"/>
                <w:szCs w:val="16"/>
              </w:rPr>
              <w:t xml:space="preserve"> (</w:t>
            </w:r>
            <w:r w:rsidR="001E681F" w:rsidRPr="00544703">
              <w:rPr>
                <w:rFonts w:ascii="Times New Roman" w:eastAsia="Times New Roman" w:hAnsi="Times New Roman" w:cs="Times New Roman"/>
                <w:sz w:val="16"/>
                <w:szCs w:val="16"/>
              </w:rPr>
              <w:t>10</w:t>
            </w:r>
            <w:r w:rsidR="00946F86" w:rsidRPr="00544703">
              <w:rPr>
                <w:rFonts w:ascii="Times New Roman" w:eastAsia="Times New Roman" w:hAnsi="Times New Roman" w:cs="Times New Roman"/>
                <w:sz w:val="16"/>
                <w:szCs w:val="16"/>
              </w:rPr>
              <w:t>%)</w:t>
            </w:r>
            <w:r w:rsidR="00C823EE" w:rsidRPr="00544703">
              <w:rPr>
                <w:rFonts w:ascii="Times New Roman" w:eastAsia="Times New Roman" w:hAnsi="Times New Roman" w:cs="Times New Roman"/>
                <w:sz w:val="16"/>
                <w:szCs w:val="16"/>
              </w:rPr>
              <w:t>;</w:t>
            </w:r>
          </w:p>
          <w:p w14:paraId="45147701" w14:textId="0C0F491A" w:rsidR="00C823EE" w:rsidRPr="00544703" w:rsidRDefault="00C823EE" w:rsidP="005B2F03">
            <w:pPr>
              <w:spacing w:after="0" w:line="240" w:lineRule="auto"/>
              <w:ind w:firstLine="284"/>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 </w:t>
            </w:r>
            <w:r w:rsidR="008B2180" w:rsidRPr="00544703">
              <w:rPr>
                <w:rFonts w:ascii="Times New Roman" w:eastAsia="Times New Roman" w:hAnsi="Times New Roman" w:cs="Times New Roman"/>
                <w:sz w:val="16"/>
                <w:szCs w:val="16"/>
              </w:rPr>
              <w:t>питання потреби в інструменті підготовки і проведення публічних закупівель</w:t>
            </w:r>
            <w:r w:rsidRPr="00544703">
              <w:rPr>
                <w:rFonts w:ascii="Times New Roman" w:eastAsia="Times New Roman" w:hAnsi="Times New Roman" w:cs="Times New Roman"/>
                <w:sz w:val="16"/>
                <w:szCs w:val="16"/>
              </w:rPr>
              <w:t xml:space="preserve"> у сфері інформатизації</w:t>
            </w:r>
            <w:r w:rsidR="008B2180" w:rsidRPr="00544703">
              <w:rPr>
                <w:rFonts w:ascii="Times New Roman" w:eastAsia="Times New Roman" w:hAnsi="Times New Roman" w:cs="Times New Roman"/>
                <w:sz w:val="16"/>
                <w:szCs w:val="16"/>
              </w:rPr>
              <w:t>, його функціонал</w:t>
            </w:r>
            <w:r w:rsidRPr="00544703">
              <w:rPr>
                <w:rFonts w:ascii="Times New Roman" w:eastAsia="Times New Roman" w:hAnsi="Times New Roman" w:cs="Times New Roman"/>
                <w:sz w:val="16"/>
                <w:szCs w:val="16"/>
              </w:rPr>
              <w:t>у</w:t>
            </w:r>
            <w:r w:rsidR="00946F86" w:rsidRPr="00544703">
              <w:rPr>
                <w:rFonts w:ascii="Times New Roman" w:eastAsia="Times New Roman" w:hAnsi="Times New Roman" w:cs="Times New Roman"/>
                <w:sz w:val="16"/>
                <w:szCs w:val="16"/>
              </w:rPr>
              <w:t xml:space="preserve"> (5%)</w:t>
            </w:r>
            <w:r w:rsidRPr="00544703">
              <w:rPr>
                <w:rFonts w:ascii="Times New Roman" w:eastAsia="Times New Roman" w:hAnsi="Times New Roman" w:cs="Times New Roman"/>
                <w:sz w:val="16"/>
                <w:szCs w:val="16"/>
              </w:rPr>
              <w:t>;</w:t>
            </w:r>
          </w:p>
          <w:p w14:paraId="34F479E1" w14:textId="7CE0AB82" w:rsidR="005B2F03" w:rsidRPr="00544703" w:rsidRDefault="00C823EE" w:rsidP="00544703">
            <w:pPr>
              <w:spacing w:after="0" w:line="240" w:lineRule="auto"/>
              <w:ind w:firstLine="284"/>
              <w:jc w:val="both"/>
              <w:rPr>
                <w:rFonts w:ascii="Times New Roman" w:eastAsia="Times New Roman" w:hAnsi="Times New Roman" w:cs="Times New Roman"/>
                <w:sz w:val="20"/>
                <w:szCs w:val="20"/>
              </w:rPr>
            </w:pPr>
            <w:r w:rsidRPr="00544703">
              <w:rPr>
                <w:rFonts w:ascii="Times New Roman" w:eastAsia="Times New Roman" w:hAnsi="Times New Roman" w:cs="Times New Roman"/>
                <w:sz w:val="16"/>
                <w:szCs w:val="16"/>
              </w:rPr>
              <w:t>- </w:t>
            </w:r>
            <w:r w:rsidR="008B2180" w:rsidRPr="00544703">
              <w:rPr>
                <w:rFonts w:ascii="Times New Roman" w:eastAsia="Times New Roman" w:hAnsi="Times New Roman" w:cs="Times New Roman"/>
                <w:sz w:val="16"/>
                <w:szCs w:val="16"/>
              </w:rPr>
              <w:t xml:space="preserve">питання визнання правочинів </w:t>
            </w:r>
            <w:r w:rsidRPr="00544703">
              <w:rPr>
                <w:rFonts w:ascii="Times New Roman" w:eastAsia="Times New Roman" w:hAnsi="Times New Roman" w:cs="Times New Roman"/>
                <w:sz w:val="16"/>
                <w:szCs w:val="16"/>
              </w:rPr>
              <w:t xml:space="preserve">недійсними </w:t>
            </w:r>
            <w:r w:rsidR="008B2180" w:rsidRPr="00544703">
              <w:rPr>
                <w:rFonts w:ascii="Times New Roman" w:eastAsia="Times New Roman" w:hAnsi="Times New Roman" w:cs="Times New Roman"/>
                <w:sz w:val="16"/>
                <w:szCs w:val="16"/>
              </w:rPr>
              <w:t xml:space="preserve">у </w:t>
            </w:r>
            <w:r w:rsidRPr="00544703">
              <w:rPr>
                <w:rFonts w:ascii="Times New Roman" w:eastAsia="Times New Roman" w:hAnsi="Times New Roman" w:cs="Times New Roman"/>
                <w:sz w:val="16"/>
                <w:szCs w:val="16"/>
              </w:rPr>
              <w:t xml:space="preserve">разі </w:t>
            </w:r>
            <w:r w:rsidR="008B2180" w:rsidRPr="00544703">
              <w:rPr>
                <w:rFonts w:ascii="Times New Roman" w:eastAsia="Times New Roman" w:hAnsi="Times New Roman" w:cs="Times New Roman"/>
                <w:sz w:val="16"/>
                <w:szCs w:val="16"/>
              </w:rPr>
              <w:t xml:space="preserve">невикористання </w:t>
            </w:r>
            <w:r w:rsidR="00895D69" w:rsidRPr="00544703">
              <w:rPr>
                <w:rFonts w:ascii="Times New Roman" w:eastAsia="Times New Roman" w:hAnsi="Times New Roman" w:cs="Times New Roman"/>
                <w:sz w:val="16"/>
                <w:szCs w:val="16"/>
              </w:rPr>
              <w:t xml:space="preserve">зазначеного </w:t>
            </w:r>
            <w:r w:rsidR="008B2180" w:rsidRPr="00544703">
              <w:rPr>
                <w:rFonts w:ascii="Times New Roman" w:eastAsia="Times New Roman" w:hAnsi="Times New Roman" w:cs="Times New Roman"/>
                <w:sz w:val="16"/>
                <w:szCs w:val="16"/>
              </w:rPr>
              <w:t>інструменту (</w:t>
            </w:r>
            <w:r w:rsidR="00946F86" w:rsidRPr="00544703">
              <w:rPr>
                <w:rFonts w:ascii="Times New Roman" w:eastAsia="Times New Roman" w:hAnsi="Times New Roman" w:cs="Times New Roman"/>
                <w:sz w:val="16"/>
                <w:szCs w:val="16"/>
              </w:rPr>
              <w:t>5</w:t>
            </w:r>
            <w:r w:rsidR="008B2180" w:rsidRPr="00544703">
              <w:rPr>
                <w:rFonts w:ascii="Times New Roman" w:eastAsia="Times New Roman" w:hAnsi="Times New Roman" w:cs="Times New Roman"/>
                <w:sz w:val="16"/>
                <w:szCs w:val="16"/>
              </w:rPr>
              <w:t>%)</w:t>
            </w:r>
          </w:p>
        </w:tc>
        <w:tc>
          <w:tcPr>
            <w:tcW w:w="738" w:type="dxa"/>
            <w:shd w:val="clear" w:color="auto" w:fill="auto"/>
          </w:tcPr>
          <w:p w14:paraId="21F473FF" w14:textId="2EAC8B8B" w:rsidR="005B2F03" w:rsidRPr="00544703" w:rsidRDefault="005B2F03" w:rsidP="005B2F03">
            <w:pPr>
              <w:jc w:val="center"/>
              <w:rPr>
                <w:rFonts w:ascii="Times New Roman" w:eastAsia="Times New Roman" w:hAnsi="Times New Roman" w:cs="Times New Roman"/>
                <w:b/>
                <w:sz w:val="20"/>
                <w:szCs w:val="20"/>
              </w:rPr>
            </w:pPr>
            <w:r w:rsidRPr="00544703">
              <w:rPr>
                <w:rFonts w:ascii="Times New Roman" w:eastAsia="Times New Roman" w:hAnsi="Times New Roman" w:cs="Times New Roman"/>
                <w:b/>
                <w:sz w:val="20"/>
                <w:szCs w:val="20"/>
              </w:rPr>
              <w:t>20%</w:t>
            </w:r>
          </w:p>
        </w:tc>
        <w:tc>
          <w:tcPr>
            <w:tcW w:w="1701" w:type="dxa"/>
            <w:shd w:val="clear" w:color="auto" w:fill="auto"/>
          </w:tcPr>
          <w:p w14:paraId="7E62E630" w14:textId="2C722CBD" w:rsidR="005B2F03" w:rsidRPr="00544703" w:rsidRDefault="005B2F03" w:rsidP="005B2F03">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Офіційний сайт Мінцифри (https://thedigital.gov.ua/)</w:t>
            </w:r>
          </w:p>
        </w:tc>
        <w:tc>
          <w:tcPr>
            <w:tcW w:w="1100" w:type="dxa"/>
            <w:shd w:val="clear" w:color="auto" w:fill="auto"/>
          </w:tcPr>
          <w:p w14:paraId="3325CA35" w14:textId="332B0EF3" w:rsidR="005B2F03" w:rsidRPr="0076407B" w:rsidRDefault="005B2F03" w:rsidP="005B2F03">
            <w:pPr>
              <w:jc w:val="center"/>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Аналітичне дослідження не проводилося, концепція не розроблена</w:t>
            </w:r>
          </w:p>
        </w:tc>
      </w:tr>
      <w:tr w:rsidR="005B2F03" w:rsidRPr="0076407B" w14:paraId="5B4FC90C" w14:textId="77777777" w:rsidTr="00F75EB9">
        <w:trPr>
          <w:trHeight w:val="230"/>
        </w:trPr>
        <w:tc>
          <w:tcPr>
            <w:tcW w:w="2405" w:type="dxa"/>
            <w:vMerge/>
            <w:shd w:val="clear" w:color="auto" w:fill="auto"/>
          </w:tcPr>
          <w:p w14:paraId="63B98052" w14:textId="77777777" w:rsidR="005B2F03" w:rsidRPr="0076407B" w:rsidRDefault="005B2F03" w:rsidP="005B2F03">
            <w:pPr>
              <w:widowControl w:val="0"/>
              <w:tabs>
                <w:tab w:val="left" w:pos="1274"/>
              </w:tabs>
              <w:spacing w:after="0" w:line="240" w:lineRule="auto"/>
              <w:ind w:firstLine="313"/>
              <w:jc w:val="both"/>
              <w:rPr>
                <w:rFonts w:ascii="Times New Roman" w:eastAsia="Times New Roman" w:hAnsi="Times New Roman" w:cs="Times New Roman"/>
                <w:b/>
                <w:sz w:val="20"/>
                <w:szCs w:val="20"/>
              </w:rPr>
            </w:pPr>
          </w:p>
        </w:tc>
        <w:tc>
          <w:tcPr>
            <w:tcW w:w="9752" w:type="dxa"/>
            <w:shd w:val="clear" w:color="auto" w:fill="auto"/>
          </w:tcPr>
          <w:p w14:paraId="46C9E131" w14:textId="5DC027C6" w:rsidR="00D4418A" w:rsidRPr="00662358" w:rsidRDefault="008B2180" w:rsidP="005B2F03">
            <w:pPr>
              <w:spacing w:after="0" w:line="240" w:lineRule="auto"/>
              <w:ind w:firstLine="284"/>
              <w:jc w:val="both"/>
              <w:rPr>
                <w:rFonts w:ascii="Times New Roman" w:eastAsia="Times New Roman" w:hAnsi="Times New Roman" w:cs="Times New Roman"/>
                <w:sz w:val="20"/>
                <w:szCs w:val="20"/>
              </w:rPr>
            </w:pPr>
            <w:r w:rsidRPr="00662358">
              <w:rPr>
                <w:rFonts w:ascii="Times New Roman" w:eastAsia="Times New Roman" w:hAnsi="Times New Roman" w:cs="Times New Roman"/>
                <w:sz w:val="20"/>
                <w:szCs w:val="20"/>
              </w:rPr>
              <w:t>2</w:t>
            </w:r>
            <w:r w:rsidR="005B2F03" w:rsidRPr="00662358">
              <w:rPr>
                <w:rFonts w:ascii="Times New Roman" w:eastAsia="Times New Roman" w:hAnsi="Times New Roman" w:cs="Times New Roman"/>
                <w:sz w:val="20"/>
                <w:szCs w:val="20"/>
              </w:rPr>
              <w:t>.</w:t>
            </w:r>
            <w:r w:rsidR="005B2F03" w:rsidRPr="00662358">
              <w:rPr>
                <w:rFonts w:ascii="Times New Roman" w:eastAsia="Times New Roman" w:hAnsi="Times New Roman" w:cs="Times New Roman"/>
                <w:b/>
                <w:sz w:val="20"/>
                <w:szCs w:val="20"/>
              </w:rPr>
              <w:t> </w:t>
            </w:r>
            <w:r w:rsidR="005B2F03" w:rsidRPr="00662358">
              <w:rPr>
                <w:rFonts w:ascii="Times New Roman" w:eastAsia="Times New Roman" w:hAnsi="Times New Roman" w:cs="Times New Roman"/>
                <w:sz w:val="20"/>
                <w:szCs w:val="20"/>
              </w:rPr>
              <w:t>Набрав чинності закон</w:t>
            </w:r>
            <w:r w:rsidR="00946F86" w:rsidRPr="00662358">
              <w:rPr>
                <w:rFonts w:ascii="Times New Roman" w:eastAsia="Times New Roman" w:hAnsi="Times New Roman" w:cs="Times New Roman"/>
                <w:sz w:val="20"/>
                <w:szCs w:val="20"/>
              </w:rPr>
              <w:t>, яким</w:t>
            </w:r>
            <w:r w:rsidR="00662358">
              <w:rPr>
                <w:rFonts w:ascii="Times New Roman" w:eastAsia="Times New Roman" w:hAnsi="Times New Roman" w:cs="Times New Roman"/>
                <w:sz w:val="20"/>
                <w:szCs w:val="20"/>
              </w:rPr>
              <w:t>,</w:t>
            </w:r>
            <w:r w:rsidR="00946F86" w:rsidRPr="00662358">
              <w:rPr>
                <w:rFonts w:ascii="Times New Roman" w:eastAsia="Times New Roman" w:hAnsi="Times New Roman" w:cs="Times New Roman"/>
                <w:sz w:val="20"/>
                <w:szCs w:val="20"/>
              </w:rPr>
              <w:t xml:space="preserve"> </w:t>
            </w:r>
            <w:r w:rsidR="00D4418A" w:rsidRPr="00662358">
              <w:rPr>
                <w:rFonts w:ascii="Times New Roman" w:eastAsia="Times New Roman" w:hAnsi="Times New Roman" w:cs="Times New Roman"/>
                <w:sz w:val="20"/>
                <w:szCs w:val="20"/>
              </w:rPr>
              <w:t xml:space="preserve">з урахуванням рекомендацій та </w:t>
            </w:r>
            <w:r w:rsidR="00662358">
              <w:rPr>
                <w:rFonts w:ascii="Times New Roman" w:eastAsia="Times New Roman" w:hAnsi="Times New Roman" w:cs="Times New Roman"/>
                <w:sz w:val="20"/>
                <w:szCs w:val="20"/>
              </w:rPr>
              <w:t xml:space="preserve">на підставі </w:t>
            </w:r>
            <w:r w:rsidR="00D4418A" w:rsidRPr="00662358">
              <w:rPr>
                <w:rFonts w:ascii="Times New Roman" w:eastAsia="Times New Roman" w:hAnsi="Times New Roman" w:cs="Times New Roman"/>
                <w:sz w:val="20"/>
                <w:szCs w:val="20"/>
              </w:rPr>
              <w:t>концепції, зазначених в описі індикатора 1 до очікуваного стратегічного результату 2.2.1.1.</w:t>
            </w:r>
            <w:r w:rsidR="00662358">
              <w:rPr>
                <w:rFonts w:ascii="Times New Roman" w:eastAsia="Times New Roman" w:hAnsi="Times New Roman" w:cs="Times New Roman"/>
                <w:sz w:val="20"/>
                <w:szCs w:val="20"/>
              </w:rPr>
              <w:t>,</w:t>
            </w:r>
            <w:r w:rsidR="00D4418A" w:rsidRPr="00662358">
              <w:rPr>
                <w:rFonts w:ascii="Times New Roman" w:eastAsia="Times New Roman" w:hAnsi="Times New Roman" w:cs="Times New Roman"/>
                <w:sz w:val="20"/>
                <w:szCs w:val="20"/>
              </w:rPr>
              <w:t xml:space="preserve"> </w:t>
            </w:r>
            <w:r w:rsidR="005B2F03" w:rsidRPr="00662358">
              <w:rPr>
                <w:rFonts w:ascii="Times New Roman" w:eastAsia="Times New Roman" w:hAnsi="Times New Roman" w:cs="Times New Roman"/>
                <w:sz w:val="20"/>
                <w:szCs w:val="20"/>
              </w:rPr>
              <w:t>внесено зміни до Закону України «Про публічні закупівлі» і визначено</w:t>
            </w:r>
            <w:r w:rsidR="00D4418A" w:rsidRPr="00662358">
              <w:rPr>
                <w:rFonts w:ascii="Times New Roman" w:eastAsia="Times New Roman" w:hAnsi="Times New Roman" w:cs="Times New Roman"/>
                <w:sz w:val="20"/>
                <w:szCs w:val="20"/>
              </w:rPr>
              <w:t>:</w:t>
            </w:r>
          </w:p>
          <w:p w14:paraId="392E0BEB" w14:textId="23F99281" w:rsidR="005B2F03" w:rsidRPr="00544703" w:rsidRDefault="00D4418A" w:rsidP="005B2F03">
            <w:pPr>
              <w:spacing w:after="0" w:line="240" w:lineRule="auto"/>
              <w:ind w:firstLine="284"/>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 </w:t>
            </w:r>
            <w:r w:rsidR="006777A8" w:rsidRPr="00544703">
              <w:rPr>
                <w:rFonts w:ascii="Times New Roman" w:eastAsia="Times New Roman" w:hAnsi="Times New Roman" w:cs="Times New Roman"/>
                <w:sz w:val="16"/>
                <w:szCs w:val="16"/>
              </w:rPr>
              <w:t xml:space="preserve">підстави та </w:t>
            </w:r>
            <w:r w:rsidR="004B06E4" w:rsidRPr="00544703">
              <w:rPr>
                <w:rFonts w:ascii="Times New Roman" w:eastAsia="Times New Roman" w:hAnsi="Times New Roman" w:cs="Times New Roman"/>
                <w:sz w:val="16"/>
                <w:szCs w:val="16"/>
              </w:rPr>
              <w:t xml:space="preserve">особливості </w:t>
            </w:r>
            <w:r w:rsidR="005B2F03" w:rsidRPr="00544703">
              <w:rPr>
                <w:rFonts w:ascii="Times New Roman" w:eastAsia="Times New Roman" w:hAnsi="Times New Roman" w:cs="Times New Roman"/>
                <w:sz w:val="16"/>
                <w:szCs w:val="16"/>
              </w:rPr>
              <w:t>здійсненн</w:t>
            </w:r>
            <w:r w:rsidR="006777A8" w:rsidRPr="00544703">
              <w:rPr>
                <w:rFonts w:ascii="Times New Roman" w:eastAsia="Times New Roman" w:hAnsi="Times New Roman" w:cs="Times New Roman"/>
                <w:sz w:val="16"/>
                <w:szCs w:val="16"/>
              </w:rPr>
              <w:t>я</w:t>
            </w:r>
            <w:r w:rsidR="005B2F03" w:rsidRPr="00544703">
              <w:rPr>
                <w:rFonts w:ascii="Times New Roman" w:eastAsia="Times New Roman" w:hAnsi="Times New Roman" w:cs="Times New Roman"/>
                <w:sz w:val="16"/>
                <w:szCs w:val="16"/>
              </w:rPr>
              <w:t xml:space="preserve"> закупівель </w:t>
            </w:r>
            <w:r w:rsidR="006777A8" w:rsidRPr="00544703">
              <w:rPr>
                <w:rFonts w:ascii="Times New Roman" w:eastAsia="Times New Roman" w:hAnsi="Times New Roman" w:cs="Times New Roman"/>
                <w:sz w:val="16"/>
                <w:szCs w:val="16"/>
              </w:rPr>
              <w:t xml:space="preserve">із </w:t>
            </w:r>
            <w:r w:rsidR="005B2F03" w:rsidRPr="00544703">
              <w:rPr>
                <w:rFonts w:ascii="Times New Roman" w:eastAsia="Times New Roman" w:hAnsi="Times New Roman" w:cs="Times New Roman"/>
                <w:sz w:val="16"/>
                <w:szCs w:val="16"/>
              </w:rPr>
              <w:t>використ</w:t>
            </w:r>
            <w:r w:rsidR="006777A8" w:rsidRPr="00544703">
              <w:rPr>
                <w:rFonts w:ascii="Times New Roman" w:eastAsia="Times New Roman" w:hAnsi="Times New Roman" w:cs="Times New Roman"/>
                <w:sz w:val="16"/>
                <w:szCs w:val="16"/>
              </w:rPr>
              <w:t>анням</w:t>
            </w:r>
            <w:r w:rsidR="005B2F03" w:rsidRPr="00544703">
              <w:rPr>
                <w:rFonts w:ascii="Times New Roman" w:eastAsia="Times New Roman" w:hAnsi="Times New Roman" w:cs="Times New Roman"/>
                <w:sz w:val="16"/>
                <w:szCs w:val="16"/>
              </w:rPr>
              <w:t xml:space="preserve"> інструмент</w:t>
            </w:r>
            <w:r w:rsidR="006777A8" w:rsidRPr="00544703">
              <w:rPr>
                <w:rFonts w:ascii="Times New Roman" w:eastAsia="Times New Roman" w:hAnsi="Times New Roman" w:cs="Times New Roman"/>
                <w:sz w:val="16"/>
                <w:szCs w:val="16"/>
              </w:rPr>
              <w:t>у</w:t>
            </w:r>
            <w:r w:rsidR="005B2F03" w:rsidRPr="00544703">
              <w:rPr>
                <w:rFonts w:ascii="Times New Roman" w:eastAsia="Times New Roman" w:hAnsi="Times New Roman" w:cs="Times New Roman"/>
                <w:sz w:val="16"/>
                <w:szCs w:val="16"/>
              </w:rPr>
              <w:t xml:space="preserve"> підготовки та проведення закупівель у сфері інформатизації</w:t>
            </w:r>
            <w:r w:rsidR="00D27CCB" w:rsidRPr="00544703">
              <w:rPr>
                <w:rFonts w:ascii="Times New Roman" w:eastAsia="Times New Roman" w:hAnsi="Times New Roman" w:cs="Times New Roman"/>
                <w:sz w:val="16"/>
                <w:szCs w:val="16"/>
              </w:rPr>
              <w:t xml:space="preserve"> (15%)</w:t>
            </w:r>
            <w:r w:rsidRPr="00544703">
              <w:rPr>
                <w:rFonts w:ascii="Times New Roman" w:eastAsia="Times New Roman" w:hAnsi="Times New Roman" w:cs="Times New Roman"/>
                <w:sz w:val="16"/>
                <w:szCs w:val="16"/>
              </w:rPr>
              <w:t>;</w:t>
            </w:r>
          </w:p>
          <w:p w14:paraId="5E7CAC8B" w14:textId="2B3DCCA5" w:rsidR="00D4418A" w:rsidRPr="00544703" w:rsidRDefault="00D4418A">
            <w:pPr>
              <w:spacing w:after="0" w:line="240" w:lineRule="auto"/>
              <w:ind w:firstLine="284"/>
              <w:jc w:val="both"/>
              <w:rPr>
                <w:rFonts w:ascii="Times New Roman" w:eastAsia="Times New Roman" w:hAnsi="Times New Roman" w:cs="Times New Roman"/>
                <w:sz w:val="20"/>
                <w:szCs w:val="20"/>
              </w:rPr>
            </w:pPr>
            <w:r w:rsidRPr="00544703">
              <w:rPr>
                <w:rFonts w:ascii="Times New Roman" w:eastAsia="Times New Roman" w:hAnsi="Times New Roman" w:cs="Times New Roman"/>
                <w:sz w:val="16"/>
                <w:szCs w:val="16"/>
              </w:rPr>
              <w:t>- </w:t>
            </w:r>
            <w:r w:rsidR="00D27CCB" w:rsidRPr="00544703">
              <w:rPr>
                <w:rFonts w:ascii="Times New Roman" w:eastAsia="Times New Roman" w:hAnsi="Times New Roman" w:cs="Times New Roman"/>
                <w:sz w:val="16"/>
                <w:szCs w:val="16"/>
              </w:rPr>
              <w:t>основні вимоги до функціоналу інструменту підготовки та проведення закупівель у сфері інформатизації (15%)</w:t>
            </w:r>
          </w:p>
        </w:tc>
        <w:tc>
          <w:tcPr>
            <w:tcW w:w="738" w:type="dxa"/>
            <w:shd w:val="clear" w:color="auto" w:fill="auto"/>
          </w:tcPr>
          <w:p w14:paraId="6FF439C5" w14:textId="4D523260" w:rsidR="005B2F03" w:rsidRPr="0076407B" w:rsidRDefault="005B2F03" w:rsidP="005B2F03">
            <w:pPr>
              <w:spacing w:after="0" w:line="240" w:lineRule="auto"/>
              <w:jc w:val="center"/>
              <w:rPr>
                <w:rFonts w:ascii="Times New Roman" w:eastAsia="Times New Roman" w:hAnsi="Times New Roman" w:cs="Times New Roman"/>
                <w:b/>
                <w:sz w:val="20"/>
                <w:szCs w:val="20"/>
              </w:rPr>
            </w:pPr>
            <w:r w:rsidRPr="0076407B">
              <w:rPr>
                <w:rFonts w:ascii="Times New Roman" w:eastAsia="Times New Roman" w:hAnsi="Times New Roman" w:cs="Times New Roman"/>
                <w:b/>
                <w:sz w:val="20"/>
                <w:szCs w:val="20"/>
              </w:rPr>
              <w:t>30%</w:t>
            </w:r>
          </w:p>
        </w:tc>
        <w:tc>
          <w:tcPr>
            <w:tcW w:w="1701" w:type="dxa"/>
            <w:shd w:val="clear" w:color="auto" w:fill="auto"/>
          </w:tcPr>
          <w:p w14:paraId="65637835" w14:textId="77777777" w:rsidR="005B2F03" w:rsidRPr="0076407B" w:rsidRDefault="005B2F03" w:rsidP="005B2F03">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1. Офіційні друковані видання України.</w:t>
            </w:r>
          </w:p>
          <w:p w14:paraId="07591C47" w14:textId="34077DFE" w:rsidR="005B2F03" w:rsidRPr="0076407B" w:rsidRDefault="005B2F03" w:rsidP="005B2F03">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2. Офіційний вебпортал парламенту України (</w:t>
            </w:r>
            <w:hyperlink r:id="rId9">
              <w:r w:rsidRPr="0076407B">
                <w:rPr>
                  <w:rStyle w:val="af2"/>
                  <w:rFonts w:ascii="Times New Roman" w:eastAsia="Times New Roman" w:hAnsi="Times New Roman" w:cs="Times New Roman"/>
                  <w:sz w:val="16"/>
                  <w:szCs w:val="16"/>
                </w:rPr>
                <w:t>https://www.rada.gov.ua/</w:t>
              </w:r>
            </w:hyperlink>
            <w:r w:rsidRPr="0076407B">
              <w:rPr>
                <w:rFonts w:ascii="Times New Roman" w:eastAsia="Times New Roman" w:hAnsi="Times New Roman" w:cs="Times New Roman"/>
                <w:sz w:val="16"/>
                <w:szCs w:val="16"/>
              </w:rPr>
              <w:t>).</w:t>
            </w:r>
          </w:p>
        </w:tc>
        <w:tc>
          <w:tcPr>
            <w:tcW w:w="1100" w:type="dxa"/>
            <w:shd w:val="clear" w:color="auto" w:fill="auto"/>
          </w:tcPr>
          <w:p w14:paraId="009E7DE1" w14:textId="1E7952F7" w:rsidR="005B2F03" w:rsidRPr="0076407B" w:rsidRDefault="005B2F03" w:rsidP="005B2F03">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Закон не набрав чинності</w:t>
            </w:r>
          </w:p>
        </w:tc>
      </w:tr>
      <w:tr w:rsidR="005B2F03" w:rsidRPr="0076407B" w14:paraId="214354F1" w14:textId="77777777" w:rsidTr="00F75EB9">
        <w:trPr>
          <w:trHeight w:val="230"/>
        </w:trPr>
        <w:tc>
          <w:tcPr>
            <w:tcW w:w="2405" w:type="dxa"/>
            <w:vMerge/>
            <w:shd w:val="clear" w:color="auto" w:fill="auto"/>
          </w:tcPr>
          <w:p w14:paraId="59A93C0F" w14:textId="77777777" w:rsidR="005B2F03" w:rsidRPr="0076407B" w:rsidRDefault="005B2F03" w:rsidP="005B2F0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52" w:type="dxa"/>
            <w:shd w:val="clear" w:color="auto" w:fill="auto"/>
          </w:tcPr>
          <w:p w14:paraId="4C71E6C9" w14:textId="08301E47" w:rsidR="005B2F03" w:rsidRPr="00895D69" w:rsidRDefault="005B2F03" w:rsidP="005B2F03">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sidRPr="00895D69">
              <w:rPr>
                <w:rFonts w:ascii="Times New Roman" w:eastAsia="Times New Roman" w:hAnsi="Times New Roman" w:cs="Times New Roman"/>
                <w:sz w:val="20"/>
                <w:szCs w:val="20"/>
              </w:rPr>
              <w:t>3.</w:t>
            </w:r>
            <w:r w:rsidRPr="00895D69">
              <w:rPr>
                <w:rFonts w:ascii="Times New Roman" w:eastAsia="Times New Roman" w:hAnsi="Times New Roman" w:cs="Times New Roman"/>
                <w:b/>
                <w:sz w:val="20"/>
                <w:szCs w:val="20"/>
              </w:rPr>
              <w:t> </w:t>
            </w:r>
            <w:r w:rsidRPr="00895D69">
              <w:rPr>
                <w:rFonts w:ascii="Times New Roman" w:eastAsia="Times New Roman" w:hAnsi="Times New Roman" w:cs="Times New Roman"/>
                <w:sz w:val="20"/>
                <w:szCs w:val="20"/>
              </w:rPr>
              <w:t xml:space="preserve">Розроблено та введено в </w:t>
            </w:r>
            <w:r w:rsidR="00D27CCB">
              <w:rPr>
                <w:rFonts w:ascii="Times New Roman" w:eastAsia="Times New Roman" w:hAnsi="Times New Roman" w:cs="Times New Roman"/>
                <w:sz w:val="20"/>
                <w:szCs w:val="20"/>
              </w:rPr>
              <w:t>постійну (</w:t>
            </w:r>
            <w:r w:rsidRPr="00895D69">
              <w:rPr>
                <w:rFonts w:ascii="Times New Roman" w:eastAsia="Times New Roman" w:hAnsi="Times New Roman" w:cs="Times New Roman"/>
                <w:sz w:val="20"/>
                <w:szCs w:val="20"/>
              </w:rPr>
              <w:t>промислову</w:t>
            </w:r>
            <w:r w:rsidR="00D27CCB">
              <w:rPr>
                <w:rFonts w:ascii="Times New Roman" w:eastAsia="Times New Roman" w:hAnsi="Times New Roman" w:cs="Times New Roman"/>
                <w:sz w:val="20"/>
                <w:szCs w:val="20"/>
              </w:rPr>
              <w:t>)</w:t>
            </w:r>
            <w:r w:rsidRPr="00895D69">
              <w:rPr>
                <w:rFonts w:ascii="Times New Roman" w:eastAsia="Times New Roman" w:hAnsi="Times New Roman" w:cs="Times New Roman"/>
                <w:sz w:val="20"/>
                <w:szCs w:val="20"/>
              </w:rPr>
              <w:t xml:space="preserve"> експлуатацію інструмент підготовки та проведення закупівель у сфері інформатизації, який забезпечує:</w:t>
            </w:r>
          </w:p>
          <w:p w14:paraId="48AF96F8" w14:textId="5D90BAD6" w:rsidR="005B2F03" w:rsidRPr="00895D69" w:rsidRDefault="005B2F03" w:rsidP="005B2F03">
            <w:pPr>
              <w:pBdr>
                <w:top w:val="nil"/>
                <w:left w:val="nil"/>
                <w:bottom w:val="nil"/>
                <w:right w:val="nil"/>
                <w:between w:val="nil"/>
              </w:pBdr>
              <w:spacing w:after="0" w:line="240" w:lineRule="auto"/>
              <w:ind w:firstLine="284"/>
              <w:jc w:val="both"/>
              <w:rPr>
                <w:rFonts w:ascii="Times New Roman" w:eastAsia="Times New Roman" w:hAnsi="Times New Roman" w:cs="Times New Roman"/>
                <w:sz w:val="16"/>
                <w:szCs w:val="16"/>
              </w:rPr>
            </w:pPr>
            <w:r w:rsidRPr="00895D69">
              <w:rPr>
                <w:rFonts w:ascii="Times New Roman" w:eastAsia="Times New Roman" w:hAnsi="Times New Roman" w:cs="Times New Roman"/>
                <w:sz w:val="16"/>
                <w:szCs w:val="16"/>
              </w:rPr>
              <w:t>- автоматизацію розрахунків очікуваної вартості товару, роботи чи послуги (</w:t>
            </w:r>
            <w:r w:rsidRPr="00544703">
              <w:rPr>
                <w:rFonts w:ascii="Times New Roman" w:eastAsia="Times New Roman" w:hAnsi="Times New Roman" w:cs="Times New Roman"/>
                <w:sz w:val="16"/>
                <w:szCs w:val="16"/>
              </w:rPr>
              <w:t>1</w:t>
            </w:r>
            <w:r w:rsidR="005E221B" w:rsidRPr="00544703">
              <w:rPr>
                <w:rFonts w:ascii="Times New Roman" w:eastAsia="Times New Roman" w:hAnsi="Times New Roman" w:cs="Times New Roman"/>
                <w:sz w:val="16"/>
                <w:szCs w:val="16"/>
              </w:rPr>
              <w:t>5</w:t>
            </w:r>
            <w:r w:rsidRPr="00544703">
              <w:rPr>
                <w:rFonts w:ascii="Times New Roman" w:eastAsia="Times New Roman" w:hAnsi="Times New Roman" w:cs="Times New Roman"/>
                <w:sz w:val="16"/>
                <w:szCs w:val="16"/>
              </w:rPr>
              <w:t>%);</w:t>
            </w:r>
          </w:p>
          <w:p w14:paraId="057CCA1B" w14:textId="3876333C" w:rsidR="005B2F03" w:rsidRPr="0076407B" w:rsidRDefault="005B2F03" w:rsidP="00544703">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sidRPr="00895D69">
              <w:rPr>
                <w:rFonts w:ascii="Times New Roman" w:eastAsia="Times New Roman" w:hAnsi="Times New Roman" w:cs="Times New Roman"/>
                <w:sz w:val="16"/>
                <w:szCs w:val="16"/>
              </w:rPr>
              <w:t>- візуалізацію закупівель (</w:t>
            </w:r>
            <w:r w:rsidRPr="00544703">
              <w:rPr>
                <w:rFonts w:ascii="Times New Roman" w:eastAsia="Times New Roman" w:hAnsi="Times New Roman" w:cs="Times New Roman"/>
                <w:sz w:val="16"/>
                <w:szCs w:val="16"/>
              </w:rPr>
              <w:t>1</w:t>
            </w:r>
            <w:r w:rsidR="005E221B" w:rsidRPr="00544703">
              <w:rPr>
                <w:rFonts w:ascii="Times New Roman" w:eastAsia="Times New Roman" w:hAnsi="Times New Roman" w:cs="Times New Roman"/>
                <w:sz w:val="16"/>
                <w:szCs w:val="16"/>
              </w:rPr>
              <w:t>5</w:t>
            </w:r>
            <w:r w:rsidRPr="00544703">
              <w:rPr>
                <w:rFonts w:ascii="Times New Roman" w:eastAsia="Times New Roman" w:hAnsi="Times New Roman" w:cs="Times New Roman"/>
                <w:sz w:val="16"/>
                <w:szCs w:val="16"/>
              </w:rPr>
              <w:t>%);</w:t>
            </w:r>
          </w:p>
        </w:tc>
        <w:tc>
          <w:tcPr>
            <w:tcW w:w="738" w:type="dxa"/>
            <w:shd w:val="clear" w:color="auto" w:fill="auto"/>
          </w:tcPr>
          <w:p w14:paraId="1F62197E" w14:textId="1171268E" w:rsidR="005B2F03" w:rsidRPr="0076407B" w:rsidRDefault="005B2F03" w:rsidP="005B2F03">
            <w:pPr>
              <w:spacing w:after="0" w:line="240" w:lineRule="auto"/>
              <w:jc w:val="center"/>
              <w:rPr>
                <w:rFonts w:ascii="Times New Roman" w:eastAsia="Times New Roman" w:hAnsi="Times New Roman" w:cs="Times New Roman"/>
                <w:b/>
                <w:sz w:val="20"/>
                <w:szCs w:val="20"/>
              </w:rPr>
            </w:pPr>
            <w:r w:rsidRPr="0076407B">
              <w:rPr>
                <w:rFonts w:ascii="Times New Roman" w:eastAsia="Times New Roman" w:hAnsi="Times New Roman" w:cs="Times New Roman"/>
                <w:b/>
                <w:sz w:val="20"/>
                <w:szCs w:val="20"/>
              </w:rPr>
              <w:t>30%</w:t>
            </w:r>
          </w:p>
        </w:tc>
        <w:tc>
          <w:tcPr>
            <w:tcW w:w="1701" w:type="dxa"/>
            <w:shd w:val="clear" w:color="auto" w:fill="auto"/>
          </w:tcPr>
          <w:p w14:paraId="1178CCA5" w14:textId="16C4DA08" w:rsidR="005B2F03" w:rsidRPr="0076407B" w:rsidRDefault="005B2F03" w:rsidP="005B2F03">
            <w:pPr>
              <w:jc w:val="both"/>
              <w:rPr>
                <w:rFonts w:ascii="Times New Roman" w:eastAsia="Times New Roman" w:hAnsi="Times New Roman" w:cs="Times New Roman"/>
                <w:color w:val="0070C0"/>
                <w:sz w:val="16"/>
                <w:szCs w:val="16"/>
              </w:rPr>
            </w:pPr>
            <w:r w:rsidRPr="0076407B">
              <w:rPr>
                <w:rFonts w:ascii="Times New Roman" w:eastAsia="Times New Roman" w:hAnsi="Times New Roman" w:cs="Times New Roman"/>
                <w:sz w:val="16"/>
                <w:szCs w:val="16"/>
              </w:rPr>
              <w:t xml:space="preserve">Офіційний сайт Мінцифри </w:t>
            </w:r>
            <w:r w:rsidRPr="0076407B">
              <w:rPr>
                <w:rFonts w:ascii="Times New Roman" w:eastAsia="Times New Roman" w:hAnsi="Times New Roman" w:cs="Times New Roman"/>
                <w:sz w:val="16"/>
                <w:szCs w:val="16"/>
              </w:rPr>
              <w:lastRenderedPageBreak/>
              <w:t>(https://thedigital.gov.ua/)</w:t>
            </w:r>
          </w:p>
        </w:tc>
        <w:tc>
          <w:tcPr>
            <w:tcW w:w="1100" w:type="dxa"/>
            <w:shd w:val="clear" w:color="auto" w:fill="auto"/>
          </w:tcPr>
          <w:p w14:paraId="624F8F8F" w14:textId="77777777" w:rsidR="005B2F03" w:rsidRPr="0076407B" w:rsidRDefault="005B2F03" w:rsidP="005B2F03">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lastRenderedPageBreak/>
              <w:t xml:space="preserve">Інструмент не розроблений або не </w:t>
            </w:r>
            <w:r w:rsidRPr="0076407B">
              <w:rPr>
                <w:rFonts w:ascii="Times New Roman" w:eastAsia="Times New Roman" w:hAnsi="Times New Roman" w:cs="Times New Roman"/>
                <w:sz w:val="16"/>
                <w:szCs w:val="16"/>
              </w:rPr>
              <w:lastRenderedPageBreak/>
              <w:t>введений в промислову експлуатацію</w:t>
            </w:r>
          </w:p>
        </w:tc>
      </w:tr>
      <w:tr w:rsidR="005B2F03" w:rsidRPr="0076407B" w14:paraId="08065D5F" w14:textId="77777777" w:rsidTr="00F75EB9">
        <w:trPr>
          <w:trHeight w:val="230"/>
        </w:trPr>
        <w:tc>
          <w:tcPr>
            <w:tcW w:w="2405" w:type="dxa"/>
            <w:vMerge/>
            <w:shd w:val="clear" w:color="auto" w:fill="auto"/>
          </w:tcPr>
          <w:p w14:paraId="2F1E5BEC" w14:textId="77777777" w:rsidR="005B2F03" w:rsidRPr="0076407B" w:rsidRDefault="005B2F03" w:rsidP="005B2F0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52" w:type="dxa"/>
            <w:shd w:val="clear" w:color="auto" w:fill="auto"/>
          </w:tcPr>
          <w:p w14:paraId="7A7AF05B" w14:textId="29984C81" w:rsidR="005B2F03" w:rsidRPr="00544703" w:rsidRDefault="00286AB2" w:rsidP="005B2F03">
            <w:pPr>
              <w:pBdr>
                <w:top w:val="nil"/>
                <w:left w:val="nil"/>
                <w:bottom w:val="nil"/>
                <w:right w:val="nil"/>
                <w:between w:val="nil"/>
              </w:pBdr>
              <w:spacing w:after="0" w:line="240" w:lineRule="auto"/>
              <w:ind w:firstLine="284"/>
              <w:jc w:val="both"/>
              <w:rPr>
                <w:rFonts w:ascii="Times New Roman" w:eastAsia="Times New Roman" w:hAnsi="Times New Roman" w:cs="Times New Roman"/>
                <w:iCs/>
                <w:sz w:val="20"/>
                <w:szCs w:val="20"/>
              </w:rPr>
            </w:pPr>
            <w:r w:rsidRPr="00544703">
              <w:rPr>
                <w:rFonts w:ascii="Times New Roman" w:eastAsia="Times New Roman" w:hAnsi="Times New Roman" w:cs="Times New Roman"/>
                <w:iCs/>
                <w:sz w:val="20"/>
                <w:szCs w:val="20"/>
              </w:rPr>
              <w:t xml:space="preserve">4. </w:t>
            </w:r>
            <w:r w:rsidR="005B2F03" w:rsidRPr="00544703">
              <w:rPr>
                <w:rFonts w:ascii="Times New Roman" w:eastAsia="Times New Roman" w:hAnsi="Times New Roman" w:cs="Times New Roman"/>
                <w:iCs/>
                <w:sz w:val="20"/>
                <w:szCs w:val="20"/>
              </w:rPr>
              <w:t xml:space="preserve">Після введення в </w:t>
            </w:r>
            <w:r w:rsidR="00D27CCB">
              <w:rPr>
                <w:rFonts w:ascii="Times New Roman" w:eastAsia="Times New Roman" w:hAnsi="Times New Roman" w:cs="Times New Roman"/>
                <w:sz w:val="20"/>
                <w:szCs w:val="20"/>
              </w:rPr>
              <w:t>постійну (</w:t>
            </w:r>
            <w:r w:rsidR="00D27CCB" w:rsidRPr="007D0447">
              <w:rPr>
                <w:rFonts w:ascii="Times New Roman" w:eastAsia="Times New Roman" w:hAnsi="Times New Roman" w:cs="Times New Roman"/>
                <w:sz w:val="20"/>
                <w:szCs w:val="20"/>
              </w:rPr>
              <w:t>промислову</w:t>
            </w:r>
            <w:r w:rsidR="00D27CCB">
              <w:rPr>
                <w:rFonts w:ascii="Times New Roman" w:eastAsia="Times New Roman" w:hAnsi="Times New Roman" w:cs="Times New Roman"/>
                <w:sz w:val="20"/>
                <w:szCs w:val="20"/>
              </w:rPr>
              <w:t>)</w:t>
            </w:r>
            <w:r w:rsidR="00D27CCB">
              <w:rPr>
                <w:rFonts w:ascii="Times New Roman" w:eastAsia="Times New Roman" w:hAnsi="Times New Roman" w:cs="Times New Roman"/>
                <w:iCs/>
                <w:sz w:val="20"/>
                <w:szCs w:val="20"/>
              </w:rPr>
              <w:t xml:space="preserve"> </w:t>
            </w:r>
            <w:r w:rsidR="005B2F03" w:rsidRPr="00544703">
              <w:rPr>
                <w:rFonts w:ascii="Times New Roman" w:eastAsia="Times New Roman" w:hAnsi="Times New Roman" w:cs="Times New Roman"/>
                <w:iCs/>
                <w:sz w:val="20"/>
                <w:szCs w:val="20"/>
              </w:rPr>
              <w:t>експлуатацію інструмента підготовки та проведення закупівель у сфері інформатизації частка публічних закупівель у сфері інформатизації, які здійснюються з використанням такого інструмента</w:t>
            </w:r>
            <w:r w:rsidR="00D27CCB">
              <w:rPr>
                <w:rFonts w:ascii="Times New Roman" w:eastAsia="Times New Roman" w:hAnsi="Times New Roman" w:cs="Times New Roman"/>
                <w:iCs/>
                <w:sz w:val="20"/>
                <w:szCs w:val="20"/>
              </w:rPr>
              <w:t>,</w:t>
            </w:r>
            <w:r w:rsidR="005B2F03" w:rsidRPr="00544703">
              <w:rPr>
                <w:rFonts w:ascii="Times New Roman" w:eastAsia="Times New Roman" w:hAnsi="Times New Roman" w:cs="Times New Roman"/>
                <w:iCs/>
                <w:sz w:val="20"/>
                <w:szCs w:val="20"/>
              </w:rPr>
              <w:t xml:space="preserve"> становить:</w:t>
            </w:r>
          </w:p>
          <w:p w14:paraId="5963DBE0" w14:textId="0ACB1114" w:rsidR="005B2F03" w:rsidRPr="00544703" w:rsidRDefault="005B2F03" w:rsidP="005B2F03">
            <w:pPr>
              <w:pBdr>
                <w:top w:val="nil"/>
                <w:left w:val="nil"/>
                <w:bottom w:val="nil"/>
                <w:right w:val="nil"/>
                <w:between w:val="nil"/>
              </w:pBdr>
              <w:spacing w:after="0" w:line="240" w:lineRule="auto"/>
              <w:ind w:firstLine="284"/>
              <w:jc w:val="both"/>
              <w:rPr>
                <w:rFonts w:ascii="Times New Roman" w:eastAsia="Times New Roman" w:hAnsi="Times New Roman" w:cs="Times New Roman"/>
                <w:iCs/>
                <w:sz w:val="16"/>
                <w:szCs w:val="16"/>
              </w:rPr>
            </w:pPr>
            <w:r w:rsidRPr="00544703">
              <w:rPr>
                <w:rFonts w:ascii="Times New Roman" w:eastAsia="Times New Roman" w:hAnsi="Times New Roman" w:cs="Times New Roman"/>
                <w:iCs/>
                <w:sz w:val="16"/>
                <w:szCs w:val="16"/>
              </w:rPr>
              <w:t>- більше 80% - 20%;</w:t>
            </w:r>
          </w:p>
          <w:p w14:paraId="66F71449" w14:textId="5A099964" w:rsidR="005B2F03" w:rsidRPr="00544703" w:rsidRDefault="005B2F03" w:rsidP="005B2F03">
            <w:pPr>
              <w:pBdr>
                <w:top w:val="nil"/>
                <w:left w:val="nil"/>
                <w:bottom w:val="nil"/>
                <w:right w:val="nil"/>
                <w:between w:val="nil"/>
              </w:pBdr>
              <w:spacing w:after="0" w:line="240" w:lineRule="auto"/>
              <w:ind w:firstLine="284"/>
              <w:jc w:val="both"/>
              <w:rPr>
                <w:rFonts w:ascii="Times New Roman" w:eastAsia="Times New Roman" w:hAnsi="Times New Roman" w:cs="Times New Roman"/>
                <w:iCs/>
                <w:sz w:val="16"/>
                <w:szCs w:val="16"/>
              </w:rPr>
            </w:pPr>
            <w:r w:rsidRPr="00544703">
              <w:rPr>
                <w:rFonts w:ascii="Times New Roman" w:eastAsia="Times New Roman" w:hAnsi="Times New Roman" w:cs="Times New Roman"/>
                <w:iCs/>
                <w:sz w:val="16"/>
                <w:szCs w:val="16"/>
              </w:rPr>
              <w:t>- більше 50% - 10 %;</w:t>
            </w:r>
          </w:p>
          <w:p w14:paraId="2FD234A6" w14:textId="160725B2" w:rsidR="005B2F03" w:rsidRPr="00895D69" w:rsidRDefault="005B2F03" w:rsidP="005B2F03">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sidRPr="00544703">
              <w:rPr>
                <w:rFonts w:ascii="Times New Roman" w:eastAsia="Times New Roman" w:hAnsi="Times New Roman" w:cs="Times New Roman"/>
                <w:iCs/>
                <w:sz w:val="16"/>
                <w:szCs w:val="16"/>
              </w:rPr>
              <w:t>- більше 30% - 5%</w:t>
            </w:r>
          </w:p>
        </w:tc>
        <w:tc>
          <w:tcPr>
            <w:tcW w:w="738" w:type="dxa"/>
            <w:shd w:val="clear" w:color="auto" w:fill="auto"/>
          </w:tcPr>
          <w:p w14:paraId="2E3A8F02" w14:textId="18ED165D" w:rsidR="005B2F03" w:rsidRPr="0076407B" w:rsidRDefault="005B2F03" w:rsidP="005B2F03">
            <w:pPr>
              <w:spacing w:after="0" w:line="240" w:lineRule="auto"/>
              <w:jc w:val="center"/>
              <w:rPr>
                <w:rFonts w:ascii="Times New Roman" w:eastAsia="Times New Roman" w:hAnsi="Times New Roman" w:cs="Times New Roman"/>
                <w:b/>
                <w:sz w:val="20"/>
                <w:szCs w:val="20"/>
              </w:rPr>
            </w:pPr>
            <w:r w:rsidRPr="0076407B">
              <w:rPr>
                <w:rFonts w:ascii="Times New Roman" w:eastAsia="Times New Roman" w:hAnsi="Times New Roman" w:cs="Times New Roman"/>
                <w:b/>
                <w:sz w:val="20"/>
                <w:szCs w:val="20"/>
              </w:rPr>
              <w:t>20%</w:t>
            </w:r>
          </w:p>
        </w:tc>
        <w:tc>
          <w:tcPr>
            <w:tcW w:w="1701" w:type="dxa"/>
            <w:shd w:val="clear" w:color="auto" w:fill="auto"/>
          </w:tcPr>
          <w:p w14:paraId="178D1D3D" w14:textId="5A7F9CC4" w:rsidR="005B2F03" w:rsidRPr="0076407B" w:rsidRDefault="005B2F03" w:rsidP="005B2F03">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p w14:paraId="1BA77B03" w14:textId="77777777" w:rsidR="005B2F03" w:rsidRPr="0076407B" w:rsidRDefault="005B2F03" w:rsidP="005B2F03">
            <w:pPr>
              <w:spacing w:after="0" w:line="240" w:lineRule="auto"/>
              <w:jc w:val="both"/>
              <w:rPr>
                <w:rFonts w:ascii="Times New Roman" w:eastAsia="Times New Roman" w:hAnsi="Times New Roman" w:cs="Times New Roman"/>
                <w:color w:val="000000"/>
                <w:sz w:val="16"/>
                <w:szCs w:val="16"/>
              </w:rPr>
            </w:pPr>
          </w:p>
        </w:tc>
        <w:tc>
          <w:tcPr>
            <w:tcW w:w="1100" w:type="dxa"/>
            <w:shd w:val="clear" w:color="auto" w:fill="auto"/>
          </w:tcPr>
          <w:p w14:paraId="0326F15E" w14:textId="6CADE0C5" w:rsidR="005B2F03" w:rsidRPr="0076407B" w:rsidRDefault="005B2F03" w:rsidP="005B2F03">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Закупівлі у сфері інформатизації не проводяться з використанням інструмента</w:t>
            </w:r>
          </w:p>
        </w:tc>
      </w:tr>
      <w:tr w:rsidR="005B2F03" w:rsidRPr="0076407B" w14:paraId="5B37A59D" w14:textId="77777777" w:rsidTr="00F75EB9">
        <w:trPr>
          <w:trHeight w:val="230"/>
        </w:trPr>
        <w:tc>
          <w:tcPr>
            <w:tcW w:w="2405" w:type="dxa"/>
            <w:vMerge w:val="restart"/>
            <w:shd w:val="clear" w:color="auto" w:fill="auto"/>
          </w:tcPr>
          <w:p w14:paraId="7738BE28" w14:textId="6594D00A" w:rsidR="005B2F03" w:rsidRPr="0076407B" w:rsidRDefault="005B2F03" w:rsidP="005B2F03">
            <w:pPr>
              <w:tabs>
                <w:tab w:val="left" w:pos="2553"/>
              </w:tabs>
              <w:spacing w:after="0" w:line="240" w:lineRule="auto"/>
              <w:ind w:firstLine="284"/>
              <w:jc w:val="both"/>
              <w:rPr>
                <w:rFonts w:ascii="Times New Roman" w:eastAsia="Times New Roman" w:hAnsi="Times New Roman" w:cs="Times New Roman"/>
                <w:b/>
                <w:sz w:val="20"/>
                <w:szCs w:val="20"/>
              </w:rPr>
            </w:pPr>
            <w:r w:rsidRPr="0076407B">
              <w:rPr>
                <w:rFonts w:ascii="Times New Roman" w:eastAsia="Times New Roman" w:hAnsi="Times New Roman" w:cs="Times New Roman"/>
                <w:b/>
                <w:sz w:val="20"/>
                <w:szCs w:val="20"/>
              </w:rPr>
              <w:t>2.2.1.2. Утворено єдину інтероперабельну систему державних баз даних на основі єдиного державного центру обробки даних та національної інфраструктури просторових даних, усунуто дублювання процесів збору даних</w:t>
            </w:r>
          </w:p>
        </w:tc>
        <w:tc>
          <w:tcPr>
            <w:tcW w:w="9752" w:type="dxa"/>
            <w:shd w:val="clear" w:color="auto" w:fill="auto"/>
          </w:tcPr>
          <w:p w14:paraId="56E401A7" w14:textId="77777777" w:rsidR="005B2F03" w:rsidRPr="0076407B" w:rsidRDefault="005B2F03" w:rsidP="005B2F03">
            <w:pPr>
              <w:spacing w:after="0" w:line="240" w:lineRule="auto"/>
              <w:ind w:firstLine="284"/>
              <w:jc w:val="both"/>
              <w:rPr>
                <w:rFonts w:ascii="Times New Roman" w:eastAsia="Times New Roman" w:hAnsi="Times New Roman" w:cs="Times New Roman"/>
                <w:sz w:val="20"/>
                <w:szCs w:val="20"/>
              </w:rPr>
            </w:pPr>
            <w:r w:rsidRPr="0076407B">
              <w:rPr>
                <w:rFonts w:ascii="Times New Roman" w:eastAsia="Times New Roman" w:hAnsi="Times New Roman" w:cs="Times New Roman"/>
                <w:sz w:val="20"/>
                <w:szCs w:val="20"/>
              </w:rPr>
              <w:t>1.</w:t>
            </w:r>
            <w:r w:rsidRPr="0076407B">
              <w:rPr>
                <w:rFonts w:ascii="Times New Roman" w:eastAsia="Times New Roman" w:hAnsi="Times New Roman" w:cs="Times New Roman"/>
                <w:b/>
                <w:sz w:val="20"/>
                <w:szCs w:val="20"/>
              </w:rPr>
              <w:t> </w:t>
            </w:r>
            <w:r w:rsidRPr="0076407B">
              <w:rPr>
                <w:rFonts w:ascii="Times New Roman" w:eastAsia="Times New Roman" w:hAnsi="Times New Roman" w:cs="Times New Roman"/>
                <w:sz w:val="20"/>
                <w:szCs w:val="20"/>
              </w:rPr>
              <w:t>Проведено аудит інформаційних систем органів державної влади та органів місцевого самоврядування, оприлюднено звіт за результатами аудиту, яким визначено:</w:t>
            </w:r>
          </w:p>
          <w:p w14:paraId="04203B6A" w14:textId="52BBC42F" w:rsidR="005B2F03" w:rsidRPr="0076407B" w:rsidRDefault="005B2F03" w:rsidP="005B2F03">
            <w:pPr>
              <w:spacing w:after="0" w:line="240" w:lineRule="auto"/>
              <w:ind w:firstLine="284"/>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w:t>
            </w:r>
            <w:r w:rsidR="00292960">
              <w:rPr>
                <w:rFonts w:ascii="Times New Roman" w:eastAsia="Times New Roman" w:hAnsi="Times New Roman" w:cs="Times New Roman"/>
                <w:sz w:val="16"/>
                <w:szCs w:val="16"/>
              </w:rPr>
              <w:t> </w:t>
            </w:r>
            <w:r w:rsidRPr="0076407B">
              <w:rPr>
                <w:rFonts w:ascii="Times New Roman" w:eastAsia="Times New Roman" w:hAnsi="Times New Roman" w:cs="Times New Roman"/>
                <w:sz w:val="16"/>
                <w:szCs w:val="16"/>
              </w:rPr>
              <w:t>технічний рівень інформаційних систем органів державної влади та рівень їх інтероперабельності (15%);</w:t>
            </w:r>
          </w:p>
          <w:p w14:paraId="6393F985" w14:textId="05F665AA" w:rsidR="005B2F03" w:rsidRPr="0076407B" w:rsidRDefault="005B2F03" w:rsidP="005B2F03">
            <w:pPr>
              <w:spacing w:after="0" w:line="240" w:lineRule="auto"/>
              <w:ind w:firstLine="284"/>
              <w:jc w:val="both"/>
              <w:rPr>
                <w:rFonts w:ascii="Times New Roman" w:eastAsia="Times New Roman" w:hAnsi="Times New Roman" w:cs="Times New Roman"/>
                <w:sz w:val="20"/>
                <w:szCs w:val="20"/>
              </w:rPr>
            </w:pPr>
            <w:r w:rsidRPr="0076407B">
              <w:rPr>
                <w:rFonts w:ascii="Times New Roman" w:eastAsia="Times New Roman" w:hAnsi="Times New Roman" w:cs="Times New Roman"/>
                <w:sz w:val="16"/>
                <w:szCs w:val="16"/>
              </w:rPr>
              <w:t>-</w:t>
            </w:r>
            <w:r w:rsidR="00292960">
              <w:rPr>
                <w:rFonts w:ascii="Times New Roman" w:eastAsia="Times New Roman" w:hAnsi="Times New Roman" w:cs="Times New Roman"/>
                <w:sz w:val="16"/>
                <w:szCs w:val="16"/>
              </w:rPr>
              <w:t> </w:t>
            </w:r>
            <w:r w:rsidRPr="0076407B">
              <w:rPr>
                <w:rFonts w:ascii="Times New Roman" w:eastAsia="Times New Roman" w:hAnsi="Times New Roman" w:cs="Times New Roman"/>
                <w:sz w:val="16"/>
                <w:szCs w:val="16"/>
              </w:rPr>
              <w:t>послуги і процеси, під час яких збираються дані, які могли б бути отримані шляхом обміну інформацією між інформаційними системами органів державної влади та місцевого самоврядування (15%)</w:t>
            </w:r>
          </w:p>
        </w:tc>
        <w:tc>
          <w:tcPr>
            <w:tcW w:w="738" w:type="dxa"/>
            <w:shd w:val="clear" w:color="auto" w:fill="auto"/>
          </w:tcPr>
          <w:p w14:paraId="3ED83D02" w14:textId="60995120" w:rsidR="005B2F03" w:rsidRPr="0076407B" w:rsidRDefault="005B2F03" w:rsidP="005B2F03">
            <w:pPr>
              <w:spacing w:after="0" w:line="240" w:lineRule="auto"/>
              <w:jc w:val="center"/>
              <w:rPr>
                <w:rFonts w:ascii="Times New Roman" w:eastAsia="Times New Roman" w:hAnsi="Times New Roman" w:cs="Times New Roman"/>
                <w:b/>
                <w:color w:val="000000"/>
                <w:sz w:val="20"/>
                <w:szCs w:val="20"/>
              </w:rPr>
            </w:pPr>
            <w:r w:rsidRPr="0076407B">
              <w:rPr>
                <w:rFonts w:ascii="Times New Roman" w:eastAsia="Times New Roman" w:hAnsi="Times New Roman" w:cs="Times New Roman"/>
                <w:b/>
                <w:sz w:val="20"/>
                <w:szCs w:val="20"/>
              </w:rPr>
              <w:t>30%</w:t>
            </w:r>
          </w:p>
        </w:tc>
        <w:tc>
          <w:tcPr>
            <w:tcW w:w="1701" w:type="dxa"/>
            <w:shd w:val="clear" w:color="auto" w:fill="auto"/>
          </w:tcPr>
          <w:p w14:paraId="08A93977" w14:textId="77777777" w:rsidR="005B2F03" w:rsidRPr="0076407B" w:rsidRDefault="005B2F03" w:rsidP="005B2F03">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Сайт Мінцифри (https://thedigital.gov.ua/)</w:t>
            </w:r>
          </w:p>
          <w:p w14:paraId="5F0E457F" w14:textId="74CA2F89" w:rsidR="005B2F03" w:rsidRPr="0076407B" w:rsidRDefault="005B2F03" w:rsidP="005B2F03">
            <w:pPr>
              <w:spacing w:after="0" w:line="240" w:lineRule="auto"/>
              <w:jc w:val="both"/>
              <w:rPr>
                <w:rFonts w:ascii="Times New Roman" w:eastAsia="Times New Roman" w:hAnsi="Times New Roman" w:cs="Times New Roman"/>
                <w:color w:val="000000"/>
                <w:sz w:val="16"/>
                <w:szCs w:val="16"/>
              </w:rPr>
            </w:pPr>
          </w:p>
        </w:tc>
        <w:tc>
          <w:tcPr>
            <w:tcW w:w="1100" w:type="dxa"/>
            <w:shd w:val="clear" w:color="auto" w:fill="auto"/>
          </w:tcPr>
          <w:p w14:paraId="418D0CFA" w14:textId="74A06508" w:rsidR="005B2F03" w:rsidRPr="0076407B" w:rsidRDefault="005B2F03" w:rsidP="005B2F03">
            <w:pPr>
              <w:spacing w:after="0" w:line="240" w:lineRule="auto"/>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Аудит не проведено</w:t>
            </w:r>
          </w:p>
        </w:tc>
      </w:tr>
      <w:tr w:rsidR="005B2F03" w:rsidRPr="0076407B" w14:paraId="13AF7FE9" w14:textId="77777777" w:rsidTr="00F75EB9">
        <w:trPr>
          <w:trHeight w:val="230"/>
        </w:trPr>
        <w:tc>
          <w:tcPr>
            <w:tcW w:w="2405" w:type="dxa"/>
            <w:vMerge/>
            <w:shd w:val="clear" w:color="auto" w:fill="auto"/>
          </w:tcPr>
          <w:p w14:paraId="00D96D3A" w14:textId="77777777" w:rsidR="005B2F03" w:rsidRPr="0076407B" w:rsidRDefault="005B2F03" w:rsidP="005B2F0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52" w:type="dxa"/>
            <w:shd w:val="clear" w:color="auto" w:fill="auto"/>
          </w:tcPr>
          <w:p w14:paraId="304000D8" w14:textId="364B9BB7" w:rsidR="005B2F03" w:rsidRPr="0076407B" w:rsidRDefault="005B2F03" w:rsidP="005B2F03">
            <w:pPr>
              <w:spacing w:after="0" w:line="240" w:lineRule="auto"/>
              <w:ind w:firstLine="284"/>
              <w:jc w:val="both"/>
              <w:rPr>
                <w:rFonts w:ascii="Times New Roman" w:eastAsia="Times New Roman" w:hAnsi="Times New Roman" w:cs="Times New Roman"/>
                <w:sz w:val="20"/>
                <w:szCs w:val="20"/>
              </w:rPr>
            </w:pPr>
            <w:r w:rsidRPr="0076407B">
              <w:rPr>
                <w:rFonts w:ascii="Times New Roman" w:eastAsia="Times New Roman" w:hAnsi="Times New Roman" w:cs="Times New Roman"/>
                <w:sz w:val="20"/>
                <w:szCs w:val="20"/>
              </w:rPr>
              <w:t>2.</w:t>
            </w:r>
            <w:r w:rsidRPr="0076407B">
              <w:rPr>
                <w:rFonts w:ascii="Times New Roman" w:eastAsia="Times New Roman" w:hAnsi="Times New Roman" w:cs="Times New Roman"/>
                <w:b/>
                <w:sz w:val="20"/>
                <w:szCs w:val="20"/>
              </w:rPr>
              <w:t> </w:t>
            </w:r>
            <w:r w:rsidRPr="0076407B">
              <w:rPr>
                <w:rFonts w:ascii="Times New Roman" w:eastAsia="Times New Roman" w:hAnsi="Times New Roman" w:cs="Times New Roman"/>
                <w:sz w:val="20"/>
                <w:szCs w:val="20"/>
              </w:rPr>
              <w:t xml:space="preserve">Затверджено </w:t>
            </w:r>
            <w:r w:rsidR="00D27CCB">
              <w:rPr>
                <w:rFonts w:ascii="Times New Roman" w:eastAsia="Times New Roman" w:hAnsi="Times New Roman" w:cs="Times New Roman"/>
                <w:sz w:val="20"/>
                <w:szCs w:val="20"/>
              </w:rPr>
              <w:t xml:space="preserve">План </w:t>
            </w:r>
            <w:r w:rsidRPr="0076407B">
              <w:rPr>
                <w:rFonts w:ascii="Times New Roman" w:eastAsia="Times New Roman" w:hAnsi="Times New Roman" w:cs="Times New Roman"/>
                <w:sz w:val="20"/>
                <w:szCs w:val="20"/>
              </w:rPr>
              <w:t>підвищення інтероперабельності інформаційних систем органів державної влади та органів місцевого самоврядування</w:t>
            </w:r>
          </w:p>
        </w:tc>
        <w:tc>
          <w:tcPr>
            <w:tcW w:w="738" w:type="dxa"/>
            <w:shd w:val="clear" w:color="auto" w:fill="auto"/>
          </w:tcPr>
          <w:p w14:paraId="226D2FD8" w14:textId="0DA18F7A" w:rsidR="005B2F03" w:rsidRPr="0076407B" w:rsidRDefault="00292960" w:rsidP="005B2F0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20</w:t>
            </w:r>
            <w:r w:rsidR="005B2F03" w:rsidRPr="0076407B">
              <w:rPr>
                <w:rFonts w:ascii="Times New Roman" w:eastAsia="Times New Roman" w:hAnsi="Times New Roman" w:cs="Times New Roman"/>
                <w:b/>
                <w:sz w:val="20"/>
                <w:szCs w:val="20"/>
              </w:rPr>
              <w:t>%</w:t>
            </w:r>
          </w:p>
        </w:tc>
        <w:tc>
          <w:tcPr>
            <w:tcW w:w="1701" w:type="dxa"/>
            <w:shd w:val="clear" w:color="auto" w:fill="auto"/>
          </w:tcPr>
          <w:p w14:paraId="51D13A7C" w14:textId="77777777" w:rsidR="005B2F03" w:rsidRPr="0076407B" w:rsidRDefault="005B2F03" w:rsidP="005B2F03">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1.СКМУ</w:t>
            </w:r>
          </w:p>
          <w:p w14:paraId="1DF3246A" w14:textId="0A0A068D" w:rsidR="005B2F03" w:rsidRPr="0076407B" w:rsidRDefault="005B2F03">
            <w:pPr>
              <w:spacing w:after="0" w:line="240" w:lineRule="auto"/>
              <w:jc w:val="both"/>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2.Офіційний вебпортал Парламенту України: (</w:t>
            </w:r>
            <w:hyperlink r:id="rId10">
              <w:r w:rsidRPr="0076407B">
                <w:rPr>
                  <w:rFonts w:ascii="Times New Roman" w:eastAsia="Times New Roman" w:hAnsi="Times New Roman" w:cs="Times New Roman"/>
                  <w:color w:val="1155CC"/>
                  <w:sz w:val="16"/>
                  <w:szCs w:val="16"/>
                  <w:u w:val="single"/>
                </w:rPr>
                <w:t>https://zakon.rada.gov.ua/laws/main/index</w:t>
              </w:r>
            </w:hyperlink>
            <w:r w:rsidRPr="0076407B">
              <w:t>)</w:t>
            </w:r>
          </w:p>
        </w:tc>
        <w:tc>
          <w:tcPr>
            <w:tcW w:w="1100" w:type="dxa"/>
            <w:shd w:val="clear" w:color="auto" w:fill="auto"/>
          </w:tcPr>
          <w:p w14:paraId="13C8A6B1" w14:textId="254B41DF" w:rsidR="005B2F03" w:rsidRPr="0076407B" w:rsidRDefault="005B2F03" w:rsidP="005B2F03">
            <w:pPr>
              <w:spacing w:after="0" w:line="240" w:lineRule="auto"/>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План не розроблено і не виконано</w:t>
            </w:r>
          </w:p>
        </w:tc>
      </w:tr>
      <w:tr w:rsidR="005B2F03" w:rsidRPr="0076407B" w14:paraId="752BAA1A" w14:textId="77777777" w:rsidTr="00F75EB9">
        <w:trPr>
          <w:trHeight w:val="230"/>
        </w:trPr>
        <w:tc>
          <w:tcPr>
            <w:tcW w:w="2405" w:type="dxa"/>
            <w:vMerge/>
            <w:shd w:val="clear" w:color="auto" w:fill="auto"/>
          </w:tcPr>
          <w:p w14:paraId="4ECADC8B" w14:textId="77777777" w:rsidR="005B2F03" w:rsidRPr="0076407B" w:rsidRDefault="005B2F03" w:rsidP="005B2F0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52" w:type="dxa"/>
            <w:shd w:val="clear" w:color="auto" w:fill="auto"/>
          </w:tcPr>
          <w:p w14:paraId="1CE35B10" w14:textId="3DAA10C9" w:rsidR="005B2F03" w:rsidRPr="00544703" w:rsidRDefault="00286AB2" w:rsidP="005B2F03">
            <w:pPr>
              <w:spacing w:after="0" w:line="240" w:lineRule="auto"/>
              <w:ind w:firstLine="284"/>
              <w:jc w:val="both"/>
              <w:rPr>
                <w:rFonts w:ascii="Times New Roman" w:eastAsia="Times New Roman" w:hAnsi="Times New Roman" w:cs="Times New Roman"/>
                <w:iCs/>
                <w:sz w:val="20"/>
                <w:szCs w:val="20"/>
              </w:rPr>
            </w:pPr>
            <w:r w:rsidRPr="00544703">
              <w:rPr>
                <w:rFonts w:ascii="Times New Roman" w:eastAsia="Times New Roman" w:hAnsi="Times New Roman" w:cs="Times New Roman"/>
                <w:iCs/>
                <w:sz w:val="20"/>
                <w:szCs w:val="20"/>
              </w:rPr>
              <w:t>3.</w:t>
            </w:r>
            <w:r w:rsidR="00D27CCB" w:rsidRPr="00544703">
              <w:rPr>
                <w:rFonts w:ascii="Times New Roman" w:eastAsia="Times New Roman" w:hAnsi="Times New Roman" w:cs="Times New Roman"/>
                <w:iCs/>
                <w:sz w:val="20"/>
                <w:szCs w:val="20"/>
              </w:rPr>
              <w:t> </w:t>
            </w:r>
            <w:r w:rsidR="005B2F03" w:rsidRPr="00544703">
              <w:rPr>
                <w:rFonts w:ascii="Times New Roman" w:eastAsia="Times New Roman" w:hAnsi="Times New Roman" w:cs="Times New Roman"/>
                <w:iCs/>
                <w:sz w:val="20"/>
                <w:szCs w:val="20"/>
              </w:rPr>
              <w:t>Частка виконаних заходів Плану підвищення інтероперабельності інформаційних систем органів державної влади та органів місцевого самоврядування становить:</w:t>
            </w:r>
          </w:p>
          <w:p w14:paraId="59292A76" w14:textId="2043C66B" w:rsidR="005B2F03" w:rsidRPr="00544703" w:rsidRDefault="005B2F03" w:rsidP="005B2F03">
            <w:pPr>
              <w:spacing w:after="0" w:line="240" w:lineRule="auto"/>
              <w:ind w:firstLine="284"/>
              <w:jc w:val="both"/>
              <w:rPr>
                <w:rFonts w:ascii="Times New Roman" w:eastAsia="Times New Roman" w:hAnsi="Times New Roman" w:cs="Times New Roman"/>
                <w:iCs/>
                <w:sz w:val="16"/>
                <w:szCs w:val="16"/>
              </w:rPr>
            </w:pPr>
            <w:r w:rsidRPr="00544703">
              <w:rPr>
                <w:rFonts w:ascii="Times New Roman" w:eastAsia="Times New Roman" w:hAnsi="Times New Roman" w:cs="Times New Roman"/>
                <w:iCs/>
                <w:sz w:val="16"/>
                <w:szCs w:val="16"/>
              </w:rPr>
              <w:t>- більше 70% заходів – 50%;</w:t>
            </w:r>
          </w:p>
          <w:p w14:paraId="1B4ECCCF" w14:textId="0344770D" w:rsidR="005B2F03" w:rsidRPr="00544703" w:rsidRDefault="005B2F03" w:rsidP="005B2F03">
            <w:pPr>
              <w:spacing w:after="0" w:line="240" w:lineRule="auto"/>
              <w:ind w:firstLine="284"/>
              <w:jc w:val="both"/>
              <w:rPr>
                <w:rFonts w:ascii="Times New Roman" w:eastAsia="Times New Roman" w:hAnsi="Times New Roman" w:cs="Times New Roman"/>
                <w:iCs/>
                <w:sz w:val="16"/>
                <w:szCs w:val="16"/>
              </w:rPr>
            </w:pPr>
            <w:r w:rsidRPr="00544703">
              <w:rPr>
                <w:rFonts w:ascii="Times New Roman" w:eastAsia="Times New Roman" w:hAnsi="Times New Roman" w:cs="Times New Roman"/>
                <w:iCs/>
                <w:sz w:val="16"/>
                <w:szCs w:val="16"/>
              </w:rPr>
              <w:t xml:space="preserve">- більше 50% </w:t>
            </w:r>
            <w:r w:rsidR="00D27CCB" w:rsidRPr="00544703">
              <w:rPr>
                <w:rFonts w:ascii="Times New Roman" w:eastAsia="Times New Roman" w:hAnsi="Times New Roman" w:cs="Times New Roman"/>
                <w:iCs/>
                <w:sz w:val="16"/>
                <w:szCs w:val="16"/>
              </w:rPr>
              <w:t xml:space="preserve">заходів </w:t>
            </w:r>
            <w:r w:rsidRPr="00544703">
              <w:rPr>
                <w:rFonts w:ascii="Times New Roman" w:eastAsia="Times New Roman" w:hAnsi="Times New Roman" w:cs="Times New Roman"/>
                <w:iCs/>
                <w:sz w:val="16"/>
                <w:szCs w:val="16"/>
              </w:rPr>
              <w:t>- 30%;</w:t>
            </w:r>
          </w:p>
          <w:p w14:paraId="3913CFCE" w14:textId="58A6E760" w:rsidR="005B2F03" w:rsidRPr="00D27CCB" w:rsidRDefault="005B2F03" w:rsidP="005B2F03">
            <w:pPr>
              <w:spacing w:after="0" w:line="240" w:lineRule="auto"/>
              <w:ind w:firstLine="284"/>
              <w:jc w:val="both"/>
              <w:rPr>
                <w:rFonts w:ascii="Times New Roman" w:eastAsia="Times New Roman" w:hAnsi="Times New Roman" w:cs="Times New Roman"/>
                <w:sz w:val="20"/>
                <w:szCs w:val="20"/>
              </w:rPr>
            </w:pPr>
            <w:r w:rsidRPr="00544703">
              <w:rPr>
                <w:rFonts w:ascii="Times New Roman" w:eastAsia="Times New Roman" w:hAnsi="Times New Roman" w:cs="Times New Roman"/>
                <w:iCs/>
                <w:sz w:val="16"/>
                <w:szCs w:val="16"/>
              </w:rPr>
              <w:t xml:space="preserve">- більше 30% </w:t>
            </w:r>
            <w:r w:rsidR="00D27CCB" w:rsidRPr="00544703">
              <w:rPr>
                <w:rFonts w:ascii="Times New Roman" w:eastAsia="Times New Roman" w:hAnsi="Times New Roman" w:cs="Times New Roman"/>
                <w:iCs/>
                <w:sz w:val="16"/>
                <w:szCs w:val="16"/>
              </w:rPr>
              <w:t xml:space="preserve">заходів </w:t>
            </w:r>
            <w:r w:rsidRPr="00544703">
              <w:rPr>
                <w:rFonts w:ascii="Times New Roman" w:eastAsia="Times New Roman" w:hAnsi="Times New Roman" w:cs="Times New Roman"/>
                <w:iCs/>
                <w:sz w:val="16"/>
                <w:szCs w:val="16"/>
              </w:rPr>
              <w:t>- 10%</w:t>
            </w:r>
          </w:p>
        </w:tc>
        <w:tc>
          <w:tcPr>
            <w:tcW w:w="738" w:type="dxa"/>
            <w:shd w:val="clear" w:color="auto" w:fill="auto"/>
          </w:tcPr>
          <w:p w14:paraId="4817EAED" w14:textId="2B6CE4CE" w:rsidR="005B2F03" w:rsidRPr="0076407B" w:rsidRDefault="005B2F03" w:rsidP="005B2F03">
            <w:pPr>
              <w:spacing w:after="0" w:line="240" w:lineRule="auto"/>
              <w:jc w:val="center"/>
              <w:rPr>
                <w:rFonts w:ascii="Times New Roman" w:eastAsia="Times New Roman" w:hAnsi="Times New Roman" w:cs="Times New Roman"/>
                <w:b/>
                <w:color w:val="000000"/>
                <w:sz w:val="20"/>
                <w:szCs w:val="20"/>
              </w:rPr>
            </w:pPr>
            <w:r w:rsidRPr="0076407B">
              <w:rPr>
                <w:rFonts w:ascii="Times New Roman" w:eastAsia="Times New Roman" w:hAnsi="Times New Roman" w:cs="Times New Roman"/>
                <w:b/>
                <w:sz w:val="20"/>
                <w:szCs w:val="20"/>
              </w:rPr>
              <w:t>50%</w:t>
            </w:r>
          </w:p>
        </w:tc>
        <w:tc>
          <w:tcPr>
            <w:tcW w:w="1701" w:type="dxa"/>
            <w:shd w:val="clear" w:color="auto" w:fill="auto"/>
          </w:tcPr>
          <w:p w14:paraId="589C5ED0" w14:textId="77777777" w:rsidR="005B2F03" w:rsidRPr="0076407B" w:rsidRDefault="005B2F03" w:rsidP="005B2F03">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Сайт Мінцифри (https://thedigital.gov.ua/)</w:t>
            </w:r>
          </w:p>
          <w:p w14:paraId="295FDBF4" w14:textId="46DE192B" w:rsidR="005B2F03" w:rsidRPr="0076407B" w:rsidRDefault="005B2F03" w:rsidP="005B2F03">
            <w:pPr>
              <w:spacing w:after="0" w:line="240" w:lineRule="auto"/>
              <w:jc w:val="both"/>
              <w:rPr>
                <w:rFonts w:ascii="Times New Roman" w:eastAsia="Times New Roman" w:hAnsi="Times New Roman" w:cs="Times New Roman"/>
                <w:sz w:val="16"/>
                <w:szCs w:val="16"/>
              </w:rPr>
            </w:pPr>
          </w:p>
        </w:tc>
        <w:tc>
          <w:tcPr>
            <w:tcW w:w="1100" w:type="dxa"/>
            <w:shd w:val="clear" w:color="auto" w:fill="auto"/>
          </w:tcPr>
          <w:p w14:paraId="5D85E83F" w14:textId="51785EE3" w:rsidR="005B2F03" w:rsidRPr="0076407B" w:rsidRDefault="005B2F03" w:rsidP="005B2F03">
            <w:pPr>
              <w:spacing w:after="0" w:line="240" w:lineRule="auto"/>
              <w:jc w:val="center"/>
              <w:rPr>
                <w:rFonts w:ascii="Times New Roman" w:eastAsia="Times New Roman" w:hAnsi="Times New Roman" w:cs="Times New Roman"/>
                <w:color w:val="FF0000"/>
                <w:sz w:val="16"/>
                <w:szCs w:val="16"/>
                <w:highlight w:val="yellow"/>
              </w:rPr>
            </w:pPr>
            <w:r w:rsidRPr="0076407B">
              <w:rPr>
                <w:rFonts w:ascii="Times New Roman" w:eastAsia="Times New Roman" w:hAnsi="Times New Roman" w:cs="Times New Roman"/>
                <w:sz w:val="16"/>
                <w:szCs w:val="16"/>
              </w:rPr>
              <w:t>Моніторинг не здійснено</w:t>
            </w:r>
          </w:p>
        </w:tc>
      </w:tr>
    </w:tbl>
    <w:p w14:paraId="272992E5" w14:textId="77777777" w:rsidR="003A21C9" w:rsidRPr="0076407B" w:rsidRDefault="003A21C9">
      <w:pPr>
        <w:spacing w:after="0" w:line="240" w:lineRule="auto"/>
        <w:ind w:firstLine="284"/>
        <w:jc w:val="both"/>
        <w:rPr>
          <w:rFonts w:ascii="Times New Roman" w:eastAsia="Times New Roman" w:hAnsi="Times New Roman" w:cs="Times New Roman"/>
          <w:color w:val="000000"/>
          <w:sz w:val="26"/>
          <w:szCs w:val="26"/>
        </w:rPr>
      </w:pPr>
    </w:p>
    <w:p w14:paraId="56FDE83D" w14:textId="77777777" w:rsidR="003A21C9" w:rsidRPr="00AF50C3" w:rsidRDefault="00BD12AC">
      <w:pPr>
        <w:spacing w:after="0" w:line="240" w:lineRule="auto"/>
        <w:ind w:firstLine="567"/>
        <w:jc w:val="both"/>
        <w:rPr>
          <w:rFonts w:ascii="Times New Roman" w:eastAsia="Times New Roman" w:hAnsi="Times New Roman" w:cs="Times New Roman"/>
          <w:b/>
          <w:color w:val="000000"/>
          <w:sz w:val="24"/>
          <w:szCs w:val="24"/>
        </w:rPr>
      </w:pPr>
      <w:r w:rsidRPr="00AF50C3">
        <w:rPr>
          <w:rFonts w:ascii="Times New Roman" w:eastAsia="Times New Roman" w:hAnsi="Times New Roman" w:cs="Times New Roman"/>
          <w:b/>
          <w:color w:val="000000"/>
          <w:sz w:val="24"/>
          <w:szCs w:val="24"/>
        </w:rPr>
        <w:t>Заходи:</w:t>
      </w:r>
    </w:p>
    <w:p w14:paraId="65C33D75" w14:textId="77777777" w:rsidR="003A21C9" w:rsidRPr="0076407B" w:rsidRDefault="003A21C9">
      <w:pPr>
        <w:spacing w:after="0" w:line="240" w:lineRule="auto"/>
        <w:ind w:firstLine="567"/>
        <w:jc w:val="both"/>
        <w:rPr>
          <w:rFonts w:ascii="Times New Roman" w:eastAsia="Times New Roman" w:hAnsi="Times New Roman" w:cs="Times New Roman"/>
          <w:b/>
          <w:color w:val="000000"/>
          <w:sz w:val="26"/>
          <w:szCs w:val="26"/>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3A21C9" w:rsidRPr="0076407B" w14:paraId="7EAC92DF" w14:textId="77777777" w:rsidTr="00F75EB9">
        <w:trPr>
          <w:trHeight w:val="479"/>
        </w:trPr>
        <w:tc>
          <w:tcPr>
            <w:tcW w:w="6091" w:type="dxa"/>
            <w:vMerge w:val="restart"/>
            <w:shd w:val="clear" w:color="auto" w:fill="DEEBF6"/>
            <w:vAlign w:val="center"/>
          </w:tcPr>
          <w:p w14:paraId="03C72BC3" w14:textId="77777777" w:rsidR="003A21C9" w:rsidRPr="0076407B" w:rsidRDefault="00BD12AC" w:rsidP="00F75EB9">
            <w:pPr>
              <w:spacing w:after="0" w:line="240" w:lineRule="auto"/>
              <w:jc w:val="center"/>
              <w:rPr>
                <w:rFonts w:ascii="Times New Roman" w:eastAsia="Times New Roman" w:hAnsi="Times New Roman" w:cs="Times New Roman"/>
                <w:b/>
                <w:sz w:val="24"/>
                <w:szCs w:val="24"/>
              </w:rPr>
            </w:pPr>
            <w:r w:rsidRPr="0076407B">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0AE67BA9" w14:textId="77777777" w:rsidR="003A21C9" w:rsidRPr="0076407B" w:rsidRDefault="00BD12AC" w:rsidP="00F75EB9">
            <w:pPr>
              <w:spacing w:after="0" w:line="240" w:lineRule="auto"/>
              <w:jc w:val="center"/>
              <w:rPr>
                <w:rFonts w:ascii="Times New Roman" w:eastAsia="Times New Roman" w:hAnsi="Times New Roman" w:cs="Times New Roman"/>
                <w:b/>
                <w:sz w:val="20"/>
                <w:szCs w:val="20"/>
              </w:rPr>
            </w:pPr>
            <w:r w:rsidRPr="0076407B">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4722AF20" w14:textId="77777777" w:rsidR="003A21C9" w:rsidRPr="0076407B" w:rsidRDefault="00BD12AC" w:rsidP="00F75EB9">
            <w:pPr>
              <w:spacing w:after="0" w:line="240" w:lineRule="auto"/>
              <w:jc w:val="center"/>
              <w:rPr>
                <w:rFonts w:ascii="Times New Roman" w:eastAsia="Times New Roman" w:hAnsi="Times New Roman" w:cs="Times New Roman"/>
                <w:b/>
                <w:sz w:val="16"/>
                <w:szCs w:val="16"/>
              </w:rPr>
            </w:pPr>
            <w:r w:rsidRPr="0076407B">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18A54953" w14:textId="77777777" w:rsidR="003A21C9" w:rsidRPr="0076407B" w:rsidRDefault="00BD12AC" w:rsidP="00F75EB9">
            <w:pPr>
              <w:spacing w:after="0" w:line="240" w:lineRule="auto"/>
              <w:jc w:val="center"/>
              <w:rPr>
                <w:rFonts w:ascii="Times New Roman" w:eastAsia="Times New Roman" w:hAnsi="Times New Roman" w:cs="Times New Roman"/>
                <w:b/>
              </w:rPr>
            </w:pPr>
            <w:r w:rsidRPr="0076407B">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17FAC1CF" w14:textId="77777777" w:rsidR="003A21C9" w:rsidRPr="0076407B" w:rsidRDefault="00BD12AC" w:rsidP="00F75EB9">
            <w:pPr>
              <w:spacing w:after="0" w:line="240" w:lineRule="auto"/>
              <w:jc w:val="center"/>
              <w:rPr>
                <w:rFonts w:ascii="Times New Roman" w:eastAsia="Times New Roman" w:hAnsi="Times New Roman" w:cs="Times New Roman"/>
                <w:b/>
                <w:sz w:val="16"/>
                <w:szCs w:val="16"/>
              </w:rPr>
            </w:pPr>
            <w:r w:rsidRPr="0076407B">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09E9CEB6" w14:textId="77777777" w:rsidR="003A21C9" w:rsidRPr="0076407B" w:rsidRDefault="00BD12AC" w:rsidP="00F75EB9">
            <w:pPr>
              <w:spacing w:after="0" w:line="240" w:lineRule="auto"/>
              <w:jc w:val="center"/>
              <w:rPr>
                <w:rFonts w:ascii="Times New Roman" w:eastAsia="Times New Roman" w:hAnsi="Times New Roman" w:cs="Times New Roman"/>
                <w:b/>
                <w:sz w:val="16"/>
                <w:szCs w:val="16"/>
              </w:rPr>
            </w:pPr>
            <w:r w:rsidRPr="0076407B">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69ABCB8B" w14:textId="77777777" w:rsidR="003A21C9" w:rsidRPr="0076407B" w:rsidRDefault="00BD12AC" w:rsidP="00F75EB9">
            <w:pPr>
              <w:spacing w:after="0" w:line="240" w:lineRule="auto"/>
              <w:jc w:val="center"/>
              <w:rPr>
                <w:rFonts w:ascii="Times New Roman" w:eastAsia="Times New Roman" w:hAnsi="Times New Roman" w:cs="Times New Roman"/>
                <w:b/>
                <w:sz w:val="24"/>
                <w:szCs w:val="24"/>
              </w:rPr>
            </w:pPr>
            <w:r w:rsidRPr="0076407B">
              <w:rPr>
                <w:rFonts w:ascii="Times New Roman" w:eastAsia="Times New Roman" w:hAnsi="Times New Roman" w:cs="Times New Roman"/>
                <w:b/>
                <w:sz w:val="16"/>
                <w:szCs w:val="16"/>
              </w:rPr>
              <w:t>Базовий показник</w:t>
            </w:r>
          </w:p>
        </w:tc>
      </w:tr>
      <w:tr w:rsidR="003A21C9" w:rsidRPr="0076407B" w14:paraId="320EDAFC" w14:textId="77777777" w:rsidTr="00F75EB9">
        <w:trPr>
          <w:trHeight w:val="473"/>
        </w:trPr>
        <w:tc>
          <w:tcPr>
            <w:tcW w:w="6091" w:type="dxa"/>
            <w:vMerge/>
            <w:shd w:val="clear" w:color="auto" w:fill="DEEBF6"/>
            <w:vAlign w:val="center"/>
          </w:tcPr>
          <w:p w14:paraId="3D8B6D1F" w14:textId="77777777" w:rsidR="003A21C9" w:rsidRPr="0076407B" w:rsidRDefault="003A21C9" w:rsidP="00F75EB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shd w:val="clear" w:color="auto" w:fill="DEEBF6"/>
            <w:vAlign w:val="center"/>
          </w:tcPr>
          <w:p w14:paraId="28E61EB2" w14:textId="77777777" w:rsidR="003A21C9" w:rsidRPr="0076407B" w:rsidRDefault="00BD12AC" w:rsidP="00F75EB9">
            <w:pPr>
              <w:spacing w:after="0" w:line="240" w:lineRule="auto"/>
              <w:jc w:val="center"/>
              <w:rPr>
                <w:rFonts w:ascii="Times New Roman" w:eastAsia="Times New Roman" w:hAnsi="Times New Roman" w:cs="Times New Roman"/>
                <w:b/>
                <w:sz w:val="16"/>
                <w:szCs w:val="16"/>
              </w:rPr>
            </w:pPr>
            <w:r w:rsidRPr="0076407B">
              <w:rPr>
                <w:rFonts w:ascii="Times New Roman" w:eastAsia="Times New Roman" w:hAnsi="Times New Roman" w:cs="Times New Roman"/>
                <w:b/>
                <w:sz w:val="16"/>
                <w:szCs w:val="16"/>
              </w:rPr>
              <w:t>Дата початку</w:t>
            </w:r>
          </w:p>
        </w:tc>
        <w:tc>
          <w:tcPr>
            <w:tcW w:w="992" w:type="dxa"/>
            <w:shd w:val="clear" w:color="auto" w:fill="DEEBF6"/>
            <w:vAlign w:val="center"/>
          </w:tcPr>
          <w:p w14:paraId="1F3463BD" w14:textId="77777777" w:rsidR="003A21C9" w:rsidRPr="0076407B" w:rsidRDefault="00BD12AC" w:rsidP="00F75EB9">
            <w:pPr>
              <w:spacing w:after="0" w:line="240" w:lineRule="auto"/>
              <w:jc w:val="center"/>
              <w:rPr>
                <w:rFonts w:ascii="Times New Roman" w:eastAsia="Times New Roman" w:hAnsi="Times New Roman" w:cs="Times New Roman"/>
                <w:b/>
                <w:sz w:val="16"/>
                <w:szCs w:val="16"/>
              </w:rPr>
            </w:pPr>
            <w:r w:rsidRPr="0076407B">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37E311AB" w14:textId="77777777" w:rsidR="003A21C9" w:rsidRPr="0076407B" w:rsidRDefault="003A21C9" w:rsidP="00F75EB9">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418" w:type="dxa"/>
            <w:shd w:val="clear" w:color="auto" w:fill="DEEBF6"/>
            <w:vAlign w:val="center"/>
          </w:tcPr>
          <w:p w14:paraId="1D2995F4" w14:textId="11DD0342" w:rsidR="003A21C9" w:rsidRPr="0076407B" w:rsidRDefault="00BD12AC" w:rsidP="00F75EB9">
            <w:pPr>
              <w:spacing w:after="0" w:line="240" w:lineRule="auto"/>
              <w:jc w:val="center"/>
              <w:rPr>
                <w:rFonts w:ascii="Times New Roman" w:eastAsia="Times New Roman" w:hAnsi="Times New Roman" w:cs="Times New Roman"/>
                <w:b/>
                <w:sz w:val="16"/>
                <w:szCs w:val="16"/>
              </w:rPr>
            </w:pPr>
            <w:r w:rsidRPr="0076407B">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5F6A7A65" w14:textId="77777777" w:rsidR="003A21C9" w:rsidRPr="0076407B" w:rsidRDefault="00BD12AC" w:rsidP="00F75EB9">
            <w:pPr>
              <w:spacing w:after="0" w:line="240" w:lineRule="auto"/>
              <w:jc w:val="center"/>
              <w:rPr>
                <w:rFonts w:ascii="Times New Roman" w:eastAsia="Times New Roman" w:hAnsi="Times New Roman" w:cs="Times New Roman"/>
                <w:b/>
                <w:sz w:val="16"/>
                <w:szCs w:val="16"/>
              </w:rPr>
            </w:pPr>
            <w:r w:rsidRPr="0076407B">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12E65CD8" w14:textId="77777777" w:rsidR="003A21C9" w:rsidRPr="0076407B" w:rsidRDefault="003A21C9" w:rsidP="00F75EB9">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134" w:type="dxa"/>
            <w:vMerge/>
            <w:shd w:val="clear" w:color="auto" w:fill="DEEBF6"/>
            <w:vAlign w:val="center"/>
          </w:tcPr>
          <w:p w14:paraId="2A849061" w14:textId="77777777" w:rsidR="003A21C9" w:rsidRPr="0076407B" w:rsidRDefault="003A21C9" w:rsidP="00F75EB9">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59" w:type="dxa"/>
            <w:vMerge/>
            <w:shd w:val="clear" w:color="auto" w:fill="DEEBF6"/>
            <w:vAlign w:val="center"/>
          </w:tcPr>
          <w:p w14:paraId="3AA39EC6" w14:textId="77777777" w:rsidR="003A21C9" w:rsidRPr="0076407B" w:rsidRDefault="003A21C9" w:rsidP="00F75EB9">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BF79A5" w:rsidRPr="0076407B" w14:paraId="6AFA740A" w14:textId="77777777" w:rsidTr="00C620A5">
        <w:trPr>
          <w:trHeight w:val="473"/>
        </w:trPr>
        <w:tc>
          <w:tcPr>
            <w:tcW w:w="15696" w:type="dxa"/>
            <w:gridSpan w:val="9"/>
            <w:shd w:val="clear" w:color="auto" w:fill="E2EFD9" w:themeFill="accent6" w:themeFillTint="33"/>
            <w:vAlign w:val="center"/>
          </w:tcPr>
          <w:p w14:paraId="7EF3D334" w14:textId="77777777" w:rsidR="009849A8" w:rsidRPr="0076407B" w:rsidRDefault="00BC6284" w:rsidP="00F75EB9">
            <w:pPr>
              <w:widowControl w:val="0"/>
              <w:pBdr>
                <w:top w:val="nil"/>
                <w:left w:val="nil"/>
                <w:bottom w:val="nil"/>
                <w:right w:val="nil"/>
                <w:between w:val="nil"/>
              </w:pBdr>
              <w:shd w:val="clear" w:color="auto" w:fill="E2EFD9"/>
              <w:spacing w:after="0" w:line="276" w:lineRule="auto"/>
              <w:jc w:val="center"/>
              <w:rPr>
                <w:rFonts w:ascii="Times New Roman" w:eastAsia="Times New Roman" w:hAnsi="Times New Roman" w:cs="Times New Roman"/>
                <w:b/>
                <w:sz w:val="24"/>
                <w:szCs w:val="24"/>
              </w:rPr>
            </w:pPr>
            <w:r w:rsidRPr="0076407B">
              <w:rPr>
                <w:rFonts w:ascii="Times New Roman" w:eastAsia="Times New Roman" w:hAnsi="Times New Roman" w:cs="Times New Roman"/>
                <w:b/>
                <w:sz w:val="24"/>
                <w:szCs w:val="24"/>
              </w:rPr>
              <w:t xml:space="preserve">Очікуваний стратегічний результат </w:t>
            </w:r>
            <w:r w:rsidR="008107EF" w:rsidRPr="0076407B">
              <w:rPr>
                <w:rFonts w:ascii="Times New Roman" w:eastAsia="Times New Roman" w:hAnsi="Times New Roman" w:cs="Times New Roman"/>
                <w:b/>
                <w:sz w:val="24"/>
                <w:szCs w:val="24"/>
              </w:rPr>
              <w:t>2</w:t>
            </w:r>
            <w:r w:rsidRPr="0076407B">
              <w:rPr>
                <w:rFonts w:ascii="Times New Roman" w:eastAsia="Times New Roman" w:hAnsi="Times New Roman" w:cs="Times New Roman"/>
                <w:b/>
                <w:sz w:val="24"/>
                <w:szCs w:val="24"/>
              </w:rPr>
              <w:t>.2.1.1.</w:t>
            </w:r>
          </w:p>
        </w:tc>
      </w:tr>
      <w:tr w:rsidR="003A21C9" w:rsidRPr="0076407B" w14:paraId="44790377" w14:textId="77777777" w:rsidTr="0040343F">
        <w:trPr>
          <w:trHeight w:val="230"/>
        </w:trPr>
        <w:tc>
          <w:tcPr>
            <w:tcW w:w="6091" w:type="dxa"/>
            <w:shd w:val="clear" w:color="auto" w:fill="auto"/>
          </w:tcPr>
          <w:p w14:paraId="585D2DA1" w14:textId="261AB542" w:rsidR="00292960" w:rsidRPr="00292960" w:rsidRDefault="00286AB2" w:rsidP="00292960">
            <w:pPr>
              <w:spacing w:after="0" w:line="240" w:lineRule="auto"/>
              <w:ind w:left="22"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1</w:t>
            </w:r>
            <w:r w:rsidR="00BC6284" w:rsidRPr="00C620A5">
              <w:rPr>
                <w:rFonts w:ascii="Times New Roman" w:eastAsia="Times New Roman" w:hAnsi="Times New Roman" w:cs="Times New Roman"/>
                <w:b/>
                <w:sz w:val="20"/>
                <w:szCs w:val="20"/>
              </w:rPr>
              <w:t>.</w:t>
            </w:r>
            <w:r w:rsidR="006859ED" w:rsidRPr="0076407B">
              <w:rPr>
                <w:rFonts w:ascii="Times New Roman" w:eastAsia="Times New Roman" w:hAnsi="Times New Roman" w:cs="Times New Roman"/>
                <w:color w:val="000000"/>
                <w:sz w:val="20"/>
                <w:szCs w:val="20"/>
                <w:lang w:eastAsia="en-US"/>
              </w:rPr>
              <w:t> </w:t>
            </w:r>
            <w:r w:rsidR="00BF79A5" w:rsidRPr="0076407B">
              <w:rPr>
                <w:rFonts w:ascii="Times New Roman" w:eastAsia="Times New Roman" w:hAnsi="Times New Roman" w:cs="Times New Roman"/>
                <w:sz w:val="20"/>
                <w:szCs w:val="20"/>
              </w:rPr>
              <w:t xml:space="preserve">Забезпечення проведення аналітичного дослідження, </w:t>
            </w:r>
            <w:r w:rsidR="00292960" w:rsidRPr="00292960">
              <w:rPr>
                <w:rFonts w:ascii="Times New Roman" w:eastAsia="Times New Roman" w:hAnsi="Times New Roman" w:cs="Times New Roman"/>
                <w:sz w:val="20"/>
                <w:szCs w:val="20"/>
              </w:rPr>
              <w:t>предметом якого, серед іншого, є:</w:t>
            </w:r>
          </w:p>
          <w:p w14:paraId="09AC580D" w14:textId="32F3E1A1" w:rsidR="00292960" w:rsidRPr="00544703" w:rsidRDefault="00292960" w:rsidP="00292960">
            <w:pPr>
              <w:spacing w:after="0" w:line="240" w:lineRule="auto"/>
              <w:ind w:left="22" w:firstLine="284"/>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w:t>
            </w:r>
            <w:r w:rsidR="00FF538C" w:rsidRPr="00544703">
              <w:rPr>
                <w:rFonts w:ascii="Times New Roman" w:eastAsia="Times New Roman" w:hAnsi="Times New Roman" w:cs="Times New Roman"/>
                <w:sz w:val="16"/>
                <w:szCs w:val="16"/>
              </w:rPr>
              <w:t> </w:t>
            </w:r>
            <w:r w:rsidRPr="00544703">
              <w:rPr>
                <w:rFonts w:ascii="Times New Roman" w:eastAsia="Times New Roman" w:hAnsi="Times New Roman" w:cs="Times New Roman"/>
                <w:sz w:val="16"/>
                <w:szCs w:val="16"/>
              </w:rPr>
              <w:t>визначення реальних інформаційних, аналітичних та інших потреб замовників у сфері інформатизації;</w:t>
            </w:r>
          </w:p>
          <w:p w14:paraId="33BAA70A" w14:textId="03A6B914" w:rsidR="00292960" w:rsidRPr="00544703" w:rsidRDefault="00292960" w:rsidP="00292960">
            <w:pPr>
              <w:spacing w:after="0" w:line="240" w:lineRule="auto"/>
              <w:ind w:left="22" w:firstLine="284"/>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w:t>
            </w:r>
            <w:r w:rsidR="00FF538C" w:rsidRPr="00544703">
              <w:rPr>
                <w:rFonts w:ascii="Times New Roman" w:eastAsia="Times New Roman" w:hAnsi="Times New Roman" w:cs="Times New Roman"/>
                <w:sz w:val="16"/>
                <w:szCs w:val="16"/>
              </w:rPr>
              <w:t> </w:t>
            </w:r>
            <w:r w:rsidRPr="00544703">
              <w:rPr>
                <w:rFonts w:ascii="Times New Roman" w:eastAsia="Times New Roman" w:hAnsi="Times New Roman" w:cs="Times New Roman"/>
                <w:sz w:val="16"/>
                <w:szCs w:val="16"/>
              </w:rPr>
              <w:t>питання потреби в інструменті підготовки і проведення публічних закупівель у сфері інформатизації, його функціоналу;</w:t>
            </w:r>
          </w:p>
          <w:p w14:paraId="2A1A9F1E" w14:textId="1AFAD3F1" w:rsidR="009849A8" w:rsidRPr="0076407B" w:rsidRDefault="00292960">
            <w:pPr>
              <w:spacing w:after="0" w:line="240" w:lineRule="auto"/>
              <w:ind w:left="22" w:firstLine="284"/>
              <w:jc w:val="both"/>
              <w:rPr>
                <w:rFonts w:ascii="Times New Roman" w:eastAsia="Times New Roman" w:hAnsi="Times New Roman" w:cs="Times New Roman"/>
                <w:color w:val="000000"/>
                <w:sz w:val="20"/>
                <w:szCs w:val="20"/>
              </w:rPr>
            </w:pPr>
            <w:r w:rsidRPr="00544703">
              <w:rPr>
                <w:rFonts w:ascii="Times New Roman" w:eastAsia="Times New Roman" w:hAnsi="Times New Roman" w:cs="Times New Roman"/>
                <w:sz w:val="16"/>
                <w:szCs w:val="16"/>
              </w:rPr>
              <w:t>-</w:t>
            </w:r>
            <w:r w:rsidR="00FF538C" w:rsidRPr="00544703">
              <w:rPr>
                <w:rFonts w:ascii="Times New Roman" w:eastAsia="Times New Roman" w:hAnsi="Times New Roman" w:cs="Times New Roman"/>
                <w:sz w:val="16"/>
                <w:szCs w:val="16"/>
              </w:rPr>
              <w:t> </w:t>
            </w:r>
            <w:r w:rsidRPr="00544703">
              <w:rPr>
                <w:rFonts w:ascii="Times New Roman" w:eastAsia="Times New Roman" w:hAnsi="Times New Roman" w:cs="Times New Roman"/>
                <w:sz w:val="16"/>
                <w:szCs w:val="16"/>
              </w:rPr>
              <w:t>питання визнання правочинів недійсними у разі невикористання зазначеного інструменту</w:t>
            </w:r>
          </w:p>
        </w:tc>
        <w:tc>
          <w:tcPr>
            <w:tcW w:w="1134" w:type="dxa"/>
            <w:shd w:val="clear" w:color="auto" w:fill="auto"/>
          </w:tcPr>
          <w:p w14:paraId="5A571CD3" w14:textId="77777777" w:rsidR="00BF79A5" w:rsidRPr="00321F84" w:rsidRDefault="00BD12AC" w:rsidP="00F75EB9">
            <w:pPr>
              <w:spacing w:after="0" w:line="240" w:lineRule="auto"/>
              <w:jc w:val="center"/>
              <w:rPr>
                <w:rFonts w:ascii="Times New Roman" w:eastAsia="Times New Roman" w:hAnsi="Times New Roman" w:cs="Times New Roman"/>
                <w:sz w:val="16"/>
                <w:szCs w:val="16"/>
              </w:rPr>
            </w:pPr>
            <w:r w:rsidRPr="00321F84">
              <w:rPr>
                <w:rFonts w:ascii="Times New Roman" w:eastAsia="Times New Roman" w:hAnsi="Times New Roman" w:cs="Times New Roman"/>
                <w:sz w:val="16"/>
                <w:szCs w:val="16"/>
              </w:rPr>
              <w:t xml:space="preserve">Січень </w:t>
            </w:r>
          </w:p>
          <w:p w14:paraId="5AF9A175" w14:textId="77777777" w:rsidR="003A21C9" w:rsidRPr="00321F84" w:rsidRDefault="00BD12AC" w:rsidP="00F75EB9">
            <w:pPr>
              <w:spacing w:after="0"/>
              <w:jc w:val="center"/>
              <w:rPr>
                <w:rFonts w:ascii="Times New Roman" w:eastAsia="Times New Roman" w:hAnsi="Times New Roman" w:cs="Times New Roman"/>
                <w:color w:val="000000"/>
                <w:sz w:val="16"/>
                <w:szCs w:val="16"/>
              </w:rPr>
            </w:pPr>
            <w:r w:rsidRPr="00321F84">
              <w:rPr>
                <w:rFonts w:ascii="Times New Roman" w:eastAsia="Times New Roman" w:hAnsi="Times New Roman" w:cs="Times New Roman"/>
                <w:sz w:val="16"/>
                <w:szCs w:val="16"/>
              </w:rPr>
              <w:t>2023</w:t>
            </w:r>
            <w:r w:rsidR="00BF79A5" w:rsidRPr="00321F84">
              <w:rPr>
                <w:rFonts w:ascii="Times New Roman" w:eastAsia="Times New Roman" w:hAnsi="Times New Roman" w:cs="Times New Roman"/>
                <w:sz w:val="16"/>
                <w:szCs w:val="16"/>
              </w:rPr>
              <w:t xml:space="preserve"> р.</w:t>
            </w:r>
          </w:p>
        </w:tc>
        <w:tc>
          <w:tcPr>
            <w:tcW w:w="992" w:type="dxa"/>
            <w:shd w:val="clear" w:color="auto" w:fill="auto"/>
          </w:tcPr>
          <w:p w14:paraId="35B3DCB9" w14:textId="717DBDA9" w:rsidR="003A21C9" w:rsidRPr="00321F84" w:rsidRDefault="00286AB2" w:rsidP="00F75EB9">
            <w:pPr>
              <w:spacing w:after="0"/>
              <w:jc w:val="center"/>
              <w:rPr>
                <w:rFonts w:ascii="Times New Roman" w:eastAsia="Times New Roman" w:hAnsi="Times New Roman" w:cs="Times New Roman"/>
                <w:color w:val="000000"/>
                <w:sz w:val="16"/>
                <w:szCs w:val="16"/>
              </w:rPr>
            </w:pPr>
            <w:r w:rsidRPr="00544703">
              <w:rPr>
                <w:rFonts w:ascii="Times New Roman" w:eastAsia="Times New Roman" w:hAnsi="Times New Roman" w:cs="Times New Roman"/>
                <w:sz w:val="16"/>
                <w:szCs w:val="16"/>
              </w:rPr>
              <w:t>Квітень</w:t>
            </w:r>
            <w:r w:rsidR="00BD12AC" w:rsidRPr="00544703">
              <w:rPr>
                <w:rFonts w:ascii="Times New Roman" w:eastAsia="Times New Roman" w:hAnsi="Times New Roman" w:cs="Times New Roman"/>
                <w:sz w:val="16"/>
                <w:szCs w:val="16"/>
              </w:rPr>
              <w:t xml:space="preserve"> 2023</w:t>
            </w:r>
            <w:r w:rsidR="00BF79A5" w:rsidRPr="00544703">
              <w:rPr>
                <w:rFonts w:ascii="Times New Roman" w:eastAsia="Times New Roman" w:hAnsi="Times New Roman" w:cs="Times New Roman"/>
                <w:sz w:val="16"/>
                <w:szCs w:val="16"/>
              </w:rPr>
              <w:t xml:space="preserve"> р.</w:t>
            </w:r>
          </w:p>
        </w:tc>
        <w:tc>
          <w:tcPr>
            <w:tcW w:w="992" w:type="dxa"/>
            <w:shd w:val="clear" w:color="auto" w:fill="auto"/>
          </w:tcPr>
          <w:p w14:paraId="5027692B" w14:textId="274B51B4" w:rsidR="003A21C9" w:rsidRPr="0076407B" w:rsidRDefault="00BF79A5" w:rsidP="00F75EB9">
            <w:pPr>
              <w:spacing w:after="0"/>
              <w:jc w:val="both"/>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12FA66CC" w14:textId="0F8A24F6" w:rsidR="003A21C9" w:rsidRPr="0076407B" w:rsidRDefault="008B0C00" w:rsidP="00F75EB9">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2B466139" w14:textId="77777777" w:rsidR="003A21C9" w:rsidRPr="0076407B" w:rsidRDefault="00BD12AC" w:rsidP="00F75EB9">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460C9BA0" w14:textId="42B100D4" w:rsidR="003A21C9" w:rsidRPr="0076407B" w:rsidRDefault="008B0C00" w:rsidP="00F75EB9">
            <w:pPr>
              <w:spacing w:after="0" w:line="240" w:lineRule="auto"/>
              <w:jc w:val="both"/>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 xml:space="preserve">Аналітичне дослідження проведено </w:t>
            </w:r>
          </w:p>
        </w:tc>
        <w:tc>
          <w:tcPr>
            <w:tcW w:w="1134" w:type="dxa"/>
            <w:shd w:val="clear" w:color="auto" w:fill="auto"/>
          </w:tcPr>
          <w:p w14:paraId="6CBB33BF" w14:textId="61B2F9FF" w:rsidR="003A21C9" w:rsidRPr="0076407B" w:rsidRDefault="008B0C00" w:rsidP="00F75EB9">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959" w:type="dxa"/>
            <w:shd w:val="clear" w:color="auto" w:fill="auto"/>
          </w:tcPr>
          <w:p w14:paraId="64BD126E" w14:textId="3038418D" w:rsidR="003A21C9" w:rsidRPr="0076407B" w:rsidRDefault="008B0C00" w:rsidP="00C620A5">
            <w:pPr>
              <w:spacing w:after="0" w:line="240" w:lineRule="auto"/>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Аналітичне дослідження не проводилося</w:t>
            </w:r>
          </w:p>
        </w:tc>
      </w:tr>
      <w:tr w:rsidR="00301391" w:rsidRPr="0076407B" w14:paraId="187FF23A" w14:textId="77777777" w:rsidTr="0040343F">
        <w:trPr>
          <w:trHeight w:val="230"/>
        </w:trPr>
        <w:tc>
          <w:tcPr>
            <w:tcW w:w="6091" w:type="dxa"/>
            <w:shd w:val="clear" w:color="auto" w:fill="auto"/>
          </w:tcPr>
          <w:p w14:paraId="101E0154" w14:textId="3EFB1958" w:rsidR="00301391" w:rsidRPr="0076407B" w:rsidRDefault="00207AC7" w:rsidP="00301391">
            <w:pPr>
              <w:ind w:left="22" w:firstLine="284"/>
              <w:jc w:val="both"/>
              <w:rPr>
                <w:rFonts w:ascii="Times New Roman" w:eastAsia="Times New Roman" w:hAnsi="Times New Roman" w:cs="Times New Roman"/>
                <w:sz w:val="20"/>
                <w:szCs w:val="20"/>
                <w:highlight w:val="yellow"/>
              </w:rPr>
            </w:pPr>
            <w:r w:rsidRPr="00C620A5">
              <w:rPr>
                <w:rFonts w:ascii="Times New Roman" w:eastAsia="Times New Roman" w:hAnsi="Times New Roman" w:cs="Times New Roman"/>
                <w:b/>
                <w:sz w:val="20"/>
                <w:szCs w:val="20"/>
              </w:rPr>
              <w:lastRenderedPageBreak/>
              <w:t>2</w:t>
            </w:r>
            <w:r w:rsidR="00301391" w:rsidRPr="00C620A5">
              <w:rPr>
                <w:rFonts w:ascii="Times New Roman" w:eastAsia="Times New Roman" w:hAnsi="Times New Roman" w:cs="Times New Roman"/>
                <w:b/>
                <w:sz w:val="20"/>
                <w:szCs w:val="20"/>
              </w:rPr>
              <w:t>.</w:t>
            </w:r>
            <w:r w:rsidR="00301391" w:rsidRPr="0076407B">
              <w:rPr>
                <w:rFonts w:ascii="Times New Roman" w:eastAsia="Times New Roman" w:hAnsi="Times New Roman" w:cs="Times New Roman"/>
                <w:sz w:val="20"/>
                <w:szCs w:val="20"/>
              </w:rPr>
              <w:t> Проведення презентації результат</w:t>
            </w:r>
            <w:r w:rsidR="00321F84">
              <w:rPr>
                <w:rFonts w:ascii="Times New Roman" w:eastAsia="Times New Roman" w:hAnsi="Times New Roman" w:cs="Times New Roman"/>
                <w:sz w:val="20"/>
                <w:szCs w:val="20"/>
              </w:rPr>
              <w:t>ів</w:t>
            </w:r>
            <w:r w:rsidR="00301391" w:rsidRPr="0076407B">
              <w:rPr>
                <w:rFonts w:ascii="Times New Roman" w:eastAsia="Times New Roman" w:hAnsi="Times New Roman" w:cs="Times New Roman"/>
                <w:sz w:val="20"/>
                <w:szCs w:val="20"/>
              </w:rPr>
              <w:t xml:space="preserve"> аналітичного дослідження, зазначеного у описі заходу </w:t>
            </w:r>
            <w:r w:rsidR="00AD6094" w:rsidRPr="0076407B">
              <w:rPr>
                <w:rFonts w:ascii="Times New Roman" w:eastAsia="Times New Roman" w:hAnsi="Times New Roman" w:cs="Times New Roman"/>
                <w:sz w:val="20"/>
                <w:szCs w:val="20"/>
              </w:rPr>
              <w:t>1</w:t>
            </w:r>
            <w:r w:rsidR="00301391" w:rsidRPr="0076407B">
              <w:rPr>
                <w:rFonts w:ascii="Times New Roman" w:eastAsia="Times New Roman" w:hAnsi="Times New Roman" w:cs="Times New Roman"/>
                <w:sz w:val="20"/>
                <w:szCs w:val="20"/>
              </w:rPr>
              <w:t xml:space="preserve"> до очікуваного стратегічного результату 2.2.1.1., </w:t>
            </w:r>
            <w:r>
              <w:rPr>
                <w:rFonts w:ascii="Times New Roman" w:eastAsia="Times New Roman" w:hAnsi="Times New Roman" w:cs="Times New Roman"/>
                <w:sz w:val="20"/>
                <w:szCs w:val="20"/>
              </w:rPr>
              <w:t>його</w:t>
            </w:r>
            <w:r w:rsidRPr="0076407B">
              <w:rPr>
                <w:rFonts w:ascii="Times New Roman" w:eastAsia="Times New Roman" w:hAnsi="Times New Roman" w:cs="Times New Roman"/>
                <w:sz w:val="20"/>
                <w:szCs w:val="20"/>
              </w:rPr>
              <w:t xml:space="preserve"> </w:t>
            </w:r>
            <w:r w:rsidR="00301391" w:rsidRPr="0076407B">
              <w:rPr>
                <w:rFonts w:ascii="Times New Roman" w:eastAsia="Times New Roman" w:hAnsi="Times New Roman" w:cs="Times New Roman"/>
                <w:sz w:val="20"/>
                <w:szCs w:val="20"/>
              </w:rPr>
              <w:t>експертн</w:t>
            </w:r>
            <w:r>
              <w:rPr>
                <w:rFonts w:ascii="Times New Roman" w:eastAsia="Times New Roman" w:hAnsi="Times New Roman" w:cs="Times New Roman"/>
                <w:sz w:val="20"/>
                <w:szCs w:val="20"/>
              </w:rPr>
              <w:t>е</w:t>
            </w:r>
            <w:r w:rsidR="00301391" w:rsidRPr="0076407B">
              <w:rPr>
                <w:rFonts w:ascii="Times New Roman" w:eastAsia="Times New Roman" w:hAnsi="Times New Roman" w:cs="Times New Roman"/>
                <w:sz w:val="20"/>
                <w:szCs w:val="20"/>
              </w:rPr>
              <w:t xml:space="preserve"> обговорення</w:t>
            </w:r>
          </w:p>
        </w:tc>
        <w:tc>
          <w:tcPr>
            <w:tcW w:w="1134" w:type="dxa"/>
            <w:shd w:val="clear" w:color="auto" w:fill="auto"/>
          </w:tcPr>
          <w:p w14:paraId="39831635" w14:textId="4208136B" w:rsidR="00301391" w:rsidRPr="00544703" w:rsidRDefault="00A3103B" w:rsidP="00301391">
            <w:pPr>
              <w:spacing w:after="0" w:line="240" w:lineRule="auto"/>
              <w:jc w:val="center"/>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Травень</w:t>
            </w:r>
          </w:p>
          <w:p w14:paraId="6A25AE55" w14:textId="74F7C7D1" w:rsidR="00301391" w:rsidRPr="00544703" w:rsidRDefault="00301391" w:rsidP="00301391">
            <w:pPr>
              <w:spacing w:after="0" w:line="240" w:lineRule="auto"/>
              <w:jc w:val="center"/>
              <w:rPr>
                <w:rFonts w:ascii="Times New Roman" w:eastAsia="Times New Roman" w:hAnsi="Times New Roman" w:cs="Times New Roman"/>
                <w:color w:val="000000"/>
                <w:sz w:val="16"/>
                <w:szCs w:val="16"/>
              </w:rPr>
            </w:pPr>
            <w:r w:rsidRPr="00544703">
              <w:rPr>
                <w:rFonts w:ascii="Times New Roman" w:eastAsia="Times New Roman" w:hAnsi="Times New Roman" w:cs="Times New Roman"/>
                <w:sz w:val="16"/>
                <w:szCs w:val="16"/>
              </w:rPr>
              <w:t>2023 р.</w:t>
            </w:r>
          </w:p>
        </w:tc>
        <w:tc>
          <w:tcPr>
            <w:tcW w:w="992" w:type="dxa"/>
            <w:shd w:val="clear" w:color="auto" w:fill="auto"/>
          </w:tcPr>
          <w:p w14:paraId="429DE346" w14:textId="3A95B105" w:rsidR="00301391" w:rsidRPr="00544703" w:rsidRDefault="00A3103B" w:rsidP="00301391">
            <w:pPr>
              <w:jc w:val="center"/>
              <w:rPr>
                <w:rFonts w:ascii="Times New Roman" w:eastAsia="Times New Roman" w:hAnsi="Times New Roman" w:cs="Times New Roman"/>
                <w:color w:val="000000"/>
                <w:sz w:val="16"/>
                <w:szCs w:val="16"/>
              </w:rPr>
            </w:pPr>
            <w:r w:rsidRPr="00544703">
              <w:rPr>
                <w:rFonts w:ascii="Times New Roman" w:eastAsia="Times New Roman" w:hAnsi="Times New Roman" w:cs="Times New Roman"/>
                <w:sz w:val="16"/>
                <w:szCs w:val="16"/>
              </w:rPr>
              <w:t xml:space="preserve">Травень </w:t>
            </w:r>
            <w:r w:rsidR="00301391" w:rsidRPr="00544703">
              <w:rPr>
                <w:rFonts w:ascii="Times New Roman" w:eastAsia="Times New Roman" w:hAnsi="Times New Roman" w:cs="Times New Roman"/>
                <w:sz w:val="16"/>
                <w:szCs w:val="16"/>
              </w:rPr>
              <w:t>2023 р.</w:t>
            </w:r>
          </w:p>
        </w:tc>
        <w:tc>
          <w:tcPr>
            <w:tcW w:w="992" w:type="dxa"/>
            <w:shd w:val="clear" w:color="auto" w:fill="auto"/>
          </w:tcPr>
          <w:p w14:paraId="3E24B997" w14:textId="4A1320A7" w:rsidR="00301391" w:rsidRPr="0076407B" w:rsidRDefault="00301391" w:rsidP="00301391">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21F0A26F" w14:textId="5AD8757E"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2794483A" w14:textId="3D203FE9"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7EA3B2FB" w14:textId="19409F05" w:rsidR="00301391" w:rsidRPr="0076407B" w:rsidRDefault="00301391" w:rsidP="00301391">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Експертне обговорення проведено та оприлюднено його результати</w:t>
            </w:r>
          </w:p>
        </w:tc>
        <w:tc>
          <w:tcPr>
            <w:tcW w:w="1134" w:type="dxa"/>
            <w:shd w:val="clear" w:color="auto" w:fill="auto"/>
          </w:tcPr>
          <w:p w14:paraId="6916462F" w14:textId="5F214055" w:rsidR="00301391" w:rsidRPr="0076407B" w:rsidRDefault="00301391" w:rsidP="00301391">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168F74C9" w14:textId="19ADDB97"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lang w:bidi="uk-UA"/>
              </w:rPr>
              <w:t>-“-</w:t>
            </w:r>
          </w:p>
        </w:tc>
      </w:tr>
      <w:tr w:rsidR="00301391" w:rsidRPr="00544703" w14:paraId="585B6D38" w14:textId="77777777" w:rsidTr="0040343F">
        <w:trPr>
          <w:trHeight w:val="230"/>
        </w:trPr>
        <w:tc>
          <w:tcPr>
            <w:tcW w:w="6091" w:type="dxa"/>
            <w:shd w:val="clear" w:color="auto" w:fill="auto"/>
          </w:tcPr>
          <w:p w14:paraId="1F229C93" w14:textId="5874FC2B" w:rsidR="00301391" w:rsidRPr="00544703" w:rsidRDefault="00301391" w:rsidP="00301391">
            <w:pPr>
              <w:ind w:left="22" w:firstLine="284"/>
              <w:jc w:val="both"/>
              <w:rPr>
                <w:rFonts w:ascii="Times New Roman" w:eastAsia="Times New Roman" w:hAnsi="Times New Roman" w:cs="Times New Roman"/>
                <w:sz w:val="20"/>
                <w:szCs w:val="20"/>
                <w:lang w:bidi="uk-UA"/>
              </w:rPr>
            </w:pPr>
            <w:r w:rsidRPr="00C620A5">
              <w:rPr>
                <w:rFonts w:ascii="Times New Roman" w:eastAsia="Times New Roman" w:hAnsi="Times New Roman" w:cs="Times New Roman"/>
                <w:b/>
                <w:sz w:val="20"/>
                <w:szCs w:val="20"/>
              </w:rPr>
              <w:t>3.</w:t>
            </w:r>
            <w:r w:rsidRPr="00544703">
              <w:rPr>
                <w:rFonts w:ascii="Times New Roman" w:eastAsia="Times New Roman" w:hAnsi="Times New Roman" w:cs="Times New Roman"/>
                <w:sz w:val="20"/>
                <w:szCs w:val="20"/>
              </w:rPr>
              <w:t xml:space="preserve"> Розроблення </w:t>
            </w:r>
            <w:r w:rsidR="00E57A2B" w:rsidRPr="00544703">
              <w:rPr>
                <w:rFonts w:ascii="Times New Roman" w:eastAsia="Times New Roman" w:hAnsi="Times New Roman" w:cs="Times New Roman"/>
                <w:sz w:val="20"/>
                <w:szCs w:val="20"/>
              </w:rPr>
              <w:t xml:space="preserve">та оприлюднення </w:t>
            </w:r>
            <w:r w:rsidRPr="00544703">
              <w:rPr>
                <w:rFonts w:ascii="Times New Roman" w:eastAsia="Times New Roman" w:hAnsi="Times New Roman" w:cs="Times New Roman"/>
                <w:sz w:val="20"/>
                <w:szCs w:val="20"/>
              </w:rPr>
              <w:t>концепції інструмента підготовки і проведення публічних закупівель у сфері інформатизації</w:t>
            </w:r>
            <w:r w:rsidR="00AD6094" w:rsidRPr="00544703">
              <w:rPr>
                <w:rFonts w:ascii="Times New Roman" w:eastAsia="Times New Roman" w:hAnsi="Times New Roman" w:cs="Times New Roman"/>
                <w:sz w:val="20"/>
                <w:szCs w:val="20"/>
              </w:rPr>
              <w:t xml:space="preserve"> з урахуванням результатів дослідження, зазначеного в заході 1 до очікуваного стратегічного результату 2.2.1.1</w:t>
            </w:r>
            <w:r w:rsidR="00C620A5">
              <w:rPr>
                <w:rFonts w:ascii="Times New Roman" w:eastAsia="Times New Roman" w:hAnsi="Times New Roman" w:cs="Times New Roman"/>
                <w:sz w:val="20"/>
                <w:szCs w:val="20"/>
              </w:rPr>
              <w:t>.</w:t>
            </w:r>
          </w:p>
        </w:tc>
        <w:tc>
          <w:tcPr>
            <w:tcW w:w="1134" w:type="dxa"/>
            <w:shd w:val="clear" w:color="auto" w:fill="auto"/>
          </w:tcPr>
          <w:p w14:paraId="0DDD8647" w14:textId="18DF22FC" w:rsidR="00301391" w:rsidRPr="00544703" w:rsidRDefault="00E57A2B" w:rsidP="00301391">
            <w:pPr>
              <w:spacing w:after="0" w:line="240" w:lineRule="auto"/>
              <w:jc w:val="center"/>
              <w:rPr>
                <w:rFonts w:ascii="Times New Roman" w:eastAsia="Times New Roman" w:hAnsi="Times New Roman" w:cs="Times New Roman"/>
                <w:sz w:val="16"/>
                <w:szCs w:val="16"/>
              </w:rPr>
            </w:pPr>
            <w:r w:rsidRPr="00544703">
              <w:rPr>
                <w:rFonts w:ascii="Times New Roman" w:eastAsia="Times New Roman" w:hAnsi="Times New Roman" w:cs="Times New Roman"/>
                <w:color w:val="000000"/>
                <w:sz w:val="16"/>
                <w:szCs w:val="16"/>
              </w:rPr>
              <w:t>Червень 2023 р.</w:t>
            </w:r>
          </w:p>
        </w:tc>
        <w:tc>
          <w:tcPr>
            <w:tcW w:w="992" w:type="dxa"/>
            <w:shd w:val="clear" w:color="auto" w:fill="auto"/>
          </w:tcPr>
          <w:p w14:paraId="0675013A" w14:textId="649B341D" w:rsidR="00301391" w:rsidRPr="00544703" w:rsidRDefault="00503AA7" w:rsidP="00301391">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Серпень</w:t>
            </w:r>
            <w:r w:rsidR="00E57A2B" w:rsidRPr="00544703">
              <w:rPr>
                <w:rFonts w:ascii="Times New Roman" w:eastAsia="Times New Roman" w:hAnsi="Times New Roman" w:cs="Times New Roman"/>
                <w:color w:val="000000"/>
                <w:sz w:val="16"/>
                <w:szCs w:val="16"/>
              </w:rPr>
              <w:t xml:space="preserve"> 2023 р.</w:t>
            </w:r>
          </w:p>
        </w:tc>
        <w:tc>
          <w:tcPr>
            <w:tcW w:w="992" w:type="dxa"/>
            <w:shd w:val="clear" w:color="auto" w:fill="auto"/>
          </w:tcPr>
          <w:p w14:paraId="51BCC0B9" w14:textId="3FCA1FC5" w:rsidR="00301391" w:rsidRPr="00544703" w:rsidRDefault="00301391" w:rsidP="00301391">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513A4AF4" w14:textId="4831B1C4" w:rsidR="00301391" w:rsidRPr="00544703" w:rsidRDefault="00301391" w:rsidP="00301391">
            <w:pPr>
              <w:spacing w:after="0" w:line="240" w:lineRule="auto"/>
              <w:jc w:val="center"/>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445A5300" w14:textId="357D86F1" w:rsidR="00301391" w:rsidRPr="00544703" w:rsidRDefault="00301391" w:rsidP="00301391">
            <w:pPr>
              <w:spacing w:after="0" w:line="240" w:lineRule="auto"/>
              <w:jc w:val="center"/>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582EF11A" w14:textId="2BAEA41E" w:rsidR="00301391" w:rsidRPr="00544703" w:rsidRDefault="00301391" w:rsidP="00301391">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Оприлюднено концепцію</w:t>
            </w:r>
          </w:p>
        </w:tc>
        <w:tc>
          <w:tcPr>
            <w:tcW w:w="1134" w:type="dxa"/>
            <w:shd w:val="clear" w:color="auto" w:fill="auto"/>
          </w:tcPr>
          <w:p w14:paraId="1BE464F0" w14:textId="65DAE132" w:rsidR="00301391" w:rsidRPr="00544703" w:rsidRDefault="00301391" w:rsidP="00301391">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240113A5" w14:textId="18FE3440" w:rsidR="00301391" w:rsidRPr="00544703" w:rsidRDefault="00301391" w:rsidP="00301391">
            <w:pPr>
              <w:spacing w:after="0" w:line="240" w:lineRule="auto"/>
              <w:jc w:val="center"/>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Концепція не розроблена</w:t>
            </w:r>
          </w:p>
        </w:tc>
      </w:tr>
      <w:tr w:rsidR="00301391" w:rsidRPr="00544703" w14:paraId="47A6DD62" w14:textId="77777777" w:rsidTr="0040343F">
        <w:trPr>
          <w:trHeight w:val="230"/>
        </w:trPr>
        <w:tc>
          <w:tcPr>
            <w:tcW w:w="6091" w:type="dxa"/>
            <w:shd w:val="clear" w:color="auto" w:fill="auto"/>
          </w:tcPr>
          <w:p w14:paraId="4C5878AD" w14:textId="458AAE36" w:rsidR="004B000E" w:rsidRPr="00544703" w:rsidRDefault="00FF60AB" w:rsidP="004B000E">
            <w:pPr>
              <w:spacing w:after="0" w:line="240" w:lineRule="auto"/>
              <w:ind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4.</w:t>
            </w:r>
            <w:r w:rsidRPr="00544703">
              <w:rPr>
                <w:rFonts w:ascii="Times New Roman" w:eastAsia="Times New Roman" w:hAnsi="Times New Roman" w:cs="Times New Roman"/>
                <w:sz w:val="20"/>
                <w:szCs w:val="20"/>
              </w:rPr>
              <w:t> </w:t>
            </w:r>
            <w:r w:rsidR="004B000E" w:rsidRPr="00544703">
              <w:rPr>
                <w:rFonts w:ascii="Times New Roman" w:eastAsia="Times New Roman" w:hAnsi="Times New Roman" w:cs="Times New Roman"/>
                <w:sz w:val="20"/>
                <w:szCs w:val="20"/>
              </w:rPr>
              <w:t xml:space="preserve">Розроблення проекту закону, яким, </w:t>
            </w:r>
            <w:r w:rsidRPr="00544703">
              <w:rPr>
                <w:rFonts w:ascii="Times New Roman" w:eastAsia="Times New Roman" w:hAnsi="Times New Roman" w:cs="Times New Roman"/>
                <w:sz w:val="20"/>
                <w:szCs w:val="20"/>
              </w:rPr>
              <w:t xml:space="preserve">з урахуванням результатів дослідження та </w:t>
            </w:r>
            <w:r w:rsidR="004B000E" w:rsidRPr="00544703">
              <w:rPr>
                <w:rFonts w:ascii="Times New Roman" w:eastAsia="Times New Roman" w:hAnsi="Times New Roman" w:cs="Times New Roman"/>
                <w:sz w:val="20"/>
                <w:szCs w:val="20"/>
              </w:rPr>
              <w:t>концепції</w:t>
            </w:r>
            <w:r w:rsidRPr="00544703">
              <w:rPr>
                <w:rFonts w:ascii="Times New Roman" w:eastAsia="Times New Roman" w:hAnsi="Times New Roman" w:cs="Times New Roman"/>
                <w:sz w:val="20"/>
                <w:szCs w:val="20"/>
              </w:rPr>
              <w:t>,</w:t>
            </w:r>
            <w:r w:rsidR="004B000E" w:rsidRPr="00544703">
              <w:rPr>
                <w:rFonts w:ascii="Times New Roman" w:eastAsia="Times New Roman" w:hAnsi="Times New Roman" w:cs="Times New Roman"/>
                <w:sz w:val="20"/>
                <w:szCs w:val="20"/>
              </w:rPr>
              <w:t xml:space="preserve"> зазначен</w:t>
            </w:r>
            <w:r w:rsidRPr="00544703">
              <w:rPr>
                <w:rFonts w:ascii="Times New Roman" w:eastAsia="Times New Roman" w:hAnsi="Times New Roman" w:cs="Times New Roman"/>
                <w:sz w:val="20"/>
                <w:szCs w:val="20"/>
              </w:rPr>
              <w:t>их</w:t>
            </w:r>
            <w:r w:rsidR="004B000E" w:rsidRPr="00544703">
              <w:rPr>
                <w:rFonts w:ascii="Times New Roman" w:eastAsia="Times New Roman" w:hAnsi="Times New Roman" w:cs="Times New Roman"/>
                <w:sz w:val="20"/>
                <w:szCs w:val="20"/>
              </w:rPr>
              <w:t xml:space="preserve"> в </w:t>
            </w:r>
            <w:r w:rsidRPr="00544703">
              <w:rPr>
                <w:rFonts w:ascii="Times New Roman" w:eastAsia="Times New Roman" w:hAnsi="Times New Roman" w:cs="Times New Roman"/>
                <w:sz w:val="20"/>
                <w:szCs w:val="20"/>
              </w:rPr>
              <w:t xml:space="preserve">описах </w:t>
            </w:r>
            <w:r w:rsidR="004B000E" w:rsidRPr="00544703">
              <w:rPr>
                <w:rFonts w:ascii="Times New Roman" w:eastAsia="Times New Roman" w:hAnsi="Times New Roman" w:cs="Times New Roman"/>
                <w:sz w:val="20"/>
                <w:szCs w:val="20"/>
              </w:rPr>
              <w:t>заход</w:t>
            </w:r>
            <w:r w:rsidRPr="00544703">
              <w:rPr>
                <w:rFonts w:ascii="Times New Roman" w:eastAsia="Times New Roman" w:hAnsi="Times New Roman" w:cs="Times New Roman"/>
                <w:sz w:val="20"/>
                <w:szCs w:val="20"/>
              </w:rPr>
              <w:t>ів 1 і</w:t>
            </w:r>
            <w:r w:rsidR="004B000E" w:rsidRPr="00544703">
              <w:rPr>
                <w:rFonts w:ascii="Times New Roman" w:eastAsia="Times New Roman" w:hAnsi="Times New Roman" w:cs="Times New Roman"/>
                <w:sz w:val="20"/>
                <w:szCs w:val="20"/>
              </w:rPr>
              <w:t xml:space="preserve"> 3 до очікуваного стратегічного результату 2.2.1.1</w:t>
            </w:r>
            <w:r w:rsidRPr="00544703">
              <w:rPr>
                <w:rFonts w:ascii="Times New Roman" w:eastAsia="Times New Roman" w:hAnsi="Times New Roman" w:cs="Times New Roman"/>
                <w:sz w:val="20"/>
                <w:szCs w:val="20"/>
              </w:rPr>
              <w:t xml:space="preserve">, </w:t>
            </w:r>
            <w:r w:rsidR="004B000E" w:rsidRPr="00544703">
              <w:rPr>
                <w:rFonts w:ascii="Times New Roman" w:eastAsia="Times New Roman" w:hAnsi="Times New Roman" w:cs="Times New Roman"/>
                <w:sz w:val="20"/>
                <w:szCs w:val="20"/>
              </w:rPr>
              <w:t>внесено зміни до Закону України «Про публічні закупівлі» і визначено:</w:t>
            </w:r>
          </w:p>
          <w:p w14:paraId="791A55B1" w14:textId="1647B845" w:rsidR="004B000E" w:rsidRPr="00544703" w:rsidRDefault="004B000E" w:rsidP="004B000E">
            <w:pPr>
              <w:spacing w:after="0" w:line="240" w:lineRule="auto"/>
              <w:ind w:firstLine="284"/>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 підстави та особливості здійснення закупівель із використанням інструменту підготовки та проведення закупівель у сфері інформатизації;</w:t>
            </w:r>
          </w:p>
          <w:p w14:paraId="7C553B65" w14:textId="699987DB" w:rsidR="004B000E" w:rsidRPr="00544703" w:rsidRDefault="004B000E" w:rsidP="004B000E">
            <w:pPr>
              <w:ind w:left="22" w:firstLine="284"/>
              <w:jc w:val="both"/>
              <w:rPr>
                <w:rFonts w:ascii="Times New Roman" w:eastAsia="Times New Roman" w:hAnsi="Times New Roman" w:cs="Times New Roman"/>
                <w:sz w:val="20"/>
                <w:szCs w:val="20"/>
              </w:rPr>
            </w:pPr>
            <w:r w:rsidRPr="00544703">
              <w:rPr>
                <w:rFonts w:ascii="Times New Roman" w:eastAsia="Times New Roman" w:hAnsi="Times New Roman" w:cs="Times New Roman"/>
                <w:sz w:val="16"/>
                <w:szCs w:val="16"/>
              </w:rPr>
              <w:t>- основні вимоги до функціоналу інструменту підготовки та проведення закупівель у сфері інформатизації</w:t>
            </w:r>
          </w:p>
        </w:tc>
        <w:tc>
          <w:tcPr>
            <w:tcW w:w="1134" w:type="dxa"/>
            <w:shd w:val="clear" w:color="auto" w:fill="auto"/>
          </w:tcPr>
          <w:p w14:paraId="6CD48202" w14:textId="018D327B" w:rsidR="00301391" w:rsidRPr="00544703" w:rsidRDefault="00503AA7" w:rsidP="0030139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Вересень</w:t>
            </w:r>
            <w:r w:rsidR="00E57A2B" w:rsidRPr="00544703">
              <w:rPr>
                <w:rFonts w:ascii="Times New Roman" w:eastAsia="Times New Roman" w:hAnsi="Times New Roman" w:cs="Times New Roman"/>
                <w:color w:val="000000"/>
                <w:sz w:val="16"/>
                <w:szCs w:val="16"/>
              </w:rPr>
              <w:t xml:space="preserve"> 2023 р.</w:t>
            </w:r>
          </w:p>
        </w:tc>
        <w:tc>
          <w:tcPr>
            <w:tcW w:w="992" w:type="dxa"/>
            <w:shd w:val="clear" w:color="auto" w:fill="auto"/>
          </w:tcPr>
          <w:p w14:paraId="2F8C6B5B" w14:textId="55C991EA" w:rsidR="00301391" w:rsidRPr="00544703" w:rsidRDefault="00503AA7" w:rsidP="00301391">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Жовтень</w:t>
            </w:r>
            <w:r w:rsidR="00E57A2B" w:rsidRPr="00544703">
              <w:rPr>
                <w:rFonts w:ascii="Times New Roman" w:eastAsia="Times New Roman" w:hAnsi="Times New Roman" w:cs="Times New Roman"/>
                <w:color w:val="000000"/>
                <w:sz w:val="16"/>
                <w:szCs w:val="16"/>
              </w:rPr>
              <w:t xml:space="preserve"> 2023 р.</w:t>
            </w:r>
          </w:p>
        </w:tc>
        <w:tc>
          <w:tcPr>
            <w:tcW w:w="992" w:type="dxa"/>
            <w:shd w:val="clear" w:color="auto" w:fill="auto"/>
          </w:tcPr>
          <w:p w14:paraId="38FF59CD" w14:textId="43C7683A" w:rsidR="00301391" w:rsidRPr="00544703" w:rsidRDefault="00301391" w:rsidP="00301391">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Мінцифри, Мінекономіки</w:t>
            </w:r>
          </w:p>
        </w:tc>
        <w:tc>
          <w:tcPr>
            <w:tcW w:w="1418" w:type="dxa"/>
            <w:shd w:val="clear" w:color="auto" w:fill="auto"/>
            <w:tcMar>
              <w:top w:w="100" w:type="dxa"/>
              <w:left w:w="100" w:type="dxa"/>
              <w:bottom w:w="100" w:type="dxa"/>
              <w:right w:w="100" w:type="dxa"/>
            </w:tcMar>
          </w:tcPr>
          <w:p w14:paraId="3724DBD9" w14:textId="53F64918" w:rsidR="00301391" w:rsidRPr="00544703" w:rsidRDefault="00301391" w:rsidP="00301391">
            <w:pPr>
              <w:spacing w:after="0" w:line="240" w:lineRule="auto"/>
              <w:jc w:val="center"/>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1C12ED86" w14:textId="2A5EF742" w:rsidR="00301391" w:rsidRPr="00544703" w:rsidRDefault="00301391" w:rsidP="00301391">
            <w:pPr>
              <w:spacing w:after="0" w:line="240" w:lineRule="auto"/>
              <w:jc w:val="center"/>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1D2EF16B" w14:textId="18407B24" w:rsidR="00301391" w:rsidRPr="00544703" w:rsidRDefault="00301391" w:rsidP="00301391">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Законопроект розроблено та оприлюднено для громадського обговорення</w:t>
            </w:r>
          </w:p>
        </w:tc>
        <w:tc>
          <w:tcPr>
            <w:tcW w:w="1134" w:type="dxa"/>
            <w:shd w:val="clear" w:color="auto" w:fill="auto"/>
          </w:tcPr>
          <w:p w14:paraId="2CF05124" w14:textId="7CC0D796" w:rsidR="00301391" w:rsidRPr="00544703" w:rsidRDefault="00301391" w:rsidP="00301391">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Мінцифри, Мінекономіки</w:t>
            </w:r>
          </w:p>
        </w:tc>
        <w:tc>
          <w:tcPr>
            <w:tcW w:w="959" w:type="dxa"/>
            <w:shd w:val="clear" w:color="auto" w:fill="auto"/>
          </w:tcPr>
          <w:p w14:paraId="1A659F8E" w14:textId="0D1B8896" w:rsidR="00301391" w:rsidRPr="00544703" w:rsidRDefault="00301391" w:rsidP="00301391">
            <w:pPr>
              <w:spacing w:after="0" w:line="240" w:lineRule="auto"/>
              <w:jc w:val="center"/>
              <w:rPr>
                <w:rFonts w:ascii="Times New Roman" w:eastAsia="Times New Roman" w:hAnsi="Times New Roman" w:cs="Times New Roman"/>
                <w:sz w:val="16"/>
                <w:szCs w:val="16"/>
                <w:lang w:bidi="uk-UA"/>
              </w:rPr>
            </w:pPr>
            <w:r w:rsidRPr="00544703">
              <w:rPr>
                <w:rFonts w:ascii="Times New Roman" w:eastAsia="Times New Roman" w:hAnsi="Times New Roman" w:cs="Times New Roman"/>
                <w:sz w:val="16"/>
                <w:szCs w:val="16"/>
              </w:rPr>
              <w:t>Проект закону не розроблено</w:t>
            </w:r>
          </w:p>
        </w:tc>
      </w:tr>
      <w:tr w:rsidR="00301391" w:rsidRPr="00544703" w14:paraId="75600F39" w14:textId="77777777" w:rsidTr="0040343F">
        <w:trPr>
          <w:trHeight w:val="230"/>
        </w:trPr>
        <w:tc>
          <w:tcPr>
            <w:tcW w:w="6091" w:type="dxa"/>
            <w:shd w:val="clear" w:color="auto" w:fill="auto"/>
          </w:tcPr>
          <w:p w14:paraId="51C7C3F7" w14:textId="491180BB" w:rsidR="00301391" w:rsidRPr="00544703" w:rsidRDefault="00301391" w:rsidP="00301391">
            <w:pPr>
              <w:ind w:left="22"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5.</w:t>
            </w:r>
            <w:r w:rsidRPr="00544703">
              <w:rPr>
                <w:rFonts w:ascii="Times New Roman" w:eastAsia="Times New Roman" w:hAnsi="Times New Roman" w:cs="Times New Roman"/>
                <w:sz w:val="20"/>
                <w:szCs w:val="20"/>
                <w:lang w:bidi="uk-UA"/>
              </w:rPr>
              <w:t xml:space="preserve"> Проведення громадського обговорення проекту закону, зазначеного у описі заходу </w:t>
            </w:r>
            <w:r w:rsidR="004B000E" w:rsidRPr="00544703">
              <w:rPr>
                <w:rFonts w:ascii="Times New Roman" w:eastAsia="Times New Roman" w:hAnsi="Times New Roman" w:cs="Times New Roman"/>
                <w:sz w:val="20"/>
                <w:szCs w:val="20"/>
                <w:lang w:bidi="uk-UA"/>
              </w:rPr>
              <w:t>4</w:t>
            </w:r>
            <w:r w:rsidRPr="00544703">
              <w:rPr>
                <w:rFonts w:ascii="Times New Roman" w:eastAsia="Times New Roman" w:hAnsi="Times New Roman" w:cs="Times New Roman"/>
                <w:sz w:val="20"/>
                <w:szCs w:val="20"/>
                <w:lang w:bidi="uk-UA"/>
              </w:rPr>
              <w:t xml:space="preserve"> до очікуваного стратегічного результату 2.2.1.1., та забезпечення його доопрацювання (у разі потреби)</w:t>
            </w:r>
          </w:p>
        </w:tc>
        <w:tc>
          <w:tcPr>
            <w:tcW w:w="1134" w:type="dxa"/>
            <w:shd w:val="clear" w:color="auto" w:fill="auto"/>
          </w:tcPr>
          <w:p w14:paraId="7E0089D4" w14:textId="619B0DA2" w:rsidR="00E57A2B" w:rsidRPr="00544703" w:rsidRDefault="00503AA7" w:rsidP="0030139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Листопад</w:t>
            </w:r>
          </w:p>
          <w:p w14:paraId="77B5C25A" w14:textId="5264890C" w:rsidR="00301391" w:rsidRPr="00544703" w:rsidRDefault="00E57A2B" w:rsidP="00301391">
            <w:pPr>
              <w:spacing w:after="0" w:line="240" w:lineRule="auto"/>
              <w:jc w:val="center"/>
              <w:rPr>
                <w:rFonts w:ascii="Times New Roman" w:eastAsia="Times New Roman" w:hAnsi="Times New Roman" w:cs="Times New Roman"/>
                <w:sz w:val="16"/>
                <w:szCs w:val="16"/>
              </w:rPr>
            </w:pPr>
            <w:r w:rsidRPr="00544703">
              <w:rPr>
                <w:rFonts w:ascii="Times New Roman" w:eastAsia="Times New Roman" w:hAnsi="Times New Roman" w:cs="Times New Roman"/>
                <w:color w:val="000000"/>
                <w:sz w:val="16"/>
                <w:szCs w:val="16"/>
              </w:rPr>
              <w:t>202</w:t>
            </w:r>
            <w:r w:rsidR="004B6C32">
              <w:rPr>
                <w:rFonts w:ascii="Times New Roman" w:eastAsia="Times New Roman" w:hAnsi="Times New Roman" w:cs="Times New Roman"/>
                <w:color w:val="000000"/>
                <w:sz w:val="16"/>
                <w:szCs w:val="16"/>
              </w:rPr>
              <w:t>3</w:t>
            </w:r>
            <w:r w:rsidRPr="00544703">
              <w:rPr>
                <w:rFonts w:ascii="Times New Roman" w:eastAsia="Times New Roman" w:hAnsi="Times New Roman" w:cs="Times New Roman"/>
                <w:color w:val="000000"/>
                <w:sz w:val="16"/>
                <w:szCs w:val="16"/>
              </w:rPr>
              <w:t xml:space="preserve"> р.</w:t>
            </w:r>
          </w:p>
        </w:tc>
        <w:tc>
          <w:tcPr>
            <w:tcW w:w="992" w:type="dxa"/>
            <w:shd w:val="clear" w:color="auto" w:fill="auto"/>
          </w:tcPr>
          <w:p w14:paraId="12EDFEEB" w14:textId="2D63296D" w:rsidR="00301391" w:rsidRPr="00544703" w:rsidRDefault="00503AA7" w:rsidP="00301391">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Листопад</w:t>
            </w:r>
            <w:r w:rsidR="004B6C32" w:rsidRPr="00544703">
              <w:rPr>
                <w:rFonts w:ascii="Times New Roman" w:eastAsia="Times New Roman" w:hAnsi="Times New Roman" w:cs="Times New Roman"/>
                <w:color w:val="000000"/>
                <w:sz w:val="16"/>
                <w:szCs w:val="16"/>
              </w:rPr>
              <w:t xml:space="preserve"> 202</w:t>
            </w:r>
            <w:r>
              <w:rPr>
                <w:rFonts w:ascii="Times New Roman" w:eastAsia="Times New Roman" w:hAnsi="Times New Roman" w:cs="Times New Roman"/>
                <w:color w:val="000000"/>
                <w:sz w:val="16"/>
                <w:szCs w:val="16"/>
              </w:rPr>
              <w:t>3</w:t>
            </w:r>
            <w:r w:rsidR="004B6C32" w:rsidRPr="00544703">
              <w:rPr>
                <w:rFonts w:ascii="Times New Roman" w:eastAsia="Times New Roman" w:hAnsi="Times New Roman" w:cs="Times New Roman"/>
                <w:color w:val="000000"/>
                <w:sz w:val="16"/>
                <w:szCs w:val="16"/>
              </w:rPr>
              <w:t xml:space="preserve"> р.</w:t>
            </w:r>
          </w:p>
        </w:tc>
        <w:tc>
          <w:tcPr>
            <w:tcW w:w="992" w:type="dxa"/>
            <w:shd w:val="clear" w:color="auto" w:fill="auto"/>
          </w:tcPr>
          <w:p w14:paraId="4F59398A" w14:textId="2466A930" w:rsidR="00301391" w:rsidRPr="00544703" w:rsidRDefault="00301391" w:rsidP="00301391">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Мінцифри, Мінекономіки</w:t>
            </w:r>
          </w:p>
        </w:tc>
        <w:tc>
          <w:tcPr>
            <w:tcW w:w="1418" w:type="dxa"/>
            <w:shd w:val="clear" w:color="auto" w:fill="auto"/>
            <w:tcMar>
              <w:top w:w="100" w:type="dxa"/>
              <w:left w:w="100" w:type="dxa"/>
              <w:bottom w:w="100" w:type="dxa"/>
              <w:right w:w="100" w:type="dxa"/>
            </w:tcMar>
          </w:tcPr>
          <w:p w14:paraId="2D013781" w14:textId="117559F3" w:rsidR="00301391" w:rsidRPr="00544703" w:rsidRDefault="00301391" w:rsidP="00301391">
            <w:pPr>
              <w:spacing w:after="0" w:line="240" w:lineRule="auto"/>
              <w:jc w:val="center"/>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22BB1792" w14:textId="5E088C01" w:rsidR="00301391" w:rsidRPr="00544703" w:rsidRDefault="00301391" w:rsidP="00301391">
            <w:pPr>
              <w:spacing w:after="0" w:line="240" w:lineRule="auto"/>
              <w:jc w:val="center"/>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7E840F5B" w14:textId="08EFDC35" w:rsidR="00301391" w:rsidRPr="00544703" w:rsidRDefault="00301391" w:rsidP="00301391">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shd w:val="clear" w:color="auto" w:fill="auto"/>
          </w:tcPr>
          <w:p w14:paraId="74DF888F" w14:textId="77777777" w:rsidR="00301391" w:rsidRPr="00544703" w:rsidRDefault="00301391" w:rsidP="00301391">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1.Офіційний сайт Мінцифри (</w:t>
            </w:r>
            <w:hyperlink r:id="rId11" w:history="1">
              <w:r w:rsidRPr="00544703">
                <w:rPr>
                  <w:rStyle w:val="af2"/>
                  <w:rFonts w:ascii="Times New Roman" w:eastAsia="Times New Roman" w:hAnsi="Times New Roman" w:cs="Times New Roman"/>
                  <w:sz w:val="16"/>
                  <w:szCs w:val="16"/>
                </w:rPr>
                <w:t>https://thedigital.gov.ua/</w:t>
              </w:r>
            </w:hyperlink>
            <w:r w:rsidRPr="00544703">
              <w:rPr>
                <w:rFonts w:ascii="Times New Roman" w:eastAsia="Times New Roman" w:hAnsi="Times New Roman" w:cs="Times New Roman"/>
                <w:sz w:val="16"/>
                <w:szCs w:val="16"/>
              </w:rPr>
              <w:t>);</w:t>
            </w:r>
          </w:p>
          <w:p w14:paraId="3E86D5B4" w14:textId="77777777" w:rsidR="00301391" w:rsidRPr="00544703" w:rsidRDefault="00301391" w:rsidP="00301391">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2.Офіційний сайт Мінекономіки</w:t>
            </w:r>
          </w:p>
          <w:p w14:paraId="2B4E15AA" w14:textId="55C128B1" w:rsidR="00301391" w:rsidRPr="00544703" w:rsidRDefault="00301391" w:rsidP="00301391">
            <w:pPr>
              <w:spacing w:after="0" w:line="240" w:lineRule="auto"/>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w:t>
            </w:r>
            <w:hyperlink r:id="rId12" w:history="1">
              <w:r w:rsidRPr="00544703">
                <w:rPr>
                  <w:rStyle w:val="af2"/>
                  <w:rFonts w:ascii="Times New Roman" w:eastAsia="Times New Roman" w:hAnsi="Times New Roman" w:cs="Times New Roman"/>
                  <w:sz w:val="16"/>
                  <w:szCs w:val="16"/>
                </w:rPr>
                <w:t>https://www.me.gov.ua/?lang=uk-UA</w:t>
              </w:r>
            </w:hyperlink>
            <w:r w:rsidRPr="00544703">
              <w:rPr>
                <w:rFonts w:ascii="Times New Roman" w:eastAsia="Times New Roman" w:hAnsi="Times New Roman" w:cs="Times New Roman"/>
                <w:sz w:val="16"/>
                <w:szCs w:val="16"/>
              </w:rPr>
              <w:t xml:space="preserve"> ).</w:t>
            </w:r>
          </w:p>
        </w:tc>
        <w:tc>
          <w:tcPr>
            <w:tcW w:w="959" w:type="dxa"/>
            <w:shd w:val="clear" w:color="auto" w:fill="auto"/>
          </w:tcPr>
          <w:p w14:paraId="6DA1DB1E" w14:textId="6E42E105" w:rsidR="00301391" w:rsidRPr="00544703" w:rsidRDefault="00301391" w:rsidP="00301391">
            <w:pPr>
              <w:spacing w:after="0" w:line="240" w:lineRule="auto"/>
              <w:jc w:val="center"/>
              <w:rPr>
                <w:rFonts w:ascii="Times New Roman" w:eastAsia="Times New Roman" w:hAnsi="Times New Roman" w:cs="Times New Roman"/>
                <w:sz w:val="16"/>
                <w:szCs w:val="16"/>
                <w:lang w:bidi="uk-UA"/>
              </w:rPr>
            </w:pPr>
            <w:r w:rsidRPr="00544703">
              <w:rPr>
                <w:rFonts w:ascii="Times New Roman" w:eastAsia="Times New Roman" w:hAnsi="Times New Roman" w:cs="Times New Roman"/>
                <w:sz w:val="16"/>
                <w:szCs w:val="16"/>
                <w:lang w:bidi="uk-UA"/>
              </w:rPr>
              <w:t>-“-</w:t>
            </w:r>
          </w:p>
        </w:tc>
      </w:tr>
      <w:tr w:rsidR="00503AA7" w:rsidRPr="00503AA7" w14:paraId="7E912877" w14:textId="77777777" w:rsidTr="0040343F">
        <w:trPr>
          <w:trHeight w:val="230"/>
        </w:trPr>
        <w:tc>
          <w:tcPr>
            <w:tcW w:w="6091" w:type="dxa"/>
            <w:shd w:val="clear" w:color="auto" w:fill="auto"/>
          </w:tcPr>
          <w:p w14:paraId="4DA298BC" w14:textId="2DD85E85" w:rsidR="00503AA7" w:rsidRPr="00503AA7" w:rsidRDefault="00503AA7" w:rsidP="00503AA7">
            <w:pPr>
              <w:ind w:left="22"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6.</w:t>
            </w:r>
            <w:r w:rsidRPr="00503AA7">
              <w:rPr>
                <w:rFonts w:ascii="Times New Roman" w:eastAsia="Times New Roman" w:hAnsi="Times New Roman" w:cs="Times New Roman"/>
                <w:sz w:val="20"/>
                <w:szCs w:val="20"/>
              </w:rPr>
              <w:t> Погодження проекту закону, зазначеного у описі заходу 4 до очікуваного стратегічного результату 2.2.1.1., із заінтересованими органами, проведення правової експертизи, подання до Кабінету Міністрів України та супровід в Уряді</w:t>
            </w:r>
          </w:p>
        </w:tc>
        <w:tc>
          <w:tcPr>
            <w:tcW w:w="1134" w:type="dxa"/>
            <w:shd w:val="clear" w:color="auto" w:fill="auto"/>
          </w:tcPr>
          <w:p w14:paraId="71CA40AE" w14:textId="79A39F59" w:rsidR="00503AA7" w:rsidRPr="00503AA7" w:rsidRDefault="00503AA7" w:rsidP="00503AA7">
            <w:pPr>
              <w:spacing w:after="0" w:line="240" w:lineRule="auto"/>
              <w:jc w:val="center"/>
              <w:rPr>
                <w:rFonts w:ascii="Times New Roman" w:eastAsia="Times New Roman" w:hAnsi="Times New Roman" w:cs="Times New Roman"/>
                <w:sz w:val="16"/>
                <w:szCs w:val="16"/>
              </w:rPr>
            </w:pPr>
            <w:r w:rsidRPr="00503AA7">
              <w:rPr>
                <w:rFonts w:ascii="Times New Roman" w:eastAsia="Times New Roman" w:hAnsi="Times New Roman" w:cs="Times New Roman"/>
                <w:color w:val="000000"/>
                <w:sz w:val="16"/>
                <w:szCs w:val="16"/>
              </w:rPr>
              <w:t>Грудень 2023 р.</w:t>
            </w:r>
          </w:p>
        </w:tc>
        <w:tc>
          <w:tcPr>
            <w:tcW w:w="992" w:type="dxa"/>
            <w:shd w:val="clear" w:color="auto" w:fill="auto"/>
          </w:tcPr>
          <w:p w14:paraId="772051FD" w14:textId="47AE186B" w:rsidR="00503AA7" w:rsidRPr="00503AA7" w:rsidRDefault="00503AA7" w:rsidP="00503AA7">
            <w:pPr>
              <w:jc w:val="center"/>
              <w:rPr>
                <w:rFonts w:ascii="Times New Roman" w:eastAsia="Times New Roman" w:hAnsi="Times New Roman" w:cs="Times New Roman"/>
                <w:sz w:val="16"/>
                <w:szCs w:val="16"/>
              </w:rPr>
            </w:pPr>
            <w:r w:rsidRPr="00503AA7">
              <w:rPr>
                <w:rFonts w:ascii="Times New Roman" w:eastAsia="Times New Roman" w:hAnsi="Times New Roman" w:cs="Times New Roman"/>
                <w:color w:val="000000"/>
                <w:sz w:val="16"/>
                <w:szCs w:val="16"/>
              </w:rPr>
              <w:t>Січень 2023 р.</w:t>
            </w:r>
          </w:p>
        </w:tc>
        <w:tc>
          <w:tcPr>
            <w:tcW w:w="992" w:type="dxa"/>
            <w:shd w:val="clear" w:color="auto" w:fill="auto"/>
          </w:tcPr>
          <w:p w14:paraId="2DF63DA3" w14:textId="2598CA6D" w:rsidR="00503AA7" w:rsidRPr="00503AA7" w:rsidRDefault="00503AA7" w:rsidP="00503AA7">
            <w:pPr>
              <w:spacing w:after="0" w:line="240" w:lineRule="auto"/>
              <w:jc w:val="both"/>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Мінцифри, Мінекономіки</w:t>
            </w:r>
          </w:p>
        </w:tc>
        <w:tc>
          <w:tcPr>
            <w:tcW w:w="1418" w:type="dxa"/>
            <w:shd w:val="clear" w:color="auto" w:fill="auto"/>
            <w:tcMar>
              <w:top w:w="100" w:type="dxa"/>
              <w:left w:w="100" w:type="dxa"/>
              <w:bottom w:w="100" w:type="dxa"/>
              <w:right w:w="100" w:type="dxa"/>
            </w:tcMar>
          </w:tcPr>
          <w:p w14:paraId="5AA77140" w14:textId="719A7C74" w:rsidR="00503AA7" w:rsidRPr="00503AA7" w:rsidRDefault="00503AA7" w:rsidP="00503AA7">
            <w:pPr>
              <w:spacing w:after="0" w:line="240" w:lineRule="auto"/>
              <w:jc w:val="center"/>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64B098B0" w14:textId="4EA56B92" w:rsidR="00503AA7" w:rsidRPr="00503AA7" w:rsidRDefault="00503AA7" w:rsidP="00503AA7">
            <w:pPr>
              <w:spacing w:after="0" w:line="240" w:lineRule="auto"/>
              <w:jc w:val="center"/>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65DE7C1D" w14:textId="3B1C9C93" w:rsidR="00503AA7" w:rsidRPr="00503AA7" w:rsidRDefault="00503AA7" w:rsidP="00503AA7">
            <w:pPr>
              <w:spacing w:after="0" w:line="240" w:lineRule="auto"/>
              <w:jc w:val="both"/>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shd w:val="clear" w:color="auto" w:fill="auto"/>
          </w:tcPr>
          <w:p w14:paraId="53AF99C1" w14:textId="77777777" w:rsidR="00503AA7" w:rsidRPr="00503AA7" w:rsidRDefault="00503AA7" w:rsidP="00503AA7">
            <w:pPr>
              <w:spacing w:after="0" w:line="240" w:lineRule="auto"/>
              <w:jc w:val="both"/>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1. СКМУ.</w:t>
            </w:r>
          </w:p>
          <w:p w14:paraId="234C5F1F" w14:textId="12AA5F9A" w:rsidR="00503AA7" w:rsidRPr="00503AA7" w:rsidRDefault="00503AA7" w:rsidP="00503AA7">
            <w:pPr>
              <w:spacing w:after="0" w:line="240" w:lineRule="auto"/>
              <w:jc w:val="both"/>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2. Офіційний вебпортал Парламенту України (</w:t>
            </w:r>
            <w:hyperlink r:id="rId13" w:history="1">
              <w:r w:rsidRPr="00503AA7">
                <w:rPr>
                  <w:rStyle w:val="af2"/>
                  <w:rFonts w:ascii="Times New Roman" w:eastAsia="Times New Roman" w:hAnsi="Times New Roman" w:cs="Times New Roman"/>
                  <w:sz w:val="16"/>
                  <w:szCs w:val="16"/>
                </w:rPr>
                <w:t>https://www.rada.gov.ua/</w:t>
              </w:r>
            </w:hyperlink>
            <w:r w:rsidRPr="00503AA7">
              <w:rPr>
                <w:rFonts w:ascii="Times New Roman" w:eastAsia="Times New Roman" w:hAnsi="Times New Roman" w:cs="Times New Roman"/>
                <w:sz w:val="16"/>
                <w:szCs w:val="16"/>
              </w:rPr>
              <w:t xml:space="preserve"> )</w:t>
            </w:r>
          </w:p>
        </w:tc>
        <w:tc>
          <w:tcPr>
            <w:tcW w:w="959" w:type="dxa"/>
            <w:shd w:val="clear" w:color="auto" w:fill="auto"/>
          </w:tcPr>
          <w:p w14:paraId="43E9E208" w14:textId="2D224C4C" w:rsidR="00503AA7" w:rsidRPr="00503AA7" w:rsidRDefault="00503AA7" w:rsidP="00503AA7">
            <w:pPr>
              <w:spacing w:after="0" w:line="240" w:lineRule="auto"/>
              <w:jc w:val="center"/>
              <w:rPr>
                <w:rFonts w:ascii="Times New Roman" w:eastAsia="Times New Roman" w:hAnsi="Times New Roman" w:cs="Times New Roman"/>
                <w:sz w:val="16"/>
                <w:szCs w:val="16"/>
                <w:lang w:bidi="uk-UA"/>
              </w:rPr>
            </w:pPr>
            <w:r w:rsidRPr="00503AA7">
              <w:rPr>
                <w:rFonts w:ascii="Times New Roman" w:eastAsia="Times New Roman" w:hAnsi="Times New Roman" w:cs="Times New Roman"/>
                <w:sz w:val="16"/>
                <w:szCs w:val="16"/>
                <w:lang w:bidi="uk-UA"/>
              </w:rPr>
              <w:t>-“-</w:t>
            </w:r>
          </w:p>
        </w:tc>
      </w:tr>
      <w:tr w:rsidR="00503AA7" w:rsidRPr="0076407B" w14:paraId="4708F68C" w14:textId="77777777" w:rsidTr="0040343F">
        <w:trPr>
          <w:trHeight w:val="230"/>
        </w:trPr>
        <w:tc>
          <w:tcPr>
            <w:tcW w:w="6091" w:type="dxa"/>
            <w:shd w:val="clear" w:color="auto" w:fill="auto"/>
          </w:tcPr>
          <w:p w14:paraId="3589F08C" w14:textId="6FDA38B3" w:rsidR="00503AA7" w:rsidRPr="00503AA7" w:rsidRDefault="00503AA7" w:rsidP="00503AA7">
            <w:pPr>
              <w:ind w:left="22"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7.</w:t>
            </w:r>
            <w:r w:rsidRPr="00503AA7">
              <w:rPr>
                <w:rFonts w:ascii="Times New Roman" w:eastAsia="Times New Roman" w:hAnsi="Times New Roman" w:cs="Times New Roman"/>
                <w:sz w:val="20"/>
                <w:szCs w:val="20"/>
              </w:rPr>
              <w:t> Супроводження розгляду проекту закону, зазначеного у описі заходу 4 до очікуваного стратегічного результату 2.2.1.1., у Верховній Раді України (в тому числі, у разі застосування до нього Президентом України права вето)</w:t>
            </w:r>
          </w:p>
        </w:tc>
        <w:tc>
          <w:tcPr>
            <w:tcW w:w="1134" w:type="dxa"/>
            <w:shd w:val="clear" w:color="auto" w:fill="auto"/>
          </w:tcPr>
          <w:p w14:paraId="07DDEAED" w14:textId="7575AB78" w:rsidR="00503AA7" w:rsidRPr="00503AA7" w:rsidRDefault="00503AA7" w:rsidP="00503AA7">
            <w:pPr>
              <w:spacing w:after="0" w:line="240" w:lineRule="auto"/>
              <w:jc w:val="center"/>
              <w:rPr>
                <w:rFonts w:ascii="Times New Roman" w:eastAsia="Times New Roman" w:hAnsi="Times New Roman" w:cs="Times New Roman"/>
                <w:sz w:val="16"/>
                <w:szCs w:val="16"/>
              </w:rPr>
            </w:pPr>
            <w:r w:rsidRPr="00503AA7">
              <w:rPr>
                <w:rFonts w:ascii="Times New Roman" w:eastAsia="Times New Roman" w:hAnsi="Times New Roman" w:cs="Times New Roman"/>
                <w:color w:val="000000"/>
                <w:sz w:val="16"/>
                <w:szCs w:val="16"/>
              </w:rPr>
              <w:t>Лютий 2023 р.</w:t>
            </w:r>
          </w:p>
        </w:tc>
        <w:tc>
          <w:tcPr>
            <w:tcW w:w="992" w:type="dxa"/>
            <w:shd w:val="clear" w:color="auto" w:fill="auto"/>
          </w:tcPr>
          <w:p w14:paraId="678A452F" w14:textId="38CA3E77" w:rsidR="00503AA7" w:rsidRPr="00503AA7" w:rsidRDefault="00503AA7" w:rsidP="00503AA7">
            <w:pPr>
              <w:jc w:val="center"/>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lang w:bidi="uk-UA"/>
              </w:rPr>
              <w:t>До підписання закону Президентом України</w:t>
            </w:r>
          </w:p>
        </w:tc>
        <w:tc>
          <w:tcPr>
            <w:tcW w:w="992" w:type="dxa"/>
            <w:shd w:val="clear" w:color="auto" w:fill="auto"/>
          </w:tcPr>
          <w:p w14:paraId="3E8D1A07" w14:textId="0E798D2C" w:rsidR="00503AA7" w:rsidRPr="00503AA7" w:rsidRDefault="00503AA7" w:rsidP="00503AA7">
            <w:pPr>
              <w:spacing w:after="0" w:line="240" w:lineRule="auto"/>
              <w:jc w:val="both"/>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Мінцифри, Мінекономіки</w:t>
            </w:r>
          </w:p>
        </w:tc>
        <w:tc>
          <w:tcPr>
            <w:tcW w:w="1418" w:type="dxa"/>
            <w:shd w:val="clear" w:color="auto" w:fill="auto"/>
            <w:tcMar>
              <w:top w:w="100" w:type="dxa"/>
              <w:left w:w="100" w:type="dxa"/>
              <w:bottom w:w="100" w:type="dxa"/>
              <w:right w:w="100" w:type="dxa"/>
            </w:tcMar>
          </w:tcPr>
          <w:p w14:paraId="462C6558" w14:textId="68299385" w:rsidR="00503AA7" w:rsidRPr="00503AA7" w:rsidRDefault="00503AA7" w:rsidP="00503AA7">
            <w:pPr>
              <w:spacing w:after="0" w:line="240" w:lineRule="auto"/>
              <w:jc w:val="center"/>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3038C2E7" w14:textId="1E0D3A8C" w:rsidR="00503AA7" w:rsidRPr="00503AA7" w:rsidRDefault="00503AA7" w:rsidP="00503AA7">
            <w:pPr>
              <w:spacing w:after="0" w:line="240" w:lineRule="auto"/>
              <w:jc w:val="center"/>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C99DAE8" w14:textId="7C8BCF8B" w:rsidR="00503AA7" w:rsidRPr="00503AA7" w:rsidRDefault="00503AA7" w:rsidP="00503AA7">
            <w:pPr>
              <w:spacing w:after="0" w:line="240" w:lineRule="auto"/>
              <w:jc w:val="both"/>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Закон підписано Президентом України</w:t>
            </w:r>
          </w:p>
        </w:tc>
        <w:tc>
          <w:tcPr>
            <w:tcW w:w="1134" w:type="dxa"/>
            <w:shd w:val="clear" w:color="auto" w:fill="auto"/>
          </w:tcPr>
          <w:p w14:paraId="1AA5FAAA" w14:textId="77777777" w:rsidR="00503AA7" w:rsidRPr="00503AA7" w:rsidRDefault="00503AA7" w:rsidP="00503AA7">
            <w:pPr>
              <w:spacing w:after="0" w:line="240" w:lineRule="auto"/>
              <w:jc w:val="both"/>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1. Офіційні друковані видання України.</w:t>
            </w:r>
          </w:p>
          <w:p w14:paraId="056FB899" w14:textId="6C8E0646" w:rsidR="00503AA7" w:rsidRPr="00503AA7" w:rsidRDefault="00503AA7" w:rsidP="00503AA7">
            <w:pPr>
              <w:spacing w:after="0" w:line="240" w:lineRule="auto"/>
              <w:jc w:val="both"/>
              <w:rPr>
                <w:rFonts w:ascii="Times New Roman" w:eastAsia="Times New Roman" w:hAnsi="Times New Roman" w:cs="Times New Roman"/>
                <w:sz w:val="16"/>
                <w:szCs w:val="16"/>
              </w:rPr>
            </w:pPr>
            <w:r w:rsidRPr="00503AA7">
              <w:rPr>
                <w:rFonts w:ascii="Times New Roman" w:eastAsia="Times New Roman" w:hAnsi="Times New Roman" w:cs="Times New Roman"/>
                <w:sz w:val="16"/>
                <w:szCs w:val="16"/>
              </w:rPr>
              <w:t>2. Офіційний вебпортал парламенту України (</w:t>
            </w:r>
            <w:hyperlink r:id="rId14" w:history="1">
              <w:r w:rsidRPr="00503AA7">
                <w:rPr>
                  <w:rStyle w:val="af2"/>
                  <w:rFonts w:ascii="Times New Roman" w:eastAsia="Times New Roman" w:hAnsi="Times New Roman" w:cs="Times New Roman"/>
                  <w:sz w:val="16"/>
                  <w:szCs w:val="16"/>
                </w:rPr>
                <w:t>https://www.rada.gov.ua/</w:t>
              </w:r>
            </w:hyperlink>
            <w:r w:rsidRPr="00503AA7">
              <w:rPr>
                <w:rFonts w:ascii="Times New Roman" w:eastAsia="Times New Roman" w:hAnsi="Times New Roman" w:cs="Times New Roman"/>
                <w:sz w:val="16"/>
                <w:szCs w:val="16"/>
              </w:rPr>
              <w:t xml:space="preserve"> )</w:t>
            </w:r>
          </w:p>
        </w:tc>
        <w:tc>
          <w:tcPr>
            <w:tcW w:w="959" w:type="dxa"/>
            <w:shd w:val="clear" w:color="auto" w:fill="auto"/>
          </w:tcPr>
          <w:p w14:paraId="2A096F8B" w14:textId="1F93A650" w:rsidR="00503AA7" w:rsidRPr="0076407B" w:rsidRDefault="00503AA7" w:rsidP="00503AA7">
            <w:pPr>
              <w:spacing w:after="0" w:line="240" w:lineRule="auto"/>
              <w:jc w:val="center"/>
              <w:rPr>
                <w:rFonts w:ascii="Times New Roman" w:eastAsia="Times New Roman" w:hAnsi="Times New Roman" w:cs="Times New Roman"/>
                <w:sz w:val="16"/>
                <w:szCs w:val="16"/>
                <w:lang w:bidi="uk-UA"/>
              </w:rPr>
            </w:pPr>
            <w:r w:rsidRPr="00503AA7">
              <w:rPr>
                <w:rFonts w:ascii="Times New Roman" w:eastAsia="Times New Roman" w:hAnsi="Times New Roman" w:cs="Times New Roman"/>
                <w:sz w:val="16"/>
                <w:szCs w:val="16"/>
                <w:lang w:bidi="uk-UA"/>
              </w:rPr>
              <w:t>-“-</w:t>
            </w:r>
          </w:p>
        </w:tc>
      </w:tr>
      <w:tr w:rsidR="00301391" w:rsidRPr="0076407B" w14:paraId="50052436" w14:textId="77777777" w:rsidTr="0040343F">
        <w:trPr>
          <w:trHeight w:val="230"/>
        </w:trPr>
        <w:tc>
          <w:tcPr>
            <w:tcW w:w="6091" w:type="dxa"/>
            <w:shd w:val="clear" w:color="auto" w:fill="auto"/>
          </w:tcPr>
          <w:p w14:paraId="628770F2" w14:textId="51B1A911" w:rsidR="00301391" w:rsidRPr="0076407B" w:rsidRDefault="00301391" w:rsidP="00301391">
            <w:pPr>
              <w:spacing w:after="0" w:line="240" w:lineRule="auto"/>
              <w:ind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lastRenderedPageBreak/>
              <w:t>8.</w:t>
            </w:r>
            <w:r w:rsidRPr="0076407B">
              <w:rPr>
                <w:rFonts w:ascii="Times New Roman" w:eastAsia="Times New Roman" w:hAnsi="Times New Roman" w:cs="Times New Roman"/>
                <w:sz w:val="20"/>
                <w:szCs w:val="20"/>
              </w:rPr>
              <w:t> Розроблення програмного забезпечення інструмента підготовки і проведення публічних закупівель у сфері інформатизації, який забезпечує:</w:t>
            </w:r>
          </w:p>
          <w:p w14:paraId="0104EEF3" w14:textId="77777777" w:rsidR="00301391" w:rsidRPr="00E9427F" w:rsidRDefault="00301391" w:rsidP="00301391">
            <w:pPr>
              <w:pBdr>
                <w:top w:val="nil"/>
                <w:left w:val="nil"/>
                <w:bottom w:val="nil"/>
                <w:right w:val="nil"/>
                <w:between w:val="nil"/>
              </w:pBdr>
              <w:spacing w:after="0" w:line="240" w:lineRule="auto"/>
              <w:ind w:firstLine="284"/>
              <w:jc w:val="both"/>
              <w:rPr>
                <w:rFonts w:ascii="Times New Roman" w:eastAsia="Times New Roman" w:hAnsi="Times New Roman" w:cs="Times New Roman"/>
                <w:sz w:val="16"/>
                <w:szCs w:val="16"/>
              </w:rPr>
            </w:pPr>
            <w:r w:rsidRPr="00E9427F">
              <w:rPr>
                <w:rFonts w:ascii="Times New Roman" w:eastAsia="Times New Roman" w:hAnsi="Times New Roman" w:cs="Times New Roman"/>
                <w:sz w:val="16"/>
                <w:szCs w:val="16"/>
              </w:rPr>
              <w:t>- автоматизацію розрахунків очікуваної вартості товару, роботи чи послуги;</w:t>
            </w:r>
          </w:p>
          <w:p w14:paraId="354F9D7F" w14:textId="50E7CEF1" w:rsidR="00301391" w:rsidRPr="00E9427F" w:rsidRDefault="00301391" w:rsidP="00301391">
            <w:pPr>
              <w:pBdr>
                <w:top w:val="nil"/>
                <w:left w:val="nil"/>
                <w:bottom w:val="nil"/>
                <w:right w:val="nil"/>
                <w:between w:val="nil"/>
              </w:pBdr>
              <w:spacing w:after="0" w:line="240" w:lineRule="auto"/>
              <w:ind w:firstLine="284"/>
              <w:jc w:val="both"/>
              <w:rPr>
                <w:rFonts w:ascii="Times New Roman" w:eastAsia="Times New Roman" w:hAnsi="Times New Roman" w:cs="Times New Roman"/>
                <w:sz w:val="16"/>
                <w:szCs w:val="16"/>
              </w:rPr>
            </w:pPr>
            <w:r w:rsidRPr="00E9427F">
              <w:rPr>
                <w:rFonts w:ascii="Times New Roman" w:eastAsia="Times New Roman" w:hAnsi="Times New Roman" w:cs="Times New Roman"/>
                <w:sz w:val="16"/>
                <w:szCs w:val="16"/>
              </w:rPr>
              <w:t xml:space="preserve">- візуалізацію </w:t>
            </w:r>
            <w:r w:rsidRPr="00544703">
              <w:rPr>
                <w:rFonts w:ascii="Times New Roman" w:eastAsia="Times New Roman" w:hAnsi="Times New Roman" w:cs="Times New Roman"/>
                <w:sz w:val="16"/>
                <w:szCs w:val="16"/>
              </w:rPr>
              <w:t>статистики</w:t>
            </w:r>
            <w:r w:rsidRPr="00E9427F">
              <w:rPr>
                <w:rFonts w:ascii="Times New Roman" w:eastAsia="Times New Roman" w:hAnsi="Times New Roman" w:cs="Times New Roman"/>
                <w:sz w:val="16"/>
                <w:szCs w:val="16"/>
              </w:rPr>
              <w:t xml:space="preserve"> закупівель;</w:t>
            </w:r>
          </w:p>
          <w:p w14:paraId="67FACDC3" w14:textId="23A1819F" w:rsidR="00301391" w:rsidRPr="0076407B" w:rsidRDefault="00301391" w:rsidP="00301391">
            <w:pPr>
              <w:pBdr>
                <w:top w:val="nil"/>
                <w:left w:val="nil"/>
                <w:bottom w:val="nil"/>
                <w:right w:val="nil"/>
                <w:between w:val="nil"/>
              </w:pBdr>
              <w:spacing w:after="0" w:line="240" w:lineRule="auto"/>
              <w:ind w:firstLine="284"/>
              <w:jc w:val="both"/>
              <w:rPr>
                <w:rFonts w:ascii="Times New Roman" w:eastAsia="Times New Roman" w:hAnsi="Times New Roman" w:cs="Times New Roman"/>
                <w:sz w:val="16"/>
                <w:szCs w:val="16"/>
              </w:rPr>
            </w:pPr>
            <w:r w:rsidRPr="00544703">
              <w:rPr>
                <w:rFonts w:ascii="Times New Roman" w:eastAsia="Times New Roman" w:hAnsi="Times New Roman" w:cs="Times New Roman"/>
                <w:sz w:val="16"/>
                <w:szCs w:val="16"/>
              </w:rPr>
              <w:t>- інший функціонал, який відповідає потребам користувачів відповідно до результатів дослідження</w:t>
            </w:r>
            <w:r w:rsidR="00E9427F" w:rsidRPr="00544703">
              <w:rPr>
                <w:rFonts w:ascii="Times New Roman" w:eastAsia="Times New Roman" w:hAnsi="Times New Roman" w:cs="Times New Roman"/>
                <w:sz w:val="16"/>
                <w:szCs w:val="16"/>
              </w:rPr>
              <w:t>, з</w:t>
            </w:r>
            <w:r w:rsidRPr="00544703">
              <w:rPr>
                <w:rFonts w:ascii="Times New Roman" w:eastAsia="Times New Roman" w:hAnsi="Times New Roman" w:cs="Times New Roman"/>
                <w:sz w:val="16"/>
                <w:szCs w:val="16"/>
              </w:rPr>
              <w:t>азначеного в у описі заходу 1 до очікуваного стратегічного результату 2.2.1.1</w:t>
            </w:r>
            <w:r w:rsidR="00C620A5">
              <w:rPr>
                <w:rFonts w:ascii="Times New Roman" w:eastAsia="Times New Roman" w:hAnsi="Times New Roman" w:cs="Times New Roman"/>
                <w:sz w:val="16"/>
                <w:szCs w:val="16"/>
              </w:rPr>
              <w:t>.</w:t>
            </w:r>
          </w:p>
          <w:p w14:paraId="4A59D3F9" w14:textId="12E3A6BD" w:rsidR="00301391" w:rsidRPr="0076407B" w:rsidRDefault="00301391" w:rsidP="00301391">
            <w:pPr>
              <w:spacing w:after="0" w:line="240" w:lineRule="auto"/>
              <w:ind w:firstLine="284"/>
              <w:jc w:val="both"/>
              <w:rPr>
                <w:rFonts w:ascii="Times New Roman" w:eastAsia="Times New Roman" w:hAnsi="Times New Roman" w:cs="Times New Roman"/>
                <w:color w:val="000000"/>
                <w:sz w:val="20"/>
                <w:szCs w:val="20"/>
              </w:rPr>
            </w:pPr>
          </w:p>
        </w:tc>
        <w:tc>
          <w:tcPr>
            <w:tcW w:w="1134" w:type="dxa"/>
            <w:shd w:val="clear" w:color="auto" w:fill="auto"/>
          </w:tcPr>
          <w:p w14:paraId="0EB6DCEB" w14:textId="34D10760" w:rsidR="00301391" w:rsidRPr="0076407B" w:rsidRDefault="00E86AF8" w:rsidP="00301391">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2</w:t>
            </w:r>
            <w:r w:rsidR="00301391" w:rsidRPr="0076407B">
              <w:rPr>
                <w:rFonts w:ascii="Times New Roman" w:eastAsia="Times New Roman" w:hAnsi="Times New Roman" w:cs="Times New Roman"/>
                <w:sz w:val="16"/>
                <w:szCs w:val="16"/>
              </w:rPr>
              <w:t xml:space="preserve"> місяці з дня набрання чинності законом, зазначеним в заході </w:t>
            </w:r>
            <w:r w:rsidRPr="0076407B">
              <w:rPr>
                <w:rFonts w:ascii="Times New Roman" w:eastAsia="Times New Roman" w:hAnsi="Times New Roman" w:cs="Times New Roman"/>
                <w:sz w:val="16"/>
                <w:szCs w:val="16"/>
              </w:rPr>
              <w:t>4</w:t>
            </w:r>
            <w:r w:rsidR="00301391" w:rsidRPr="0076407B">
              <w:rPr>
                <w:rFonts w:ascii="Times New Roman" w:eastAsia="Times New Roman" w:hAnsi="Times New Roman" w:cs="Times New Roman"/>
                <w:sz w:val="16"/>
                <w:szCs w:val="16"/>
              </w:rPr>
              <w:t xml:space="preserve"> до очікуваного стратегічного результату 2.2.1.1.</w:t>
            </w:r>
          </w:p>
        </w:tc>
        <w:tc>
          <w:tcPr>
            <w:tcW w:w="992" w:type="dxa"/>
            <w:shd w:val="clear" w:color="auto" w:fill="auto"/>
          </w:tcPr>
          <w:p w14:paraId="1845E28A" w14:textId="3E757FAF" w:rsidR="00301391" w:rsidRPr="0076407B" w:rsidRDefault="00E86AF8" w:rsidP="00301391">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7</w:t>
            </w:r>
            <w:r w:rsidR="00301391" w:rsidRPr="0076407B">
              <w:rPr>
                <w:rFonts w:ascii="Times New Roman" w:eastAsia="Times New Roman" w:hAnsi="Times New Roman" w:cs="Times New Roman"/>
                <w:sz w:val="16"/>
                <w:szCs w:val="16"/>
              </w:rPr>
              <w:t xml:space="preserve"> місяців з дня набрання чинності законом, зазначеним в заході </w:t>
            </w:r>
            <w:r w:rsidRPr="0076407B">
              <w:rPr>
                <w:rFonts w:ascii="Times New Roman" w:eastAsia="Times New Roman" w:hAnsi="Times New Roman" w:cs="Times New Roman"/>
                <w:sz w:val="16"/>
                <w:szCs w:val="16"/>
              </w:rPr>
              <w:t>4</w:t>
            </w:r>
            <w:r w:rsidR="00301391" w:rsidRPr="0076407B">
              <w:rPr>
                <w:rFonts w:ascii="Times New Roman" w:eastAsia="Times New Roman" w:hAnsi="Times New Roman" w:cs="Times New Roman"/>
                <w:sz w:val="16"/>
                <w:szCs w:val="16"/>
              </w:rPr>
              <w:t xml:space="preserve"> до очікуваного стратегічного результату2.2.1.1.</w:t>
            </w:r>
          </w:p>
        </w:tc>
        <w:tc>
          <w:tcPr>
            <w:tcW w:w="992" w:type="dxa"/>
            <w:shd w:val="clear" w:color="auto" w:fill="auto"/>
          </w:tcPr>
          <w:p w14:paraId="4C108054" w14:textId="4E83E7C4" w:rsidR="00301391" w:rsidRPr="0076407B" w:rsidRDefault="00301391" w:rsidP="00301391">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3017F933" w14:textId="355F2757"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22BFD579" w14:textId="77777777"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346D426C" w14:textId="7F6050BC" w:rsidR="00301391" w:rsidRPr="0076407B" w:rsidRDefault="00301391" w:rsidP="00301391">
            <w:pPr>
              <w:jc w:val="both"/>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Програмне забезпечення розроблено</w:t>
            </w:r>
          </w:p>
        </w:tc>
        <w:tc>
          <w:tcPr>
            <w:tcW w:w="1134" w:type="dxa"/>
            <w:shd w:val="clear" w:color="auto" w:fill="auto"/>
          </w:tcPr>
          <w:p w14:paraId="5E99FD4D" w14:textId="2D062CEA" w:rsidR="00301391" w:rsidRPr="0076407B" w:rsidRDefault="00301391" w:rsidP="00301391">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54976B88" w14:textId="77777777" w:rsidR="00301391" w:rsidRPr="0076407B" w:rsidRDefault="00301391" w:rsidP="00301391">
            <w:pPr>
              <w:spacing w:after="0" w:line="240" w:lineRule="auto"/>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Програмне забезпечення не розроблено</w:t>
            </w:r>
          </w:p>
        </w:tc>
      </w:tr>
      <w:tr w:rsidR="00301391" w:rsidRPr="0076407B" w14:paraId="5D7B9064" w14:textId="77777777" w:rsidTr="0040343F">
        <w:trPr>
          <w:trHeight w:val="230"/>
        </w:trPr>
        <w:tc>
          <w:tcPr>
            <w:tcW w:w="6091" w:type="dxa"/>
            <w:shd w:val="clear" w:color="auto" w:fill="auto"/>
          </w:tcPr>
          <w:p w14:paraId="704B035B" w14:textId="731A7255" w:rsidR="00301391" w:rsidRPr="0076407B" w:rsidRDefault="00301391" w:rsidP="00301391">
            <w:pPr>
              <w:spacing w:after="0" w:line="240" w:lineRule="auto"/>
              <w:ind w:firstLine="306"/>
              <w:jc w:val="both"/>
              <w:rPr>
                <w:rFonts w:ascii="Times New Roman" w:eastAsia="Times New Roman" w:hAnsi="Times New Roman" w:cs="Times New Roman"/>
                <w:color w:val="000000"/>
                <w:sz w:val="20"/>
                <w:szCs w:val="20"/>
              </w:rPr>
            </w:pPr>
            <w:r w:rsidRPr="00C620A5">
              <w:rPr>
                <w:rFonts w:ascii="Times New Roman" w:eastAsia="Times New Roman" w:hAnsi="Times New Roman" w:cs="Times New Roman"/>
                <w:b/>
                <w:sz w:val="20"/>
                <w:szCs w:val="20"/>
              </w:rPr>
              <w:t>9.</w:t>
            </w:r>
            <w:r w:rsidRPr="0076407B">
              <w:rPr>
                <w:rFonts w:ascii="Times New Roman" w:eastAsia="Times New Roman" w:hAnsi="Times New Roman" w:cs="Times New Roman"/>
                <w:sz w:val="20"/>
                <w:szCs w:val="20"/>
              </w:rPr>
              <w:t xml:space="preserve"> Проведення дослідної експлуатації та доопрацювання інструмента, </w:t>
            </w:r>
            <w:r w:rsidRPr="0076407B">
              <w:rPr>
                <w:rFonts w:ascii="Times New Roman" w:eastAsia="Times New Roman" w:hAnsi="Times New Roman" w:cs="Times New Roman"/>
                <w:sz w:val="20"/>
                <w:szCs w:val="20"/>
                <w:lang w:bidi="uk-UA"/>
              </w:rPr>
              <w:t xml:space="preserve">зазначеного у описі заходу </w:t>
            </w:r>
            <w:r w:rsidRPr="0076407B">
              <w:rPr>
                <w:rFonts w:ascii="Times New Roman" w:eastAsia="Times New Roman" w:hAnsi="Times New Roman" w:cs="Times New Roman"/>
                <w:sz w:val="20"/>
                <w:szCs w:val="20"/>
              </w:rPr>
              <w:t>8</w:t>
            </w:r>
            <w:r w:rsidRPr="0076407B">
              <w:rPr>
                <w:rFonts w:ascii="Times New Roman" w:eastAsia="Times New Roman" w:hAnsi="Times New Roman" w:cs="Times New Roman"/>
                <w:sz w:val="20"/>
                <w:szCs w:val="20"/>
                <w:lang w:bidi="uk-UA"/>
              </w:rPr>
              <w:t xml:space="preserve"> до очікуваного стратегічного результату 2.</w:t>
            </w:r>
            <w:r w:rsidRPr="0076407B">
              <w:rPr>
                <w:rFonts w:ascii="Times New Roman" w:eastAsia="Times New Roman" w:hAnsi="Times New Roman" w:cs="Times New Roman"/>
                <w:sz w:val="20"/>
                <w:szCs w:val="20"/>
              </w:rPr>
              <w:t>2</w:t>
            </w:r>
            <w:r w:rsidRPr="0076407B">
              <w:rPr>
                <w:rFonts w:ascii="Times New Roman" w:eastAsia="Times New Roman" w:hAnsi="Times New Roman" w:cs="Times New Roman"/>
                <w:sz w:val="20"/>
                <w:szCs w:val="20"/>
                <w:lang w:bidi="uk-UA"/>
              </w:rPr>
              <w:t>.</w:t>
            </w:r>
            <w:r w:rsidRPr="0076407B">
              <w:rPr>
                <w:rFonts w:ascii="Times New Roman" w:eastAsia="Times New Roman" w:hAnsi="Times New Roman" w:cs="Times New Roman"/>
                <w:sz w:val="20"/>
                <w:szCs w:val="20"/>
              </w:rPr>
              <w:t>1</w:t>
            </w:r>
            <w:r w:rsidRPr="0076407B">
              <w:rPr>
                <w:rFonts w:ascii="Times New Roman" w:eastAsia="Times New Roman" w:hAnsi="Times New Roman" w:cs="Times New Roman"/>
                <w:sz w:val="20"/>
                <w:szCs w:val="20"/>
                <w:lang w:bidi="uk-UA"/>
              </w:rPr>
              <w:t>.1.</w:t>
            </w:r>
          </w:p>
        </w:tc>
        <w:tc>
          <w:tcPr>
            <w:tcW w:w="1134" w:type="dxa"/>
            <w:shd w:val="clear" w:color="auto" w:fill="auto"/>
          </w:tcPr>
          <w:p w14:paraId="08CCAECD" w14:textId="577B5BEF" w:rsidR="00301391" w:rsidRPr="0076407B" w:rsidRDefault="00E86AF8" w:rsidP="00301391">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8</w:t>
            </w:r>
            <w:r w:rsidR="00301391" w:rsidRPr="0076407B">
              <w:rPr>
                <w:rFonts w:ascii="Times New Roman" w:eastAsia="Times New Roman" w:hAnsi="Times New Roman" w:cs="Times New Roman"/>
                <w:sz w:val="16"/>
                <w:szCs w:val="16"/>
              </w:rPr>
              <w:t xml:space="preserve"> місяців з дня набрання чинності законом, зазначеним в заході </w:t>
            </w:r>
            <w:r w:rsidRPr="0076407B">
              <w:rPr>
                <w:rFonts w:ascii="Times New Roman" w:eastAsia="Times New Roman" w:hAnsi="Times New Roman" w:cs="Times New Roman"/>
                <w:sz w:val="16"/>
                <w:szCs w:val="16"/>
              </w:rPr>
              <w:t>4</w:t>
            </w:r>
            <w:r w:rsidR="00301391" w:rsidRPr="0076407B">
              <w:rPr>
                <w:rFonts w:ascii="Times New Roman" w:eastAsia="Times New Roman" w:hAnsi="Times New Roman" w:cs="Times New Roman"/>
                <w:sz w:val="16"/>
                <w:szCs w:val="16"/>
              </w:rPr>
              <w:t xml:space="preserve"> до очікуваного стратегічного результату 2.2.1.1.</w:t>
            </w:r>
          </w:p>
        </w:tc>
        <w:tc>
          <w:tcPr>
            <w:tcW w:w="992" w:type="dxa"/>
            <w:shd w:val="clear" w:color="auto" w:fill="auto"/>
          </w:tcPr>
          <w:p w14:paraId="2F5AA1F3" w14:textId="5F5DFACB" w:rsidR="00301391" w:rsidRPr="0076407B" w:rsidRDefault="00301391" w:rsidP="00301391">
            <w:pPr>
              <w:spacing w:after="0" w:line="240" w:lineRule="auto"/>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1</w:t>
            </w:r>
            <w:r w:rsidR="00E86AF8" w:rsidRPr="0076407B">
              <w:rPr>
                <w:rFonts w:ascii="Times New Roman" w:eastAsia="Times New Roman" w:hAnsi="Times New Roman" w:cs="Times New Roman"/>
                <w:sz w:val="16"/>
                <w:szCs w:val="16"/>
              </w:rPr>
              <w:t>4</w:t>
            </w:r>
            <w:r w:rsidRPr="0076407B">
              <w:rPr>
                <w:rFonts w:ascii="Times New Roman" w:eastAsia="Times New Roman" w:hAnsi="Times New Roman" w:cs="Times New Roman"/>
                <w:sz w:val="16"/>
                <w:szCs w:val="16"/>
              </w:rPr>
              <w:t xml:space="preserve"> місяців з дня набрання чинності законом, зазначеним в заході </w:t>
            </w:r>
            <w:r w:rsidR="00E86AF8" w:rsidRPr="0076407B">
              <w:rPr>
                <w:rFonts w:ascii="Times New Roman" w:eastAsia="Times New Roman" w:hAnsi="Times New Roman" w:cs="Times New Roman"/>
                <w:sz w:val="16"/>
                <w:szCs w:val="16"/>
              </w:rPr>
              <w:t>4</w:t>
            </w:r>
            <w:r w:rsidRPr="0076407B">
              <w:rPr>
                <w:rFonts w:ascii="Times New Roman" w:eastAsia="Times New Roman" w:hAnsi="Times New Roman" w:cs="Times New Roman"/>
                <w:sz w:val="16"/>
                <w:szCs w:val="16"/>
              </w:rPr>
              <w:t xml:space="preserve"> до очікуваного стратегічного результату2.2.1.1.</w:t>
            </w:r>
          </w:p>
        </w:tc>
        <w:tc>
          <w:tcPr>
            <w:tcW w:w="992" w:type="dxa"/>
            <w:shd w:val="clear" w:color="auto" w:fill="auto"/>
          </w:tcPr>
          <w:p w14:paraId="4303B8F3" w14:textId="29E975DF" w:rsidR="00301391" w:rsidRPr="0076407B" w:rsidRDefault="00301391" w:rsidP="00301391">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00DB1BAC" w14:textId="6586079A"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70C13D58" w14:textId="77777777"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405B4B16" w14:textId="77777777" w:rsidR="00301391" w:rsidRPr="0076407B" w:rsidRDefault="00301391" w:rsidP="00301391">
            <w:pPr>
              <w:spacing w:after="0" w:line="240" w:lineRule="auto"/>
              <w:jc w:val="both"/>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Інструмент доопрацьовано</w:t>
            </w:r>
          </w:p>
        </w:tc>
        <w:tc>
          <w:tcPr>
            <w:tcW w:w="1134" w:type="dxa"/>
            <w:shd w:val="clear" w:color="auto" w:fill="auto"/>
          </w:tcPr>
          <w:p w14:paraId="095C6296" w14:textId="61DE86DE" w:rsidR="00301391" w:rsidRPr="0076407B" w:rsidRDefault="00301391" w:rsidP="00301391">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383ED4EE" w14:textId="77777777" w:rsidR="00301391" w:rsidRPr="0076407B" w:rsidRDefault="00301391" w:rsidP="00301391">
            <w:pPr>
              <w:spacing w:after="0" w:line="240" w:lineRule="auto"/>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2"/>
                <w:szCs w:val="12"/>
              </w:rPr>
              <w:t>-“-</w:t>
            </w:r>
          </w:p>
        </w:tc>
      </w:tr>
      <w:tr w:rsidR="00301391" w:rsidRPr="0076407B" w14:paraId="7910D63B" w14:textId="77777777" w:rsidTr="0040343F">
        <w:trPr>
          <w:trHeight w:val="230"/>
        </w:trPr>
        <w:tc>
          <w:tcPr>
            <w:tcW w:w="6091" w:type="dxa"/>
            <w:shd w:val="clear" w:color="auto" w:fill="auto"/>
          </w:tcPr>
          <w:p w14:paraId="685F35AD" w14:textId="735A8B22" w:rsidR="00301391" w:rsidRPr="0076407B" w:rsidRDefault="00301391" w:rsidP="00301391">
            <w:pPr>
              <w:spacing w:after="0" w:line="240" w:lineRule="auto"/>
              <w:ind w:firstLine="306"/>
              <w:jc w:val="both"/>
              <w:rPr>
                <w:rFonts w:ascii="Times New Roman" w:eastAsia="Times New Roman" w:hAnsi="Times New Roman" w:cs="Times New Roman"/>
                <w:color w:val="000000"/>
                <w:sz w:val="20"/>
                <w:szCs w:val="20"/>
              </w:rPr>
            </w:pPr>
            <w:r w:rsidRPr="00C620A5">
              <w:rPr>
                <w:rFonts w:ascii="Times New Roman" w:eastAsia="Times New Roman" w:hAnsi="Times New Roman" w:cs="Times New Roman"/>
                <w:b/>
                <w:sz w:val="20"/>
                <w:szCs w:val="20"/>
              </w:rPr>
              <w:t>10.</w:t>
            </w:r>
            <w:r w:rsidRPr="0076407B">
              <w:rPr>
                <w:rFonts w:ascii="Times New Roman" w:eastAsia="Times New Roman" w:hAnsi="Times New Roman" w:cs="Times New Roman"/>
                <w:sz w:val="20"/>
                <w:szCs w:val="20"/>
              </w:rPr>
              <w:t xml:space="preserve"> Введення в промислову експлуатацію інструмента, </w:t>
            </w:r>
            <w:r w:rsidRPr="0076407B">
              <w:rPr>
                <w:rFonts w:ascii="Times New Roman" w:eastAsia="Times New Roman" w:hAnsi="Times New Roman" w:cs="Times New Roman"/>
                <w:sz w:val="20"/>
                <w:szCs w:val="20"/>
                <w:lang w:bidi="uk-UA"/>
              </w:rPr>
              <w:t xml:space="preserve">зазначеного у описі заходу </w:t>
            </w:r>
            <w:r w:rsidRPr="0076407B">
              <w:rPr>
                <w:rFonts w:ascii="Times New Roman" w:eastAsia="Times New Roman" w:hAnsi="Times New Roman" w:cs="Times New Roman"/>
                <w:sz w:val="20"/>
                <w:szCs w:val="20"/>
              </w:rPr>
              <w:t>8</w:t>
            </w:r>
            <w:r w:rsidRPr="0076407B">
              <w:rPr>
                <w:rFonts w:ascii="Times New Roman" w:eastAsia="Times New Roman" w:hAnsi="Times New Roman" w:cs="Times New Roman"/>
                <w:sz w:val="20"/>
                <w:szCs w:val="20"/>
                <w:lang w:bidi="uk-UA"/>
              </w:rPr>
              <w:t xml:space="preserve"> до очікуваного стратегічного результату 2.</w:t>
            </w:r>
            <w:r w:rsidRPr="0076407B">
              <w:rPr>
                <w:rFonts w:ascii="Times New Roman" w:eastAsia="Times New Roman" w:hAnsi="Times New Roman" w:cs="Times New Roman"/>
                <w:sz w:val="20"/>
                <w:szCs w:val="20"/>
              </w:rPr>
              <w:t>2</w:t>
            </w:r>
            <w:r w:rsidRPr="0076407B">
              <w:rPr>
                <w:rFonts w:ascii="Times New Roman" w:eastAsia="Times New Roman" w:hAnsi="Times New Roman" w:cs="Times New Roman"/>
                <w:sz w:val="20"/>
                <w:szCs w:val="20"/>
                <w:lang w:bidi="uk-UA"/>
              </w:rPr>
              <w:t>.</w:t>
            </w:r>
            <w:r w:rsidRPr="0076407B">
              <w:rPr>
                <w:rFonts w:ascii="Times New Roman" w:eastAsia="Times New Roman" w:hAnsi="Times New Roman" w:cs="Times New Roman"/>
                <w:sz w:val="20"/>
                <w:szCs w:val="20"/>
              </w:rPr>
              <w:t>1</w:t>
            </w:r>
            <w:r w:rsidRPr="0076407B">
              <w:rPr>
                <w:rFonts w:ascii="Times New Roman" w:eastAsia="Times New Roman" w:hAnsi="Times New Roman" w:cs="Times New Roman"/>
                <w:sz w:val="20"/>
                <w:szCs w:val="20"/>
                <w:lang w:bidi="uk-UA"/>
              </w:rPr>
              <w:t>.1.</w:t>
            </w:r>
          </w:p>
        </w:tc>
        <w:tc>
          <w:tcPr>
            <w:tcW w:w="1134" w:type="dxa"/>
            <w:shd w:val="clear" w:color="auto" w:fill="auto"/>
          </w:tcPr>
          <w:p w14:paraId="279B1686" w14:textId="16409BF5" w:rsidR="00301391" w:rsidRPr="0076407B" w:rsidRDefault="00301391" w:rsidP="00301391">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1</w:t>
            </w:r>
            <w:r w:rsidR="00E86AF8" w:rsidRPr="0076407B">
              <w:rPr>
                <w:rFonts w:ascii="Times New Roman" w:eastAsia="Times New Roman" w:hAnsi="Times New Roman" w:cs="Times New Roman"/>
                <w:sz w:val="16"/>
                <w:szCs w:val="16"/>
              </w:rPr>
              <w:t>5</w:t>
            </w:r>
            <w:r w:rsidRPr="0076407B">
              <w:rPr>
                <w:rFonts w:ascii="Times New Roman" w:eastAsia="Times New Roman" w:hAnsi="Times New Roman" w:cs="Times New Roman"/>
                <w:sz w:val="16"/>
                <w:szCs w:val="16"/>
              </w:rPr>
              <w:t xml:space="preserve"> місяців з дня набрання чинності законом, зазначеним в заході </w:t>
            </w:r>
            <w:r w:rsidR="00E86AF8" w:rsidRPr="0076407B">
              <w:rPr>
                <w:rFonts w:ascii="Times New Roman" w:eastAsia="Times New Roman" w:hAnsi="Times New Roman" w:cs="Times New Roman"/>
                <w:sz w:val="16"/>
                <w:szCs w:val="16"/>
              </w:rPr>
              <w:t>4</w:t>
            </w:r>
            <w:r w:rsidRPr="0076407B">
              <w:rPr>
                <w:rFonts w:ascii="Times New Roman" w:eastAsia="Times New Roman" w:hAnsi="Times New Roman" w:cs="Times New Roman"/>
                <w:sz w:val="16"/>
                <w:szCs w:val="16"/>
              </w:rPr>
              <w:t xml:space="preserve"> до очікуваного стратегічного результату2.2.1.1.</w:t>
            </w:r>
          </w:p>
        </w:tc>
        <w:tc>
          <w:tcPr>
            <w:tcW w:w="992" w:type="dxa"/>
            <w:shd w:val="clear" w:color="auto" w:fill="auto"/>
          </w:tcPr>
          <w:p w14:paraId="03BBE302" w14:textId="21B27876" w:rsidR="00301391" w:rsidRPr="0076407B" w:rsidRDefault="00301391" w:rsidP="00301391">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1</w:t>
            </w:r>
            <w:r w:rsidR="00E86AF8" w:rsidRPr="0076407B">
              <w:rPr>
                <w:rFonts w:ascii="Times New Roman" w:eastAsia="Times New Roman" w:hAnsi="Times New Roman" w:cs="Times New Roman"/>
                <w:sz w:val="16"/>
                <w:szCs w:val="16"/>
              </w:rPr>
              <w:t>6</w:t>
            </w:r>
            <w:r w:rsidRPr="0076407B">
              <w:rPr>
                <w:rFonts w:ascii="Times New Roman" w:eastAsia="Times New Roman" w:hAnsi="Times New Roman" w:cs="Times New Roman"/>
                <w:sz w:val="16"/>
                <w:szCs w:val="16"/>
              </w:rPr>
              <w:t xml:space="preserve"> місяців з дня набрання чинності законом, зазначеним в заході </w:t>
            </w:r>
            <w:r w:rsidR="00E86AF8" w:rsidRPr="0076407B">
              <w:rPr>
                <w:rFonts w:ascii="Times New Roman" w:eastAsia="Times New Roman" w:hAnsi="Times New Roman" w:cs="Times New Roman"/>
                <w:sz w:val="16"/>
                <w:szCs w:val="16"/>
              </w:rPr>
              <w:t>4</w:t>
            </w:r>
            <w:r w:rsidRPr="0076407B">
              <w:rPr>
                <w:rFonts w:ascii="Times New Roman" w:eastAsia="Times New Roman" w:hAnsi="Times New Roman" w:cs="Times New Roman"/>
                <w:sz w:val="16"/>
                <w:szCs w:val="16"/>
              </w:rPr>
              <w:t xml:space="preserve"> до очікуваного стратегічного результату2.2.1.1.</w:t>
            </w:r>
          </w:p>
        </w:tc>
        <w:tc>
          <w:tcPr>
            <w:tcW w:w="992" w:type="dxa"/>
            <w:shd w:val="clear" w:color="auto" w:fill="auto"/>
          </w:tcPr>
          <w:p w14:paraId="5A006C69" w14:textId="2BBF8454" w:rsidR="00301391" w:rsidRPr="0076407B" w:rsidRDefault="00301391" w:rsidP="00301391">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5D4BEA2F" w14:textId="73E4A790"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4463F872" w14:textId="77777777"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4A3F126B" w14:textId="77777777" w:rsidR="00301391" w:rsidRPr="0076407B" w:rsidRDefault="00301391" w:rsidP="00301391">
            <w:pPr>
              <w:spacing w:after="0" w:line="240" w:lineRule="auto"/>
              <w:jc w:val="both"/>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Інструмент введено в промислову експлуатацію</w:t>
            </w:r>
          </w:p>
        </w:tc>
        <w:tc>
          <w:tcPr>
            <w:tcW w:w="1134" w:type="dxa"/>
            <w:shd w:val="clear" w:color="auto" w:fill="auto"/>
          </w:tcPr>
          <w:p w14:paraId="70B26703" w14:textId="25FD406A" w:rsidR="00301391" w:rsidRPr="0076407B" w:rsidRDefault="00301391" w:rsidP="00301391">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0726DD9F" w14:textId="77777777" w:rsidR="00301391" w:rsidRPr="0076407B" w:rsidRDefault="00301391" w:rsidP="00301391">
            <w:pPr>
              <w:spacing w:after="0" w:line="240" w:lineRule="auto"/>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2"/>
                <w:szCs w:val="12"/>
              </w:rPr>
              <w:t>-“-</w:t>
            </w:r>
          </w:p>
        </w:tc>
      </w:tr>
      <w:tr w:rsidR="00301391" w:rsidRPr="0076407B" w14:paraId="7273B254" w14:textId="77777777" w:rsidTr="0040343F">
        <w:trPr>
          <w:trHeight w:val="230"/>
        </w:trPr>
        <w:tc>
          <w:tcPr>
            <w:tcW w:w="6091" w:type="dxa"/>
            <w:shd w:val="clear" w:color="auto" w:fill="auto"/>
          </w:tcPr>
          <w:p w14:paraId="6FBEE54D" w14:textId="017D1E06" w:rsidR="00301391" w:rsidRPr="0076407B" w:rsidRDefault="00301391" w:rsidP="00301391">
            <w:pPr>
              <w:spacing w:after="0" w:line="240" w:lineRule="auto"/>
              <w:ind w:firstLine="30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11.</w:t>
            </w:r>
            <w:r w:rsidRPr="0076407B">
              <w:rPr>
                <w:rFonts w:ascii="Times New Roman" w:eastAsia="Times New Roman" w:hAnsi="Times New Roman" w:cs="Times New Roman"/>
                <w:sz w:val="20"/>
                <w:szCs w:val="20"/>
              </w:rPr>
              <w:t xml:space="preserve"> Щопіврічний моніторинг використання інструмента, </w:t>
            </w:r>
            <w:r w:rsidRPr="0076407B">
              <w:rPr>
                <w:rFonts w:ascii="Times New Roman" w:eastAsia="Times New Roman" w:hAnsi="Times New Roman" w:cs="Times New Roman"/>
                <w:sz w:val="20"/>
                <w:szCs w:val="20"/>
                <w:lang w:bidi="uk-UA"/>
              </w:rPr>
              <w:t xml:space="preserve">зазначеного в описі заходу </w:t>
            </w:r>
            <w:r w:rsidRPr="0076407B">
              <w:rPr>
                <w:rFonts w:ascii="Times New Roman" w:eastAsia="Times New Roman" w:hAnsi="Times New Roman" w:cs="Times New Roman"/>
                <w:sz w:val="20"/>
                <w:szCs w:val="20"/>
              </w:rPr>
              <w:t>8</w:t>
            </w:r>
            <w:r w:rsidRPr="0076407B">
              <w:rPr>
                <w:rFonts w:ascii="Times New Roman" w:eastAsia="Times New Roman" w:hAnsi="Times New Roman" w:cs="Times New Roman"/>
                <w:sz w:val="20"/>
                <w:szCs w:val="20"/>
                <w:lang w:bidi="uk-UA"/>
              </w:rPr>
              <w:t xml:space="preserve"> до очікуваного стратегічного результату 2.</w:t>
            </w:r>
            <w:r w:rsidRPr="0076407B">
              <w:rPr>
                <w:rFonts w:ascii="Times New Roman" w:eastAsia="Times New Roman" w:hAnsi="Times New Roman" w:cs="Times New Roman"/>
                <w:sz w:val="20"/>
                <w:szCs w:val="20"/>
              </w:rPr>
              <w:t>2</w:t>
            </w:r>
            <w:r w:rsidRPr="0076407B">
              <w:rPr>
                <w:rFonts w:ascii="Times New Roman" w:eastAsia="Times New Roman" w:hAnsi="Times New Roman" w:cs="Times New Roman"/>
                <w:sz w:val="20"/>
                <w:szCs w:val="20"/>
                <w:lang w:bidi="uk-UA"/>
              </w:rPr>
              <w:t>.</w:t>
            </w:r>
            <w:r w:rsidRPr="0076407B">
              <w:rPr>
                <w:rFonts w:ascii="Times New Roman" w:eastAsia="Times New Roman" w:hAnsi="Times New Roman" w:cs="Times New Roman"/>
                <w:sz w:val="20"/>
                <w:szCs w:val="20"/>
              </w:rPr>
              <w:t>1</w:t>
            </w:r>
            <w:r w:rsidRPr="0076407B">
              <w:rPr>
                <w:rFonts w:ascii="Times New Roman" w:eastAsia="Times New Roman" w:hAnsi="Times New Roman" w:cs="Times New Roman"/>
                <w:sz w:val="20"/>
                <w:szCs w:val="20"/>
                <w:lang w:bidi="uk-UA"/>
              </w:rPr>
              <w:t>.1.</w:t>
            </w:r>
          </w:p>
        </w:tc>
        <w:tc>
          <w:tcPr>
            <w:tcW w:w="1134" w:type="dxa"/>
            <w:shd w:val="clear" w:color="auto" w:fill="auto"/>
          </w:tcPr>
          <w:p w14:paraId="1B47A34F" w14:textId="44B2E2EA" w:rsidR="00301391" w:rsidRPr="0076407B" w:rsidRDefault="00301391" w:rsidP="00301391">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 xml:space="preserve">6 місяців з дня введення в промислову експлуатацію інструмента, </w:t>
            </w:r>
            <w:r w:rsidRPr="0076407B">
              <w:rPr>
                <w:rFonts w:ascii="Times New Roman" w:eastAsia="Times New Roman" w:hAnsi="Times New Roman" w:cs="Times New Roman"/>
                <w:sz w:val="16"/>
                <w:szCs w:val="16"/>
                <w:lang w:bidi="uk-UA"/>
              </w:rPr>
              <w:lastRenderedPageBreak/>
              <w:t xml:space="preserve">зазначеного у описі заходу </w:t>
            </w:r>
            <w:r w:rsidRPr="0076407B">
              <w:rPr>
                <w:rFonts w:ascii="Times New Roman" w:eastAsia="Times New Roman" w:hAnsi="Times New Roman" w:cs="Times New Roman"/>
                <w:sz w:val="16"/>
                <w:szCs w:val="16"/>
              </w:rPr>
              <w:t>8</w:t>
            </w:r>
            <w:r w:rsidRPr="0076407B">
              <w:rPr>
                <w:rFonts w:ascii="Times New Roman" w:eastAsia="Times New Roman" w:hAnsi="Times New Roman" w:cs="Times New Roman"/>
                <w:sz w:val="16"/>
                <w:szCs w:val="16"/>
                <w:lang w:bidi="uk-UA"/>
              </w:rPr>
              <w:t xml:space="preserve"> до очікуваного стратегічного результату 2.</w:t>
            </w:r>
            <w:r w:rsidRPr="0076407B">
              <w:rPr>
                <w:rFonts w:ascii="Times New Roman" w:eastAsia="Times New Roman" w:hAnsi="Times New Roman" w:cs="Times New Roman"/>
                <w:sz w:val="16"/>
                <w:szCs w:val="16"/>
              </w:rPr>
              <w:t>2</w:t>
            </w:r>
            <w:r w:rsidRPr="0076407B">
              <w:rPr>
                <w:rFonts w:ascii="Times New Roman" w:eastAsia="Times New Roman" w:hAnsi="Times New Roman" w:cs="Times New Roman"/>
                <w:sz w:val="16"/>
                <w:szCs w:val="16"/>
                <w:lang w:bidi="uk-UA"/>
              </w:rPr>
              <w:t>.</w:t>
            </w:r>
            <w:r w:rsidRPr="0076407B">
              <w:rPr>
                <w:rFonts w:ascii="Times New Roman" w:eastAsia="Times New Roman" w:hAnsi="Times New Roman" w:cs="Times New Roman"/>
                <w:sz w:val="16"/>
                <w:szCs w:val="16"/>
              </w:rPr>
              <w:t>1</w:t>
            </w:r>
            <w:r w:rsidRPr="0076407B">
              <w:rPr>
                <w:rFonts w:ascii="Times New Roman" w:eastAsia="Times New Roman" w:hAnsi="Times New Roman" w:cs="Times New Roman"/>
                <w:sz w:val="16"/>
                <w:szCs w:val="16"/>
                <w:lang w:bidi="uk-UA"/>
              </w:rPr>
              <w:t>.1.</w:t>
            </w:r>
          </w:p>
        </w:tc>
        <w:tc>
          <w:tcPr>
            <w:tcW w:w="992" w:type="dxa"/>
            <w:shd w:val="clear" w:color="auto" w:fill="auto"/>
          </w:tcPr>
          <w:p w14:paraId="2650CAB1" w14:textId="77777777"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lastRenderedPageBreak/>
              <w:t>Грудень 2025 р.</w:t>
            </w:r>
          </w:p>
        </w:tc>
        <w:tc>
          <w:tcPr>
            <w:tcW w:w="992" w:type="dxa"/>
            <w:shd w:val="clear" w:color="auto" w:fill="auto"/>
          </w:tcPr>
          <w:p w14:paraId="047CBC99" w14:textId="37F57BFC" w:rsidR="00301391" w:rsidRPr="0076407B" w:rsidRDefault="00301391" w:rsidP="00301391">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405BFA52" w14:textId="5FA2480A" w:rsidR="00301391" w:rsidRPr="0076407B" w:rsidRDefault="00301391" w:rsidP="00301391">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239EF33C" w14:textId="77777777"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23E5F74D" w14:textId="77777777" w:rsidR="00301391" w:rsidRPr="0076407B" w:rsidRDefault="00301391" w:rsidP="00301391">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Моніторинг проведено принаймні один раз</w:t>
            </w:r>
          </w:p>
        </w:tc>
        <w:tc>
          <w:tcPr>
            <w:tcW w:w="1134" w:type="dxa"/>
            <w:shd w:val="clear" w:color="auto" w:fill="auto"/>
          </w:tcPr>
          <w:p w14:paraId="484D08C8" w14:textId="6FB29699" w:rsidR="00301391" w:rsidRPr="0076407B" w:rsidRDefault="00301391" w:rsidP="00301391">
            <w:pPr>
              <w:spacing w:after="0" w:line="240" w:lineRule="auto"/>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4E56C941" w14:textId="77777777" w:rsidR="00301391" w:rsidRPr="0076407B" w:rsidRDefault="00301391" w:rsidP="00301391">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Моніторинг не проведено</w:t>
            </w:r>
          </w:p>
        </w:tc>
      </w:tr>
      <w:tr w:rsidR="00C620A5" w:rsidRPr="0076407B" w14:paraId="4F295C49" w14:textId="77777777" w:rsidTr="00C620A5">
        <w:trPr>
          <w:trHeight w:val="470"/>
        </w:trPr>
        <w:tc>
          <w:tcPr>
            <w:tcW w:w="15696" w:type="dxa"/>
            <w:gridSpan w:val="9"/>
            <w:shd w:val="clear" w:color="auto" w:fill="E2EFD9"/>
            <w:vAlign w:val="center"/>
          </w:tcPr>
          <w:p w14:paraId="2021E3B5" w14:textId="77777777" w:rsidR="00C620A5" w:rsidRPr="0076407B" w:rsidRDefault="00C620A5" w:rsidP="00C620A5">
            <w:pPr>
              <w:ind w:firstLine="595"/>
              <w:jc w:val="center"/>
              <w:rPr>
                <w:rFonts w:ascii="Times New Roman" w:eastAsia="Times New Roman" w:hAnsi="Times New Roman" w:cs="Times New Roman"/>
                <w:b/>
                <w:sz w:val="24"/>
                <w:szCs w:val="24"/>
              </w:rPr>
            </w:pPr>
            <w:r w:rsidRPr="0076407B">
              <w:rPr>
                <w:rFonts w:ascii="Times New Roman" w:eastAsia="Times New Roman" w:hAnsi="Times New Roman" w:cs="Times New Roman"/>
                <w:b/>
                <w:sz w:val="24"/>
                <w:szCs w:val="24"/>
              </w:rPr>
              <w:t>Очікуваний стратегічний результат 2.2.1.2.</w:t>
            </w:r>
          </w:p>
        </w:tc>
      </w:tr>
      <w:tr w:rsidR="00C620A5" w:rsidRPr="0076407B" w14:paraId="6C546E70" w14:textId="77777777" w:rsidTr="00C620A5">
        <w:trPr>
          <w:trHeight w:val="230"/>
        </w:trPr>
        <w:tc>
          <w:tcPr>
            <w:tcW w:w="6091" w:type="dxa"/>
          </w:tcPr>
          <w:p w14:paraId="348E4355" w14:textId="77777777" w:rsidR="00C620A5" w:rsidRPr="0076407B" w:rsidRDefault="00C620A5" w:rsidP="00C620A5">
            <w:pPr>
              <w:spacing w:after="0" w:line="240" w:lineRule="auto"/>
              <w:ind w:firstLine="284"/>
              <w:jc w:val="both"/>
              <w:rPr>
                <w:rFonts w:ascii="Times New Roman" w:eastAsia="Times New Roman" w:hAnsi="Times New Roman" w:cs="Times New Roman"/>
                <w:color w:val="000000"/>
                <w:sz w:val="20"/>
                <w:szCs w:val="20"/>
              </w:rPr>
            </w:pPr>
            <w:r w:rsidRPr="00544703">
              <w:rPr>
                <w:rFonts w:ascii="Times New Roman" w:eastAsia="Times New Roman" w:hAnsi="Times New Roman" w:cs="Times New Roman"/>
                <w:b/>
                <w:sz w:val="20"/>
                <w:szCs w:val="20"/>
              </w:rPr>
              <w:t>1.</w:t>
            </w:r>
            <w:r w:rsidRPr="0076407B">
              <w:rPr>
                <w:rFonts w:ascii="Times New Roman" w:eastAsia="Times New Roman" w:hAnsi="Times New Roman" w:cs="Times New Roman"/>
                <w:sz w:val="20"/>
                <w:szCs w:val="20"/>
              </w:rPr>
              <w:t> Забезпечення проведення аудиту інформаційних систем органів державної влади та органів місцевого самоврядування</w:t>
            </w:r>
          </w:p>
        </w:tc>
        <w:tc>
          <w:tcPr>
            <w:tcW w:w="1134" w:type="dxa"/>
          </w:tcPr>
          <w:p w14:paraId="50B9E3D4" w14:textId="77777777" w:rsidR="00C620A5" w:rsidRPr="0076407B" w:rsidRDefault="00C620A5" w:rsidP="00C620A5">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Січень</w:t>
            </w:r>
          </w:p>
          <w:p w14:paraId="06660E97" w14:textId="77777777" w:rsidR="00C620A5" w:rsidRPr="0076407B" w:rsidRDefault="00C620A5" w:rsidP="00C620A5">
            <w:pPr>
              <w:spacing w:after="0" w:line="240" w:lineRule="auto"/>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 xml:space="preserve"> 2023 р.</w:t>
            </w:r>
          </w:p>
        </w:tc>
        <w:tc>
          <w:tcPr>
            <w:tcW w:w="992" w:type="dxa"/>
          </w:tcPr>
          <w:p w14:paraId="144A70C7" w14:textId="77777777" w:rsidR="00C620A5" w:rsidRPr="0076407B" w:rsidRDefault="00C620A5" w:rsidP="00C620A5">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 xml:space="preserve">Травень </w:t>
            </w:r>
          </w:p>
          <w:p w14:paraId="06D5456F" w14:textId="77777777" w:rsidR="00C620A5" w:rsidRPr="0076407B" w:rsidRDefault="00C620A5" w:rsidP="00C620A5">
            <w:pPr>
              <w:spacing w:after="0" w:line="240" w:lineRule="auto"/>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2023 р.</w:t>
            </w:r>
          </w:p>
        </w:tc>
        <w:tc>
          <w:tcPr>
            <w:tcW w:w="992" w:type="dxa"/>
          </w:tcPr>
          <w:p w14:paraId="3ED55D36" w14:textId="77777777" w:rsidR="00C620A5" w:rsidRPr="0076407B" w:rsidRDefault="00C620A5" w:rsidP="00C620A5">
            <w:pPr>
              <w:jc w:val="both"/>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1A65A8B3"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4905AAD3"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9774BA6" w14:textId="77777777" w:rsidR="00C620A5" w:rsidRPr="0076407B" w:rsidRDefault="00C620A5" w:rsidP="00C620A5">
            <w:pPr>
              <w:jc w:val="both"/>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 xml:space="preserve">Аудит проведено </w:t>
            </w:r>
          </w:p>
        </w:tc>
        <w:tc>
          <w:tcPr>
            <w:tcW w:w="1134" w:type="dxa"/>
          </w:tcPr>
          <w:p w14:paraId="709E07D4" w14:textId="77777777" w:rsidR="00C620A5" w:rsidRPr="0076407B" w:rsidRDefault="00C620A5" w:rsidP="00C620A5">
            <w:pPr>
              <w:jc w:val="both"/>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tcPr>
          <w:p w14:paraId="799F38D6" w14:textId="77777777" w:rsidR="00C620A5" w:rsidRPr="0076407B" w:rsidRDefault="00C620A5" w:rsidP="00C620A5">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Аудит не проведено</w:t>
            </w:r>
          </w:p>
        </w:tc>
      </w:tr>
      <w:tr w:rsidR="00C620A5" w:rsidRPr="0076407B" w14:paraId="2AF0568D" w14:textId="77777777" w:rsidTr="00C620A5">
        <w:trPr>
          <w:trHeight w:val="1156"/>
        </w:trPr>
        <w:tc>
          <w:tcPr>
            <w:tcW w:w="6091" w:type="dxa"/>
          </w:tcPr>
          <w:p w14:paraId="7E1DB2E6" w14:textId="77777777" w:rsidR="00C620A5" w:rsidRPr="0076407B" w:rsidRDefault="00C620A5" w:rsidP="00C620A5">
            <w:pPr>
              <w:spacing w:after="0" w:line="240" w:lineRule="auto"/>
              <w:ind w:firstLine="306"/>
              <w:jc w:val="both"/>
              <w:rPr>
                <w:rFonts w:ascii="Times New Roman" w:eastAsia="Times New Roman" w:hAnsi="Times New Roman" w:cs="Times New Roman"/>
                <w:sz w:val="20"/>
                <w:szCs w:val="20"/>
              </w:rPr>
            </w:pPr>
            <w:r w:rsidRPr="00544703">
              <w:rPr>
                <w:rFonts w:ascii="Times New Roman" w:eastAsia="Times New Roman" w:hAnsi="Times New Roman" w:cs="Times New Roman"/>
                <w:b/>
                <w:sz w:val="20"/>
                <w:szCs w:val="20"/>
              </w:rPr>
              <w:t>2.</w:t>
            </w:r>
            <w:r w:rsidRPr="0076407B">
              <w:rPr>
                <w:rFonts w:ascii="Times New Roman" w:eastAsia="Times New Roman" w:hAnsi="Times New Roman" w:cs="Times New Roman"/>
                <w:sz w:val="20"/>
                <w:szCs w:val="20"/>
              </w:rPr>
              <w:t> Проведення презентації звіту за результатами аудиту, зазначеного в описі заходу 1 до очікуваного стратегічного результату 2.2.1.2., та його експертного обговорення</w:t>
            </w:r>
          </w:p>
        </w:tc>
        <w:tc>
          <w:tcPr>
            <w:tcW w:w="1134" w:type="dxa"/>
          </w:tcPr>
          <w:p w14:paraId="54651744" w14:textId="77777777" w:rsidR="00C620A5" w:rsidRPr="0076407B" w:rsidRDefault="00C620A5" w:rsidP="00C620A5">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Червень</w:t>
            </w:r>
          </w:p>
          <w:p w14:paraId="453A7354" w14:textId="77777777" w:rsidR="00C620A5" w:rsidRPr="0076407B" w:rsidRDefault="00C620A5" w:rsidP="00C620A5">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2023 р.</w:t>
            </w:r>
          </w:p>
        </w:tc>
        <w:tc>
          <w:tcPr>
            <w:tcW w:w="992" w:type="dxa"/>
          </w:tcPr>
          <w:p w14:paraId="6E673F5F"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Червень 2023 р.</w:t>
            </w:r>
          </w:p>
        </w:tc>
        <w:tc>
          <w:tcPr>
            <w:tcW w:w="992" w:type="dxa"/>
          </w:tcPr>
          <w:p w14:paraId="09F701E5"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641074B2"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6659CDF1"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E3E8B5E"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Звіт за результатами аудиту оприлюднено</w:t>
            </w:r>
          </w:p>
        </w:tc>
        <w:tc>
          <w:tcPr>
            <w:tcW w:w="1134" w:type="dxa"/>
          </w:tcPr>
          <w:p w14:paraId="60754F71"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tcPr>
          <w:p w14:paraId="0F758808"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Звіт за результатами аудиту не оприлюднено</w:t>
            </w:r>
          </w:p>
        </w:tc>
      </w:tr>
      <w:tr w:rsidR="00C620A5" w:rsidRPr="0076407B" w14:paraId="1B9C2D19" w14:textId="77777777" w:rsidTr="00C620A5">
        <w:trPr>
          <w:trHeight w:val="230"/>
        </w:trPr>
        <w:tc>
          <w:tcPr>
            <w:tcW w:w="6091" w:type="dxa"/>
          </w:tcPr>
          <w:p w14:paraId="6135292D" w14:textId="77777777" w:rsidR="00C620A5" w:rsidRPr="0076407B" w:rsidRDefault="00C620A5" w:rsidP="00C620A5">
            <w:pPr>
              <w:spacing w:after="0" w:line="240" w:lineRule="auto"/>
              <w:ind w:firstLine="306"/>
              <w:jc w:val="both"/>
              <w:rPr>
                <w:rFonts w:ascii="Times New Roman" w:eastAsia="Times New Roman" w:hAnsi="Times New Roman" w:cs="Times New Roman"/>
                <w:color w:val="000000"/>
                <w:sz w:val="20"/>
                <w:szCs w:val="20"/>
              </w:rPr>
            </w:pPr>
            <w:r w:rsidRPr="00544703">
              <w:rPr>
                <w:rFonts w:ascii="Times New Roman" w:eastAsia="Times New Roman" w:hAnsi="Times New Roman" w:cs="Times New Roman"/>
                <w:b/>
                <w:sz w:val="20"/>
                <w:szCs w:val="20"/>
              </w:rPr>
              <w:t>3.</w:t>
            </w:r>
            <w:r w:rsidRPr="0076407B">
              <w:rPr>
                <w:rFonts w:ascii="Times New Roman" w:eastAsia="Times New Roman" w:hAnsi="Times New Roman" w:cs="Times New Roman"/>
                <w:sz w:val="20"/>
                <w:szCs w:val="20"/>
              </w:rPr>
              <w:t> Забезпечення проведення аудиту процесів збору інформації під час надання державних послуг</w:t>
            </w:r>
          </w:p>
        </w:tc>
        <w:tc>
          <w:tcPr>
            <w:tcW w:w="1134" w:type="dxa"/>
          </w:tcPr>
          <w:p w14:paraId="4F7987E7" w14:textId="77777777" w:rsidR="00C620A5" w:rsidRPr="0076407B" w:rsidRDefault="00C620A5" w:rsidP="00C620A5">
            <w:pPr>
              <w:spacing w:after="0"/>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 xml:space="preserve">Січень </w:t>
            </w:r>
          </w:p>
          <w:p w14:paraId="045F799F" w14:textId="77777777" w:rsidR="00C620A5" w:rsidRPr="0076407B" w:rsidRDefault="00C620A5" w:rsidP="00C620A5">
            <w:pPr>
              <w:spacing w:after="0"/>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2023 р.</w:t>
            </w:r>
          </w:p>
        </w:tc>
        <w:tc>
          <w:tcPr>
            <w:tcW w:w="992" w:type="dxa"/>
          </w:tcPr>
          <w:p w14:paraId="5DC96DED"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Травень 2023 р.</w:t>
            </w:r>
          </w:p>
        </w:tc>
        <w:tc>
          <w:tcPr>
            <w:tcW w:w="992" w:type="dxa"/>
          </w:tcPr>
          <w:p w14:paraId="138AFA89"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55BA20A7"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60837A10"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EEE9806"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 xml:space="preserve">Аудит проведено </w:t>
            </w:r>
          </w:p>
        </w:tc>
        <w:tc>
          <w:tcPr>
            <w:tcW w:w="1134" w:type="dxa"/>
          </w:tcPr>
          <w:p w14:paraId="124ADA5A"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tcPr>
          <w:p w14:paraId="5CA75CB3"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Аудит не проведено</w:t>
            </w:r>
          </w:p>
        </w:tc>
      </w:tr>
      <w:tr w:rsidR="00C620A5" w:rsidRPr="0076407B" w14:paraId="05C60CD7" w14:textId="77777777" w:rsidTr="00C620A5">
        <w:trPr>
          <w:trHeight w:val="230"/>
        </w:trPr>
        <w:tc>
          <w:tcPr>
            <w:tcW w:w="6091" w:type="dxa"/>
          </w:tcPr>
          <w:p w14:paraId="517AEB67" w14:textId="77777777" w:rsidR="00C620A5" w:rsidRPr="0076407B" w:rsidRDefault="00C620A5" w:rsidP="00C620A5">
            <w:pPr>
              <w:spacing w:after="0" w:line="240" w:lineRule="auto"/>
              <w:ind w:firstLine="306"/>
              <w:jc w:val="both"/>
              <w:rPr>
                <w:rFonts w:ascii="Times New Roman" w:eastAsia="Times New Roman" w:hAnsi="Times New Roman" w:cs="Times New Roman"/>
                <w:sz w:val="20"/>
                <w:szCs w:val="20"/>
              </w:rPr>
            </w:pPr>
            <w:r w:rsidRPr="00544703">
              <w:rPr>
                <w:rFonts w:ascii="Times New Roman" w:eastAsia="Times New Roman" w:hAnsi="Times New Roman" w:cs="Times New Roman"/>
                <w:b/>
                <w:sz w:val="20"/>
                <w:szCs w:val="20"/>
              </w:rPr>
              <w:t>4.</w:t>
            </w:r>
            <w:r w:rsidRPr="0076407B">
              <w:rPr>
                <w:rFonts w:ascii="Times New Roman" w:eastAsia="Times New Roman" w:hAnsi="Times New Roman" w:cs="Times New Roman"/>
                <w:sz w:val="20"/>
                <w:szCs w:val="20"/>
              </w:rPr>
              <w:t> Проведення презентації звіту за результатами аудиту, зазначеного в описі заходу 3 до очікуваного стратегічного результату 2.2.1.2., та його експертного обговорення</w:t>
            </w:r>
          </w:p>
        </w:tc>
        <w:tc>
          <w:tcPr>
            <w:tcW w:w="1134" w:type="dxa"/>
          </w:tcPr>
          <w:p w14:paraId="73A5A7A8" w14:textId="77777777" w:rsidR="00C620A5" w:rsidRPr="0076407B" w:rsidRDefault="00C620A5" w:rsidP="00C620A5">
            <w:pPr>
              <w:spacing w:after="0" w:line="240" w:lineRule="auto"/>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Червень</w:t>
            </w:r>
          </w:p>
          <w:p w14:paraId="351DBEAF"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2023 р.</w:t>
            </w:r>
          </w:p>
        </w:tc>
        <w:tc>
          <w:tcPr>
            <w:tcW w:w="992" w:type="dxa"/>
          </w:tcPr>
          <w:p w14:paraId="512913B8"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Червень 2023 р.</w:t>
            </w:r>
          </w:p>
        </w:tc>
        <w:tc>
          <w:tcPr>
            <w:tcW w:w="992" w:type="dxa"/>
          </w:tcPr>
          <w:p w14:paraId="2FE65302"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320B5369"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778BBB42"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69BC431"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Звіт за результатами аудиту оприлюднено</w:t>
            </w:r>
          </w:p>
        </w:tc>
        <w:tc>
          <w:tcPr>
            <w:tcW w:w="1134" w:type="dxa"/>
          </w:tcPr>
          <w:p w14:paraId="60C27752"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tcPr>
          <w:p w14:paraId="1F6877BB"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Звіт за результатами аудиту не оприлюднено</w:t>
            </w:r>
          </w:p>
        </w:tc>
      </w:tr>
      <w:tr w:rsidR="00C620A5" w:rsidRPr="0076407B" w14:paraId="36B60F5D" w14:textId="77777777" w:rsidTr="00C620A5">
        <w:trPr>
          <w:trHeight w:val="230"/>
        </w:trPr>
        <w:tc>
          <w:tcPr>
            <w:tcW w:w="6091" w:type="dxa"/>
          </w:tcPr>
          <w:p w14:paraId="19E747A9" w14:textId="77777777" w:rsidR="00C620A5" w:rsidRPr="0076407B" w:rsidRDefault="00C620A5" w:rsidP="00C620A5">
            <w:pPr>
              <w:spacing w:after="0" w:line="240" w:lineRule="auto"/>
              <w:ind w:firstLine="284"/>
              <w:jc w:val="both"/>
              <w:rPr>
                <w:rFonts w:ascii="Times New Roman" w:eastAsia="Times New Roman" w:hAnsi="Times New Roman" w:cs="Times New Roman"/>
                <w:sz w:val="20"/>
                <w:szCs w:val="20"/>
              </w:rPr>
            </w:pPr>
            <w:r w:rsidRPr="00544703">
              <w:rPr>
                <w:rFonts w:ascii="Times New Roman" w:eastAsia="Times New Roman" w:hAnsi="Times New Roman" w:cs="Times New Roman"/>
                <w:b/>
                <w:sz w:val="20"/>
                <w:szCs w:val="20"/>
              </w:rPr>
              <w:t>5.</w:t>
            </w:r>
            <w:r w:rsidRPr="0076407B">
              <w:rPr>
                <w:rFonts w:ascii="Times New Roman" w:eastAsia="Times New Roman" w:hAnsi="Times New Roman" w:cs="Times New Roman"/>
                <w:sz w:val="20"/>
                <w:szCs w:val="20"/>
              </w:rPr>
              <w:t xml:space="preserve"> Розроблення проекту розпорядження КМУ, яким затверджується План підвищення інтероперабельності інформаційних систем з урахуванням результатів аудитів, зазначених у описі заходу 1 до очікуваного стратегічного результату 2.2.1.2. та у описі заходу 3 до очікуваного стратегічного результату 2.2.1.2.. </w:t>
            </w:r>
          </w:p>
        </w:tc>
        <w:tc>
          <w:tcPr>
            <w:tcW w:w="1134" w:type="dxa"/>
          </w:tcPr>
          <w:p w14:paraId="58B4D0AC" w14:textId="77777777" w:rsidR="00C620A5" w:rsidRPr="0076407B" w:rsidRDefault="00C620A5" w:rsidP="00C620A5">
            <w:pPr>
              <w:spacing w:after="0"/>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Червень</w:t>
            </w:r>
          </w:p>
          <w:p w14:paraId="2BB62BC1" w14:textId="77777777" w:rsidR="00C620A5" w:rsidRPr="0076407B" w:rsidRDefault="00C620A5" w:rsidP="00C620A5">
            <w:pPr>
              <w:spacing w:after="0"/>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2023 р.</w:t>
            </w:r>
          </w:p>
        </w:tc>
        <w:tc>
          <w:tcPr>
            <w:tcW w:w="992" w:type="dxa"/>
          </w:tcPr>
          <w:p w14:paraId="06B959B8" w14:textId="77777777" w:rsidR="00C620A5" w:rsidRPr="0076407B" w:rsidRDefault="00C620A5" w:rsidP="00C620A5">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Серпень 2023 р.</w:t>
            </w:r>
          </w:p>
        </w:tc>
        <w:tc>
          <w:tcPr>
            <w:tcW w:w="992" w:type="dxa"/>
          </w:tcPr>
          <w:p w14:paraId="0FB389B7"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75B6E8D9"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050FD5F4"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B8FB4B3"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Проект розроблено та оприлюднено для проведення громадського обговорення</w:t>
            </w:r>
          </w:p>
        </w:tc>
        <w:tc>
          <w:tcPr>
            <w:tcW w:w="1134" w:type="dxa"/>
          </w:tcPr>
          <w:p w14:paraId="631426AB"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tcPr>
          <w:p w14:paraId="171C60B0"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Проект не розроблено</w:t>
            </w:r>
          </w:p>
        </w:tc>
      </w:tr>
      <w:tr w:rsidR="00C620A5" w:rsidRPr="0076407B" w14:paraId="42A76999" w14:textId="77777777" w:rsidTr="00C620A5">
        <w:trPr>
          <w:trHeight w:val="230"/>
        </w:trPr>
        <w:tc>
          <w:tcPr>
            <w:tcW w:w="6091" w:type="dxa"/>
          </w:tcPr>
          <w:p w14:paraId="01782AF2" w14:textId="77777777" w:rsidR="00C620A5" w:rsidRPr="0076407B" w:rsidRDefault="00C620A5" w:rsidP="00C620A5">
            <w:pPr>
              <w:spacing w:after="0" w:line="240" w:lineRule="auto"/>
              <w:ind w:firstLine="284"/>
              <w:jc w:val="both"/>
              <w:rPr>
                <w:rFonts w:ascii="Times New Roman" w:eastAsia="Times New Roman" w:hAnsi="Times New Roman" w:cs="Times New Roman"/>
                <w:sz w:val="20"/>
                <w:szCs w:val="20"/>
              </w:rPr>
            </w:pPr>
            <w:r w:rsidRPr="00544703">
              <w:rPr>
                <w:rFonts w:ascii="Times New Roman" w:eastAsia="Times New Roman" w:hAnsi="Times New Roman" w:cs="Times New Roman"/>
                <w:b/>
                <w:sz w:val="20"/>
                <w:szCs w:val="20"/>
              </w:rPr>
              <w:t>6.</w:t>
            </w:r>
            <w:r w:rsidRPr="0076407B">
              <w:rPr>
                <w:rFonts w:ascii="Times New Roman" w:eastAsia="Times New Roman" w:hAnsi="Times New Roman" w:cs="Times New Roman"/>
                <w:sz w:val="20"/>
                <w:szCs w:val="20"/>
              </w:rPr>
              <w:t xml:space="preserve"> Проведення громадського обговорення проекту розпорядження КМУ, зазначеного у описі заходу 5 до очікуваного </w:t>
            </w:r>
            <w:r w:rsidRPr="0076407B">
              <w:rPr>
                <w:rFonts w:ascii="Times New Roman" w:eastAsia="Times New Roman" w:hAnsi="Times New Roman" w:cs="Times New Roman"/>
                <w:sz w:val="20"/>
                <w:szCs w:val="20"/>
              </w:rPr>
              <w:lastRenderedPageBreak/>
              <w:t>стратегічного результату 2.2.1.2, та забезпечення його доопрацювання (у разі потреби)</w:t>
            </w:r>
          </w:p>
        </w:tc>
        <w:tc>
          <w:tcPr>
            <w:tcW w:w="1134" w:type="dxa"/>
          </w:tcPr>
          <w:p w14:paraId="7A143651" w14:textId="77777777" w:rsidR="00C620A5" w:rsidRPr="0076407B" w:rsidRDefault="00C620A5" w:rsidP="00C620A5">
            <w:pPr>
              <w:spacing w:after="0"/>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lastRenderedPageBreak/>
              <w:t>Серпень 2023 р.</w:t>
            </w:r>
          </w:p>
        </w:tc>
        <w:tc>
          <w:tcPr>
            <w:tcW w:w="992" w:type="dxa"/>
          </w:tcPr>
          <w:p w14:paraId="7474A84D" w14:textId="77777777" w:rsidR="00C620A5" w:rsidRPr="0076407B" w:rsidRDefault="00C620A5" w:rsidP="00C620A5">
            <w:pPr>
              <w:spacing w:after="0"/>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Серпень 2023 р.</w:t>
            </w:r>
          </w:p>
        </w:tc>
        <w:tc>
          <w:tcPr>
            <w:tcW w:w="992" w:type="dxa"/>
          </w:tcPr>
          <w:p w14:paraId="3A69867D"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7D592E44"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6150E422"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 xml:space="preserve">У межах встановлених бюджетних </w:t>
            </w:r>
            <w:r w:rsidRPr="0076407B">
              <w:rPr>
                <w:rFonts w:ascii="Times New Roman" w:eastAsia="Times New Roman" w:hAnsi="Times New Roman" w:cs="Times New Roman"/>
                <w:sz w:val="16"/>
                <w:szCs w:val="16"/>
              </w:rPr>
              <w:lastRenderedPageBreak/>
              <w:t>призначень на відповідний рік</w:t>
            </w:r>
          </w:p>
        </w:tc>
        <w:tc>
          <w:tcPr>
            <w:tcW w:w="1559" w:type="dxa"/>
          </w:tcPr>
          <w:p w14:paraId="774CC8E3"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lastRenderedPageBreak/>
              <w:t xml:space="preserve">Громадське обговорення проведено та </w:t>
            </w:r>
            <w:r w:rsidRPr="0076407B">
              <w:rPr>
                <w:rFonts w:ascii="Times New Roman" w:eastAsia="Times New Roman" w:hAnsi="Times New Roman" w:cs="Times New Roman"/>
                <w:sz w:val="16"/>
                <w:szCs w:val="16"/>
              </w:rPr>
              <w:lastRenderedPageBreak/>
              <w:t>оприлюднено його результати</w:t>
            </w:r>
          </w:p>
        </w:tc>
        <w:tc>
          <w:tcPr>
            <w:tcW w:w="1134" w:type="dxa"/>
          </w:tcPr>
          <w:p w14:paraId="57C392D1"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lastRenderedPageBreak/>
              <w:t xml:space="preserve">Офіційний сайт Мінцифри </w:t>
            </w:r>
            <w:r w:rsidRPr="0076407B">
              <w:rPr>
                <w:rFonts w:ascii="Times New Roman" w:eastAsia="Times New Roman" w:hAnsi="Times New Roman" w:cs="Times New Roman"/>
                <w:sz w:val="16"/>
                <w:szCs w:val="16"/>
              </w:rPr>
              <w:lastRenderedPageBreak/>
              <w:t>(https://thedigital.gov.ua/)</w:t>
            </w:r>
          </w:p>
        </w:tc>
        <w:tc>
          <w:tcPr>
            <w:tcW w:w="959" w:type="dxa"/>
          </w:tcPr>
          <w:p w14:paraId="04E43A90" w14:textId="77777777" w:rsidR="00C620A5" w:rsidRPr="0076407B" w:rsidRDefault="00C620A5" w:rsidP="00C620A5">
            <w:pPr>
              <w:jc w:val="center"/>
              <w:rPr>
                <w:rFonts w:ascii="Times New Roman" w:eastAsia="Times New Roman" w:hAnsi="Times New Roman" w:cs="Times New Roman"/>
                <w:sz w:val="12"/>
                <w:szCs w:val="12"/>
              </w:rPr>
            </w:pPr>
            <w:r w:rsidRPr="0076407B">
              <w:rPr>
                <w:rFonts w:ascii="Times New Roman" w:eastAsia="Times New Roman" w:hAnsi="Times New Roman" w:cs="Times New Roman"/>
                <w:sz w:val="12"/>
                <w:szCs w:val="12"/>
              </w:rPr>
              <w:lastRenderedPageBreak/>
              <w:t>-“-</w:t>
            </w:r>
          </w:p>
        </w:tc>
      </w:tr>
      <w:tr w:rsidR="00C620A5" w:rsidRPr="0076407B" w14:paraId="0CCAF17E" w14:textId="77777777" w:rsidTr="00C620A5">
        <w:trPr>
          <w:trHeight w:val="230"/>
        </w:trPr>
        <w:tc>
          <w:tcPr>
            <w:tcW w:w="6091" w:type="dxa"/>
          </w:tcPr>
          <w:p w14:paraId="2B8AF0C5" w14:textId="77777777" w:rsidR="00C620A5" w:rsidRPr="0076407B" w:rsidRDefault="00C620A5" w:rsidP="00C620A5">
            <w:pPr>
              <w:spacing w:after="0" w:line="240" w:lineRule="auto"/>
              <w:ind w:firstLine="284"/>
              <w:jc w:val="both"/>
              <w:rPr>
                <w:rFonts w:ascii="Times New Roman" w:eastAsia="Times New Roman" w:hAnsi="Times New Roman" w:cs="Times New Roman"/>
                <w:sz w:val="20"/>
                <w:szCs w:val="20"/>
              </w:rPr>
            </w:pPr>
            <w:r w:rsidRPr="00544703">
              <w:rPr>
                <w:rFonts w:ascii="Times New Roman" w:eastAsia="Times New Roman" w:hAnsi="Times New Roman" w:cs="Times New Roman"/>
                <w:b/>
                <w:sz w:val="20"/>
                <w:szCs w:val="20"/>
              </w:rPr>
              <w:t>7.</w:t>
            </w:r>
            <w:r w:rsidRPr="0076407B">
              <w:rPr>
                <w:rFonts w:ascii="Times New Roman" w:eastAsia="Times New Roman" w:hAnsi="Times New Roman" w:cs="Times New Roman"/>
                <w:sz w:val="20"/>
                <w:szCs w:val="20"/>
              </w:rPr>
              <w:t xml:space="preserve"> Погодження проекту розпорядження КМУ, зазначеного у описі заходу 5 до очікуваного стратегічного результату 2.2.1.2.,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0C437569" w14:textId="77777777" w:rsidR="00C620A5" w:rsidRPr="0076407B" w:rsidRDefault="00C620A5" w:rsidP="00C620A5">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Серпень 2023 р.</w:t>
            </w:r>
          </w:p>
        </w:tc>
        <w:tc>
          <w:tcPr>
            <w:tcW w:w="992" w:type="dxa"/>
          </w:tcPr>
          <w:p w14:paraId="12FBE755" w14:textId="77777777" w:rsidR="00C620A5" w:rsidRPr="0076407B" w:rsidRDefault="00C620A5" w:rsidP="00C620A5">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До затвердження Кабінетом Міністрів України</w:t>
            </w:r>
          </w:p>
        </w:tc>
        <w:tc>
          <w:tcPr>
            <w:tcW w:w="992" w:type="dxa"/>
          </w:tcPr>
          <w:p w14:paraId="64E66578"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75CF9245"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372B4D90"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34B67C1" w14:textId="77777777" w:rsidR="00C620A5" w:rsidRPr="0076407B" w:rsidRDefault="00C620A5" w:rsidP="00C620A5">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План</w:t>
            </w:r>
            <w:r w:rsidRPr="0076407B">
              <w:rPr>
                <w:rFonts w:ascii="Times New Roman" w:eastAsia="Times New Roman" w:hAnsi="Times New Roman" w:cs="Times New Roman"/>
                <w:sz w:val="16"/>
                <w:szCs w:val="16"/>
              </w:rPr>
              <w:t xml:space="preserve"> затверджено </w:t>
            </w:r>
          </w:p>
        </w:tc>
        <w:tc>
          <w:tcPr>
            <w:tcW w:w="1134" w:type="dxa"/>
          </w:tcPr>
          <w:p w14:paraId="4ED813CE" w14:textId="77777777" w:rsidR="00C620A5" w:rsidRPr="0076407B" w:rsidRDefault="00C620A5" w:rsidP="00C620A5">
            <w:pPr>
              <w:spacing w:after="0"/>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1. СКМУ.</w:t>
            </w:r>
          </w:p>
          <w:p w14:paraId="527CA49F" w14:textId="77777777" w:rsidR="00C620A5" w:rsidRPr="0076407B" w:rsidRDefault="00C620A5" w:rsidP="00C620A5">
            <w:pPr>
              <w:spacing w:after="0"/>
              <w:jc w:val="both"/>
              <w:rPr>
                <w:rFonts w:ascii="Times New Roman" w:eastAsia="Times New Roman" w:hAnsi="Times New Roman" w:cs="Times New Roman"/>
                <w:sz w:val="12"/>
                <w:szCs w:val="12"/>
              </w:rPr>
            </w:pPr>
            <w:r w:rsidRPr="0076407B">
              <w:rPr>
                <w:rFonts w:ascii="Times New Roman" w:eastAsia="Times New Roman" w:hAnsi="Times New Roman" w:cs="Times New Roman"/>
                <w:sz w:val="16"/>
                <w:szCs w:val="16"/>
              </w:rPr>
              <w:t>2. Офіційний вебпортал Парламенту України (https://www.rada.gov.ua/)</w:t>
            </w:r>
          </w:p>
        </w:tc>
        <w:tc>
          <w:tcPr>
            <w:tcW w:w="959" w:type="dxa"/>
          </w:tcPr>
          <w:p w14:paraId="12C438FD" w14:textId="77777777" w:rsidR="00C620A5" w:rsidRPr="0076407B" w:rsidRDefault="00C620A5" w:rsidP="00C620A5">
            <w:pPr>
              <w:jc w:val="center"/>
              <w:rPr>
                <w:rFonts w:ascii="Times New Roman" w:eastAsia="Times New Roman" w:hAnsi="Times New Roman" w:cs="Times New Roman"/>
                <w:sz w:val="12"/>
                <w:szCs w:val="12"/>
              </w:rPr>
            </w:pPr>
            <w:r w:rsidRPr="0076407B">
              <w:rPr>
                <w:rFonts w:ascii="Times New Roman" w:eastAsia="Times New Roman" w:hAnsi="Times New Roman" w:cs="Times New Roman"/>
                <w:sz w:val="12"/>
                <w:szCs w:val="12"/>
              </w:rPr>
              <w:t>-“-</w:t>
            </w:r>
          </w:p>
        </w:tc>
      </w:tr>
      <w:tr w:rsidR="00C620A5" w:rsidRPr="0076407B" w14:paraId="47752553" w14:textId="77777777" w:rsidTr="00C620A5">
        <w:trPr>
          <w:trHeight w:val="230"/>
        </w:trPr>
        <w:tc>
          <w:tcPr>
            <w:tcW w:w="6091" w:type="dxa"/>
          </w:tcPr>
          <w:p w14:paraId="609F2F5C" w14:textId="77777777" w:rsidR="00C620A5" w:rsidRPr="0076407B" w:rsidRDefault="00C620A5" w:rsidP="00C620A5">
            <w:pPr>
              <w:spacing w:after="0" w:line="240" w:lineRule="auto"/>
              <w:ind w:firstLine="284"/>
              <w:jc w:val="both"/>
              <w:rPr>
                <w:rFonts w:ascii="Times New Roman" w:eastAsia="Times New Roman" w:hAnsi="Times New Roman" w:cs="Times New Roman"/>
                <w:sz w:val="20"/>
                <w:szCs w:val="20"/>
              </w:rPr>
            </w:pPr>
            <w:r w:rsidRPr="00544703">
              <w:rPr>
                <w:rFonts w:ascii="Times New Roman" w:eastAsia="Times New Roman" w:hAnsi="Times New Roman" w:cs="Times New Roman"/>
                <w:b/>
                <w:sz w:val="20"/>
                <w:szCs w:val="20"/>
              </w:rPr>
              <w:t>8.</w:t>
            </w:r>
            <w:r w:rsidRPr="0076407B">
              <w:rPr>
                <w:rFonts w:ascii="Times New Roman" w:eastAsia="Times New Roman" w:hAnsi="Times New Roman" w:cs="Times New Roman"/>
                <w:sz w:val="20"/>
                <w:szCs w:val="20"/>
              </w:rPr>
              <w:t> Моніторинг виконання заходів з Плану, зазначеного в описі заходу 5 до очікуваного стратегічного результату 2.2.1.2.</w:t>
            </w:r>
          </w:p>
        </w:tc>
        <w:tc>
          <w:tcPr>
            <w:tcW w:w="1134" w:type="dxa"/>
          </w:tcPr>
          <w:p w14:paraId="55E8CC4A" w14:textId="77777777" w:rsidR="00C620A5" w:rsidRPr="0076407B" w:rsidRDefault="00C620A5" w:rsidP="00C620A5">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6 місяців з дня набрання чинності розпорядженням, зазначеним в описі заходу 5 до очікуваного стратегічного результату 2.2.1.2.</w:t>
            </w:r>
          </w:p>
        </w:tc>
        <w:tc>
          <w:tcPr>
            <w:tcW w:w="992" w:type="dxa"/>
          </w:tcPr>
          <w:p w14:paraId="5EF213FD" w14:textId="77777777" w:rsidR="00C620A5" w:rsidRPr="0076407B" w:rsidRDefault="00C620A5" w:rsidP="00C620A5">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Грудень 2025 р.</w:t>
            </w:r>
          </w:p>
        </w:tc>
        <w:tc>
          <w:tcPr>
            <w:tcW w:w="992" w:type="dxa"/>
          </w:tcPr>
          <w:p w14:paraId="07F5BA57"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78FA3E85"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333D66E2"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5A0BB99" w14:textId="77777777" w:rsidR="00C620A5" w:rsidRPr="0076407B" w:rsidRDefault="00C620A5" w:rsidP="00C620A5">
            <w:pPr>
              <w:jc w:val="both"/>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 xml:space="preserve">Моніторинг проведено </w:t>
            </w:r>
          </w:p>
        </w:tc>
        <w:tc>
          <w:tcPr>
            <w:tcW w:w="1134" w:type="dxa"/>
          </w:tcPr>
          <w:p w14:paraId="1249D213"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tcPr>
          <w:p w14:paraId="350CCF30" w14:textId="77777777" w:rsidR="00C620A5" w:rsidRPr="0076407B" w:rsidRDefault="00C620A5" w:rsidP="00C620A5">
            <w:pPr>
              <w:jc w:val="center"/>
              <w:rPr>
                <w:rFonts w:ascii="Times New Roman" w:eastAsia="Times New Roman" w:hAnsi="Times New Roman" w:cs="Times New Roman"/>
                <w:color w:val="000000"/>
                <w:sz w:val="16"/>
                <w:szCs w:val="16"/>
              </w:rPr>
            </w:pPr>
            <w:r w:rsidRPr="0076407B">
              <w:rPr>
                <w:rFonts w:ascii="Times New Roman" w:eastAsia="Times New Roman" w:hAnsi="Times New Roman" w:cs="Times New Roman"/>
                <w:sz w:val="16"/>
                <w:szCs w:val="16"/>
              </w:rPr>
              <w:t>Моніторинг не проведено</w:t>
            </w:r>
          </w:p>
        </w:tc>
      </w:tr>
      <w:tr w:rsidR="00C620A5" w:rsidRPr="0076407B" w14:paraId="333473EA" w14:textId="77777777" w:rsidTr="00C620A5">
        <w:trPr>
          <w:trHeight w:val="230"/>
        </w:trPr>
        <w:tc>
          <w:tcPr>
            <w:tcW w:w="6091" w:type="dxa"/>
          </w:tcPr>
          <w:p w14:paraId="7425C687" w14:textId="55C1EED2" w:rsidR="00C620A5" w:rsidRPr="0076407B" w:rsidDel="004E1A4B" w:rsidRDefault="00C620A5" w:rsidP="00C620A5">
            <w:pPr>
              <w:spacing w:after="0" w:line="240" w:lineRule="auto"/>
              <w:ind w:firstLine="284"/>
              <w:jc w:val="both"/>
              <w:rPr>
                <w:rFonts w:ascii="Times New Roman" w:eastAsia="Times New Roman" w:hAnsi="Times New Roman" w:cs="Times New Roman"/>
                <w:sz w:val="20"/>
                <w:szCs w:val="20"/>
              </w:rPr>
            </w:pPr>
            <w:r w:rsidRPr="00544703">
              <w:rPr>
                <w:rFonts w:ascii="Times New Roman" w:eastAsia="Times New Roman" w:hAnsi="Times New Roman" w:cs="Times New Roman"/>
                <w:b/>
                <w:sz w:val="20"/>
                <w:szCs w:val="20"/>
              </w:rPr>
              <w:t>9.</w:t>
            </w:r>
            <w:r w:rsidRPr="0076407B">
              <w:rPr>
                <w:rFonts w:ascii="Times New Roman" w:eastAsia="Times New Roman" w:hAnsi="Times New Roman" w:cs="Times New Roman"/>
                <w:sz w:val="20"/>
                <w:szCs w:val="20"/>
              </w:rPr>
              <w:t> Щопіврічне оприлюднення результатів моніторингу виконання заходів з Плану, зазначеного в описі заходу 5 до очікуваного стратегічного результату 2.2.1.2</w:t>
            </w:r>
            <w:r>
              <w:rPr>
                <w:rFonts w:ascii="Times New Roman" w:eastAsia="Times New Roman" w:hAnsi="Times New Roman" w:cs="Times New Roman"/>
                <w:sz w:val="20"/>
                <w:szCs w:val="20"/>
              </w:rPr>
              <w:t>.</w:t>
            </w:r>
          </w:p>
        </w:tc>
        <w:tc>
          <w:tcPr>
            <w:tcW w:w="1134" w:type="dxa"/>
          </w:tcPr>
          <w:p w14:paraId="683E2007"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6 місяців з дня набрання чинності розпорядженням, зазначеним в описі заходу 5 до очікуваного стратегічного результату 2.2.1.2.</w:t>
            </w:r>
          </w:p>
        </w:tc>
        <w:tc>
          <w:tcPr>
            <w:tcW w:w="992" w:type="dxa"/>
          </w:tcPr>
          <w:p w14:paraId="325F9778"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Грудень 2025 р.</w:t>
            </w:r>
          </w:p>
        </w:tc>
        <w:tc>
          <w:tcPr>
            <w:tcW w:w="992" w:type="dxa"/>
          </w:tcPr>
          <w:p w14:paraId="184291CA"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4CDFB8E4"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3DC4D9BF"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3E242D6"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Оприлюднено результати моніторингу</w:t>
            </w:r>
          </w:p>
        </w:tc>
        <w:tc>
          <w:tcPr>
            <w:tcW w:w="1134" w:type="dxa"/>
          </w:tcPr>
          <w:p w14:paraId="5A2AEC66" w14:textId="77777777" w:rsidR="00C620A5" w:rsidRPr="0076407B" w:rsidRDefault="00C620A5" w:rsidP="00C620A5">
            <w:pPr>
              <w:jc w:val="both"/>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Офіційний сайт Мінцифри (https://thedigital.gov.ua/)</w:t>
            </w:r>
          </w:p>
        </w:tc>
        <w:tc>
          <w:tcPr>
            <w:tcW w:w="959" w:type="dxa"/>
          </w:tcPr>
          <w:p w14:paraId="3BBBEB08" w14:textId="77777777" w:rsidR="00C620A5" w:rsidRPr="0076407B" w:rsidRDefault="00C620A5" w:rsidP="00C620A5">
            <w:pPr>
              <w:jc w:val="center"/>
              <w:rPr>
                <w:rFonts w:ascii="Times New Roman" w:eastAsia="Times New Roman" w:hAnsi="Times New Roman" w:cs="Times New Roman"/>
                <w:sz w:val="16"/>
                <w:szCs w:val="16"/>
              </w:rPr>
            </w:pPr>
            <w:r w:rsidRPr="0076407B">
              <w:rPr>
                <w:rFonts w:ascii="Times New Roman" w:eastAsia="Times New Roman" w:hAnsi="Times New Roman" w:cs="Times New Roman"/>
                <w:sz w:val="16"/>
                <w:szCs w:val="16"/>
              </w:rPr>
              <w:t>Результати моніторингу не оприлюднено</w:t>
            </w:r>
          </w:p>
        </w:tc>
      </w:tr>
    </w:tbl>
    <w:p w14:paraId="21039C08" w14:textId="756D8558" w:rsidR="00C620A5" w:rsidRPr="000A0D92" w:rsidRDefault="000A0D92" w:rsidP="00F75EB9">
      <w:pPr>
        <w:spacing w:after="0"/>
        <w:rPr>
          <w:rFonts w:ascii="Times New Roman" w:hAnsi="Times New Roman" w:cs="Times New Roman"/>
        </w:rPr>
      </w:pPr>
      <w:r w:rsidRPr="000A0D92">
        <w:rPr>
          <w:rFonts w:ascii="Times New Roman" w:hAnsi="Times New Roman" w:cs="Times New Roman"/>
        </w:rPr>
        <w:br w:type="page"/>
      </w:r>
    </w:p>
    <w:p w14:paraId="7716432A" w14:textId="0DA4C4E6" w:rsidR="00C620A5" w:rsidRPr="00C620A5" w:rsidRDefault="00C620A5" w:rsidP="00C620A5">
      <w:pPr>
        <w:spacing w:after="0" w:line="240" w:lineRule="auto"/>
        <w:ind w:firstLine="567"/>
        <w:jc w:val="both"/>
        <w:rPr>
          <w:rFonts w:ascii="Times New Roman" w:eastAsia="Times New Roman" w:hAnsi="Times New Roman" w:cs="Times New Roman"/>
          <w:b/>
          <w:sz w:val="24"/>
          <w:szCs w:val="24"/>
        </w:rPr>
      </w:pPr>
      <w:r w:rsidRPr="00C620A5">
        <w:rPr>
          <w:rFonts w:ascii="Times New Roman" w:eastAsia="Times New Roman" w:hAnsi="Times New Roman" w:cs="Times New Roman"/>
          <w:b/>
          <w:sz w:val="24"/>
          <w:szCs w:val="24"/>
        </w:rPr>
        <w:lastRenderedPageBreak/>
        <w:t>2.2.2. Проблема. Вибіркове застосування обов’язкових правил для бізнесу, що супроводжується відповідними корупційними ризиками.</w:t>
      </w:r>
    </w:p>
    <w:p w14:paraId="2C1B987F" w14:textId="77777777" w:rsidR="00C620A5" w:rsidRPr="00C620A5" w:rsidRDefault="00C620A5" w:rsidP="00C620A5">
      <w:pPr>
        <w:widowControl w:val="0"/>
        <w:tabs>
          <w:tab w:val="left" w:pos="1274"/>
        </w:tabs>
        <w:spacing w:after="0" w:line="240" w:lineRule="auto"/>
        <w:ind w:firstLine="567"/>
        <w:jc w:val="both"/>
        <w:rPr>
          <w:rFonts w:ascii="Times New Roman" w:eastAsia="Times New Roman" w:hAnsi="Times New Roman" w:cs="Times New Roman"/>
          <w:sz w:val="24"/>
          <w:szCs w:val="24"/>
        </w:rPr>
      </w:pPr>
      <w:r w:rsidRPr="00C620A5">
        <w:rPr>
          <w:rFonts w:ascii="Times New Roman" w:eastAsia="Times New Roman" w:hAnsi="Times New Roman" w:cs="Times New Roman"/>
          <w:sz w:val="24"/>
          <w:szCs w:val="24"/>
        </w:rPr>
        <w:t xml:space="preserve">Наразі існує проблема несправедливого та вибіркового застосування обов’язкових правил до суб’єктів господарювання. Це зумовлено незавершеністю процесу переходу до превентивної і ризик-орієнтованої системи державного нагляду (контролю), наявністю надмірної дискреції з боку органів виконавчої влади та місцевого самоврядування при забезпеченні доступу до спільних обмежених ресурсів, відсутністю ефективних інструментів у суб’єктів господарювання перевірки даних про контрагентів, відсутністю повного доступу до даних про спільні обмежені природні ресурси та неефективними, непрозорими процедурами </w:t>
      </w:r>
      <w:r w:rsidRPr="00C620A5">
        <w:rPr>
          <w:rFonts w:ascii="Times New Roman" w:eastAsia="Times New Roman" w:hAnsi="Times New Roman" w:cs="Times New Roman"/>
          <w:bCs/>
          <w:sz w:val="24"/>
          <w:szCs w:val="24"/>
        </w:rPr>
        <w:t>конкурсу з визначення приватного партнера для здійснення державно-приватного партнерства</w:t>
      </w:r>
      <w:r w:rsidRPr="00C620A5">
        <w:rPr>
          <w:rFonts w:ascii="Times New Roman" w:eastAsia="Times New Roman" w:hAnsi="Times New Roman" w:cs="Times New Roman"/>
          <w:b/>
          <w:bCs/>
          <w:sz w:val="24"/>
          <w:szCs w:val="24"/>
        </w:rPr>
        <w:t> </w:t>
      </w:r>
    </w:p>
    <w:p w14:paraId="39B60BE4" w14:textId="77777777" w:rsidR="00C620A5" w:rsidRPr="00C620A5" w:rsidRDefault="00C620A5" w:rsidP="00C620A5">
      <w:pPr>
        <w:spacing w:after="0" w:line="240" w:lineRule="auto"/>
        <w:ind w:firstLine="570"/>
        <w:jc w:val="both"/>
        <w:rPr>
          <w:rFonts w:ascii="Times New Roman" w:eastAsia="Times New Roman" w:hAnsi="Times New Roman" w:cs="Times New Roman"/>
          <w:sz w:val="24"/>
          <w:szCs w:val="24"/>
        </w:rPr>
      </w:pPr>
      <w:r w:rsidRPr="00C620A5">
        <w:rPr>
          <w:rFonts w:ascii="Times New Roman" w:eastAsia="Times New Roman" w:hAnsi="Times New Roman" w:cs="Times New Roman"/>
          <w:sz w:val="24"/>
          <w:szCs w:val="24"/>
        </w:rPr>
        <w:t xml:space="preserve"> У свою чергу незавершеність процесу переходу від карально-репресивної системи державного нагляду (контролю) до превентивної і ризик-орієнтованої системи зумовлюється неефективним законодавчим регулюванням, визначенням кожним органом власних показників ефективності, які часто є дискримінаційними для бізнесу та створюють корупційні ризики, а також відсутністю ефективного інструменту ідентифікації та обрахунку ризиків.</w:t>
      </w:r>
    </w:p>
    <w:p w14:paraId="17F2F5CF" w14:textId="77777777" w:rsidR="00C620A5" w:rsidRPr="00C620A5" w:rsidRDefault="00C620A5" w:rsidP="00C620A5">
      <w:pPr>
        <w:spacing w:after="0" w:line="240" w:lineRule="auto"/>
        <w:ind w:firstLine="570"/>
        <w:jc w:val="both"/>
        <w:rPr>
          <w:rFonts w:ascii="Times New Roman" w:eastAsia="Times New Roman" w:hAnsi="Times New Roman" w:cs="Times New Roman"/>
          <w:sz w:val="24"/>
          <w:szCs w:val="24"/>
        </w:rPr>
      </w:pPr>
      <w:r w:rsidRPr="00C620A5">
        <w:rPr>
          <w:rFonts w:ascii="Times New Roman" w:eastAsia="Times New Roman" w:hAnsi="Times New Roman" w:cs="Times New Roman"/>
          <w:sz w:val="24"/>
          <w:szCs w:val="24"/>
        </w:rPr>
        <w:t xml:space="preserve">У сфері доступу до спільних обмежених ресурсів через надмірну дискрецію з боку органів виконавчої влади та місцевого самоврядування не забезпечується рівний доступ суб’єктів господарювання до природних ресурсів. До того ж у багатьох сферах інформація про природні ресурси є закритою, оскільки не проведена інвентаризація природних ресурсів (зокрема, водних біоресурсів, лісових ресурсів). Відсутність у компетентних державних органів інформації про наявні та передані у користування спільні обмежені ресурси, не розуміння їх кількості та якості, незастосування належних інструментів регулювання призводить до хаотичного надання у користування спільних обмежених ресурсів, а відтак непрозоре користування природними ресурсами та вибіркове застосування правил до бізнесу призводить до того, що спільні ресурси використовуються не на повний потенціал, а ті, що перебувають у користуванні, не завжди використовуються раціонально та ощадливо. </w:t>
      </w:r>
    </w:p>
    <w:p w14:paraId="700A275C" w14:textId="05226494" w:rsidR="00C620A5" w:rsidRPr="00C620A5" w:rsidRDefault="00C620A5" w:rsidP="00C620A5">
      <w:pPr>
        <w:spacing w:after="0" w:line="240" w:lineRule="auto"/>
        <w:ind w:firstLine="570"/>
        <w:jc w:val="both"/>
        <w:rPr>
          <w:rFonts w:ascii="Times New Roman" w:eastAsia="Times New Roman" w:hAnsi="Times New Roman" w:cs="Times New Roman"/>
          <w:sz w:val="24"/>
          <w:szCs w:val="24"/>
        </w:rPr>
      </w:pPr>
      <w:r w:rsidRPr="00C620A5">
        <w:rPr>
          <w:rFonts w:ascii="Times New Roman" w:eastAsia="Times New Roman" w:hAnsi="Times New Roman" w:cs="Times New Roman"/>
          <w:sz w:val="24"/>
          <w:szCs w:val="24"/>
        </w:rPr>
        <w:t>У сфері бізнес-даних також присутні проблеми, пов’язані з формально обґрунтованими, але вибірковими перевірками проти бізнесу. Часто такі перевірки спровоковані веденням бізнесу з «підозрілими» контрагентами. Тому потребує вирішення проблема відсутності доступу до відкритих даних реєстрів та сервісів, доступ до яких обмежено у зв’язку з введеням в Украні режиму воєнного стану. Крім того, реалізація проектів державно-приватного партнерства (ДПП), у тому числі концесій, наразі має свої обмеження пов’язані з відсутністю стандартизації у підготовці проектів ДПП та проведенні конкурсних процедур, проведенні процедур виключно у паперовій формі з обмеженими вимогами щодо публічності процесу та оприлюднення інформації, що створює нерівномірний доступ суб’єктів господарювання до інформації про наявні проекти та конкурси, що проводяться державними партнерами для реалізації проектів, зокрема із застосуванням державного та/або комунального майна, а також коштів бюджетів різних рівнів.</w:t>
      </w:r>
    </w:p>
    <w:p w14:paraId="5094F06D" w14:textId="77777777" w:rsidR="00C620A5" w:rsidRPr="00C620A5" w:rsidRDefault="00C620A5" w:rsidP="00C620A5">
      <w:pPr>
        <w:spacing w:after="0" w:line="240" w:lineRule="auto"/>
        <w:jc w:val="both"/>
        <w:rPr>
          <w:rFonts w:ascii="Times New Roman" w:eastAsia="Times New Roman" w:hAnsi="Times New Roman" w:cs="Times New Roman"/>
          <w:b/>
          <w:sz w:val="24"/>
          <w:szCs w:val="24"/>
        </w:rPr>
      </w:pPr>
    </w:p>
    <w:p w14:paraId="7CD8771C" w14:textId="77777777" w:rsidR="00C620A5" w:rsidRPr="00AF50C3" w:rsidRDefault="00C620A5" w:rsidP="00AF50C3">
      <w:pPr>
        <w:spacing w:after="0" w:line="240" w:lineRule="auto"/>
        <w:ind w:firstLine="567"/>
        <w:rPr>
          <w:rFonts w:ascii="Times New Roman" w:eastAsia="Times New Roman" w:hAnsi="Times New Roman" w:cs="Times New Roman"/>
          <w:b/>
          <w:color w:val="000000"/>
          <w:sz w:val="24"/>
          <w:szCs w:val="24"/>
        </w:rPr>
      </w:pPr>
      <w:r w:rsidRPr="00AF50C3">
        <w:rPr>
          <w:rFonts w:ascii="Times New Roman" w:eastAsia="Times New Roman" w:hAnsi="Times New Roman" w:cs="Times New Roman"/>
          <w:b/>
          <w:color w:val="000000"/>
          <w:sz w:val="24"/>
          <w:szCs w:val="24"/>
        </w:rPr>
        <w:t>Очікувані стратегічні результати:</w:t>
      </w:r>
    </w:p>
    <w:p w14:paraId="175E747F" w14:textId="77777777" w:rsidR="00C620A5" w:rsidRPr="00C620A5" w:rsidRDefault="00C620A5" w:rsidP="00C620A5">
      <w:pPr>
        <w:spacing w:after="0" w:line="240" w:lineRule="auto"/>
        <w:rPr>
          <w:rFonts w:ascii="Times New Roman" w:eastAsia="Times New Roman" w:hAnsi="Times New Roman" w:cs="Times New Roman"/>
          <w:color w:val="000000"/>
          <w:sz w:val="20"/>
          <w:szCs w:val="20"/>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C620A5" w:rsidRPr="00C620A5" w14:paraId="13B4EE2F" w14:textId="77777777" w:rsidTr="00C620A5">
        <w:trPr>
          <w:trHeight w:val="470"/>
        </w:trPr>
        <w:tc>
          <w:tcPr>
            <w:tcW w:w="2405" w:type="dxa"/>
            <w:shd w:val="clear" w:color="auto" w:fill="E2EFD9"/>
            <w:vAlign w:val="center"/>
          </w:tcPr>
          <w:p w14:paraId="1DA7E16A" w14:textId="77777777" w:rsidR="00C620A5" w:rsidRPr="00C620A5" w:rsidRDefault="00C620A5" w:rsidP="00C620A5">
            <w:pPr>
              <w:spacing w:after="0" w:line="240" w:lineRule="auto"/>
              <w:jc w:val="center"/>
              <w:rPr>
                <w:rFonts w:ascii="Times New Roman" w:eastAsia="Times New Roman" w:hAnsi="Times New Roman" w:cs="Times New Roman"/>
                <w:b/>
                <w:sz w:val="24"/>
                <w:szCs w:val="24"/>
              </w:rPr>
            </w:pPr>
            <w:r w:rsidRPr="00C620A5">
              <w:rPr>
                <w:rFonts w:ascii="Times New Roman" w:eastAsia="Times New Roman" w:hAnsi="Times New Roman" w:cs="Times New Roman"/>
                <w:b/>
                <w:sz w:val="24"/>
                <w:szCs w:val="24"/>
              </w:rPr>
              <w:t xml:space="preserve">Очікуваний </w:t>
            </w:r>
          </w:p>
          <w:p w14:paraId="4C7F589A" w14:textId="77777777" w:rsidR="00C620A5" w:rsidRPr="00C620A5" w:rsidRDefault="00C620A5" w:rsidP="00C620A5">
            <w:pPr>
              <w:spacing w:after="0" w:line="240" w:lineRule="auto"/>
              <w:jc w:val="center"/>
              <w:rPr>
                <w:rFonts w:ascii="Times New Roman" w:eastAsia="Times New Roman" w:hAnsi="Times New Roman" w:cs="Times New Roman"/>
                <w:b/>
                <w:color w:val="000000"/>
                <w:sz w:val="24"/>
                <w:szCs w:val="24"/>
              </w:rPr>
            </w:pPr>
            <w:r w:rsidRPr="00C620A5">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4C76F585" w14:textId="77777777" w:rsidR="00C620A5" w:rsidRPr="00C620A5" w:rsidRDefault="00C620A5" w:rsidP="00C620A5">
            <w:pPr>
              <w:spacing w:after="0" w:line="240" w:lineRule="auto"/>
              <w:jc w:val="center"/>
              <w:rPr>
                <w:rFonts w:ascii="Times New Roman" w:eastAsia="Times New Roman" w:hAnsi="Times New Roman" w:cs="Times New Roman"/>
                <w:b/>
                <w:sz w:val="24"/>
                <w:szCs w:val="24"/>
              </w:rPr>
            </w:pPr>
            <w:r w:rsidRPr="00C620A5">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0AB5C689" w14:textId="77777777" w:rsidR="00C620A5" w:rsidRPr="00C620A5" w:rsidRDefault="00C620A5" w:rsidP="00C620A5">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Частка</w:t>
            </w:r>
          </w:p>
          <w:p w14:paraId="7A8E39BA" w14:textId="77777777" w:rsidR="00C620A5" w:rsidRPr="00C620A5" w:rsidRDefault="00C620A5" w:rsidP="00C620A5">
            <w:pPr>
              <w:spacing w:after="0" w:line="240" w:lineRule="auto"/>
              <w:jc w:val="center"/>
              <w:rPr>
                <w:rFonts w:ascii="Times New Roman" w:eastAsia="Times New Roman" w:hAnsi="Times New Roman" w:cs="Times New Roman"/>
                <w:b/>
                <w:sz w:val="24"/>
                <w:szCs w:val="24"/>
                <w:highlight w:val="yellow"/>
              </w:rPr>
            </w:pPr>
            <w:r w:rsidRPr="00C620A5">
              <w:rPr>
                <w:rFonts w:ascii="Times New Roman" w:eastAsia="Times New Roman" w:hAnsi="Times New Roman" w:cs="Times New Roman"/>
                <w:b/>
                <w:i/>
                <w:sz w:val="20"/>
                <w:szCs w:val="20"/>
              </w:rPr>
              <w:t>(у %)</w:t>
            </w:r>
          </w:p>
        </w:tc>
        <w:tc>
          <w:tcPr>
            <w:tcW w:w="1701" w:type="dxa"/>
            <w:shd w:val="clear" w:color="auto" w:fill="E2EFD9"/>
            <w:vAlign w:val="center"/>
          </w:tcPr>
          <w:p w14:paraId="3D498B1B" w14:textId="77777777" w:rsidR="00C620A5" w:rsidRPr="00C620A5" w:rsidRDefault="00C620A5" w:rsidP="00C620A5">
            <w:pPr>
              <w:spacing w:after="0" w:line="240" w:lineRule="auto"/>
              <w:jc w:val="center"/>
              <w:rPr>
                <w:rFonts w:ascii="Times New Roman" w:eastAsia="Times New Roman" w:hAnsi="Times New Roman" w:cs="Times New Roman"/>
                <w:b/>
                <w:sz w:val="24"/>
                <w:szCs w:val="24"/>
                <w:highlight w:val="yellow"/>
              </w:rPr>
            </w:pPr>
            <w:r w:rsidRPr="00C620A5">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496A726F" w14:textId="77777777" w:rsidR="00C620A5" w:rsidRPr="00C620A5" w:rsidRDefault="00C620A5" w:rsidP="00C620A5">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Базовий показник</w:t>
            </w:r>
          </w:p>
        </w:tc>
      </w:tr>
      <w:tr w:rsidR="00C620A5" w:rsidRPr="00C620A5" w14:paraId="7CA79BD3" w14:textId="77777777" w:rsidTr="00C620A5">
        <w:trPr>
          <w:trHeight w:val="230"/>
        </w:trPr>
        <w:tc>
          <w:tcPr>
            <w:tcW w:w="2405" w:type="dxa"/>
            <w:vMerge w:val="restart"/>
          </w:tcPr>
          <w:p w14:paraId="1F223D18" w14:textId="77777777" w:rsidR="00C620A5" w:rsidRPr="00C620A5" w:rsidRDefault="00C620A5" w:rsidP="00C620A5">
            <w:pPr>
              <w:widowControl w:val="0"/>
              <w:pBdr>
                <w:top w:val="nil"/>
                <w:left w:val="nil"/>
                <w:bottom w:val="nil"/>
                <w:right w:val="nil"/>
                <w:between w:val="nil"/>
              </w:pBdr>
              <w:spacing w:after="0" w:line="276" w:lineRule="auto"/>
              <w:ind w:firstLine="306"/>
              <w:jc w:val="both"/>
              <w:rPr>
                <w:rFonts w:ascii="Times New Roman" w:eastAsia="Times New Roman" w:hAnsi="Times New Roman" w:cs="Times New Roman"/>
                <w:color w:val="000000"/>
                <w:sz w:val="16"/>
                <w:szCs w:val="16"/>
              </w:rPr>
            </w:pPr>
            <w:r w:rsidRPr="00C620A5">
              <w:rPr>
                <w:rFonts w:ascii="Times New Roman" w:eastAsia="Times New Roman" w:hAnsi="Times New Roman"/>
                <w:b/>
                <w:sz w:val="20"/>
                <w:szCs w:val="20"/>
              </w:rPr>
              <w:t>2.2.2.1. Завершено впровадження ризик-орієнтованої системи державного нагляду (контролю)</w:t>
            </w:r>
          </w:p>
        </w:tc>
        <w:tc>
          <w:tcPr>
            <w:tcW w:w="9781" w:type="dxa"/>
          </w:tcPr>
          <w:p w14:paraId="7F8E8826" w14:textId="77777777" w:rsidR="00C620A5" w:rsidRPr="00C620A5" w:rsidRDefault="00C620A5" w:rsidP="00C620A5">
            <w:pPr>
              <w:spacing w:after="0" w:line="240" w:lineRule="auto"/>
              <w:ind w:firstLine="318"/>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1. </w:t>
            </w:r>
            <w:r w:rsidRPr="00C620A5">
              <w:rPr>
                <w:rFonts w:ascii="Times New Roman" w:eastAsia="Times New Roman" w:hAnsi="Times New Roman" w:cs="Times New Roman"/>
                <w:sz w:val="20"/>
                <w:szCs w:val="20"/>
              </w:rPr>
              <w:t>Набрав чинності закон «Про основні засади державного нагляду (контролю)»</w:t>
            </w:r>
          </w:p>
        </w:tc>
        <w:tc>
          <w:tcPr>
            <w:tcW w:w="709" w:type="dxa"/>
          </w:tcPr>
          <w:p w14:paraId="1A0A101E" w14:textId="77777777" w:rsidR="00C620A5" w:rsidRPr="00C620A5" w:rsidRDefault="00C620A5" w:rsidP="00C620A5">
            <w:pPr>
              <w:spacing w:after="0" w:line="240" w:lineRule="auto"/>
              <w:jc w:val="center"/>
              <w:rPr>
                <w:rFonts w:ascii="Times New Roman" w:eastAsia="Times New Roman" w:hAnsi="Times New Roman" w:cs="Times New Roman"/>
                <w:b/>
                <w:color w:val="0070C0"/>
                <w:sz w:val="20"/>
                <w:szCs w:val="20"/>
              </w:rPr>
            </w:pPr>
            <w:r w:rsidRPr="00C620A5">
              <w:rPr>
                <w:rFonts w:ascii="Times New Roman" w:eastAsia="Times New Roman" w:hAnsi="Times New Roman" w:cs="Times New Roman"/>
                <w:b/>
                <w:sz w:val="20"/>
                <w:szCs w:val="20"/>
              </w:rPr>
              <w:t>45%</w:t>
            </w:r>
          </w:p>
        </w:tc>
        <w:tc>
          <w:tcPr>
            <w:tcW w:w="1701" w:type="dxa"/>
          </w:tcPr>
          <w:p w14:paraId="0F19218C" w14:textId="77777777" w:rsidR="00C620A5" w:rsidRPr="00C620A5" w:rsidRDefault="00C620A5" w:rsidP="00C620A5">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Офіційні друковані видання України.</w:t>
            </w:r>
          </w:p>
          <w:p w14:paraId="5228B8BF" w14:textId="77777777" w:rsidR="00C620A5" w:rsidRPr="00C620A5" w:rsidRDefault="00C620A5" w:rsidP="00C620A5">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 Офіційний вебпортал парламенту України (https://www.rada.gov.ua/)</w:t>
            </w:r>
          </w:p>
        </w:tc>
        <w:tc>
          <w:tcPr>
            <w:tcW w:w="1100" w:type="dxa"/>
          </w:tcPr>
          <w:p w14:paraId="7F445CC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Закон чинності не набрав</w:t>
            </w:r>
          </w:p>
        </w:tc>
      </w:tr>
      <w:tr w:rsidR="00C620A5" w:rsidRPr="00C620A5" w14:paraId="792BA13C" w14:textId="77777777" w:rsidTr="00C620A5">
        <w:trPr>
          <w:trHeight w:val="230"/>
        </w:trPr>
        <w:tc>
          <w:tcPr>
            <w:tcW w:w="2405" w:type="dxa"/>
            <w:vMerge/>
          </w:tcPr>
          <w:p w14:paraId="4511D893" w14:textId="77777777" w:rsidR="00C620A5" w:rsidRPr="00C620A5" w:rsidRDefault="00C620A5" w:rsidP="00C620A5">
            <w:pPr>
              <w:widowControl w:val="0"/>
              <w:pBdr>
                <w:top w:val="nil"/>
                <w:left w:val="nil"/>
                <w:bottom w:val="nil"/>
                <w:right w:val="nil"/>
                <w:between w:val="nil"/>
              </w:pBdr>
              <w:spacing w:after="0" w:line="276" w:lineRule="auto"/>
              <w:ind w:firstLine="306"/>
              <w:jc w:val="both"/>
              <w:rPr>
                <w:rFonts w:ascii="Times New Roman" w:eastAsia="Times New Roman" w:hAnsi="Times New Roman"/>
                <w:b/>
                <w:sz w:val="20"/>
                <w:szCs w:val="20"/>
              </w:rPr>
            </w:pPr>
          </w:p>
        </w:tc>
        <w:tc>
          <w:tcPr>
            <w:tcW w:w="9781" w:type="dxa"/>
          </w:tcPr>
          <w:p w14:paraId="58AE6108" w14:textId="77777777" w:rsidR="00C620A5" w:rsidRPr="00C620A5" w:rsidRDefault="00C620A5" w:rsidP="00C620A5">
            <w:pPr>
              <w:spacing w:after="0" w:line="240" w:lineRule="auto"/>
              <w:ind w:firstLine="318"/>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2.</w:t>
            </w:r>
            <w:r w:rsidRPr="00C620A5">
              <w:rPr>
                <w:rFonts w:ascii="Times New Roman" w:eastAsia="Times New Roman" w:hAnsi="Times New Roman" w:cs="Times New Roman"/>
                <w:sz w:val="20"/>
                <w:szCs w:val="20"/>
              </w:rPr>
              <w:t xml:space="preserve"> Набрала чинності Постанова, що запроваджує: </w:t>
            </w:r>
          </w:p>
          <w:p w14:paraId="34CD63BF" w14:textId="77777777" w:rsidR="00C620A5" w:rsidRPr="00C620A5" w:rsidRDefault="00C620A5" w:rsidP="00C620A5">
            <w:pPr>
              <w:spacing w:after="0" w:line="240" w:lineRule="auto"/>
              <w:ind w:firstLine="318"/>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єдині підходи до визначення розміру шкоди для водних біоресурсів у випадках незаконного вилову учасниками рибогосподарських відносин, нанесення екологічної шкоди (3%);</w:t>
            </w:r>
          </w:p>
          <w:p w14:paraId="4678692F" w14:textId="77777777" w:rsidR="00C620A5" w:rsidRPr="00C620A5" w:rsidRDefault="00C620A5" w:rsidP="00C620A5">
            <w:pPr>
              <w:spacing w:after="0" w:line="240" w:lineRule="auto"/>
              <w:ind w:firstLine="318"/>
              <w:jc w:val="both"/>
              <w:rPr>
                <w:rFonts w:ascii="Times New Roman" w:eastAsia="Times New Roman" w:hAnsi="Times New Roman" w:cs="Times New Roman"/>
                <w:b/>
                <w:sz w:val="20"/>
                <w:szCs w:val="20"/>
              </w:rPr>
            </w:pPr>
            <w:r w:rsidRPr="00C620A5">
              <w:rPr>
                <w:rFonts w:ascii="Times New Roman" w:eastAsia="Times New Roman" w:hAnsi="Times New Roman" w:cs="Times New Roman"/>
                <w:sz w:val="16"/>
                <w:szCs w:val="16"/>
              </w:rPr>
              <w:t>- єдині тарифи для відшкодування нанесених збитків для юридичних осіб та фізичних осіб-підприємців та для громадян України, що не є суб’єктами господарювання (2%)</w:t>
            </w:r>
          </w:p>
        </w:tc>
        <w:tc>
          <w:tcPr>
            <w:tcW w:w="709" w:type="dxa"/>
          </w:tcPr>
          <w:p w14:paraId="1467FEE7" w14:textId="77777777" w:rsidR="00C620A5" w:rsidRPr="00C620A5" w:rsidRDefault="00C620A5" w:rsidP="00C620A5">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5%</w:t>
            </w:r>
          </w:p>
        </w:tc>
        <w:tc>
          <w:tcPr>
            <w:tcW w:w="1701" w:type="dxa"/>
          </w:tcPr>
          <w:p w14:paraId="74AA9AB0" w14:textId="77777777" w:rsidR="00C620A5" w:rsidRPr="00C620A5" w:rsidRDefault="00C620A5" w:rsidP="00C620A5">
            <w:pPr>
              <w:pBdr>
                <w:top w:val="nil"/>
                <w:left w:val="nil"/>
                <w:bottom w:val="nil"/>
                <w:right w:val="nil"/>
                <w:between w:val="nil"/>
              </w:pBdr>
              <w:spacing w:after="0" w:line="240" w:lineRule="auto"/>
              <w:jc w:val="both"/>
              <w:rPr>
                <w:rFonts w:ascii="Times New Roman" w:eastAsia="Times New Roman" w:hAnsi="Times New Roman" w:cs="Times New Roman"/>
                <w:sz w:val="16"/>
                <w:szCs w:val="16"/>
                <w:lang w:bidi="uk-UA"/>
              </w:rPr>
            </w:pPr>
            <w:r w:rsidRPr="00C620A5">
              <w:rPr>
                <w:rFonts w:ascii="Times New Roman" w:eastAsia="Times New Roman" w:hAnsi="Times New Roman" w:cs="Times New Roman"/>
                <w:sz w:val="16"/>
                <w:szCs w:val="16"/>
                <w:lang w:bidi="uk-UA"/>
              </w:rPr>
              <w:t>1. Офіційні друковані видання України.</w:t>
            </w:r>
          </w:p>
          <w:p w14:paraId="4FFD49AC" w14:textId="77777777" w:rsidR="00C620A5" w:rsidRPr="00C620A5" w:rsidRDefault="00C620A5" w:rsidP="00C620A5">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w:t>
            </w:r>
            <w:r w:rsidRPr="00C620A5">
              <w:rPr>
                <w:rFonts w:ascii="Times New Roman" w:eastAsia="Times New Roman" w:hAnsi="Times New Roman" w:cs="Times New Roman"/>
                <w:sz w:val="16"/>
                <w:szCs w:val="16"/>
                <w:lang w:bidi="uk-UA"/>
              </w:rPr>
              <w:t> Офіційний вебпортал Уряду (</w:t>
            </w:r>
            <w:hyperlink r:id="rId15" w:history="1">
              <w:r w:rsidRPr="00C620A5">
                <w:rPr>
                  <w:rFonts w:ascii="Times New Roman" w:eastAsia="Times New Roman" w:hAnsi="Times New Roman" w:cs="Times New Roman"/>
                  <w:color w:val="0563C1"/>
                  <w:sz w:val="16"/>
                  <w:szCs w:val="16"/>
                  <w:u w:val="single"/>
                  <w:lang w:val="ru-RU" w:bidi="uk-UA"/>
                </w:rPr>
                <w:t>https</w:t>
              </w:r>
              <w:r w:rsidRPr="00C620A5">
                <w:rPr>
                  <w:rFonts w:ascii="Times New Roman" w:eastAsia="Times New Roman" w:hAnsi="Times New Roman" w:cs="Times New Roman"/>
                  <w:color w:val="0563C1"/>
                  <w:sz w:val="16"/>
                  <w:szCs w:val="16"/>
                  <w:u w:val="single"/>
                  <w:lang w:bidi="uk-UA"/>
                </w:rPr>
                <w:t>://</w:t>
              </w:r>
              <w:r w:rsidRPr="00C620A5">
                <w:rPr>
                  <w:rFonts w:ascii="Times New Roman" w:eastAsia="Times New Roman" w:hAnsi="Times New Roman" w:cs="Times New Roman"/>
                  <w:color w:val="0563C1"/>
                  <w:sz w:val="16"/>
                  <w:szCs w:val="16"/>
                  <w:u w:val="single"/>
                  <w:lang w:val="ru-RU" w:bidi="uk-UA"/>
                </w:rPr>
                <w:t>www</w:t>
              </w:r>
              <w:r w:rsidRPr="00C620A5">
                <w:rPr>
                  <w:rFonts w:ascii="Times New Roman" w:eastAsia="Times New Roman" w:hAnsi="Times New Roman" w:cs="Times New Roman"/>
                  <w:color w:val="0563C1"/>
                  <w:sz w:val="16"/>
                  <w:szCs w:val="16"/>
                  <w:u w:val="single"/>
                  <w:lang w:bidi="uk-UA"/>
                </w:rPr>
                <w:t>.</w:t>
              </w:r>
              <w:r w:rsidRPr="00C620A5">
                <w:rPr>
                  <w:rFonts w:ascii="Times New Roman" w:eastAsia="Times New Roman" w:hAnsi="Times New Roman" w:cs="Times New Roman"/>
                  <w:color w:val="0563C1"/>
                  <w:sz w:val="16"/>
                  <w:szCs w:val="16"/>
                  <w:u w:val="single"/>
                  <w:lang w:val="ru-RU" w:bidi="uk-UA"/>
                </w:rPr>
                <w:t>kmu</w:t>
              </w:r>
              <w:r w:rsidRPr="00C620A5">
                <w:rPr>
                  <w:rFonts w:ascii="Times New Roman" w:eastAsia="Times New Roman" w:hAnsi="Times New Roman" w:cs="Times New Roman"/>
                  <w:color w:val="0563C1"/>
                  <w:sz w:val="16"/>
                  <w:szCs w:val="16"/>
                  <w:u w:val="single"/>
                  <w:lang w:bidi="uk-UA"/>
                </w:rPr>
                <w:t>.</w:t>
              </w:r>
              <w:r w:rsidRPr="00C620A5">
                <w:rPr>
                  <w:rFonts w:ascii="Times New Roman" w:eastAsia="Times New Roman" w:hAnsi="Times New Roman" w:cs="Times New Roman"/>
                  <w:color w:val="0563C1"/>
                  <w:sz w:val="16"/>
                  <w:szCs w:val="16"/>
                  <w:u w:val="single"/>
                  <w:lang w:val="ru-RU" w:bidi="uk-UA"/>
                </w:rPr>
                <w:t>gov</w:t>
              </w:r>
              <w:r w:rsidRPr="00C620A5">
                <w:rPr>
                  <w:rFonts w:ascii="Times New Roman" w:eastAsia="Times New Roman" w:hAnsi="Times New Roman" w:cs="Times New Roman"/>
                  <w:color w:val="0563C1"/>
                  <w:sz w:val="16"/>
                  <w:szCs w:val="16"/>
                  <w:u w:val="single"/>
                  <w:lang w:bidi="uk-UA"/>
                </w:rPr>
                <w:t>.</w:t>
              </w:r>
              <w:r w:rsidRPr="00C620A5">
                <w:rPr>
                  <w:rFonts w:ascii="Times New Roman" w:eastAsia="Times New Roman" w:hAnsi="Times New Roman" w:cs="Times New Roman"/>
                  <w:color w:val="0563C1"/>
                  <w:sz w:val="16"/>
                  <w:szCs w:val="16"/>
                  <w:u w:val="single"/>
                  <w:lang w:val="ru-RU" w:bidi="uk-UA"/>
                </w:rPr>
                <w:t>ua</w:t>
              </w:r>
              <w:r w:rsidRPr="00C620A5">
                <w:rPr>
                  <w:rFonts w:ascii="Times New Roman" w:eastAsia="Times New Roman" w:hAnsi="Times New Roman" w:cs="Times New Roman"/>
                  <w:color w:val="0563C1"/>
                  <w:sz w:val="16"/>
                  <w:szCs w:val="16"/>
                  <w:u w:val="single"/>
                  <w:lang w:bidi="uk-UA"/>
                </w:rPr>
                <w:t>/</w:t>
              </w:r>
            </w:hyperlink>
            <w:r w:rsidRPr="00C620A5">
              <w:rPr>
                <w:rFonts w:ascii="Times New Roman" w:eastAsia="Times New Roman" w:hAnsi="Times New Roman" w:cs="Times New Roman"/>
                <w:sz w:val="16"/>
                <w:szCs w:val="16"/>
                <w:lang w:bidi="uk-UA"/>
              </w:rPr>
              <w:t xml:space="preserve"> )</w:t>
            </w:r>
          </w:p>
        </w:tc>
        <w:tc>
          <w:tcPr>
            <w:tcW w:w="1100" w:type="dxa"/>
          </w:tcPr>
          <w:p w14:paraId="43002F8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Постанова не набрала чинності</w:t>
            </w:r>
          </w:p>
        </w:tc>
      </w:tr>
      <w:tr w:rsidR="00C620A5" w:rsidRPr="00C620A5" w14:paraId="713B9D08" w14:textId="77777777" w:rsidTr="00C620A5">
        <w:trPr>
          <w:trHeight w:val="230"/>
        </w:trPr>
        <w:tc>
          <w:tcPr>
            <w:tcW w:w="2405" w:type="dxa"/>
            <w:vMerge/>
          </w:tcPr>
          <w:p w14:paraId="19D5632D" w14:textId="77777777" w:rsidR="00C620A5" w:rsidRPr="00C620A5" w:rsidRDefault="00C620A5" w:rsidP="00C620A5">
            <w:pPr>
              <w:widowControl w:val="0"/>
              <w:pBdr>
                <w:top w:val="nil"/>
                <w:left w:val="nil"/>
                <w:bottom w:val="nil"/>
                <w:right w:val="nil"/>
                <w:between w:val="nil"/>
              </w:pBdr>
              <w:spacing w:after="0" w:line="276" w:lineRule="auto"/>
              <w:ind w:firstLine="306"/>
              <w:rPr>
                <w:rFonts w:ascii="Times New Roman" w:eastAsia="Times New Roman" w:hAnsi="Times New Roman" w:cs="Times New Roman"/>
                <w:color w:val="000000"/>
                <w:sz w:val="16"/>
                <w:szCs w:val="16"/>
              </w:rPr>
            </w:pPr>
          </w:p>
        </w:tc>
        <w:tc>
          <w:tcPr>
            <w:tcW w:w="9781" w:type="dxa"/>
          </w:tcPr>
          <w:p w14:paraId="2A4A69E0" w14:textId="77777777" w:rsidR="00C620A5" w:rsidRPr="00C620A5" w:rsidRDefault="00C620A5" w:rsidP="00C620A5">
            <w:pPr>
              <w:spacing w:after="0" w:line="240" w:lineRule="auto"/>
              <w:ind w:firstLine="316"/>
              <w:jc w:val="both"/>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3. </w:t>
            </w:r>
            <w:r w:rsidRPr="00C620A5">
              <w:rPr>
                <w:rFonts w:ascii="Times New Roman" w:eastAsia="Times New Roman" w:hAnsi="Times New Roman" w:cs="Times New Roman"/>
                <w:sz w:val="20"/>
                <w:szCs w:val="20"/>
              </w:rPr>
              <w:t>Затверджено Методику оцінки ефективності державного нагляду (контролю)</w:t>
            </w:r>
          </w:p>
        </w:tc>
        <w:tc>
          <w:tcPr>
            <w:tcW w:w="709" w:type="dxa"/>
          </w:tcPr>
          <w:p w14:paraId="03CC7685" w14:textId="77777777" w:rsidR="00C620A5" w:rsidRPr="00C620A5" w:rsidRDefault="00C620A5" w:rsidP="00C620A5">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25%</w:t>
            </w:r>
          </w:p>
        </w:tc>
        <w:tc>
          <w:tcPr>
            <w:tcW w:w="1701" w:type="dxa"/>
          </w:tcPr>
          <w:p w14:paraId="55EB6C03" w14:textId="77777777" w:rsidR="00C620A5" w:rsidRPr="00C620A5" w:rsidRDefault="00C620A5" w:rsidP="00C620A5">
            <w:pPr>
              <w:pBdr>
                <w:top w:val="nil"/>
                <w:left w:val="nil"/>
                <w:bottom w:val="nil"/>
                <w:right w:val="nil"/>
                <w:between w:val="nil"/>
              </w:pBdr>
              <w:spacing w:after="0" w:line="240" w:lineRule="auto"/>
              <w:jc w:val="both"/>
              <w:rPr>
                <w:rFonts w:ascii="Times New Roman" w:eastAsia="Times New Roman" w:hAnsi="Times New Roman" w:cs="Times New Roman"/>
                <w:sz w:val="16"/>
                <w:szCs w:val="16"/>
                <w:lang w:bidi="uk-UA"/>
              </w:rPr>
            </w:pPr>
            <w:r w:rsidRPr="00C620A5">
              <w:rPr>
                <w:rFonts w:ascii="Times New Roman" w:eastAsia="Times New Roman" w:hAnsi="Times New Roman" w:cs="Times New Roman"/>
                <w:sz w:val="16"/>
                <w:szCs w:val="16"/>
                <w:lang w:bidi="uk-UA"/>
              </w:rPr>
              <w:t>1. Офіційні друковані видання України.</w:t>
            </w:r>
          </w:p>
          <w:p w14:paraId="439B828F" w14:textId="77777777" w:rsidR="00C620A5" w:rsidRPr="00C620A5" w:rsidRDefault="00C620A5" w:rsidP="00C620A5">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w:t>
            </w:r>
            <w:r w:rsidRPr="00C620A5">
              <w:rPr>
                <w:rFonts w:ascii="Times New Roman" w:eastAsia="Times New Roman" w:hAnsi="Times New Roman" w:cs="Times New Roman"/>
                <w:sz w:val="16"/>
                <w:szCs w:val="16"/>
                <w:lang w:bidi="uk-UA"/>
              </w:rPr>
              <w:t> Офіційний вебпортал Уряду (</w:t>
            </w:r>
            <w:hyperlink r:id="rId16" w:history="1">
              <w:r w:rsidRPr="00C620A5">
                <w:rPr>
                  <w:rFonts w:ascii="Times New Roman" w:eastAsia="Times New Roman" w:hAnsi="Times New Roman" w:cs="Times New Roman"/>
                  <w:color w:val="0563C1"/>
                  <w:sz w:val="16"/>
                  <w:szCs w:val="16"/>
                  <w:u w:val="single"/>
                  <w:lang w:val="ru-RU" w:bidi="uk-UA"/>
                </w:rPr>
                <w:t>https</w:t>
              </w:r>
              <w:r w:rsidRPr="00C620A5">
                <w:rPr>
                  <w:rFonts w:ascii="Times New Roman" w:eastAsia="Times New Roman" w:hAnsi="Times New Roman" w:cs="Times New Roman"/>
                  <w:color w:val="0563C1"/>
                  <w:sz w:val="16"/>
                  <w:szCs w:val="16"/>
                  <w:u w:val="single"/>
                  <w:lang w:bidi="uk-UA"/>
                </w:rPr>
                <w:t>://</w:t>
              </w:r>
              <w:r w:rsidRPr="00C620A5">
                <w:rPr>
                  <w:rFonts w:ascii="Times New Roman" w:eastAsia="Times New Roman" w:hAnsi="Times New Roman" w:cs="Times New Roman"/>
                  <w:color w:val="0563C1"/>
                  <w:sz w:val="16"/>
                  <w:szCs w:val="16"/>
                  <w:u w:val="single"/>
                  <w:lang w:val="ru-RU" w:bidi="uk-UA"/>
                </w:rPr>
                <w:t>www</w:t>
              </w:r>
              <w:r w:rsidRPr="00C620A5">
                <w:rPr>
                  <w:rFonts w:ascii="Times New Roman" w:eastAsia="Times New Roman" w:hAnsi="Times New Roman" w:cs="Times New Roman"/>
                  <w:color w:val="0563C1"/>
                  <w:sz w:val="16"/>
                  <w:szCs w:val="16"/>
                  <w:u w:val="single"/>
                  <w:lang w:bidi="uk-UA"/>
                </w:rPr>
                <w:t>.</w:t>
              </w:r>
              <w:r w:rsidRPr="00C620A5">
                <w:rPr>
                  <w:rFonts w:ascii="Times New Roman" w:eastAsia="Times New Roman" w:hAnsi="Times New Roman" w:cs="Times New Roman"/>
                  <w:color w:val="0563C1"/>
                  <w:sz w:val="16"/>
                  <w:szCs w:val="16"/>
                  <w:u w:val="single"/>
                  <w:lang w:val="ru-RU" w:bidi="uk-UA"/>
                </w:rPr>
                <w:t>kmu</w:t>
              </w:r>
              <w:r w:rsidRPr="00C620A5">
                <w:rPr>
                  <w:rFonts w:ascii="Times New Roman" w:eastAsia="Times New Roman" w:hAnsi="Times New Roman" w:cs="Times New Roman"/>
                  <w:color w:val="0563C1"/>
                  <w:sz w:val="16"/>
                  <w:szCs w:val="16"/>
                  <w:u w:val="single"/>
                  <w:lang w:bidi="uk-UA"/>
                </w:rPr>
                <w:t>.</w:t>
              </w:r>
              <w:r w:rsidRPr="00C620A5">
                <w:rPr>
                  <w:rFonts w:ascii="Times New Roman" w:eastAsia="Times New Roman" w:hAnsi="Times New Roman" w:cs="Times New Roman"/>
                  <w:color w:val="0563C1"/>
                  <w:sz w:val="16"/>
                  <w:szCs w:val="16"/>
                  <w:u w:val="single"/>
                  <w:lang w:val="ru-RU" w:bidi="uk-UA"/>
                </w:rPr>
                <w:t>gov</w:t>
              </w:r>
              <w:r w:rsidRPr="00C620A5">
                <w:rPr>
                  <w:rFonts w:ascii="Times New Roman" w:eastAsia="Times New Roman" w:hAnsi="Times New Roman" w:cs="Times New Roman"/>
                  <w:color w:val="0563C1"/>
                  <w:sz w:val="16"/>
                  <w:szCs w:val="16"/>
                  <w:u w:val="single"/>
                  <w:lang w:bidi="uk-UA"/>
                </w:rPr>
                <w:t>.</w:t>
              </w:r>
              <w:r w:rsidRPr="00C620A5">
                <w:rPr>
                  <w:rFonts w:ascii="Times New Roman" w:eastAsia="Times New Roman" w:hAnsi="Times New Roman" w:cs="Times New Roman"/>
                  <w:color w:val="0563C1"/>
                  <w:sz w:val="16"/>
                  <w:szCs w:val="16"/>
                  <w:u w:val="single"/>
                  <w:lang w:val="ru-RU" w:bidi="uk-UA"/>
                </w:rPr>
                <w:t>ua</w:t>
              </w:r>
              <w:r w:rsidRPr="00C620A5">
                <w:rPr>
                  <w:rFonts w:ascii="Times New Roman" w:eastAsia="Times New Roman" w:hAnsi="Times New Roman" w:cs="Times New Roman"/>
                  <w:color w:val="0563C1"/>
                  <w:sz w:val="16"/>
                  <w:szCs w:val="16"/>
                  <w:u w:val="single"/>
                  <w:lang w:bidi="uk-UA"/>
                </w:rPr>
                <w:t>/</w:t>
              </w:r>
            </w:hyperlink>
            <w:r w:rsidRPr="00C620A5">
              <w:rPr>
                <w:rFonts w:ascii="Times New Roman" w:eastAsia="Times New Roman" w:hAnsi="Times New Roman" w:cs="Times New Roman"/>
                <w:sz w:val="16"/>
                <w:szCs w:val="16"/>
                <w:lang w:bidi="uk-UA"/>
              </w:rPr>
              <w:t xml:space="preserve"> )</w:t>
            </w:r>
          </w:p>
        </w:tc>
        <w:tc>
          <w:tcPr>
            <w:tcW w:w="1100" w:type="dxa"/>
          </w:tcPr>
          <w:p w14:paraId="3FEC8F2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Методика не затверджена</w:t>
            </w:r>
          </w:p>
        </w:tc>
      </w:tr>
      <w:tr w:rsidR="00C620A5" w:rsidRPr="00C620A5" w14:paraId="0AEB3CAA" w14:textId="77777777" w:rsidTr="00C620A5">
        <w:trPr>
          <w:trHeight w:val="230"/>
        </w:trPr>
        <w:tc>
          <w:tcPr>
            <w:tcW w:w="2405" w:type="dxa"/>
            <w:vMerge/>
          </w:tcPr>
          <w:p w14:paraId="17043704" w14:textId="77777777" w:rsidR="00C620A5" w:rsidRPr="00C620A5" w:rsidRDefault="00C620A5" w:rsidP="00C620A5">
            <w:pPr>
              <w:widowControl w:val="0"/>
              <w:pBdr>
                <w:top w:val="nil"/>
                <w:left w:val="nil"/>
                <w:bottom w:val="nil"/>
                <w:right w:val="nil"/>
                <w:between w:val="nil"/>
              </w:pBdr>
              <w:spacing w:after="0" w:line="276" w:lineRule="auto"/>
              <w:ind w:firstLine="306"/>
              <w:rPr>
                <w:rFonts w:ascii="Times New Roman" w:eastAsia="Times New Roman" w:hAnsi="Times New Roman" w:cs="Times New Roman"/>
                <w:sz w:val="16"/>
                <w:szCs w:val="16"/>
              </w:rPr>
            </w:pPr>
          </w:p>
        </w:tc>
        <w:tc>
          <w:tcPr>
            <w:tcW w:w="9781" w:type="dxa"/>
          </w:tcPr>
          <w:p w14:paraId="17BF58B7" w14:textId="68F7268F" w:rsidR="00C620A5" w:rsidRPr="00C620A5" w:rsidRDefault="00C620A5" w:rsidP="00C620A5">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4. </w:t>
            </w:r>
            <w:r w:rsidRPr="00C620A5">
              <w:rPr>
                <w:rFonts w:ascii="Times New Roman" w:eastAsia="Times New Roman" w:hAnsi="Times New Roman" w:cs="Times New Roman"/>
                <w:sz w:val="20"/>
                <w:szCs w:val="20"/>
              </w:rPr>
              <w:t>Введено в експлуатацію Електронну систему управління ризиками</w:t>
            </w:r>
          </w:p>
        </w:tc>
        <w:tc>
          <w:tcPr>
            <w:tcW w:w="709" w:type="dxa"/>
          </w:tcPr>
          <w:p w14:paraId="22BB2A2A" w14:textId="77777777" w:rsidR="00C620A5" w:rsidRPr="00C620A5" w:rsidRDefault="00C620A5" w:rsidP="00C620A5">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25%</w:t>
            </w:r>
          </w:p>
        </w:tc>
        <w:tc>
          <w:tcPr>
            <w:tcW w:w="1701" w:type="dxa"/>
          </w:tcPr>
          <w:p w14:paraId="014D6441"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1100" w:type="dxa"/>
          </w:tcPr>
          <w:p w14:paraId="110BC0A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Систему не введено в експлуатацію</w:t>
            </w:r>
          </w:p>
        </w:tc>
      </w:tr>
      <w:tr w:rsidR="00C620A5" w:rsidRPr="00C620A5" w14:paraId="45941F35" w14:textId="77777777" w:rsidTr="00C620A5">
        <w:trPr>
          <w:trHeight w:val="230"/>
        </w:trPr>
        <w:tc>
          <w:tcPr>
            <w:tcW w:w="2405" w:type="dxa"/>
            <w:vMerge w:val="restart"/>
          </w:tcPr>
          <w:p w14:paraId="7D82EAE2" w14:textId="77777777" w:rsidR="00C620A5" w:rsidRPr="00C620A5" w:rsidDel="00FD0C78" w:rsidRDefault="00C620A5" w:rsidP="00C620A5">
            <w:pPr>
              <w:tabs>
                <w:tab w:val="left" w:pos="2553"/>
              </w:tabs>
              <w:spacing w:after="0" w:line="240" w:lineRule="auto"/>
              <w:ind w:firstLine="306"/>
              <w:jc w:val="both"/>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2.2.2.2. Проведено аудит поточного стану впровадження електронних аукціонів та систем для доступу до обмеженого спільного ресурсу; визначено основні способи обходу їх обмежень; завершено впровадження електронних аукціонів та систем для доступу до обмеженого спільного ресурсу з урахуванням результатів проведеного аудиту (Електронного кабінету надрокористувача, електронних аукціонів "Prozorro.Sale")</w:t>
            </w:r>
          </w:p>
        </w:tc>
        <w:tc>
          <w:tcPr>
            <w:tcW w:w="9781" w:type="dxa"/>
          </w:tcPr>
          <w:p w14:paraId="2279CD3D" w14:textId="77777777" w:rsidR="00C620A5" w:rsidRPr="00C620A5" w:rsidRDefault="00C620A5" w:rsidP="00C620A5">
            <w:pPr>
              <w:spacing w:after="0" w:line="240" w:lineRule="auto"/>
              <w:ind w:firstLine="316"/>
              <w:jc w:val="both"/>
              <w:rPr>
                <w:rFonts w:ascii="Times New Roman" w:hAnsi="Times New Roman"/>
                <w:color w:val="000000"/>
                <w:sz w:val="20"/>
                <w:szCs w:val="20"/>
              </w:rPr>
            </w:pPr>
            <w:r w:rsidRPr="00C620A5">
              <w:rPr>
                <w:rFonts w:ascii="Times New Roman" w:eastAsia="Times New Roman" w:hAnsi="Times New Roman" w:cs="Times New Roman"/>
                <w:b/>
                <w:sz w:val="20"/>
                <w:szCs w:val="20"/>
              </w:rPr>
              <w:t>1. </w:t>
            </w:r>
            <w:r w:rsidRPr="00C620A5">
              <w:rPr>
                <w:rFonts w:ascii="Times New Roman" w:eastAsia="Times New Roman" w:hAnsi="Times New Roman"/>
                <w:sz w:val="20"/>
                <w:szCs w:val="20"/>
              </w:rPr>
              <w:t>Підготовано звіти за результатами аналітичних досліджень</w:t>
            </w:r>
            <w:r w:rsidRPr="00C620A5">
              <w:rPr>
                <w:rFonts w:ascii="Times New Roman" w:hAnsi="Times New Roman"/>
                <w:color w:val="000000"/>
                <w:sz w:val="20"/>
                <w:szCs w:val="20"/>
              </w:rPr>
              <w:t>, якими визначено:</w:t>
            </w:r>
          </w:p>
          <w:p w14:paraId="35C35309"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rPr>
            </w:pPr>
            <w:r w:rsidRPr="00C620A5">
              <w:rPr>
                <w:rFonts w:ascii="Times New Roman" w:hAnsi="Times New Roman"/>
                <w:color w:val="000000"/>
                <w:sz w:val="20"/>
                <w:szCs w:val="20"/>
              </w:rPr>
              <w:t xml:space="preserve">- стан </w:t>
            </w:r>
            <w:r w:rsidRPr="00C620A5">
              <w:rPr>
                <w:rFonts w:ascii="Times New Roman" w:eastAsia="Times New Roman" w:hAnsi="Times New Roman" w:cs="Times New Roman"/>
                <w:sz w:val="20"/>
                <w:szCs w:val="20"/>
              </w:rPr>
              <w:t>фактичного впровадження та функціональних можливостей нормативно-правових актів, якими впроваджені електронні аукціони та системи для доступу до обмеженого спільного ресурсу (5%);</w:t>
            </w:r>
          </w:p>
          <w:p w14:paraId="21554AC0" w14:textId="77777777" w:rsidR="00C620A5" w:rsidRPr="00C620A5" w:rsidRDefault="00C620A5" w:rsidP="00C620A5">
            <w:pPr>
              <w:spacing w:after="0" w:line="240" w:lineRule="auto"/>
              <w:ind w:firstLine="316"/>
              <w:jc w:val="both"/>
              <w:rPr>
                <w:rFonts w:ascii="Times New Roman" w:eastAsia="Times New Roman" w:hAnsi="Times New Roman" w:cs="Times New Roman"/>
                <w:b/>
                <w:sz w:val="20"/>
                <w:szCs w:val="20"/>
              </w:rPr>
            </w:pPr>
            <w:r w:rsidRPr="00C620A5">
              <w:rPr>
                <w:rFonts w:ascii="Times New Roman" w:eastAsia="Times New Roman" w:hAnsi="Times New Roman" w:cs="Times New Roman"/>
                <w:sz w:val="20"/>
                <w:szCs w:val="20"/>
              </w:rPr>
              <w:t>- поточний стан впровадження електронних аукціонів та систем для доступу до обмежених спільних ресурсів та способи обходу їх обмежень (продаж на ЕТС “Прозорро.Продажі”) (10%)</w:t>
            </w:r>
          </w:p>
        </w:tc>
        <w:tc>
          <w:tcPr>
            <w:tcW w:w="709" w:type="dxa"/>
          </w:tcPr>
          <w:p w14:paraId="6021705B" w14:textId="77777777" w:rsidR="00C620A5" w:rsidRPr="00C620A5" w:rsidRDefault="00C620A5" w:rsidP="00C620A5">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15%</w:t>
            </w:r>
          </w:p>
        </w:tc>
        <w:tc>
          <w:tcPr>
            <w:tcW w:w="1701" w:type="dxa"/>
          </w:tcPr>
          <w:p w14:paraId="7DE02D4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Офіційний сайт Мінекономіки (https://www.me.gov.ua/?lang=uk-UA).</w:t>
            </w:r>
          </w:p>
          <w:p w14:paraId="1C35A49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 Офіційний сайт Міндовкілля (https://mepr.gov.ua/).</w:t>
            </w:r>
          </w:p>
          <w:p w14:paraId="50F7ACFD"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3. Офіційний сайт Мінагрополітики (https://minagro.gov.ua/).</w:t>
            </w:r>
          </w:p>
        </w:tc>
        <w:tc>
          <w:tcPr>
            <w:tcW w:w="1100" w:type="dxa"/>
          </w:tcPr>
          <w:p w14:paraId="48B43CF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olor w:val="000000"/>
                <w:sz w:val="16"/>
                <w:szCs w:val="16"/>
              </w:rPr>
              <w:t>Звіт не опубліковано</w:t>
            </w:r>
          </w:p>
        </w:tc>
      </w:tr>
      <w:tr w:rsidR="00C620A5" w:rsidRPr="00C620A5" w14:paraId="2183A5A8" w14:textId="77777777" w:rsidTr="00C620A5">
        <w:trPr>
          <w:trHeight w:val="230"/>
        </w:trPr>
        <w:tc>
          <w:tcPr>
            <w:tcW w:w="2405" w:type="dxa"/>
            <w:vMerge/>
          </w:tcPr>
          <w:p w14:paraId="5E7E0CAB" w14:textId="77777777" w:rsidR="00C620A5" w:rsidRPr="00C620A5" w:rsidRDefault="00C620A5" w:rsidP="00C620A5">
            <w:pPr>
              <w:tabs>
                <w:tab w:val="left" w:pos="2553"/>
              </w:tabs>
              <w:spacing w:after="0" w:line="240" w:lineRule="auto"/>
              <w:ind w:firstLine="306"/>
              <w:jc w:val="both"/>
              <w:rPr>
                <w:rFonts w:ascii="Times New Roman" w:eastAsia="Times New Roman" w:hAnsi="Times New Roman" w:cs="Times New Roman"/>
                <w:b/>
                <w:sz w:val="20"/>
                <w:szCs w:val="20"/>
              </w:rPr>
            </w:pPr>
          </w:p>
        </w:tc>
        <w:tc>
          <w:tcPr>
            <w:tcW w:w="9781" w:type="dxa"/>
          </w:tcPr>
          <w:p w14:paraId="24B8E2DA"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2.</w:t>
            </w:r>
            <w:r w:rsidRPr="00C620A5">
              <w:rPr>
                <w:rFonts w:ascii="Times New Roman" w:eastAsia="Times New Roman" w:hAnsi="Times New Roman" w:cs="Times New Roman"/>
                <w:sz w:val="20"/>
                <w:szCs w:val="20"/>
              </w:rPr>
              <w:t xml:space="preserve"> Набрання чинності нормативно-правовими актами щодо впровадження електронних аукціонів та систем для доступу до обмеженого спільного ресурсу на постійній основі щодо всіх спільних обмежених ресурсів, що забезпечують надання недискримінаційного та однакового доступу суб’єктів господарювання до спільного обмеженого ресурсу на прозорих та відкритих умовах </w:t>
            </w:r>
          </w:p>
        </w:tc>
        <w:tc>
          <w:tcPr>
            <w:tcW w:w="709" w:type="dxa"/>
          </w:tcPr>
          <w:p w14:paraId="63E379CB" w14:textId="77777777" w:rsidR="00C620A5" w:rsidRPr="00C620A5" w:rsidRDefault="00C620A5" w:rsidP="00C620A5">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30%</w:t>
            </w:r>
          </w:p>
        </w:tc>
        <w:tc>
          <w:tcPr>
            <w:tcW w:w="1701" w:type="dxa"/>
          </w:tcPr>
          <w:p w14:paraId="28C44E38" w14:textId="77777777" w:rsidR="00C620A5" w:rsidRPr="00C620A5" w:rsidRDefault="00C620A5" w:rsidP="00C620A5">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Офіційні друковані видання України.</w:t>
            </w:r>
          </w:p>
          <w:p w14:paraId="0DF97C49"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w:t>
            </w:r>
            <w:r w:rsidRPr="00C620A5">
              <w:rPr>
                <w:rFonts w:ascii="Times New Roman" w:eastAsia="Times New Roman" w:hAnsi="Times New Roman" w:cs="Times New Roman"/>
                <w:sz w:val="16"/>
                <w:szCs w:val="16"/>
                <w:lang w:bidi="uk-UA"/>
              </w:rPr>
              <w:t> Офіційний вебпортал Уряду (</w:t>
            </w:r>
            <w:hyperlink r:id="rId17" w:history="1">
              <w:r w:rsidRPr="00C620A5">
                <w:rPr>
                  <w:rFonts w:ascii="Times New Roman" w:eastAsia="Times New Roman" w:hAnsi="Times New Roman" w:cs="Times New Roman"/>
                  <w:color w:val="0563C1"/>
                  <w:sz w:val="16"/>
                  <w:szCs w:val="16"/>
                  <w:u w:val="single"/>
                  <w:lang w:val="ru-RU"/>
                </w:rPr>
                <w:t>https</w:t>
              </w:r>
              <w:r w:rsidRPr="00C620A5">
                <w:rPr>
                  <w:rFonts w:ascii="Times New Roman" w:eastAsia="Times New Roman" w:hAnsi="Times New Roman" w:cs="Times New Roman"/>
                  <w:color w:val="0563C1"/>
                  <w:sz w:val="16"/>
                  <w:szCs w:val="16"/>
                  <w:u w:val="single"/>
                </w:rPr>
                <w:t>://</w:t>
              </w:r>
              <w:r w:rsidRPr="00C620A5">
                <w:rPr>
                  <w:rFonts w:ascii="Times New Roman" w:eastAsia="Times New Roman" w:hAnsi="Times New Roman" w:cs="Times New Roman"/>
                  <w:color w:val="0563C1"/>
                  <w:sz w:val="16"/>
                  <w:szCs w:val="16"/>
                  <w:u w:val="single"/>
                  <w:lang w:val="ru-RU"/>
                </w:rPr>
                <w:t>www</w:t>
              </w:r>
              <w:r w:rsidRPr="00C620A5">
                <w:rPr>
                  <w:rFonts w:ascii="Times New Roman" w:eastAsia="Times New Roman" w:hAnsi="Times New Roman" w:cs="Times New Roman"/>
                  <w:color w:val="0563C1"/>
                  <w:sz w:val="16"/>
                  <w:szCs w:val="16"/>
                  <w:u w:val="single"/>
                </w:rPr>
                <w:t>.</w:t>
              </w:r>
              <w:r w:rsidRPr="00C620A5">
                <w:rPr>
                  <w:rFonts w:ascii="Times New Roman" w:eastAsia="Times New Roman" w:hAnsi="Times New Roman" w:cs="Times New Roman"/>
                  <w:color w:val="0563C1"/>
                  <w:sz w:val="16"/>
                  <w:szCs w:val="16"/>
                  <w:u w:val="single"/>
                  <w:lang w:val="ru-RU"/>
                </w:rPr>
                <w:t>kmu</w:t>
              </w:r>
              <w:r w:rsidRPr="00C620A5">
                <w:rPr>
                  <w:rFonts w:ascii="Times New Roman" w:eastAsia="Times New Roman" w:hAnsi="Times New Roman" w:cs="Times New Roman"/>
                  <w:color w:val="0563C1"/>
                  <w:sz w:val="16"/>
                  <w:szCs w:val="16"/>
                  <w:u w:val="single"/>
                </w:rPr>
                <w:t>.</w:t>
              </w:r>
              <w:r w:rsidRPr="00C620A5">
                <w:rPr>
                  <w:rFonts w:ascii="Times New Roman" w:eastAsia="Times New Roman" w:hAnsi="Times New Roman" w:cs="Times New Roman"/>
                  <w:color w:val="0563C1"/>
                  <w:sz w:val="16"/>
                  <w:szCs w:val="16"/>
                  <w:u w:val="single"/>
                  <w:lang w:val="ru-RU"/>
                </w:rPr>
                <w:t>gov</w:t>
              </w:r>
              <w:r w:rsidRPr="00C620A5">
                <w:rPr>
                  <w:rFonts w:ascii="Times New Roman" w:eastAsia="Times New Roman" w:hAnsi="Times New Roman" w:cs="Times New Roman"/>
                  <w:color w:val="0563C1"/>
                  <w:sz w:val="16"/>
                  <w:szCs w:val="16"/>
                  <w:u w:val="single"/>
                </w:rPr>
                <w:t>.</w:t>
              </w:r>
              <w:r w:rsidRPr="00C620A5">
                <w:rPr>
                  <w:rFonts w:ascii="Times New Roman" w:eastAsia="Times New Roman" w:hAnsi="Times New Roman" w:cs="Times New Roman"/>
                  <w:color w:val="0563C1"/>
                  <w:sz w:val="16"/>
                  <w:szCs w:val="16"/>
                  <w:u w:val="single"/>
                  <w:lang w:val="ru-RU"/>
                </w:rPr>
                <w:t>ua</w:t>
              </w:r>
              <w:r w:rsidRPr="00C620A5">
                <w:rPr>
                  <w:rFonts w:ascii="Times New Roman" w:eastAsia="Times New Roman" w:hAnsi="Times New Roman" w:cs="Times New Roman"/>
                  <w:color w:val="0563C1"/>
                  <w:sz w:val="16"/>
                  <w:szCs w:val="16"/>
                  <w:u w:val="single"/>
                </w:rPr>
                <w:t>/</w:t>
              </w:r>
            </w:hyperlink>
            <w:r w:rsidRPr="00C620A5">
              <w:rPr>
                <w:rFonts w:ascii="Times New Roman" w:eastAsia="Times New Roman" w:hAnsi="Times New Roman" w:cs="Times New Roman"/>
                <w:sz w:val="16"/>
                <w:szCs w:val="16"/>
              </w:rPr>
              <w:t xml:space="preserve"> </w:t>
            </w:r>
            <w:r w:rsidRPr="00C620A5">
              <w:rPr>
                <w:rFonts w:ascii="Times New Roman" w:eastAsia="Times New Roman" w:hAnsi="Times New Roman" w:cs="Times New Roman"/>
                <w:sz w:val="16"/>
                <w:szCs w:val="16"/>
                <w:lang w:bidi="uk-UA"/>
              </w:rPr>
              <w:t>)</w:t>
            </w:r>
          </w:p>
        </w:tc>
        <w:tc>
          <w:tcPr>
            <w:tcW w:w="1100" w:type="dxa"/>
          </w:tcPr>
          <w:p w14:paraId="3721AA0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Нормативно-правові акти чинності не набрали </w:t>
            </w:r>
          </w:p>
        </w:tc>
      </w:tr>
      <w:tr w:rsidR="00C620A5" w:rsidRPr="00C620A5" w14:paraId="507F9691" w14:textId="77777777" w:rsidTr="00C620A5">
        <w:trPr>
          <w:trHeight w:val="230"/>
        </w:trPr>
        <w:tc>
          <w:tcPr>
            <w:tcW w:w="2405" w:type="dxa"/>
            <w:vMerge/>
          </w:tcPr>
          <w:p w14:paraId="5276E7D6" w14:textId="77777777" w:rsidR="00C620A5" w:rsidRPr="00C620A5" w:rsidRDefault="00C620A5" w:rsidP="00C620A5">
            <w:pPr>
              <w:widowControl w:val="0"/>
              <w:pBdr>
                <w:top w:val="nil"/>
                <w:left w:val="nil"/>
                <w:bottom w:val="nil"/>
                <w:right w:val="nil"/>
                <w:between w:val="nil"/>
              </w:pBdr>
              <w:spacing w:after="0" w:line="276" w:lineRule="auto"/>
              <w:ind w:firstLine="306"/>
              <w:rPr>
                <w:rFonts w:ascii="Times New Roman" w:eastAsia="Times New Roman" w:hAnsi="Times New Roman" w:cs="Times New Roman"/>
                <w:b/>
                <w:color w:val="FF0000"/>
                <w:sz w:val="16"/>
                <w:szCs w:val="16"/>
                <w:highlight w:val="yellow"/>
              </w:rPr>
            </w:pPr>
          </w:p>
        </w:tc>
        <w:tc>
          <w:tcPr>
            <w:tcW w:w="9781" w:type="dxa"/>
          </w:tcPr>
          <w:p w14:paraId="36A8D35C" w14:textId="77777777" w:rsidR="00C620A5" w:rsidRPr="00C620A5" w:rsidRDefault="00C620A5" w:rsidP="00C620A5">
            <w:pPr>
              <w:tabs>
                <w:tab w:val="left" w:pos="2553"/>
              </w:tabs>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3.</w:t>
            </w:r>
            <w:r w:rsidRPr="00C620A5">
              <w:rPr>
                <w:rFonts w:ascii="Times New Roman" w:eastAsia="Times New Roman" w:hAnsi="Times New Roman" w:cs="Times New Roman"/>
                <w:sz w:val="20"/>
                <w:szCs w:val="20"/>
              </w:rPr>
              <w:t xml:space="preserve"> Електронні аукціони та ІТ-системи для доступу до обмеженого спільного ресурсу запроваджено на постійній основі та функціонують в повному обсязі через майданчики </w:t>
            </w:r>
            <w:r w:rsidRPr="00C620A5">
              <w:rPr>
                <w:rFonts w:ascii="Times New Roman" w:eastAsia="Times New Roman" w:hAnsi="Times New Roman" w:cs="Times New Roman"/>
                <w:sz w:val="24"/>
                <w:szCs w:val="24"/>
              </w:rPr>
              <w:t>«</w:t>
            </w:r>
            <w:r w:rsidRPr="00C620A5">
              <w:rPr>
                <w:rFonts w:ascii="Times New Roman" w:eastAsia="Times New Roman" w:hAnsi="Times New Roman" w:cs="Times New Roman"/>
                <w:sz w:val="20"/>
                <w:szCs w:val="20"/>
              </w:rPr>
              <w:t>Prozorro.Sale</w:t>
            </w:r>
            <w:r w:rsidRPr="00C620A5">
              <w:rPr>
                <w:rFonts w:ascii="Times New Roman" w:eastAsia="Times New Roman" w:hAnsi="Times New Roman" w:cs="Times New Roman"/>
                <w:sz w:val="24"/>
                <w:szCs w:val="24"/>
              </w:rPr>
              <w:t>»</w:t>
            </w:r>
            <w:r w:rsidRPr="00C620A5">
              <w:rPr>
                <w:rFonts w:ascii="Times New Roman" w:eastAsia="Times New Roman" w:hAnsi="Times New Roman" w:cs="Times New Roman"/>
                <w:sz w:val="20"/>
                <w:szCs w:val="20"/>
              </w:rPr>
              <w:t xml:space="preserve"> або інші інформаційно-комунікаційні системи держави</w:t>
            </w:r>
          </w:p>
        </w:tc>
        <w:tc>
          <w:tcPr>
            <w:tcW w:w="709" w:type="dxa"/>
          </w:tcPr>
          <w:p w14:paraId="05C1495E" w14:textId="77777777" w:rsidR="00C620A5" w:rsidRPr="00C620A5" w:rsidRDefault="00C620A5" w:rsidP="00C620A5">
            <w:pPr>
              <w:spacing w:after="0" w:line="240" w:lineRule="auto"/>
              <w:jc w:val="center"/>
              <w:rPr>
                <w:rFonts w:ascii="Times New Roman" w:eastAsia="Times New Roman" w:hAnsi="Times New Roman" w:cs="Times New Roman"/>
                <w:b/>
                <w:color w:val="000000"/>
                <w:sz w:val="16"/>
                <w:szCs w:val="16"/>
              </w:rPr>
            </w:pPr>
            <w:r w:rsidRPr="00C620A5">
              <w:rPr>
                <w:rFonts w:ascii="Times New Roman" w:eastAsia="Times New Roman" w:hAnsi="Times New Roman" w:cs="Times New Roman"/>
                <w:b/>
                <w:sz w:val="20"/>
                <w:szCs w:val="20"/>
              </w:rPr>
              <w:t>35%</w:t>
            </w:r>
          </w:p>
        </w:tc>
        <w:tc>
          <w:tcPr>
            <w:tcW w:w="1701" w:type="dxa"/>
          </w:tcPr>
          <w:p w14:paraId="63283F90"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1. Офіційний сайт Міндовкілля (https://mepr.gov.ua/).2. Офіційний сайт Держлісагентства (https://forest.gov.ua/). </w:t>
            </w:r>
          </w:p>
          <w:p w14:paraId="1A1B5BCB"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3. Офіційний сайт Держводагентства (</w:t>
            </w:r>
            <w:hyperlink r:id="rId18" w:history="1">
              <w:r w:rsidRPr="00C620A5">
                <w:rPr>
                  <w:rFonts w:ascii="Times New Roman" w:eastAsia="Times New Roman" w:hAnsi="Times New Roman" w:cs="Times New Roman"/>
                  <w:color w:val="0563C1"/>
                  <w:sz w:val="16"/>
                  <w:szCs w:val="16"/>
                  <w:u w:val="single"/>
                </w:rPr>
                <w:t>https://www.davr.gov.ua/</w:t>
              </w:r>
            </w:hyperlink>
            <w:r w:rsidRPr="00C620A5">
              <w:rPr>
                <w:rFonts w:ascii="Times New Roman" w:eastAsia="Times New Roman" w:hAnsi="Times New Roman" w:cs="Times New Roman"/>
                <w:sz w:val="16"/>
                <w:szCs w:val="16"/>
              </w:rPr>
              <w:t>).</w:t>
            </w:r>
          </w:p>
          <w:p w14:paraId="269D447A"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4. Офіційний сайт Держгеонадра (https://www.geo.gov.ua/).</w:t>
            </w:r>
          </w:p>
          <w:p w14:paraId="7A58CBF7"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5. Офіційний сайт Мінагрополітики (https://minagro.gov.ua/).</w:t>
            </w:r>
          </w:p>
          <w:p w14:paraId="3B95C628"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6. Офіційний сайт Держрибагентства (https://darg.gov.ua/).</w:t>
            </w:r>
          </w:p>
        </w:tc>
        <w:tc>
          <w:tcPr>
            <w:tcW w:w="1100" w:type="dxa"/>
          </w:tcPr>
          <w:p w14:paraId="7BDFB715" w14:textId="77777777" w:rsidR="00C620A5" w:rsidRPr="00C620A5" w:rsidRDefault="00C620A5" w:rsidP="00C620A5">
            <w:pPr>
              <w:spacing w:after="0" w:line="240" w:lineRule="auto"/>
              <w:jc w:val="center"/>
              <w:rPr>
                <w:rFonts w:ascii="Times New Roman" w:eastAsia="Times New Roman" w:hAnsi="Times New Roman" w:cs="Times New Roman"/>
                <w:color w:val="FF0000"/>
                <w:sz w:val="16"/>
                <w:szCs w:val="16"/>
                <w:highlight w:val="yellow"/>
              </w:rPr>
            </w:pPr>
            <w:r w:rsidRPr="00C620A5">
              <w:rPr>
                <w:rFonts w:ascii="Times New Roman" w:eastAsia="Times New Roman" w:hAnsi="Times New Roman" w:cs="Times New Roman"/>
                <w:sz w:val="16"/>
                <w:szCs w:val="16"/>
              </w:rPr>
              <w:t>Електронні аукціони проводяться не в усіх сферах</w:t>
            </w:r>
          </w:p>
        </w:tc>
      </w:tr>
      <w:tr w:rsidR="00C620A5" w:rsidRPr="00C620A5" w14:paraId="21664E8A" w14:textId="77777777" w:rsidTr="00C620A5">
        <w:trPr>
          <w:trHeight w:val="230"/>
        </w:trPr>
        <w:tc>
          <w:tcPr>
            <w:tcW w:w="2405" w:type="dxa"/>
            <w:vMerge/>
          </w:tcPr>
          <w:p w14:paraId="49C00EEB" w14:textId="77777777" w:rsidR="00C620A5" w:rsidRPr="00C620A5" w:rsidRDefault="00C620A5" w:rsidP="00C620A5">
            <w:pPr>
              <w:widowControl w:val="0"/>
              <w:pBdr>
                <w:top w:val="nil"/>
                <w:left w:val="nil"/>
                <w:bottom w:val="nil"/>
                <w:right w:val="nil"/>
                <w:between w:val="nil"/>
              </w:pBdr>
              <w:spacing w:after="0" w:line="276" w:lineRule="auto"/>
              <w:ind w:firstLine="306"/>
              <w:rPr>
                <w:rFonts w:ascii="Times New Roman" w:eastAsia="Times New Roman" w:hAnsi="Times New Roman" w:cs="Times New Roman"/>
                <w:b/>
                <w:color w:val="FF0000"/>
                <w:sz w:val="16"/>
                <w:szCs w:val="16"/>
                <w:highlight w:val="yellow"/>
              </w:rPr>
            </w:pPr>
          </w:p>
        </w:tc>
        <w:tc>
          <w:tcPr>
            <w:tcW w:w="9781" w:type="dxa"/>
          </w:tcPr>
          <w:p w14:paraId="680929D5" w14:textId="77777777" w:rsidR="00C620A5" w:rsidRPr="00C620A5" w:rsidRDefault="00C620A5" w:rsidP="00C620A5">
            <w:pPr>
              <w:tabs>
                <w:tab w:val="left" w:pos="2553"/>
              </w:tabs>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4.</w:t>
            </w:r>
            <w:r w:rsidRPr="00C620A5">
              <w:rPr>
                <w:rFonts w:ascii="Times New Roman" w:eastAsia="Times New Roman" w:hAnsi="Times New Roman" w:cs="Times New Roman"/>
                <w:sz w:val="20"/>
                <w:szCs w:val="20"/>
              </w:rPr>
              <w:t xml:space="preserve"> Відкрито доступ до актуальної інформації про спільні обмежені ресурси (забезпечення доступності інформації про кількість та обсяг): </w:t>
            </w:r>
          </w:p>
          <w:p w14:paraId="4296AFC3" w14:textId="77777777" w:rsidR="00C620A5" w:rsidRPr="00C620A5" w:rsidRDefault="00C620A5" w:rsidP="00C620A5">
            <w:pPr>
              <w:tabs>
                <w:tab w:val="left" w:pos="2553"/>
              </w:tabs>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всіх наявних спільних обмежених ресурсів (1</w:t>
            </w:r>
            <w:r w:rsidRPr="00C620A5">
              <w:rPr>
                <w:rFonts w:ascii="Times New Roman" w:eastAsia="Times New Roman" w:hAnsi="Times New Roman" w:cs="Times New Roman"/>
                <w:sz w:val="16"/>
                <w:szCs w:val="16"/>
                <w:lang w:val="ru-RU"/>
              </w:rPr>
              <w:t>0</w:t>
            </w:r>
            <w:r w:rsidRPr="00C620A5">
              <w:rPr>
                <w:rFonts w:ascii="Times New Roman" w:eastAsia="Times New Roman" w:hAnsi="Times New Roman" w:cs="Times New Roman"/>
                <w:sz w:val="16"/>
                <w:szCs w:val="16"/>
              </w:rPr>
              <w:t>%);</w:t>
            </w:r>
          </w:p>
          <w:p w14:paraId="29E1AE72" w14:textId="77777777" w:rsidR="00C620A5" w:rsidRPr="00C620A5" w:rsidRDefault="00C620A5" w:rsidP="00C620A5">
            <w:pPr>
              <w:tabs>
                <w:tab w:val="left" w:pos="2553"/>
              </w:tabs>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ресурсів, які передані у користування/власність суб’єктів господарювання (5%);</w:t>
            </w:r>
          </w:p>
          <w:p w14:paraId="51EE26C0" w14:textId="77777777" w:rsidR="00C620A5" w:rsidRPr="00C620A5" w:rsidRDefault="00C620A5" w:rsidP="00C620A5">
            <w:pPr>
              <w:tabs>
                <w:tab w:val="left" w:pos="2553"/>
              </w:tabs>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sz w:val="16"/>
                <w:szCs w:val="16"/>
              </w:rPr>
              <w:t>- ресурсів, які можуть бути надані в користування/власність суб’єктам господарювання в подальшому, зокрема щодо оренди гідротехнічних споруд (5%)</w:t>
            </w:r>
          </w:p>
        </w:tc>
        <w:tc>
          <w:tcPr>
            <w:tcW w:w="709" w:type="dxa"/>
          </w:tcPr>
          <w:p w14:paraId="38517DB3" w14:textId="77777777" w:rsidR="00C620A5" w:rsidRPr="00C620A5" w:rsidRDefault="00C620A5" w:rsidP="00C620A5">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20%</w:t>
            </w:r>
          </w:p>
        </w:tc>
        <w:tc>
          <w:tcPr>
            <w:tcW w:w="1701" w:type="dxa"/>
          </w:tcPr>
          <w:p w14:paraId="29500FB9"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1. Офіційний сайт Міндовкілля (https://mepr.gov.ua/).2. Офіційний сайт Держлісагентства (https://forest.gov.ua/). </w:t>
            </w:r>
          </w:p>
          <w:p w14:paraId="7F7801E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3. Офіційний сайт Держводагентства (</w:t>
            </w:r>
            <w:hyperlink r:id="rId19" w:history="1">
              <w:r w:rsidRPr="00C620A5">
                <w:rPr>
                  <w:rFonts w:ascii="Times New Roman" w:eastAsia="Times New Roman" w:hAnsi="Times New Roman" w:cs="Times New Roman"/>
                  <w:color w:val="0563C1"/>
                  <w:sz w:val="16"/>
                  <w:szCs w:val="16"/>
                  <w:u w:val="single"/>
                </w:rPr>
                <w:t>https://www.davr.gov.ua/</w:t>
              </w:r>
            </w:hyperlink>
            <w:r w:rsidRPr="00C620A5">
              <w:rPr>
                <w:rFonts w:ascii="Times New Roman" w:eastAsia="Times New Roman" w:hAnsi="Times New Roman" w:cs="Times New Roman"/>
                <w:sz w:val="16"/>
                <w:szCs w:val="16"/>
              </w:rPr>
              <w:t xml:space="preserve">). </w:t>
            </w:r>
          </w:p>
          <w:p w14:paraId="39EEB32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lastRenderedPageBreak/>
              <w:t>4. Офіційний сайт Держгеонадра (https://www.geo.gov.ua/).</w:t>
            </w:r>
          </w:p>
          <w:p w14:paraId="155B6863"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5. Офіційний сайт Мінагрополітики (https://minagro.gov.ua/).</w:t>
            </w:r>
          </w:p>
          <w:p w14:paraId="6EC05E8D"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6. Офіційний сайт Держрибагентства (https://darg.gov.ua/).</w:t>
            </w:r>
          </w:p>
        </w:tc>
        <w:tc>
          <w:tcPr>
            <w:tcW w:w="1100" w:type="dxa"/>
          </w:tcPr>
          <w:p w14:paraId="64F83717" w14:textId="77777777" w:rsidR="00C620A5" w:rsidRPr="00C620A5" w:rsidRDefault="00C620A5" w:rsidP="00C620A5">
            <w:pPr>
              <w:tabs>
                <w:tab w:val="left" w:pos="2553"/>
              </w:tabs>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lastRenderedPageBreak/>
              <w:t>Доступ до актуальної інформації про природні ресурси обмежений</w:t>
            </w:r>
          </w:p>
        </w:tc>
      </w:tr>
      <w:tr w:rsidR="00C620A5" w:rsidRPr="00C620A5" w14:paraId="1B578AAD" w14:textId="77777777" w:rsidTr="00C620A5">
        <w:trPr>
          <w:trHeight w:val="230"/>
        </w:trPr>
        <w:tc>
          <w:tcPr>
            <w:tcW w:w="2405" w:type="dxa"/>
            <w:vMerge w:val="restart"/>
          </w:tcPr>
          <w:p w14:paraId="6CDFCE29" w14:textId="77777777" w:rsidR="00C620A5" w:rsidRPr="00C620A5" w:rsidRDefault="00C620A5" w:rsidP="00C620A5">
            <w:pPr>
              <w:spacing w:after="0" w:line="240" w:lineRule="auto"/>
              <w:ind w:firstLine="306"/>
              <w:jc w:val="both"/>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2.2.2.3.Після внесення відповідних змін до законодавства забезпечено опублікування у форматі відкритих даних фінансової звітності, інформації про ризиковість платників податків згідно з Єдиним реєстром податкових накладних, ліцензійними реєстрами, а також інших ключових наборів даних, оприлюднення яких має значний антикорупційний ефект (з дотриманням вимог законодавства про доступ до публічної інформації та захист персональних даних)</w:t>
            </w:r>
          </w:p>
        </w:tc>
        <w:tc>
          <w:tcPr>
            <w:tcW w:w="9781" w:type="dxa"/>
          </w:tcPr>
          <w:p w14:paraId="60F4E66A"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1.</w:t>
            </w:r>
            <w:r w:rsidRPr="00C620A5">
              <w:rPr>
                <w:rFonts w:ascii="Times New Roman" w:eastAsia="Times New Roman" w:hAnsi="Times New Roman" w:cs="Times New Roman"/>
                <w:sz w:val="20"/>
                <w:szCs w:val="20"/>
              </w:rPr>
              <w:t> У формі відкритих даних (з урахуванням обмежень в інтересах національної безпеки, оборони, захисту життя громадян під час воєнного стану) оприлюднюються і оновлюються:</w:t>
            </w:r>
          </w:p>
          <w:p w14:paraId="2E386386"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Єдиний державний реєстр юридичних осіб, фізичних осіб-підприємців та громадських формувань (10%);</w:t>
            </w:r>
          </w:p>
          <w:p w14:paraId="444EDE8D"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реєстри платників податку на додану вартість і єдиного податку (6%);</w:t>
            </w:r>
          </w:p>
          <w:p w14:paraId="20BC9D05"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реєстри Мінагрополітики, оприлюднення яких у формі відкритих даних передбачено Постановою КМУ №835 від 21.10.2015 (3%);</w:t>
            </w:r>
          </w:p>
          <w:p w14:paraId="7EE07B77"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реєстри Міндовкілля, оприлюднення яких у формі відкритих даних передбачено Постановою КМУ №835 від 21.10.2015 (3%);</w:t>
            </w:r>
          </w:p>
          <w:p w14:paraId="04ED7C58"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sz w:val="16"/>
                <w:szCs w:val="16"/>
              </w:rPr>
              <w:t>- реєстри Мінекономіки, оприлюднення яких у формі відкритих даних передбачено Постановою КМУ №835 від 21.10.2015 (3%)</w:t>
            </w:r>
          </w:p>
        </w:tc>
        <w:tc>
          <w:tcPr>
            <w:tcW w:w="709" w:type="dxa"/>
          </w:tcPr>
          <w:p w14:paraId="25C7F60A" w14:textId="77777777" w:rsidR="00C620A5" w:rsidRPr="00C620A5" w:rsidRDefault="00C620A5" w:rsidP="00C620A5">
            <w:pPr>
              <w:spacing w:after="0" w:line="240" w:lineRule="auto"/>
              <w:jc w:val="center"/>
              <w:rPr>
                <w:rFonts w:ascii="Times New Roman" w:eastAsia="Times New Roman" w:hAnsi="Times New Roman" w:cs="Times New Roman"/>
                <w:b/>
                <w:color w:val="000000"/>
                <w:sz w:val="20"/>
                <w:szCs w:val="20"/>
              </w:rPr>
            </w:pPr>
            <w:r w:rsidRPr="00C620A5">
              <w:rPr>
                <w:rFonts w:ascii="Times New Roman" w:eastAsia="Times New Roman" w:hAnsi="Times New Roman" w:cs="Times New Roman"/>
                <w:b/>
                <w:sz w:val="20"/>
                <w:szCs w:val="20"/>
              </w:rPr>
              <w:t>25%</w:t>
            </w:r>
          </w:p>
        </w:tc>
        <w:tc>
          <w:tcPr>
            <w:tcW w:w="1701" w:type="dxa"/>
          </w:tcPr>
          <w:p w14:paraId="0336AEB6"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Мінцифри</w:t>
            </w:r>
          </w:p>
        </w:tc>
        <w:tc>
          <w:tcPr>
            <w:tcW w:w="1100" w:type="dxa"/>
          </w:tcPr>
          <w:p w14:paraId="63D91DC2"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Набори даних не оприлюднюються</w:t>
            </w:r>
          </w:p>
        </w:tc>
      </w:tr>
      <w:tr w:rsidR="00C620A5" w:rsidRPr="00C620A5" w14:paraId="3E807574" w14:textId="77777777" w:rsidTr="00C620A5">
        <w:trPr>
          <w:trHeight w:val="230"/>
        </w:trPr>
        <w:tc>
          <w:tcPr>
            <w:tcW w:w="2405" w:type="dxa"/>
            <w:vMerge/>
          </w:tcPr>
          <w:p w14:paraId="086FC83F" w14:textId="77777777" w:rsidR="00C620A5" w:rsidRPr="00C620A5" w:rsidRDefault="00C620A5" w:rsidP="00C620A5">
            <w:pPr>
              <w:spacing w:after="0" w:line="240" w:lineRule="auto"/>
              <w:ind w:firstLine="306"/>
              <w:jc w:val="both"/>
              <w:rPr>
                <w:rFonts w:ascii="Times New Roman" w:eastAsia="Times New Roman" w:hAnsi="Times New Roman" w:cs="Times New Roman"/>
                <w:b/>
                <w:sz w:val="20"/>
                <w:szCs w:val="20"/>
              </w:rPr>
            </w:pPr>
          </w:p>
        </w:tc>
        <w:tc>
          <w:tcPr>
            <w:tcW w:w="9781" w:type="dxa"/>
          </w:tcPr>
          <w:p w14:paraId="4361D19C"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2.</w:t>
            </w:r>
            <w:r w:rsidRPr="00C620A5">
              <w:rPr>
                <w:rFonts w:ascii="Times New Roman" w:eastAsia="Times New Roman" w:hAnsi="Times New Roman" w:cs="Times New Roman"/>
                <w:sz w:val="20"/>
                <w:szCs w:val="20"/>
              </w:rPr>
              <w:t> Відновлено доступ до всіх наборів відкритих даних, дані реєстрів, зазначених в показнику (індикаторі) досягнення № 1 очікуваного стратегічного результату 2.2.2.3., оприлюднені в повному обсязі і оновлюються (після припинення/скасування воєнного стану)</w:t>
            </w:r>
          </w:p>
        </w:tc>
        <w:tc>
          <w:tcPr>
            <w:tcW w:w="709" w:type="dxa"/>
          </w:tcPr>
          <w:p w14:paraId="1AB31468" w14:textId="77777777" w:rsidR="00C620A5" w:rsidRPr="00C620A5" w:rsidRDefault="00C620A5" w:rsidP="00C620A5">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25%</w:t>
            </w:r>
          </w:p>
        </w:tc>
        <w:tc>
          <w:tcPr>
            <w:tcW w:w="1701" w:type="dxa"/>
          </w:tcPr>
          <w:p w14:paraId="63229F3D"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Офіційний сайт Мінцифри (</w:t>
            </w:r>
            <w:hyperlink r:id="rId20" w:history="1">
              <w:r w:rsidRPr="00C620A5">
                <w:rPr>
                  <w:rFonts w:ascii="Times New Roman" w:eastAsia="Times New Roman" w:hAnsi="Times New Roman" w:cs="Times New Roman"/>
                  <w:color w:val="0563C1"/>
                  <w:sz w:val="16"/>
                  <w:szCs w:val="16"/>
                  <w:u w:val="single"/>
                </w:rPr>
                <w:t>https://thedigital.gov.ua/</w:t>
              </w:r>
            </w:hyperlink>
            <w:r w:rsidRPr="00C620A5">
              <w:rPr>
                <w:rFonts w:ascii="Times New Roman" w:eastAsia="Times New Roman" w:hAnsi="Times New Roman" w:cs="Times New Roman"/>
                <w:sz w:val="16"/>
                <w:szCs w:val="16"/>
              </w:rPr>
              <w:t xml:space="preserve"> )</w:t>
            </w:r>
          </w:p>
        </w:tc>
        <w:tc>
          <w:tcPr>
            <w:tcW w:w="1100" w:type="dxa"/>
          </w:tcPr>
          <w:p w14:paraId="4243CF9C"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Набори даних не оприлюднюються</w:t>
            </w:r>
          </w:p>
        </w:tc>
      </w:tr>
      <w:tr w:rsidR="00C620A5" w:rsidRPr="00C620A5" w14:paraId="6D423000" w14:textId="77777777" w:rsidTr="00C620A5">
        <w:trPr>
          <w:trHeight w:val="230"/>
        </w:trPr>
        <w:tc>
          <w:tcPr>
            <w:tcW w:w="2405" w:type="dxa"/>
            <w:vMerge/>
          </w:tcPr>
          <w:p w14:paraId="6126BE8D" w14:textId="77777777" w:rsidR="00C620A5" w:rsidRPr="00C620A5" w:rsidRDefault="00C620A5" w:rsidP="00C620A5">
            <w:pPr>
              <w:widowControl w:val="0"/>
              <w:pBdr>
                <w:top w:val="nil"/>
                <w:left w:val="nil"/>
                <w:bottom w:val="nil"/>
                <w:right w:val="nil"/>
                <w:between w:val="nil"/>
              </w:pBdr>
              <w:spacing w:after="0" w:line="276" w:lineRule="auto"/>
              <w:ind w:firstLine="306"/>
              <w:rPr>
                <w:rFonts w:ascii="Times New Roman" w:eastAsia="Times New Roman" w:hAnsi="Times New Roman" w:cs="Times New Roman"/>
                <w:b/>
                <w:color w:val="000000"/>
                <w:sz w:val="16"/>
                <w:szCs w:val="16"/>
              </w:rPr>
            </w:pPr>
          </w:p>
        </w:tc>
        <w:tc>
          <w:tcPr>
            <w:tcW w:w="9781" w:type="dxa"/>
          </w:tcPr>
          <w:p w14:paraId="26691824"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3.</w:t>
            </w:r>
            <w:r w:rsidRPr="00C620A5">
              <w:rPr>
                <w:rFonts w:ascii="Times New Roman" w:eastAsia="Times New Roman" w:hAnsi="Times New Roman" w:cs="Times New Roman"/>
                <w:sz w:val="20"/>
                <w:szCs w:val="20"/>
              </w:rPr>
              <w:t> Оприлюднена фінансова звітність усіх юридичних осіб принаймні за три роки (після припинення/скасування воєнного стану)</w:t>
            </w:r>
          </w:p>
        </w:tc>
        <w:tc>
          <w:tcPr>
            <w:tcW w:w="709" w:type="dxa"/>
          </w:tcPr>
          <w:p w14:paraId="28CFECA7" w14:textId="77777777" w:rsidR="00C620A5" w:rsidRPr="00C620A5" w:rsidRDefault="00C620A5" w:rsidP="00C620A5">
            <w:pPr>
              <w:spacing w:after="0" w:line="240" w:lineRule="auto"/>
              <w:jc w:val="center"/>
              <w:rPr>
                <w:rFonts w:ascii="Times New Roman" w:eastAsia="Times New Roman" w:hAnsi="Times New Roman" w:cs="Times New Roman"/>
                <w:b/>
                <w:color w:val="000000"/>
                <w:sz w:val="20"/>
                <w:szCs w:val="20"/>
              </w:rPr>
            </w:pPr>
            <w:r w:rsidRPr="00C620A5">
              <w:rPr>
                <w:rFonts w:ascii="Times New Roman" w:eastAsia="Times New Roman" w:hAnsi="Times New Roman" w:cs="Times New Roman"/>
                <w:b/>
                <w:sz w:val="20"/>
                <w:szCs w:val="20"/>
              </w:rPr>
              <w:t>25%</w:t>
            </w:r>
          </w:p>
        </w:tc>
        <w:tc>
          <w:tcPr>
            <w:tcW w:w="1701" w:type="dxa"/>
          </w:tcPr>
          <w:p w14:paraId="4BB698C3"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Офіційний сайт Мінцифри (</w:t>
            </w:r>
            <w:hyperlink r:id="rId21" w:history="1">
              <w:r w:rsidRPr="00C620A5">
                <w:rPr>
                  <w:rFonts w:ascii="Times New Roman" w:eastAsia="Times New Roman" w:hAnsi="Times New Roman" w:cs="Times New Roman"/>
                  <w:color w:val="0563C1"/>
                  <w:sz w:val="16"/>
                  <w:szCs w:val="16"/>
                  <w:u w:val="single"/>
                </w:rPr>
                <w:t>https://thedigital.gov.ua/</w:t>
              </w:r>
            </w:hyperlink>
            <w:r w:rsidRPr="00C620A5">
              <w:rPr>
                <w:rFonts w:ascii="Times New Roman" w:eastAsia="Times New Roman" w:hAnsi="Times New Roman" w:cs="Times New Roman"/>
                <w:sz w:val="16"/>
                <w:szCs w:val="16"/>
              </w:rPr>
              <w:t xml:space="preserve"> ).</w:t>
            </w:r>
          </w:p>
          <w:p w14:paraId="370F3F5E"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color w:val="000000"/>
                <w:sz w:val="16"/>
                <w:szCs w:val="16"/>
              </w:rPr>
              <w:t>2. Офіційний сайт ДПС (https://tax.gov.ua/)</w:t>
            </w:r>
          </w:p>
        </w:tc>
        <w:tc>
          <w:tcPr>
            <w:tcW w:w="1100" w:type="dxa"/>
          </w:tcPr>
          <w:p w14:paraId="5EFEBA6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не оприлюднюються</w:t>
            </w:r>
          </w:p>
        </w:tc>
      </w:tr>
      <w:tr w:rsidR="00C620A5" w:rsidRPr="00C620A5" w14:paraId="3CA7C2C2" w14:textId="77777777" w:rsidTr="00C620A5">
        <w:trPr>
          <w:trHeight w:val="230"/>
        </w:trPr>
        <w:tc>
          <w:tcPr>
            <w:tcW w:w="2405" w:type="dxa"/>
            <w:vMerge/>
          </w:tcPr>
          <w:p w14:paraId="1F385262" w14:textId="77777777" w:rsidR="00C620A5" w:rsidRPr="00C620A5" w:rsidRDefault="00C620A5" w:rsidP="00C620A5">
            <w:pPr>
              <w:widowControl w:val="0"/>
              <w:pBdr>
                <w:top w:val="nil"/>
                <w:left w:val="nil"/>
                <w:bottom w:val="nil"/>
                <w:right w:val="nil"/>
                <w:between w:val="nil"/>
              </w:pBdr>
              <w:spacing w:after="0" w:line="276" w:lineRule="auto"/>
              <w:ind w:firstLine="306"/>
              <w:rPr>
                <w:rFonts w:ascii="Times New Roman" w:eastAsia="Times New Roman" w:hAnsi="Times New Roman" w:cs="Times New Roman"/>
                <w:b/>
                <w:color w:val="000000"/>
                <w:sz w:val="16"/>
                <w:szCs w:val="16"/>
              </w:rPr>
            </w:pPr>
          </w:p>
        </w:tc>
        <w:tc>
          <w:tcPr>
            <w:tcW w:w="9781" w:type="dxa"/>
          </w:tcPr>
          <w:p w14:paraId="4EBD401C"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4.</w:t>
            </w:r>
            <w:r w:rsidRPr="00C620A5">
              <w:rPr>
                <w:rFonts w:ascii="Times New Roman" w:eastAsia="Times New Roman" w:hAnsi="Times New Roman" w:cs="Times New Roman"/>
                <w:sz w:val="20"/>
                <w:szCs w:val="20"/>
              </w:rPr>
              <w:t> Оприлюднено дані щодо ризикованості платників податків (після припинення/скасування воєнного стану)</w:t>
            </w:r>
          </w:p>
        </w:tc>
        <w:tc>
          <w:tcPr>
            <w:tcW w:w="709" w:type="dxa"/>
          </w:tcPr>
          <w:p w14:paraId="4D514917" w14:textId="77777777" w:rsidR="00C620A5" w:rsidRPr="00C620A5" w:rsidRDefault="00C620A5" w:rsidP="00C620A5">
            <w:pPr>
              <w:spacing w:after="0" w:line="240" w:lineRule="auto"/>
              <w:jc w:val="center"/>
              <w:rPr>
                <w:rFonts w:ascii="Times New Roman" w:eastAsia="Times New Roman" w:hAnsi="Times New Roman" w:cs="Times New Roman"/>
                <w:b/>
                <w:color w:val="000000"/>
                <w:sz w:val="20"/>
                <w:szCs w:val="20"/>
              </w:rPr>
            </w:pPr>
            <w:r w:rsidRPr="00C620A5">
              <w:rPr>
                <w:rFonts w:ascii="Times New Roman" w:eastAsia="Times New Roman" w:hAnsi="Times New Roman" w:cs="Times New Roman"/>
                <w:b/>
                <w:sz w:val="20"/>
                <w:szCs w:val="20"/>
              </w:rPr>
              <w:t>25%</w:t>
            </w:r>
          </w:p>
        </w:tc>
        <w:tc>
          <w:tcPr>
            <w:tcW w:w="1701" w:type="dxa"/>
          </w:tcPr>
          <w:p w14:paraId="426DC5CE"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Офіційний сайт Мінцифри (</w:t>
            </w:r>
            <w:hyperlink r:id="rId22" w:history="1">
              <w:r w:rsidRPr="00C620A5">
                <w:rPr>
                  <w:rFonts w:ascii="Times New Roman" w:eastAsia="Times New Roman" w:hAnsi="Times New Roman" w:cs="Times New Roman"/>
                  <w:color w:val="0563C1"/>
                  <w:sz w:val="16"/>
                  <w:szCs w:val="16"/>
                  <w:u w:val="single"/>
                </w:rPr>
                <w:t>https://thedigital.gov.ua/</w:t>
              </w:r>
            </w:hyperlink>
            <w:r w:rsidRPr="00C620A5">
              <w:rPr>
                <w:rFonts w:ascii="Times New Roman" w:eastAsia="Times New Roman" w:hAnsi="Times New Roman" w:cs="Times New Roman"/>
                <w:sz w:val="16"/>
                <w:szCs w:val="16"/>
              </w:rPr>
              <w:t xml:space="preserve"> ).</w:t>
            </w:r>
          </w:p>
          <w:p w14:paraId="084A507F"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2. Офіційний сайт ДПС (https://tax.gov.ua/)</w:t>
            </w:r>
          </w:p>
        </w:tc>
        <w:tc>
          <w:tcPr>
            <w:tcW w:w="1100" w:type="dxa"/>
          </w:tcPr>
          <w:p w14:paraId="25FED7C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не оприлюднюються</w:t>
            </w:r>
          </w:p>
        </w:tc>
      </w:tr>
      <w:tr w:rsidR="00C620A5" w:rsidRPr="00C620A5" w14:paraId="48427E8B" w14:textId="77777777" w:rsidTr="00C620A5">
        <w:trPr>
          <w:trHeight w:val="230"/>
        </w:trPr>
        <w:tc>
          <w:tcPr>
            <w:tcW w:w="2405" w:type="dxa"/>
            <w:vMerge w:val="restart"/>
          </w:tcPr>
          <w:p w14:paraId="0AE7566F" w14:textId="77777777" w:rsidR="00C620A5" w:rsidRPr="00C620A5" w:rsidRDefault="00C620A5" w:rsidP="00C620A5">
            <w:pPr>
              <w:spacing w:after="0" w:line="240" w:lineRule="auto"/>
              <w:ind w:firstLine="306"/>
              <w:jc w:val="both"/>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 xml:space="preserve">2.2.2.4.Впроваджено інформаційно-аналітичну систему (далі - ІАС) управління природними ресурсами, яка надає відкритий доступ до актуальної інформації про природні ресурси, містить функціонал надання електронних </w:t>
            </w:r>
            <w:r w:rsidRPr="00C620A5">
              <w:rPr>
                <w:rFonts w:ascii="Times New Roman" w:eastAsia="Times New Roman" w:hAnsi="Times New Roman" w:cs="Times New Roman"/>
                <w:b/>
                <w:sz w:val="20"/>
                <w:szCs w:val="20"/>
              </w:rPr>
              <w:lastRenderedPageBreak/>
              <w:t>послуг, електронної звітності, простежуваності, екологічного моніторингу та інспектування, а також відкритий програмний інтерфейс для створення на основі даних ІАС (без права їх зміни) аналітичного та візуального (геоінформаційного) програмного забезпечення"</w:t>
            </w:r>
          </w:p>
        </w:tc>
        <w:tc>
          <w:tcPr>
            <w:tcW w:w="9781" w:type="dxa"/>
          </w:tcPr>
          <w:p w14:paraId="67EB9E83"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highlight w:val="white"/>
              </w:rPr>
            </w:pPr>
            <w:r w:rsidRPr="00C620A5">
              <w:rPr>
                <w:rFonts w:ascii="Times New Roman" w:eastAsia="Times New Roman" w:hAnsi="Times New Roman" w:cs="Times New Roman"/>
                <w:b/>
                <w:sz w:val="20"/>
                <w:szCs w:val="20"/>
                <w:highlight w:val="white"/>
              </w:rPr>
              <w:lastRenderedPageBreak/>
              <w:t>1.</w:t>
            </w:r>
            <w:r w:rsidRPr="00C620A5">
              <w:rPr>
                <w:rFonts w:ascii="Times New Roman" w:eastAsia="Times New Roman" w:hAnsi="Times New Roman" w:cs="Times New Roman"/>
                <w:sz w:val="20"/>
                <w:szCs w:val="20"/>
                <w:highlight w:val="white"/>
              </w:rPr>
              <w:t> Єдина екологічна платформа «ЕкоСистема»:</w:t>
            </w:r>
          </w:p>
          <w:p w14:paraId="552CFEA6"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 xml:space="preserve">а) забезпечує повний доступ до </w:t>
            </w:r>
            <w:r w:rsidRPr="00C620A5">
              <w:rPr>
                <w:rFonts w:ascii="Times New Roman" w:eastAsia="Times New Roman" w:hAnsi="Times New Roman" w:cs="Times New Roman"/>
                <w:sz w:val="16"/>
                <w:szCs w:val="16"/>
              </w:rPr>
              <w:t>актуальної екологічної інформації (8%), в тому числі про природні ресурси:</w:t>
            </w:r>
          </w:p>
          <w:p w14:paraId="3A321832"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які надані у користування (3%);</w:t>
            </w:r>
          </w:p>
          <w:p w14:paraId="2ED7139A"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які можна взяти у користування (3%);</w:t>
            </w:r>
          </w:p>
          <w:p w14:paraId="0C17C1D5"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які неможливо взяти у користування (3%);</w:t>
            </w:r>
          </w:p>
          <w:p w14:paraId="0673B56A"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які у користуванні не перебувають (3%);</w:t>
            </w:r>
          </w:p>
          <w:p w14:paraId="20035D5B"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б) забезпечує інтеграцію:</w:t>
            </w:r>
          </w:p>
          <w:p w14:paraId="3C21283A"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з системою Електронний кабінет надрокористувача (10%);</w:t>
            </w:r>
          </w:p>
          <w:p w14:paraId="5F110D70"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з електронною системою управління рибною галуззю у частині електронного подання заяви на розподіл знарядь лову (10%).</w:t>
            </w:r>
          </w:p>
        </w:tc>
        <w:tc>
          <w:tcPr>
            <w:tcW w:w="709" w:type="dxa"/>
          </w:tcPr>
          <w:p w14:paraId="2C3D6FC2" w14:textId="77777777" w:rsidR="00C620A5" w:rsidRPr="00C620A5" w:rsidRDefault="00C620A5" w:rsidP="00C620A5">
            <w:pPr>
              <w:spacing w:after="0" w:line="240" w:lineRule="auto"/>
              <w:jc w:val="center"/>
              <w:rPr>
                <w:rFonts w:ascii="Times New Roman" w:eastAsia="Times New Roman" w:hAnsi="Times New Roman" w:cs="Times New Roman"/>
                <w:b/>
                <w:color w:val="000000"/>
                <w:sz w:val="20"/>
                <w:szCs w:val="20"/>
              </w:rPr>
            </w:pPr>
            <w:r w:rsidRPr="00C620A5">
              <w:rPr>
                <w:rFonts w:ascii="Times New Roman" w:eastAsia="Times New Roman" w:hAnsi="Times New Roman" w:cs="Times New Roman"/>
                <w:b/>
                <w:sz w:val="20"/>
                <w:szCs w:val="20"/>
              </w:rPr>
              <w:t>40%</w:t>
            </w:r>
          </w:p>
        </w:tc>
        <w:tc>
          <w:tcPr>
            <w:tcW w:w="1701" w:type="dxa"/>
          </w:tcPr>
          <w:p w14:paraId="4BF538C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Офіційний сайт Міндовкілля (https://mepr.gov.ua/).</w:t>
            </w:r>
          </w:p>
          <w:p w14:paraId="1990C35A"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2. Екологічна платформа «ЕкоСистема» (https://eco.gov.ua/)</w:t>
            </w:r>
          </w:p>
        </w:tc>
        <w:tc>
          <w:tcPr>
            <w:tcW w:w="1100" w:type="dxa"/>
          </w:tcPr>
          <w:p w14:paraId="61A313FB"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Функціонал системи обмежений</w:t>
            </w:r>
          </w:p>
        </w:tc>
      </w:tr>
      <w:tr w:rsidR="00C620A5" w:rsidRPr="00C620A5" w14:paraId="6A59E844" w14:textId="77777777" w:rsidTr="00C620A5">
        <w:trPr>
          <w:trHeight w:val="230"/>
        </w:trPr>
        <w:tc>
          <w:tcPr>
            <w:tcW w:w="2405" w:type="dxa"/>
            <w:vMerge/>
          </w:tcPr>
          <w:p w14:paraId="39FD65BA" w14:textId="77777777" w:rsidR="00C620A5" w:rsidRPr="00C620A5" w:rsidRDefault="00C620A5" w:rsidP="00C620A5">
            <w:pPr>
              <w:widowControl w:val="0"/>
              <w:pBdr>
                <w:top w:val="nil"/>
                <w:left w:val="nil"/>
                <w:bottom w:val="nil"/>
                <w:right w:val="nil"/>
                <w:between w:val="nil"/>
              </w:pBdr>
              <w:spacing w:after="0" w:line="240" w:lineRule="auto"/>
              <w:ind w:firstLine="306"/>
              <w:rPr>
                <w:rFonts w:ascii="Times New Roman" w:eastAsia="Times New Roman" w:hAnsi="Times New Roman" w:cs="Times New Roman"/>
                <w:b/>
                <w:color w:val="000000"/>
                <w:sz w:val="16"/>
                <w:szCs w:val="16"/>
              </w:rPr>
            </w:pPr>
          </w:p>
        </w:tc>
        <w:tc>
          <w:tcPr>
            <w:tcW w:w="9781" w:type="dxa"/>
          </w:tcPr>
          <w:p w14:paraId="49345222"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highlight w:val="white"/>
              </w:rPr>
            </w:pPr>
            <w:r w:rsidRPr="00C620A5">
              <w:rPr>
                <w:rFonts w:ascii="Times New Roman" w:eastAsia="Times New Roman" w:hAnsi="Times New Roman" w:cs="Times New Roman"/>
                <w:sz w:val="20"/>
                <w:szCs w:val="20"/>
                <w:highlight w:val="white"/>
              </w:rPr>
              <w:t>2. Єдина екологічна платформа «ЕкоСистема»:</w:t>
            </w:r>
          </w:p>
          <w:p w14:paraId="773FB9B7"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 xml:space="preserve">а) </w:t>
            </w:r>
            <w:r w:rsidRPr="00C620A5">
              <w:rPr>
                <w:rFonts w:ascii="Times New Roman" w:eastAsia="Times New Roman" w:hAnsi="Times New Roman" w:cs="Times New Roman"/>
                <w:sz w:val="16"/>
                <w:szCs w:val="16"/>
              </w:rPr>
              <w:t>містить функціонал надання:</w:t>
            </w:r>
          </w:p>
          <w:p w14:paraId="62C499BD"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 всіх електронних </w:t>
            </w:r>
            <w:bookmarkStart w:id="0" w:name="_Hlk119503518"/>
            <w:r w:rsidRPr="00C620A5">
              <w:rPr>
                <w:rFonts w:ascii="Times New Roman" w:eastAsia="Times New Roman" w:hAnsi="Times New Roman" w:cs="Times New Roman"/>
                <w:sz w:val="16"/>
                <w:szCs w:val="16"/>
              </w:rPr>
              <w:t xml:space="preserve">екологічних послуг </w:t>
            </w:r>
            <w:bookmarkEnd w:id="0"/>
            <w:r w:rsidRPr="00C620A5">
              <w:rPr>
                <w:rFonts w:ascii="Times New Roman" w:eastAsia="Times New Roman" w:hAnsi="Times New Roman" w:cs="Times New Roman"/>
                <w:sz w:val="16"/>
                <w:szCs w:val="16"/>
              </w:rPr>
              <w:t>(5%);</w:t>
            </w:r>
          </w:p>
          <w:p w14:paraId="2B4AD608"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 </w:t>
            </w:r>
            <w:bookmarkStart w:id="1" w:name="_Hlk119503642"/>
            <w:r w:rsidRPr="00C620A5">
              <w:rPr>
                <w:rFonts w:ascii="Times New Roman" w:eastAsia="Times New Roman" w:hAnsi="Times New Roman" w:cs="Times New Roman"/>
                <w:sz w:val="16"/>
                <w:szCs w:val="16"/>
              </w:rPr>
              <w:t xml:space="preserve">послуг з доступу до спільного обмеженого ресурсу </w:t>
            </w:r>
            <w:bookmarkEnd w:id="1"/>
            <w:r w:rsidRPr="00C620A5">
              <w:rPr>
                <w:rFonts w:ascii="Times New Roman" w:eastAsia="Times New Roman" w:hAnsi="Times New Roman" w:cs="Times New Roman"/>
                <w:sz w:val="16"/>
                <w:szCs w:val="16"/>
              </w:rPr>
              <w:t>(5%);</w:t>
            </w:r>
          </w:p>
          <w:p w14:paraId="7101B9BC"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sz w:val="16"/>
                <w:szCs w:val="16"/>
              </w:rPr>
              <w:t>б) забезпечує подачу заяв на отримання у користування спільних обмежених ресурсів з використанням геоінформаційної системи (10%).</w:t>
            </w:r>
          </w:p>
        </w:tc>
        <w:tc>
          <w:tcPr>
            <w:tcW w:w="709" w:type="dxa"/>
          </w:tcPr>
          <w:p w14:paraId="6A3F506A" w14:textId="77777777" w:rsidR="00C620A5" w:rsidRPr="00C620A5" w:rsidRDefault="00C620A5" w:rsidP="00C620A5">
            <w:pPr>
              <w:spacing w:after="0" w:line="240" w:lineRule="auto"/>
              <w:jc w:val="center"/>
              <w:rPr>
                <w:rFonts w:ascii="Times New Roman" w:eastAsia="Times New Roman" w:hAnsi="Times New Roman" w:cs="Times New Roman"/>
                <w:b/>
                <w:color w:val="000000"/>
                <w:sz w:val="20"/>
                <w:szCs w:val="20"/>
              </w:rPr>
            </w:pPr>
            <w:r w:rsidRPr="00C620A5">
              <w:rPr>
                <w:rFonts w:ascii="Times New Roman" w:eastAsia="Times New Roman" w:hAnsi="Times New Roman" w:cs="Times New Roman"/>
                <w:b/>
                <w:sz w:val="20"/>
                <w:szCs w:val="20"/>
              </w:rPr>
              <w:t>20%</w:t>
            </w:r>
          </w:p>
        </w:tc>
        <w:tc>
          <w:tcPr>
            <w:tcW w:w="1701" w:type="dxa"/>
          </w:tcPr>
          <w:p w14:paraId="19FCDAB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p w14:paraId="14602B2D"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Екологічна платформа «ЕкоСистема» (https://eco.gov.ua/)</w:t>
            </w:r>
          </w:p>
        </w:tc>
        <w:tc>
          <w:tcPr>
            <w:tcW w:w="1100" w:type="dxa"/>
          </w:tcPr>
          <w:p w14:paraId="48651EC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10 активних послуг</w:t>
            </w:r>
          </w:p>
        </w:tc>
      </w:tr>
      <w:tr w:rsidR="00C620A5" w:rsidRPr="00C620A5" w14:paraId="575E23BB" w14:textId="77777777" w:rsidTr="00C620A5">
        <w:trPr>
          <w:trHeight w:val="345"/>
        </w:trPr>
        <w:tc>
          <w:tcPr>
            <w:tcW w:w="2405" w:type="dxa"/>
            <w:vMerge/>
          </w:tcPr>
          <w:p w14:paraId="16307935" w14:textId="77777777" w:rsidR="00C620A5" w:rsidRPr="00C620A5" w:rsidRDefault="00C620A5" w:rsidP="00C620A5">
            <w:pPr>
              <w:widowControl w:val="0"/>
              <w:pBdr>
                <w:top w:val="nil"/>
                <w:left w:val="nil"/>
                <w:bottom w:val="nil"/>
                <w:right w:val="nil"/>
                <w:between w:val="nil"/>
              </w:pBdr>
              <w:spacing w:after="0" w:line="240" w:lineRule="auto"/>
              <w:ind w:firstLine="306"/>
              <w:rPr>
                <w:rFonts w:ascii="Times New Roman" w:eastAsia="Times New Roman" w:hAnsi="Times New Roman" w:cs="Times New Roman"/>
                <w:b/>
                <w:color w:val="000000"/>
                <w:sz w:val="16"/>
                <w:szCs w:val="16"/>
              </w:rPr>
            </w:pPr>
          </w:p>
        </w:tc>
        <w:tc>
          <w:tcPr>
            <w:tcW w:w="9781" w:type="dxa"/>
          </w:tcPr>
          <w:p w14:paraId="5CA6AD6F" w14:textId="77777777" w:rsidR="00C620A5" w:rsidRPr="00C620A5" w:rsidRDefault="00C620A5" w:rsidP="00C620A5">
            <w:pPr>
              <w:spacing w:after="0" w:line="240" w:lineRule="auto"/>
              <w:ind w:firstLine="316"/>
              <w:jc w:val="both"/>
              <w:rPr>
                <w:rFonts w:ascii="Times New Roman" w:eastAsia="Times New Roman" w:hAnsi="Times New Roman" w:cs="Times New Roman"/>
                <w:b/>
                <w:sz w:val="20"/>
                <w:szCs w:val="20"/>
              </w:rPr>
            </w:pPr>
            <w:r w:rsidRPr="00C620A5">
              <w:rPr>
                <w:rFonts w:ascii="Times New Roman" w:eastAsia="Times New Roman" w:hAnsi="Times New Roman" w:cs="Times New Roman"/>
                <w:sz w:val="20"/>
                <w:szCs w:val="20"/>
                <w:highlight w:val="white"/>
              </w:rPr>
              <w:t>3. </w:t>
            </w:r>
            <w:bookmarkStart w:id="2" w:name="_Hlk119503352"/>
            <w:r w:rsidRPr="00C620A5">
              <w:rPr>
                <w:rFonts w:ascii="Times New Roman" w:eastAsia="Times New Roman" w:hAnsi="Times New Roman" w:cs="Times New Roman"/>
                <w:sz w:val="20"/>
                <w:szCs w:val="20"/>
                <w:highlight w:val="white"/>
              </w:rPr>
              <w:t xml:space="preserve">Через функціонал Єдиної екологічної платформи «ЕкоСистема» подається електронна звітність у сфері використання природних ресурсів, в тому </w:t>
            </w:r>
            <w:bookmarkEnd w:id="2"/>
            <w:r w:rsidRPr="00C620A5">
              <w:rPr>
                <w:rFonts w:ascii="Times New Roman" w:eastAsia="Times New Roman" w:hAnsi="Times New Roman" w:cs="Times New Roman"/>
                <w:sz w:val="20"/>
                <w:szCs w:val="20"/>
                <w:highlight w:val="white"/>
              </w:rPr>
              <w:t>числі</w:t>
            </w:r>
            <w:r w:rsidRPr="00C620A5">
              <w:rPr>
                <w:rFonts w:ascii="Times New Roman" w:eastAsia="Times New Roman" w:hAnsi="Times New Roman" w:cs="Times New Roman"/>
                <w:sz w:val="20"/>
                <w:szCs w:val="20"/>
              </w:rPr>
              <w:t xml:space="preserve"> водних біоресурсів у рибогосподарських водних об’єктах (їх частинах).</w:t>
            </w:r>
          </w:p>
        </w:tc>
        <w:tc>
          <w:tcPr>
            <w:tcW w:w="709" w:type="dxa"/>
          </w:tcPr>
          <w:p w14:paraId="01586A99" w14:textId="77777777" w:rsidR="00C620A5" w:rsidRPr="00C620A5" w:rsidRDefault="00C620A5" w:rsidP="00C620A5">
            <w:pPr>
              <w:spacing w:after="0" w:line="240" w:lineRule="auto"/>
              <w:jc w:val="center"/>
              <w:rPr>
                <w:rFonts w:ascii="Times New Roman" w:eastAsia="Times New Roman" w:hAnsi="Times New Roman" w:cs="Times New Roman"/>
                <w:b/>
                <w:color w:val="000000"/>
                <w:sz w:val="20"/>
                <w:szCs w:val="20"/>
              </w:rPr>
            </w:pPr>
            <w:r w:rsidRPr="00C620A5">
              <w:rPr>
                <w:rFonts w:ascii="Times New Roman" w:eastAsia="Times New Roman" w:hAnsi="Times New Roman" w:cs="Times New Roman"/>
                <w:b/>
                <w:sz w:val="20"/>
                <w:szCs w:val="20"/>
              </w:rPr>
              <w:t>20%</w:t>
            </w:r>
          </w:p>
        </w:tc>
        <w:tc>
          <w:tcPr>
            <w:tcW w:w="1701" w:type="dxa"/>
          </w:tcPr>
          <w:p w14:paraId="37FE18F1"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p w14:paraId="2A0FB99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Екологічна платформа «ЕкоСистема» (https://eco.gov.ua/)</w:t>
            </w:r>
          </w:p>
        </w:tc>
        <w:tc>
          <w:tcPr>
            <w:tcW w:w="1100" w:type="dxa"/>
          </w:tcPr>
          <w:p w14:paraId="384F5AE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Звітність не подається</w:t>
            </w:r>
          </w:p>
        </w:tc>
      </w:tr>
      <w:tr w:rsidR="00C620A5" w:rsidRPr="00C620A5" w14:paraId="330CAD5E" w14:textId="77777777" w:rsidTr="00C620A5">
        <w:trPr>
          <w:trHeight w:val="230"/>
        </w:trPr>
        <w:tc>
          <w:tcPr>
            <w:tcW w:w="2405" w:type="dxa"/>
            <w:vMerge/>
          </w:tcPr>
          <w:p w14:paraId="518DAD66" w14:textId="77777777" w:rsidR="00C620A5" w:rsidRPr="00C620A5" w:rsidRDefault="00C620A5" w:rsidP="00C620A5">
            <w:pPr>
              <w:widowControl w:val="0"/>
              <w:pBdr>
                <w:top w:val="nil"/>
                <w:left w:val="nil"/>
                <w:bottom w:val="nil"/>
                <w:right w:val="nil"/>
                <w:between w:val="nil"/>
              </w:pBdr>
              <w:spacing w:after="0" w:line="240" w:lineRule="auto"/>
              <w:ind w:firstLine="306"/>
              <w:rPr>
                <w:rFonts w:ascii="Times New Roman" w:eastAsia="Times New Roman" w:hAnsi="Times New Roman" w:cs="Times New Roman"/>
                <w:b/>
                <w:color w:val="000000"/>
                <w:sz w:val="16"/>
                <w:szCs w:val="16"/>
              </w:rPr>
            </w:pPr>
          </w:p>
        </w:tc>
        <w:tc>
          <w:tcPr>
            <w:tcW w:w="9781" w:type="dxa"/>
          </w:tcPr>
          <w:p w14:paraId="4342148C"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highlight w:val="white"/>
              </w:rPr>
            </w:pPr>
            <w:r w:rsidRPr="00C620A5">
              <w:rPr>
                <w:rFonts w:ascii="Times New Roman" w:eastAsia="Times New Roman" w:hAnsi="Times New Roman" w:cs="Times New Roman"/>
                <w:sz w:val="20"/>
                <w:szCs w:val="20"/>
                <w:highlight w:val="white"/>
              </w:rPr>
              <w:t>4. На Єдиній екологічній платформі «ЕкоСистема»:</w:t>
            </w:r>
          </w:p>
          <w:p w14:paraId="591B0750"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highlight w:val="white"/>
              </w:rPr>
            </w:pPr>
            <w:r w:rsidRPr="00C620A5">
              <w:rPr>
                <w:rFonts w:ascii="Times New Roman" w:eastAsia="Times New Roman" w:hAnsi="Times New Roman" w:cs="Times New Roman"/>
                <w:sz w:val="16"/>
                <w:szCs w:val="16"/>
                <w:highlight w:val="white"/>
              </w:rPr>
              <w:t>а) запроваджені системи простежуваності походження та реалізації продукції:</w:t>
            </w:r>
          </w:p>
          <w:p w14:paraId="7CF47AB3"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highlight w:val="white"/>
              </w:rPr>
            </w:pPr>
            <w:r w:rsidRPr="00C620A5">
              <w:rPr>
                <w:rFonts w:ascii="Times New Roman" w:eastAsia="Times New Roman" w:hAnsi="Times New Roman" w:cs="Times New Roman"/>
                <w:sz w:val="16"/>
                <w:szCs w:val="16"/>
                <w:highlight w:val="white"/>
              </w:rPr>
              <w:t xml:space="preserve">- лісівництва </w:t>
            </w:r>
            <w:r w:rsidRPr="00C620A5">
              <w:rPr>
                <w:rFonts w:ascii="Times New Roman" w:eastAsia="Times New Roman" w:hAnsi="Times New Roman" w:cs="Times New Roman"/>
                <w:sz w:val="16"/>
                <w:szCs w:val="16"/>
              </w:rPr>
              <w:t>(5%)</w:t>
            </w:r>
            <w:r w:rsidRPr="00C620A5">
              <w:rPr>
                <w:rFonts w:ascii="Times New Roman" w:eastAsia="Times New Roman" w:hAnsi="Times New Roman" w:cs="Times New Roman"/>
                <w:sz w:val="16"/>
                <w:szCs w:val="16"/>
                <w:highlight w:val="white"/>
              </w:rPr>
              <w:t>;</w:t>
            </w:r>
          </w:p>
          <w:p w14:paraId="4A1421C8"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highlight w:val="white"/>
              </w:rPr>
            </w:pPr>
            <w:r w:rsidRPr="00C620A5">
              <w:rPr>
                <w:rFonts w:ascii="Times New Roman" w:eastAsia="Times New Roman" w:hAnsi="Times New Roman" w:cs="Times New Roman"/>
                <w:sz w:val="16"/>
                <w:szCs w:val="16"/>
                <w:highlight w:val="white"/>
              </w:rPr>
              <w:t xml:space="preserve">- корисних копалин </w:t>
            </w:r>
            <w:r w:rsidRPr="00C620A5">
              <w:rPr>
                <w:rFonts w:ascii="Times New Roman" w:eastAsia="Times New Roman" w:hAnsi="Times New Roman" w:cs="Times New Roman"/>
                <w:sz w:val="16"/>
                <w:szCs w:val="16"/>
              </w:rPr>
              <w:t>(5%)</w:t>
            </w:r>
            <w:r w:rsidRPr="00C620A5">
              <w:rPr>
                <w:rFonts w:ascii="Times New Roman" w:eastAsia="Times New Roman" w:hAnsi="Times New Roman" w:cs="Times New Roman"/>
                <w:sz w:val="16"/>
                <w:szCs w:val="16"/>
                <w:highlight w:val="white"/>
              </w:rPr>
              <w:t>;</w:t>
            </w:r>
          </w:p>
          <w:p w14:paraId="0160E022" w14:textId="77777777" w:rsidR="00C620A5" w:rsidRPr="00C620A5" w:rsidRDefault="00C620A5" w:rsidP="00C620A5">
            <w:pPr>
              <w:spacing w:after="0" w:line="240" w:lineRule="auto"/>
              <w:ind w:firstLine="316"/>
              <w:jc w:val="both"/>
              <w:rPr>
                <w:rFonts w:ascii="Times New Roman" w:eastAsia="Times New Roman" w:hAnsi="Times New Roman" w:cs="Times New Roman"/>
                <w:sz w:val="16"/>
                <w:szCs w:val="16"/>
                <w:highlight w:val="white"/>
              </w:rPr>
            </w:pPr>
            <w:r w:rsidRPr="00C620A5">
              <w:rPr>
                <w:rFonts w:ascii="Times New Roman" w:eastAsia="Times New Roman" w:hAnsi="Times New Roman" w:cs="Times New Roman"/>
                <w:sz w:val="16"/>
                <w:szCs w:val="16"/>
                <w:highlight w:val="white"/>
              </w:rPr>
              <w:t>- відстеження</w:t>
            </w:r>
            <w:r w:rsidRPr="00C620A5">
              <w:t xml:space="preserve"> </w:t>
            </w:r>
            <w:r w:rsidRPr="00C620A5">
              <w:rPr>
                <w:rFonts w:ascii="Times New Roman" w:eastAsia="Times New Roman" w:hAnsi="Times New Roman" w:cs="Times New Roman"/>
                <w:sz w:val="16"/>
                <w:szCs w:val="16"/>
              </w:rPr>
              <w:t>походження та</w:t>
            </w:r>
            <w:r w:rsidRPr="00C620A5">
              <w:rPr>
                <w:rFonts w:ascii="Times New Roman" w:eastAsia="Times New Roman" w:hAnsi="Times New Roman" w:cs="Times New Roman"/>
                <w:sz w:val="16"/>
                <w:szCs w:val="16"/>
                <w:highlight w:val="white"/>
              </w:rPr>
              <w:t xml:space="preserve"> руху водних ресурсів </w:t>
            </w:r>
            <w:r w:rsidRPr="00C620A5">
              <w:rPr>
                <w:rFonts w:ascii="Times New Roman" w:eastAsia="Times New Roman" w:hAnsi="Times New Roman" w:cs="Times New Roman"/>
                <w:sz w:val="16"/>
                <w:szCs w:val="16"/>
              </w:rPr>
              <w:t>(5%)</w:t>
            </w:r>
            <w:r w:rsidRPr="00C620A5">
              <w:rPr>
                <w:rFonts w:ascii="Times New Roman" w:eastAsia="Times New Roman" w:hAnsi="Times New Roman" w:cs="Times New Roman"/>
                <w:sz w:val="16"/>
                <w:szCs w:val="16"/>
                <w:highlight w:val="white"/>
              </w:rPr>
              <w:t>;</w:t>
            </w:r>
          </w:p>
          <w:p w14:paraId="7C833018" w14:textId="77777777" w:rsidR="00C620A5" w:rsidRPr="00C620A5" w:rsidRDefault="00C620A5" w:rsidP="00C620A5">
            <w:pPr>
              <w:spacing w:after="0" w:line="240" w:lineRule="auto"/>
              <w:ind w:firstLine="316"/>
              <w:jc w:val="both"/>
              <w:rPr>
                <w:rFonts w:ascii="Times New Roman" w:eastAsia="Times New Roman" w:hAnsi="Times New Roman" w:cs="Times New Roman"/>
                <w:sz w:val="20"/>
                <w:szCs w:val="20"/>
                <w:highlight w:val="white"/>
              </w:rPr>
            </w:pPr>
            <w:r w:rsidRPr="00C620A5">
              <w:rPr>
                <w:rFonts w:ascii="Times New Roman" w:eastAsia="Times New Roman" w:hAnsi="Times New Roman" w:cs="Times New Roman"/>
                <w:sz w:val="16"/>
                <w:szCs w:val="16"/>
                <w:highlight w:val="white"/>
              </w:rPr>
              <w:t xml:space="preserve">б) здійснюється екологічний моніторинг </w:t>
            </w:r>
            <w:r w:rsidRPr="00C620A5">
              <w:rPr>
                <w:rFonts w:ascii="Times New Roman" w:eastAsia="Times New Roman" w:hAnsi="Times New Roman" w:cs="Times New Roman"/>
                <w:sz w:val="16"/>
                <w:szCs w:val="16"/>
              </w:rPr>
              <w:t>(5%).</w:t>
            </w:r>
          </w:p>
        </w:tc>
        <w:tc>
          <w:tcPr>
            <w:tcW w:w="709" w:type="dxa"/>
          </w:tcPr>
          <w:p w14:paraId="4FD90E51" w14:textId="77777777" w:rsidR="00C620A5" w:rsidRPr="00C620A5" w:rsidRDefault="00C620A5" w:rsidP="00C620A5">
            <w:pPr>
              <w:spacing w:after="0" w:line="240" w:lineRule="auto"/>
              <w:jc w:val="center"/>
              <w:rPr>
                <w:rFonts w:ascii="Times New Roman" w:eastAsia="Times New Roman" w:hAnsi="Times New Roman" w:cs="Times New Roman"/>
                <w:b/>
                <w:color w:val="000000"/>
                <w:sz w:val="20"/>
                <w:szCs w:val="20"/>
              </w:rPr>
            </w:pPr>
            <w:r w:rsidRPr="00C620A5">
              <w:rPr>
                <w:rFonts w:ascii="Times New Roman" w:eastAsia="Times New Roman" w:hAnsi="Times New Roman" w:cs="Times New Roman"/>
                <w:b/>
                <w:sz w:val="20"/>
                <w:szCs w:val="20"/>
              </w:rPr>
              <w:t>20%</w:t>
            </w:r>
          </w:p>
        </w:tc>
        <w:tc>
          <w:tcPr>
            <w:tcW w:w="1701" w:type="dxa"/>
          </w:tcPr>
          <w:p w14:paraId="550719B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p w14:paraId="0C721E42"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Екологічна платформа «ЕкоСистема» (https://eco.gov.ua/)</w:t>
            </w:r>
          </w:p>
        </w:tc>
        <w:tc>
          <w:tcPr>
            <w:tcW w:w="1100" w:type="dxa"/>
          </w:tcPr>
          <w:p w14:paraId="10FF73DD"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Системи простежуваності на платформі не запроваджені</w:t>
            </w:r>
          </w:p>
        </w:tc>
      </w:tr>
      <w:tr w:rsidR="00C620A5" w:rsidRPr="00C620A5" w14:paraId="2EBFF489" w14:textId="77777777" w:rsidTr="00C620A5">
        <w:trPr>
          <w:trHeight w:val="230"/>
        </w:trPr>
        <w:tc>
          <w:tcPr>
            <w:tcW w:w="2405" w:type="dxa"/>
            <w:vMerge w:val="restart"/>
          </w:tcPr>
          <w:p w14:paraId="0863BEF3" w14:textId="77777777" w:rsidR="00C620A5" w:rsidRPr="00C620A5" w:rsidRDefault="00C620A5" w:rsidP="00BD351D">
            <w:pPr>
              <w:spacing w:after="0" w:line="240" w:lineRule="auto"/>
              <w:ind w:firstLine="306"/>
              <w:jc w:val="both"/>
              <w:rPr>
                <w:rFonts w:ascii="Times New Roman" w:eastAsia="Times New Roman" w:hAnsi="Times New Roman" w:cs="Times New Roman"/>
                <w:b/>
                <w:sz w:val="20"/>
                <w:szCs w:val="20"/>
              </w:rPr>
            </w:pPr>
            <w:bookmarkStart w:id="3" w:name="_Hlk119509325"/>
            <w:r w:rsidRPr="00C620A5">
              <w:rPr>
                <w:rFonts w:ascii="Times New Roman" w:eastAsia="Times New Roman" w:hAnsi="Times New Roman" w:cs="Times New Roman"/>
                <w:b/>
                <w:sz w:val="20"/>
                <w:szCs w:val="20"/>
              </w:rPr>
              <w:t>2.2.2.5.Впроваджено дворівневу інформаційно-телекомунікаційну систему, що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 (ЕТС)</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134E9" w14:textId="77777777" w:rsidR="00C620A5" w:rsidRPr="00C620A5" w:rsidRDefault="00C620A5" w:rsidP="00BD351D">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sz w:val="20"/>
                <w:szCs w:val="20"/>
              </w:rPr>
              <w:t>1. Набрав чинності Закон України «Про внесення змін до деяких законодавчих актів України щодо вдосконалення механізму залучення приватних інвестицій з використанням механізму державно-приватного партнерства для пришвидшення відновлення зруйнованих війною об'єктів та будівництва нових об’єктів, пов'язаних з післявоєнною перебудовою економіки України»</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77B72B" w14:textId="77777777" w:rsidR="00C620A5" w:rsidRPr="00C620A5" w:rsidRDefault="00C620A5" w:rsidP="00BD351D">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30%</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BAD572" w14:textId="77777777" w:rsidR="00C620A5" w:rsidRPr="00C620A5" w:rsidRDefault="00C620A5" w:rsidP="00BD351D">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Офіційні друковані видання України.</w:t>
            </w:r>
          </w:p>
          <w:p w14:paraId="7D9B54AC" w14:textId="77777777" w:rsidR="00C620A5" w:rsidRPr="00C620A5" w:rsidRDefault="00C620A5" w:rsidP="00BD351D">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 Офіційний вебпортал парламенту України (https://www.rada.gov.ua/)</w:t>
            </w:r>
          </w:p>
        </w:tc>
        <w:tc>
          <w:tcPr>
            <w:tcW w:w="1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0C37A8" w14:textId="77777777" w:rsidR="00C620A5" w:rsidRPr="00C620A5" w:rsidRDefault="00C620A5" w:rsidP="00BD351D">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Фінансування на розробку відсутнє</w:t>
            </w:r>
          </w:p>
        </w:tc>
      </w:tr>
      <w:tr w:rsidR="00C620A5" w:rsidRPr="00C620A5" w14:paraId="5688AB66" w14:textId="77777777" w:rsidTr="00C620A5">
        <w:trPr>
          <w:trHeight w:val="230"/>
        </w:trPr>
        <w:tc>
          <w:tcPr>
            <w:tcW w:w="2405" w:type="dxa"/>
            <w:vMerge/>
          </w:tcPr>
          <w:p w14:paraId="1514F0B5" w14:textId="77777777" w:rsidR="00C620A5" w:rsidRPr="00C620A5" w:rsidRDefault="00C620A5" w:rsidP="00BD351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63076D" w14:textId="77777777" w:rsidR="00C620A5" w:rsidRPr="00C620A5" w:rsidRDefault="00C620A5" w:rsidP="00BD351D">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sz w:val="20"/>
                <w:szCs w:val="20"/>
              </w:rPr>
              <w:t>2. Введено в експлуатацію Електронну торгову систему</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7520B8DC" w14:textId="77777777" w:rsidR="00C620A5" w:rsidRPr="00C620A5" w:rsidRDefault="00C620A5" w:rsidP="00BD351D">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50%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360CF14" w14:textId="77777777" w:rsidR="00C620A5" w:rsidRPr="00C620A5" w:rsidRDefault="00C620A5" w:rsidP="00BD351D">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tcPr>
          <w:p w14:paraId="33F4EF2F" w14:textId="77777777" w:rsidR="00C620A5" w:rsidRPr="00C620A5" w:rsidRDefault="00C620A5" w:rsidP="00BD351D">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Електронна торгова система не введена в експлуатацію</w:t>
            </w:r>
          </w:p>
        </w:tc>
      </w:tr>
      <w:tr w:rsidR="00C620A5" w:rsidRPr="00C620A5" w14:paraId="6EA3C44D" w14:textId="77777777" w:rsidTr="00C620A5">
        <w:trPr>
          <w:trHeight w:val="230"/>
        </w:trPr>
        <w:tc>
          <w:tcPr>
            <w:tcW w:w="2405" w:type="dxa"/>
            <w:vMerge/>
          </w:tcPr>
          <w:p w14:paraId="54245347" w14:textId="77777777" w:rsidR="00C620A5" w:rsidRPr="00C620A5" w:rsidRDefault="00C620A5" w:rsidP="00BD351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BA1DD" w14:textId="77777777" w:rsidR="00C620A5" w:rsidRPr="00C620A5" w:rsidRDefault="00C620A5" w:rsidP="00BD351D">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sz w:val="20"/>
                <w:szCs w:val="20"/>
              </w:rPr>
              <w:t>3. Введено в експлуатацію публічний портал з закупівель проектів державно-приватного партнерства для публічного моніторингу проведення конкурсів</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9D514F" w14:textId="1A5C36AC" w:rsidR="00C620A5" w:rsidRPr="00C620A5" w:rsidRDefault="00BD351D" w:rsidP="00BD35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C620A5" w:rsidRPr="00C620A5">
              <w:rPr>
                <w:rFonts w:ascii="Times New Roman" w:eastAsia="Times New Roman" w:hAnsi="Times New Roman" w:cs="Times New Roman"/>
                <w:b/>
                <w:sz w:val="20"/>
                <w:szCs w:val="20"/>
              </w:rPr>
              <w:t>0%</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51C1D" w14:textId="77777777" w:rsidR="00C620A5" w:rsidRPr="00C620A5" w:rsidRDefault="00C620A5" w:rsidP="00BD351D">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1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546B44" w14:textId="77777777" w:rsidR="00C620A5" w:rsidRPr="00C620A5" w:rsidRDefault="00C620A5" w:rsidP="00BD351D">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Публічний портал з закупівель проектів державно-приватного партнерства не введено в експлуатацію</w:t>
            </w:r>
          </w:p>
        </w:tc>
      </w:tr>
      <w:tr w:rsidR="00C620A5" w:rsidRPr="00C620A5" w14:paraId="54249193" w14:textId="77777777" w:rsidTr="00C620A5">
        <w:trPr>
          <w:trHeight w:val="230"/>
        </w:trPr>
        <w:tc>
          <w:tcPr>
            <w:tcW w:w="2405" w:type="dxa"/>
            <w:vMerge/>
            <w:tcBorders>
              <w:bottom w:val="single" w:sz="4" w:space="0" w:color="auto"/>
            </w:tcBorders>
          </w:tcPr>
          <w:p w14:paraId="1BAEAB72" w14:textId="77777777" w:rsidR="00C620A5" w:rsidRPr="00C620A5" w:rsidRDefault="00C620A5" w:rsidP="00BD351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F3F66E" w14:textId="77777777" w:rsidR="00C620A5" w:rsidRPr="00C620A5" w:rsidRDefault="00C620A5" w:rsidP="00BD351D">
            <w:pPr>
              <w:spacing w:after="0" w:line="240" w:lineRule="auto"/>
              <w:ind w:firstLine="316"/>
              <w:jc w:val="both"/>
              <w:rPr>
                <w:rFonts w:ascii="Times New Roman" w:eastAsia="Times New Roman" w:hAnsi="Times New Roman" w:cs="Times New Roman"/>
                <w:sz w:val="20"/>
                <w:szCs w:val="20"/>
              </w:rPr>
            </w:pPr>
            <w:r w:rsidRPr="00C620A5">
              <w:rPr>
                <w:rFonts w:ascii="Times New Roman" w:eastAsia="Times New Roman" w:hAnsi="Times New Roman" w:cs="Times New Roman"/>
                <w:sz w:val="20"/>
                <w:szCs w:val="20"/>
              </w:rPr>
              <w:t>4. Проведено конкурсу з визначення приватного партнера в Електронній торговій системі</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28418E6A" w14:textId="77777777" w:rsidR="00C620A5" w:rsidRPr="00C620A5" w:rsidRDefault="00C620A5" w:rsidP="00BD351D">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10%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60131AD" w14:textId="77777777" w:rsidR="00C620A5" w:rsidRPr="00C620A5" w:rsidRDefault="00C620A5" w:rsidP="00BD351D">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tcPr>
          <w:p w14:paraId="26DBAA64" w14:textId="77777777" w:rsidR="00C620A5" w:rsidRPr="00C620A5" w:rsidRDefault="00C620A5" w:rsidP="00BD351D">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Конкурс з використанням Електронної торгової системи не проводиться</w:t>
            </w:r>
          </w:p>
        </w:tc>
      </w:tr>
      <w:bookmarkEnd w:id="3"/>
    </w:tbl>
    <w:p w14:paraId="61C85F41" w14:textId="77777777" w:rsidR="00C620A5" w:rsidRPr="00C620A5" w:rsidRDefault="00C620A5" w:rsidP="00BD351D">
      <w:pPr>
        <w:spacing w:after="0" w:line="240" w:lineRule="auto"/>
        <w:ind w:firstLine="567"/>
        <w:rPr>
          <w:rFonts w:ascii="Times New Roman" w:eastAsia="Times New Roman" w:hAnsi="Times New Roman" w:cs="Times New Roman"/>
          <w:b/>
          <w:color w:val="000000"/>
          <w:sz w:val="26"/>
          <w:szCs w:val="26"/>
        </w:rPr>
      </w:pPr>
    </w:p>
    <w:p w14:paraId="5EFB3A98" w14:textId="77777777" w:rsidR="00C620A5" w:rsidRPr="00AF50C3" w:rsidRDefault="00C620A5" w:rsidP="00C620A5">
      <w:pPr>
        <w:spacing w:after="0" w:line="240" w:lineRule="auto"/>
        <w:ind w:firstLine="567"/>
        <w:jc w:val="both"/>
        <w:rPr>
          <w:rFonts w:ascii="Times New Roman" w:eastAsia="Times New Roman" w:hAnsi="Times New Roman" w:cs="Times New Roman"/>
          <w:b/>
          <w:color w:val="000000"/>
          <w:sz w:val="24"/>
          <w:szCs w:val="24"/>
        </w:rPr>
      </w:pPr>
      <w:r w:rsidRPr="00AF50C3">
        <w:rPr>
          <w:rFonts w:ascii="Times New Roman" w:eastAsia="Times New Roman" w:hAnsi="Times New Roman" w:cs="Times New Roman"/>
          <w:b/>
          <w:color w:val="000000"/>
          <w:sz w:val="24"/>
          <w:szCs w:val="24"/>
        </w:rPr>
        <w:t>Заходи:</w:t>
      </w:r>
    </w:p>
    <w:p w14:paraId="6703CE54" w14:textId="77777777" w:rsidR="00C620A5" w:rsidRPr="00C620A5" w:rsidRDefault="00C620A5" w:rsidP="00C620A5">
      <w:pPr>
        <w:spacing w:after="0" w:line="240" w:lineRule="auto"/>
        <w:ind w:firstLine="567"/>
        <w:jc w:val="both"/>
        <w:rPr>
          <w:rFonts w:ascii="Times New Roman" w:eastAsia="Times New Roman" w:hAnsi="Times New Roman" w:cs="Times New Roman"/>
          <w:b/>
          <w:color w:val="000000"/>
          <w:sz w:val="26"/>
          <w:szCs w:val="26"/>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5"/>
        <w:gridCol w:w="1139"/>
        <w:gridCol w:w="991"/>
        <w:gridCol w:w="991"/>
        <w:gridCol w:w="1417"/>
        <w:gridCol w:w="6"/>
        <w:gridCol w:w="1410"/>
        <w:gridCol w:w="1558"/>
        <w:gridCol w:w="1133"/>
        <w:gridCol w:w="6"/>
        <w:gridCol w:w="952"/>
        <w:gridCol w:w="8"/>
      </w:tblGrid>
      <w:tr w:rsidR="00C620A5" w:rsidRPr="00C620A5" w14:paraId="684D9B0C" w14:textId="77777777" w:rsidTr="009A3D67">
        <w:trPr>
          <w:gridAfter w:val="1"/>
          <w:wAfter w:w="8" w:type="dxa"/>
          <w:trHeight w:val="479"/>
        </w:trPr>
        <w:tc>
          <w:tcPr>
            <w:tcW w:w="6085" w:type="dxa"/>
            <w:vMerge w:val="restart"/>
            <w:shd w:val="clear" w:color="auto" w:fill="DEEBF6"/>
            <w:vAlign w:val="center"/>
          </w:tcPr>
          <w:p w14:paraId="180F690D" w14:textId="77777777" w:rsidR="00C620A5" w:rsidRPr="00C620A5" w:rsidRDefault="00C620A5" w:rsidP="00C620A5">
            <w:pPr>
              <w:spacing w:after="0" w:line="240" w:lineRule="auto"/>
              <w:jc w:val="center"/>
              <w:rPr>
                <w:rFonts w:ascii="Times New Roman" w:eastAsia="Times New Roman" w:hAnsi="Times New Roman" w:cs="Times New Roman"/>
                <w:b/>
                <w:sz w:val="24"/>
                <w:szCs w:val="24"/>
              </w:rPr>
            </w:pPr>
            <w:r w:rsidRPr="00C620A5">
              <w:rPr>
                <w:rFonts w:ascii="Times New Roman" w:eastAsia="Times New Roman" w:hAnsi="Times New Roman" w:cs="Times New Roman"/>
                <w:b/>
                <w:sz w:val="24"/>
                <w:szCs w:val="24"/>
              </w:rPr>
              <w:lastRenderedPageBreak/>
              <w:t>Найменування та зміст заходу</w:t>
            </w:r>
          </w:p>
        </w:tc>
        <w:tc>
          <w:tcPr>
            <w:tcW w:w="2130" w:type="dxa"/>
            <w:gridSpan w:val="2"/>
            <w:shd w:val="clear" w:color="auto" w:fill="DEEBF6"/>
            <w:vAlign w:val="center"/>
          </w:tcPr>
          <w:p w14:paraId="223DC6DB" w14:textId="77777777" w:rsidR="00C620A5" w:rsidRPr="00C620A5" w:rsidRDefault="00C620A5" w:rsidP="00C620A5">
            <w:pPr>
              <w:spacing w:after="0" w:line="240" w:lineRule="auto"/>
              <w:jc w:val="center"/>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Строки виконання</w:t>
            </w:r>
          </w:p>
        </w:tc>
        <w:tc>
          <w:tcPr>
            <w:tcW w:w="991" w:type="dxa"/>
            <w:vMerge w:val="restart"/>
            <w:shd w:val="clear" w:color="auto" w:fill="DEEBF6"/>
            <w:vAlign w:val="center"/>
          </w:tcPr>
          <w:p w14:paraId="37027CB3" w14:textId="77777777" w:rsidR="00C620A5" w:rsidRPr="00C620A5" w:rsidRDefault="00C620A5" w:rsidP="00C620A5">
            <w:pPr>
              <w:spacing w:after="0" w:line="240" w:lineRule="auto"/>
              <w:jc w:val="center"/>
              <w:rPr>
                <w:rFonts w:ascii="Times New Roman" w:eastAsia="Times New Roman" w:hAnsi="Times New Roman" w:cs="Times New Roman"/>
                <w:b/>
                <w:sz w:val="16"/>
                <w:szCs w:val="16"/>
              </w:rPr>
            </w:pPr>
            <w:r w:rsidRPr="00C620A5">
              <w:rPr>
                <w:rFonts w:ascii="Times New Roman" w:eastAsia="Times New Roman" w:hAnsi="Times New Roman" w:cs="Times New Roman"/>
                <w:b/>
                <w:sz w:val="16"/>
                <w:szCs w:val="16"/>
              </w:rPr>
              <w:t>Виконавці</w:t>
            </w:r>
          </w:p>
        </w:tc>
        <w:tc>
          <w:tcPr>
            <w:tcW w:w="2833" w:type="dxa"/>
            <w:gridSpan w:val="3"/>
            <w:shd w:val="clear" w:color="auto" w:fill="DEEBF6"/>
            <w:vAlign w:val="center"/>
          </w:tcPr>
          <w:p w14:paraId="7576C141" w14:textId="77777777" w:rsidR="00C620A5" w:rsidRPr="00C620A5" w:rsidRDefault="00C620A5" w:rsidP="00C620A5">
            <w:pPr>
              <w:spacing w:after="0" w:line="240" w:lineRule="auto"/>
              <w:jc w:val="center"/>
              <w:rPr>
                <w:rFonts w:ascii="Times New Roman" w:eastAsia="Times New Roman" w:hAnsi="Times New Roman" w:cs="Times New Roman"/>
                <w:b/>
              </w:rPr>
            </w:pPr>
            <w:r w:rsidRPr="00C620A5">
              <w:rPr>
                <w:rFonts w:ascii="Times New Roman" w:eastAsia="Times New Roman" w:hAnsi="Times New Roman" w:cs="Times New Roman"/>
                <w:b/>
              </w:rPr>
              <w:t>Фінансові ресурси</w:t>
            </w:r>
          </w:p>
        </w:tc>
        <w:tc>
          <w:tcPr>
            <w:tcW w:w="1558" w:type="dxa"/>
            <w:vMerge w:val="restart"/>
            <w:shd w:val="clear" w:color="auto" w:fill="DEEBF6"/>
            <w:vAlign w:val="center"/>
          </w:tcPr>
          <w:p w14:paraId="67E0DFD5" w14:textId="77777777" w:rsidR="00C620A5" w:rsidRPr="00C620A5" w:rsidRDefault="00C620A5" w:rsidP="00C620A5">
            <w:pPr>
              <w:spacing w:after="0" w:line="240" w:lineRule="auto"/>
              <w:jc w:val="center"/>
              <w:rPr>
                <w:rFonts w:ascii="Times New Roman" w:eastAsia="Times New Roman" w:hAnsi="Times New Roman" w:cs="Times New Roman"/>
                <w:b/>
                <w:sz w:val="16"/>
                <w:szCs w:val="16"/>
              </w:rPr>
            </w:pPr>
            <w:r w:rsidRPr="00C620A5">
              <w:rPr>
                <w:rFonts w:ascii="Times New Roman" w:eastAsia="Times New Roman" w:hAnsi="Times New Roman" w:cs="Times New Roman"/>
                <w:b/>
                <w:sz w:val="16"/>
                <w:szCs w:val="16"/>
              </w:rPr>
              <w:t>Показник (індикатор) виконання</w:t>
            </w:r>
          </w:p>
        </w:tc>
        <w:tc>
          <w:tcPr>
            <w:tcW w:w="1133" w:type="dxa"/>
            <w:vMerge w:val="restart"/>
            <w:shd w:val="clear" w:color="auto" w:fill="DEEBF6"/>
            <w:vAlign w:val="center"/>
          </w:tcPr>
          <w:p w14:paraId="38F7ED15" w14:textId="77777777" w:rsidR="00C620A5" w:rsidRPr="00C620A5" w:rsidRDefault="00C620A5" w:rsidP="00C620A5">
            <w:pPr>
              <w:spacing w:after="0" w:line="240" w:lineRule="auto"/>
              <w:jc w:val="center"/>
              <w:rPr>
                <w:rFonts w:ascii="Times New Roman" w:eastAsia="Times New Roman" w:hAnsi="Times New Roman" w:cs="Times New Roman"/>
                <w:b/>
                <w:sz w:val="16"/>
                <w:szCs w:val="16"/>
              </w:rPr>
            </w:pPr>
            <w:r w:rsidRPr="00C620A5">
              <w:rPr>
                <w:rFonts w:ascii="Times New Roman" w:eastAsia="Times New Roman" w:hAnsi="Times New Roman" w:cs="Times New Roman"/>
                <w:b/>
                <w:sz w:val="16"/>
                <w:szCs w:val="16"/>
              </w:rPr>
              <w:t>Джерело даних</w:t>
            </w:r>
          </w:p>
        </w:tc>
        <w:tc>
          <w:tcPr>
            <w:tcW w:w="958" w:type="dxa"/>
            <w:gridSpan w:val="2"/>
            <w:vMerge w:val="restart"/>
            <w:shd w:val="clear" w:color="auto" w:fill="DEEBF6"/>
            <w:vAlign w:val="center"/>
          </w:tcPr>
          <w:p w14:paraId="1A4F1E64" w14:textId="77777777" w:rsidR="00C620A5" w:rsidRPr="00C620A5" w:rsidRDefault="00C620A5" w:rsidP="00C620A5">
            <w:pPr>
              <w:spacing w:after="0" w:line="240" w:lineRule="auto"/>
              <w:jc w:val="center"/>
              <w:rPr>
                <w:rFonts w:ascii="Times New Roman" w:eastAsia="Times New Roman" w:hAnsi="Times New Roman" w:cs="Times New Roman"/>
                <w:b/>
                <w:sz w:val="24"/>
                <w:szCs w:val="24"/>
              </w:rPr>
            </w:pPr>
            <w:r w:rsidRPr="00C620A5">
              <w:rPr>
                <w:rFonts w:ascii="Times New Roman" w:eastAsia="Times New Roman" w:hAnsi="Times New Roman" w:cs="Times New Roman"/>
                <w:b/>
                <w:sz w:val="16"/>
                <w:szCs w:val="16"/>
              </w:rPr>
              <w:t>Базовий показник</w:t>
            </w:r>
          </w:p>
        </w:tc>
      </w:tr>
      <w:tr w:rsidR="00C620A5" w:rsidRPr="00C620A5" w14:paraId="2C2C1D12" w14:textId="77777777" w:rsidTr="009A3D67">
        <w:trPr>
          <w:gridAfter w:val="1"/>
          <w:wAfter w:w="8" w:type="dxa"/>
          <w:trHeight w:val="473"/>
        </w:trPr>
        <w:tc>
          <w:tcPr>
            <w:tcW w:w="6085" w:type="dxa"/>
            <w:vMerge/>
            <w:shd w:val="clear" w:color="auto" w:fill="DEEBF6"/>
            <w:vAlign w:val="center"/>
          </w:tcPr>
          <w:p w14:paraId="04420875" w14:textId="77777777" w:rsidR="00C620A5" w:rsidRPr="00C620A5" w:rsidRDefault="00C620A5" w:rsidP="00C620A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9" w:type="dxa"/>
            <w:shd w:val="clear" w:color="auto" w:fill="DEEBF6"/>
            <w:vAlign w:val="center"/>
          </w:tcPr>
          <w:p w14:paraId="744B35F6" w14:textId="77777777" w:rsidR="00C620A5" w:rsidRPr="00C620A5" w:rsidRDefault="00C620A5" w:rsidP="00C620A5">
            <w:pPr>
              <w:spacing w:after="0" w:line="240" w:lineRule="auto"/>
              <w:jc w:val="center"/>
              <w:rPr>
                <w:rFonts w:ascii="Times New Roman" w:eastAsia="Times New Roman" w:hAnsi="Times New Roman" w:cs="Times New Roman"/>
                <w:b/>
                <w:sz w:val="16"/>
                <w:szCs w:val="16"/>
              </w:rPr>
            </w:pPr>
            <w:r w:rsidRPr="00C620A5">
              <w:rPr>
                <w:rFonts w:ascii="Times New Roman" w:eastAsia="Times New Roman" w:hAnsi="Times New Roman" w:cs="Times New Roman"/>
                <w:b/>
                <w:sz w:val="16"/>
                <w:szCs w:val="16"/>
              </w:rPr>
              <w:t>Дата початку</w:t>
            </w:r>
          </w:p>
        </w:tc>
        <w:tc>
          <w:tcPr>
            <w:tcW w:w="991" w:type="dxa"/>
            <w:shd w:val="clear" w:color="auto" w:fill="DEEBF6"/>
            <w:vAlign w:val="center"/>
          </w:tcPr>
          <w:p w14:paraId="046206D2" w14:textId="77777777" w:rsidR="00C620A5" w:rsidRPr="00C620A5" w:rsidRDefault="00C620A5" w:rsidP="00C620A5">
            <w:pPr>
              <w:spacing w:after="0" w:line="240" w:lineRule="auto"/>
              <w:jc w:val="center"/>
              <w:rPr>
                <w:rFonts w:ascii="Times New Roman" w:eastAsia="Times New Roman" w:hAnsi="Times New Roman" w:cs="Times New Roman"/>
                <w:b/>
                <w:sz w:val="16"/>
                <w:szCs w:val="16"/>
              </w:rPr>
            </w:pPr>
            <w:r w:rsidRPr="00C620A5">
              <w:rPr>
                <w:rFonts w:ascii="Times New Roman" w:eastAsia="Times New Roman" w:hAnsi="Times New Roman" w:cs="Times New Roman"/>
                <w:b/>
                <w:sz w:val="16"/>
                <w:szCs w:val="16"/>
              </w:rPr>
              <w:t>Дата завершення</w:t>
            </w:r>
          </w:p>
        </w:tc>
        <w:tc>
          <w:tcPr>
            <w:tcW w:w="991" w:type="dxa"/>
            <w:vMerge/>
            <w:shd w:val="clear" w:color="auto" w:fill="DEEBF6"/>
            <w:vAlign w:val="center"/>
          </w:tcPr>
          <w:p w14:paraId="3FAC61DB" w14:textId="77777777" w:rsidR="00C620A5" w:rsidRPr="00C620A5" w:rsidRDefault="00C620A5" w:rsidP="00C620A5">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417" w:type="dxa"/>
            <w:shd w:val="clear" w:color="auto" w:fill="DEEBF6"/>
            <w:vAlign w:val="center"/>
          </w:tcPr>
          <w:p w14:paraId="5332F7E8" w14:textId="77777777" w:rsidR="00C620A5" w:rsidRPr="00C620A5" w:rsidRDefault="00C620A5" w:rsidP="00C620A5">
            <w:pPr>
              <w:spacing w:after="0" w:line="240" w:lineRule="auto"/>
              <w:jc w:val="center"/>
              <w:rPr>
                <w:rFonts w:ascii="Times New Roman" w:eastAsia="Times New Roman" w:hAnsi="Times New Roman" w:cs="Times New Roman"/>
                <w:b/>
                <w:sz w:val="16"/>
                <w:szCs w:val="16"/>
              </w:rPr>
            </w:pPr>
            <w:r w:rsidRPr="00C620A5">
              <w:rPr>
                <w:rFonts w:ascii="Times New Roman" w:eastAsia="Times New Roman" w:hAnsi="Times New Roman" w:cs="Times New Roman"/>
                <w:b/>
                <w:sz w:val="16"/>
                <w:szCs w:val="16"/>
              </w:rPr>
              <w:t>Джерела фінансування</w:t>
            </w:r>
          </w:p>
        </w:tc>
        <w:tc>
          <w:tcPr>
            <w:tcW w:w="1416" w:type="dxa"/>
            <w:gridSpan w:val="2"/>
            <w:shd w:val="clear" w:color="auto" w:fill="DEEBF6"/>
            <w:vAlign w:val="center"/>
          </w:tcPr>
          <w:p w14:paraId="655D67F4" w14:textId="77777777" w:rsidR="00C620A5" w:rsidRPr="00C620A5" w:rsidRDefault="00C620A5" w:rsidP="00C620A5">
            <w:pPr>
              <w:spacing w:after="0" w:line="240" w:lineRule="auto"/>
              <w:jc w:val="center"/>
              <w:rPr>
                <w:rFonts w:ascii="Times New Roman" w:eastAsia="Times New Roman" w:hAnsi="Times New Roman" w:cs="Times New Roman"/>
                <w:b/>
                <w:sz w:val="16"/>
                <w:szCs w:val="16"/>
              </w:rPr>
            </w:pPr>
            <w:r w:rsidRPr="00C620A5">
              <w:rPr>
                <w:rFonts w:ascii="Times New Roman" w:eastAsia="Times New Roman" w:hAnsi="Times New Roman" w:cs="Times New Roman"/>
                <w:b/>
                <w:sz w:val="16"/>
                <w:szCs w:val="16"/>
              </w:rPr>
              <w:t>Обсяги фінансування</w:t>
            </w:r>
          </w:p>
        </w:tc>
        <w:tc>
          <w:tcPr>
            <w:tcW w:w="1558" w:type="dxa"/>
            <w:vMerge/>
            <w:shd w:val="clear" w:color="auto" w:fill="DEEBF6"/>
            <w:vAlign w:val="center"/>
          </w:tcPr>
          <w:p w14:paraId="4B69F254" w14:textId="77777777" w:rsidR="00C620A5" w:rsidRPr="00C620A5" w:rsidRDefault="00C620A5" w:rsidP="00C620A5">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133" w:type="dxa"/>
            <w:vMerge/>
            <w:shd w:val="clear" w:color="auto" w:fill="DEEBF6"/>
            <w:vAlign w:val="center"/>
          </w:tcPr>
          <w:p w14:paraId="3A824F91" w14:textId="77777777" w:rsidR="00C620A5" w:rsidRPr="00C620A5" w:rsidRDefault="00C620A5" w:rsidP="00C620A5">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58" w:type="dxa"/>
            <w:gridSpan w:val="2"/>
            <w:vMerge/>
            <w:shd w:val="clear" w:color="auto" w:fill="DEEBF6"/>
            <w:vAlign w:val="center"/>
          </w:tcPr>
          <w:p w14:paraId="3433395B" w14:textId="77777777" w:rsidR="00C620A5" w:rsidRPr="00C620A5" w:rsidRDefault="00C620A5" w:rsidP="00C620A5">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C620A5" w:rsidRPr="00C620A5" w14:paraId="1D818ADC" w14:textId="77777777" w:rsidTr="009A3D67">
        <w:trPr>
          <w:gridAfter w:val="1"/>
          <w:wAfter w:w="8" w:type="dxa"/>
          <w:trHeight w:val="230"/>
        </w:trPr>
        <w:tc>
          <w:tcPr>
            <w:tcW w:w="15688" w:type="dxa"/>
            <w:gridSpan w:val="11"/>
            <w:shd w:val="clear" w:color="auto" w:fill="E2EFD9"/>
          </w:tcPr>
          <w:p w14:paraId="3363FA2E" w14:textId="77777777" w:rsidR="00C620A5" w:rsidRPr="00C620A5" w:rsidRDefault="00C620A5" w:rsidP="00C620A5">
            <w:pPr>
              <w:jc w:val="center"/>
              <w:rPr>
                <w:rFonts w:ascii="Times New Roman" w:eastAsia="Times New Roman" w:hAnsi="Times New Roman" w:cs="Times New Roman"/>
                <w:b/>
                <w:sz w:val="24"/>
                <w:szCs w:val="24"/>
              </w:rPr>
            </w:pPr>
            <w:r w:rsidRPr="00C620A5">
              <w:rPr>
                <w:rFonts w:ascii="Times New Roman" w:eastAsia="Times New Roman" w:hAnsi="Times New Roman" w:cs="Times New Roman"/>
                <w:b/>
                <w:sz w:val="24"/>
                <w:szCs w:val="24"/>
              </w:rPr>
              <w:t>Очікуваний стратегічний результат 2.2.2.1.</w:t>
            </w:r>
          </w:p>
        </w:tc>
      </w:tr>
      <w:tr w:rsidR="00C620A5" w:rsidRPr="00C620A5" w14:paraId="4CE419B2" w14:textId="77777777" w:rsidTr="009A3D67">
        <w:trPr>
          <w:gridAfter w:val="1"/>
          <w:wAfter w:w="8" w:type="dxa"/>
          <w:trHeight w:val="230"/>
        </w:trPr>
        <w:tc>
          <w:tcPr>
            <w:tcW w:w="6085" w:type="dxa"/>
          </w:tcPr>
          <w:p w14:paraId="0DB8CCBA" w14:textId="77777777" w:rsidR="00C620A5" w:rsidRPr="00C620A5" w:rsidRDefault="00C620A5" w:rsidP="00C620A5">
            <w:pPr>
              <w:spacing w:after="0" w:line="240" w:lineRule="auto"/>
              <w:ind w:firstLine="306"/>
              <w:jc w:val="both"/>
              <w:rPr>
                <w:rFonts w:ascii="Times New Roman" w:eastAsia="Times New Roman" w:hAnsi="Times New Roman" w:cs="Times New Roman"/>
                <w:sz w:val="16"/>
                <w:szCs w:val="16"/>
              </w:rPr>
            </w:pPr>
            <w:r w:rsidRPr="00C620A5">
              <w:rPr>
                <w:rFonts w:ascii="Times New Roman" w:eastAsia="Times New Roman" w:hAnsi="Times New Roman" w:cs="Times New Roman"/>
                <w:b/>
                <w:sz w:val="20"/>
                <w:szCs w:val="20"/>
              </w:rPr>
              <w:t>1.</w:t>
            </w:r>
            <w:r w:rsidRPr="00C620A5">
              <w:rPr>
                <w:rFonts w:ascii="Times New Roman" w:eastAsia="Times New Roman" w:hAnsi="Times New Roman" w:cs="Times New Roman"/>
                <w:sz w:val="20"/>
                <w:szCs w:val="20"/>
              </w:rPr>
              <w:t xml:space="preserve"> Супроводження розгляду </w:t>
            </w:r>
            <w:r w:rsidRPr="00C620A5">
              <w:rPr>
                <w:rFonts w:ascii="Times New Roman" w:eastAsia="Times New Roman" w:hAnsi="Times New Roman" w:cs="Times New Roman"/>
                <w:sz w:val="20"/>
                <w:szCs w:val="20"/>
                <w:lang w:bidi="uk-UA"/>
              </w:rPr>
              <w:t xml:space="preserve">у Верховній Раді України (в тому числі, у разі застосування до нього Президентом України права вето) </w:t>
            </w:r>
            <w:r w:rsidRPr="00C620A5">
              <w:rPr>
                <w:rFonts w:ascii="Times New Roman" w:eastAsia="Times New Roman" w:hAnsi="Times New Roman" w:cs="Times New Roman"/>
                <w:sz w:val="20"/>
                <w:szCs w:val="20"/>
              </w:rPr>
              <w:t>проекту Закону України “Про основні засади державного нагляду (контролю)” (проект №5837 від 05.08.2021)</w:t>
            </w:r>
          </w:p>
        </w:tc>
        <w:tc>
          <w:tcPr>
            <w:tcW w:w="1139" w:type="dxa"/>
          </w:tcPr>
          <w:p w14:paraId="0592B4E5"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Січень</w:t>
            </w:r>
          </w:p>
          <w:p w14:paraId="683266F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 2023 р.</w:t>
            </w:r>
          </w:p>
        </w:tc>
        <w:tc>
          <w:tcPr>
            <w:tcW w:w="991" w:type="dxa"/>
          </w:tcPr>
          <w:p w14:paraId="70A41CC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hAnsi="Times New Roman" w:cs="Times New Roman"/>
                <w:sz w:val="16"/>
                <w:szCs w:val="16"/>
              </w:rPr>
              <w:t>До підписання закону Президентом України</w:t>
            </w:r>
          </w:p>
        </w:tc>
        <w:tc>
          <w:tcPr>
            <w:tcW w:w="991" w:type="dxa"/>
          </w:tcPr>
          <w:p w14:paraId="62F076A6"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Мінекономіки</w:t>
            </w:r>
          </w:p>
        </w:tc>
        <w:tc>
          <w:tcPr>
            <w:tcW w:w="1417" w:type="dxa"/>
          </w:tcPr>
          <w:p w14:paraId="3E04AA6D"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540AF58F"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437B403F"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Закон підписано Президентом України</w:t>
            </w:r>
          </w:p>
        </w:tc>
        <w:tc>
          <w:tcPr>
            <w:tcW w:w="1133" w:type="dxa"/>
          </w:tcPr>
          <w:p w14:paraId="6A5C8DC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Офіційні друковані видання України.</w:t>
            </w:r>
          </w:p>
          <w:p w14:paraId="7BB8ADF0" w14:textId="77777777" w:rsidR="00C620A5" w:rsidRPr="00C620A5" w:rsidRDefault="00C620A5" w:rsidP="00C620A5">
            <w:pPr>
              <w:spacing w:after="0" w:line="240" w:lineRule="auto"/>
              <w:jc w:val="both"/>
              <w:rPr>
                <w:rFonts w:ascii="Times New Roman" w:eastAsia="Times New Roman" w:hAnsi="Times New Roman" w:cs="Times New Roman"/>
                <w:sz w:val="12"/>
                <w:szCs w:val="12"/>
              </w:rPr>
            </w:pPr>
            <w:r w:rsidRPr="00C620A5">
              <w:rPr>
                <w:rFonts w:ascii="Times New Roman" w:eastAsia="Times New Roman" w:hAnsi="Times New Roman" w:cs="Times New Roman"/>
                <w:sz w:val="16"/>
                <w:szCs w:val="16"/>
              </w:rPr>
              <w:t>2. Офіційний вебпортал парламенту України (https://www.rada.gov.ua/)</w:t>
            </w:r>
          </w:p>
        </w:tc>
        <w:tc>
          <w:tcPr>
            <w:tcW w:w="958" w:type="dxa"/>
            <w:gridSpan w:val="2"/>
          </w:tcPr>
          <w:p w14:paraId="76F5C06D"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 закону не розглянутий Верховною Радою України</w:t>
            </w:r>
          </w:p>
        </w:tc>
      </w:tr>
      <w:tr w:rsidR="00C620A5" w:rsidRPr="00C620A5" w14:paraId="28765AE7" w14:textId="77777777" w:rsidTr="009A3D67">
        <w:trPr>
          <w:gridAfter w:val="1"/>
          <w:wAfter w:w="8" w:type="dxa"/>
          <w:trHeight w:val="230"/>
        </w:trPr>
        <w:tc>
          <w:tcPr>
            <w:tcW w:w="6085" w:type="dxa"/>
          </w:tcPr>
          <w:p w14:paraId="65BAA47E" w14:textId="77777777" w:rsidR="00C620A5" w:rsidRPr="00C620A5" w:rsidRDefault="00C620A5" w:rsidP="00C620A5">
            <w:pPr>
              <w:spacing w:after="0" w:line="240" w:lineRule="auto"/>
              <w:ind w:firstLine="306"/>
              <w:jc w:val="both"/>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2. </w:t>
            </w:r>
            <w:r w:rsidRPr="00C620A5">
              <w:rPr>
                <w:rFonts w:ascii="Times New Roman" w:eastAsia="Times New Roman" w:hAnsi="Times New Roman" w:cs="Times New Roman"/>
                <w:bCs/>
                <w:sz w:val="20"/>
                <w:szCs w:val="20"/>
              </w:rPr>
              <w:t>Розроблення Постанови про визначення єдиних підходів до визначення розміру шкоди для водних біоресурсів у випадках незаконного вилову учасниками рибогосподарських відносин, нанесення екологічної шкоди; та визначення єдиних тарифів для відшкодування нанесених збитків для юридичних осіб та фізичних осіб-підприємців та для громадян України, що не є суб’єктами господарювання</w:t>
            </w:r>
          </w:p>
        </w:tc>
        <w:tc>
          <w:tcPr>
            <w:tcW w:w="1139" w:type="dxa"/>
          </w:tcPr>
          <w:p w14:paraId="4445660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Січень</w:t>
            </w:r>
          </w:p>
          <w:p w14:paraId="3567850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 2023 р.</w:t>
            </w:r>
          </w:p>
        </w:tc>
        <w:tc>
          <w:tcPr>
            <w:tcW w:w="991" w:type="dxa"/>
          </w:tcPr>
          <w:p w14:paraId="5F67A573" w14:textId="77777777" w:rsidR="00C620A5" w:rsidRPr="00C620A5" w:rsidRDefault="00C620A5" w:rsidP="00C620A5">
            <w:pPr>
              <w:spacing w:after="0" w:line="240" w:lineRule="auto"/>
              <w:jc w:val="center"/>
              <w:rPr>
                <w:rFonts w:ascii="Times New Roman" w:hAnsi="Times New Roman" w:cs="Times New Roman"/>
                <w:sz w:val="16"/>
                <w:szCs w:val="16"/>
              </w:rPr>
            </w:pPr>
            <w:r w:rsidRPr="00C620A5">
              <w:rPr>
                <w:rFonts w:ascii="Times New Roman" w:eastAsia="Times New Roman" w:hAnsi="Times New Roman" w:cs="Times New Roman"/>
                <w:sz w:val="16"/>
                <w:szCs w:val="16"/>
              </w:rPr>
              <w:t>Березень 2023 р.</w:t>
            </w:r>
          </w:p>
        </w:tc>
        <w:tc>
          <w:tcPr>
            <w:tcW w:w="991" w:type="dxa"/>
          </w:tcPr>
          <w:p w14:paraId="26431E4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Мінагрополітики</w:t>
            </w:r>
          </w:p>
        </w:tc>
        <w:tc>
          <w:tcPr>
            <w:tcW w:w="1417" w:type="dxa"/>
          </w:tcPr>
          <w:p w14:paraId="77EE043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01241A6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6114CCD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 Постанови розроблено</w:t>
            </w:r>
          </w:p>
        </w:tc>
        <w:tc>
          <w:tcPr>
            <w:tcW w:w="1133" w:type="dxa"/>
          </w:tcPr>
          <w:p w14:paraId="76030029"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Мінагрополітики</w:t>
            </w:r>
          </w:p>
        </w:tc>
        <w:tc>
          <w:tcPr>
            <w:tcW w:w="958" w:type="dxa"/>
            <w:gridSpan w:val="2"/>
          </w:tcPr>
          <w:p w14:paraId="6C2A291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 Постанови розроблено</w:t>
            </w:r>
          </w:p>
        </w:tc>
      </w:tr>
      <w:tr w:rsidR="00C620A5" w:rsidRPr="00C620A5" w14:paraId="0AEC6733" w14:textId="77777777" w:rsidTr="009A3D67">
        <w:trPr>
          <w:gridAfter w:val="1"/>
          <w:wAfter w:w="8" w:type="dxa"/>
          <w:trHeight w:val="230"/>
        </w:trPr>
        <w:tc>
          <w:tcPr>
            <w:tcW w:w="6085" w:type="dxa"/>
          </w:tcPr>
          <w:p w14:paraId="5F8A0EC8" w14:textId="77777777" w:rsidR="00C620A5" w:rsidRPr="00C620A5" w:rsidRDefault="00C620A5" w:rsidP="00C620A5">
            <w:pPr>
              <w:spacing w:after="0" w:line="240" w:lineRule="auto"/>
              <w:ind w:firstLine="306"/>
              <w:jc w:val="both"/>
              <w:rPr>
                <w:rFonts w:ascii="Times New Roman" w:eastAsia="Times New Roman" w:hAnsi="Times New Roman" w:cs="Times New Roman"/>
                <w:bCs/>
                <w:sz w:val="20"/>
                <w:szCs w:val="20"/>
              </w:rPr>
            </w:pPr>
            <w:r w:rsidRPr="00C620A5">
              <w:rPr>
                <w:rFonts w:ascii="Times New Roman" w:eastAsia="Times New Roman" w:hAnsi="Times New Roman" w:cs="Times New Roman"/>
                <w:b/>
                <w:sz w:val="20"/>
                <w:szCs w:val="20"/>
              </w:rPr>
              <w:t>3.</w:t>
            </w:r>
            <w:r w:rsidRPr="00C620A5">
              <w:rPr>
                <w:rFonts w:ascii="Times New Roman" w:eastAsia="Times New Roman" w:hAnsi="Times New Roman" w:cs="Times New Roman"/>
                <w:sz w:val="20"/>
                <w:szCs w:val="20"/>
              </w:rPr>
              <w:t> Проведення громадського обговорення проекту Постанови,</w:t>
            </w:r>
            <w:r w:rsidRPr="00C620A5">
              <w:rPr>
                <w:rFonts w:ascii="Times New Roman" w:eastAsia="Times New Roman" w:hAnsi="Times New Roman" w:cs="Times New Roman"/>
                <w:color w:val="000000"/>
                <w:sz w:val="20"/>
                <w:szCs w:val="20"/>
                <w:lang w:eastAsia="uk-UA" w:bidi="uk-UA"/>
              </w:rPr>
              <w:t xml:space="preserve"> зазначеного в описі заходу 2 до очікуваного стратегічного результату 2.2.2.</w:t>
            </w:r>
            <w:r w:rsidRPr="00C620A5">
              <w:rPr>
                <w:rFonts w:ascii="Times New Roman" w:eastAsia="Times New Roman" w:hAnsi="Times New Roman" w:cs="Times New Roman"/>
                <w:color w:val="000000"/>
                <w:sz w:val="20"/>
                <w:szCs w:val="20"/>
                <w:lang w:val="ru-RU" w:eastAsia="uk-UA" w:bidi="uk-UA"/>
              </w:rPr>
              <w:t>1.</w:t>
            </w:r>
            <w:r w:rsidRPr="00C620A5">
              <w:rPr>
                <w:rFonts w:ascii="Times New Roman" w:eastAsia="Times New Roman" w:hAnsi="Times New Roman" w:cs="Times New Roman"/>
                <w:sz w:val="20"/>
                <w:szCs w:val="20"/>
              </w:rPr>
              <w:t>, та забезпечення його доопрацювання (у разі потреби)</w:t>
            </w:r>
          </w:p>
        </w:tc>
        <w:tc>
          <w:tcPr>
            <w:tcW w:w="1139" w:type="dxa"/>
          </w:tcPr>
          <w:p w14:paraId="4E65F7B5"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Березень </w:t>
            </w:r>
          </w:p>
          <w:p w14:paraId="38DCA78E"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0414D366"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Березень 2023 р.</w:t>
            </w:r>
          </w:p>
        </w:tc>
        <w:tc>
          <w:tcPr>
            <w:tcW w:w="991" w:type="dxa"/>
          </w:tcPr>
          <w:p w14:paraId="2DFE973E"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Мінагрополітики</w:t>
            </w:r>
          </w:p>
        </w:tc>
        <w:tc>
          <w:tcPr>
            <w:tcW w:w="1417" w:type="dxa"/>
          </w:tcPr>
          <w:p w14:paraId="1AFCFF4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Державний бюджет </w:t>
            </w:r>
          </w:p>
        </w:tc>
        <w:tc>
          <w:tcPr>
            <w:tcW w:w="1416" w:type="dxa"/>
            <w:gridSpan w:val="2"/>
          </w:tcPr>
          <w:p w14:paraId="76DA8495"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381D4C01"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3" w:type="dxa"/>
          </w:tcPr>
          <w:p w14:paraId="56F99036"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Мінагрополітики (https://minagro.gov.ua/)</w:t>
            </w:r>
          </w:p>
        </w:tc>
        <w:tc>
          <w:tcPr>
            <w:tcW w:w="958" w:type="dxa"/>
            <w:gridSpan w:val="2"/>
          </w:tcPr>
          <w:p w14:paraId="3F1E5D4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2"/>
                <w:szCs w:val="12"/>
              </w:rPr>
              <w:t>-“-</w:t>
            </w:r>
          </w:p>
        </w:tc>
      </w:tr>
      <w:tr w:rsidR="00C620A5" w:rsidRPr="00C620A5" w14:paraId="6BABCFC3" w14:textId="77777777" w:rsidTr="009A3D67">
        <w:trPr>
          <w:gridAfter w:val="1"/>
          <w:wAfter w:w="8" w:type="dxa"/>
          <w:trHeight w:val="230"/>
        </w:trPr>
        <w:tc>
          <w:tcPr>
            <w:tcW w:w="6085" w:type="dxa"/>
          </w:tcPr>
          <w:p w14:paraId="2A3FC82D" w14:textId="77777777" w:rsidR="00C620A5" w:rsidRPr="00C620A5" w:rsidRDefault="00C620A5" w:rsidP="00C620A5">
            <w:pPr>
              <w:spacing w:after="0" w:line="240" w:lineRule="auto"/>
              <w:ind w:firstLine="306"/>
              <w:jc w:val="both"/>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4.</w:t>
            </w:r>
            <w:r w:rsidRPr="00C620A5">
              <w:rPr>
                <w:rFonts w:ascii="Times New Roman" w:eastAsia="Times New Roman" w:hAnsi="Times New Roman" w:cs="Times New Roman"/>
                <w:sz w:val="20"/>
                <w:szCs w:val="20"/>
              </w:rPr>
              <w:t xml:space="preserve"> Погодження проекту Постанови, </w:t>
            </w:r>
            <w:r w:rsidRPr="00C620A5">
              <w:rPr>
                <w:rFonts w:ascii="Times New Roman" w:eastAsia="Times New Roman" w:hAnsi="Times New Roman" w:cs="Times New Roman"/>
                <w:color w:val="000000"/>
                <w:sz w:val="20"/>
                <w:szCs w:val="20"/>
                <w:lang w:eastAsia="uk-UA" w:bidi="uk-UA"/>
              </w:rPr>
              <w:t>зазначеного в описі заходу 2 до очікуваного стратегічного результату 2.</w:t>
            </w:r>
            <w:r w:rsidRPr="00C620A5">
              <w:rPr>
                <w:rFonts w:ascii="Times New Roman" w:eastAsia="Times New Roman" w:hAnsi="Times New Roman" w:cs="Times New Roman"/>
                <w:color w:val="000000"/>
                <w:sz w:val="20"/>
                <w:szCs w:val="20"/>
                <w:lang w:val="ru-RU" w:eastAsia="uk-UA" w:bidi="uk-UA"/>
              </w:rPr>
              <w:t>2</w:t>
            </w:r>
            <w:r w:rsidRPr="00C620A5">
              <w:rPr>
                <w:rFonts w:ascii="Times New Roman" w:eastAsia="Times New Roman" w:hAnsi="Times New Roman" w:cs="Times New Roman"/>
                <w:color w:val="000000"/>
                <w:sz w:val="20"/>
                <w:szCs w:val="20"/>
                <w:lang w:eastAsia="uk-UA" w:bidi="uk-UA"/>
              </w:rPr>
              <w:t>.2.</w:t>
            </w:r>
            <w:r w:rsidRPr="00C620A5">
              <w:rPr>
                <w:rFonts w:ascii="Times New Roman" w:eastAsia="Times New Roman" w:hAnsi="Times New Roman" w:cs="Times New Roman"/>
                <w:color w:val="000000"/>
                <w:sz w:val="20"/>
                <w:szCs w:val="20"/>
                <w:lang w:val="ru-RU" w:eastAsia="uk-UA" w:bidi="uk-UA"/>
              </w:rPr>
              <w:t>1.</w:t>
            </w:r>
            <w:r w:rsidRPr="00C620A5">
              <w:rPr>
                <w:rFonts w:ascii="Times New Roman" w:eastAsia="Times New Roman" w:hAnsi="Times New Roman" w:cs="Times New Roman"/>
                <w:sz w:val="20"/>
                <w:szCs w:val="20"/>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9" w:type="dxa"/>
          </w:tcPr>
          <w:p w14:paraId="6BEF261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Квітень</w:t>
            </w:r>
          </w:p>
          <w:p w14:paraId="5095F01D"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232970C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sz w:val="16"/>
                <w:szCs w:val="16"/>
              </w:rPr>
              <w:t>До затвердження Кабінетом Міністрів України</w:t>
            </w:r>
          </w:p>
        </w:tc>
        <w:tc>
          <w:tcPr>
            <w:tcW w:w="991" w:type="dxa"/>
          </w:tcPr>
          <w:p w14:paraId="07D7B5B8"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Мінагрополітики</w:t>
            </w:r>
          </w:p>
        </w:tc>
        <w:tc>
          <w:tcPr>
            <w:tcW w:w="1417" w:type="dxa"/>
          </w:tcPr>
          <w:p w14:paraId="7963154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Державний бюджет </w:t>
            </w:r>
          </w:p>
        </w:tc>
        <w:tc>
          <w:tcPr>
            <w:tcW w:w="1416" w:type="dxa"/>
            <w:gridSpan w:val="2"/>
          </w:tcPr>
          <w:p w14:paraId="69334E67"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7053C5EB"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 акту прийнятий Урядом</w:t>
            </w:r>
          </w:p>
        </w:tc>
        <w:tc>
          <w:tcPr>
            <w:tcW w:w="1133" w:type="dxa"/>
          </w:tcPr>
          <w:p w14:paraId="58DCB5EA"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Офіційні друковані видання України.</w:t>
            </w:r>
          </w:p>
          <w:p w14:paraId="263BC16E"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 Офіційний вебпортал Уряду (https://www.rada.gov.ua/)</w:t>
            </w:r>
          </w:p>
        </w:tc>
        <w:tc>
          <w:tcPr>
            <w:tcW w:w="958" w:type="dxa"/>
            <w:gridSpan w:val="2"/>
          </w:tcPr>
          <w:p w14:paraId="5D78504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2"/>
                <w:szCs w:val="12"/>
              </w:rPr>
              <w:t>-“-</w:t>
            </w:r>
          </w:p>
        </w:tc>
      </w:tr>
      <w:tr w:rsidR="00C620A5" w:rsidRPr="00C620A5" w14:paraId="5DA367D5" w14:textId="77777777" w:rsidTr="009A3D67">
        <w:trPr>
          <w:gridAfter w:val="1"/>
          <w:wAfter w:w="8" w:type="dxa"/>
          <w:trHeight w:val="230"/>
        </w:trPr>
        <w:tc>
          <w:tcPr>
            <w:tcW w:w="6085" w:type="dxa"/>
          </w:tcPr>
          <w:p w14:paraId="394E593C" w14:textId="77777777" w:rsidR="00C620A5" w:rsidRPr="00C620A5" w:rsidRDefault="00C620A5" w:rsidP="00C620A5">
            <w:pPr>
              <w:spacing w:after="0" w:line="240" w:lineRule="auto"/>
              <w:ind w:firstLine="30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5.</w:t>
            </w:r>
            <w:r w:rsidRPr="00C620A5">
              <w:rPr>
                <w:rFonts w:ascii="Times New Roman" w:eastAsia="Times New Roman" w:hAnsi="Times New Roman" w:cs="Times New Roman"/>
                <w:sz w:val="20"/>
                <w:szCs w:val="20"/>
              </w:rPr>
              <w:t xml:space="preserve"> Розроблення Методики оцінки ефективності державного нагляду (контролю) </w:t>
            </w:r>
          </w:p>
        </w:tc>
        <w:tc>
          <w:tcPr>
            <w:tcW w:w="1139" w:type="dxa"/>
          </w:tcPr>
          <w:p w14:paraId="0DC2342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6E56ADF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0E5C4CED"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Березень 2023 р.</w:t>
            </w:r>
          </w:p>
        </w:tc>
        <w:tc>
          <w:tcPr>
            <w:tcW w:w="991" w:type="dxa"/>
          </w:tcPr>
          <w:p w14:paraId="05FFC724"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17" w:type="dxa"/>
          </w:tcPr>
          <w:p w14:paraId="4087558B"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Державний бюджет </w:t>
            </w:r>
          </w:p>
        </w:tc>
        <w:tc>
          <w:tcPr>
            <w:tcW w:w="1416" w:type="dxa"/>
            <w:gridSpan w:val="2"/>
          </w:tcPr>
          <w:p w14:paraId="22E98872"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742433CF"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 Методики розроблено</w:t>
            </w:r>
          </w:p>
        </w:tc>
        <w:tc>
          <w:tcPr>
            <w:tcW w:w="1133" w:type="dxa"/>
          </w:tcPr>
          <w:p w14:paraId="2BE4877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958" w:type="dxa"/>
            <w:gridSpan w:val="2"/>
          </w:tcPr>
          <w:p w14:paraId="792D65B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 Методики не розроблений</w:t>
            </w:r>
          </w:p>
        </w:tc>
      </w:tr>
      <w:tr w:rsidR="00C620A5" w:rsidRPr="00C620A5" w14:paraId="69A97DA2" w14:textId="77777777" w:rsidTr="009A3D67">
        <w:trPr>
          <w:gridAfter w:val="1"/>
          <w:wAfter w:w="8" w:type="dxa"/>
          <w:trHeight w:val="230"/>
        </w:trPr>
        <w:tc>
          <w:tcPr>
            <w:tcW w:w="6085" w:type="dxa"/>
          </w:tcPr>
          <w:p w14:paraId="60D32E1E" w14:textId="77777777" w:rsidR="00C620A5" w:rsidRPr="00C620A5" w:rsidRDefault="00C620A5" w:rsidP="00C620A5">
            <w:pPr>
              <w:spacing w:after="0" w:line="240" w:lineRule="auto"/>
              <w:ind w:firstLine="30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6.</w:t>
            </w:r>
            <w:r w:rsidRPr="00C620A5">
              <w:rPr>
                <w:rFonts w:ascii="Times New Roman" w:eastAsia="Times New Roman" w:hAnsi="Times New Roman" w:cs="Times New Roman"/>
                <w:sz w:val="20"/>
                <w:szCs w:val="20"/>
              </w:rPr>
              <w:t> Проведення громадського обговорення проекту Методики,</w:t>
            </w:r>
            <w:r w:rsidRPr="00C620A5">
              <w:rPr>
                <w:rFonts w:ascii="Times New Roman" w:eastAsia="Times New Roman" w:hAnsi="Times New Roman" w:cs="Times New Roman"/>
                <w:color w:val="000000"/>
                <w:sz w:val="20"/>
                <w:szCs w:val="20"/>
                <w:lang w:eastAsia="uk-UA" w:bidi="uk-UA"/>
              </w:rPr>
              <w:t xml:space="preserve"> зазначеного в описі заходу 5 до очікуваного стратегічного результату 2.2.2.</w:t>
            </w:r>
            <w:r w:rsidRPr="00C620A5">
              <w:rPr>
                <w:rFonts w:ascii="Times New Roman" w:eastAsia="Times New Roman" w:hAnsi="Times New Roman" w:cs="Times New Roman"/>
                <w:color w:val="000000"/>
                <w:sz w:val="20"/>
                <w:szCs w:val="20"/>
                <w:lang w:val="ru-RU" w:eastAsia="uk-UA" w:bidi="uk-UA"/>
              </w:rPr>
              <w:t>1.</w:t>
            </w:r>
            <w:r w:rsidRPr="00C620A5">
              <w:rPr>
                <w:rFonts w:ascii="Times New Roman" w:eastAsia="Times New Roman" w:hAnsi="Times New Roman" w:cs="Times New Roman"/>
                <w:sz w:val="20"/>
                <w:szCs w:val="20"/>
              </w:rPr>
              <w:t>, та забезпечення його доопрацювання (у разі потреби)</w:t>
            </w:r>
          </w:p>
        </w:tc>
        <w:tc>
          <w:tcPr>
            <w:tcW w:w="1139" w:type="dxa"/>
          </w:tcPr>
          <w:p w14:paraId="209D29A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Березень </w:t>
            </w:r>
          </w:p>
          <w:p w14:paraId="48532BE7"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39C8270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Березень 2023 р.</w:t>
            </w:r>
          </w:p>
        </w:tc>
        <w:tc>
          <w:tcPr>
            <w:tcW w:w="991" w:type="dxa"/>
          </w:tcPr>
          <w:p w14:paraId="4E8DA616"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17" w:type="dxa"/>
          </w:tcPr>
          <w:p w14:paraId="2B29677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Державний бюджет </w:t>
            </w:r>
          </w:p>
        </w:tc>
        <w:tc>
          <w:tcPr>
            <w:tcW w:w="1416" w:type="dxa"/>
            <w:gridSpan w:val="2"/>
          </w:tcPr>
          <w:p w14:paraId="6E733963"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556D8027"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3" w:type="dxa"/>
          </w:tcPr>
          <w:p w14:paraId="64DA354D"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58" w:type="dxa"/>
            <w:gridSpan w:val="2"/>
          </w:tcPr>
          <w:p w14:paraId="223BC2B6"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2"/>
                <w:szCs w:val="12"/>
              </w:rPr>
              <w:t>-“-</w:t>
            </w:r>
          </w:p>
        </w:tc>
      </w:tr>
      <w:tr w:rsidR="00C620A5" w:rsidRPr="00C620A5" w14:paraId="2F78B28E" w14:textId="77777777" w:rsidTr="009A3D67">
        <w:trPr>
          <w:gridAfter w:val="1"/>
          <w:wAfter w:w="8" w:type="dxa"/>
          <w:trHeight w:val="230"/>
        </w:trPr>
        <w:tc>
          <w:tcPr>
            <w:tcW w:w="6085" w:type="dxa"/>
          </w:tcPr>
          <w:p w14:paraId="26458E90" w14:textId="77777777" w:rsidR="00C620A5" w:rsidRPr="00C620A5" w:rsidRDefault="00C620A5" w:rsidP="00C620A5">
            <w:pPr>
              <w:spacing w:after="0" w:line="240" w:lineRule="auto"/>
              <w:ind w:firstLine="306"/>
              <w:jc w:val="both"/>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7.</w:t>
            </w:r>
            <w:r w:rsidRPr="00C620A5">
              <w:rPr>
                <w:rFonts w:ascii="Times New Roman" w:eastAsia="Times New Roman" w:hAnsi="Times New Roman" w:cs="Times New Roman"/>
                <w:sz w:val="20"/>
                <w:szCs w:val="20"/>
              </w:rPr>
              <w:t xml:space="preserve"> Погодження проекту Методики, </w:t>
            </w:r>
            <w:r w:rsidRPr="00C620A5">
              <w:rPr>
                <w:rFonts w:ascii="Times New Roman" w:eastAsia="Times New Roman" w:hAnsi="Times New Roman" w:cs="Times New Roman"/>
                <w:color w:val="000000"/>
                <w:sz w:val="20"/>
                <w:szCs w:val="20"/>
                <w:lang w:eastAsia="uk-UA" w:bidi="uk-UA"/>
              </w:rPr>
              <w:t>зазначеного в описі заходу 5 до очікуваного стратегічного результату 2.</w:t>
            </w:r>
            <w:r w:rsidRPr="00C620A5">
              <w:rPr>
                <w:rFonts w:ascii="Times New Roman" w:eastAsia="Times New Roman" w:hAnsi="Times New Roman" w:cs="Times New Roman"/>
                <w:color w:val="000000"/>
                <w:sz w:val="20"/>
                <w:szCs w:val="20"/>
                <w:lang w:val="ru-RU" w:eastAsia="uk-UA" w:bidi="uk-UA"/>
              </w:rPr>
              <w:t>2</w:t>
            </w:r>
            <w:r w:rsidRPr="00C620A5">
              <w:rPr>
                <w:rFonts w:ascii="Times New Roman" w:eastAsia="Times New Roman" w:hAnsi="Times New Roman" w:cs="Times New Roman"/>
                <w:color w:val="000000"/>
                <w:sz w:val="20"/>
                <w:szCs w:val="20"/>
                <w:lang w:eastAsia="uk-UA" w:bidi="uk-UA"/>
              </w:rPr>
              <w:t>.2.</w:t>
            </w:r>
            <w:r w:rsidRPr="00C620A5">
              <w:rPr>
                <w:rFonts w:ascii="Times New Roman" w:eastAsia="Times New Roman" w:hAnsi="Times New Roman" w:cs="Times New Roman"/>
                <w:color w:val="000000"/>
                <w:sz w:val="20"/>
                <w:szCs w:val="20"/>
                <w:lang w:val="ru-RU" w:eastAsia="uk-UA" w:bidi="uk-UA"/>
              </w:rPr>
              <w:t>1.</w:t>
            </w:r>
            <w:r w:rsidRPr="00C620A5">
              <w:rPr>
                <w:rFonts w:ascii="Times New Roman" w:eastAsia="Times New Roman" w:hAnsi="Times New Roman" w:cs="Times New Roman"/>
                <w:sz w:val="20"/>
                <w:szCs w:val="20"/>
              </w:rPr>
              <w:t xml:space="preserve">, із заінтересованими </w:t>
            </w:r>
            <w:r w:rsidRPr="00C620A5">
              <w:rPr>
                <w:rFonts w:ascii="Times New Roman" w:eastAsia="Times New Roman" w:hAnsi="Times New Roman" w:cs="Times New Roman"/>
                <w:sz w:val="20"/>
                <w:szCs w:val="20"/>
              </w:rPr>
              <w:lastRenderedPageBreak/>
              <w:t xml:space="preserve">органами, проведення правової експертизи, подання до Кабінету Міністрів України та супровід в Уряді </w:t>
            </w:r>
          </w:p>
        </w:tc>
        <w:tc>
          <w:tcPr>
            <w:tcW w:w="1139" w:type="dxa"/>
          </w:tcPr>
          <w:p w14:paraId="557AF49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lastRenderedPageBreak/>
              <w:t>Квітень</w:t>
            </w:r>
          </w:p>
          <w:p w14:paraId="690538BD"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085E913E"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sz w:val="16"/>
                <w:szCs w:val="16"/>
              </w:rPr>
              <w:t xml:space="preserve">До затвердження Кабінетом </w:t>
            </w:r>
            <w:r w:rsidRPr="00C620A5">
              <w:rPr>
                <w:rFonts w:ascii="Times New Roman" w:eastAsia="Times New Roman" w:hAnsi="Times New Roman"/>
                <w:sz w:val="16"/>
                <w:szCs w:val="16"/>
              </w:rPr>
              <w:lastRenderedPageBreak/>
              <w:t>Міністрів України</w:t>
            </w:r>
          </w:p>
        </w:tc>
        <w:tc>
          <w:tcPr>
            <w:tcW w:w="991" w:type="dxa"/>
          </w:tcPr>
          <w:p w14:paraId="2EF69E30"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lastRenderedPageBreak/>
              <w:t>Мінекономіки</w:t>
            </w:r>
          </w:p>
        </w:tc>
        <w:tc>
          <w:tcPr>
            <w:tcW w:w="1417" w:type="dxa"/>
          </w:tcPr>
          <w:p w14:paraId="461F66C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Державний бюджет </w:t>
            </w:r>
          </w:p>
        </w:tc>
        <w:tc>
          <w:tcPr>
            <w:tcW w:w="1416" w:type="dxa"/>
            <w:gridSpan w:val="2"/>
          </w:tcPr>
          <w:p w14:paraId="3DB71492"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 xml:space="preserve">У межах встановлених бюджетних </w:t>
            </w:r>
            <w:r w:rsidRPr="00C620A5">
              <w:rPr>
                <w:rFonts w:ascii="Times New Roman" w:eastAsia="Times New Roman" w:hAnsi="Times New Roman" w:cs="Times New Roman"/>
                <w:sz w:val="16"/>
                <w:szCs w:val="16"/>
              </w:rPr>
              <w:lastRenderedPageBreak/>
              <w:t>призначень на відповідний рік</w:t>
            </w:r>
          </w:p>
        </w:tc>
        <w:tc>
          <w:tcPr>
            <w:tcW w:w="1558" w:type="dxa"/>
          </w:tcPr>
          <w:p w14:paraId="339CFFEE"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lastRenderedPageBreak/>
              <w:t>Проект акту прийнятий Урядом</w:t>
            </w:r>
          </w:p>
        </w:tc>
        <w:tc>
          <w:tcPr>
            <w:tcW w:w="1133" w:type="dxa"/>
          </w:tcPr>
          <w:p w14:paraId="29130D9A"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Офіційні друковані видання України.</w:t>
            </w:r>
          </w:p>
          <w:p w14:paraId="5AFD9300" w14:textId="77777777" w:rsidR="00C620A5" w:rsidRPr="00C620A5" w:rsidRDefault="00C620A5" w:rsidP="00C620A5">
            <w:pPr>
              <w:spacing w:after="0" w:line="240" w:lineRule="auto"/>
              <w:jc w:val="both"/>
              <w:rPr>
                <w:rFonts w:ascii="Times New Roman" w:eastAsia="Times New Roman" w:hAnsi="Times New Roman" w:cs="Times New Roman"/>
                <w:sz w:val="12"/>
                <w:szCs w:val="12"/>
              </w:rPr>
            </w:pPr>
            <w:r w:rsidRPr="00C620A5">
              <w:rPr>
                <w:rFonts w:ascii="Times New Roman" w:eastAsia="Times New Roman" w:hAnsi="Times New Roman" w:cs="Times New Roman"/>
                <w:sz w:val="16"/>
                <w:szCs w:val="16"/>
              </w:rPr>
              <w:lastRenderedPageBreak/>
              <w:t>2. Офіційний вебпортал Уряду (https://www.rada.gov.ua/)</w:t>
            </w:r>
          </w:p>
        </w:tc>
        <w:tc>
          <w:tcPr>
            <w:tcW w:w="958" w:type="dxa"/>
            <w:gridSpan w:val="2"/>
          </w:tcPr>
          <w:p w14:paraId="4CFD60D5"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2"/>
                <w:szCs w:val="12"/>
              </w:rPr>
              <w:lastRenderedPageBreak/>
              <w:t>-“-</w:t>
            </w:r>
          </w:p>
        </w:tc>
      </w:tr>
      <w:tr w:rsidR="00C620A5" w:rsidRPr="00C620A5" w14:paraId="3CE719E6" w14:textId="77777777" w:rsidTr="009A3D67">
        <w:trPr>
          <w:gridAfter w:val="1"/>
          <w:wAfter w:w="8" w:type="dxa"/>
          <w:trHeight w:val="230"/>
        </w:trPr>
        <w:tc>
          <w:tcPr>
            <w:tcW w:w="6085" w:type="dxa"/>
          </w:tcPr>
          <w:p w14:paraId="4466CFFF" w14:textId="77777777" w:rsidR="00C620A5" w:rsidRPr="00C620A5" w:rsidRDefault="00C620A5" w:rsidP="00C620A5">
            <w:pPr>
              <w:spacing w:after="0" w:line="240" w:lineRule="auto"/>
              <w:ind w:firstLine="30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8.</w:t>
            </w:r>
            <w:r w:rsidRPr="00C620A5">
              <w:rPr>
                <w:rFonts w:ascii="Times New Roman" w:eastAsia="Times New Roman" w:hAnsi="Times New Roman" w:cs="Times New Roman"/>
                <w:sz w:val="20"/>
                <w:szCs w:val="20"/>
              </w:rPr>
              <w:t> Розроблення Електронної системи управління ризиками</w:t>
            </w:r>
          </w:p>
        </w:tc>
        <w:tc>
          <w:tcPr>
            <w:tcW w:w="1139" w:type="dxa"/>
          </w:tcPr>
          <w:p w14:paraId="37463E62"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color w:val="000000"/>
                <w:sz w:val="16"/>
                <w:szCs w:val="16"/>
              </w:rPr>
              <w:t>З моменту набрання чинності законом, зазначеним в описі заходу 1 до очікуваного стратегічного результату 2.2.2.1.</w:t>
            </w:r>
          </w:p>
        </w:tc>
        <w:tc>
          <w:tcPr>
            <w:tcW w:w="991" w:type="dxa"/>
          </w:tcPr>
          <w:p w14:paraId="1CD3F9CA"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color w:val="000000"/>
                <w:sz w:val="16"/>
                <w:szCs w:val="16"/>
              </w:rPr>
              <w:t>12 місяців з моменту набрання чинності законом, зазначеним в описі заходу 1 до очікуваного стратегічного результату 2.2.2.1.</w:t>
            </w:r>
          </w:p>
        </w:tc>
        <w:tc>
          <w:tcPr>
            <w:tcW w:w="991" w:type="dxa"/>
          </w:tcPr>
          <w:p w14:paraId="0B22791A"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Мінекономіки</w:t>
            </w:r>
          </w:p>
        </w:tc>
        <w:tc>
          <w:tcPr>
            <w:tcW w:w="1417" w:type="dxa"/>
          </w:tcPr>
          <w:p w14:paraId="448C8F32"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Державний бюджет та</w:t>
            </w:r>
            <w:r w:rsidRPr="00C620A5">
              <w:rPr>
                <w:rFonts w:ascii="Times New Roman" w:eastAsia="Times New Roman" w:hAnsi="Times New Roman" w:cs="Times New Roman"/>
                <w:sz w:val="16"/>
                <w:szCs w:val="16"/>
                <w:lang w:val="ru-RU"/>
              </w:rPr>
              <w:t>/</w:t>
            </w:r>
            <w:r w:rsidRPr="00C620A5">
              <w:rPr>
                <w:rFonts w:ascii="Times New Roman" w:eastAsia="Times New Roman" w:hAnsi="Times New Roman" w:cs="Times New Roman"/>
                <w:sz w:val="16"/>
                <w:szCs w:val="16"/>
              </w:rPr>
              <w:t>або міжнародна технічна допомога</w:t>
            </w:r>
          </w:p>
        </w:tc>
        <w:tc>
          <w:tcPr>
            <w:tcW w:w="1416" w:type="dxa"/>
            <w:gridSpan w:val="2"/>
          </w:tcPr>
          <w:p w14:paraId="5F5E4635"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 та</w:t>
            </w:r>
            <w:r w:rsidRPr="00C620A5">
              <w:rPr>
                <w:rFonts w:ascii="Times New Roman" w:eastAsia="Times New Roman" w:hAnsi="Times New Roman" w:cs="Times New Roman"/>
                <w:sz w:val="16"/>
                <w:szCs w:val="16"/>
                <w:lang w:val="ru-RU"/>
              </w:rPr>
              <w:t>/</w:t>
            </w:r>
            <w:r w:rsidRPr="00C620A5">
              <w:rPr>
                <w:rFonts w:ascii="Times New Roman" w:eastAsia="Times New Roman" w:hAnsi="Times New Roman" w:cs="Times New Roman"/>
                <w:sz w:val="16"/>
                <w:szCs w:val="16"/>
              </w:rPr>
              <w:t xml:space="preserve">або </w:t>
            </w:r>
            <w:r w:rsidRPr="00C620A5">
              <w:rPr>
                <w:rFonts w:ascii="Times New Roman" w:eastAsia="Times New Roman" w:hAnsi="Times New Roman" w:cs="Times New Roman"/>
                <w:sz w:val="16"/>
                <w:szCs w:val="16"/>
                <w:lang w:bidi="uk-UA"/>
              </w:rPr>
              <w:t>у межах коштів міжнародної технічної</w:t>
            </w:r>
          </w:p>
        </w:tc>
        <w:tc>
          <w:tcPr>
            <w:tcW w:w="1558" w:type="dxa"/>
          </w:tcPr>
          <w:p w14:paraId="3EB83F50" w14:textId="77777777" w:rsidR="00C620A5" w:rsidRPr="00C620A5" w:rsidRDefault="00C620A5" w:rsidP="00C620A5">
            <w:pPr>
              <w:spacing w:after="0" w:line="240" w:lineRule="auto"/>
              <w:jc w:val="both"/>
              <w:rPr>
                <w:rFonts w:ascii="Times New Roman" w:eastAsia="Times New Roman" w:hAnsi="Times New Roman" w:cs="Times New Roman"/>
                <w:sz w:val="20"/>
                <w:szCs w:val="20"/>
              </w:rPr>
            </w:pPr>
            <w:r w:rsidRPr="00C620A5">
              <w:rPr>
                <w:rFonts w:ascii="Times New Roman" w:eastAsia="Times New Roman" w:hAnsi="Times New Roman" w:cs="Times New Roman"/>
                <w:sz w:val="16"/>
                <w:szCs w:val="16"/>
              </w:rPr>
              <w:t>Електронну систему управління ризиками розроблено</w:t>
            </w:r>
          </w:p>
        </w:tc>
        <w:tc>
          <w:tcPr>
            <w:tcW w:w="1133" w:type="dxa"/>
          </w:tcPr>
          <w:p w14:paraId="3D61B4A8"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58" w:type="dxa"/>
            <w:gridSpan w:val="2"/>
          </w:tcPr>
          <w:p w14:paraId="685C6DA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Систему не створено</w:t>
            </w:r>
          </w:p>
        </w:tc>
      </w:tr>
      <w:tr w:rsidR="00C620A5" w:rsidRPr="00C620A5" w14:paraId="30BD9D6A" w14:textId="77777777" w:rsidTr="009A3D67">
        <w:trPr>
          <w:gridAfter w:val="1"/>
          <w:wAfter w:w="8" w:type="dxa"/>
          <w:trHeight w:val="230"/>
        </w:trPr>
        <w:tc>
          <w:tcPr>
            <w:tcW w:w="6085" w:type="dxa"/>
          </w:tcPr>
          <w:p w14:paraId="08D966EC" w14:textId="77777777" w:rsidR="00C620A5" w:rsidRPr="00C620A5" w:rsidRDefault="00C620A5" w:rsidP="00C620A5">
            <w:pPr>
              <w:spacing w:after="0" w:line="240" w:lineRule="auto"/>
              <w:ind w:firstLine="306"/>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9.</w:t>
            </w:r>
            <w:r w:rsidRPr="00C620A5">
              <w:rPr>
                <w:rFonts w:ascii="Times New Roman" w:eastAsia="Times New Roman" w:hAnsi="Times New Roman" w:cs="Times New Roman"/>
                <w:sz w:val="20"/>
                <w:szCs w:val="20"/>
              </w:rPr>
              <w:t> Введення в експлуатацію Електронної системи управління ризиками</w:t>
            </w:r>
          </w:p>
        </w:tc>
        <w:tc>
          <w:tcPr>
            <w:tcW w:w="1139" w:type="dxa"/>
          </w:tcPr>
          <w:p w14:paraId="174E2176"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13 місяців з моменту набрання чинності законом, зазначеним в описі заходу 1 до очікуваного стратегічного результату 2.2.2.1.</w:t>
            </w:r>
          </w:p>
        </w:tc>
        <w:tc>
          <w:tcPr>
            <w:tcW w:w="991" w:type="dxa"/>
          </w:tcPr>
          <w:p w14:paraId="2B66686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18 місяців з моменту набрання чинності законом, зазначеним в описі заходу 1 до очікуваного стратегічного результату 2.2.2.1.</w:t>
            </w:r>
          </w:p>
        </w:tc>
        <w:tc>
          <w:tcPr>
            <w:tcW w:w="991" w:type="dxa"/>
          </w:tcPr>
          <w:p w14:paraId="12C054FF"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17" w:type="dxa"/>
          </w:tcPr>
          <w:p w14:paraId="77896DB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 та</w:t>
            </w:r>
            <w:r w:rsidRPr="00C620A5">
              <w:rPr>
                <w:rFonts w:ascii="Times New Roman" w:eastAsia="Times New Roman" w:hAnsi="Times New Roman" w:cs="Times New Roman"/>
                <w:sz w:val="16"/>
                <w:szCs w:val="16"/>
                <w:lang w:val="ru-RU"/>
              </w:rPr>
              <w:t>/</w:t>
            </w:r>
            <w:r w:rsidRPr="00C620A5">
              <w:rPr>
                <w:rFonts w:ascii="Times New Roman" w:eastAsia="Times New Roman" w:hAnsi="Times New Roman" w:cs="Times New Roman"/>
                <w:sz w:val="16"/>
                <w:szCs w:val="16"/>
              </w:rPr>
              <w:t>або міжнародна технічна допомога</w:t>
            </w:r>
          </w:p>
        </w:tc>
        <w:tc>
          <w:tcPr>
            <w:tcW w:w="1416" w:type="dxa"/>
            <w:gridSpan w:val="2"/>
          </w:tcPr>
          <w:p w14:paraId="6E43C0D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 та</w:t>
            </w:r>
            <w:r w:rsidRPr="00C620A5">
              <w:rPr>
                <w:rFonts w:ascii="Times New Roman" w:eastAsia="Times New Roman" w:hAnsi="Times New Roman" w:cs="Times New Roman"/>
                <w:sz w:val="16"/>
                <w:szCs w:val="16"/>
                <w:lang w:val="ru-RU"/>
              </w:rPr>
              <w:t>/</w:t>
            </w:r>
            <w:r w:rsidRPr="00C620A5">
              <w:rPr>
                <w:rFonts w:ascii="Times New Roman" w:eastAsia="Times New Roman" w:hAnsi="Times New Roman" w:cs="Times New Roman"/>
                <w:sz w:val="16"/>
                <w:szCs w:val="16"/>
              </w:rPr>
              <w:t xml:space="preserve">або </w:t>
            </w:r>
            <w:r w:rsidRPr="00C620A5">
              <w:rPr>
                <w:rFonts w:ascii="Times New Roman" w:eastAsia="Times New Roman" w:hAnsi="Times New Roman" w:cs="Times New Roman"/>
                <w:sz w:val="16"/>
                <w:szCs w:val="16"/>
                <w:lang w:bidi="uk-UA"/>
              </w:rPr>
              <w:t>у межах коштів міжнародної технічної</w:t>
            </w:r>
          </w:p>
        </w:tc>
        <w:tc>
          <w:tcPr>
            <w:tcW w:w="1558" w:type="dxa"/>
          </w:tcPr>
          <w:p w14:paraId="384A5944"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Електронну систему управління ризиками введено в експлуатацію</w:t>
            </w:r>
          </w:p>
        </w:tc>
        <w:tc>
          <w:tcPr>
            <w:tcW w:w="1133" w:type="dxa"/>
          </w:tcPr>
          <w:p w14:paraId="174F591A"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58" w:type="dxa"/>
            <w:gridSpan w:val="2"/>
          </w:tcPr>
          <w:p w14:paraId="5A19F44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Систему не введено в експлуатацію</w:t>
            </w:r>
          </w:p>
        </w:tc>
      </w:tr>
      <w:tr w:rsidR="00C620A5" w:rsidRPr="00C620A5" w14:paraId="1C69E272" w14:textId="77777777" w:rsidTr="009A3D67">
        <w:trPr>
          <w:gridAfter w:val="1"/>
          <w:wAfter w:w="8" w:type="dxa"/>
          <w:trHeight w:val="470"/>
        </w:trPr>
        <w:tc>
          <w:tcPr>
            <w:tcW w:w="15688" w:type="dxa"/>
            <w:gridSpan w:val="11"/>
            <w:tcBorders>
              <w:right w:val="single" w:sz="4" w:space="0" w:color="000000"/>
            </w:tcBorders>
            <w:shd w:val="clear" w:color="auto" w:fill="E2EFD9"/>
            <w:vAlign w:val="center"/>
          </w:tcPr>
          <w:p w14:paraId="754CBFE0" w14:textId="77777777" w:rsidR="00C620A5" w:rsidRPr="00C620A5" w:rsidRDefault="00C620A5" w:rsidP="00C620A5">
            <w:pPr>
              <w:spacing w:after="0" w:line="240" w:lineRule="auto"/>
              <w:ind w:firstLine="595"/>
              <w:jc w:val="center"/>
              <w:rPr>
                <w:rFonts w:ascii="Times New Roman" w:eastAsia="Times New Roman" w:hAnsi="Times New Roman" w:cs="Times New Roman"/>
                <w:b/>
                <w:sz w:val="24"/>
                <w:szCs w:val="24"/>
              </w:rPr>
            </w:pPr>
            <w:r w:rsidRPr="00C620A5">
              <w:rPr>
                <w:rFonts w:ascii="Times New Roman" w:eastAsia="Times New Roman" w:hAnsi="Times New Roman" w:cs="Times New Roman"/>
                <w:b/>
                <w:sz w:val="24"/>
                <w:szCs w:val="24"/>
              </w:rPr>
              <w:t>Очікуваний стратегічний результат 2.2.2.2.</w:t>
            </w:r>
          </w:p>
        </w:tc>
      </w:tr>
      <w:tr w:rsidR="00C620A5" w:rsidRPr="00C620A5" w14:paraId="2D142266" w14:textId="77777777" w:rsidTr="009A3D67">
        <w:trPr>
          <w:gridAfter w:val="1"/>
          <w:wAfter w:w="8" w:type="dxa"/>
          <w:trHeight w:val="230"/>
        </w:trPr>
        <w:tc>
          <w:tcPr>
            <w:tcW w:w="6085" w:type="dxa"/>
          </w:tcPr>
          <w:p w14:paraId="252102D0"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1.</w:t>
            </w:r>
            <w:r w:rsidRPr="00C620A5">
              <w:rPr>
                <w:rFonts w:ascii="Times New Roman" w:eastAsia="Times New Roman" w:hAnsi="Times New Roman" w:cs="Times New Roman"/>
                <w:sz w:val="20"/>
                <w:szCs w:val="20"/>
              </w:rPr>
              <w:t xml:space="preserve"> Забезпечення проведення аналітичного </w:t>
            </w:r>
            <w:r w:rsidRPr="00C620A5">
              <w:rPr>
                <w:rFonts w:ascii="Times New Roman" w:eastAsia="Times New Roman" w:hAnsi="Times New Roman"/>
                <w:color w:val="000000"/>
                <w:sz w:val="20"/>
                <w:szCs w:val="20"/>
              </w:rPr>
              <w:t>дослідження</w:t>
            </w:r>
            <w:r w:rsidRPr="00C620A5">
              <w:rPr>
                <w:rFonts w:ascii="Times New Roman" w:eastAsia="Times New Roman" w:hAnsi="Times New Roman" w:cs="Times New Roman"/>
                <w:sz w:val="20"/>
                <w:szCs w:val="20"/>
              </w:rPr>
              <w:t xml:space="preserve"> нормативно-правових актів, якими впроваджені електронні аукціони та системи для доступу до обмеженого спільного ресурсу, щодо їх фактичного впровадження та функціональних можливостей, зокрема, в сфері доступу до природних ресурсів</w:t>
            </w:r>
          </w:p>
        </w:tc>
        <w:tc>
          <w:tcPr>
            <w:tcW w:w="1139" w:type="dxa"/>
          </w:tcPr>
          <w:p w14:paraId="7E759F67"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01713B5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6FFD408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Березень 2023 р.</w:t>
            </w:r>
          </w:p>
        </w:tc>
        <w:tc>
          <w:tcPr>
            <w:tcW w:w="991" w:type="dxa"/>
          </w:tcPr>
          <w:p w14:paraId="61A089E7"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 Міндовкілля, Держлісагентство, Держводагентство, Держгеонадра,</w:t>
            </w:r>
          </w:p>
          <w:p w14:paraId="66D73DA7"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Мінагрополітики, Держрибагентство</w:t>
            </w:r>
          </w:p>
        </w:tc>
        <w:tc>
          <w:tcPr>
            <w:tcW w:w="1417" w:type="dxa"/>
          </w:tcPr>
          <w:p w14:paraId="6A652E9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46B971E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5352BDD2"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olor w:val="000000"/>
                <w:sz w:val="16"/>
                <w:szCs w:val="16"/>
              </w:rPr>
              <w:t>Аналітичне дослідження проведено та підготовлено звіт за його результатами</w:t>
            </w:r>
          </w:p>
        </w:tc>
        <w:tc>
          <w:tcPr>
            <w:tcW w:w="1133" w:type="dxa"/>
          </w:tcPr>
          <w:p w14:paraId="28490F83"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 Міндовкілля, Держлісагентство, Держводагентство, Держгеонадра),</w:t>
            </w:r>
          </w:p>
          <w:p w14:paraId="15E4CF7D"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Мінагрополітики, Держрибагентство</w:t>
            </w:r>
          </w:p>
        </w:tc>
        <w:tc>
          <w:tcPr>
            <w:tcW w:w="958" w:type="dxa"/>
            <w:gridSpan w:val="2"/>
          </w:tcPr>
          <w:p w14:paraId="05F8990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olor w:val="000000"/>
                <w:sz w:val="16"/>
                <w:szCs w:val="16"/>
              </w:rPr>
              <w:t>Аналітичне дослідження не проводилося</w:t>
            </w:r>
          </w:p>
        </w:tc>
      </w:tr>
      <w:tr w:rsidR="00C620A5" w:rsidRPr="00C620A5" w14:paraId="6427C3FE" w14:textId="77777777" w:rsidTr="009A3D67">
        <w:trPr>
          <w:gridAfter w:val="1"/>
          <w:wAfter w:w="8" w:type="dxa"/>
          <w:trHeight w:val="230"/>
        </w:trPr>
        <w:tc>
          <w:tcPr>
            <w:tcW w:w="6085" w:type="dxa"/>
          </w:tcPr>
          <w:p w14:paraId="78787001"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2.</w:t>
            </w:r>
            <w:r w:rsidRPr="00C620A5">
              <w:rPr>
                <w:rFonts w:ascii="Times New Roman" w:eastAsia="Times New Roman" w:hAnsi="Times New Roman" w:cs="Times New Roman"/>
                <w:sz w:val="20"/>
                <w:szCs w:val="20"/>
              </w:rPr>
              <w:t> </w:t>
            </w:r>
            <w:r w:rsidRPr="00C620A5">
              <w:rPr>
                <w:rFonts w:ascii="Times New Roman" w:eastAsia="Times New Roman" w:hAnsi="Times New Roman"/>
                <w:color w:val="000000"/>
                <w:sz w:val="20"/>
                <w:szCs w:val="20"/>
              </w:rPr>
              <w:t>Проведення презентації звіту за результатами аналітичного дослідження, зазначеного у описі заходу 1 до очікуваного стратегічного результату 2.2.2.2., та його експертного обговорення</w:t>
            </w:r>
          </w:p>
        </w:tc>
        <w:tc>
          <w:tcPr>
            <w:tcW w:w="1139" w:type="dxa"/>
          </w:tcPr>
          <w:p w14:paraId="3F6DC51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Квітень </w:t>
            </w:r>
          </w:p>
          <w:p w14:paraId="712F88A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479970F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Травень 2023 р.</w:t>
            </w:r>
          </w:p>
        </w:tc>
        <w:tc>
          <w:tcPr>
            <w:tcW w:w="991" w:type="dxa"/>
          </w:tcPr>
          <w:p w14:paraId="648E891E"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 Міндовкілля, Мінагрополітики</w:t>
            </w:r>
          </w:p>
        </w:tc>
        <w:tc>
          <w:tcPr>
            <w:tcW w:w="1417" w:type="dxa"/>
          </w:tcPr>
          <w:p w14:paraId="4B2F2D3F"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6BE7B28F"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32BA0EA3"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olor w:val="000000"/>
                <w:sz w:val="16"/>
                <w:szCs w:val="16"/>
              </w:rPr>
              <w:t>Експертне обговорення проведено та оприлюднено його результати</w:t>
            </w:r>
          </w:p>
        </w:tc>
        <w:tc>
          <w:tcPr>
            <w:tcW w:w="1133" w:type="dxa"/>
          </w:tcPr>
          <w:p w14:paraId="26D05244"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Офіційний сайт Мінекономіки (https://www.</w:t>
            </w:r>
            <w:r w:rsidRPr="00C620A5">
              <w:rPr>
                <w:rFonts w:ascii="Times New Roman" w:eastAsia="Times New Roman" w:hAnsi="Times New Roman" w:cs="Times New Roman"/>
                <w:sz w:val="16"/>
                <w:szCs w:val="16"/>
              </w:rPr>
              <w:lastRenderedPageBreak/>
              <w:t>me.gov.ua/?lang=uk-UA).</w:t>
            </w:r>
          </w:p>
          <w:p w14:paraId="20F0C662"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 Офіційний сайт Міндовкілля (https://mepr.gov.ua/).</w:t>
            </w:r>
          </w:p>
          <w:p w14:paraId="4FF7629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3. Офіційний сайт Мінагрополітики (https://minagro.gov.ua/).</w:t>
            </w:r>
          </w:p>
        </w:tc>
        <w:tc>
          <w:tcPr>
            <w:tcW w:w="958" w:type="dxa"/>
            <w:gridSpan w:val="2"/>
          </w:tcPr>
          <w:p w14:paraId="608EDFA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olor w:val="000000"/>
                <w:sz w:val="16"/>
                <w:szCs w:val="16"/>
                <w:lang w:bidi="uk-UA"/>
              </w:rPr>
              <w:lastRenderedPageBreak/>
              <w:t>-“-</w:t>
            </w:r>
          </w:p>
        </w:tc>
      </w:tr>
      <w:tr w:rsidR="00C620A5" w:rsidRPr="00C620A5" w14:paraId="3D354675" w14:textId="77777777" w:rsidTr="009A3D67">
        <w:trPr>
          <w:gridAfter w:val="1"/>
          <w:wAfter w:w="8" w:type="dxa"/>
          <w:trHeight w:val="230"/>
        </w:trPr>
        <w:tc>
          <w:tcPr>
            <w:tcW w:w="6085" w:type="dxa"/>
          </w:tcPr>
          <w:p w14:paraId="6496C070"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3.</w:t>
            </w:r>
            <w:r w:rsidRPr="00C620A5">
              <w:rPr>
                <w:rFonts w:ascii="Times New Roman" w:eastAsia="Times New Roman" w:hAnsi="Times New Roman" w:cs="Times New Roman"/>
                <w:sz w:val="20"/>
                <w:szCs w:val="20"/>
              </w:rPr>
              <w:t xml:space="preserve"> Забезпечення проведення аналітичного </w:t>
            </w:r>
            <w:r w:rsidRPr="00C620A5">
              <w:rPr>
                <w:rFonts w:ascii="Times New Roman" w:eastAsia="Times New Roman" w:hAnsi="Times New Roman"/>
                <w:color w:val="000000"/>
                <w:sz w:val="20"/>
                <w:szCs w:val="20"/>
              </w:rPr>
              <w:t>дослідження</w:t>
            </w:r>
            <w:r w:rsidRPr="00C620A5">
              <w:rPr>
                <w:rFonts w:ascii="Times New Roman" w:eastAsia="Times New Roman" w:hAnsi="Times New Roman" w:cs="Times New Roman"/>
                <w:sz w:val="20"/>
                <w:szCs w:val="20"/>
              </w:rPr>
              <w:t>, проведених електронних аукціонів доступу до обмеженого спільного ресурсу, яким визначено, зокрема, поточний стан впровадження даних електронних аукціонів, систем для доступу до обмежених спільних ресурсів та способи обходу їх обмежень (продаж на ЕТС “Прозорро.Продажі”)</w:t>
            </w:r>
          </w:p>
        </w:tc>
        <w:tc>
          <w:tcPr>
            <w:tcW w:w="1139" w:type="dxa"/>
          </w:tcPr>
          <w:p w14:paraId="0661686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61EDDCA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7D35D757"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Травень 2023 р.</w:t>
            </w:r>
          </w:p>
        </w:tc>
        <w:tc>
          <w:tcPr>
            <w:tcW w:w="991" w:type="dxa"/>
          </w:tcPr>
          <w:p w14:paraId="1593100E"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 Міндовкілля, Держлісагентство, Держводагентство, Держгеонадра,</w:t>
            </w:r>
          </w:p>
          <w:p w14:paraId="45DBAED8"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Мінагрополітики, Держрибагентство</w:t>
            </w:r>
          </w:p>
        </w:tc>
        <w:tc>
          <w:tcPr>
            <w:tcW w:w="1417" w:type="dxa"/>
          </w:tcPr>
          <w:p w14:paraId="17CF726E"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0C65B74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35343BE3"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olor w:val="000000"/>
                <w:sz w:val="16"/>
                <w:szCs w:val="16"/>
              </w:rPr>
              <w:t>Аналітичне дослідження проведено та підготовлено звіт за його результатами</w:t>
            </w:r>
          </w:p>
        </w:tc>
        <w:tc>
          <w:tcPr>
            <w:tcW w:w="1133" w:type="dxa"/>
          </w:tcPr>
          <w:p w14:paraId="2FEA564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p w14:paraId="4BFD6B7D"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p>
        </w:tc>
        <w:tc>
          <w:tcPr>
            <w:tcW w:w="958" w:type="dxa"/>
            <w:gridSpan w:val="2"/>
          </w:tcPr>
          <w:p w14:paraId="541177FF"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Аналітичне дослідження не проводилося</w:t>
            </w:r>
            <w:r w:rsidRPr="00C620A5" w:rsidDel="00E323B8">
              <w:rPr>
                <w:rFonts w:ascii="Times New Roman" w:eastAsia="Times New Roman" w:hAnsi="Times New Roman" w:cs="Times New Roman"/>
                <w:sz w:val="16"/>
                <w:szCs w:val="16"/>
              </w:rPr>
              <w:t xml:space="preserve"> </w:t>
            </w:r>
          </w:p>
        </w:tc>
      </w:tr>
      <w:tr w:rsidR="00C620A5" w:rsidRPr="00C620A5" w14:paraId="58C2229C" w14:textId="77777777" w:rsidTr="009A3D67">
        <w:trPr>
          <w:gridAfter w:val="1"/>
          <w:wAfter w:w="8" w:type="dxa"/>
          <w:trHeight w:val="230"/>
        </w:trPr>
        <w:tc>
          <w:tcPr>
            <w:tcW w:w="6085" w:type="dxa"/>
          </w:tcPr>
          <w:p w14:paraId="3FDCC1A8"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4.</w:t>
            </w:r>
            <w:r w:rsidRPr="00C620A5">
              <w:rPr>
                <w:rFonts w:ascii="Times New Roman" w:eastAsia="Times New Roman" w:hAnsi="Times New Roman"/>
                <w:color w:val="000000"/>
                <w:sz w:val="20"/>
                <w:szCs w:val="20"/>
              </w:rPr>
              <w:t> Проведення презентації звіту за результатами аналітичного дослідження, зазначеного у описі заходу 3 до очікуваного стратегічного результату 2.2.2.2., та його експертного обговорення</w:t>
            </w:r>
          </w:p>
        </w:tc>
        <w:tc>
          <w:tcPr>
            <w:tcW w:w="1139" w:type="dxa"/>
          </w:tcPr>
          <w:p w14:paraId="12FE2AFE"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Червень 2023 р.</w:t>
            </w:r>
          </w:p>
        </w:tc>
        <w:tc>
          <w:tcPr>
            <w:tcW w:w="991" w:type="dxa"/>
          </w:tcPr>
          <w:p w14:paraId="3BC40766"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Червень 2023 р.</w:t>
            </w:r>
          </w:p>
        </w:tc>
        <w:tc>
          <w:tcPr>
            <w:tcW w:w="991" w:type="dxa"/>
          </w:tcPr>
          <w:p w14:paraId="6A5CA593"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 Міндовкілля, Мінагрополітики</w:t>
            </w:r>
          </w:p>
        </w:tc>
        <w:tc>
          <w:tcPr>
            <w:tcW w:w="1417" w:type="dxa"/>
          </w:tcPr>
          <w:p w14:paraId="7F48EA37"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2B4E3CD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737FC2B6"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olor w:val="000000"/>
                <w:sz w:val="16"/>
                <w:szCs w:val="16"/>
              </w:rPr>
              <w:t>Експертне обговорення проведено та оприлюднено його результати</w:t>
            </w:r>
          </w:p>
        </w:tc>
        <w:tc>
          <w:tcPr>
            <w:tcW w:w="1133" w:type="dxa"/>
          </w:tcPr>
          <w:p w14:paraId="075DC771" w14:textId="77777777" w:rsidR="00C620A5" w:rsidRPr="00C620A5" w:rsidDel="00EB32B0"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58" w:type="dxa"/>
            <w:gridSpan w:val="2"/>
          </w:tcPr>
          <w:p w14:paraId="33B8EF53" w14:textId="77777777" w:rsidR="00C620A5" w:rsidRPr="00C620A5" w:rsidDel="00E323B8"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olor w:val="000000"/>
                <w:sz w:val="16"/>
                <w:szCs w:val="16"/>
                <w:lang w:bidi="uk-UA"/>
              </w:rPr>
              <w:t>-“-</w:t>
            </w:r>
          </w:p>
        </w:tc>
      </w:tr>
      <w:tr w:rsidR="00C620A5" w:rsidRPr="00C620A5" w14:paraId="195EE793" w14:textId="77777777" w:rsidTr="009A3D67">
        <w:trPr>
          <w:gridAfter w:val="1"/>
          <w:wAfter w:w="8" w:type="dxa"/>
          <w:trHeight w:val="230"/>
        </w:trPr>
        <w:tc>
          <w:tcPr>
            <w:tcW w:w="6085" w:type="dxa"/>
          </w:tcPr>
          <w:p w14:paraId="2AB6A43F"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5.</w:t>
            </w:r>
            <w:r w:rsidRPr="00C620A5">
              <w:rPr>
                <w:rFonts w:ascii="Times New Roman" w:eastAsia="Times New Roman" w:hAnsi="Times New Roman" w:cs="Times New Roman"/>
                <w:sz w:val="20"/>
                <w:szCs w:val="20"/>
              </w:rPr>
              <w:t xml:space="preserve"> Розроблення проектів актів Уряду щодо впровадження електронних аукціонів та систем для доступу до обмеженого спільного ресурсу на постійній основі з урахуванням проведених аналітичних досліджень </w:t>
            </w:r>
          </w:p>
        </w:tc>
        <w:tc>
          <w:tcPr>
            <w:tcW w:w="1139" w:type="dxa"/>
          </w:tcPr>
          <w:p w14:paraId="3BC7DC1B"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Липень</w:t>
            </w:r>
          </w:p>
          <w:p w14:paraId="7D53BBC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105744BE"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Вересень</w:t>
            </w:r>
          </w:p>
          <w:p w14:paraId="7EF4EE4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15664861"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 Міндовкілля, Держлісагентство, Держводагентство, Держгеонадра, Мінагрополітики, Держрибагентство</w:t>
            </w:r>
          </w:p>
        </w:tc>
        <w:tc>
          <w:tcPr>
            <w:tcW w:w="1417" w:type="dxa"/>
          </w:tcPr>
          <w:p w14:paraId="0FF36D6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08B90327"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3CBAB6E0" w14:textId="77777777" w:rsidR="00C620A5" w:rsidRPr="00C620A5" w:rsidRDefault="00C620A5" w:rsidP="00C620A5">
            <w:pPr>
              <w:tabs>
                <w:tab w:val="left" w:pos="2553"/>
              </w:tabs>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Проекти актів розроблено</w:t>
            </w:r>
          </w:p>
        </w:tc>
        <w:tc>
          <w:tcPr>
            <w:tcW w:w="1133" w:type="dxa"/>
          </w:tcPr>
          <w:p w14:paraId="620682B2"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 (Держлісагентство, Держводагентство, Держгеонадра), Мінагрополітики (Держрибагентство)</w:t>
            </w:r>
          </w:p>
        </w:tc>
        <w:tc>
          <w:tcPr>
            <w:tcW w:w="958" w:type="dxa"/>
            <w:gridSpan w:val="2"/>
          </w:tcPr>
          <w:p w14:paraId="2ED0BFE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Проекти актів не розроблено</w:t>
            </w:r>
          </w:p>
        </w:tc>
      </w:tr>
      <w:tr w:rsidR="00C620A5" w:rsidRPr="00C620A5" w14:paraId="2ABC4602" w14:textId="77777777" w:rsidTr="009A3D67">
        <w:trPr>
          <w:gridAfter w:val="1"/>
          <w:wAfter w:w="8" w:type="dxa"/>
          <w:trHeight w:val="230"/>
        </w:trPr>
        <w:tc>
          <w:tcPr>
            <w:tcW w:w="6085" w:type="dxa"/>
          </w:tcPr>
          <w:p w14:paraId="68E6A008"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6.</w:t>
            </w:r>
            <w:r w:rsidRPr="00C620A5">
              <w:rPr>
                <w:rFonts w:ascii="Times New Roman" w:eastAsia="Times New Roman" w:hAnsi="Times New Roman" w:cs="Times New Roman"/>
                <w:sz w:val="20"/>
                <w:szCs w:val="20"/>
              </w:rPr>
              <w:t xml:space="preserve"> Проведення громадських обговорень проектів актів, </w:t>
            </w:r>
            <w:r w:rsidRPr="00C620A5">
              <w:rPr>
                <w:rFonts w:ascii="Times New Roman" w:eastAsia="Times New Roman" w:hAnsi="Times New Roman"/>
                <w:color w:val="000000"/>
                <w:sz w:val="20"/>
                <w:szCs w:val="20"/>
              </w:rPr>
              <w:t>зазначених у описі заходу 5 до очікуваного стратегічного результату 2.2.2.2.,</w:t>
            </w:r>
            <w:r w:rsidRPr="00C620A5">
              <w:rPr>
                <w:rFonts w:ascii="Times New Roman" w:eastAsia="Times New Roman" w:hAnsi="Times New Roman" w:cs="Times New Roman"/>
                <w:sz w:val="20"/>
                <w:szCs w:val="20"/>
              </w:rPr>
              <w:t xml:space="preserve"> та забезпечення їх доопрацювання (у разі потреби)</w:t>
            </w:r>
          </w:p>
        </w:tc>
        <w:tc>
          <w:tcPr>
            <w:tcW w:w="1139" w:type="dxa"/>
          </w:tcPr>
          <w:p w14:paraId="7296447F"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Жовтень </w:t>
            </w:r>
          </w:p>
          <w:p w14:paraId="09CEA41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5778D14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Листопад</w:t>
            </w:r>
          </w:p>
          <w:p w14:paraId="5100837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1BC0C97F"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Мінекономіки, Міндовкілля, Держлісагентство, Держводагентство, Держгеонадра, </w:t>
            </w:r>
            <w:r w:rsidRPr="00C620A5">
              <w:rPr>
                <w:rFonts w:ascii="Times New Roman" w:eastAsia="Times New Roman" w:hAnsi="Times New Roman" w:cs="Times New Roman"/>
                <w:sz w:val="16"/>
                <w:szCs w:val="16"/>
              </w:rPr>
              <w:lastRenderedPageBreak/>
              <w:t>Мінагрополітики, Держрибагентство</w:t>
            </w:r>
          </w:p>
        </w:tc>
        <w:tc>
          <w:tcPr>
            <w:tcW w:w="1417" w:type="dxa"/>
          </w:tcPr>
          <w:p w14:paraId="4DFECF5F"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lastRenderedPageBreak/>
              <w:t>Державний бюджет</w:t>
            </w:r>
          </w:p>
        </w:tc>
        <w:tc>
          <w:tcPr>
            <w:tcW w:w="1416" w:type="dxa"/>
            <w:gridSpan w:val="2"/>
          </w:tcPr>
          <w:p w14:paraId="43665F3B"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49602D9B" w14:textId="77777777" w:rsidR="00C620A5" w:rsidRPr="00C620A5" w:rsidRDefault="00C620A5" w:rsidP="00C620A5">
            <w:pPr>
              <w:tabs>
                <w:tab w:val="left" w:pos="2553"/>
              </w:tabs>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Громадські обговорення проведені та оприлюднені їх результати</w:t>
            </w:r>
          </w:p>
        </w:tc>
        <w:tc>
          <w:tcPr>
            <w:tcW w:w="1133" w:type="dxa"/>
          </w:tcPr>
          <w:p w14:paraId="09C25E9D"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Офіційний сайт Міндовкілля (https://mepr.gov.ua/)2. Офіційний сайт Мінагрополітики (https://minagro.gov.ua/).</w:t>
            </w:r>
          </w:p>
          <w:p w14:paraId="00B47592"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lastRenderedPageBreak/>
              <w:t>3. Офіційний сайт Мінекономіки (https://www.me.gov.ua/?lang=uk-UA).</w:t>
            </w:r>
          </w:p>
        </w:tc>
        <w:tc>
          <w:tcPr>
            <w:tcW w:w="958" w:type="dxa"/>
            <w:gridSpan w:val="2"/>
          </w:tcPr>
          <w:p w14:paraId="260F0EE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2"/>
                <w:szCs w:val="12"/>
              </w:rPr>
              <w:lastRenderedPageBreak/>
              <w:t>-“-</w:t>
            </w:r>
          </w:p>
        </w:tc>
      </w:tr>
      <w:tr w:rsidR="00C620A5" w:rsidRPr="00C620A5" w14:paraId="7F3AAC12" w14:textId="77777777" w:rsidTr="009A3D67">
        <w:trPr>
          <w:gridAfter w:val="1"/>
          <w:wAfter w:w="8" w:type="dxa"/>
          <w:trHeight w:val="195"/>
        </w:trPr>
        <w:tc>
          <w:tcPr>
            <w:tcW w:w="6085" w:type="dxa"/>
          </w:tcPr>
          <w:p w14:paraId="13D68AA4" w14:textId="77777777" w:rsidR="00C620A5" w:rsidRPr="00C620A5" w:rsidRDefault="00C620A5" w:rsidP="00C620A5">
            <w:pPr>
              <w:spacing w:after="0" w:line="240" w:lineRule="auto"/>
              <w:ind w:firstLine="284"/>
              <w:jc w:val="both"/>
              <w:rPr>
                <w:rFonts w:ascii="Times New Roman" w:eastAsia="Times New Roman" w:hAnsi="Times New Roman" w:cs="Times New Roman"/>
                <w:b/>
                <w:sz w:val="20"/>
                <w:szCs w:val="20"/>
              </w:rPr>
            </w:pPr>
            <w:r w:rsidRPr="00C620A5">
              <w:rPr>
                <w:rFonts w:ascii="Times New Roman" w:eastAsia="Times New Roman" w:hAnsi="Times New Roman" w:cs="Times New Roman"/>
                <w:b/>
                <w:sz w:val="20"/>
                <w:szCs w:val="20"/>
              </w:rPr>
              <w:t>7.</w:t>
            </w:r>
            <w:r w:rsidRPr="00C620A5">
              <w:rPr>
                <w:rFonts w:ascii="Times New Roman" w:eastAsia="Times New Roman" w:hAnsi="Times New Roman" w:cs="Times New Roman"/>
                <w:sz w:val="20"/>
                <w:szCs w:val="20"/>
              </w:rPr>
              <w:t xml:space="preserve"> Погодження проектів актів, </w:t>
            </w:r>
            <w:r w:rsidRPr="00C620A5">
              <w:rPr>
                <w:rFonts w:ascii="Times New Roman" w:eastAsia="Times New Roman" w:hAnsi="Times New Roman"/>
                <w:color w:val="000000"/>
                <w:sz w:val="20"/>
                <w:szCs w:val="20"/>
              </w:rPr>
              <w:t xml:space="preserve">зазначених у описі заходу 5 до очікуваного стратегічного результату 2.2.2.2., </w:t>
            </w:r>
            <w:r w:rsidRPr="00C620A5">
              <w:rPr>
                <w:rFonts w:ascii="Times New Roman" w:eastAsia="Times New Roman" w:hAnsi="Times New Roman" w:cs="Times New Roman"/>
                <w:sz w:val="20"/>
                <w:szCs w:val="20"/>
              </w:rPr>
              <w:t xml:space="preserve">із заінтересованими органами, проведення правової експертизи, подання до Кабінету Міністрів України та супровід в Уряді </w:t>
            </w:r>
          </w:p>
        </w:tc>
        <w:tc>
          <w:tcPr>
            <w:tcW w:w="1139" w:type="dxa"/>
          </w:tcPr>
          <w:p w14:paraId="2891717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Pr>
          <w:p w14:paraId="6EBB7135"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До затвердження актів Кабінетом Міністрів України</w:t>
            </w:r>
          </w:p>
        </w:tc>
        <w:tc>
          <w:tcPr>
            <w:tcW w:w="991" w:type="dxa"/>
          </w:tcPr>
          <w:p w14:paraId="27F2E791"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 Міндовкілля, Держлісагентство, Держводагентство, Держгеонадра, Мінагрополітики, Держрибагентство, заінтересовані органи</w:t>
            </w:r>
          </w:p>
        </w:tc>
        <w:tc>
          <w:tcPr>
            <w:tcW w:w="1417" w:type="dxa"/>
          </w:tcPr>
          <w:p w14:paraId="2CAA77B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22BFCA1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32B81AE3" w14:textId="77777777" w:rsidR="00C620A5" w:rsidRPr="00C620A5" w:rsidRDefault="00C620A5" w:rsidP="00C620A5">
            <w:pPr>
              <w:tabs>
                <w:tab w:val="left" w:pos="2553"/>
              </w:tabs>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Проекти актів прийняті Урядом</w:t>
            </w:r>
          </w:p>
        </w:tc>
        <w:tc>
          <w:tcPr>
            <w:tcW w:w="1133" w:type="dxa"/>
          </w:tcPr>
          <w:p w14:paraId="5BEC4417"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Офіційні друковані видання України.</w:t>
            </w:r>
          </w:p>
          <w:p w14:paraId="11FD0717"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 Офіційний вебпортал Уряду (https://www.rada.gov.ua/)</w:t>
            </w:r>
          </w:p>
        </w:tc>
        <w:tc>
          <w:tcPr>
            <w:tcW w:w="958" w:type="dxa"/>
            <w:gridSpan w:val="2"/>
          </w:tcPr>
          <w:p w14:paraId="3305C3F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2"/>
                <w:szCs w:val="12"/>
              </w:rPr>
              <w:t>-“-</w:t>
            </w:r>
          </w:p>
        </w:tc>
      </w:tr>
      <w:tr w:rsidR="00C620A5" w:rsidRPr="00C620A5" w14:paraId="2D78B33F" w14:textId="77777777" w:rsidTr="009A3D67">
        <w:trPr>
          <w:gridAfter w:val="1"/>
          <w:wAfter w:w="8" w:type="dxa"/>
          <w:trHeight w:val="230"/>
        </w:trPr>
        <w:tc>
          <w:tcPr>
            <w:tcW w:w="6085" w:type="dxa"/>
          </w:tcPr>
          <w:p w14:paraId="08E81F3C"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t>8.</w:t>
            </w:r>
            <w:r w:rsidRPr="00C620A5">
              <w:rPr>
                <w:rFonts w:ascii="Times New Roman" w:eastAsia="Times New Roman" w:hAnsi="Times New Roman" w:cs="Times New Roman"/>
                <w:sz w:val="20"/>
                <w:szCs w:val="20"/>
              </w:rPr>
              <w:t> Впровадження електронних аукціонів та систем для доступу до обмеженого спільного ресурсу на постійній основі та в повному обсязі</w:t>
            </w:r>
          </w:p>
        </w:tc>
        <w:tc>
          <w:tcPr>
            <w:tcW w:w="1139" w:type="dxa"/>
          </w:tcPr>
          <w:p w14:paraId="4C02FB77"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З моменту набрання чинності підзаконними нормативними актами, зазначеними в описі заходу 5 до очікуваного стратегічного результату 2.2.2.2.</w:t>
            </w:r>
          </w:p>
        </w:tc>
        <w:tc>
          <w:tcPr>
            <w:tcW w:w="991" w:type="dxa"/>
          </w:tcPr>
          <w:p w14:paraId="2975E6B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12 місяців з набрання чинності підзаконними нормативними актами, зазначеними в описі заходу 5 до очікуваного стратегічного результату 2.2.2.2.</w:t>
            </w:r>
          </w:p>
        </w:tc>
        <w:tc>
          <w:tcPr>
            <w:tcW w:w="991" w:type="dxa"/>
          </w:tcPr>
          <w:p w14:paraId="2B1FBB57"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 Держлісагентство, Держводагентство, Держгеонадра,</w:t>
            </w:r>
          </w:p>
          <w:p w14:paraId="7B62C46E"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Мінагрополітики, Держрибагентство</w:t>
            </w:r>
          </w:p>
        </w:tc>
        <w:tc>
          <w:tcPr>
            <w:tcW w:w="1417" w:type="dxa"/>
          </w:tcPr>
          <w:p w14:paraId="1716A946"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 та</w:t>
            </w:r>
            <w:r w:rsidRPr="00C620A5">
              <w:rPr>
                <w:rFonts w:ascii="Times New Roman" w:eastAsia="Times New Roman" w:hAnsi="Times New Roman" w:cs="Times New Roman"/>
                <w:sz w:val="16"/>
                <w:szCs w:val="16"/>
                <w:lang w:val="ru-RU"/>
              </w:rPr>
              <w:t>/</w:t>
            </w:r>
            <w:r w:rsidRPr="00C620A5">
              <w:rPr>
                <w:rFonts w:ascii="Times New Roman" w:eastAsia="Times New Roman" w:hAnsi="Times New Roman" w:cs="Times New Roman"/>
                <w:sz w:val="16"/>
                <w:szCs w:val="16"/>
              </w:rPr>
              <w:t>або кошти міжнародної технічної допомоги</w:t>
            </w:r>
          </w:p>
        </w:tc>
        <w:tc>
          <w:tcPr>
            <w:tcW w:w="1416" w:type="dxa"/>
            <w:gridSpan w:val="2"/>
          </w:tcPr>
          <w:p w14:paraId="5B6898E7"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56BEB1C7" w14:textId="77777777" w:rsidR="00C620A5" w:rsidRPr="00C620A5" w:rsidRDefault="00C620A5" w:rsidP="00C620A5">
            <w:pPr>
              <w:tabs>
                <w:tab w:val="left" w:pos="2553"/>
              </w:tabs>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Електронні аукціони та системи для доступу до обмеженого спільного ресурсу запроваджено на постійній основі та функціонують в повному обсязі</w:t>
            </w:r>
          </w:p>
        </w:tc>
        <w:tc>
          <w:tcPr>
            <w:tcW w:w="1133" w:type="dxa"/>
          </w:tcPr>
          <w:p w14:paraId="6CB713A7"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Офіційний сайт Міндовкілля (</w:t>
            </w:r>
            <w:hyperlink r:id="rId23" w:history="1">
              <w:r w:rsidRPr="00C620A5">
                <w:rPr>
                  <w:rFonts w:ascii="Times New Roman" w:eastAsia="Times New Roman" w:hAnsi="Times New Roman" w:cs="Times New Roman"/>
                  <w:color w:val="0563C1"/>
                  <w:sz w:val="16"/>
                  <w:szCs w:val="16"/>
                  <w:u w:val="single"/>
                </w:rPr>
                <w:t>https://mepr.gov.ua/</w:t>
              </w:r>
            </w:hyperlink>
            <w:r w:rsidRPr="00C620A5">
              <w:rPr>
                <w:rFonts w:ascii="Times New Roman" w:eastAsia="Times New Roman" w:hAnsi="Times New Roman" w:cs="Times New Roman"/>
                <w:sz w:val="16"/>
                <w:szCs w:val="16"/>
              </w:rPr>
              <w:t>).</w:t>
            </w:r>
          </w:p>
          <w:p w14:paraId="4679F13E"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2. Офіційний сайт Держлісагентства (https://forest.gov.ua/). </w:t>
            </w:r>
          </w:p>
          <w:p w14:paraId="4F28AFDD"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3. Офіційний сайт Держводагентства (https://www.davr.gov.ua/). 4. Офіційний сайт Держгеонадра (https://www.geo.gov.ua/).</w:t>
            </w:r>
          </w:p>
          <w:p w14:paraId="66EF910B"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5. Офіційний сайт Мінагрополітики (https://minagro.gov.ua/).</w:t>
            </w:r>
          </w:p>
          <w:p w14:paraId="0F9C321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6. Офіційний сайт Держрибагентства (https://darg.gov.ua/)</w:t>
            </w:r>
          </w:p>
        </w:tc>
        <w:tc>
          <w:tcPr>
            <w:tcW w:w="958" w:type="dxa"/>
            <w:gridSpan w:val="2"/>
          </w:tcPr>
          <w:p w14:paraId="763A165C" w14:textId="77777777" w:rsidR="00C620A5" w:rsidRPr="00C620A5" w:rsidRDefault="00C620A5" w:rsidP="00C620A5">
            <w:pPr>
              <w:spacing w:after="0" w:line="240" w:lineRule="auto"/>
              <w:jc w:val="center"/>
              <w:rPr>
                <w:rFonts w:ascii="Times New Roman" w:eastAsia="Times New Roman" w:hAnsi="Times New Roman" w:cs="Times New Roman"/>
                <w:sz w:val="16"/>
                <w:szCs w:val="16"/>
                <w:highlight w:val="yellow"/>
              </w:rPr>
            </w:pPr>
            <w:r w:rsidRPr="00C620A5">
              <w:rPr>
                <w:rFonts w:ascii="Times New Roman" w:eastAsia="Times New Roman" w:hAnsi="Times New Roman" w:cs="Times New Roman"/>
                <w:sz w:val="16"/>
                <w:szCs w:val="16"/>
              </w:rPr>
              <w:t>Електронні системи містять обмежений функціонал або не створені</w:t>
            </w:r>
          </w:p>
        </w:tc>
      </w:tr>
      <w:tr w:rsidR="00C620A5" w:rsidRPr="00C620A5" w14:paraId="488D4D98" w14:textId="77777777" w:rsidTr="009A3D67">
        <w:trPr>
          <w:gridAfter w:val="1"/>
          <w:wAfter w:w="8" w:type="dxa"/>
          <w:trHeight w:val="230"/>
        </w:trPr>
        <w:tc>
          <w:tcPr>
            <w:tcW w:w="6085" w:type="dxa"/>
          </w:tcPr>
          <w:p w14:paraId="0A813A0D" w14:textId="77777777" w:rsidR="00C620A5" w:rsidRPr="00C620A5" w:rsidRDefault="00C620A5" w:rsidP="00C620A5">
            <w:pPr>
              <w:tabs>
                <w:tab w:val="left" w:pos="2553"/>
              </w:tabs>
              <w:spacing w:after="0" w:line="240" w:lineRule="auto"/>
              <w:ind w:firstLine="284"/>
              <w:jc w:val="both"/>
              <w:rPr>
                <w:rFonts w:ascii="Times New Roman" w:eastAsia="Times New Roman" w:hAnsi="Times New Roman" w:cs="Times New Roman"/>
                <w:sz w:val="20"/>
                <w:szCs w:val="20"/>
              </w:rPr>
            </w:pPr>
            <w:r w:rsidRPr="00C620A5">
              <w:rPr>
                <w:rFonts w:ascii="Times New Roman" w:eastAsia="Times New Roman" w:hAnsi="Times New Roman" w:cs="Times New Roman"/>
                <w:b/>
                <w:sz w:val="20"/>
                <w:szCs w:val="20"/>
              </w:rPr>
              <w:lastRenderedPageBreak/>
              <w:t>9.</w:t>
            </w:r>
            <w:r w:rsidRPr="00C620A5">
              <w:rPr>
                <w:rFonts w:ascii="Times New Roman" w:eastAsia="Times New Roman" w:hAnsi="Times New Roman" w:cs="Times New Roman"/>
                <w:sz w:val="20"/>
                <w:szCs w:val="20"/>
              </w:rPr>
              <w:t> Відкриття доступу до актуальної інформації про природні ресурси</w:t>
            </w:r>
          </w:p>
        </w:tc>
        <w:tc>
          <w:tcPr>
            <w:tcW w:w="1139" w:type="dxa"/>
          </w:tcPr>
          <w:p w14:paraId="1A9CC71D"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Травень </w:t>
            </w:r>
          </w:p>
          <w:p w14:paraId="0B8F547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14A8242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Серпень</w:t>
            </w:r>
          </w:p>
          <w:p w14:paraId="118004F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774A9FC3"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 Держлісагентство, Держводагентство, Держгеонадра, Мінагрополітики, Держрибагентство</w:t>
            </w:r>
          </w:p>
        </w:tc>
        <w:tc>
          <w:tcPr>
            <w:tcW w:w="1417" w:type="dxa"/>
          </w:tcPr>
          <w:p w14:paraId="04DFF29B"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 та</w:t>
            </w:r>
            <w:r w:rsidRPr="00C620A5">
              <w:rPr>
                <w:rFonts w:ascii="Times New Roman" w:eastAsia="Times New Roman" w:hAnsi="Times New Roman" w:cs="Times New Roman"/>
                <w:sz w:val="16"/>
                <w:szCs w:val="16"/>
                <w:lang w:val="ru-RU"/>
              </w:rPr>
              <w:t>/</w:t>
            </w:r>
            <w:r w:rsidRPr="00C620A5">
              <w:rPr>
                <w:rFonts w:ascii="Times New Roman" w:eastAsia="Times New Roman" w:hAnsi="Times New Roman" w:cs="Times New Roman"/>
                <w:sz w:val="16"/>
                <w:szCs w:val="16"/>
              </w:rPr>
              <w:t>або кошти міжнародної технічної допомоги</w:t>
            </w:r>
          </w:p>
        </w:tc>
        <w:tc>
          <w:tcPr>
            <w:tcW w:w="1416" w:type="dxa"/>
            <w:gridSpan w:val="2"/>
          </w:tcPr>
          <w:p w14:paraId="1E6AD40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3555229" w14:textId="77777777" w:rsidR="00C620A5" w:rsidRPr="00C620A5" w:rsidRDefault="00C620A5" w:rsidP="00C620A5">
            <w:pPr>
              <w:tabs>
                <w:tab w:val="left" w:pos="2553"/>
              </w:tabs>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Відкрито доступ до актуальної інформації про спільні обмежені ресурси</w:t>
            </w:r>
          </w:p>
        </w:tc>
        <w:tc>
          <w:tcPr>
            <w:tcW w:w="1133" w:type="dxa"/>
          </w:tcPr>
          <w:p w14:paraId="7B3DB027"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1. Офіційний сайт Міндовкілля (https://mepr.gov.ua/).2. Офіційний сайт Держлісагентства (https://forest.gov.ua/). </w:t>
            </w:r>
          </w:p>
          <w:p w14:paraId="089BD06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3. Офіційний сайт Держводагентства (https://www.davr.gov.ua/). 4. Офіційний сайт Держгеонадра (https://www.geo.gov.ua/).</w:t>
            </w:r>
          </w:p>
          <w:p w14:paraId="5C965F6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5. Офіційний сайт Мінагрополітики (https://minagro.gov.ua/).</w:t>
            </w:r>
          </w:p>
          <w:p w14:paraId="0FD79CEF"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6. Офіційний сайт Держрибагентства (https://darg.gov.ua/)</w:t>
            </w:r>
          </w:p>
        </w:tc>
        <w:tc>
          <w:tcPr>
            <w:tcW w:w="958" w:type="dxa"/>
            <w:gridSpan w:val="2"/>
          </w:tcPr>
          <w:p w14:paraId="5DAC4979" w14:textId="77777777" w:rsidR="00C620A5" w:rsidRPr="00C620A5" w:rsidRDefault="00C620A5" w:rsidP="00C620A5">
            <w:pPr>
              <w:tabs>
                <w:tab w:val="left" w:pos="2553"/>
              </w:tabs>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Доступ до актуальної інформації про природні ресурси обмежений</w:t>
            </w:r>
          </w:p>
          <w:p w14:paraId="358BA03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p>
        </w:tc>
      </w:tr>
      <w:tr w:rsidR="00C620A5" w:rsidRPr="00C620A5" w14:paraId="7C91648A" w14:textId="77777777" w:rsidTr="009A3D67">
        <w:trPr>
          <w:gridAfter w:val="1"/>
          <w:wAfter w:w="8" w:type="dxa"/>
          <w:trHeight w:val="627"/>
        </w:trPr>
        <w:tc>
          <w:tcPr>
            <w:tcW w:w="15688" w:type="dxa"/>
            <w:gridSpan w:val="11"/>
            <w:tcBorders>
              <w:right w:val="single" w:sz="4" w:space="0" w:color="000000"/>
            </w:tcBorders>
            <w:shd w:val="clear" w:color="auto" w:fill="E2EFD9"/>
            <w:vAlign w:val="center"/>
          </w:tcPr>
          <w:p w14:paraId="6FE6993B" w14:textId="77777777" w:rsidR="00C620A5" w:rsidRPr="00C620A5" w:rsidRDefault="00C620A5" w:rsidP="00C620A5">
            <w:pPr>
              <w:spacing w:after="0" w:line="240" w:lineRule="auto"/>
              <w:ind w:firstLine="595"/>
              <w:jc w:val="center"/>
              <w:rPr>
                <w:rFonts w:ascii="Times New Roman" w:eastAsia="Times New Roman" w:hAnsi="Times New Roman" w:cs="Times New Roman"/>
                <w:b/>
                <w:sz w:val="24"/>
                <w:szCs w:val="24"/>
              </w:rPr>
            </w:pPr>
            <w:r w:rsidRPr="00C620A5">
              <w:rPr>
                <w:rFonts w:ascii="Times New Roman" w:eastAsia="Times New Roman" w:hAnsi="Times New Roman" w:cs="Times New Roman"/>
                <w:b/>
                <w:sz w:val="24"/>
                <w:szCs w:val="24"/>
              </w:rPr>
              <w:t>Очікуваний стратегічний результат 2.2.2.3.</w:t>
            </w:r>
          </w:p>
        </w:tc>
      </w:tr>
      <w:tr w:rsidR="00C620A5" w:rsidRPr="00C620A5" w14:paraId="429B00B5" w14:textId="77777777" w:rsidTr="009A3D67">
        <w:trPr>
          <w:gridAfter w:val="1"/>
          <w:wAfter w:w="8" w:type="dxa"/>
          <w:trHeight w:val="230"/>
        </w:trPr>
        <w:tc>
          <w:tcPr>
            <w:tcW w:w="6085" w:type="dxa"/>
          </w:tcPr>
          <w:p w14:paraId="70CB08ED"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w:t>
            </w:r>
            <w:r w:rsidRPr="00C620A5">
              <w:rPr>
                <w:rFonts w:ascii="Times New Roman" w:eastAsia="Times New Roman" w:hAnsi="Times New Roman" w:cs="Times New Roman"/>
                <w:sz w:val="20"/>
                <w:szCs w:val="20"/>
              </w:rPr>
              <w:t> Розроблення проекту змін до Постанови №835 від 21.10.2015 щодо оприлюднення інформації у формі відкритих даних під час воєнного стану, яка передбачає оприлюднення під час воєнного стану ЄДР, реєстрів платників податку на додану вартість і єдиного податку, реєстрів Мінагрополітики, Міндовкілля і Мінекономіки</w:t>
            </w:r>
          </w:p>
        </w:tc>
        <w:tc>
          <w:tcPr>
            <w:tcW w:w="1139" w:type="dxa"/>
          </w:tcPr>
          <w:p w14:paraId="3822639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1A5426B9"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2023 р.</w:t>
            </w:r>
          </w:p>
        </w:tc>
        <w:tc>
          <w:tcPr>
            <w:tcW w:w="991" w:type="dxa"/>
          </w:tcPr>
          <w:p w14:paraId="295E52E3"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Лютий 2023 р.</w:t>
            </w:r>
          </w:p>
        </w:tc>
        <w:tc>
          <w:tcPr>
            <w:tcW w:w="991" w:type="dxa"/>
          </w:tcPr>
          <w:p w14:paraId="229E937A"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Мінцифри</w:t>
            </w:r>
          </w:p>
        </w:tc>
        <w:tc>
          <w:tcPr>
            <w:tcW w:w="1417" w:type="dxa"/>
          </w:tcPr>
          <w:p w14:paraId="388C6DF6"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7E634A8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422E5CC1"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Проект змін розроблено і оприлюднено для громадського обговорення</w:t>
            </w:r>
          </w:p>
        </w:tc>
        <w:tc>
          <w:tcPr>
            <w:tcW w:w="1133" w:type="dxa"/>
          </w:tcPr>
          <w:p w14:paraId="07A937F3"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Офіційний вебсайт Мінцифри (https://thedigital.gov.ua/)</w:t>
            </w:r>
          </w:p>
        </w:tc>
        <w:tc>
          <w:tcPr>
            <w:tcW w:w="958" w:type="dxa"/>
            <w:gridSpan w:val="2"/>
          </w:tcPr>
          <w:p w14:paraId="01D424F8"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Проект змін не розроблено</w:t>
            </w:r>
          </w:p>
        </w:tc>
      </w:tr>
      <w:tr w:rsidR="00C620A5" w:rsidRPr="00C620A5" w14:paraId="2AA7F68C" w14:textId="77777777" w:rsidTr="009A3D67">
        <w:trPr>
          <w:gridAfter w:val="1"/>
          <w:wAfter w:w="8" w:type="dxa"/>
          <w:trHeight w:val="230"/>
        </w:trPr>
        <w:tc>
          <w:tcPr>
            <w:tcW w:w="6085" w:type="dxa"/>
          </w:tcPr>
          <w:p w14:paraId="4F76E597"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2.</w:t>
            </w:r>
            <w:r w:rsidRPr="00C620A5">
              <w:rPr>
                <w:rFonts w:ascii="Times New Roman" w:eastAsia="Times New Roman" w:hAnsi="Times New Roman" w:cs="Times New Roman"/>
                <w:sz w:val="20"/>
                <w:szCs w:val="20"/>
              </w:rPr>
              <w:t xml:space="preserve"> Проведення громадського обговорення проекту змін, </w:t>
            </w:r>
            <w:r w:rsidRPr="00C620A5">
              <w:rPr>
                <w:rFonts w:ascii="Times New Roman" w:eastAsia="Times New Roman" w:hAnsi="Times New Roman"/>
                <w:color w:val="000000"/>
                <w:sz w:val="20"/>
                <w:szCs w:val="20"/>
              </w:rPr>
              <w:t xml:space="preserve">зазначених у описі заходу 1 до очікуваного стратегічного результату 2.2.2.3., </w:t>
            </w:r>
            <w:r w:rsidRPr="00C620A5">
              <w:rPr>
                <w:rFonts w:ascii="Times New Roman" w:eastAsia="Times New Roman" w:hAnsi="Times New Roman" w:cs="Times New Roman"/>
                <w:sz w:val="20"/>
                <w:szCs w:val="20"/>
              </w:rPr>
              <w:t>та забезпечення його доопрацювання</w:t>
            </w:r>
          </w:p>
        </w:tc>
        <w:tc>
          <w:tcPr>
            <w:tcW w:w="1139" w:type="dxa"/>
          </w:tcPr>
          <w:p w14:paraId="1F52A76D"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Лютий </w:t>
            </w:r>
          </w:p>
          <w:p w14:paraId="40EDC4B5"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7CA031D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Лютий 2023 р.</w:t>
            </w:r>
          </w:p>
        </w:tc>
        <w:tc>
          <w:tcPr>
            <w:tcW w:w="991" w:type="dxa"/>
          </w:tcPr>
          <w:p w14:paraId="28A5CA8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Мінцифри</w:t>
            </w:r>
          </w:p>
        </w:tc>
        <w:tc>
          <w:tcPr>
            <w:tcW w:w="1417" w:type="dxa"/>
          </w:tcPr>
          <w:p w14:paraId="7B57250F"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59359AFF"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78880DDD"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3" w:type="dxa"/>
          </w:tcPr>
          <w:p w14:paraId="1688C056"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вебсайт Мінцифри (https://thedigital.gov.ua/)</w:t>
            </w:r>
          </w:p>
        </w:tc>
        <w:tc>
          <w:tcPr>
            <w:tcW w:w="958" w:type="dxa"/>
            <w:gridSpan w:val="2"/>
          </w:tcPr>
          <w:p w14:paraId="1747703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2"/>
                <w:szCs w:val="12"/>
              </w:rPr>
              <w:t>-“-</w:t>
            </w:r>
          </w:p>
        </w:tc>
      </w:tr>
      <w:tr w:rsidR="00C620A5" w:rsidRPr="00C620A5" w14:paraId="217EFB41" w14:textId="77777777" w:rsidTr="009A3D67">
        <w:trPr>
          <w:gridAfter w:val="1"/>
          <w:wAfter w:w="8" w:type="dxa"/>
          <w:trHeight w:val="230"/>
        </w:trPr>
        <w:tc>
          <w:tcPr>
            <w:tcW w:w="6085" w:type="dxa"/>
          </w:tcPr>
          <w:p w14:paraId="08AA1E2C"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3.</w:t>
            </w:r>
            <w:r w:rsidRPr="00C620A5">
              <w:rPr>
                <w:rFonts w:ascii="Times New Roman" w:eastAsia="Times New Roman" w:hAnsi="Times New Roman" w:cs="Times New Roman"/>
                <w:sz w:val="20"/>
                <w:szCs w:val="20"/>
              </w:rPr>
              <w:t xml:space="preserve"> Погодження проекту змін, </w:t>
            </w:r>
            <w:r w:rsidRPr="00C620A5">
              <w:rPr>
                <w:rFonts w:ascii="Times New Roman" w:eastAsia="Times New Roman" w:hAnsi="Times New Roman"/>
                <w:color w:val="000000"/>
                <w:sz w:val="20"/>
                <w:szCs w:val="20"/>
              </w:rPr>
              <w:t xml:space="preserve">зазначених у описі заходу 1 до очікуваного стратегічного результату 2.2.2.3., </w:t>
            </w:r>
            <w:r w:rsidRPr="00C620A5">
              <w:rPr>
                <w:rFonts w:ascii="Times New Roman" w:eastAsia="Times New Roman" w:hAnsi="Times New Roman" w:cs="Times New Roman"/>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9" w:type="dxa"/>
          </w:tcPr>
          <w:p w14:paraId="0154322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Лютий </w:t>
            </w:r>
          </w:p>
          <w:p w14:paraId="16142C6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1EF7398B"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sz w:val="16"/>
                <w:szCs w:val="16"/>
              </w:rPr>
              <w:t>До затвердження Кабінетом Міністрів України</w:t>
            </w:r>
            <w:r w:rsidRPr="00C620A5">
              <w:rPr>
                <w:rFonts w:ascii="Times New Roman" w:eastAsia="Times New Roman" w:hAnsi="Times New Roman" w:cs="Times New Roman"/>
                <w:sz w:val="16"/>
                <w:szCs w:val="16"/>
              </w:rPr>
              <w:t>.</w:t>
            </w:r>
          </w:p>
        </w:tc>
        <w:tc>
          <w:tcPr>
            <w:tcW w:w="991" w:type="dxa"/>
          </w:tcPr>
          <w:p w14:paraId="0D67403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Мінцифри</w:t>
            </w:r>
          </w:p>
        </w:tc>
        <w:tc>
          <w:tcPr>
            <w:tcW w:w="1417" w:type="dxa"/>
          </w:tcPr>
          <w:p w14:paraId="4D17F88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2BA53FA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7D869551" w14:textId="14F8AB9A"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 змін схвалено</w:t>
            </w:r>
            <w:r w:rsidR="00BD351D">
              <w:rPr>
                <w:rFonts w:ascii="Times New Roman" w:eastAsia="Times New Roman" w:hAnsi="Times New Roman" w:cs="Times New Roman"/>
                <w:sz w:val="16"/>
                <w:szCs w:val="16"/>
              </w:rPr>
              <w:t xml:space="preserve"> </w:t>
            </w:r>
            <w:r w:rsidRPr="00C620A5">
              <w:rPr>
                <w:rFonts w:ascii="Times New Roman" w:eastAsia="Times New Roman" w:hAnsi="Times New Roman" w:cs="Times New Roman"/>
                <w:sz w:val="16"/>
                <w:szCs w:val="16"/>
              </w:rPr>
              <w:t>Урядом</w:t>
            </w:r>
          </w:p>
        </w:tc>
        <w:tc>
          <w:tcPr>
            <w:tcW w:w="1133" w:type="dxa"/>
          </w:tcPr>
          <w:p w14:paraId="2F1B4D79"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вебпортал Парламенту України (https://www.rada.gov.ua/)</w:t>
            </w:r>
          </w:p>
        </w:tc>
        <w:tc>
          <w:tcPr>
            <w:tcW w:w="958" w:type="dxa"/>
            <w:gridSpan w:val="2"/>
          </w:tcPr>
          <w:p w14:paraId="4577D6F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2"/>
                <w:szCs w:val="12"/>
              </w:rPr>
              <w:t>-“-</w:t>
            </w:r>
          </w:p>
        </w:tc>
      </w:tr>
      <w:tr w:rsidR="00C620A5" w:rsidRPr="00C620A5" w14:paraId="7D561673" w14:textId="77777777" w:rsidTr="009A3D67">
        <w:trPr>
          <w:gridAfter w:val="1"/>
          <w:wAfter w:w="8" w:type="dxa"/>
          <w:trHeight w:val="230"/>
        </w:trPr>
        <w:tc>
          <w:tcPr>
            <w:tcW w:w="6085" w:type="dxa"/>
          </w:tcPr>
          <w:p w14:paraId="1F79BC90"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lastRenderedPageBreak/>
              <w:t>4.</w:t>
            </w:r>
            <w:r w:rsidRPr="00C620A5">
              <w:rPr>
                <w:rFonts w:ascii="Times New Roman" w:eastAsia="Times New Roman" w:hAnsi="Times New Roman" w:cs="Times New Roman"/>
                <w:sz w:val="20"/>
                <w:szCs w:val="20"/>
              </w:rPr>
              <w:t> Оприлюднення/оновлення ЄДР під час воєнного стану (з урахуванням обмежень в інтересах національної безпеки, оборони, захисту життя громадян)</w:t>
            </w:r>
          </w:p>
        </w:tc>
        <w:tc>
          <w:tcPr>
            <w:tcW w:w="1139" w:type="dxa"/>
          </w:tcPr>
          <w:p w14:paraId="1C43B2E3"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sz w:val="16"/>
                <w:szCs w:val="16"/>
              </w:rPr>
              <w:t>З моменту набрання чинності постановою, зазначеною  в описі заходу 1 до очікуваного стратегічного результату 2.2.2.3.</w:t>
            </w:r>
          </w:p>
        </w:tc>
        <w:tc>
          <w:tcPr>
            <w:tcW w:w="991" w:type="dxa"/>
          </w:tcPr>
          <w:p w14:paraId="6C326862" w14:textId="5EAA2D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sz w:val="16"/>
                <w:szCs w:val="16"/>
              </w:rPr>
              <w:t>1 місяць з дня набрання чинності постановою, зазначеною в описі заходу 1 до очікуваного стратегічного результату 2.2.2.3.</w:t>
            </w:r>
          </w:p>
        </w:tc>
        <w:tc>
          <w:tcPr>
            <w:tcW w:w="991" w:type="dxa"/>
          </w:tcPr>
          <w:p w14:paraId="64DB6119"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Мін’юст</w:t>
            </w:r>
          </w:p>
        </w:tc>
        <w:tc>
          <w:tcPr>
            <w:tcW w:w="1417" w:type="dxa"/>
          </w:tcPr>
          <w:p w14:paraId="4F28F2B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70F35EBE"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4386952F"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Набори даних оприлюднено і вони регулярно оновлюються</w:t>
            </w:r>
          </w:p>
        </w:tc>
        <w:tc>
          <w:tcPr>
            <w:tcW w:w="1133" w:type="dxa"/>
          </w:tcPr>
          <w:p w14:paraId="1D161726"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Портал відкритих даних (https://data.gov.ua/)</w:t>
            </w:r>
          </w:p>
        </w:tc>
        <w:tc>
          <w:tcPr>
            <w:tcW w:w="958" w:type="dxa"/>
            <w:gridSpan w:val="2"/>
          </w:tcPr>
          <w:p w14:paraId="7382D5EF"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Набори даних не оприлюднено</w:t>
            </w:r>
          </w:p>
        </w:tc>
      </w:tr>
      <w:tr w:rsidR="00C620A5" w:rsidRPr="00C620A5" w14:paraId="31578500" w14:textId="77777777" w:rsidTr="009A3D67">
        <w:trPr>
          <w:gridAfter w:val="1"/>
          <w:wAfter w:w="8" w:type="dxa"/>
          <w:trHeight w:val="230"/>
        </w:trPr>
        <w:tc>
          <w:tcPr>
            <w:tcW w:w="6085" w:type="dxa"/>
          </w:tcPr>
          <w:p w14:paraId="6AA837E1"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5.</w:t>
            </w:r>
            <w:r w:rsidRPr="00C620A5">
              <w:rPr>
                <w:rFonts w:ascii="Times New Roman" w:eastAsia="Times New Roman" w:hAnsi="Times New Roman" w:cs="Times New Roman"/>
                <w:sz w:val="20"/>
                <w:szCs w:val="20"/>
              </w:rPr>
              <w:t> Оприлюднення/оновлення даних у реєстрах платників ПДВ, Єдиного податку і податкових боржників під час воєнного стану (з урахуванням обмежень в інтересах національної безпеки, оборони, захисту життя громадян)</w:t>
            </w:r>
          </w:p>
        </w:tc>
        <w:tc>
          <w:tcPr>
            <w:tcW w:w="1139" w:type="dxa"/>
          </w:tcPr>
          <w:p w14:paraId="5274A78D"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sz w:val="16"/>
                <w:szCs w:val="16"/>
              </w:rPr>
              <w:t>З моменту набрання чинності постановою, зазначеною в описі заходу 1 до очікуваного стратегічного результату 2.2.2.3</w:t>
            </w:r>
          </w:p>
        </w:tc>
        <w:tc>
          <w:tcPr>
            <w:tcW w:w="991" w:type="dxa"/>
          </w:tcPr>
          <w:p w14:paraId="604CACE1" w14:textId="419F04EC"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sz w:val="16"/>
                <w:szCs w:val="16"/>
              </w:rPr>
              <w:t>1 місяць з дня набрання чинності постановою, зазначеною в описі заходу 1 до очікуваного стратегічного результату 2.2.2.3.</w:t>
            </w:r>
          </w:p>
        </w:tc>
        <w:tc>
          <w:tcPr>
            <w:tcW w:w="991" w:type="dxa"/>
          </w:tcPr>
          <w:p w14:paraId="789119B6"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ДПС</w:t>
            </w:r>
          </w:p>
        </w:tc>
        <w:tc>
          <w:tcPr>
            <w:tcW w:w="1417" w:type="dxa"/>
          </w:tcPr>
          <w:p w14:paraId="7194637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64B97C5D"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3AE4E06A"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оприлюднено і вони регулярно оновлюються</w:t>
            </w:r>
          </w:p>
        </w:tc>
        <w:tc>
          <w:tcPr>
            <w:tcW w:w="1133" w:type="dxa"/>
          </w:tcPr>
          <w:p w14:paraId="79821A2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Портал відкритих даних (https://data.gov.ua/)</w:t>
            </w:r>
          </w:p>
        </w:tc>
        <w:tc>
          <w:tcPr>
            <w:tcW w:w="958" w:type="dxa"/>
            <w:gridSpan w:val="2"/>
          </w:tcPr>
          <w:p w14:paraId="0F32F7C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не оприлюднено</w:t>
            </w:r>
          </w:p>
        </w:tc>
      </w:tr>
      <w:tr w:rsidR="00C620A5" w:rsidRPr="00C620A5" w14:paraId="47306507" w14:textId="77777777" w:rsidTr="009A3D67">
        <w:trPr>
          <w:gridAfter w:val="1"/>
          <w:wAfter w:w="8" w:type="dxa"/>
          <w:trHeight w:val="230"/>
        </w:trPr>
        <w:tc>
          <w:tcPr>
            <w:tcW w:w="6085" w:type="dxa"/>
          </w:tcPr>
          <w:p w14:paraId="05961B55"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6.</w:t>
            </w:r>
            <w:r w:rsidRPr="00C620A5">
              <w:rPr>
                <w:rFonts w:ascii="Times New Roman" w:eastAsia="Times New Roman" w:hAnsi="Times New Roman" w:cs="Times New Roman"/>
                <w:sz w:val="20"/>
                <w:szCs w:val="20"/>
              </w:rPr>
              <w:t> Оприлюднення/оновлення даних у реєстрах Мінагрополітики під час воєнного стану (з урахуванням обмежень в інтересах національної безпеки, оборони, захисту життя громадян)</w:t>
            </w:r>
          </w:p>
        </w:tc>
        <w:tc>
          <w:tcPr>
            <w:tcW w:w="1139" w:type="dxa"/>
          </w:tcPr>
          <w:p w14:paraId="6AA3468C" w14:textId="0C87CD9A"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sz w:val="16"/>
                <w:szCs w:val="16"/>
              </w:rPr>
              <w:t>З моменту набрання чинності постановою, зазначеною в описі заходу 1 до очікуваного стратегічного результату 2.2.2.3</w:t>
            </w:r>
            <w:r w:rsidR="00BD351D">
              <w:rPr>
                <w:rFonts w:ascii="Times New Roman" w:eastAsia="Times New Roman" w:hAnsi="Times New Roman"/>
                <w:sz w:val="16"/>
                <w:szCs w:val="16"/>
              </w:rPr>
              <w:t>.</w:t>
            </w:r>
          </w:p>
        </w:tc>
        <w:tc>
          <w:tcPr>
            <w:tcW w:w="991" w:type="dxa"/>
          </w:tcPr>
          <w:p w14:paraId="14D64B51" w14:textId="0C8CB1A5"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sz w:val="16"/>
                <w:szCs w:val="16"/>
              </w:rPr>
              <w:t>1 місяць з дня набрання чинності постановою, зазначеною в описі заходу 1 до очікуваного стратегічного результату 2.2.2.3.</w:t>
            </w:r>
          </w:p>
        </w:tc>
        <w:tc>
          <w:tcPr>
            <w:tcW w:w="991" w:type="dxa"/>
          </w:tcPr>
          <w:p w14:paraId="7C142FD3"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Мінагрополітики</w:t>
            </w:r>
          </w:p>
        </w:tc>
        <w:tc>
          <w:tcPr>
            <w:tcW w:w="1417" w:type="dxa"/>
          </w:tcPr>
          <w:p w14:paraId="2D7BA3D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7B49686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4A37874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оприлюднено і вони регулярно оновлюються</w:t>
            </w:r>
          </w:p>
        </w:tc>
        <w:tc>
          <w:tcPr>
            <w:tcW w:w="1133" w:type="dxa"/>
          </w:tcPr>
          <w:p w14:paraId="4F4D371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Портал відкритих даних (https://data.gov.ua/)</w:t>
            </w:r>
          </w:p>
        </w:tc>
        <w:tc>
          <w:tcPr>
            <w:tcW w:w="958" w:type="dxa"/>
            <w:gridSpan w:val="2"/>
          </w:tcPr>
          <w:p w14:paraId="60480D3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не оприлюднено</w:t>
            </w:r>
          </w:p>
        </w:tc>
      </w:tr>
      <w:tr w:rsidR="00C620A5" w:rsidRPr="00C620A5" w14:paraId="66115D4C" w14:textId="77777777" w:rsidTr="009A3D67">
        <w:trPr>
          <w:gridAfter w:val="1"/>
          <w:wAfter w:w="8" w:type="dxa"/>
          <w:trHeight w:val="230"/>
        </w:trPr>
        <w:tc>
          <w:tcPr>
            <w:tcW w:w="6085" w:type="dxa"/>
          </w:tcPr>
          <w:p w14:paraId="26A09A28"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7.</w:t>
            </w:r>
            <w:r w:rsidRPr="00C620A5">
              <w:rPr>
                <w:rFonts w:ascii="Times New Roman" w:eastAsia="Times New Roman" w:hAnsi="Times New Roman" w:cs="Times New Roman"/>
                <w:sz w:val="20"/>
                <w:szCs w:val="20"/>
              </w:rPr>
              <w:t> Оприлюднення/оновлення даних у реєстрах Міндовкілля під час воєнного стану (з урахуванням обмежень в інтересах національної безпеки, оборони, захисту життя громадян)</w:t>
            </w:r>
          </w:p>
        </w:tc>
        <w:tc>
          <w:tcPr>
            <w:tcW w:w="1139" w:type="dxa"/>
          </w:tcPr>
          <w:p w14:paraId="7A46B77C" w14:textId="50E74B6F"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sz w:val="16"/>
                <w:szCs w:val="16"/>
              </w:rPr>
              <w:t>З моменту набрання чинності постановою, зазначеною в описі заходу 1 до очікуваного стратегічног</w:t>
            </w:r>
            <w:r w:rsidRPr="00C620A5">
              <w:rPr>
                <w:rFonts w:ascii="Times New Roman" w:eastAsia="Times New Roman" w:hAnsi="Times New Roman"/>
                <w:sz w:val="16"/>
                <w:szCs w:val="16"/>
              </w:rPr>
              <w:lastRenderedPageBreak/>
              <w:t>о результату 2.2.2.3</w:t>
            </w:r>
            <w:r w:rsidR="00BD351D">
              <w:rPr>
                <w:rFonts w:ascii="Times New Roman" w:eastAsia="Times New Roman" w:hAnsi="Times New Roman"/>
                <w:sz w:val="16"/>
                <w:szCs w:val="16"/>
              </w:rPr>
              <w:t>.</w:t>
            </w:r>
          </w:p>
        </w:tc>
        <w:tc>
          <w:tcPr>
            <w:tcW w:w="991" w:type="dxa"/>
          </w:tcPr>
          <w:p w14:paraId="05FA10C7"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sz w:val="16"/>
                <w:szCs w:val="16"/>
              </w:rPr>
              <w:lastRenderedPageBreak/>
              <w:t xml:space="preserve">1 місяць з дня набрання чинності постановою, зазначеною в описі заходу 1 до </w:t>
            </w:r>
            <w:r w:rsidRPr="00C620A5">
              <w:rPr>
                <w:rFonts w:ascii="Times New Roman" w:eastAsia="Times New Roman" w:hAnsi="Times New Roman"/>
                <w:sz w:val="16"/>
                <w:szCs w:val="16"/>
              </w:rPr>
              <w:lastRenderedPageBreak/>
              <w:t>очікуваного стратегічного результату 2.2.2.3.</w:t>
            </w:r>
          </w:p>
        </w:tc>
        <w:tc>
          <w:tcPr>
            <w:tcW w:w="991" w:type="dxa"/>
          </w:tcPr>
          <w:p w14:paraId="6562582A"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lastRenderedPageBreak/>
              <w:t>Міндовкілля</w:t>
            </w:r>
          </w:p>
        </w:tc>
        <w:tc>
          <w:tcPr>
            <w:tcW w:w="1417" w:type="dxa"/>
          </w:tcPr>
          <w:p w14:paraId="08DD341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2924920D"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7B03D6EF"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оприлюднено і вони регулярно оновлюються</w:t>
            </w:r>
          </w:p>
        </w:tc>
        <w:tc>
          <w:tcPr>
            <w:tcW w:w="1133" w:type="dxa"/>
          </w:tcPr>
          <w:p w14:paraId="5D598356"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Портал відкритих даних (https://data.gov.ua/)</w:t>
            </w:r>
          </w:p>
        </w:tc>
        <w:tc>
          <w:tcPr>
            <w:tcW w:w="958" w:type="dxa"/>
            <w:gridSpan w:val="2"/>
          </w:tcPr>
          <w:p w14:paraId="4E106577"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не оприлюднено</w:t>
            </w:r>
          </w:p>
        </w:tc>
      </w:tr>
      <w:tr w:rsidR="00C620A5" w:rsidRPr="00C620A5" w14:paraId="070570CF" w14:textId="77777777" w:rsidTr="009A3D67">
        <w:trPr>
          <w:gridAfter w:val="1"/>
          <w:wAfter w:w="8" w:type="dxa"/>
          <w:trHeight w:val="230"/>
        </w:trPr>
        <w:tc>
          <w:tcPr>
            <w:tcW w:w="6085" w:type="dxa"/>
          </w:tcPr>
          <w:p w14:paraId="433508FF"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8.</w:t>
            </w:r>
            <w:r w:rsidRPr="00C620A5">
              <w:rPr>
                <w:rFonts w:ascii="Times New Roman" w:eastAsia="Times New Roman" w:hAnsi="Times New Roman" w:cs="Times New Roman"/>
                <w:sz w:val="20"/>
                <w:szCs w:val="20"/>
              </w:rPr>
              <w:t> Оприлюднення/оновлення даних у реєстрах Мінекономіки під час воєнного стану (з урахуванням обмежень в інтересах національної безпеки, оборони, захисту життя громадян)</w:t>
            </w:r>
          </w:p>
        </w:tc>
        <w:tc>
          <w:tcPr>
            <w:tcW w:w="1139" w:type="dxa"/>
          </w:tcPr>
          <w:p w14:paraId="64A6F70D" w14:textId="5445CDE5"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sz w:val="16"/>
                <w:szCs w:val="16"/>
              </w:rPr>
              <w:t>З моменту набрання чинності постановою, зазначеною в описі заходу 1 до очікуваного стратегічного результату 2.2.2.3</w:t>
            </w:r>
            <w:r w:rsidR="00BD351D">
              <w:rPr>
                <w:rFonts w:ascii="Times New Roman" w:eastAsia="Times New Roman" w:hAnsi="Times New Roman"/>
                <w:sz w:val="16"/>
                <w:szCs w:val="16"/>
              </w:rPr>
              <w:t>.</w:t>
            </w:r>
          </w:p>
        </w:tc>
        <w:tc>
          <w:tcPr>
            <w:tcW w:w="991" w:type="dxa"/>
          </w:tcPr>
          <w:p w14:paraId="74609472"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sz w:val="16"/>
                <w:szCs w:val="16"/>
              </w:rPr>
              <w:t>1 місяць з дня набрання чинності постановою, зазначеною в описі заходу 1 до очікуваного стратегічного результату 2.2.2.3.</w:t>
            </w:r>
          </w:p>
        </w:tc>
        <w:tc>
          <w:tcPr>
            <w:tcW w:w="991" w:type="dxa"/>
          </w:tcPr>
          <w:p w14:paraId="382BDABE"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Мінекономіки</w:t>
            </w:r>
          </w:p>
        </w:tc>
        <w:tc>
          <w:tcPr>
            <w:tcW w:w="1417" w:type="dxa"/>
          </w:tcPr>
          <w:p w14:paraId="0573724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38F4040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44B7283"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оприлюднено і вони регулярно оновлюються</w:t>
            </w:r>
          </w:p>
        </w:tc>
        <w:tc>
          <w:tcPr>
            <w:tcW w:w="1133" w:type="dxa"/>
          </w:tcPr>
          <w:p w14:paraId="5D74C9A1"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Портал відкритих даних (https://data.gov.ua/)</w:t>
            </w:r>
          </w:p>
        </w:tc>
        <w:tc>
          <w:tcPr>
            <w:tcW w:w="958" w:type="dxa"/>
            <w:gridSpan w:val="2"/>
          </w:tcPr>
          <w:p w14:paraId="64680E9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не оприлюднено</w:t>
            </w:r>
          </w:p>
        </w:tc>
      </w:tr>
      <w:tr w:rsidR="00C620A5" w:rsidRPr="00C620A5" w14:paraId="3B788337" w14:textId="77777777" w:rsidTr="009A3D67">
        <w:trPr>
          <w:gridAfter w:val="1"/>
          <w:wAfter w:w="8" w:type="dxa"/>
          <w:trHeight w:val="230"/>
        </w:trPr>
        <w:tc>
          <w:tcPr>
            <w:tcW w:w="6085" w:type="dxa"/>
          </w:tcPr>
          <w:p w14:paraId="76C56B85"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9.</w:t>
            </w:r>
            <w:r w:rsidRPr="00C620A5">
              <w:rPr>
                <w:rFonts w:ascii="Times New Roman" w:eastAsia="Times New Roman" w:hAnsi="Times New Roman" w:cs="Times New Roman"/>
                <w:sz w:val="20"/>
                <w:szCs w:val="20"/>
              </w:rPr>
              <w:t> Відновлення доступу до всіх наборів відкритих даних</w:t>
            </w:r>
          </w:p>
        </w:tc>
        <w:tc>
          <w:tcPr>
            <w:tcW w:w="1139" w:type="dxa"/>
          </w:tcPr>
          <w:p w14:paraId="0EBAC19C"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1 місяць з дня припинення/скасування воєнного стану</w:t>
            </w:r>
          </w:p>
        </w:tc>
        <w:tc>
          <w:tcPr>
            <w:tcW w:w="991" w:type="dxa"/>
          </w:tcPr>
          <w:p w14:paraId="2DA22D8D"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2 місяці з дня припинення/скасування воєнного стану</w:t>
            </w:r>
          </w:p>
        </w:tc>
        <w:tc>
          <w:tcPr>
            <w:tcW w:w="991" w:type="dxa"/>
          </w:tcPr>
          <w:p w14:paraId="41BA56AF"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Мінцифри</w:t>
            </w:r>
          </w:p>
        </w:tc>
        <w:tc>
          <w:tcPr>
            <w:tcW w:w="1417" w:type="dxa"/>
          </w:tcPr>
          <w:p w14:paraId="249C56F6"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1CC0D79D"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2D1C5703"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Відновлено доступ до всіх наборів даних, доступних на дату початку воєнного стану</w:t>
            </w:r>
          </w:p>
        </w:tc>
        <w:tc>
          <w:tcPr>
            <w:tcW w:w="1133" w:type="dxa"/>
          </w:tcPr>
          <w:p w14:paraId="3342D1AD"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Портал відкритих даних (https://data.gov.ua/)</w:t>
            </w:r>
          </w:p>
        </w:tc>
        <w:tc>
          <w:tcPr>
            <w:tcW w:w="958" w:type="dxa"/>
            <w:gridSpan w:val="2"/>
          </w:tcPr>
          <w:p w14:paraId="2572AD8B"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Частина наборів даних прихована</w:t>
            </w:r>
          </w:p>
        </w:tc>
      </w:tr>
      <w:tr w:rsidR="00C620A5" w:rsidRPr="00C620A5" w14:paraId="36BDD941" w14:textId="77777777" w:rsidTr="009A3D67">
        <w:trPr>
          <w:gridAfter w:val="1"/>
          <w:wAfter w:w="8" w:type="dxa"/>
          <w:trHeight w:val="230"/>
        </w:trPr>
        <w:tc>
          <w:tcPr>
            <w:tcW w:w="6085" w:type="dxa"/>
          </w:tcPr>
          <w:p w14:paraId="194EA708"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10.</w:t>
            </w:r>
            <w:r w:rsidRPr="00C620A5">
              <w:rPr>
                <w:rFonts w:ascii="Times New Roman" w:eastAsia="Times New Roman" w:hAnsi="Times New Roman" w:cs="Times New Roman"/>
                <w:sz w:val="20"/>
                <w:szCs w:val="20"/>
              </w:rPr>
              <w:t xml:space="preserve"> Оприлюднення фінансової звітності всіх юридичних осіб принаймні за три роки </w:t>
            </w:r>
          </w:p>
        </w:tc>
        <w:tc>
          <w:tcPr>
            <w:tcW w:w="1139" w:type="dxa"/>
          </w:tcPr>
          <w:p w14:paraId="796A8D6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місяць з дня припинення/скасування  воєнного стану</w:t>
            </w:r>
          </w:p>
        </w:tc>
        <w:tc>
          <w:tcPr>
            <w:tcW w:w="991" w:type="dxa"/>
          </w:tcPr>
          <w:p w14:paraId="07BFD52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3 місяці з дня припинення/скасування воєнного стану</w:t>
            </w:r>
          </w:p>
        </w:tc>
        <w:tc>
          <w:tcPr>
            <w:tcW w:w="991" w:type="dxa"/>
          </w:tcPr>
          <w:p w14:paraId="656020B0"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ДПС,</w:t>
            </w:r>
          </w:p>
          <w:p w14:paraId="33D2E7A4"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Держстат</w:t>
            </w:r>
          </w:p>
        </w:tc>
        <w:tc>
          <w:tcPr>
            <w:tcW w:w="1417" w:type="dxa"/>
          </w:tcPr>
          <w:p w14:paraId="3D0D410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4084FAE5"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4899EA00"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оприлюднено</w:t>
            </w:r>
          </w:p>
        </w:tc>
        <w:tc>
          <w:tcPr>
            <w:tcW w:w="1133" w:type="dxa"/>
          </w:tcPr>
          <w:p w14:paraId="53B2CE6D"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Портал відкритих даних (https://data.gov.ua/)</w:t>
            </w:r>
          </w:p>
        </w:tc>
        <w:tc>
          <w:tcPr>
            <w:tcW w:w="958" w:type="dxa"/>
            <w:gridSpan w:val="2"/>
          </w:tcPr>
          <w:p w14:paraId="0DA60FEE"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не оприлюднено</w:t>
            </w:r>
          </w:p>
        </w:tc>
      </w:tr>
      <w:tr w:rsidR="00C620A5" w:rsidRPr="00C620A5" w14:paraId="4D4ED841" w14:textId="77777777" w:rsidTr="009A3D67">
        <w:trPr>
          <w:gridAfter w:val="1"/>
          <w:wAfter w:w="8" w:type="dxa"/>
          <w:trHeight w:val="230"/>
        </w:trPr>
        <w:tc>
          <w:tcPr>
            <w:tcW w:w="6085" w:type="dxa"/>
          </w:tcPr>
          <w:p w14:paraId="2C446A81"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11.</w:t>
            </w:r>
            <w:r w:rsidRPr="00C620A5">
              <w:rPr>
                <w:rFonts w:ascii="Times New Roman" w:eastAsia="Times New Roman" w:hAnsi="Times New Roman" w:cs="Times New Roman"/>
                <w:sz w:val="20"/>
                <w:szCs w:val="20"/>
              </w:rPr>
              <w:t> Розроблення проекту змін до Постанови №835 від 21.10.2015 щодо оприлюднення даних щодо ризикованості платників податків</w:t>
            </w:r>
          </w:p>
          <w:p w14:paraId="57B6B32C"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p>
        </w:tc>
        <w:tc>
          <w:tcPr>
            <w:tcW w:w="1139" w:type="dxa"/>
          </w:tcPr>
          <w:p w14:paraId="170496C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місяць з дня припинення/скасування воєнного стану</w:t>
            </w:r>
          </w:p>
        </w:tc>
        <w:tc>
          <w:tcPr>
            <w:tcW w:w="991" w:type="dxa"/>
          </w:tcPr>
          <w:p w14:paraId="2619D49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 місяці з дня припинення/скасування воєнного стану</w:t>
            </w:r>
          </w:p>
        </w:tc>
        <w:tc>
          <w:tcPr>
            <w:tcW w:w="991" w:type="dxa"/>
          </w:tcPr>
          <w:p w14:paraId="47FDA5CF"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Мінцифри</w:t>
            </w:r>
          </w:p>
        </w:tc>
        <w:tc>
          <w:tcPr>
            <w:tcW w:w="1417" w:type="dxa"/>
          </w:tcPr>
          <w:p w14:paraId="68CEC0D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5EC85B8E"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476D4EE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 змін розроблено і оприлюднено для громадського обговорення</w:t>
            </w:r>
          </w:p>
        </w:tc>
        <w:tc>
          <w:tcPr>
            <w:tcW w:w="1133" w:type="dxa"/>
          </w:tcPr>
          <w:p w14:paraId="477982A2"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вебсайтмінцифри (https://thedigital.gov.ua/)</w:t>
            </w:r>
          </w:p>
        </w:tc>
        <w:tc>
          <w:tcPr>
            <w:tcW w:w="958" w:type="dxa"/>
            <w:gridSpan w:val="2"/>
          </w:tcPr>
          <w:p w14:paraId="1B9564F5"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 змін не розроблено</w:t>
            </w:r>
          </w:p>
        </w:tc>
      </w:tr>
      <w:tr w:rsidR="00C620A5" w:rsidRPr="00C620A5" w14:paraId="03C5C667" w14:textId="77777777" w:rsidTr="009A3D67">
        <w:trPr>
          <w:gridAfter w:val="1"/>
          <w:wAfter w:w="8" w:type="dxa"/>
          <w:trHeight w:val="230"/>
        </w:trPr>
        <w:tc>
          <w:tcPr>
            <w:tcW w:w="6085" w:type="dxa"/>
          </w:tcPr>
          <w:p w14:paraId="64CB19DE"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12.</w:t>
            </w:r>
            <w:r w:rsidRPr="00C620A5">
              <w:rPr>
                <w:rFonts w:ascii="Times New Roman" w:eastAsia="Times New Roman" w:hAnsi="Times New Roman" w:cs="Times New Roman"/>
                <w:sz w:val="20"/>
                <w:szCs w:val="20"/>
              </w:rPr>
              <w:t xml:space="preserve"> Проведення громадського обговорення проекту змін, </w:t>
            </w:r>
            <w:r w:rsidRPr="00C620A5">
              <w:rPr>
                <w:rFonts w:ascii="Times New Roman" w:eastAsia="Times New Roman" w:hAnsi="Times New Roman"/>
                <w:color w:val="000000"/>
                <w:sz w:val="20"/>
                <w:szCs w:val="20"/>
              </w:rPr>
              <w:t xml:space="preserve">зазначених у описі заходу 11 до очікуваного стратегічного результату 2.2.2.3., </w:t>
            </w:r>
            <w:r w:rsidRPr="00C620A5">
              <w:rPr>
                <w:rFonts w:ascii="Times New Roman" w:eastAsia="Times New Roman" w:hAnsi="Times New Roman" w:cs="Times New Roman"/>
                <w:sz w:val="20"/>
                <w:szCs w:val="20"/>
              </w:rPr>
              <w:t>та забезпечення його доопрацювання  (у разі потреби)</w:t>
            </w:r>
          </w:p>
        </w:tc>
        <w:tc>
          <w:tcPr>
            <w:tcW w:w="1139" w:type="dxa"/>
          </w:tcPr>
          <w:p w14:paraId="5EAC34D6"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 місяць з дня припинення/скасування воєнного стану</w:t>
            </w:r>
          </w:p>
        </w:tc>
        <w:tc>
          <w:tcPr>
            <w:tcW w:w="991" w:type="dxa"/>
          </w:tcPr>
          <w:p w14:paraId="0F73D1C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 місяці з дня припинення/скасування воєнного стану</w:t>
            </w:r>
          </w:p>
        </w:tc>
        <w:tc>
          <w:tcPr>
            <w:tcW w:w="991" w:type="dxa"/>
          </w:tcPr>
          <w:p w14:paraId="6942B50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Мінцифри</w:t>
            </w:r>
          </w:p>
        </w:tc>
        <w:tc>
          <w:tcPr>
            <w:tcW w:w="1417" w:type="dxa"/>
          </w:tcPr>
          <w:p w14:paraId="3F2888B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1110C765"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4BBE200B"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3" w:type="dxa"/>
          </w:tcPr>
          <w:p w14:paraId="57E0223B"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вебсайтмінцифри (https://thedigital.gov.ua/)</w:t>
            </w:r>
          </w:p>
        </w:tc>
        <w:tc>
          <w:tcPr>
            <w:tcW w:w="958" w:type="dxa"/>
            <w:gridSpan w:val="2"/>
          </w:tcPr>
          <w:p w14:paraId="4C8E2246"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2"/>
                <w:szCs w:val="12"/>
              </w:rPr>
              <w:t>-“-</w:t>
            </w:r>
          </w:p>
        </w:tc>
      </w:tr>
      <w:tr w:rsidR="00C620A5" w:rsidRPr="00C620A5" w14:paraId="682D54CA" w14:textId="77777777" w:rsidTr="009A3D67">
        <w:trPr>
          <w:gridAfter w:val="1"/>
          <w:wAfter w:w="8" w:type="dxa"/>
          <w:trHeight w:val="230"/>
        </w:trPr>
        <w:tc>
          <w:tcPr>
            <w:tcW w:w="6085" w:type="dxa"/>
          </w:tcPr>
          <w:p w14:paraId="55591144"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13.</w:t>
            </w:r>
            <w:r w:rsidRPr="00C620A5">
              <w:rPr>
                <w:rFonts w:ascii="Times New Roman" w:eastAsia="Times New Roman" w:hAnsi="Times New Roman" w:cs="Times New Roman"/>
                <w:sz w:val="20"/>
                <w:szCs w:val="20"/>
              </w:rPr>
              <w:t xml:space="preserve"> Погодження проекту змін, </w:t>
            </w:r>
            <w:r w:rsidRPr="00C620A5">
              <w:rPr>
                <w:rFonts w:ascii="Times New Roman" w:eastAsia="Times New Roman" w:hAnsi="Times New Roman"/>
                <w:color w:val="000000"/>
                <w:sz w:val="20"/>
                <w:szCs w:val="20"/>
              </w:rPr>
              <w:t xml:space="preserve">зазначених у описі заходу 11 до очікуваного стратегічного результату 2.2.2.3., </w:t>
            </w:r>
            <w:r w:rsidRPr="00C620A5">
              <w:rPr>
                <w:rFonts w:ascii="Times New Roman" w:eastAsia="Times New Roman" w:hAnsi="Times New Roman" w:cs="Times New Roman"/>
                <w:sz w:val="20"/>
                <w:szCs w:val="20"/>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9" w:type="dxa"/>
          </w:tcPr>
          <w:p w14:paraId="54F85237"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 місяць з дня припинення/скасування воєнного стану</w:t>
            </w:r>
          </w:p>
        </w:tc>
        <w:tc>
          <w:tcPr>
            <w:tcW w:w="991" w:type="dxa"/>
          </w:tcPr>
          <w:p w14:paraId="5576F32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3 місяці з дня припинення/скасування воєнного стану</w:t>
            </w:r>
          </w:p>
        </w:tc>
        <w:tc>
          <w:tcPr>
            <w:tcW w:w="991" w:type="dxa"/>
          </w:tcPr>
          <w:p w14:paraId="4F5A0916"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Мінцифри</w:t>
            </w:r>
          </w:p>
        </w:tc>
        <w:tc>
          <w:tcPr>
            <w:tcW w:w="1417" w:type="dxa"/>
          </w:tcPr>
          <w:p w14:paraId="4C1B718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53DE138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9A07F63"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 змін схвалено Урядом</w:t>
            </w:r>
          </w:p>
        </w:tc>
        <w:tc>
          <w:tcPr>
            <w:tcW w:w="1133" w:type="dxa"/>
          </w:tcPr>
          <w:p w14:paraId="6D439BCE"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вебпортал Парламенту України (https://www.rada.gov.ua/)</w:t>
            </w:r>
          </w:p>
          <w:p w14:paraId="55BD196F"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p>
        </w:tc>
        <w:tc>
          <w:tcPr>
            <w:tcW w:w="958" w:type="dxa"/>
            <w:gridSpan w:val="2"/>
          </w:tcPr>
          <w:p w14:paraId="52858ADE"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2"/>
                <w:szCs w:val="12"/>
              </w:rPr>
              <w:t>-“-</w:t>
            </w:r>
          </w:p>
        </w:tc>
      </w:tr>
      <w:tr w:rsidR="00C620A5" w:rsidRPr="00C620A5" w14:paraId="369D7524" w14:textId="77777777" w:rsidTr="009A3D67">
        <w:trPr>
          <w:gridAfter w:val="1"/>
          <w:wAfter w:w="8" w:type="dxa"/>
          <w:trHeight w:val="230"/>
        </w:trPr>
        <w:tc>
          <w:tcPr>
            <w:tcW w:w="6085" w:type="dxa"/>
          </w:tcPr>
          <w:p w14:paraId="2E1ACA09"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lastRenderedPageBreak/>
              <w:t>14.</w:t>
            </w:r>
            <w:r w:rsidRPr="00C620A5">
              <w:rPr>
                <w:rFonts w:ascii="Times New Roman" w:eastAsia="Times New Roman" w:hAnsi="Times New Roman" w:cs="Times New Roman"/>
                <w:sz w:val="20"/>
                <w:szCs w:val="20"/>
              </w:rPr>
              <w:t xml:space="preserve"> Оприлюднення даних щодо ризикованості платників податків </w:t>
            </w:r>
          </w:p>
        </w:tc>
        <w:tc>
          <w:tcPr>
            <w:tcW w:w="1139" w:type="dxa"/>
          </w:tcPr>
          <w:p w14:paraId="54C59063"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Дата припинення/скасування воєнного стану</w:t>
            </w:r>
          </w:p>
        </w:tc>
        <w:tc>
          <w:tcPr>
            <w:tcW w:w="991" w:type="dxa"/>
          </w:tcPr>
          <w:p w14:paraId="3A410CFE"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6 місяців з дня припинення/скасування воєнного стану</w:t>
            </w:r>
          </w:p>
        </w:tc>
        <w:tc>
          <w:tcPr>
            <w:tcW w:w="991" w:type="dxa"/>
          </w:tcPr>
          <w:p w14:paraId="6C9C3CBE"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ДПС</w:t>
            </w:r>
          </w:p>
        </w:tc>
        <w:tc>
          <w:tcPr>
            <w:tcW w:w="1417" w:type="dxa"/>
          </w:tcPr>
          <w:p w14:paraId="40D3485F"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048C4E6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15A7F8B2"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оприлюднено</w:t>
            </w:r>
          </w:p>
        </w:tc>
        <w:tc>
          <w:tcPr>
            <w:tcW w:w="1133" w:type="dxa"/>
          </w:tcPr>
          <w:p w14:paraId="67FC7823"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Портал відкритих даних (https://data.gov.ua/)</w:t>
            </w:r>
          </w:p>
        </w:tc>
        <w:tc>
          <w:tcPr>
            <w:tcW w:w="958" w:type="dxa"/>
            <w:gridSpan w:val="2"/>
          </w:tcPr>
          <w:p w14:paraId="5B99CEC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Набори даних не оприлюднено</w:t>
            </w:r>
          </w:p>
        </w:tc>
      </w:tr>
      <w:tr w:rsidR="00C620A5" w:rsidRPr="00C620A5" w14:paraId="1048E017" w14:textId="77777777" w:rsidTr="009A3D67">
        <w:trPr>
          <w:gridAfter w:val="1"/>
          <w:wAfter w:w="8" w:type="dxa"/>
          <w:trHeight w:val="470"/>
        </w:trPr>
        <w:tc>
          <w:tcPr>
            <w:tcW w:w="15688" w:type="dxa"/>
            <w:gridSpan w:val="11"/>
            <w:tcBorders>
              <w:right w:val="single" w:sz="4" w:space="0" w:color="000000"/>
            </w:tcBorders>
            <w:shd w:val="clear" w:color="auto" w:fill="E2EFD9"/>
            <w:vAlign w:val="center"/>
          </w:tcPr>
          <w:p w14:paraId="51A3B44D" w14:textId="77777777" w:rsidR="00C620A5" w:rsidRPr="00C620A5" w:rsidRDefault="00C620A5" w:rsidP="00C620A5">
            <w:pPr>
              <w:spacing w:after="0" w:line="240" w:lineRule="auto"/>
              <w:ind w:firstLine="595"/>
              <w:jc w:val="center"/>
              <w:rPr>
                <w:rFonts w:ascii="Times New Roman" w:eastAsia="Times New Roman" w:hAnsi="Times New Roman" w:cs="Times New Roman"/>
                <w:b/>
                <w:sz w:val="24"/>
                <w:szCs w:val="24"/>
              </w:rPr>
            </w:pPr>
            <w:r w:rsidRPr="00C620A5">
              <w:rPr>
                <w:rFonts w:ascii="Times New Roman" w:eastAsia="Times New Roman" w:hAnsi="Times New Roman" w:cs="Times New Roman"/>
                <w:b/>
                <w:sz w:val="24"/>
                <w:szCs w:val="24"/>
              </w:rPr>
              <w:t>Очікуваний стратегічний результат 2.2.2.4.</w:t>
            </w:r>
          </w:p>
        </w:tc>
      </w:tr>
      <w:tr w:rsidR="00C620A5" w:rsidRPr="00C620A5" w14:paraId="66C9AFE9" w14:textId="77777777" w:rsidTr="009A3D67">
        <w:trPr>
          <w:gridAfter w:val="1"/>
          <w:wAfter w:w="8" w:type="dxa"/>
          <w:trHeight w:val="230"/>
        </w:trPr>
        <w:tc>
          <w:tcPr>
            <w:tcW w:w="6085" w:type="dxa"/>
          </w:tcPr>
          <w:p w14:paraId="56C99E55" w14:textId="69E7061C"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w:t>
            </w:r>
            <w:r w:rsidR="00BD351D">
              <w:rPr>
                <w:rFonts w:ascii="Times New Roman" w:eastAsia="Times New Roman" w:hAnsi="Times New Roman" w:cs="Times New Roman"/>
                <w:sz w:val="20"/>
                <w:szCs w:val="20"/>
              </w:rPr>
              <w:t> </w:t>
            </w:r>
            <w:r w:rsidRPr="00C620A5">
              <w:rPr>
                <w:rFonts w:ascii="Times New Roman" w:eastAsia="Times New Roman" w:hAnsi="Times New Roman" w:cs="Times New Roman"/>
                <w:sz w:val="20"/>
                <w:szCs w:val="20"/>
              </w:rPr>
              <w:t>Здійснення дій щодо проведення національної інвентаризації лісів (проведення аерофотозйомки, оцифровування інформації, обробка даних)</w:t>
            </w:r>
          </w:p>
        </w:tc>
        <w:tc>
          <w:tcPr>
            <w:tcW w:w="1139" w:type="dxa"/>
          </w:tcPr>
          <w:p w14:paraId="0FCC03C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20B9245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79B4B310" w14:textId="77777777" w:rsidR="00C620A5" w:rsidRPr="00C620A5" w:rsidRDefault="00C620A5" w:rsidP="00C620A5">
            <w:pPr>
              <w:spacing w:after="0" w:line="240" w:lineRule="auto"/>
              <w:jc w:val="center"/>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Травень 2025 р.</w:t>
            </w:r>
          </w:p>
        </w:tc>
        <w:tc>
          <w:tcPr>
            <w:tcW w:w="991" w:type="dxa"/>
          </w:tcPr>
          <w:p w14:paraId="24465E42"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Міндовкілля, Держлісагентство</w:t>
            </w:r>
          </w:p>
        </w:tc>
        <w:tc>
          <w:tcPr>
            <w:tcW w:w="1417" w:type="dxa"/>
          </w:tcPr>
          <w:p w14:paraId="3A9ABDC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5D6E5C4B"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6DD79883"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highlight w:val="white"/>
              </w:rPr>
              <w:t xml:space="preserve">Єдина екологічна платформа «ЕкоСистема» забезпечує повний доступ до </w:t>
            </w:r>
            <w:r w:rsidRPr="00C620A5">
              <w:rPr>
                <w:rFonts w:ascii="Times New Roman" w:eastAsia="Times New Roman" w:hAnsi="Times New Roman" w:cs="Times New Roman"/>
                <w:sz w:val="16"/>
                <w:szCs w:val="16"/>
              </w:rPr>
              <w:t>актуальної інформації про природні ресурси, які надані у користування, можна взяти у користування, неможливо взяти у користування та у користуванні не перебувають</w:t>
            </w:r>
          </w:p>
        </w:tc>
        <w:tc>
          <w:tcPr>
            <w:tcW w:w="1133" w:type="dxa"/>
          </w:tcPr>
          <w:p w14:paraId="0302CFAE"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p w14:paraId="1DE603E1"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Екологічна платформа «ЕкоСистема» (https://eco.gov.ua/)</w:t>
            </w:r>
          </w:p>
          <w:p w14:paraId="1C2F9507"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p>
        </w:tc>
        <w:tc>
          <w:tcPr>
            <w:tcW w:w="958" w:type="dxa"/>
            <w:gridSpan w:val="2"/>
          </w:tcPr>
          <w:p w14:paraId="6874E031"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Функціонал системи обмежений</w:t>
            </w:r>
          </w:p>
        </w:tc>
      </w:tr>
      <w:tr w:rsidR="00C620A5" w:rsidRPr="00C620A5" w14:paraId="0989F80E" w14:textId="77777777" w:rsidTr="009A3D67">
        <w:trPr>
          <w:gridAfter w:val="1"/>
          <w:wAfter w:w="8" w:type="dxa"/>
          <w:trHeight w:val="230"/>
        </w:trPr>
        <w:tc>
          <w:tcPr>
            <w:tcW w:w="6085" w:type="dxa"/>
          </w:tcPr>
          <w:p w14:paraId="626E5E00" w14:textId="2BC66980"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2.</w:t>
            </w:r>
            <w:r w:rsidR="00BD351D">
              <w:rPr>
                <w:rFonts w:ascii="Times New Roman" w:eastAsia="Times New Roman" w:hAnsi="Times New Roman" w:cs="Times New Roman"/>
                <w:sz w:val="20"/>
                <w:szCs w:val="20"/>
              </w:rPr>
              <w:t> </w:t>
            </w:r>
            <w:r w:rsidRPr="00C620A5">
              <w:rPr>
                <w:rFonts w:ascii="Times New Roman" w:eastAsia="Times New Roman" w:hAnsi="Times New Roman" w:cs="Times New Roman"/>
                <w:sz w:val="20"/>
                <w:szCs w:val="20"/>
              </w:rPr>
              <w:t>Відцифрування інформації про природні ресурси (геологічної інформації, інформації про водні та лісові ресурси, інформації про наявні зрошувальні системи, гідротехнічні споруди, насосні станції)</w:t>
            </w:r>
          </w:p>
          <w:p w14:paraId="3F191678"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p>
        </w:tc>
        <w:tc>
          <w:tcPr>
            <w:tcW w:w="1139" w:type="dxa"/>
          </w:tcPr>
          <w:p w14:paraId="407FC5B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00D112AB"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6FC5D00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Pr>
          <w:p w14:paraId="12CABFAB"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 Держгеонадра</w:t>
            </w:r>
          </w:p>
        </w:tc>
        <w:tc>
          <w:tcPr>
            <w:tcW w:w="1417" w:type="dxa"/>
          </w:tcPr>
          <w:p w14:paraId="0727AC6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180DEED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69909EDF"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Інформація про природні ресурси відцифрована</w:t>
            </w:r>
          </w:p>
        </w:tc>
        <w:tc>
          <w:tcPr>
            <w:tcW w:w="1133" w:type="dxa"/>
          </w:tcPr>
          <w:p w14:paraId="6C2BB903"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p w14:paraId="6465866C"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Екологічна платформа «ЕкоСистема» (https://eco.gov.ua/)</w:t>
            </w:r>
          </w:p>
        </w:tc>
        <w:tc>
          <w:tcPr>
            <w:tcW w:w="958" w:type="dxa"/>
            <w:gridSpan w:val="2"/>
          </w:tcPr>
          <w:p w14:paraId="25E2D17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Відцифровано 10% інформації</w:t>
            </w:r>
          </w:p>
        </w:tc>
      </w:tr>
      <w:tr w:rsidR="00C620A5" w:rsidRPr="00C620A5" w14:paraId="6E0037C2" w14:textId="77777777" w:rsidTr="009A3D67">
        <w:trPr>
          <w:gridAfter w:val="1"/>
          <w:wAfter w:w="8" w:type="dxa"/>
          <w:trHeight w:val="230"/>
        </w:trPr>
        <w:tc>
          <w:tcPr>
            <w:tcW w:w="6085" w:type="dxa"/>
          </w:tcPr>
          <w:p w14:paraId="0CFDEB4F" w14:textId="64B95CA0"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3.</w:t>
            </w:r>
            <w:r w:rsidR="00BD351D">
              <w:rPr>
                <w:rFonts w:ascii="Times New Roman" w:eastAsia="Times New Roman" w:hAnsi="Times New Roman" w:cs="Times New Roman"/>
                <w:sz w:val="20"/>
                <w:szCs w:val="20"/>
              </w:rPr>
              <w:t> </w:t>
            </w:r>
            <w:r w:rsidRPr="00C620A5">
              <w:rPr>
                <w:rFonts w:ascii="Times New Roman" w:eastAsia="Times New Roman" w:hAnsi="Times New Roman" w:cs="Times New Roman"/>
                <w:sz w:val="20"/>
                <w:szCs w:val="20"/>
              </w:rPr>
              <w:t>Створення інтерактивних dataroom по всім об’єктам, які можна отримати у користування</w:t>
            </w:r>
          </w:p>
          <w:p w14:paraId="0438EE59"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p>
        </w:tc>
        <w:tc>
          <w:tcPr>
            <w:tcW w:w="1139" w:type="dxa"/>
          </w:tcPr>
          <w:p w14:paraId="171C8C1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3D3764A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111D8F7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Липень 2023 р.</w:t>
            </w:r>
          </w:p>
        </w:tc>
        <w:tc>
          <w:tcPr>
            <w:tcW w:w="991" w:type="dxa"/>
          </w:tcPr>
          <w:p w14:paraId="3615D3E6"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 Дергеонадра</w:t>
            </w:r>
          </w:p>
        </w:tc>
        <w:tc>
          <w:tcPr>
            <w:tcW w:w="1417" w:type="dxa"/>
          </w:tcPr>
          <w:p w14:paraId="7E6EE835"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7FCF284B"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4949CCF1"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Інтерактивні dataroom створені</w:t>
            </w:r>
          </w:p>
        </w:tc>
        <w:tc>
          <w:tcPr>
            <w:tcW w:w="1133" w:type="dxa"/>
          </w:tcPr>
          <w:p w14:paraId="2F481198"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p w14:paraId="7AD7B81A"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Екологічна платформа «ЕкоСистема» (https://eco.gov.ua/)</w:t>
            </w:r>
          </w:p>
        </w:tc>
        <w:tc>
          <w:tcPr>
            <w:tcW w:w="958" w:type="dxa"/>
            <w:gridSpan w:val="2"/>
          </w:tcPr>
          <w:p w14:paraId="40BEAD0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Інтерактивних dataroom не створено</w:t>
            </w:r>
          </w:p>
        </w:tc>
      </w:tr>
      <w:tr w:rsidR="00C620A5" w:rsidRPr="00C620A5" w14:paraId="11487015" w14:textId="77777777" w:rsidTr="009A3D67">
        <w:trPr>
          <w:gridAfter w:val="1"/>
          <w:wAfter w:w="8" w:type="dxa"/>
          <w:trHeight w:val="230"/>
        </w:trPr>
        <w:tc>
          <w:tcPr>
            <w:tcW w:w="6085" w:type="dxa"/>
          </w:tcPr>
          <w:p w14:paraId="19680E5B" w14:textId="044516C8"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4.</w:t>
            </w:r>
            <w:r w:rsidR="00BD351D">
              <w:rPr>
                <w:rFonts w:ascii="Times New Roman" w:eastAsia="Times New Roman" w:hAnsi="Times New Roman" w:cs="Times New Roman"/>
                <w:sz w:val="20"/>
                <w:szCs w:val="20"/>
              </w:rPr>
              <w:t> </w:t>
            </w:r>
            <w:r w:rsidRPr="00C620A5">
              <w:rPr>
                <w:rFonts w:ascii="Times New Roman" w:eastAsia="Times New Roman" w:hAnsi="Times New Roman" w:cs="Times New Roman"/>
                <w:sz w:val="20"/>
                <w:szCs w:val="20"/>
              </w:rPr>
              <w:t>Розміщення інформації про проведення електронних аукціонів з датами їх проведення</w:t>
            </w:r>
          </w:p>
          <w:p w14:paraId="47FB7CB8" w14:textId="77777777" w:rsidR="00C620A5" w:rsidRPr="00C620A5" w:rsidRDefault="00C620A5" w:rsidP="00C620A5">
            <w:pPr>
              <w:spacing w:after="0" w:line="240" w:lineRule="auto"/>
              <w:ind w:firstLine="284"/>
              <w:jc w:val="both"/>
              <w:rPr>
                <w:rFonts w:ascii="Times New Roman" w:eastAsia="Times New Roman" w:hAnsi="Times New Roman" w:cs="Times New Roman"/>
                <w:sz w:val="20"/>
                <w:szCs w:val="20"/>
              </w:rPr>
            </w:pPr>
          </w:p>
        </w:tc>
        <w:tc>
          <w:tcPr>
            <w:tcW w:w="1139" w:type="dxa"/>
          </w:tcPr>
          <w:p w14:paraId="15EC798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2BFE41D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54300E13"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w:t>
            </w:r>
          </w:p>
          <w:p w14:paraId="5298C13F"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2025 р.</w:t>
            </w:r>
          </w:p>
        </w:tc>
        <w:tc>
          <w:tcPr>
            <w:tcW w:w="991" w:type="dxa"/>
          </w:tcPr>
          <w:p w14:paraId="493A7FA1"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tc>
        <w:tc>
          <w:tcPr>
            <w:tcW w:w="1417" w:type="dxa"/>
          </w:tcPr>
          <w:p w14:paraId="643F12FC"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62C8430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37C082EB"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rPr>
              <w:t>Інформації щодо проведення електронних аукціонів розміщена</w:t>
            </w:r>
          </w:p>
        </w:tc>
        <w:tc>
          <w:tcPr>
            <w:tcW w:w="1133" w:type="dxa"/>
          </w:tcPr>
          <w:p w14:paraId="6F6B3242"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p w14:paraId="7E73F35A"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Екологічна платформа «ЕкоСистема» (https://eco.gov.ua/)</w:t>
            </w:r>
          </w:p>
        </w:tc>
        <w:tc>
          <w:tcPr>
            <w:tcW w:w="958" w:type="dxa"/>
            <w:gridSpan w:val="2"/>
          </w:tcPr>
          <w:p w14:paraId="414BBAC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p>
        </w:tc>
      </w:tr>
      <w:tr w:rsidR="00C620A5" w:rsidRPr="00C620A5" w14:paraId="4CF8FEFD" w14:textId="77777777" w:rsidTr="009A3D67">
        <w:trPr>
          <w:gridAfter w:val="1"/>
          <w:wAfter w:w="8" w:type="dxa"/>
          <w:trHeight w:val="230"/>
        </w:trPr>
        <w:tc>
          <w:tcPr>
            <w:tcW w:w="6085" w:type="dxa"/>
          </w:tcPr>
          <w:p w14:paraId="230093AC" w14:textId="14ECE826" w:rsidR="00C620A5" w:rsidRPr="00C620A5" w:rsidRDefault="00C620A5" w:rsidP="00C620A5">
            <w:pPr>
              <w:spacing w:after="0" w:line="240" w:lineRule="auto"/>
              <w:ind w:firstLine="284"/>
              <w:jc w:val="both"/>
              <w:rPr>
                <w:rFonts w:ascii="Times New Roman" w:eastAsia="Times New Roman" w:hAnsi="Times New Roman" w:cs="Times New Roman"/>
                <w:color w:val="000000"/>
                <w:sz w:val="20"/>
                <w:szCs w:val="20"/>
              </w:rPr>
            </w:pPr>
            <w:r w:rsidRPr="00BD351D">
              <w:rPr>
                <w:rFonts w:ascii="Times New Roman" w:eastAsia="Times New Roman" w:hAnsi="Times New Roman" w:cs="Times New Roman"/>
                <w:b/>
                <w:sz w:val="20"/>
                <w:szCs w:val="20"/>
              </w:rPr>
              <w:t>5.</w:t>
            </w:r>
            <w:r w:rsidR="00BD351D">
              <w:rPr>
                <w:rFonts w:ascii="Times New Roman" w:eastAsia="Times New Roman" w:hAnsi="Times New Roman" w:cs="Times New Roman"/>
                <w:sz w:val="20"/>
                <w:szCs w:val="20"/>
              </w:rPr>
              <w:t> </w:t>
            </w:r>
            <w:r w:rsidRPr="00C620A5">
              <w:rPr>
                <w:rFonts w:ascii="Times New Roman" w:eastAsia="Times New Roman" w:hAnsi="Times New Roman" w:cs="Times New Roman"/>
                <w:sz w:val="20"/>
                <w:szCs w:val="20"/>
              </w:rPr>
              <w:t xml:space="preserve">Створення та розвиток вже створених ІТ-систем, в яких будуть подаватися заяви на отримання дозвільних документів, відбуватися погодження, видаватися дозвільні документи, проводитись аукціони на право користування природними ресурсами, забезпечення їх інтеграції з </w:t>
            </w:r>
            <w:r w:rsidRPr="00C620A5">
              <w:rPr>
                <w:rFonts w:ascii="Times New Roman" w:eastAsia="Times New Roman" w:hAnsi="Times New Roman" w:cs="Times New Roman"/>
                <w:sz w:val="20"/>
                <w:szCs w:val="20"/>
                <w:highlight w:val="white"/>
              </w:rPr>
              <w:t xml:space="preserve">Єдиною екологічною платформою «ЕкоСистема» </w:t>
            </w:r>
          </w:p>
        </w:tc>
        <w:tc>
          <w:tcPr>
            <w:tcW w:w="1139" w:type="dxa"/>
          </w:tcPr>
          <w:p w14:paraId="682DF03E"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456674A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06962DB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Липень 2024 р.</w:t>
            </w:r>
          </w:p>
        </w:tc>
        <w:tc>
          <w:tcPr>
            <w:tcW w:w="991" w:type="dxa"/>
          </w:tcPr>
          <w:p w14:paraId="4A64B9C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tc>
        <w:tc>
          <w:tcPr>
            <w:tcW w:w="1417" w:type="dxa"/>
          </w:tcPr>
          <w:p w14:paraId="153790D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0FBB31A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1B6CFFC8"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highlight w:val="white"/>
              </w:rPr>
              <w:t xml:space="preserve">Єдина екологічна платформа «ЕкоСистема» </w:t>
            </w:r>
            <w:r w:rsidRPr="00C620A5">
              <w:rPr>
                <w:rFonts w:ascii="Times New Roman" w:eastAsia="Times New Roman" w:hAnsi="Times New Roman" w:cs="Times New Roman"/>
                <w:sz w:val="16"/>
                <w:szCs w:val="16"/>
              </w:rPr>
              <w:t>містить функціонал надання електронних послуг</w:t>
            </w:r>
          </w:p>
        </w:tc>
        <w:tc>
          <w:tcPr>
            <w:tcW w:w="1133" w:type="dxa"/>
          </w:tcPr>
          <w:p w14:paraId="3F9D57E6"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p w14:paraId="1241EDE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Екологічна платформа «ЕкоСистема» (https://eco.gov.ua/)</w:t>
            </w:r>
          </w:p>
        </w:tc>
        <w:tc>
          <w:tcPr>
            <w:tcW w:w="958" w:type="dxa"/>
            <w:gridSpan w:val="2"/>
          </w:tcPr>
          <w:p w14:paraId="06502DC8"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10 активних послуг</w:t>
            </w:r>
          </w:p>
        </w:tc>
      </w:tr>
      <w:tr w:rsidR="00C620A5" w:rsidRPr="00C620A5" w14:paraId="43A526F7" w14:textId="77777777" w:rsidTr="009A3D67">
        <w:trPr>
          <w:gridAfter w:val="1"/>
          <w:wAfter w:w="8" w:type="dxa"/>
          <w:trHeight w:val="230"/>
        </w:trPr>
        <w:tc>
          <w:tcPr>
            <w:tcW w:w="6085" w:type="dxa"/>
          </w:tcPr>
          <w:p w14:paraId="075B05A2" w14:textId="5F5EF76E" w:rsidR="00C620A5" w:rsidRPr="00C620A5" w:rsidRDefault="00C620A5" w:rsidP="00C620A5">
            <w:pPr>
              <w:spacing w:after="0" w:line="240" w:lineRule="auto"/>
              <w:ind w:firstLine="284"/>
              <w:jc w:val="both"/>
              <w:rPr>
                <w:rFonts w:ascii="Times New Roman" w:eastAsia="Times New Roman" w:hAnsi="Times New Roman" w:cs="Times New Roman"/>
                <w:color w:val="000000"/>
                <w:sz w:val="20"/>
                <w:szCs w:val="20"/>
              </w:rPr>
            </w:pPr>
            <w:r w:rsidRPr="00BD351D">
              <w:rPr>
                <w:rFonts w:ascii="Times New Roman" w:eastAsia="Times New Roman" w:hAnsi="Times New Roman" w:cs="Times New Roman"/>
                <w:b/>
                <w:sz w:val="20"/>
                <w:szCs w:val="20"/>
              </w:rPr>
              <w:t>6.</w:t>
            </w:r>
            <w:r w:rsidR="00BD351D">
              <w:rPr>
                <w:rFonts w:ascii="Times New Roman" w:eastAsia="Times New Roman" w:hAnsi="Times New Roman" w:cs="Times New Roman"/>
                <w:sz w:val="20"/>
                <w:szCs w:val="20"/>
              </w:rPr>
              <w:t> </w:t>
            </w:r>
            <w:r w:rsidRPr="00C620A5">
              <w:rPr>
                <w:rFonts w:ascii="Times New Roman" w:eastAsia="Times New Roman" w:hAnsi="Times New Roman" w:cs="Times New Roman"/>
                <w:sz w:val="20"/>
                <w:szCs w:val="20"/>
              </w:rPr>
              <w:t xml:space="preserve">Створення функції електронного звітування за усіма необхідними формами, надання обов'язкової інформації та повідомлень для суб’єктів господарювання </w:t>
            </w:r>
          </w:p>
        </w:tc>
        <w:tc>
          <w:tcPr>
            <w:tcW w:w="1139" w:type="dxa"/>
          </w:tcPr>
          <w:p w14:paraId="49F3C389"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27A134A4"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6E6D313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Липень 2023 р.</w:t>
            </w:r>
          </w:p>
        </w:tc>
        <w:tc>
          <w:tcPr>
            <w:tcW w:w="991" w:type="dxa"/>
          </w:tcPr>
          <w:p w14:paraId="6E053F27"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tc>
        <w:tc>
          <w:tcPr>
            <w:tcW w:w="1417" w:type="dxa"/>
          </w:tcPr>
          <w:p w14:paraId="5A549BE6"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7AEDB39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У межах встановлених бюджетних </w:t>
            </w:r>
            <w:r w:rsidRPr="00C620A5">
              <w:rPr>
                <w:rFonts w:ascii="Times New Roman" w:eastAsia="Times New Roman" w:hAnsi="Times New Roman" w:cs="Times New Roman"/>
                <w:sz w:val="16"/>
                <w:szCs w:val="16"/>
              </w:rPr>
              <w:lastRenderedPageBreak/>
              <w:t>призначень на відповідний рік</w:t>
            </w:r>
          </w:p>
        </w:tc>
        <w:tc>
          <w:tcPr>
            <w:tcW w:w="1558" w:type="dxa"/>
          </w:tcPr>
          <w:p w14:paraId="0C0EF342" w14:textId="77777777" w:rsidR="00C620A5" w:rsidRPr="00C620A5" w:rsidRDefault="00C620A5" w:rsidP="00C620A5">
            <w:pPr>
              <w:spacing w:after="0" w:line="240" w:lineRule="auto"/>
              <w:jc w:val="both"/>
              <w:rPr>
                <w:rFonts w:ascii="Times New Roman" w:eastAsia="Times New Roman" w:hAnsi="Times New Roman" w:cs="Times New Roman"/>
                <w:color w:val="000000"/>
                <w:sz w:val="16"/>
                <w:szCs w:val="16"/>
              </w:rPr>
            </w:pPr>
            <w:r w:rsidRPr="00C620A5">
              <w:rPr>
                <w:rFonts w:ascii="Times New Roman" w:eastAsia="Times New Roman" w:hAnsi="Times New Roman" w:cs="Times New Roman"/>
                <w:sz w:val="16"/>
                <w:szCs w:val="16"/>
                <w:highlight w:val="white"/>
              </w:rPr>
              <w:lastRenderedPageBreak/>
              <w:t xml:space="preserve">Через функціонал Єдиної екологічної платформи «ЕкоСистема» </w:t>
            </w:r>
            <w:r w:rsidRPr="00C620A5">
              <w:rPr>
                <w:rFonts w:ascii="Times New Roman" w:eastAsia="Times New Roman" w:hAnsi="Times New Roman" w:cs="Times New Roman"/>
                <w:sz w:val="16"/>
                <w:szCs w:val="16"/>
                <w:highlight w:val="white"/>
              </w:rPr>
              <w:lastRenderedPageBreak/>
              <w:t>забезпечується подання електронної звітності</w:t>
            </w:r>
          </w:p>
        </w:tc>
        <w:tc>
          <w:tcPr>
            <w:tcW w:w="1133" w:type="dxa"/>
          </w:tcPr>
          <w:p w14:paraId="3496F156"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lastRenderedPageBreak/>
              <w:t>Міндовкілля,</w:t>
            </w:r>
          </w:p>
          <w:p w14:paraId="1DB5393A"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Екологічна платформа «ЕкоСистема</w:t>
            </w:r>
            <w:r w:rsidRPr="00C620A5">
              <w:rPr>
                <w:rFonts w:ascii="Times New Roman" w:eastAsia="Times New Roman" w:hAnsi="Times New Roman" w:cs="Times New Roman"/>
                <w:sz w:val="16"/>
                <w:szCs w:val="16"/>
                <w:highlight w:val="white"/>
              </w:rPr>
              <w:lastRenderedPageBreak/>
              <w:t>» (https://eco.gov.ua/)</w:t>
            </w:r>
          </w:p>
        </w:tc>
        <w:tc>
          <w:tcPr>
            <w:tcW w:w="958" w:type="dxa"/>
            <w:gridSpan w:val="2"/>
          </w:tcPr>
          <w:p w14:paraId="4C611666"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lastRenderedPageBreak/>
              <w:t>Звітність не подається</w:t>
            </w:r>
          </w:p>
        </w:tc>
      </w:tr>
      <w:tr w:rsidR="00C620A5" w:rsidRPr="00C620A5" w14:paraId="51CDDB9A" w14:textId="77777777" w:rsidTr="009A3D67">
        <w:trPr>
          <w:gridAfter w:val="1"/>
          <w:wAfter w:w="8" w:type="dxa"/>
          <w:trHeight w:val="230"/>
        </w:trPr>
        <w:tc>
          <w:tcPr>
            <w:tcW w:w="6085" w:type="dxa"/>
          </w:tcPr>
          <w:p w14:paraId="31D49864" w14:textId="1750AF28" w:rsidR="00C620A5" w:rsidRPr="00C620A5" w:rsidRDefault="00C620A5" w:rsidP="00C620A5">
            <w:pPr>
              <w:spacing w:after="0" w:line="240" w:lineRule="auto"/>
              <w:ind w:firstLine="284"/>
              <w:jc w:val="both"/>
              <w:rPr>
                <w:rFonts w:ascii="Times New Roman" w:eastAsia="Times New Roman" w:hAnsi="Times New Roman" w:cs="Times New Roman"/>
                <w:color w:val="000000"/>
                <w:sz w:val="20"/>
                <w:szCs w:val="20"/>
              </w:rPr>
            </w:pPr>
            <w:r w:rsidRPr="00BD351D">
              <w:rPr>
                <w:rFonts w:ascii="Times New Roman" w:eastAsia="Times New Roman" w:hAnsi="Times New Roman" w:cs="Times New Roman"/>
                <w:b/>
                <w:sz w:val="20"/>
                <w:szCs w:val="20"/>
              </w:rPr>
              <w:t>7.</w:t>
            </w:r>
            <w:r w:rsidR="00BD351D">
              <w:rPr>
                <w:rFonts w:ascii="Times New Roman" w:eastAsia="Times New Roman" w:hAnsi="Times New Roman" w:cs="Times New Roman"/>
                <w:sz w:val="20"/>
                <w:szCs w:val="20"/>
              </w:rPr>
              <w:t> </w:t>
            </w:r>
            <w:r w:rsidRPr="00C620A5">
              <w:rPr>
                <w:rFonts w:ascii="Times New Roman" w:eastAsia="Times New Roman" w:hAnsi="Times New Roman" w:cs="Times New Roman"/>
                <w:sz w:val="20"/>
                <w:szCs w:val="20"/>
              </w:rPr>
              <w:t>Створення функції обліку та простежуваності природних ресурсів</w:t>
            </w:r>
          </w:p>
        </w:tc>
        <w:tc>
          <w:tcPr>
            <w:tcW w:w="1139" w:type="dxa"/>
          </w:tcPr>
          <w:p w14:paraId="43E6F2D2"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0DFE2880"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Pr>
          <w:p w14:paraId="6A64718B"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Липень 2023 р.</w:t>
            </w:r>
          </w:p>
        </w:tc>
        <w:tc>
          <w:tcPr>
            <w:tcW w:w="991" w:type="dxa"/>
          </w:tcPr>
          <w:p w14:paraId="2A64C06F"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tc>
        <w:tc>
          <w:tcPr>
            <w:tcW w:w="1417" w:type="dxa"/>
          </w:tcPr>
          <w:p w14:paraId="76371B1E"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6" w:type="dxa"/>
            <w:gridSpan w:val="2"/>
          </w:tcPr>
          <w:p w14:paraId="3B1841F7"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2CA76225"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На Єдиній екологічній платформі «ЕкоСистема» запроваджені системи простежуваності походження та реалізації продукції, лісівництва, корисних копалин та відстеження руху водних ресурсів</w:t>
            </w:r>
          </w:p>
        </w:tc>
        <w:tc>
          <w:tcPr>
            <w:tcW w:w="1133" w:type="dxa"/>
          </w:tcPr>
          <w:p w14:paraId="2C6CEEDF"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Міндовкілля</w:t>
            </w:r>
          </w:p>
          <w:p w14:paraId="6A14BB26" w14:textId="77777777" w:rsidR="00C620A5" w:rsidRPr="00C620A5" w:rsidRDefault="00C620A5" w:rsidP="00C620A5">
            <w:pPr>
              <w:spacing w:after="0" w:line="240" w:lineRule="auto"/>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Екологічна платформа «ЕкоСистема» (https://eco.gov.ua/)</w:t>
            </w:r>
          </w:p>
        </w:tc>
        <w:tc>
          <w:tcPr>
            <w:tcW w:w="958" w:type="dxa"/>
            <w:gridSpan w:val="2"/>
          </w:tcPr>
          <w:p w14:paraId="385C8E5A" w14:textId="77777777" w:rsidR="00C620A5" w:rsidRPr="00C620A5" w:rsidRDefault="00C620A5" w:rsidP="00C620A5">
            <w:pPr>
              <w:spacing w:after="0" w:line="240" w:lineRule="auto"/>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highlight w:val="white"/>
              </w:rPr>
              <w:t>Системи простежуваності на платформі не запроваджені</w:t>
            </w:r>
          </w:p>
        </w:tc>
      </w:tr>
      <w:tr w:rsidR="00C620A5" w:rsidRPr="00C620A5" w14:paraId="6531EE26" w14:textId="77777777" w:rsidTr="009A3D67">
        <w:trPr>
          <w:trHeight w:val="470"/>
        </w:trPr>
        <w:tc>
          <w:tcPr>
            <w:tcW w:w="15696" w:type="dxa"/>
            <w:gridSpan w:val="12"/>
            <w:tcBorders>
              <w:right w:val="single" w:sz="4" w:space="0" w:color="000000"/>
            </w:tcBorders>
            <w:shd w:val="clear" w:color="auto" w:fill="E2EFD9"/>
            <w:vAlign w:val="center"/>
          </w:tcPr>
          <w:p w14:paraId="616E72AB" w14:textId="77777777" w:rsidR="00C620A5" w:rsidRPr="00C620A5" w:rsidRDefault="00C620A5" w:rsidP="00C620A5">
            <w:pPr>
              <w:ind w:firstLine="595"/>
              <w:jc w:val="center"/>
              <w:rPr>
                <w:rFonts w:ascii="Times New Roman" w:eastAsia="Times New Roman" w:hAnsi="Times New Roman" w:cs="Times New Roman"/>
                <w:b/>
                <w:sz w:val="24"/>
                <w:szCs w:val="24"/>
              </w:rPr>
            </w:pPr>
            <w:r w:rsidRPr="00C620A5">
              <w:rPr>
                <w:rFonts w:ascii="Times New Roman" w:eastAsia="Times New Roman" w:hAnsi="Times New Roman" w:cs="Times New Roman"/>
                <w:b/>
                <w:sz w:val="24"/>
                <w:szCs w:val="24"/>
              </w:rPr>
              <w:t>Очікуваний стратегічний результат 2.2.2.5.</w:t>
            </w:r>
          </w:p>
        </w:tc>
      </w:tr>
      <w:tr w:rsidR="00C620A5" w:rsidRPr="00C620A5" w14:paraId="0E7EEB6A" w14:textId="77777777" w:rsidTr="009A3D67">
        <w:trPr>
          <w:trHeight w:val="199"/>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A1473"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w:t>
            </w:r>
            <w:r w:rsidRPr="00C620A5">
              <w:rPr>
                <w:rFonts w:ascii="Times New Roman" w:eastAsia="Times New Roman" w:hAnsi="Times New Roman" w:cs="Times New Roman"/>
                <w:sz w:val="20"/>
                <w:szCs w:val="20"/>
              </w:rPr>
              <w:t> </w:t>
            </w:r>
            <w:r w:rsidRPr="00C620A5">
              <w:rPr>
                <w:rFonts w:ascii="Times New Roman" w:eastAsia="Times New Roman" w:hAnsi="Times New Roman" w:cs="Times New Roman"/>
                <w:sz w:val="20"/>
                <w:szCs w:val="20"/>
                <w:lang w:bidi="uk-UA"/>
              </w:rPr>
              <w:t>Супроводження розгляду у Верховній Раді України (в тому числі, у разі застосування до нього Президентом України права вето) законопроекту про внесення змін до деяких законодавчих актів України щодо вдосконалення механізму залучення приватних інвестицій з використанням механізму державно-приватного партнерства для пришвидшення відновлення зруйнованих війною об'єктів та будівництва нових об’єктів, пов'язаних з післявоєнною перебудовою економіки України (№7508 від 01.07.2022)</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D8426D"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173F6828" w14:textId="26881D49"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8B7AFA"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До підписання закону Президентом України</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F9CEB7"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7C331A"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Державний бюджет</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C12025"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FB1205"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Закон підписано Президентом України</w:t>
            </w: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EF16EB"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1. Офіційні друковані видання України.</w:t>
            </w:r>
          </w:p>
          <w:p w14:paraId="544F0BB0"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 Офіційний вебпортал парламенту України (https://www.rada.gov.ua/ )</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80425D"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Проект закону прийнято за основу Верховною Радою України</w:t>
            </w:r>
          </w:p>
        </w:tc>
      </w:tr>
      <w:tr w:rsidR="00C620A5" w:rsidRPr="00C620A5" w14:paraId="7ACC45DC"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19FE47"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16"/>
                <w:szCs w:val="16"/>
              </w:rPr>
              <w:t>2.</w:t>
            </w:r>
            <w:r w:rsidRPr="00C620A5">
              <w:rPr>
                <w:rFonts w:ascii="Times New Roman" w:eastAsia="Times New Roman" w:hAnsi="Times New Roman" w:cs="Times New Roman"/>
                <w:sz w:val="16"/>
                <w:szCs w:val="16"/>
              </w:rPr>
              <w:t> </w:t>
            </w:r>
            <w:r w:rsidRPr="00C620A5">
              <w:rPr>
                <w:rFonts w:ascii="Times New Roman" w:eastAsia="Times New Roman" w:hAnsi="Times New Roman" w:cs="Times New Roman"/>
                <w:sz w:val="20"/>
                <w:szCs w:val="20"/>
              </w:rPr>
              <w:t>Розроблення модуля Планування</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16B370D2"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1E3CA92F" w14:textId="59791F52"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2023 р. </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8333D2E"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BEBDAB"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Мінекономіки </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07F0630"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41D3AB4"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4061D382"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3FC08B2"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6E64404"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не розроблено</w:t>
            </w:r>
          </w:p>
        </w:tc>
      </w:tr>
      <w:tr w:rsidR="00C620A5" w:rsidRPr="00C620A5" w14:paraId="7060230F"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A1053B"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3.</w:t>
            </w:r>
            <w:r w:rsidRPr="00C620A5">
              <w:rPr>
                <w:rFonts w:ascii="Times New Roman" w:eastAsia="Times New Roman" w:hAnsi="Times New Roman" w:cs="Times New Roman"/>
                <w:sz w:val="20"/>
                <w:szCs w:val="20"/>
              </w:rPr>
              <w:t> Розроблення модуля Доступу</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67FC3F69"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0152691A" w14:textId="7CFBEE92"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5196B48E"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D998893"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6193E4E"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177F414"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61DB7084"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A785C35"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6763871"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не розроблено</w:t>
            </w:r>
          </w:p>
        </w:tc>
      </w:tr>
      <w:tr w:rsidR="00C620A5" w:rsidRPr="00C620A5" w14:paraId="316CC95E"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2DF8C0"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4.</w:t>
            </w:r>
            <w:r w:rsidRPr="00C620A5">
              <w:rPr>
                <w:rFonts w:ascii="Times New Roman" w:eastAsia="Times New Roman" w:hAnsi="Times New Roman" w:cs="Times New Roman"/>
                <w:sz w:val="20"/>
                <w:szCs w:val="20"/>
              </w:rPr>
              <w:t> Розроблення модуля Класифікації</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192B2932"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Січень</w:t>
            </w:r>
          </w:p>
          <w:p w14:paraId="05ACB2CC" w14:textId="5319A065"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D53F5CE"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2909B46F"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45BBC92"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E5E1A5B"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7B2615DB"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F217C0C"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w:t>
            </w:r>
            <w:r w:rsidRPr="00C620A5">
              <w:rPr>
                <w:rFonts w:ascii="Times New Roman" w:eastAsia="Times New Roman" w:hAnsi="Times New Roman" w:cs="Times New Roman"/>
                <w:sz w:val="16"/>
                <w:szCs w:val="16"/>
              </w:rPr>
              <w:lastRenderedPageBreak/>
              <w:t>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2A0E48D"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lastRenderedPageBreak/>
              <w:t>Модуль не розроблено</w:t>
            </w:r>
          </w:p>
        </w:tc>
      </w:tr>
      <w:tr w:rsidR="00C620A5" w:rsidRPr="00C620A5" w14:paraId="31FAE38C"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75F450"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5.</w:t>
            </w:r>
            <w:r w:rsidRPr="00C620A5">
              <w:rPr>
                <w:rFonts w:ascii="Times New Roman" w:eastAsia="Times New Roman" w:hAnsi="Times New Roman" w:cs="Times New Roman"/>
                <w:sz w:val="20"/>
                <w:szCs w:val="20"/>
              </w:rPr>
              <w:t> Розроблення модуля Аутентифікації</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2AB2432E"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092A80C0" w14:textId="27D82939"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E99F781"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Січень</w:t>
            </w:r>
          </w:p>
          <w:p w14:paraId="33B8DAB8"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55AB89ED"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0D73512"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B1BC390"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32A44DB"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7A03B5C"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911FBF0"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не розроблено</w:t>
            </w:r>
          </w:p>
        </w:tc>
      </w:tr>
      <w:tr w:rsidR="00C620A5" w:rsidRPr="00C620A5" w14:paraId="0F131A85"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F83363"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6.</w:t>
            </w:r>
            <w:r w:rsidRPr="00C620A5">
              <w:rPr>
                <w:rFonts w:ascii="Times New Roman" w:eastAsia="Times New Roman" w:hAnsi="Times New Roman" w:cs="Times New Roman"/>
                <w:sz w:val="20"/>
                <w:szCs w:val="20"/>
              </w:rPr>
              <w:t> Розроблення модуля Аукціону</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7A2F7F16"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4CD81DAA" w14:textId="13C7FC8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9F6E9E7"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077EFCD"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4375DBF"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B142CCC"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300761BB"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63D11AF"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FDC3CBF"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не розроблено</w:t>
            </w:r>
          </w:p>
        </w:tc>
      </w:tr>
      <w:tr w:rsidR="00C620A5" w:rsidRPr="00C620A5" w14:paraId="57B2A6F0"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D1D75"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7. </w:t>
            </w:r>
            <w:r w:rsidRPr="00C620A5">
              <w:rPr>
                <w:rFonts w:ascii="Times New Roman" w:eastAsia="Times New Roman" w:hAnsi="Times New Roman" w:cs="Times New Roman"/>
                <w:sz w:val="20"/>
                <w:szCs w:val="20"/>
              </w:rPr>
              <w:t>Розроблення модуля Призначення переможця</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1B922BB5"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258FF3BD" w14:textId="0B2B6A1A"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року</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E86523C"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220D8098"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B0B14EB"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32E6312"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559B925D"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C4AD81F"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E51EB09"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не розроблено</w:t>
            </w:r>
          </w:p>
        </w:tc>
      </w:tr>
      <w:tr w:rsidR="00C620A5" w:rsidRPr="00C620A5" w14:paraId="0693BCD0"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BB29F6"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8.</w:t>
            </w:r>
            <w:r w:rsidRPr="00C620A5">
              <w:rPr>
                <w:rFonts w:ascii="Times New Roman" w:eastAsia="Times New Roman" w:hAnsi="Times New Roman" w:cs="Times New Roman"/>
                <w:sz w:val="20"/>
                <w:szCs w:val="20"/>
              </w:rPr>
              <w:t> Розроблення модуля Оцінки</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91C93AF"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5645CE55" w14:textId="51A38470"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F097868"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Січень</w:t>
            </w:r>
          </w:p>
          <w:p w14:paraId="395D0C57"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1AF4849"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C74FAD2"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EC7567B"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304D80D4"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8541E2F"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E16AA65"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не розроблено</w:t>
            </w:r>
          </w:p>
        </w:tc>
      </w:tr>
      <w:tr w:rsidR="00C620A5" w:rsidRPr="00C620A5" w14:paraId="2450E9C3"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BF1C0D"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9.</w:t>
            </w:r>
            <w:r w:rsidRPr="00C620A5">
              <w:rPr>
                <w:rFonts w:ascii="Times New Roman" w:eastAsia="Times New Roman" w:hAnsi="Times New Roman" w:cs="Times New Roman"/>
                <w:sz w:val="20"/>
                <w:szCs w:val="20"/>
              </w:rPr>
              <w:t> Розроблення модуля Укладення договору</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2BADB007"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7AA40A2B" w14:textId="285A4FA2"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226FFBF"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Червень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2D2DFA0F"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7DEE9B7"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DB90147"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5D72B491"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4860C39"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58FAF9C"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не розроблено</w:t>
            </w:r>
          </w:p>
        </w:tc>
      </w:tr>
      <w:tr w:rsidR="00C620A5" w:rsidRPr="00C620A5" w14:paraId="5A4101E2" w14:textId="77777777" w:rsidTr="009A3D67">
        <w:trPr>
          <w:trHeight w:val="230"/>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49B81"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10.</w:t>
            </w:r>
            <w:r w:rsidRPr="00C620A5">
              <w:rPr>
                <w:rFonts w:ascii="Times New Roman" w:eastAsia="Times New Roman" w:hAnsi="Times New Roman" w:cs="Times New Roman"/>
                <w:sz w:val="20"/>
                <w:szCs w:val="20"/>
              </w:rPr>
              <w:t> Розроблення модуля Моніторингу</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BB8BE4"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4A6E9082" w14:textId="4146BC88"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AAB39B"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Вересень 2024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B8F5C2"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B8F302"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4F8445"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921E2A"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9BF598"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2994DF"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не розроблено</w:t>
            </w:r>
          </w:p>
        </w:tc>
      </w:tr>
      <w:tr w:rsidR="00C620A5" w:rsidRPr="00C620A5" w14:paraId="64C5EE91"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F210E6"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lastRenderedPageBreak/>
              <w:t>11.</w:t>
            </w:r>
            <w:r w:rsidRPr="00C620A5">
              <w:rPr>
                <w:rFonts w:ascii="Times New Roman" w:eastAsia="Times New Roman" w:hAnsi="Times New Roman" w:cs="Times New Roman"/>
                <w:sz w:val="20"/>
                <w:szCs w:val="20"/>
              </w:rPr>
              <w:t> Розроблення модуля Сповіщень</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4CF9E58F"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037EFA36" w14:textId="22F2858B"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9519500"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9CE015D"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F16F087"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E16372B"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654F5B70"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073CA67"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528AEC7"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не розроблено</w:t>
            </w:r>
          </w:p>
        </w:tc>
      </w:tr>
      <w:tr w:rsidR="00C620A5" w:rsidRPr="00C620A5" w14:paraId="7B18881B"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5E2E8F"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12.</w:t>
            </w:r>
            <w:r w:rsidRPr="00C620A5">
              <w:rPr>
                <w:rFonts w:ascii="Times New Roman" w:eastAsia="Times New Roman" w:hAnsi="Times New Roman" w:cs="Times New Roman"/>
                <w:sz w:val="20"/>
                <w:szCs w:val="20"/>
              </w:rPr>
              <w:t> Розроблення модуля Реєстрації</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582C3B02"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702CDD6B" w14:textId="29E8846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43737ED"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556941DC"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21068B1"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8D2AFE"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64B6F9D5"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A9B5CFC"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54B0C03"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не розроблено</w:t>
            </w:r>
          </w:p>
        </w:tc>
      </w:tr>
      <w:tr w:rsidR="00C620A5" w:rsidRPr="00C620A5" w14:paraId="6A9FE2AF"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A7CC6"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13.</w:t>
            </w:r>
            <w:r w:rsidRPr="00C620A5">
              <w:rPr>
                <w:rFonts w:ascii="Times New Roman" w:eastAsia="Times New Roman" w:hAnsi="Times New Roman" w:cs="Times New Roman"/>
                <w:sz w:val="20"/>
                <w:szCs w:val="20"/>
              </w:rPr>
              <w:t> Розроблення модуля Подання пропозицій</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4BC7F6F9"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Січень</w:t>
            </w:r>
          </w:p>
          <w:p w14:paraId="3401B9A2" w14:textId="33E0A28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13B3F83"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9005F41"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E531236"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3EE740B"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3DE675FB"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D48E990"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13508D1"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Модуль не розроблено</w:t>
            </w:r>
          </w:p>
        </w:tc>
      </w:tr>
      <w:tr w:rsidR="00C620A5" w:rsidRPr="00C620A5" w14:paraId="2695EE25"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C84C96"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14.</w:t>
            </w:r>
            <w:r w:rsidRPr="00C620A5">
              <w:rPr>
                <w:rFonts w:ascii="Times New Roman" w:eastAsia="Times New Roman" w:hAnsi="Times New Roman" w:cs="Times New Roman"/>
                <w:sz w:val="20"/>
                <w:szCs w:val="20"/>
              </w:rPr>
              <w:t> Впровадження шифрування пропозиції, зазначених у описі заходу 13 до очікуваного стратегічного результату 2.2.2.5.</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1B7EA283"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Квітень </w:t>
            </w:r>
          </w:p>
          <w:p w14:paraId="292EE2D9" w14:textId="515A97CE"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6C155D5"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Червень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2068C4B"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040F0C4"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66148AD"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7D2DD489"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Шифрування впроваджено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23F74BE"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76E894C"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Шифрування не впроваджено</w:t>
            </w:r>
          </w:p>
        </w:tc>
      </w:tr>
      <w:tr w:rsidR="00C620A5" w:rsidRPr="00C620A5" w14:paraId="334C2682"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DDCA7F"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15.</w:t>
            </w:r>
            <w:r w:rsidRPr="00C620A5">
              <w:rPr>
                <w:rFonts w:ascii="Times New Roman" w:eastAsia="Times New Roman" w:hAnsi="Times New Roman" w:cs="Times New Roman"/>
                <w:sz w:val="20"/>
                <w:szCs w:val="20"/>
              </w:rPr>
              <w:t> Забезпечення проведення тестування системи закупівлі</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1DD00E06"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37AE47CC" w14:textId="273E5859"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40538E6"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Вересень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7649696"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8F1D9D2"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13E4B9E"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7DE7CFD3" w14:textId="26ACE0A1" w:rsidR="00C620A5" w:rsidRPr="00C620A5" w:rsidRDefault="009A3D67" w:rsidP="009A3D67">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Тестування проведено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11CD35A"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Адміністратора ЕТС (https://prozorro.gov.ua)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9E50DB9"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Система відсутня</w:t>
            </w:r>
          </w:p>
        </w:tc>
      </w:tr>
      <w:tr w:rsidR="00C620A5" w:rsidRPr="00C620A5" w14:paraId="56C0AFAE" w14:textId="77777777" w:rsidTr="009A3D67">
        <w:trPr>
          <w:trHeight w:val="230"/>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E1AD4"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16.</w:t>
            </w:r>
            <w:r w:rsidRPr="00C620A5">
              <w:rPr>
                <w:rFonts w:ascii="Times New Roman" w:eastAsia="Times New Roman" w:hAnsi="Times New Roman" w:cs="Times New Roman"/>
                <w:sz w:val="20"/>
                <w:szCs w:val="20"/>
              </w:rPr>
              <w:t> Розроблення публічного порталу для моніторингу закупівель проектів державно-приватного партнерства</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C23794"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1A07E313" w14:textId="51B6BECA"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9F2240"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F1BCA0"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DE3BFC"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B02808"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FCB3EB" w14:textId="27801668"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Портал розроблений та </w:t>
            </w:r>
            <w:r w:rsidR="009A3D67">
              <w:rPr>
                <w:rFonts w:ascii="Times New Roman" w:eastAsia="Times New Roman" w:hAnsi="Times New Roman" w:cs="Times New Roman"/>
                <w:sz w:val="16"/>
                <w:szCs w:val="16"/>
              </w:rPr>
              <w:t>введений в промислову експлуатацію</w:t>
            </w: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8EFF42"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E36C5B"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Портал відсутній</w:t>
            </w:r>
          </w:p>
        </w:tc>
      </w:tr>
      <w:tr w:rsidR="00C620A5" w:rsidRPr="00C620A5" w14:paraId="36494108"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209122"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17.</w:t>
            </w:r>
            <w:r w:rsidRPr="00C620A5">
              <w:rPr>
                <w:rFonts w:ascii="Times New Roman" w:eastAsia="Times New Roman" w:hAnsi="Times New Roman" w:cs="Times New Roman"/>
                <w:sz w:val="20"/>
                <w:szCs w:val="20"/>
              </w:rPr>
              <w:t> Забезпечення переговорів з Операторами щодо розробки майданчику для учасників</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69A932D7"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316CA6E9" w14:textId="37DB0DB2"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04BFF27"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Червень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6E885215"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EC1E470"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F65A3C8"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29491CAE"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Переговори успішно завершено та досягнуто домовленість про розробку майданчику</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4DDFDC6"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Адміністратора ЕТС (https://prozorro.gov.ua)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35D8879"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Переговори не проводились</w:t>
            </w:r>
          </w:p>
        </w:tc>
      </w:tr>
      <w:tr w:rsidR="00C620A5" w:rsidRPr="00C620A5" w14:paraId="515DD35C"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5096CA"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lastRenderedPageBreak/>
              <w:t>18.</w:t>
            </w:r>
            <w:r w:rsidRPr="00C620A5">
              <w:rPr>
                <w:rFonts w:ascii="Times New Roman" w:eastAsia="Times New Roman" w:hAnsi="Times New Roman" w:cs="Times New Roman"/>
                <w:sz w:val="20"/>
                <w:szCs w:val="20"/>
              </w:rPr>
              <w:t> Тестування розробленого Оператором майданчику, зазначеного у описі заходу 17 до очікуваного стратегічного результату 2.2.2.5.</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595CBEA3"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Липень </w:t>
            </w:r>
          </w:p>
          <w:p w14:paraId="35B596C7" w14:textId="1B103F65"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2663081"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755F8107"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BE5E446"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D733FA6"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795DA4A2" w14:textId="43F379AD" w:rsidR="00C620A5" w:rsidRPr="00C620A5" w:rsidRDefault="009A3D67" w:rsidP="009A3D67">
            <w:pPr>
              <w:spacing w:after="0"/>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Тестування проведено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881D942"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Адміністратора ЕТС (https://prozorro.gov.ua)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8787CF0"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Майданчик відсутній</w:t>
            </w:r>
          </w:p>
        </w:tc>
      </w:tr>
      <w:tr w:rsidR="00C620A5" w:rsidRPr="00C620A5" w14:paraId="53EA4D5B" w14:textId="77777777" w:rsidTr="009A3D67">
        <w:trPr>
          <w:trHeight w:val="960"/>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257E7"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19.</w:t>
            </w:r>
            <w:r w:rsidRPr="00C620A5">
              <w:rPr>
                <w:rFonts w:ascii="Times New Roman" w:eastAsia="Times New Roman" w:hAnsi="Times New Roman" w:cs="Times New Roman"/>
                <w:sz w:val="20"/>
                <w:szCs w:val="20"/>
              </w:rPr>
              <w:t> Забезпечення інтеграції системи підготовки та управління проектами з Електронною торговою системою</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7FE0A7"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Квітень </w:t>
            </w:r>
          </w:p>
          <w:p w14:paraId="7E72E679" w14:textId="560A4EDA"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2023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009A95"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Квітень 2024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370BE3"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CFE16D"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07E3E5"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BEA51A"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Система інтегрована</w:t>
            </w:r>
          </w:p>
          <w:p w14:paraId="3CD0B947" w14:textId="77777777" w:rsidR="00C620A5" w:rsidRPr="00C620A5" w:rsidRDefault="00C620A5" w:rsidP="009A3D67">
            <w:pPr>
              <w:spacing w:after="0"/>
              <w:jc w:val="both"/>
              <w:rPr>
                <w:rFonts w:ascii="Times New Roman" w:eastAsia="Times New Roman" w:hAnsi="Times New Roman" w:cs="Times New Roman"/>
                <w:sz w:val="16"/>
                <w:szCs w:val="16"/>
              </w:rPr>
            </w:pP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60A2AC"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4D7E12"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Система не інтегрована</w:t>
            </w:r>
          </w:p>
        </w:tc>
      </w:tr>
      <w:tr w:rsidR="00C620A5" w:rsidRPr="00C620A5" w14:paraId="7EC7B5FB"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A68D93"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20.</w:t>
            </w:r>
            <w:r w:rsidRPr="00C620A5">
              <w:rPr>
                <w:rFonts w:ascii="Times New Roman" w:eastAsia="Times New Roman" w:hAnsi="Times New Roman" w:cs="Times New Roman"/>
                <w:sz w:val="20"/>
                <w:szCs w:val="20"/>
              </w:rPr>
              <w:t> Забезпечення тестування взаємодії системи підготовки та управління проектами з Електронною торговою системою</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3692215C"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Жовтень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F16A1E9"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Березень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24E392B"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DF3F213"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29A995F"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1FFA9C84"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Система взаємодіє з ЕТС без зауважень</w:t>
            </w:r>
          </w:p>
          <w:p w14:paraId="6C5346F9" w14:textId="77777777" w:rsidR="00C620A5" w:rsidRPr="00C620A5" w:rsidRDefault="00C620A5" w:rsidP="009A3D67">
            <w:pPr>
              <w:spacing w:after="0"/>
              <w:jc w:val="both"/>
              <w:rPr>
                <w:rFonts w:ascii="Times New Roman" w:eastAsia="Times New Roman" w:hAnsi="Times New Roman" w:cs="Times New Roman"/>
                <w:sz w:val="16"/>
                <w:szCs w:val="16"/>
              </w:rPr>
            </w:pP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1D6A230"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Адміністратора ЕТС (https://prozorro.gov.ua)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218DC49"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Система не взаємодіє з ЕТС</w:t>
            </w:r>
          </w:p>
        </w:tc>
      </w:tr>
      <w:tr w:rsidR="00C620A5" w:rsidRPr="00C620A5" w14:paraId="4DA29356" w14:textId="77777777" w:rsidTr="009A3D6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9D59BD"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21.</w:t>
            </w:r>
            <w:r w:rsidRPr="00C620A5">
              <w:rPr>
                <w:rFonts w:ascii="Times New Roman" w:eastAsia="Times New Roman" w:hAnsi="Times New Roman" w:cs="Times New Roman"/>
                <w:sz w:val="20"/>
                <w:szCs w:val="20"/>
              </w:rPr>
              <w:t> Забезпечення отримання сертифікатів КСЗІ</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A4531BE"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Липень </w:t>
            </w:r>
          </w:p>
          <w:p w14:paraId="058895BC" w14:textId="18DA503F"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63E4FA41"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Грудень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626168DA"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E0059D9"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E83ADD3"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1CB0693F"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Отримано сертифікати КСЗІ</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6C25773"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Адміністратора ЕТС (https://prozorro.gov.ua)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8A1AE24"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Сертифікати КСЗІ відсутні</w:t>
            </w:r>
          </w:p>
        </w:tc>
      </w:tr>
      <w:tr w:rsidR="00C620A5" w:rsidRPr="00C620A5" w14:paraId="53E9E4BC" w14:textId="77777777" w:rsidTr="009A3D67">
        <w:trPr>
          <w:trHeight w:val="230"/>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B3889"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22.</w:t>
            </w:r>
            <w:r w:rsidRPr="00C620A5">
              <w:rPr>
                <w:rFonts w:ascii="Times New Roman" w:eastAsia="Times New Roman" w:hAnsi="Times New Roman" w:cs="Times New Roman"/>
                <w:sz w:val="20"/>
                <w:szCs w:val="20"/>
              </w:rPr>
              <w:t> Проведення підготовки та закупівель пілотних проектів у системі підготовки та управління проектами та Електронній торговій системі</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95D8B8" w14:textId="77777777" w:rsidR="00BD351D"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Квітень</w:t>
            </w:r>
          </w:p>
          <w:p w14:paraId="70B4C7FE" w14:textId="1B9209FC"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 2024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694E96"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Квітень 2025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F8BF4F"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D02C56"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41DC25"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A76FDB"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Конкурс проведено без зауважень</w:t>
            </w: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7AD410"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2649CC" w14:textId="5542732D" w:rsidR="00C620A5" w:rsidRPr="00C620A5" w:rsidRDefault="009A3D67" w:rsidP="009A3D67">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r w:rsidR="00C620A5" w:rsidRPr="00C620A5">
              <w:rPr>
                <w:rFonts w:ascii="Times New Roman" w:eastAsia="Times New Roman" w:hAnsi="Times New Roman" w:cs="Times New Roman"/>
                <w:sz w:val="16"/>
                <w:szCs w:val="16"/>
              </w:rPr>
              <w:t xml:space="preserve">онкурси в ЕТС </w:t>
            </w:r>
            <w:r>
              <w:rPr>
                <w:rFonts w:ascii="Times New Roman" w:eastAsia="Times New Roman" w:hAnsi="Times New Roman" w:cs="Times New Roman"/>
                <w:sz w:val="16"/>
                <w:szCs w:val="16"/>
              </w:rPr>
              <w:t>не проводяться</w:t>
            </w:r>
          </w:p>
        </w:tc>
      </w:tr>
      <w:tr w:rsidR="00C620A5" w:rsidRPr="00C620A5" w14:paraId="51F6FC99" w14:textId="77777777" w:rsidTr="009A3D67">
        <w:trPr>
          <w:trHeight w:val="230"/>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8E107" w14:textId="77777777" w:rsidR="00C620A5" w:rsidRPr="00C620A5" w:rsidRDefault="00C620A5" w:rsidP="009A3D67">
            <w:pPr>
              <w:spacing w:after="0"/>
              <w:ind w:firstLine="276"/>
              <w:contextualSpacing/>
              <w:jc w:val="both"/>
              <w:rPr>
                <w:rFonts w:ascii="Times New Roman" w:eastAsia="Times New Roman" w:hAnsi="Times New Roman" w:cs="Times New Roman"/>
                <w:sz w:val="20"/>
                <w:szCs w:val="20"/>
              </w:rPr>
            </w:pPr>
            <w:r w:rsidRPr="00BD351D">
              <w:rPr>
                <w:rFonts w:ascii="Times New Roman" w:eastAsia="Times New Roman" w:hAnsi="Times New Roman" w:cs="Times New Roman"/>
                <w:b/>
                <w:sz w:val="20"/>
                <w:szCs w:val="20"/>
              </w:rPr>
              <w:t>23.</w:t>
            </w:r>
            <w:r w:rsidRPr="00C620A5">
              <w:rPr>
                <w:rFonts w:ascii="Times New Roman" w:eastAsia="Times New Roman" w:hAnsi="Times New Roman" w:cs="Times New Roman"/>
                <w:sz w:val="20"/>
                <w:szCs w:val="20"/>
              </w:rPr>
              <w:t> Забезпечено проведення конкурсів з визначення приватного партнера в Електронній торговій системі</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DDB67D"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Січень </w:t>
            </w:r>
          </w:p>
          <w:p w14:paraId="20AEB74C"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2025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BAA8F0"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 xml:space="preserve">Грудень </w:t>
            </w:r>
          </w:p>
          <w:p w14:paraId="38EFE038"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2025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79A6CC"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00D3E1"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Кошти міжнародно-технічної допомоги</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CD0434" w14:textId="77777777" w:rsidR="00C620A5" w:rsidRPr="00C620A5" w:rsidRDefault="00C620A5" w:rsidP="009A3D67">
            <w:pPr>
              <w:spacing w:after="0"/>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У межах коштів міжнародно-технічної допомоги</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2711D6"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Проведення конкурсів з визначення приватного партнера здійснюється за допомогою Електронної торгової системи</w:t>
            </w: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41B81" w14:textId="77777777" w:rsidR="00C620A5" w:rsidRPr="00C620A5" w:rsidRDefault="00C620A5" w:rsidP="009A3D67">
            <w:pPr>
              <w:spacing w:after="0"/>
              <w:jc w:val="both"/>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FFF8C3" w14:textId="77777777" w:rsidR="00C620A5" w:rsidRPr="00C620A5" w:rsidRDefault="00C620A5" w:rsidP="009A3D67">
            <w:pPr>
              <w:spacing w:after="0"/>
              <w:ind w:left="15" w:hanging="15"/>
              <w:jc w:val="center"/>
              <w:rPr>
                <w:rFonts w:ascii="Times New Roman" w:eastAsia="Times New Roman" w:hAnsi="Times New Roman" w:cs="Times New Roman"/>
                <w:sz w:val="16"/>
                <w:szCs w:val="16"/>
              </w:rPr>
            </w:pPr>
            <w:r w:rsidRPr="00C620A5">
              <w:rPr>
                <w:rFonts w:ascii="Times New Roman" w:eastAsia="Times New Roman" w:hAnsi="Times New Roman" w:cs="Times New Roman"/>
                <w:sz w:val="16"/>
                <w:szCs w:val="16"/>
              </w:rPr>
              <w:t>Проведення конкурсів з визначення приватного партнера не здійснюється в Електронній торговій системі</w:t>
            </w:r>
          </w:p>
        </w:tc>
      </w:tr>
    </w:tbl>
    <w:p w14:paraId="3AEC31F3" w14:textId="77777777" w:rsidR="009A3D67" w:rsidRDefault="009A3D67" w:rsidP="009A3D67">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2.2.3. Проблема. </w:t>
      </w:r>
      <w:r>
        <w:rPr>
          <w:rFonts w:ascii="Times New Roman" w:eastAsia="Times New Roman" w:hAnsi="Times New Roman" w:cs="Times New Roman"/>
          <w:b/>
          <w:color w:val="242424"/>
          <w:sz w:val="24"/>
          <w:szCs w:val="24"/>
          <w:highlight w:val="white"/>
        </w:rPr>
        <w:t>Надмірне та необґрунтоване регуляторне навантаження на бізнес, що обумовлює високий рівень корупції у цій сфері.</w:t>
      </w:r>
    </w:p>
    <w:p w14:paraId="124513E4" w14:textId="77777777" w:rsidR="009A3D67" w:rsidRDefault="009A3D67" w:rsidP="009A3D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Наразі в Україні існує проблема надмірного регулятивного навантаження на суб’єктів господарської діяльності, що значно ускладнює процес їх заснування, здійснення господарської діяльності та сприяє існуванню ряду корупційних ризиків. Це зумовлюється наявністю великої кількості інструментів, що регламентують доступ до ринків, Більше того, дану проблему спричиняє відсутність можливості відкриття поширених видів бізнесу онлайн згідно з принципом життєвих ситуацій, дублювання інформації, що подається суб’єктом господарювання, у різних видах звітності та відсутність ефективних каналів співробітництва органів державної влади з Радою бізнес-омбудсмена, націлених на імплементацію системних рекомендацій, наданих останньою.</w:t>
      </w:r>
    </w:p>
    <w:p w14:paraId="7F18D8C8" w14:textId="05DF0ED4" w:rsidR="009A3D67" w:rsidRDefault="009A3D67" w:rsidP="009A3D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великої кількості інструментів, які регламентують доступ до ринків спричинена відсутністю взаємодії між органами державної влади та представниками бізнес-середовища щодо дерегуляції Крім того, до причин відсутності взаємопов’язаності інструментів доступу до ринків, що у свою чергу призводить до надмірного адміністративного навантаження на бізнес, є відсутність на державному рівні єдиної законодавчо закріпленої доктрини, яка б регламентувала інтегровану (цілісну) дозвільну систему та її інструменти та ефективного системного перегляду вже діючих регуляторних актів, зокрема органами та посадовими особами місцевого самоврядування. Неврегульованість процедур видачі інструментів обмеження доступу до ринків особливо негативно впливає на підприємницьке середовище, стосується близько 1.9 млн суб’єктів господарювання та справляє значний вплив на організацію бізнес-процесів.</w:t>
      </w:r>
    </w:p>
    <w:p w14:paraId="77417161" w14:textId="77777777" w:rsidR="009A3D67" w:rsidRDefault="009A3D67" w:rsidP="009A3D67">
      <w:pPr>
        <w:spacing w:after="0" w:line="240" w:lineRule="auto"/>
        <w:jc w:val="both"/>
        <w:rPr>
          <w:rFonts w:ascii="Times New Roman" w:eastAsia="Times New Roman" w:hAnsi="Times New Roman" w:cs="Times New Roman"/>
          <w:sz w:val="24"/>
          <w:szCs w:val="24"/>
        </w:rPr>
      </w:pPr>
    </w:p>
    <w:p w14:paraId="24A798D7" w14:textId="77777777" w:rsidR="009A3D67" w:rsidRPr="009A3D67" w:rsidRDefault="009A3D67" w:rsidP="009A3D67">
      <w:pPr>
        <w:spacing w:after="0" w:line="240" w:lineRule="auto"/>
        <w:ind w:firstLine="567"/>
        <w:outlineLvl w:val="0"/>
        <w:rPr>
          <w:rFonts w:ascii="Times New Roman" w:eastAsia="Times New Roman" w:hAnsi="Times New Roman" w:cs="Times New Roman"/>
          <w:b/>
          <w:color w:val="000000"/>
          <w:sz w:val="24"/>
          <w:szCs w:val="24"/>
        </w:rPr>
      </w:pPr>
      <w:r w:rsidRPr="009A3D67">
        <w:rPr>
          <w:rFonts w:ascii="Times New Roman" w:eastAsia="Times New Roman" w:hAnsi="Times New Roman" w:cs="Times New Roman"/>
          <w:b/>
          <w:color w:val="000000"/>
          <w:sz w:val="24"/>
          <w:szCs w:val="24"/>
        </w:rPr>
        <w:t>Очікувані стратегічні результати:</w:t>
      </w:r>
    </w:p>
    <w:p w14:paraId="4C9F3AA9" w14:textId="77777777" w:rsidR="009A3D67" w:rsidRDefault="009A3D67" w:rsidP="009A3D67">
      <w:pPr>
        <w:spacing w:after="0" w:line="240" w:lineRule="auto"/>
        <w:rPr>
          <w:rFonts w:ascii="Times New Roman" w:eastAsia="Times New Roman" w:hAnsi="Times New Roman" w:cs="Times New Roman"/>
          <w:color w:val="000000"/>
          <w:sz w:val="20"/>
          <w:szCs w:val="20"/>
        </w:rPr>
      </w:pPr>
    </w:p>
    <w:tbl>
      <w:tblPr>
        <w:tblStyle w:val="8"/>
        <w:tblW w:w="15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9795"/>
        <w:gridCol w:w="709"/>
        <w:gridCol w:w="1701"/>
        <w:gridCol w:w="1100"/>
      </w:tblGrid>
      <w:tr w:rsidR="009A3D67" w14:paraId="2103A711" w14:textId="77777777" w:rsidTr="009A3D67">
        <w:trPr>
          <w:trHeight w:val="842"/>
        </w:trPr>
        <w:tc>
          <w:tcPr>
            <w:tcW w:w="2385"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139A34F9" w14:textId="77777777" w:rsidR="009A3D67" w:rsidRDefault="009A3D6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Очікуваний</w:t>
            </w:r>
          </w:p>
          <w:p w14:paraId="1DEEE430" w14:textId="77777777" w:rsidR="009A3D67" w:rsidRDefault="009A3D6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стратегічний результат</w:t>
            </w:r>
          </w:p>
        </w:tc>
        <w:tc>
          <w:tcPr>
            <w:tcW w:w="9795"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70B4D3F6" w14:textId="77777777" w:rsidR="009A3D67" w:rsidRDefault="009A3D67">
            <w:pPr>
              <w:spacing w:after="0" w:line="240" w:lineRule="auto"/>
              <w:ind w:firstLine="28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Показник (індикатор) досягнення</w:t>
            </w:r>
          </w:p>
        </w:tc>
        <w:tc>
          <w:tcPr>
            <w:tcW w:w="709" w:type="dxa"/>
            <w:tcBorders>
              <w:top w:val="single" w:sz="4" w:space="0" w:color="000000"/>
              <w:left w:val="single" w:sz="4" w:space="0" w:color="000000"/>
              <w:bottom w:val="single" w:sz="4" w:space="0" w:color="000000"/>
              <w:right w:val="single" w:sz="4" w:space="0" w:color="000000"/>
            </w:tcBorders>
            <w:shd w:val="clear" w:color="auto" w:fill="E2EFD9"/>
            <w:hideMark/>
          </w:tcPr>
          <w:p w14:paraId="64346BFE" w14:textId="77777777" w:rsidR="009A3D67" w:rsidRDefault="009A3D6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4A1FD134" w14:textId="77777777" w:rsidR="009A3D67" w:rsidRDefault="009A3D67">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i/>
                <w:sz w:val="20"/>
                <w:szCs w:val="20"/>
              </w:rPr>
              <w:t>(у %)</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41A9A13D" w14:textId="77777777" w:rsidR="009A3D67" w:rsidRDefault="009A3D67">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Джерело даних</w:t>
            </w:r>
          </w:p>
        </w:tc>
        <w:tc>
          <w:tcPr>
            <w:tcW w:w="110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239B89D6" w14:textId="77777777" w:rsidR="009A3D67" w:rsidRDefault="009A3D6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Базовий показник</w:t>
            </w:r>
          </w:p>
        </w:tc>
      </w:tr>
      <w:tr w:rsidR="009A3D67" w14:paraId="2DB2612D" w14:textId="77777777" w:rsidTr="009A3D67">
        <w:trPr>
          <w:trHeight w:val="428"/>
        </w:trPr>
        <w:tc>
          <w:tcPr>
            <w:tcW w:w="2385" w:type="dxa"/>
            <w:vMerge w:val="restart"/>
            <w:tcBorders>
              <w:top w:val="single" w:sz="4" w:space="0" w:color="000000"/>
              <w:left w:val="single" w:sz="4" w:space="0" w:color="000000"/>
              <w:bottom w:val="single" w:sz="4" w:space="0" w:color="000000"/>
              <w:right w:val="single" w:sz="4" w:space="0" w:color="000000"/>
            </w:tcBorders>
            <w:hideMark/>
          </w:tcPr>
          <w:p w14:paraId="242D063A" w14:textId="77777777" w:rsidR="009A3D67" w:rsidRPr="009A3D67" w:rsidRDefault="009A3D67" w:rsidP="009A3D67">
            <w:pPr>
              <w:widowControl w:val="0"/>
              <w:tabs>
                <w:tab w:val="left" w:pos="1274"/>
              </w:tabs>
              <w:ind w:firstLine="306"/>
              <w:jc w:val="both"/>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2.2.3.1. Впроваджено аналітичний модуль оцінки регуляторного навантаження на різні види бізнесу та результативності регуляторних актів у відповідних сферах як інструмент для зменшення витрат на дотримання вимог законодавства при здійсненні господарської діяльності; визначено належні підходи до контролю за загальною кількістю регулювань;</w:t>
            </w:r>
          </w:p>
        </w:tc>
        <w:tc>
          <w:tcPr>
            <w:tcW w:w="9795" w:type="dxa"/>
            <w:tcBorders>
              <w:top w:val="single" w:sz="4" w:space="0" w:color="000000"/>
              <w:left w:val="single" w:sz="4" w:space="0" w:color="000000"/>
              <w:bottom w:val="single" w:sz="4" w:space="0" w:color="000000"/>
              <w:right w:val="single" w:sz="4" w:space="0" w:color="000000"/>
            </w:tcBorders>
          </w:tcPr>
          <w:p w14:paraId="41274CC2" w14:textId="79C2D752" w:rsidR="009A3D67" w:rsidRDefault="009A3D67" w:rsidP="009A3D67">
            <w:pPr>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Cs/>
                <w:sz w:val="20"/>
                <w:szCs w:val="20"/>
              </w:rPr>
              <w:t> Впроваджено модулю оцінки регуляторного навантаження на різні види бізнесу</w:t>
            </w:r>
            <w:r>
              <w:rPr>
                <w:rFonts w:ascii="Times New Roman" w:eastAsia="Times New Roman" w:hAnsi="Times New Roman" w:cs="Times New Roman"/>
                <w:sz w:val="20"/>
                <w:szCs w:val="20"/>
              </w:rPr>
              <w:t xml:space="preserve"> в рамках роботи Регуляторного </w:t>
            </w:r>
            <w:r>
              <w:rPr>
                <w:rFonts w:ascii="Times New Roman" w:eastAsia="Times New Roman" w:hAnsi="Times New Roman" w:cs="Times New Roman"/>
                <w:bCs/>
                <w:sz w:val="20"/>
                <w:szCs w:val="20"/>
              </w:rPr>
              <w:t>порталу, який дозволить зменшити регуляторне та фінансове навантаження на бізнес шляхом виключення випадків застосування множинного (подвійного, потрійного тощо) регулювання в одній сфері господарської діяльності та застосування однакових вимог для отримання різних документів дозвільного характеру</w:t>
            </w:r>
          </w:p>
        </w:tc>
        <w:tc>
          <w:tcPr>
            <w:tcW w:w="709" w:type="dxa"/>
            <w:tcBorders>
              <w:top w:val="single" w:sz="4" w:space="0" w:color="000000"/>
              <w:left w:val="single" w:sz="4" w:space="0" w:color="000000"/>
              <w:bottom w:val="single" w:sz="4" w:space="0" w:color="000000"/>
              <w:right w:val="single" w:sz="4" w:space="0" w:color="000000"/>
            </w:tcBorders>
            <w:hideMark/>
          </w:tcPr>
          <w:p w14:paraId="1BB8938F"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hideMark/>
          </w:tcPr>
          <w:p w14:paraId="130189B4"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Офіційний вебпортал ДРС</w:t>
            </w:r>
          </w:p>
          <w:p w14:paraId="3D0C6D12" w14:textId="77777777" w:rsidR="009A3D67" w:rsidRPr="009A3D67" w:rsidRDefault="009A3D67">
            <w:pPr>
              <w:spacing w:after="0" w:line="240" w:lineRule="auto"/>
              <w:jc w:val="both"/>
              <w:rPr>
                <w:rFonts w:ascii="Times New Roman" w:eastAsia="Times New Roman" w:hAnsi="Times New Roman" w:cs="Times New Roman"/>
                <w:color w:val="000000"/>
                <w:sz w:val="16"/>
                <w:szCs w:val="16"/>
              </w:rPr>
            </w:pPr>
            <w:r w:rsidRPr="009A3D67">
              <w:rPr>
                <w:rFonts w:ascii="Times New Roman" w:eastAsia="Times New Roman" w:hAnsi="Times New Roman" w:cs="Times New Roman"/>
                <w:sz w:val="16"/>
                <w:szCs w:val="16"/>
              </w:rPr>
              <w:t>(https://www.drs.gov.ua/)</w:t>
            </w:r>
          </w:p>
        </w:tc>
        <w:tc>
          <w:tcPr>
            <w:tcW w:w="1100" w:type="dxa"/>
            <w:tcBorders>
              <w:top w:val="single" w:sz="4" w:space="0" w:color="000000"/>
              <w:left w:val="single" w:sz="4" w:space="0" w:color="000000"/>
              <w:bottom w:val="single" w:sz="4" w:space="0" w:color="000000"/>
              <w:right w:val="single" w:sz="4" w:space="0" w:color="000000"/>
            </w:tcBorders>
            <w:hideMark/>
          </w:tcPr>
          <w:p w14:paraId="20C12B99" w14:textId="77777777" w:rsidR="009A3D67" w:rsidRPr="009A3D67" w:rsidRDefault="009A3D67" w:rsidP="009A3D67">
            <w:pPr>
              <w:spacing w:after="0" w:line="240" w:lineRule="auto"/>
              <w:jc w:val="center"/>
              <w:rPr>
                <w:rFonts w:ascii="Times New Roman" w:eastAsia="Times New Roman" w:hAnsi="Times New Roman" w:cs="Times New Roman"/>
                <w:color w:val="000000"/>
                <w:sz w:val="16"/>
                <w:szCs w:val="16"/>
              </w:rPr>
            </w:pPr>
            <w:r w:rsidRPr="009A3D67">
              <w:rPr>
                <w:rFonts w:ascii="Times New Roman" w:eastAsia="Times New Roman" w:hAnsi="Times New Roman" w:cs="Times New Roman"/>
                <w:sz w:val="16"/>
                <w:szCs w:val="16"/>
              </w:rPr>
              <w:t>Модуль не створений</w:t>
            </w:r>
          </w:p>
        </w:tc>
      </w:tr>
      <w:tr w:rsidR="009A3D67" w14:paraId="22E49FBA" w14:textId="77777777" w:rsidTr="009A3D67">
        <w:trPr>
          <w:trHeight w:val="1467"/>
        </w:trPr>
        <w:tc>
          <w:tcPr>
            <w:tcW w:w="2385" w:type="dxa"/>
            <w:vMerge/>
            <w:tcBorders>
              <w:top w:val="single" w:sz="4" w:space="0" w:color="000000"/>
              <w:left w:val="single" w:sz="4" w:space="0" w:color="000000"/>
              <w:bottom w:val="single" w:sz="4" w:space="0" w:color="000000"/>
              <w:right w:val="single" w:sz="4" w:space="0" w:color="000000"/>
            </w:tcBorders>
            <w:vAlign w:val="center"/>
            <w:hideMark/>
          </w:tcPr>
          <w:p w14:paraId="2F46D7F6" w14:textId="77777777" w:rsidR="009A3D67" w:rsidRPr="009A3D67" w:rsidRDefault="009A3D67" w:rsidP="009A3D67">
            <w:pPr>
              <w:spacing w:after="0" w:line="240" w:lineRule="auto"/>
              <w:ind w:firstLine="306"/>
              <w:rPr>
                <w:rFonts w:ascii="Times New Roman" w:eastAsia="Times New Roman" w:hAnsi="Times New Roman" w:cs="Times New Roman"/>
                <w:b/>
                <w:sz w:val="20"/>
                <w:szCs w:val="20"/>
              </w:rPr>
            </w:pPr>
          </w:p>
        </w:tc>
        <w:tc>
          <w:tcPr>
            <w:tcW w:w="9795" w:type="dxa"/>
            <w:tcBorders>
              <w:top w:val="single" w:sz="4" w:space="0" w:color="000000"/>
              <w:left w:val="single" w:sz="4" w:space="0" w:color="000000"/>
              <w:bottom w:val="single" w:sz="4" w:space="0" w:color="000000"/>
              <w:right w:val="single" w:sz="4" w:space="0" w:color="000000"/>
            </w:tcBorders>
            <w:hideMark/>
          </w:tcPr>
          <w:p w14:paraId="4BD7BF53" w14:textId="11548B13" w:rsidR="009A3D67" w:rsidRDefault="009A3D67">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w:t>
            </w:r>
            <w:r>
              <w:rPr>
                <w:rFonts w:ascii="Times New Roman" w:eastAsia="Times New Roman" w:hAnsi="Times New Roman" w:cs="Times New Roman"/>
                <w:sz w:val="20"/>
                <w:szCs w:val="20"/>
              </w:rPr>
              <w:t>Впроваджено ІТ-інструмент «Регуляторний дашборд», який забезпечить моніторинг діяльності регуляторних органів в частині запровадження ними нових регуляторних інструментів та дотримання принципу «</w:t>
            </w:r>
            <w:r>
              <w:rPr>
                <w:rFonts w:ascii="Times New Roman" w:eastAsia="Times New Roman" w:hAnsi="Times New Roman" w:cs="Times New Roman"/>
                <w:sz w:val="20"/>
                <w:szCs w:val="20"/>
                <w:lang w:val="en-US"/>
              </w:rPr>
              <w:t>one</w:t>
            </w:r>
            <w:r w:rsidRPr="009A3D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in</w:t>
            </w:r>
            <w:r w:rsidRPr="009A3D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two</w:t>
            </w:r>
            <w:r w:rsidRPr="009A3D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out</w:t>
            </w:r>
            <w:r>
              <w:rPr>
                <w:rFonts w:ascii="Times New Roman" w:eastAsia="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14:paraId="2ED3AD84" w14:textId="77777777" w:rsidR="009A3D67" w:rsidRPr="009A3D67" w:rsidRDefault="009A3D67">
            <w:pPr>
              <w:spacing w:after="0" w:line="240" w:lineRule="auto"/>
              <w:jc w:val="center"/>
              <w:rPr>
                <w:rFonts w:ascii="Times New Roman" w:eastAsia="Times New Roman" w:hAnsi="Times New Roman" w:cs="Times New Roman"/>
                <w:b/>
                <w:color w:val="434343"/>
                <w:sz w:val="20"/>
                <w:szCs w:val="20"/>
              </w:rPr>
            </w:pPr>
            <w:r w:rsidRPr="009A3D67">
              <w:rPr>
                <w:rFonts w:ascii="Times New Roman" w:eastAsia="Times New Roman" w:hAnsi="Times New Roman" w:cs="Times New Roman"/>
                <w:b/>
                <w:color w:val="434343"/>
                <w:sz w:val="20"/>
                <w:szCs w:val="20"/>
              </w:rPr>
              <w:t>50%</w:t>
            </w:r>
          </w:p>
        </w:tc>
        <w:tc>
          <w:tcPr>
            <w:tcW w:w="1701" w:type="dxa"/>
            <w:tcBorders>
              <w:top w:val="single" w:sz="4" w:space="0" w:color="000000"/>
              <w:left w:val="single" w:sz="4" w:space="0" w:color="000000"/>
              <w:bottom w:val="single" w:sz="4" w:space="0" w:color="000000"/>
              <w:right w:val="single" w:sz="4" w:space="0" w:color="000000"/>
            </w:tcBorders>
            <w:hideMark/>
          </w:tcPr>
          <w:p w14:paraId="09B47D0B"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Офіційний вебпортал ДРС</w:t>
            </w:r>
          </w:p>
          <w:p w14:paraId="6C2DCB89"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 xml:space="preserve">https://www.drs.gov.ua/ </w:t>
            </w:r>
          </w:p>
        </w:tc>
        <w:tc>
          <w:tcPr>
            <w:tcW w:w="1100" w:type="dxa"/>
            <w:tcBorders>
              <w:top w:val="single" w:sz="4" w:space="0" w:color="000000"/>
              <w:left w:val="single" w:sz="4" w:space="0" w:color="000000"/>
              <w:bottom w:val="single" w:sz="4" w:space="0" w:color="000000"/>
              <w:right w:val="single" w:sz="4" w:space="0" w:color="000000"/>
            </w:tcBorders>
            <w:hideMark/>
          </w:tcPr>
          <w:p w14:paraId="33E63DFB" w14:textId="77777777"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Дашборд не впроваджено</w:t>
            </w:r>
          </w:p>
        </w:tc>
      </w:tr>
      <w:tr w:rsidR="009A3D67" w14:paraId="10D47435" w14:textId="77777777" w:rsidTr="009A3D67">
        <w:trPr>
          <w:trHeight w:val="469"/>
        </w:trPr>
        <w:tc>
          <w:tcPr>
            <w:tcW w:w="2385" w:type="dxa"/>
            <w:vMerge w:val="restart"/>
            <w:tcBorders>
              <w:top w:val="single" w:sz="4" w:space="0" w:color="000000"/>
              <w:left w:val="single" w:sz="4" w:space="0" w:color="000000"/>
              <w:bottom w:val="single" w:sz="4" w:space="0" w:color="000000"/>
              <w:right w:val="single" w:sz="4" w:space="0" w:color="000000"/>
            </w:tcBorders>
            <w:hideMark/>
          </w:tcPr>
          <w:p w14:paraId="37D0585F" w14:textId="77777777" w:rsidR="009A3D67" w:rsidRPr="009A3D67" w:rsidRDefault="009A3D67" w:rsidP="009A3D67">
            <w:pPr>
              <w:tabs>
                <w:tab w:val="left" w:pos="2553"/>
              </w:tabs>
              <w:ind w:firstLine="306"/>
              <w:jc w:val="both"/>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 xml:space="preserve">2.2.3.2. Забезпечено публічний діалог з </w:t>
            </w:r>
            <w:r w:rsidRPr="009A3D67">
              <w:rPr>
                <w:rFonts w:ascii="Times New Roman" w:eastAsia="Times New Roman" w:hAnsi="Times New Roman" w:cs="Times New Roman"/>
                <w:b/>
                <w:sz w:val="20"/>
                <w:szCs w:val="20"/>
              </w:rPr>
              <w:lastRenderedPageBreak/>
              <w:t>бізнес-середовищем щодо дерегуляції;</w:t>
            </w:r>
          </w:p>
        </w:tc>
        <w:tc>
          <w:tcPr>
            <w:tcW w:w="9795" w:type="dxa"/>
            <w:tcBorders>
              <w:top w:val="single" w:sz="4" w:space="0" w:color="000000"/>
              <w:left w:val="single" w:sz="4" w:space="0" w:color="000000"/>
              <w:bottom w:val="single" w:sz="4" w:space="0" w:color="000000"/>
              <w:right w:val="single" w:sz="4" w:space="0" w:color="000000"/>
            </w:tcBorders>
            <w:hideMark/>
          </w:tcPr>
          <w:p w14:paraId="4EDAF806" w14:textId="6E461305" w:rsidR="009A3D67" w:rsidRDefault="009A3D67">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1. </w:t>
            </w:r>
            <w:bookmarkStart w:id="4" w:name="_Hlk119581904"/>
            <w:r>
              <w:rPr>
                <w:rFonts w:ascii="Times New Roman" w:eastAsia="Times New Roman" w:hAnsi="Times New Roman" w:cs="Times New Roman"/>
                <w:sz w:val="20"/>
                <w:szCs w:val="20"/>
              </w:rPr>
              <w:t>На</w:t>
            </w:r>
            <w:r>
              <w:rPr>
                <w:rFonts w:ascii="Times New Roman" w:eastAsia="Times New Roman" w:hAnsi="Times New Roman" w:cs="Times New Roman"/>
                <w:b/>
                <w:sz w:val="20"/>
                <w:szCs w:val="20"/>
              </w:rPr>
              <w:t xml:space="preserve"> </w:t>
            </w:r>
            <w:r>
              <w:rPr>
                <w:rFonts w:ascii="Times New Roman" w:eastAsia="Times New Roman" w:hAnsi="Times New Roman" w:cs="Times New Roman"/>
                <w:color w:val="000000" w:themeColor="text1"/>
                <w:sz w:val="20"/>
                <w:szCs w:val="20"/>
              </w:rPr>
              <w:t>Регуляторному порталі</w:t>
            </w:r>
            <w:r>
              <w:rPr>
                <w:rFonts w:ascii="Times New Roman" w:eastAsia="Times New Roman" w:hAnsi="Times New Roman" w:cs="Times New Roman"/>
                <w:sz w:val="20"/>
                <w:szCs w:val="20"/>
              </w:rPr>
              <w:t xml:space="preserve"> функціонує модуль взаємодії з бізнес-середовищем</w:t>
            </w:r>
            <w:bookmarkEnd w:id="4"/>
            <w:r>
              <w:rPr>
                <w:rFonts w:ascii="Times New Roman" w:eastAsia="Times New Roman" w:hAnsi="Times New Roman" w:cs="Times New Roman"/>
                <w:sz w:val="20"/>
                <w:szCs w:val="20"/>
              </w:rPr>
              <w:t xml:space="preserve"> щодо дерегуляції у сфері господарської діяльності</w:t>
            </w:r>
          </w:p>
        </w:tc>
        <w:tc>
          <w:tcPr>
            <w:tcW w:w="709" w:type="dxa"/>
            <w:tcBorders>
              <w:top w:val="single" w:sz="4" w:space="0" w:color="000000"/>
              <w:left w:val="single" w:sz="4" w:space="0" w:color="000000"/>
              <w:bottom w:val="single" w:sz="4" w:space="0" w:color="000000"/>
              <w:right w:val="single" w:sz="4" w:space="0" w:color="000000"/>
            </w:tcBorders>
            <w:hideMark/>
          </w:tcPr>
          <w:p w14:paraId="4169CAE8"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hideMark/>
          </w:tcPr>
          <w:p w14:paraId="129A0020"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Офіційний вебпортал ДРС</w:t>
            </w:r>
          </w:p>
          <w:p w14:paraId="390376EF"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lastRenderedPageBreak/>
              <w:t>(https://www.drs.gov.ua/)</w:t>
            </w:r>
          </w:p>
        </w:tc>
        <w:tc>
          <w:tcPr>
            <w:tcW w:w="1100" w:type="dxa"/>
            <w:tcBorders>
              <w:top w:val="single" w:sz="4" w:space="0" w:color="000000"/>
              <w:left w:val="single" w:sz="4" w:space="0" w:color="000000"/>
              <w:bottom w:val="single" w:sz="4" w:space="0" w:color="000000"/>
              <w:right w:val="single" w:sz="4" w:space="0" w:color="000000"/>
            </w:tcBorders>
            <w:hideMark/>
          </w:tcPr>
          <w:p w14:paraId="54F68836" w14:textId="77777777"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lastRenderedPageBreak/>
              <w:t xml:space="preserve">Модуль щодо взаємодії з </w:t>
            </w:r>
            <w:r w:rsidRPr="009A3D67">
              <w:rPr>
                <w:rFonts w:ascii="Times New Roman" w:eastAsia="Times New Roman" w:hAnsi="Times New Roman" w:cs="Times New Roman"/>
                <w:sz w:val="16"/>
                <w:szCs w:val="16"/>
              </w:rPr>
              <w:lastRenderedPageBreak/>
              <w:t>бізнес-середовищем, не розроблено</w:t>
            </w:r>
          </w:p>
        </w:tc>
      </w:tr>
      <w:tr w:rsidR="009A3D67" w14:paraId="5B919EB8" w14:textId="77777777" w:rsidTr="009A3D67">
        <w:trPr>
          <w:trHeight w:val="230"/>
        </w:trPr>
        <w:tc>
          <w:tcPr>
            <w:tcW w:w="2385" w:type="dxa"/>
            <w:vMerge/>
            <w:tcBorders>
              <w:top w:val="single" w:sz="4" w:space="0" w:color="000000"/>
              <w:left w:val="single" w:sz="4" w:space="0" w:color="000000"/>
              <w:bottom w:val="single" w:sz="4" w:space="0" w:color="000000"/>
              <w:right w:val="single" w:sz="4" w:space="0" w:color="000000"/>
            </w:tcBorders>
            <w:vAlign w:val="center"/>
            <w:hideMark/>
          </w:tcPr>
          <w:p w14:paraId="417AE102" w14:textId="77777777" w:rsidR="009A3D67" w:rsidRPr="009A3D67" w:rsidRDefault="009A3D67" w:rsidP="009A3D67">
            <w:pPr>
              <w:spacing w:after="0" w:line="240" w:lineRule="auto"/>
              <w:ind w:firstLine="306"/>
              <w:rPr>
                <w:rFonts w:ascii="Times New Roman" w:eastAsia="Times New Roman" w:hAnsi="Times New Roman" w:cs="Times New Roman"/>
                <w:b/>
                <w:sz w:val="20"/>
                <w:szCs w:val="20"/>
              </w:rPr>
            </w:pPr>
          </w:p>
        </w:tc>
        <w:tc>
          <w:tcPr>
            <w:tcW w:w="9795" w:type="dxa"/>
            <w:tcBorders>
              <w:top w:val="single" w:sz="4" w:space="0" w:color="000000"/>
              <w:left w:val="single" w:sz="4" w:space="0" w:color="000000"/>
              <w:bottom w:val="single" w:sz="4" w:space="0" w:color="000000"/>
              <w:right w:val="single" w:sz="4" w:space="0" w:color="000000"/>
            </w:tcBorders>
          </w:tcPr>
          <w:p w14:paraId="2216D5B5" w14:textId="77777777" w:rsidR="009A3D67" w:rsidRDefault="009A3D67">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w:t>
            </w:r>
            <w:bookmarkStart w:id="5" w:name="_Hlk119582042"/>
            <w:r>
              <w:rPr>
                <w:rFonts w:ascii="Times New Roman" w:eastAsia="Times New Roman" w:hAnsi="Times New Roman" w:cs="Times New Roman"/>
                <w:sz w:val="20"/>
                <w:szCs w:val="20"/>
              </w:rPr>
              <w:t>План заходів щодо дерегуляції господарської діяльності оприлюднено на Регуляторному Порталі</w:t>
            </w:r>
            <w:bookmarkEnd w:id="5"/>
          </w:p>
          <w:p w14:paraId="61113B45" w14:textId="77777777" w:rsidR="009A3D67" w:rsidRDefault="009A3D67">
            <w:pPr>
              <w:spacing w:after="0" w:line="240" w:lineRule="auto"/>
              <w:ind w:firstLine="284"/>
              <w:jc w:val="both"/>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6D1BC0F2"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hideMark/>
          </w:tcPr>
          <w:p w14:paraId="5CC5FFEB"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Офіційний вебпортал ДРС</w:t>
            </w:r>
          </w:p>
          <w:p w14:paraId="32F7CBE3"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(https://www.drs.gov.ua/)</w:t>
            </w:r>
          </w:p>
        </w:tc>
        <w:tc>
          <w:tcPr>
            <w:tcW w:w="1100" w:type="dxa"/>
            <w:tcBorders>
              <w:top w:val="single" w:sz="4" w:space="0" w:color="000000"/>
              <w:left w:val="single" w:sz="4" w:space="0" w:color="000000"/>
              <w:bottom w:val="single" w:sz="4" w:space="0" w:color="000000"/>
              <w:right w:val="single" w:sz="4" w:space="0" w:color="000000"/>
            </w:tcBorders>
            <w:hideMark/>
          </w:tcPr>
          <w:p w14:paraId="6755A46C" w14:textId="390A5228"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План заходів не оприлюднено</w:t>
            </w:r>
          </w:p>
        </w:tc>
      </w:tr>
      <w:tr w:rsidR="009A3D67" w14:paraId="548A807F" w14:textId="77777777" w:rsidTr="009A3D67">
        <w:trPr>
          <w:trHeight w:val="489"/>
        </w:trPr>
        <w:tc>
          <w:tcPr>
            <w:tcW w:w="2385" w:type="dxa"/>
            <w:tcBorders>
              <w:top w:val="single" w:sz="4" w:space="0" w:color="000000"/>
              <w:left w:val="single" w:sz="4" w:space="0" w:color="000000"/>
              <w:bottom w:val="single" w:sz="4" w:space="0" w:color="000000"/>
              <w:right w:val="single" w:sz="4" w:space="0" w:color="000000"/>
            </w:tcBorders>
          </w:tcPr>
          <w:p w14:paraId="7C82F0BA" w14:textId="77777777" w:rsidR="009A3D67" w:rsidRPr="009A3D67" w:rsidRDefault="009A3D67" w:rsidP="009A3D67">
            <w:pPr>
              <w:ind w:firstLine="306"/>
              <w:jc w:val="both"/>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2.2.3.3. Спрощено та забезпечено можливість відкриття поширених видів бізнесу онлайн згідно з принципом життєвих ситуацій;</w:t>
            </w:r>
          </w:p>
          <w:p w14:paraId="465A0163" w14:textId="77777777" w:rsidR="009A3D67" w:rsidRPr="009A3D67" w:rsidRDefault="009A3D67" w:rsidP="009A3D67">
            <w:pPr>
              <w:ind w:firstLine="306"/>
              <w:jc w:val="both"/>
              <w:rPr>
                <w:rFonts w:ascii="Times New Roman" w:eastAsia="Times New Roman" w:hAnsi="Times New Roman" w:cs="Times New Roman"/>
                <w:b/>
                <w:sz w:val="20"/>
                <w:szCs w:val="20"/>
              </w:rPr>
            </w:pPr>
          </w:p>
        </w:tc>
        <w:tc>
          <w:tcPr>
            <w:tcW w:w="9795" w:type="dxa"/>
            <w:tcBorders>
              <w:top w:val="single" w:sz="4" w:space="0" w:color="000000"/>
              <w:left w:val="single" w:sz="4" w:space="0" w:color="000000"/>
              <w:bottom w:val="single" w:sz="4" w:space="0" w:color="000000"/>
              <w:right w:val="single" w:sz="4" w:space="0" w:color="000000"/>
            </w:tcBorders>
            <w:hideMark/>
          </w:tcPr>
          <w:p w14:paraId="05F40983" w14:textId="77777777" w:rsidR="009A3D67" w:rsidRDefault="009A3D67">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На Єдиному державному веб-порталі електронних послуг надаються комплексні електронні публічні послуги з відкриття найпоширеніших видів бізнесу:</w:t>
            </w:r>
          </w:p>
          <w:p w14:paraId="7E1D9232" w14:textId="37034A29" w:rsidR="009A3D67" w:rsidRDefault="009A3D67">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більше 20 найпоширеніших видів бізнесу </w:t>
            </w:r>
            <w:r w:rsidR="00AF50C3">
              <w:rPr>
                <w:rFonts w:ascii="Times New Roman" w:eastAsia="Times New Roman" w:hAnsi="Times New Roman" w:cs="Times New Roman"/>
                <w:sz w:val="16"/>
                <w:szCs w:val="16"/>
              </w:rPr>
              <w:t>(</w:t>
            </w:r>
            <w:r>
              <w:rPr>
                <w:rFonts w:ascii="Times New Roman" w:eastAsia="Times New Roman" w:hAnsi="Times New Roman" w:cs="Times New Roman"/>
                <w:sz w:val="16"/>
                <w:szCs w:val="16"/>
              </w:rPr>
              <w:t>100%</w:t>
            </w:r>
            <w:r w:rsidR="00AF50C3">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14:paraId="4F7E7D6D" w14:textId="2178C9D1" w:rsidR="009A3D67" w:rsidRDefault="009A3D67">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більше 15 найпоширеніших видів бізнесу </w:t>
            </w:r>
            <w:r w:rsidR="00AF50C3">
              <w:rPr>
                <w:rFonts w:ascii="Times New Roman" w:eastAsia="Times New Roman" w:hAnsi="Times New Roman" w:cs="Times New Roman"/>
                <w:sz w:val="16"/>
                <w:szCs w:val="16"/>
              </w:rPr>
              <w:t>(</w:t>
            </w:r>
            <w:r>
              <w:rPr>
                <w:rFonts w:ascii="Times New Roman" w:eastAsia="Times New Roman" w:hAnsi="Times New Roman" w:cs="Times New Roman"/>
                <w:sz w:val="16"/>
                <w:szCs w:val="16"/>
              </w:rPr>
              <w:t>75%</w:t>
            </w:r>
            <w:r w:rsidR="00AF50C3">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14:paraId="429EA2C7" w14:textId="41242E98" w:rsidR="009A3D67" w:rsidRDefault="009A3D67">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 більше 10 найпоширеніших видів бізнесу </w:t>
            </w:r>
            <w:r w:rsidR="00AF50C3">
              <w:rPr>
                <w:rFonts w:ascii="Times New Roman" w:eastAsia="Times New Roman" w:hAnsi="Times New Roman" w:cs="Times New Roman"/>
                <w:sz w:val="16"/>
                <w:szCs w:val="16"/>
              </w:rPr>
              <w:t>(</w:t>
            </w:r>
            <w:r>
              <w:rPr>
                <w:rFonts w:ascii="Times New Roman" w:eastAsia="Times New Roman" w:hAnsi="Times New Roman" w:cs="Times New Roman"/>
                <w:sz w:val="16"/>
                <w:szCs w:val="16"/>
              </w:rPr>
              <w:t>50%</w:t>
            </w:r>
            <w:r w:rsidR="00AF50C3">
              <w:rPr>
                <w:rFonts w:ascii="Times New Roman" w:eastAsia="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14:paraId="5AD78083"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14:paraId="186A01BA" w14:textId="5D840A8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1.</w:t>
            </w:r>
            <w:r>
              <w:rPr>
                <w:rFonts w:ascii="Times New Roman" w:eastAsia="Times New Roman" w:hAnsi="Times New Roman" w:cs="Times New Roman"/>
                <w:sz w:val="16"/>
                <w:szCs w:val="16"/>
              </w:rPr>
              <w:t> </w:t>
            </w:r>
            <w:r w:rsidRPr="009A3D67">
              <w:rPr>
                <w:rFonts w:ascii="Times New Roman" w:eastAsia="Times New Roman" w:hAnsi="Times New Roman" w:cs="Times New Roman"/>
                <w:sz w:val="16"/>
                <w:szCs w:val="16"/>
              </w:rPr>
              <w:t>Офіційний сайт Мінцифри (</w:t>
            </w:r>
            <w:hyperlink r:id="rId24" w:history="1">
              <w:r w:rsidRPr="009A3D67">
                <w:rPr>
                  <w:rStyle w:val="af2"/>
                  <w:rFonts w:ascii="Times New Roman" w:eastAsia="Times New Roman" w:hAnsi="Times New Roman" w:cs="Times New Roman"/>
                  <w:sz w:val="16"/>
                  <w:szCs w:val="16"/>
                </w:rPr>
                <w:t>https://thedigital.gov.ua/</w:t>
              </w:r>
            </w:hyperlink>
            <w:r w:rsidRPr="009A3D67">
              <w:rPr>
                <w:rFonts w:ascii="Times New Roman" w:eastAsia="Times New Roman" w:hAnsi="Times New Roman" w:cs="Times New Roman"/>
                <w:sz w:val="16"/>
                <w:szCs w:val="16"/>
              </w:rPr>
              <w:t xml:space="preserve"> )</w:t>
            </w:r>
          </w:p>
          <w:p w14:paraId="35D0F1C5" w14:textId="2D94B982"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2.</w:t>
            </w:r>
            <w:r>
              <w:rPr>
                <w:rFonts w:ascii="Times New Roman" w:eastAsia="Times New Roman" w:hAnsi="Times New Roman" w:cs="Times New Roman"/>
                <w:sz w:val="16"/>
                <w:szCs w:val="16"/>
              </w:rPr>
              <w:t> </w:t>
            </w:r>
            <w:r w:rsidRPr="009A3D67">
              <w:rPr>
                <w:rFonts w:ascii="Times New Roman" w:eastAsia="Times New Roman" w:hAnsi="Times New Roman" w:cs="Times New Roman"/>
                <w:sz w:val="16"/>
                <w:szCs w:val="16"/>
              </w:rPr>
              <w:t>Вебпортал державних послуг онлайн Дія (</w:t>
            </w:r>
            <w:hyperlink r:id="rId25" w:history="1">
              <w:r w:rsidRPr="009A3D67">
                <w:rPr>
                  <w:rStyle w:val="af2"/>
                  <w:rFonts w:ascii="Times New Roman" w:eastAsia="Times New Roman" w:hAnsi="Times New Roman" w:cs="Times New Roman"/>
                  <w:sz w:val="16"/>
                  <w:szCs w:val="16"/>
                </w:rPr>
                <w:t>https://diia.gov.ua/</w:t>
              </w:r>
            </w:hyperlink>
            <w:r w:rsidRPr="009A3D67">
              <w:rPr>
                <w:rFonts w:ascii="Times New Roman" w:eastAsia="Times New Roman" w:hAnsi="Times New Roman" w:cs="Times New Roman"/>
                <w:sz w:val="16"/>
                <w:szCs w:val="16"/>
              </w:rPr>
              <w:t xml:space="preserve"> )</w:t>
            </w:r>
          </w:p>
          <w:p w14:paraId="2BD7EB0F" w14:textId="77777777" w:rsidR="009A3D67" w:rsidRPr="009A3D67" w:rsidRDefault="009A3D67">
            <w:pPr>
              <w:spacing w:after="0" w:line="240" w:lineRule="auto"/>
              <w:jc w:val="both"/>
              <w:rPr>
                <w:rFonts w:ascii="Times New Roman" w:eastAsia="Times New Roman" w:hAnsi="Times New Roman" w:cs="Times New Roman"/>
                <w:sz w:val="16"/>
                <w:szCs w:val="16"/>
              </w:rPr>
            </w:pPr>
          </w:p>
        </w:tc>
        <w:tc>
          <w:tcPr>
            <w:tcW w:w="1100" w:type="dxa"/>
            <w:tcBorders>
              <w:top w:val="single" w:sz="4" w:space="0" w:color="000000"/>
              <w:left w:val="single" w:sz="4" w:space="0" w:color="000000"/>
              <w:bottom w:val="single" w:sz="4" w:space="0" w:color="000000"/>
              <w:right w:val="single" w:sz="4" w:space="0" w:color="000000"/>
            </w:tcBorders>
            <w:hideMark/>
          </w:tcPr>
          <w:p w14:paraId="156165C9" w14:textId="77777777"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На порталі Дія відсутня можливість відкриття поширених видів бізнесу онлайн згідно з принципом життєвих ситуацій</w:t>
            </w:r>
          </w:p>
        </w:tc>
      </w:tr>
      <w:tr w:rsidR="009A3D67" w14:paraId="2CC99F14" w14:textId="77777777" w:rsidTr="009A3D67">
        <w:trPr>
          <w:trHeight w:val="904"/>
        </w:trPr>
        <w:tc>
          <w:tcPr>
            <w:tcW w:w="2385" w:type="dxa"/>
            <w:vMerge w:val="restart"/>
            <w:tcBorders>
              <w:top w:val="single" w:sz="4" w:space="0" w:color="000000"/>
              <w:left w:val="single" w:sz="4" w:space="0" w:color="000000"/>
              <w:bottom w:val="single" w:sz="4" w:space="0" w:color="000000"/>
              <w:right w:val="single" w:sz="4" w:space="0" w:color="000000"/>
            </w:tcBorders>
          </w:tcPr>
          <w:p w14:paraId="607075FB" w14:textId="77777777" w:rsidR="009A3D67" w:rsidRPr="009A3D67" w:rsidRDefault="009A3D67" w:rsidP="009A3D67">
            <w:pPr>
              <w:ind w:firstLine="306"/>
              <w:jc w:val="both"/>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2.2.3.4. Впроваджено нову єдину інтегровану дозвільну систему доступу до ринків, що замінить існуючі різноманітні процедури, встановить спрощені правила та цифровізує всі випадки оформлення діяльності;</w:t>
            </w:r>
          </w:p>
          <w:p w14:paraId="556B02F6" w14:textId="77777777" w:rsidR="009A3D67" w:rsidRPr="009A3D67" w:rsidRDefault="009A3D67" w:rsidP="009A3D67">
            <w:pPr>
              <w:ind w:firstLine="306"/>
              <w:jc w:val="both"/>
              <w:rPr>
                <w:rFonts w:ascii="Times New Roman" w:eastAsia="Times New Roman" w:hAnsi="Times New Roman" w:cs="Times New Roman"/>
                <w:b/>
                <w:sz w:val="20"/>
                <w:szCs w:val="20"/>
              </w:rPr>
            </w:pPr>
          </w:p>
        </w:tc>
        <w:tc>
          <w:tcPr>
            <w:tcW w:w="9795" w:type="dxa"/>
            <w:tcBorders>
              <w:top w:val="single" w:sz="4" w:space="0" w:color="000000"/>
              <w:left w:val="single" w:sz="4" w:space="0" w:color="000000"/>
              <w:bottom w:val="single" w:sz="4" w:space="0" w:color="000000"/>
              <w:right w:val="single" w:sz="4" w:space="0" w:color="000000"/>
            </w:tcBorders>
          </w:tcPr>
          <w:p w14:paraId="29808153" w14:textId="1B22EB02" w:rsidR="009A3D67" w:rsidRPr="009A3D67" w:rsidRDefault="009A3D67" w:rsidP="009A3D67">
            <w:pPr>
              <w:spacing w:after="0"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Реалізовано</w:t>
            </w:r>
            <w:r>
              <w:rPr>
                <w:rFonts w:ascii="Times New Roman" w:eastAsia="Times New Roman" w:hAnsi="Times New Roman" w:cs="Times New Roman"/>
                <w:bCs/>
                <w:color w:val="000000" w:themeColor="text1"/>
                <w:sz w:val="20"/>
                <w:szCs w:val="20"/>
              </w:rPr>
              <w:t xml:space="preserve"> експериментальний проект щодо запровадження автоматизації повного циклу процедур у сфері ліцензування та дозвільної системи та подано пропозиції щодо законодавчого врегулювання надання через Портал Дія адміністративних та інших послуг у сфері ліцензування та дозвільної системи в електронній формі</w:t>
            </w:r>
          </w:p>
        </w:tc>
        <w:tc>
          <w:tcPr>
            <w:tcW w:w="709" w:type="dxa"/>
            <w:tcBorders>
              <w:top w:val="single" w:sz="4" w:space="0" w:color="000000"/>
              <w:left w:val="single" w:sz="4" w:space="0" w:color="000000"/>
              <w:bottom w:val="single" w:sz="4" w:space="0" w:color="000000"/>
              <w:right w:val="single" w:sz="4" w:space="0" w:color="000000"/>
            </w:tcBorders>
            <w:hideMark/>
          </w:tcPr>
          <w:p w14:paraId="41EE099F"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20%</w:t>
            </w:r>
          </w:p>
        </w:tc>
        <w:tc>
          <w:tcPr>
            <w:tcW w:w="1701" w:type="dxa"/>
            <w:tcBorders>
              <w:top w:val="single" w:sz="4" w:space="0" w:color="000000"/>
              <w:left w:val="single" w:sz="4" w:space="0" w:color="000000"/>
              <w:bottom w:val="single" w:sz="4" w:space="0" w:color="000000"/>
              <w:right w:val="single" w:sz="4" w:space="0" w:color="000000"/>
            </w:tcBorders>
            <w:hideMark/>
          </w:tcPr>
          <w:p w14:paraId="63F3E2A4"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Офіційний вебсайт Мінекономіки (https://www.me.gov.ua/?lang=uk-UA)</w:t>
            </w:r>
          </w:p>
        </w:tc>
        <w:tc>
          <w:tcPr>
            <w:tcW w:w="1100" w:type="dxa"/>
            <w:tcBorders>
              <w:top w:val="single" w:sz="4" w:space="0" w:color="000000"/>
              <w:left w:val="single" w:sz="4" w:space="0" w:color="000000"/>
              <w:bottom w:val="single" w:sz="4" w:space="0" w:color="000000"/>
              <w:right w:val="single" w:sz="4" w:space="0" w:color="000000"/>
            </w:tcBorders>
            <w:hideMark/>
          </w:tcPr>
          <w:p w14:paraId="1E4A8B2A" w14:textId="77777777"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Експериментальний проект не реалізовано</w:t>
            </w:r>
          </w:p>
        </w:tc>
      </w:tr>
      <w:tr w:rsidR="009A3D67" w14:paraId="2BD068D0" w14:textId="77777777" w:rsidTr="009A3D67">
        <w:trPr>
          <w:trHeight w:val="904"/>
        </w:trPr>
        <w:tc>
          <w:tcPr>
            <w:tcW w:w="2385" w:type="dxa"/>
            <w:vMerge/>
            <w:tcBorders>
              <w:top w:val="single" w:sz="4" w:space="0" w:color="000000"/>
              <w:left w:val="single" w:sz="4" w:space="0" w:color="000000"/>
              <w:bottom w:val="single" w:sz="4" w:space="0" w:color="000000"/>
              <w:right w:val="single" w:sz="4" w:space="0" w:color="000000"/>
            </w:tcBorders>
            <w:vAlign w:val="center"/>
            <w:hideMark/>
          </w:tcPr>
          <w:p w14:paraId="4DE88D6B" w14:textId="77777777" w:rsidR="009A3D67" w:rsidRPr="009A3D67" w:rsidRDefault="009A3D67" w:rsidP="009A3D67">
            <w:pPr>
              <w:spacing w:after="0" w:line="240" w:lineRule="auto"/>
              <w:ind w:firstLine="306"/>
              <w:rPr>
                <w:rFonts w:ascii="Times New Roman" w:eastAsia="Times New Roman" w:hAnsi="Times New Roman" w:cs="Times New Roman"/>
                <w:b/>
                <w:sz w:val="20"/>
                <w:szCs w:val="20"/>
              </w:rPr>
            </w:pPr>
          </w:p>
        </w:tc>
        <w:tc>
          <w:tcPr>
            <w:tcW w:w="9795" w:type="dxa"/>
            <w:tcBorders>
              <w:top w:val="single" w:sz="4" w:space="0" w:color="000000"/>
              <w:left w:val="single" w:sz="4" w:space="0" w:color="000000"/>
              <w:bottom w:val="single" w:sz="4" w:space="0" w:color="000000"/>
              <w:right w:val="single" w:sz="4" w:space="0" w:color="000000"/>
            </w:tcBorders>
            <w:hideMark/>
          </w:tcPr>
          <w:p w14:paraId="6D8622D3" w14:textId="52296DE0" w:rsidR="009A3D67" w:rsidRDefault="009A3D67">
            <w:pPr>
              <w:spacing w:after="0" w:line="240" w:lineRule="auto"/>
              <w:ind w:firstLine="284"/>
              <w:jc w:val="both"/>
              <w:rPr>
                <w:rFonts w:ascii="Times New Roman" w:eastAsia="Times New Roman" w:hAnsi="Times New Roman" w:cs="Times New Roman"/>
                <w:bCs/>
                <w:color w:val="000000" w:themeColor="text1"/>
                <w:sz w:val="20"/>
                <w:szCs w:val="20"/>
              </w:rPr>
            </w:pPr>
            <w:r w:rsidRPr="009A3D67">
              <w:rPr>
                <w:rFonts w:ascii="Times New Roman" w:eastAsia="Times New Roman" w:hAnsi="Times New Roman" w:cs="Times New Roman"/>
                <w:b/>
                <w:bCs/>
                <w:color w:val="000000" w:themeColor="text1"/>
                <w:sz w:val="20"/>
                <w:szCs w:val="20"/>
              </w:rPr>
              <w:t>2.</w:t>
            </w:r>
            <w:r>
              <w:rPr>
                <w:rFonts w:ascii="Times New Roman" w:eastAsia="Times New Roman" w:hAnsi="Times New Roman" w:cs="Times New Roman"/>
                <w:bCs/>
                <w:color w:val="000000" w:themeColor="text1"/>
                <w:sz w:val="20"/>
                <w:szCs w:val="20"/>
              </w:rPr>
              <w:t> Набрав чинності Закон України «Про Єдину інтегровану дозвільну систему доступу до ринків» в якому, у тому числі, враховано результати експериментального проекту, зазначеного в описі індикатора 1 до очікуваного стратегічного результату 2.2.3.4.</w:t>
            </w:r>
          </w:p>
        </w:tc>
        <w:tc>
          <w:tcPr>
            <w:tcW w:w="709" w:type="dxa"/>
            <w:tcBorders>
              <w:top w:val="single" w:sz="4" w:space="0" w:color="000000"/>
              <w:left w:val="single" w:sz="4" w:space="0" w:color="000000"/>
              <w:bottom w:val="single" w:sz="4" w:space="0" w:color="000000"/>
              <w:right w:val="single" w:sz="4" w:space="0" w:color="000000"/>
            </w:tcBorders>
            <w:hideMark/>
          </w:tcPr>
          <w:p w14:paraId="4DF2FA81"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hideMark/>
          </w:tcPr>
          <w:p w14:paraId="7D80F875"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1. Офіційні друковані видання України.</w:t>
            </w:r>
          </w:p>
          <w:p w14:paraId="57C8994A"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2. Офіційний вебпортал парламенту України (</w:t>
            </w:r>
            <w:hyperlink r:id="rId26" w:history="1">
              <w:r w:rsidRPr="009A3D67">
                <w:rPr>
                  <w:rStyle w:val="af2"/>
                  <w:rFonts w:ascii="Times New Roman" w:eastAsia="Times New Roman" w:hAnsi="Times New Roman" w:cs="Times New Roman"/>
                  <w:sz w:val="16"/>
                  <w:szCs w:val="16"/>
                </w:rPr>
                <w:t>https://www.rada.gov.ua/</w:t>
              </w:r>
            </w:hyperlink>
            <w:r w:rsidRPr="009A3D67">
              <w:rPr>
                <w:rFonts w:ascii="Times New Roman" w:eastAsia="Times New Roman" w:hAnsi="Times New Roman" w:cs="Times New Roman"/>
                <w:sz w:val="16"/>
                <w:szCs w:val="16"/>
              </w:rPr>
              <w:t xml:space="preserve"> )</w:t>
            </w:r>
          </w:p>
        </w:tc>
        <w:tc>
          <w:tcPr>
            <w:tcW w:w="1100" w:type="dxa"/>
            <w:tcBorders>
              <w:top w:val="single" w:sz="4" w:space="0" w:color="000000"/>
              <w:left w:val="single" w:sz="4" w:space="0" w:color="000000"/>
              <w:bottom w:val="single" w:sz="4" w:space="0" w:color="000000"/>
              <w:right w:val="single" w:sz="4" w:space="0" w:color="000000"/>
            </w:tcBorders>
            <w:hideMark/>
          </w:tcPr>
          <w:p w14:paraId="45AD7E3B" w14:textId="77777777"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Закон чинності не набрав</w:t>
            </w:r>
          </w:p>
        </w:tc>
      </w:tr>
      <w:tr w:rsidR="009A3D67" w14:paraId="74159877" w14:textId="77777777" w:rsidTr="009A3D67">
        <w:trPr>
          <w:trHeight w:val="230"/>
        </w:trPr>
        <w:tc>
          <w:tcPr>
            <w:tcW w:w="2385" w:type="dxa"/>
            <w:vMerge/>
            <w:tcBorders>
              <w:top w:val="single" w:sz="4" w:space="0" w:color="000000"/>
              <w:left w:val="single" w:sz="4" w:space="0" w:color="000000"/>
              <w:bottom w:val="single" w:sz="4" w:space="0" w:color="000000"/>
              <w:right w:val="single" w:sz="4" w:space="0" w:color="000000"/>
            </w:tcBorders>
            <w:vAlign w:val="center"/>
            <w:hideMark/>
          </w:tcPr>
          <w:p w14:paraId="7551C30F" w14:textId="77777777" w:rsidR="009A3D67" w:rsidRPr="009A3D67" w:rsidRDefault="009A3D67" w:rsidP="009A3D67">
            <w:pPr>
              <w:spacing w:after="0" w:line="240" w:lineRule="auto"/>
              <w:ind w:firstLine="306"/>
              <w:rPr>
                <w:rFonts w:ascii="Times New Roman" w:eastAsia="Times New Roman" w:hAnsi="Times New Roman" w:cs="Times New Roman"/>
                <w:b/>
                <w:sz w:val="20"/>
                <w:szCs w:val="20"/>
              </w:rPr>
            </w:pPr>
          </w:p>
        </w:tc>
        <w:tc>
          <w:tcPr>
            <w:tcW w:w="9795" w:type="dxa"/>
            <w:tcBorders>
              <w:top w:val="single" w:sz="4" w:space="0" w:color="000000"/>
              <w:left w:val="single" w:sz="4" w:space="0" w:color="000000"/>
              <w:bottom w:val="single" w:sz="4" w:space="0" w:color="000000"/>
              <w:right w:val="single" w:sz="4" w:space="0" w:color="000000"/>
            </w:tcBorders>
            <w:hideMark/>
          </w:tcPr>
          <w:p w14:paraId="5CB50BEF" w14:textId="77777777" w:rsidR="009A3D67" w:rsidRDefault="009A3D67">
            <w:pPr>
              <w:spacing w:after="0" w:line="240" w:lineRule="auto"/>
              <w:ind w:firstLine="284"/>
              <w:jc w:val="both"/>
              <w:rPr>
                <w:rFonts w:ascii="Times New Roman" w:eastAsia="Times New Roman" w:hAnsi="Times New Roman" w:cs="Times New Roman"/>
                <w:color w:val="000000" w:themeColor="text1"/>
                <w:sz w:val="20"/>
                <w:szCs w:val="20"/>
              </w:rPr>
            </w:pPr>
            <w:r w:rsidRPr="009A3D67">
              <w:rPr>
                <w:rFonts w:ascii="Times New Roman" w:eastAsia="Times New Roman" w:hAnsi="Times New Roman" w:cs="Times New Roman"/>
                <w:b/>
                <w:bCs/>
                <w:color w:val="000000" w:themeColor="text1"/>
                <w:sz w:val="20"/>
                <w:szCs w:val="20"/>
              </w:rPr>
              <w:t>3.</w:t>
            </w:r>
            <w:r>
              <w:rPr>
                <w:rFonts w:ascii="Times New Roman" w:eastAsia="Times New Roman" w:hAnsi="Times New Roman" w:cs="Times New Roman"/>
                <w:bCs/>
                <w:color w:val="000000" w:themeColor="text1"/>
                <w:sz w:val="20"/>
                <w:szCs w:val="20"/>
              </w:rPr>
              <w:t> У</w:t>
            </w:r>
            <w:r>
              <w:rPr>
                <w:rFonts w:ascii="Times New Roman" w:eastAsia="Times New Roman" w:hAnsi="Times New Roman" w:cs="Times New Roman"/>
                <w:color w:val="000000" w:themeColor="text1"/>
                <w:sz w:val="20"/>
                <w:szCs w:val="20"/>
              </w:rPr>
              <w:t xml:space="preserve">ведено в постійну (промислову) експлуатацію Єдину інтегровану дозвільну систему доступу до ринків </w:t>
            </w:r>
          </w:p>
        </w:tc>
        <w:tc>
          <w:tcPr>
            <w:tcW w:w="709" w:type="dxa"/>
            <w:tcBorders>
              <w:top w:val="single" w:sz="4" w:space="0" w:color="000000"/>
              <w:left w:val="single" w:sz="4" w:space="0" w:color="000000"/>
              <w:bottom w:val="single" w:sz="4" w:space="0" w:color="000000"/>
              <w:right w:val="single" w:sz="4" w:space="0" w:color="000000"/>
            </w:tcBorders>
            <w:hideMark/>
          </w:tcPr>
          <w:p w14:paraId="2897C8D6"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30%</w:t>
            </w:r>
          </w:p>
        </w:tc>
        <w:tc>
          <w:tcPr>
            <w:tcW w:w="1701" w:type="dxa"/>
            <w:tcBorders>
              <w:top w:val="single" w:sz="4" w:space="0" w:color="000000"/>
              <w:left w:val="single" w:sz="4" w:space="0" w:color="000000"/>
              <w:bottom w:val="single" w:sz="4" w:space="0" w:color="000000"/>
              <w:right w:val="single" w:sz="4" w:space="0" w:color="000000"/>
            </w:tcBorders>
            <w:hideMark/>
          </w:tcPr>
          <w:p w14:paraId="62007AA1" w14:textId="23610EDD"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Офіційний сайт ДРС</w:t>
            </w:r>
          </w:p>
          <w:p w14:paraId="476D57DE"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(https://www.drs.gov.ua/ )</w:t>
            </w:r>
          </w:p>
        </w:tc>
        <w:tc>
          <w:tcPr>
            <w:tcW w:w="1100" w:type="dxa"/>
            <w:tcBorders>
              <w:top w:val="single" w:sz="4" w:space="0" w:color="000000"/>
              <w:left w:val="single" w:sz="4" w:space="0" w:color="000000"/>
              <w:bottom w:val="single" w:sz="4" w:space="0" w:color="000000"/>
              <w:right w:val="single" w:sz="4" w:space="0" w:color="000000"/>
            </w:tcBorders>
            <w:hideMark/>
          </w:tcPr>
          <w:p w14:paraId="48D0B045" w14:textId="77777777"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Єдину інтегровану дозвільну систему доступу до ринків</w:t>
            </w:r>
          </w:p>
          <w:p w14:paraId="090731FE" w14:textId="77777777"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не створено та не впроваджено в експлуатацію</w:t>
            </w:r>
          </w:p>
        </w:tc>
      </w:tr>
      <w:tr w:rsidR="009A3D67" w14:paraId="29B5FA83" w14:textId="77777777" w:rsidTr="009A3D67">
        <w:trPr>
          <w:trHeight w:val="230"/>
        </w:trPr>
        <w:tc>
          <w:tcPr>
            <w:tcW w:w="2385" w:type="dxa"/>
            <w:vMerge w:val="restart"/>
            <w:tcBorders>
              <w:top w:val="single" w:sz="4" w:space="0" w:color="000000"/>
              <w:left w:val="single" w:sz="4" w:space="0" w:color="000000"/>
              <w:bottom w:val="single" w:sz="4" w:space="0" w:color="000000"/>
              <w:right w:val="single" w:sz="4" w:space="0" w:color="000000"/>
            </w:tcBorders>
            <w:hideMark/>
          </w:tcPr>
          <w:p w14:paraId="7B86FA19" w14:textId="77777777" w:rsidR="009A3D67" w:rsidRPr="009A3D67" w:rsidRDefault="009A3D67" w:rsidP="009A3D67">
            <w:pPr>
              <w:ind w:firstLine="306"/>
              <w:jc w:val="both"/>
              <w:rPr>
                <w:rFonts w:ascii="Times New Roman" w:eastAsia="Times New Roman" w:hAnsi="Times New Roman" w:cs="Times New Roman"/>
                <w:b/>
                <w:sz w:val="20"/>
                <w:szCs w:val="20"/>
              </w:rPr>
            </w:pPr>
            <w:bookmarkStart w:id="6" w:name="_Hlk119582279"/>
            <w:r w:rsidRPr="009A3D67">
              <w:rPr>
                <w:rFonts w:ascii="Times New Roman" w:eastAsia="Times New Roman" w:hAnsi="Times New Roman" w:cs="Times New Roman"/>
                <w:b/>
                <w:sz w:val="20"/>
                <w:szCs w:val="20"/>
              </w:rPr>
              <w:t>2.2.3.5. Скасовано зайву звітність: підприємці не подають декілька разів одну інформацію в різні органи влади; кабінет платника податків інтегровано у зручний єдиний державний веб-</w:t>
            </w:r>
            <w:r w:rsidRPr="009A3D67">
              <w:rPr>
                <w:rFonts w:ascii="Times New Roman" w:eastAsia="Times New Roman" w:hAnsi="Times New Roman" w:cs="Times New Roman"/>
                <w:b/>
                <w:sz w:val="20"/>
                <w:szCs w:val="20"/>
              </w:rPr>
              <w:lastRenderedPageBreak/>
              <w:t>портал електронних послуг;</w:t>
            </w:r>
          </w:p>
        </w:tc>
        <w:tc>
          <w:tcPr>
            <w:tcW w:w="9795" w:type="dxa"/>
            <w:tcBorders>
              <w:top w:val="single" w:sz="4" w:space="0" w:color="000000"/>
              <w:left w:val="single" w:sz="4" w:space="0" w:color="000000"/>
              <w:bottom w:val="single" w:sz="4" w:space="0" w:color="000000"/>
              <w:right w:val="single" w:sz="4" w:space="0" w:color="000000"/>
            </w:tcBorders>
            <w:hideMark/>
          </w:tcPr>
          <w:p w14:paraId="04358E71" w14:textId="78E67993" w:rsidR="009A3D67" w:rsidRDefault="009A3D67">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1. </w:t>
            </w:r>
            <w:r>
              <w:rPr>
                <w:rFonts w:ascii="Times New Roman" w:eastAsia="Times New Roman" w:hAnsi="Times New Roman" w:cs="Times New Roman"/>
                <w:sz w:val="20"/>
                <w:szCs w:val="20"/>
              </w:rPr>
              <w:t xml:space="preserve"> Оприлюднено звіт за результатами аналітичного дослідження, яким визначено можливість внесення змін до законів з метою оптимізації кількості, форми та змісту звітності, яку подають суб’єкти господарювання</w:t>
            </w:r>
          </w:p>
        </w:tc>
        <w:tc>
          <w:tcPr>
            <w:tcW w:w="709" w:type="dxa"/>
            <w:tcBorders>
              <w:top w:val="single" w:sz="4" w:space="0" w:color="000000"/>
              <w:left w:val="single" w:sz="4" w:space="0" w:color="000000"/>
              <w:bottom w:val="single" w:sz="4" w:space="0" w:color="000000"/>
              <w:right w:val="single" w:sz="4" w:space="0" w:color="000000"/>
            </w:tcBorders>
            <w:hideMark/>
          </w:tcPr>
          <w:p w14:paraId="15A6342F"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40%</w:t>
            </w:r>
          </w:p>
        </w:tc>
        <w:tc>
          <w:tcPr>
            <w:tcW w:w="1701" w:type="dxa"/>
            <w:tcBorders>
              <w:top w:val="single" w:sz="4" w:space="0" w:color="000000"/>
              <w:left w:val="single" w:sz="4" w:space="0" w:color="000000"/>
              <w:bottom w:val="single" w:sz="4" w:space="0" w:color="000000"/>
              <w:right w:val="single" w:sz="4" w:space="0" w:color="000000"/>
            </w:tcBorders>
            <w:hideMark/>
          </w:tcPr>
          <w:p w14:paraId="242CAC38" w14:textId="167C7478"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1.</w:t>
            </w:r>
            <w:r>
              <w:rPr>
                <w:rFonts w:ascii="Times New Roman" w:eastAsia="Times New Roman" w:hAnsi="Times New Roman" w:cs="Times New Roman"/>
                <w:sz w:val="16"/>
                <w:szCs w:val="16"/>
              </w:rPr>
              <w:t> </w:t>
            </w:r>
            <w:r w:rsidRPr="009A3D67">
              <w:rPr>
                <w:rFonts w:ascii="Times New Roman" w:eastAsia="Times New Roman" w:hAnsi="Times New Roman" w:cs="Times New Roman"/>
                <w:sz w:val="16"/>
                <w:szCs w:val="16"/>
              </w:rPr>
              <w:t>Офіційний сайт Мінфіну (</w:t>
            </w:r>
            <w:hyperlink r:id="rId27" w:history="1">
              <w:r w:rsidRPr="009A3D67">
                <w:rPr>
                  <w:rStyle w:val="af2"/>
                  <w:rFonts w:ascii="Times New Roman" w:eastAsia="Times New Roman" w:hAnsi="Times New Roman" w:cs="Times New Roman"/>
                  <w:sz w:val="16"/>
                  <w:szCs w:val="16"/>
                </w:rPr>
                <w:t>https://www.mof.gov.ua/uk</w:t>
              </w:r>
            </w:hyperlink>
            <w:r w:rsidRPr="009A3D67">
              <w:rPr>
                <w:rFonts w:ascii="Times New Roman" w:eastAsia="Times New Roman" w:hAnsi="Times New Roman" w:cs="Times New Roman"/>
                <w:sz w:val="16"/>
                <w:szCs w:val="16"/>
              </w:rPr>
              <w:t xml:space="preserve"> ) </w:t>
            </w:r>
          </w:p>
          <w:p w14:paraId="60D79C36" w14:textId="17A155B0"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2.</w:t>
            </w:r>
            <w:r>
              <w:rPr>
                <w:rFonts w:ascii="Times New Roman" w:eastAsia="Times New Roman" w:hAnsi="Times New Roman" w:cs="Times New Roman"/>
                <w:sz w:val="16"/>
                <w:szCs w:val="16"/>
              </w:rPr>
              <w:t> </w:t>
            </w:r>
            <w:r w:rsidRPr="009A3D67">
              <w:rPr>
                <w:rFonts w:ascii="Times New Roman" w:eastAsia="Times New Roman" w:hAnsi="Times New Roman" w:cs="Times New Roman"/>
                <w:sz w:val="16"/>
                <w:szCs w:val="16"/>
              </w:rPr>
              <w:t>Офіційний сайт Держстату (</w:t>
            </w:r>
            <w:hyperlink r:id="rId28" w:history="1">
              <w:r w:rsidRPr="009A3D67">
                <w:rPr>
                  <w:rStyle w:val="af2"/>
                  <w:rFonts w:ascii="Times New Roman" w:eastAsia="Times New Roman" w:hAnsi="Times New Roman" w:cs="Times New Roman"/>
                  <w:sz w:val="16"/>
                  <w:szCs w:val="16"/>
                </w:rPr>
                <w:t>https://www.ukrstat.gov.ua/</w:t>
              </w:r>
            </w:hyperlink>
            <w:r w:rsidRPr="009A3D67">
              <w:rPr>
                <w:rFonts w:ascii="Times New Roman" w:eastAsia="Times New Roman" w:hAnsi="Times New Roman" w:cs="Times New Roman"/>
                <w:sz w:val="16"/>
                <w:szCs w:val="16"/>
              </w:rPr>
              <w:t xml:space="preserve"> )</w:t>
            </w:r>
          </w:p>
        </w:tc>
        <w:tc>
          <w:tcPr>
            <w:tcW w:w="1100" w:type="dxa"/>
            <w:tcBorders>
              <w:top w:val="single" w:sz="4" w:space="0" w:color="000000"/>
              <w:left w:val="single" w:sz="4" w:space="0" w:color="000000"/>
              <w:bottom w:val="single" w:sz="4" w:space="0" w:color="000000"/>
              <w:right w:val="single" w:sz="4" w:space="0" w:color="000000"/>
            </w:tcBorders>
            <w:hideMark/>
          </w:tcPr>
          <w:p w14:paraId="4A90A27A" w14:textId="77777777"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Звіт не опубліковано</w:t>
            </w:r>
          </w:p>
        </w:tc>
      </w:tr>
      <w:tr w:rsidR="009A3D67" w14:paraId="20D5A777" w14:textId="77777777" w:rsidTr="009A3D67">
        <w:trPr>
          <w:trHeight w:val="504"/>
        </w:trPr>
        <w:tc>
          <w:tcPr>
            <w:tcW w:w="2385" w:type="dxa"/>
            <w:vMerge/>
            <w:tcBorders>
              <w:top w:val="single" w:sz="4" w:space="0" w:color="000000"/>
              <w:left w:val="single" w:sz="4" w:space="0" w:color="000000"/>
              <w:bottom w:val="single" w:sz="4" w:space="0" w:color="000000"/>
              <w:right w:val="single" w:sz="4" w:space="0" w:color="000000"/>
            </w:tcBorders>
            <w:vAlign w:val="center"/>
            <w:hideMark/>
          </w:tcPr>
          <w:p w14:paraId="45584569" w14:textId="77777777" w:rsidR="009A3D67" w:rsidRPr="009A3D67" w:rsidRDefault="009A3D67" w:rsidP="009A3D67">
            <w:pPr>
              <w:spacing w:after="0" w:line="240" w:lineRule="auto"/>
              <w:ind w:firstLine="306"/>
              <w:rPr>
                <w:rFonts w:ascii="Times New Roman" w:eastAsia="Times New Roman" w:hAnsi="Times New Roman" w:cs="Times New Roman"/>
                <w:b/>
                <w:sz w:val="20"/>
                <w:szCs w:val="20"/>
              </w:rPr>
            </w:pPr>
          </w:p>
        </w:tc>
        <w:tc>
          <w:tcPr>
            <w:tcW w:w="9795" w:type="dxa"/>
            <w:tcBorders>
              <w:top w:val="single" w:sz="4" w:space="0" w:color="000000"/>
              <w:left w:val="single" w:sz="4" w:space="0" w:color="000000"/>
              <w:bottom w:val="single" w:sz="4" w:space="0" w:color="000000"/>
              <w:right w:val="single" w:sz="4" w:space="0" w:color="000000"/>
            </w:tcBorders>
            <w:hideMark/>
          </w:tcPr>
          <w:p w14:paraId="666BB478" w14:textId="77777777" w:rsidR="009A3D67" w:rsidRDefault="009A3D67">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w:t>
            </w:r>
            <w:r>
              <w:rPr>
                <w:rFonts w:ascii="Times New Roman" w:eastAsia="Times New Roman" w:hAnsi="Times New Roman" w:cs="Times New Roman"/>
                <w:sz w:val="20"/>
                <w:szCs w:val="20"/>
              </w:rPr>
              <w:t>Набрав чинності закон, яким за результатами аналітичного дослідження, внесено зміни до</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законів з метою оптимізації кількості, форми та змісту звітності, яку подають суб’єкти господарювання </w:t>
            </w:r>
          </w:p>
        </w:tc>
        <w:tc>
          <w:tcPr>
            <w:tcW w:w="709" w:type="dxa"/>
            <w:tcBorders>
              <w:top w:val="single" w:sz="4" w:space="0" w:color="000000"/>
              <w:left w:val="single" w:sz="4" w:space="0" w:color="000000"/>
              <w:bottom w:val="single" w:sz="4" w:space="0" w:color="000000"/>
              <w:right w:val="single" w:sz="4" w:space="0" w:color="000000"/>
            </w:tcBorders>
            <w:hideMark/>
          </w:tcPr>
          <w:p w14:paraId="4CF74BF1"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40%</w:t>
            </w:r>
          </w:p>
        </w:tc>
        <w:tc>
          <w:tcPr>
            <w:tcW w:w="1701" w:type="dxa"/>
            <w:tcBorders>
              <w:top w:val="single" w:sz="4" w:space="0" w:color="000000"/>
              <w:left w:val="single" w:sz="4" w:space="0" w:color="000000"/>
              <w:bottom w:val="single" w:sz="4" w:space="0" w:color="000000"/>
              <w:right w:val="single" w:sz="4" w:space="0" w:color="000000"/>
            </w:tcBorders>
            <w:hideMark/>
          </w:tcPr>
          <w:p w14:paraId="4629290D"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1. Офіційні друковані видання України.</w:t>
            </w:r>
          </w:p>
          <w:p w14:paraId="3418C305"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 xml:space="preserve">2. Офіційний вебпортал парламенту України </w:t>
            </w:r>
            <w:r w:rsidRPr="009A3D67">
              <w:rPr>
                <w:rFonts w:ascii="Times New Roman" w:eastAsia="Times New Roman" w:hAnsi="Times New Roman" w:cs="Times New Roman"/>
                <w:sz w:val="16"/>
                <w:szCs w:val="16"/>
              </w:rPr>
              <w:lastRenderedPageBreak/>
              <w:t>(</w:t>
            </w:r>
            <w:hyperlink r:id="rId29" w:history="1">
              <w:r w:rsidRPr="009A3D67">
                <w:rPr>
                  <w:rStyle w:val="af2"/>
                  <w:rFonts w:ascii="Times New Roman" w:eastAsia="Times New Roman" w:hAnsi="Times New Roman" w:cs="Times New Roman"/>
                  <w:sz w:val="16"/>
                  <w:szCs w:val="16"/>
                </w:rPr>
                <w:t>https://www.rada.gov.ua/</w:t>
              </w:r>
            </w:hyperlink>
            <w:r w:rsidRPr="009A3D67">
              <w:rPr>
                <w:rFonts w:ascii="Times New Roman" w:eastAsia="Times New Roman" w:hAnsi="Times New Roman" w:cs="Times New Roman"/>
                <w:sz w:val="16"/>
                <w:szCs w:val="16"/>
              </w:rPr>
              <w:t xml:space="preserve"> )</w:t>
            </w:r>
          </w:p>
        </w:tc>
        <w:tc>
          <w:tcPr>
            <w:tcW w:w="1100" w:type="dxa"/>
            <w:tcBorders>
              <w:top w:val="single" w:sz="4" w:space="0" w:color="000000"/>
              <w:left w:val="single" w:sz="4" w:space="0" w:color="000000"/>
              <w:bottom w:val="single" w:sz="4" w:space="0" w:color="000000"/>
              <w:right w:val="single" w:sz="4" w:space="0" w:color="000000"/>
            </w:tcBorders>
            <w:hideMark/>
          </w:tcPr>
          <w:p w14:paraId="34FE74DA" w14:textId="5BFE9F12"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lastRenderedPageBreak/>
              <w:t>Закон чинності не набрав</w:t>
            </w:r>
          </w:p>
        </w:tc>
      </w:tr>
      <w:tr w:rsidR="009A3D67" w14:paraId="47D7A2C2" w14:textId="77777777" w:rsidTr="009A3D67">
        <w:trPr>
          <w:trHeight w:val="230"/>
        </w:trPr>
        <w:tc>
          <w:tcPr>
            <w:tcW w:w="2385" w:type="dxa"/>
            <w:vMerge/>
            <w:tcBorders>
              <w:top w:val="single" w:sz="4" w:space="0" w:color="000000"/>
              <w:left w:val="single" w:sz="4" w:space="0" w:color="000000"/>
              <w:bottom w:val="single" w:sz="4" w:space="0" w:color="000000"/>
              <w:right w:val="single" w:sz="4" w:space="0" w:color="000000"/>
            </w:tcBorders>
            <w:vAlign w:val="center"/>
            <w:hideMark/>
          </w:tcPr>
          <w:p w14:paraId="3F8632A8" w14:textId="77777777" w:rsidR="009A3D67" w:rsidRPr="009A3D67" w:rsidRDefault="009A3D67" w:rsidP="009A3D67">
            <w:pPr>
              <w:spacing w:after="0" w:line="240" w:lineRule="auto"/>
              <w:ind w:firstLine="306"/>
              <w:rPr>
                <w:rFonts w:ascii="Times New Roman" w:eastAsia="Times New Roman" w:hAnsi="Times New Roman" w:cs="Times New Roman"/>
                <w:b/>
                <w:sz w:val="20"/>
                <w:szCs w:val="20"/>
              </w:rPr>
            </w:pPr>
          </w:p>
        </w:tc>
        <w:tc>
          <w:tcPr>
            <w:tcW w:w="9795" w:type="dxa"/>
            <w:tcBorders>
              <w:top w:val="single" w:sz="4" w:space="0" w:color="000000"/>
              <w:left w:val="single" w:sz="4" w:space="0" w:color="000000"/>
              <w:bottom w:val="single" w:sz="4" w:space="0" w:color="000000"/>
              <w:right w:val="single" w:sz="4" w:space="0" w:color="000000"/>
            </w:tcBorders>
            <w:hideMark/>
          </w:tcPr>
          <w:p w14:paraId="1A523A3D" w14:textId="77777777" w:rsidR="009A3D67" w:rsidRDefault="009A3D67">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3. </w:t>
            </w:r>
            <w:r>
              <w:rPr>
                <w:rFonts w:ascii="Times New Roman" w:eastAsia="Times New Roman" w:hAnsi="Times New Roman" w:cs="Times New Roman"/>
                <w:sz w:val="20"/>
                <w:szCs w:val="20"/>
              </w:rPr>
              <w:t>Впроваджено подання податкової звітності через Єдиний вебпортал електронних послуг Дія</w:t>
            </w:r>
          </w:p>
        </w:tc>
        <w:tc>
          <w:tcPr>
            <w:tcW w:w="709" w:type="dxa"/>
            <w:tcBorders>
              <w:top w:val="single" w:sz="4" w:space="0" w:color="000000"/>
              <w:left w:val="single" w:sz="4" w:space="0" w:color="000000"/>
              <w:bottom w:val="single" w:sz="4" w:space="0" w:color="000000"/>
              <w:right w:val="single" w:sz="4" w:space="0" w:color="000000"/>
            </w:tcBorders>
            <w:hideMark/>
          </w:tcPr>
          <w:p w14:paraId="5F90FC84"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20%</w:t>
            </w:r>
          </w:p>
        </w:tc>
        <w:tc>
          <w:tcPr>
            <w:tcW w:w="1701" w:type="dxa"/>
            <w:tcBorders>
              <w:top w:val="single" w:sz="4" w:space="0" w:color="000000"/>
              <w:left w:val="single" w:sz="4" w:space="0" w:color="000000"/>
              <w:bottom w:val="single" w:sz="4" w:space="0" w:color="000000"/>
              <w:right w:val="single" w:sz="4" w:space="0" w:color="000000"/>
            </w:tcBorders>
            <w:hideMark/>
          </w:tcPr>
          <w:p w14:paraId="5834434C" w14:textId="19817544"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1.</w:t>
            </w:r>
            <w:r>
              <w:rPr>
                <w:rFonts w:ascii="Times New Roman" w:eastAsia="Times New Roman" w:hAnsi="Times New Roman" w:cs="Times New Roman"/>
                <w:sz w:val="16"/>
                <w:szCs w:val="16"/>
              </w:rPr>
              <w:t> </w:t>
            </w:r>
            <w:r w:rsidRPr="009A3D67">
              <w:rPr>
                <w:rFonts w:ascii="Times New Roman" w:eastAsia="Times New Roman" w:hAnsi="Times New Roman" w:cs="Times New Roman"/>
                <w:sz w:val="16"/>
                <w:szCs w:val="16"/>
              </w:rPr>
              <w:t>Офіційний сайт Мінцифри (</w:t>
            </w:r>
            <w:hyperlink r:id="rId30" w:history="1">
              <w:r w:rsidRPr="009A3D67">
                <w:rPr>
                  <w:rStyle w:val="af2"/>
                  <w:rFonts w:ascii="Times New Roman" w:eastAsia="Times New Roman" w:hAnsi="Times New Roman" w:cs="Times New Roman"/>
                  <w:sz w:val="16"/>
                  <w:szCs w:val="16"/>
                </w:rPr>
                <w:t>https://thedigital.gov.ua/</w:t>
              </w:r>
            </w:hyperlink>
            <w:r w:rsidRPr="009A3D67">
              <w:rPr>
                <w:rFonts w:ascii="Times New Roman" w:eastAsia="Times New Roman" w:hAnsi="Times New Roman" w:cs="Times New Roman"/>
                <w:sz w:val="16"/>
                <w:szCs w:val="16"/>
              </w:rPr>
              <w:t xml:space="preserve"> )</w:t>
            </w:r>
          </w:p>
          <w:p w14:paraId="6806914D" w14:textId="4BF88E8C"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2.</w:t>
            </w:r>
            <w:r>
              <w:rPr>
                <w:rFonts w:ascii="Times New Roman" w:eastAsia="Times New Roman" w:hAnsi="Times New Roman" w:cs="Times New Roman"/>
                <w:sz w:val="16"/>
                <w:szCs w:val="16"/>
              </w:rPr>
              <w:t> </w:t>
            </w:r>
            <w:r w:rsidRPr="009A3D67">
              <w:rPr>
                <w:rFonts w:ascii="Times New Roman" w:eastAsia="Times New Roman" w:hAnsi="Times New Roman" w:cs="Times New Roman"/>
                <w:sz w:val="16"/>
                <w:szCs w:val="16"/>
              </w:rPr>
              <w:t>Вебпортал державних послуг онлайн Дія (</w:t>
            </w:r>
            <w:hyperlink r:id="rId31" w:history="1">
              <w:r w:rsidRPr="009A3D67">
                <w:rPr>
                  <w:rStyle w:val="af2"/>
                  <w:rFonts w:ascii="Times New Roman" w:eastAsia="Times New Roman" w:hAnsi="Times New Roman" w:cs="Times New Roman"/>
                  <w:sz w:val="16"/>
                  <w:szCs w:val="16"/>
                </w:rPr>
                <w:t>https://diia.gov.ua/</w:t>
              </w:r>
            </w:hyperlink>
            <w:r w:rsidRPr="009A3D67">
              <w:rPr>
                <w:rFonts w:ascii="Times New Roman" w:eastAsia="Times New Roman" w:hAnsi="Times New Roman" w:cs="Times New Roman"/>
                <w:sz w:val="16"/>
                <w:szCs w:val="16"/>
              </w:rPr>
              <w:t xml:space="preserve"> )</w:t>
            </w:r>
          </w:p>
        </w:tc>
        <w:tc>
          <w:tcPr>
            <w:tcW w:w="1100" w:type="dxa"/>
            <w:tcBorders>
              <w:top w:val="single" w:sz="4" w:space="0" w:color="000000"/>
              <w:left w:val="single" w:sz="4" w:space="0" w:color="000000"/>
              <w:bottom w:val="single" w:sz="4" w:space="0" w:color="000000"/>
              <w:right w:val="single" w:sz="4" w:space="0" w:color="000000"/>
            </w:tcBorders>
            <w:hideMark/>
          </w:tcPr>
          <w:p w14:paraId="5F0116E1" w14:textId="77777777"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Податкова звітність подається через кабінет платника податків вебпорталу ДПС</w:t>
            </w:r>
          </w:p>
        </w:tc>
        <w:bookmarkEnd w:id="6"/>
      </w:tr>
      <w:tr w:rsidR="009A3D67" w14:paraId="519A8CDC" w14:textId="77777777" w:rsidTr="009A3D67">
        <w:trPr>
          <w:trHeight w:val="1228"/>
        </w:trPr>
        <w:tc>
          <w:tcPr>
            <w:tcW w:w="2385" w:type="dxa"/>
            <w:vMerge w:val="restart"/>
            <w:tcBorders>
              <w:top w:val="single" w:sz="4" w:space="0" w:color="000000"/>
              <w:left w:val="single" w:sz="4" w:space="0" w:color="000000"/>
              <w:bottom w:val="single" w:sz="4" w:space="0" w:color="000000"/>
              <w:right w:val="single" w:sz="4" w:space="0" w:color="000000"/>
            </w:tcBorders>
            <w:hideMark/>
          </w:tcPr>
          <w:p w14:paraId="368BD155" w14:textId="77777777" w:rsidR="009A3D67" w:rsidRPr="009A3D67" w:rsidRDefault="009A3D67" w:rsidP="009A3D67">
            <w:pPr>
              <w:ind w:firstLine="306"/>
              <w:jc w:val="both"/>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2.2.3.6.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корупціогенні фактори чи спотворюють конкуренцію;</w:t>
            </w:r>
          </w:p>
        </w:tc>
        <w:tc>
          <w:tcPr>
            <w:tcW w:w="9795" w:type="dxa"/>
            <w:tcBorders>
              <w:top w:val="single" w:sz="4" w:space="0" w:color="000000"/>
              <w:left w:val="single" w:sz="4" w:space="0" w:color="000000"/>
              <w:bottom w:val="single" w:sz="4" w:space="0" w:color="auto"/>
              <w:right w:val="single" w:sz="4" w:space="0" w:color="000000"/>
            </w:tcBorders>
            <w:hideMark/>
          </w:tcPr>
          <w:p w14:paraId="2CEA7017" w14:textId="2820443C" w:rsidR="009A3D67" w:rsidRDefault="009A3D67">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Набрав чинності Закон України «Про внесення змін до деяких законодавчих актів щодо скасування інструментів регулювання господарської діяльності», який забезпечить зменшення адміністративного тиску на бізнес, зокрема, зменшення переліку інструментів державного регулювання господарської діяльності (ліцензій, дозволів, інших адміністративних послуг) не менше, ніж на 30%, та підвищення економічної активності підприємців</w:t>
            </w:r>
          </w:p>
        </w:tc>
        <w:tc>
          <w:tcPr>
            <w:tcW w:w="709" w:type="dxa"/>
            <w:tcBorders>
              <w:top w:val="single" w:sz="4" w:space="0" w:color="000000"/>
              <w:left w:val="single" w:sz="4" w:space="0" w:color="000000"/>
              <w:bottom w:val="single" w:sz="4" w:space="0" w:color="auto"/>
              <w:right w:val="single" w:sz="4" w:space="0" w:color="000000"/>
            </w:tcBorders>
            <w:hideMark/>
          </w:tcPr>
          <w:p w14:paraId="38DADD66"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80%</w:t>
            </w:r>
          </w:p>
        </w:tc>
        <w:tc>
          <w:tcPr>
            <w:tcW w:w="1701" w:type="dxa"/>
            <w:tcBorders>
              <w:top w:val="single" w:sz="4" w:space="0" w:color="000000"/>
              <w:left w:val="single" w:sz="4" w:space="0" w:color="000000"/>
              <w:bottom w:val="single" w:sz="4" w:space="0" w:color="auto"/>
              <w:right w:val="single" w:sz="4" w:space="0" w:color="000000"/>
            </w:tcBorders>
            <w:hideMark/>
          </w:tcPr>
          <w:p w14:paraId="3F6C70FD"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1. Офіційні друковані видання України.</w:t>
            </w:r>
          </w:p>
          <w:p w14:paraId="3E377912"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2. Офіційний вебпортал парламенту України (</w:t>
            </w:r>
            <w:hyperlink r:id="rId32" w:history="1">
              <w:r w:rsidRPr="009A3D67">
                <w:rPr>
                  <w:rStyle w:val="af2"/>
                  <w:rFonts w:ascii="Times New Roman" w:eastAsia="Times New Roman" w:hAnsi="Times New Roman" w:cs="Times New Roman"/>
                  <w:sz w:val="16"/>
                  <w:szCs w:val="16"/>
                </w:rPr>
                <w:t>https://www.rada.gov.ua/</w:t>
              </w:r>
            </w:hyperlink>
            <w:r w:rsidRPr="009A3D67">
              <w:rPr>
                <w:rFonts w:ascii="Times New Roman" w:eastAsia="Times New Roman" w:hAnsi="Times New Roman" w:cs="Times New Roman"/>
                <w:sz w:val="16"/>
                <w:szCs w:val="16"/>
              </w:rPr>
              <w:t xml:space="preserve"> )</w:t>
            </w:r>
          </w:p>
        </w:tc>
        <w:tc>
          <w:tcPr>
            <w:tcW w:w="1100" w:type="dxa"/>
            <w:tcBorders>
              <w:top w:val="single" w:sz="4" w:space="0" w:color="000000"/>
              <w:left w:val="single" w:sz="4" w:space="0" w:color="000000"/>
              <w:bottom w:val="single" w:sz="4" w:space="0" w:color="auto"/>
              <w:right w:val="single" w:sz="4" w:space="0" w:color="000000"/>
            </w:tcBorders>
            <w:hideMark/>
          </w:tcPr>
          <w:p w14:paraId="712C753D" w14:textId="77777777"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Закон чинності не набрав</w:t>
            </w:r>
          </w:p>
        </w:tc>
      </w:tr>
      <w:tr w:rsidR="009A3D67" w14:paraId="5D7ECB06" w14:textId="77777777" w:rsidTr="009A3D67">
        <w:tc>
          <w:tcPr>
            <w:tcW w:w="2385" w:type="dxa"/>
            <w:vMerge/>
            <w:tcBorders>
              <w:top w:val="single" w:sz="4" w:space="0" w:color="000000"/>
              <w:left w:val="single" w:sz="4" w:space="0" w:color="000000"/>
              <w:bottom w:val="single" w:sz="4" w:space="0" w:color="000000"/>
              <w:right w:val="single" w:sz="4" w:space="0" w:color="000000"/>
            </w:tcBorders>
            <w:vAlign w:val="center"/>
            <w:hideMark/>
          </w:tcPr>
          <w:p w14:paraId="311ABCBF" w14:textId="77777777" w:rsidR="009A3D67" w:rsidRPr="009A3D67" w:rsidRDefault="009A3D67" w:rsidP="009A3D67">
            <w:pPr>
              <w:spacing w:after="0" w:line="240" w:lineRule="auto"/>
              <w:ind w:firstLine="306"/>
              <w:rPr>
                <w:rFonts w:ascii="Times New Roman" w:eastAsia="Times New Roman" w:hAnsi="Times New Roman" w:cs="Times New Roman"/>
                <w:b/>
                <w:sz w:val="20"/>
                <w:szCs w:val="20"/>
              </w:rPr>
            </w:pPr>
          </w:p>
        </w:tc>
        <w:tc>
          <w:tcPr>
            <w:tcW w:w="9795" w:type="dxa"/>
            <w:tcBorders>
              <w:top w:val="single" w:sz="4" w:space="0" w:color="auto"/>
              <w:left w:val="single" w:sz="4" w:space="0" w:color="000000"/>
              <w:bottom w:val="single" w:sz="4" w:space="0" w:color="000000"/>
              <w:right w:val="single" w:sz="4" w:space="0" w:color="000000"/>
            </w:tcBorders>
            <w:hideMark/>
          </w:tcPr>
          <w:p w14:paraId="69C7C9A5" w14:textId="6692C86F" w:rsidR="009A3D67" w:rsidRDefault="009A3D67">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Підзаконні нормативно-правові акти приведено у відповідність до Закону України «Про внесення змін до деяких законодавчих актів щодо скасування інструментів регулювання господарської діяльності»</w:t>
            </w:r>
          </w:p>
        </w:tc>
        <w:tc>
          <w:tcPr>
            <w:tcW w:w="709" w:type="dxa"/>
            <w:tcBorders>
              <w:top w:val="single" w:sz="4" w:space="0" w:color="auto"/>
              <w:left w:val="single" w:sz="4" w:space="0" w:color="000000"/>
              <w:bottom w:val="single" w:sz="4" w:space="0" w:color="000000"/>
              <w:right w:val="single" w:sz="4" w:space="0" w:color="000000"/>
            </w:tcBorders>
            <w:hideMark/>
          </w:tcPr>
          <w:p w14:paraId="308FAC1D" w14:textId="77777777" w:rsidR="009A3D67" w:rsidRPr="009A3D67" w:rsidRDefault="009A3D67">
            <w:pPr>
              <w:spacing w:after="0" w:line="240" w:lineRule="auto"/>
              <w:jc w:val="center"/>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20%</w:t>
            </w:r>
          </w:p>
        </w:tc>
        <w:tc>
          <w:tcPr>
            <w:tcW w:w="1701" w:type="dxa"/>
            <w:tcBorders>
              <w:top w:val="single" w:sz="4" w:space="0" w:color="auto"/>
              <w:left w:val="single" w:sz="4" w:space="0" w:color="000000"/>
              <w:bottom w:val="single" w:sz="4" w:space="0" w:color="000000"/>
              <w:right w:val="single" w:sz="4" w:space="0" w:color="000000"/>
            </w:tcBorders>
            <w:hideMark/>
          </w:tcPr>
          <w:p w14:paraId="12CAA0F7"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ЦОВВ</w:t>
            </w:r>
          </w:p>
          <w:p w14:paraId="028DE1B3"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Офіційний сайт ДРС</w:t>
            </w:r>
          </w:p>
          <w:p w14:paraId="18184BD3"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w:t>
            </w:r>
            <w:hyperlink r:id="rId33" w:history="1">
              <w:r w:rsidRPr="009A3D67">
                <w:rPr>
                  <w:rStyle w:val="af2"/>
                  <w:rFonts w:ascii="Times New Roman" w:eastAsia="Times New Roman" w:hAnsi="Times New Roman" w:cs="Times New Roman"/>
                  <w:sz w:val="16"/>
                  <w:szCs w:val="16"/>
                </w:rPr>
                <w:t>https://www.drs.gov.ua/</w:t>
              </w:r>
            </w:hyperlink>
            <w:r w:rsidRPr="009A3D67">
              <w:rPr>
                <w:rFonts w:ascii="Times New Roman" w:eastAsia="Times New Roman" w:hAnsi="Times New Roman" w:cs="Times New Roman"/>
                <w:sz w:val="16"/>
                <w:szCs w:val="16"/>
              </w:rPr>
              <w:t>)</w:t>
            </w:r>
          </w:p>
        </w:tc>
        <w:tc>
          <w:tcPr>
            <w:tcW w:w="1100" w:type="dxa"/>
            <w:tcBorders>
              <w:top w:val="single" w:sz="4" w:space="0" w:color="auto"/>
              <w:left w:val="single" w:sz="4" w:space="0" w:color="000000"/>
              <w:bottom w:val="single" w:sz="4" w:space="0" w:color="000000"/>
              <w:right w:val="single" w:sz="4" w:space="0" w:color="000000"/>
            </w:tcBorders>
            <w:hideMark/>
          </w:tcPr>
          <w:p w14:paraId="77218F2E" w14:textId="77777777" w:rsidR="009A3D67" w:rsidRPr="009A3D67" w:rsidRDefault="009A3D67" w:rsidP="009A3D67">
            <w:pPr>
              <w:spacing w:after="0" w:line="240" w:lineRule="auto"/>
              <w:jc w:val="center"/>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Підзаконні нормативно-правові акти не набрали чинності</w:t>
            </w:r>
          </w:p>
        </w:tc>
      </w:tr>
      <w:tr w:rsidR="009A3D67" w14:paraId="5DFDB763" w14:textId="77777777" w:rsidTr="009A3D67">
        <w:trPr>
          <w:trHeight w:val="596"/>
        </w:trPr>
        <w:tc>
          <w:tcPr>
            <w:tcW w:w="2385" w:type="dxa"/>
            <w:vMerge w:val="restart"/>
            <w:tcBorders>
              <w:top w:val="single" w:sz="4" w:space="0" w:color="000000"/>
              <w:left w:val="single" w:sz="4" w:space="0" w:color="000000"/>
              <w:bottom w:val="single" w:sz="4" w:space="0" w:color="000000"/>
              <w:right w:val="single" w:sz="4" w:space="0" w:color="000000"/>
            </w:tcBorders>
            <w:hideMark/>
          </w:tcPr>
          <w:p w14:paraId="643F93FF" w14:textId="77777777" w:rsidR="009A3D67" w:rsidRPr="009A3D67" w:rsidRDefault="009A3D67" w:rsidP="009A3D67">
            <w:pPr>
              <w:ind w:firstLine="306"/>
              <w:jc w:val="both"/>
              <w:rPr>
                <w:rFonts w:ascii="Times New Roman" w:eastAsia="Times New Roman" w:hAnsi="Times New Roman" w:cs="Times New Roman"/>
                <w:b/>
                <w:sz w:val="20"/>
                <w:szCs w:val="20"/>
              </w:rPr>
            </w:pPr>
            <w:r w:rsidRPr="009A3D67">
              <w:rPr>
                <w:rFonts w:ascii="Times New Roman" w:eastAsia="Times New Roman" w:hAnsi="Times New Roman" w:cs="Times New Roman"/>
                <w:b/>
                <w:sz w:val="20"/>
                <w:szCs w:val="20"/>
              </w:rPr>
              <w:t>2.2.3.7. Забезпечено канали співробітництва з Радою бізнес-омбудсмена, направлені на імплементацію її системних рекомендацій та усунення перешкод для ведення бізнесу в Україні.</w:t>
            </w:r>
          </w:p>
        </w:tc>
        <w:tc>
          <w:tcPr>
            <w:tcW w:w="9795" w:type="dxa"/>
            <w:tcBorders>
              <w:top w:val="single" w:sz="4" w:space="0" w:color="000000"/>
              <w:left w:val="single" w:sz="4" w:space="0" w:color="000000"/>
              <w:bottom w:val="single" w:sz="4" w:space="0" w:color="000000"/>
              <w:right w:val="single" w:sz="4" w:space="0" w:color="000000"/>
            </w:tcBorders>
            <w:hideMark/>
          </w:tcPr>
          <w:p w14:paraId="761D9046" w14:textId="77777777" w:rsidR="009A3D67" w:rsidRDefault="009A3D67">
            <w:pPr>
              <w:spacing w:after="0" w:line="240" w:lineRule="auto"/>
              <w:ind w:firstLine="284"/>
              <w:jc w:val="both"/>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Укладені Меморандуми про співпрацю та партнерство між Радою бізнес-омбудсмена та органами державної влади:</w:t>
            </w:r>
          </w:p>
          <w:p w14:paraId="6734CA2F" w14:textId="4612F204" w:rsidR="009A3D67" w:rsidRDefault="009A3D67">
            <w:pPr>
              <w:spacing w:after="0" w:line="240" w:lineRule="auto"/>
              <w:ind w:firstLine="284"/>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r>
              <w:rPr>
                <w:rFonts w:ascii="Times New Roman" w:eastAsia="Times New Roman" w:hAnsi="Times New Roman" w:cs="Times New Roman"/>
                <w:sz w:val="16"/>
                <w:szCs w:val="16"/>
              </w:rPr>
              <w:t xml:space="preserve">більше 90% органів державної влади </w:t>
            </w:r>
            <w:r w:rsidR="00AF50C3">
              <w:rPr>
                <w:rFonts w:ascii="Times New Roman" w:eastAsia="Times New Roman" w:hAnsi="Times New Roman" w:cs="Times New Roman"/>
                <w:sz w:val="16"/>
                <w:szCs w:val="16"/>
              </w:rPr>
              <w:t>(</w:t>
            </w:r>
            <w:r w:rsidR="00D961D8">
              <w:rPr>
                <w:rFonts w:ascii="Times New Roman" w:eastAsia="Times New Roman" w:hAnsi="Times New Roman" w:cs="Times New Roman"/>
                <w:sz w:val="16"/>
                <w:szCs w:val="16"/>
              </w:rPr>
              <w:t>4</w:t>
            </w:r>
            <w:r>
              <w:rPr>
                <w:rFonts w:ascii="Times New Roman" w:eastAsia="Times New Roman" w:hAnsi="Times New Roman" w:cs="Times New Roman"/>
                <w:sz w:val="16"/>
                <w:szCs w:val="16"/>
              </w:rPr>
              <w:t>0%</w:t>
            </w:r>
            <w:r w:rsidR="00AF50C3">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14:paraId="6F3D578B" w14:textId="7F5463DE" w:rsidR="009A3D67" w:rsidRDefault="009A3D67">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більше 70% органів </w:t>
            </w:r>
            <w:r w:rsidR="00AF50C3">
              <w:rPr>
                <w:rFonts w:ascii="Times New Roman" w:eastAsia="Times New Roman" w:hAnsi="Times New Roman" w:cs="Times New Roman"/>
                <w:sz w:val="16"/>
                <w:szCs w:val="16"/>
              </w:rPr>
              <w:t>(</w:t>
            </w:r>
            <w:r w:rsidR="00D961D8">
              <w:rPr>
                <w:rFonts w:ascii="Times New Roman" w:eastAsia="Times New Roman" w:hAnsi="Times New Roman" w:cs="Times New Roman"/>
                <w:sz w:val="16"/>
                <w:szCs w:val="16"/>
              </w:rPr>
              <w:t>3</w:t>
            </w:r>
            <w:r>
              <w:rPr>
                <w:rFonts w:ascii="Times New Roman" w:eastAsia="Times New Roman" w:hAnsi="Times New Roman" w:cs="Times New Roman"/>
                <w:sz w:val="16"/>
                <w:szCs w:val="16"/>
              </w:rPr>
              <w:t>0%</w:t>
            </w:r>
            <w:r w:rsidR="00AF50C3">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14:paraId="1F5473F9" w14:textId="7E5E357E" w:rsidR="009A3D67" w:rsidRDefault="009A3D67">
            <w:pPr>
              <w:spacing w:after="0"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xml:space="preserve">- більше 50% органів </w:t>
            </w:r>
            <w:r w:rsidR="00AF50C3">
              <w:rPr>
                <w:rFonts w:ascii="Times New Roman" w:eastAsia="Times New Roman" w:hAnsi="Times New Roman" w:cs="Times New Roman"/>
                <w:sz w:val="16"/>
                <w:szCs w:val="16"/>
              </w:rPr>
              <w:t>(</w:t>
            </w:r>
            <w:r w:rsidR="00D961D8">
              <w:rPr>
                <w:rFonts w:ascii="Times New Roman" w:eastAsia="Times New Roman" w:hAnsi="Times New Roman" w:cs="Times New Roman"/>
                <w:sz w:val="16"/>
                <w:szCs w:val="16"/>
              </w:rPr>
              <w:t>2</w:t>
            </w:r>
            <w:r>
              <w:rPr>
                <w:rFonts w:ascii="Times New Roman" w:eastAsia="Times New Roman" w:hAnsi="Times New Roman" w:cs="Times New Roman"/>
                <w:sz w:val="16"/>
                <w:szCs w:val="16"/>
              </w:rPr>
              <w:t>0%</w:t>
            </w:r>
            <w:r w:rsidR="00AF50C3">
              <w:rPr>
                <w:rFonts w:ascii="Times New Roman" w:eastAsia="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14:paraId="05F1D055" w14:textId="357D28D5" w:rsidR="009A3D67" w:rsidRPr="009A3D67" w:rsidRDefault="00D961D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9A3D67" w:rsidRPr="009A3D67">
              <w:rPr>
                <w:rFonts w:ascii="Times New Roman" w:eastAsia="Times New Roman" w:hAnsi="Times New Roman" w:cs="Times New Roman"/>
                <w:b/>
                <w:sz w:val="20"/>
                <w:szCs w:val="20"/>
              </w:rPr>
              <w:t>0%</w:t>
            </w:r>
          </w:p>
        </w:tc>
        <w:tc>
          <w:tcPr>
            <w:tcW w:w="1701" w:type="dxa"/>
            <w:tcBorders>
              <w:top w:val="single" w:sz="4" w:space="0" w:color="000000"/>
              <w:left w:val="single" w:sz="4" w:space="0" w:color="000000"/>
              <w:bottom w:val="single" w:sz="4" w:space="0" w:color="000000"/>
              <w:right w:val="single" w:sz="4" w:space="0" w:color="000000"/>
            </w:tcBorders>
            <w:hideMark/>
          </w:tcPr>
          <w:p w14:paraId="28D1FB30"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Офіційний вебсайт Ради бізнес-омбудсмена</w:t>
            </w:r>
          </w:p>
          <w:p w14:paraId="1A9E1DA8"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w:t>
            </w:r>
            <w:hyperlink r:id="rId34" w:history="1">
              <w:r w:rsidRPr="009A3D67">
                <w:rPr>
                  <w:rStyle w:val="af2"/>
                  <w:rFonts w:ascii="Times New Roman" w:eastAsia="Times New Roman" w:hAnsi="Times New Roman" w:cs="Times New Roman"/>
                  <w:sz w:val="16"/>
                  <w:szCs w:val="16"/>
                </w:rPr>
                <w:t>https://boi.org.ua/</w:t>
              </w:r>
            </w:hyperlink>
            <w:r w:rsidRPr="009A3D67">
              <w:rPr>
                <w:rFonts w:ascii="Times New Roman" w:eastAsia="Times New Roman" w:hAnsi="Times New Roman" w:cs="Times New Roman"/>
                <w:sz w:val="16"/>
                <w:szCs w:val="16"/>
              </w:rPr>
              <w:t>)</w:t>
            </w:r>
          </w:p>
        </w:tc>
        <w:tc>
          <w:tcPr>
            <w:tcW w:w="1100" w:type="dxa"/>
            <w:tcBorders>
              <w:top w:val="single" w:sz="4" w:space="0" w:color="000000"/>
              <w:left w:val="single" w:sz="4" w:space="0" w:color="000000"/>
              <w:bottom w:val="single" w:sz="4" w:space="0" w:color="000000"/>
              <w:right w:val="single" w:sz="4" w:space="0" w:color="000000"/>
            </w:tcBorders>
            <w:hideMark/>
          </w:tcPr>
          <w:p w14:paraId="3EE478DE" w14:textId="443B8C0F" w:rsidR="009A3D67" w:rsidRPr="009A3D67" w:rsidRDefault="00D61F57" w:rsidP="009A3D6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Укладено</w:t>
            </w:r>
            <w:r w:rsidRPr="00D61F57">
              <w:rPr>
                <w:rFonts w:ascii="Times New Roman" w:eastAsia="Times New Roman" w:hAnsi="Times New Roman" w:cs="Times New Roman"/>
                <w:sz w:val="16"/>
                <w:szCs w:val="16"/>
              </w:rPr>
              <w:t xml:space="preserve"> 12 меморандумів про співпрацю</w:t>
            </w:r>
            <w:r>
              <w:rPr>
                <w:rFonts w:ascii="Times New Roman" w:eastAsia="Times New Roman" w:hAnsi="Times New Roman" w:cs="Times New Roman"/>
                <w:sz w:val="16"/>
                <w:szCs w:val="16"/>
              </w:rPr>
              <w:t xml:space="preserve"> з державними органами</w:t>
            </w:r>
          </w:p>
        </w:tc>
      </w:tr>
      <w:tr w:rsidR="00D61F57" w14:paraId="775F4C95" w14:textId="77777777" w:rsidTr="009A3D67">
        <w:trPr>
          <w:trHeight w:val="596"/>
        </w:trPr>
        <w:tc>
          <w:tcPr>
            <w:tcW w:w="2385" w:type="dxa"/>
            <w:vMerge/>
            <w:tcBorders>
              <w:top w:val="single" w:sz="4" w:space="0" w:color="000000"/>
              <w:left w:val="single" w:sz="4" w:space="0" w:color="000000"/>
              <w:bottom w:val="single" w:sz="4" w:space="0" w:color="000000"/>
              <w:right w:val="single" w:sz="4" w:space="0" w:color="000000"/>
            </w:tcBorders>
          </w:tcPr>
          <w:p w14:paraId="02A18943" w14:textId="77777777" w:rsidR="00D61F57" w:rsidRPr="009A3D67" w:rsidRDefault="00D61F57" w:rsidP="009A3D67">
            <w:pPr>
              <w:ind w:firstLine="306"/>
              <w:jc w:val="both"/>
              <w:rPr>
                <w:rFonts w:ascii="Times New Roman" w:eastAsia="Times New Roman" w:hAnsi="Times New Roman" w:cs="Times New Roman"/>
                <w:b/>
                <w:sz w:val="20"/>
                <w:szCs w:val="20"/>
              </w:rPr>
            </w:pPr>
          </w:p>
        </w:tc>
        <w:tc>
          <w:tcPr>
            <w:tcW w:w="9795" w:type="dxa"/>
            <w:tcBorders>
              <w:top w:val="single" w:sz="4" w:space="0" w:color="000000"/>
              <w:left w:val="single" w:sz="4" w:space="0" w:color="000000"/>
              <w:bottom w:val="single" w:sz="4" w:space="0" w:color="000000"/>
              <w:right w:val="single" w:sz="4" w:space="0" w:color="000000"/>
            </w:tcBorders>
          </w:tcPr>
          <w:p w14:paraId="4A7BA5BE" w14:textId="1C6B6CCF" w:rsidR="00D61F57" w:rsidRDefault="00D61F57" w:rsidP="00102105">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w:t>
            </w:r>
            <w:r>
              <w:rPr>
                <w:rFonts w:ascii="Times New Roman" w:eastAsia="Times New Roman" w:hAnsi="Times New Roman" w:cs="Times New Roman"/>
                <w:sz w:val="20"/>
                <w:szCs w:val="20"/>
              </w:rPr>
              <w:t>Державн</w:t>
            </w:r>
            <w:r w:rsidR="00102105">
              <w:rPr>
                <w:rFonts w:ascii="Times New Roman" w:eastAsia="Times New Roman" w:hAnsi="Times New Roman" w:cs="Times New Roman"/>
                <w:sz w:val="20"/>
                <w:szCs w:val="20"/>
              </w:rPr>
              <w:t>і</w:t>
            </w:r>
            <w:r>
              <w:rPr>
                <w:rFonts w:ascii="Times New Roman" w:eastAsia="Times New Roman" w:hAnsi="Times New Roman" w:cs="Times New Roman"/>
                <w:sz w:val="20"/>
                <w:szCs w:val="20"/>
              </w:rPr>
              <w:t xml:space="preserve"> органи врахов</w:t>
            </w:r>
            <w:r w:rsidR="00102105">
              <w:rPr>
                <w:rFonts w:ascii="Times New Roman" w:eastAsia="Times New Roman" w:hAnsi="Times New Roman" w:cs="Times New Roman"/>
                <w:sz w:val="20"/>
                <w:szCs w:val="20"/>
              </w:rPr>
              <w:t>ують</w:t>
            </w:r>
            <w:r>
              <w:rPr>
                <w:rFonts w:ascii="Times New Roman" w:eastAsia="Times New Roman" w:hAnsi="Times New Roman" w:cs="Times New Roman"/>
                <w:sz w:val="20"/>
                <w:szCs w:val="20"/>
              </w:rPr>
              <w:t xml:space="preserve"> </w:t>
            </w:r>
            <w:r w:rsidR="00102105" w:rsidRPr="00102105">
              <w:rPr>
                <w:rFonts w:ascii="Times New Roman" w:eastAsia="Times New Roman" w:hAnsi="Times New Roman" w:cs="Times New Roman"/>
                <w:sz w:val="20"/>
                <w:szCs w:val="20"/>
              </w:rPr>
              <w:t>системн</w:t>
            </w:r>
            <w:r w:rsidR="00102105">
              <w:rPr>
                <w:rFonts w:ascii="Times New Roman" w:eastAsia="Times New Roman" w:hAnsi="Times New Roman" w:cs="Times New Roman"/>
                <w:sz w:val="20"/>
                <w:szCs w:val="20"/>
              </w:rPr>
              <w:t>і</w:t>
            </w:r>
            <w:r w:rsidR="00102105" w:rsidRPr="00102105">
              <w:rPr>
                <w:rFonts w:ascii="Times New Roman" w:eastAsia="Times New Roman" w:hAnsi="Times New Roman" w:cs="Times New Roman"/>
                <w:sz w:val="20"/>
                <w:szCs w:val="20"/>
              </w:rPr>
              <w:t xml:space="preserve"> рекомендаці</w:t>
            </w:r>
            <w:r w:rsidR="00102105">
              <w:rPr>
                <w:rFonts w:ascii="Times New Roman" w:eastAsia="Times New Roman" w:hAnsi="Times New Roman" w:cs="Times New Roman"/>
                <w:sz w:val="20"/>
                <w:szCs w:val="20"/>
              </w:rPr>
              <w:t>ї</w:t>
            </w:r>
            <w:r w:rsidR="00102105" w:rsidRPr="00102105">
              <w:rPr>
                <w:rFonts w:ascii="Times New Roman" w:eastAsia="Times New Roman" w:hAnsi="Times New Roman" w:cs="Times New Roman"/>
                <w:sz w:val="20"/>
                <w:szCs w:val="20"/>
              </w:rPr>
              <w:t>,</w:t>
            </w:r>
            <w:r w:rsidR="00102105">
              <w:rPr>
                <w:rFonts w:ascii="Times New Roman" w:eastAsia="Times New Roman" w:hAnsi="Times New Roman" w:cs="Times New Roman"/>
                <w:sz w:val="20"/>
                <w:szCs w:val="20"/>
              </w:rPr>
              <w:t xml:space="preserve"> </w:t>
            </w:r>
            <w:r w:rsidR="00102105" w:rsidRPr="00102105">
              <w:rPr>
                <w:rFonts w:ascii="Times New Roman" w:eastAsia="Times New Roman" w:hAnsi="Times New Roman" w:cs="Times New Roman"/>
                <w:sz w:val="20"/>
                <w:szCs w:val="20"/>
              </w:rPr>
              <w:t>представлен</w:t>
            </w:r>
            <w:r w:rsidR="00102105">
              <w:rPr>
                <w:rFonts w:ascii="Times New Roman" w:eastAsia="Times New Roman" w:hAnsi="Times New Roman" w:cs="Times New Roman"/>
                <w:sz w:val="20"/>
                <w:szCs w:val="20"/>
              </w:rPr>
              <w:t>і</w:t>
            </w:r>
            <w:r w:rsidR="00102105" w:rsidRPr="00102105">
              <w:rPr>
                <w:rFonts w:ascii="Times New Roman" w:eastAsia="Times New Roman" w:hAnsi="Times New Roman" w:cs="Times New Roman"/>
                <w:sz w:val="20"/>
                <w:szCs w:val="20"/>
              </w:rPr>
              <w:t xml:space="preserve"> у системних</w:t>
            </w:r>
            <w:r w:rsidR="00102105">
              <w:rPr>
                <w:rFonts w:ascii="Times New Roman" w:eastAsia="Times New Roman" w:hAnsi="Times New Roman" w:cs="Times New Roman"/>
                <w:sz w:val="20"/>
                <w:szCs w:val="20"/>
              </w:rPr>
              <w:t xml:space="preserve"> </w:t>
            </w:r>
            <w:r w:rsidR="00102105" w:rsidRPr="00102105">
              <w:rPr>
                <w:rFonts w:ascii="Times New Roman" w:eastAsia="Times New Roman" w:hAnsi="Times New Roman" w:cs="Times New Roman"/>
                <w:sz w:val="20"/>
                <w:szCs w:val="20"/>
              </w:rPr>
              <w:t>звітах</w:t>
            </w:r>
            <w:r w:rsidR="001021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Ради бізнес-омбудсмена</w:t>
            </w:r>
            <w:r w:rsidR="00102105">
              <w:rPr>
                <w:rFonts w:ascii="Times New Roman" w:eastAsia="Times New Roman" w:hAnsi="Times New Roman" w:cs="Times New Roman"/>
                <w:sz w:val="20"/>
                <w:szCs w:val="20"/>
              </w:rPr>
              <w:t>:</w:t>
            </w:r>
          </w:p>
          <w:p w14:paraId="04924BBC" w14:textId="01C43FDD" w:rsidR="00D61F57" w:rsidRDefault="00D61F57" w:rsidP="00D61F57">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більше </w:t>
            </w:r>
            <w:r w:rsidR="00102105">
              <w:rPr>
                <w:rFonts w:ascii="Times New Roman" w:eastAsia="Times New Roman" w:hAnsi="Times New Roman" w:cs="Times New Roman"/>
                <w:sz w:val="16"/>
                <w:szCs w:val="16"/>
              </w:rPr>
              <w:t>60</w:t>
            </w:r>
            <w:r>
              <w:rPr>
                <w:rFonts w:ascii="Times New Roman" w:eastAsia="Times New Roman" w:hAnsi="Times New Roman" w:cs="Times New Roman"/>
                <w:sz w:val="16"/>
                <w:szCs w:val="16"/>
              </w:rPr>
              <w:t>% враховано (</w:t>
            </w:r>
            <w:r w:rsidR="00102105">
              <w:rPr>
                <w:rFonts w:ascii="Times New Roman" w:eastAsia="Times New Roman" w:hAnsi="Times New Roman" w:cs="Times New Roman"/>
                <w:sz w:val="16"/>
                <w:szCs w:val="16"/>
              </w:rPr>
              <w:t>3</w:t>
            </w:r>
            <w:r>
              <w:rPr>
                <w:rFonts w:ascii="Times New Roman" w:eastAsia="Times New Roman" w:hAnsi="Times New Roman" w:cs="Times New Roman"/>
                <w:sz w:val="16"/>
                <w:szCs w:val="16"/>
              </w:rPr>
              <w:t>0%);</w:t>
            </w:r>
            <w:r w:rsidR="00102105">
              <w:rPr>
                <w:rFonts w:ascii="Times New Roman" w:eastAsia="Times New Roman" w:hAnsi="Times New Roman" w:cs="Times New Roman"/>
                <w:sz w:val="16"/>
                <w:szCs w:val="16"/>
              </w:rPr>
              <w:t xml:space="preserve"> </w:t>
            </w:r>
          </w:p>
          <w:p w14:paraId="7B701960" w14:textId="0C6AE5AB" w:rsidR="00D61F57" w:rsidRDefault="00D61F57" w:rsidP="00D61F57">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більше </w:t>
            </w:r>
            <w:r w:rsidR="00102105">
              <w:rPr>
                <w:rFonts w:ascii="Times New Roman" w:eastAsia="Times New Roman" w:hAnsi="Times New Roman" w:cs="Times New Roman"/>
                <w:sz w:val="16"/>
                <w:szCs w:val="16"/>
              </w:rPr>
              <w:t>5</w:t>
            </w:r>
            <w:r>
              <w:rPr>
                <w:rFonts w:ascii="Times New Roman" w:eastAsia="Times New Roman" w:hAnsi="Times New Roman" w:cs="Times New Roman"/>
                <w:sz w:val="16"/>
                <w:szCs w:val="16"/>
              </w:rPr>
              <w:t>0% враховано (</w:t>
            </w:r>
            <w:r w:rsidR="00102105">
              <w:rPr>
                <w:rFonts w:ascii="Times New Roman" w:eastAsia="Times New Roman" w:hAnsi="Times New Roman" w:cs="Times New Roman"/>
                <w:sz w:val="16"/>
                <w:szCs w:val="16"/>
              </w:rPr>
              <w:t>2</w:t>
            </w:r>
            <w:r>
              <w:rPr>
                <w:rFonts w:ascii="Times New Roman" w:eastAsia="Times New Roman" w:hAnsi="Times New Roman" w:cs="Times New Roman"/>
                <w:sz w:val="16"/>
                <w:szCs w:val="16"/>
              </w:rPr>
              <w:t>0%);</w:t>
            </w:r>
          </w:p>
          <w:p w14:paraId="0A1B6FF0" w14:textId="2D527F69" w:rsidR="00D61F57" w:rsidRDefault="00D61F57" w:rsidP="00D61F57">
            <w:pPr>
              <w:spacing w:after="0"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xml:space="preserve">- більше </w:t>
            </w:r>
            <w:r w:rsidR="00102105">
              <w:rPr>
                <w:rFonts w:ascii="Times New Roman" w:eastAsia="Times New Roman" w:hAnsi="Times New Roman" w:cs="Times New Roman"/>
                <w:sz w:val="16"/>
                <w:szCs w:val="16"/>
              </w:rPr>
              <w:t>4</w:t>
            </w:r>
            <w:r>
              <w:rPr>
                <w:rFonts w:ascii="Times New Roman" w:eastAsia="Times New Roman" w:hAnsi="Times New Roman" w:cs="Times New Roman"/>
                <w:sz w:val="16"/>
                <w:szCs w:val="16"/>
              </w:rPr>
              <w:t>0% враховано (</w:t>
            </w:r>
            <w:r w:rsidR="00102105">
              <w:rPr>
                <w:rFonts w:ascii="Times New Roman" w:eastAsia="Times New Roman" w:hAnsi="Times New Roman" w:cs="Times New Roman"/>
                <w:sz w:val="16"/>
                <w:szCs w:val="16"/>
              </w:rPr>
              <w:t>1</w:t>
            </w:r>
            <w:r>
              <w:rPr>
                <w:rFonts w:ascii="Times New Roman" w:eastAsia="Times New Roman" w:hAnsi="Times New Roman" w:cs="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14:paraId="59A1FE30" w14:textId="5CF04B31" w:rsidR="00D61F57" w:rsidRPr="009A3D67" w:rsidRDefault="00D961D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102105">
              <w:rPr>
                <w:rFonts w:ascii="Times New Roman" w:eastAsia="Times New Roman" w:hAnsi="Times New Roman" w:cs="Times New Roman"/>
                <w:b/>
                <w:sz w:val="20"/>
                <w:szCs w:val="20"/>
              </w:rPr>
              <w:t>0 %</w:t>
            </w:r>
          </w:p>
        </w:tc>
        <w:tc>
          <w:tcPr>
            <w:tcW w:w="1701" w:type="dxa"/>
            <w:tcBorders>
              <w:top w:val="single" w:sz="4" w:space="0" w:color="000000"/>
              <w:left w:val="single" w:sz="4" w:space="0" w:color="000000"/>
              <w:bottom w:val="single" w:sz="4" w:space="0" w:color="000000"/>
              <w:right w:val="single" w:sz="4" w:space="0" w:color="000000"/>
            </w:tcBorders>
          </w:tcPr>
          <w:p w14:paraId="1CA9E0D7" w14:textId="77777777" w:rsidR="00102105" w:rsidRPr="009A3D67" w:rsidRDefault="00102105" w:rsidP="00102105">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Офіційний вебсайт Ради бізнес-омбудсмена</w:t>
            </w:r>
          </w:p>
          <w:p w14:paraId="36A16A85" w14:textId="3C235745" w:rsidR="00D61F57" w:rsidRPr="009A3D67" w:rsidRDefault="00102105" w:rsidP="00102105">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w:t>
            </w:r>
            <w:hyperlink r:id="rId35" w:history="1">
              <w:r w:rsidRPr="009A3D67">
                <w:rPr>
                  <w:rStyle w:val="af2"/>
                  <w:rFonts w:ascii="Times New Roman" w:eastAsia="Times New Roman" w:hAnsi="Times New Roman" w:cs="Times New Roman"/>
                  <w:sz w:val="16"/>
                  <w:szCs w:val="16"/>
                </w:rPr>
                <w:t>https://boi.org.ua/</w:t>
              </w:r>
            </w:hyperlink>
          </w:p>
        </w:tc>
        <w:tc>
          <w:tcPr>
            <w:tcW w:w="1100" w:type="dxa"/>
            <w:tcBorders>
              <w:top w:val="single" w:sz="4" w:space="0" w:color="000000"/>
              <w:left w:val="single" w:sz="4" w:space="0" w:color="000000"/>
              <w:bottom w:val="single" w:sz="4" w:space="0" w:color="000000"/>
              <w:right w:val="single" w:sz="4" w:space="0" w:color="000000"/>
            </w:tcBorders>
          </w:tcPr>
          <w:p w14:paraId="69803ADE" w14:textId="3E8F25BE" w:rsidR="00D61F57" w:rsidRDefault="00102105" w:rsidP="009A3D6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Враховано 47% системних рекомендацій</w:t>
            </w:r>
          </w:p>
        </w:tc>
      </w:tr>
      <w:tr w:rsidR="009A3D67" w14:paraId="498BF72E" w14:textId="77777777" w:rsidTr="00102105">
        <w:trPr>
          <w:trHeight w:val="230"/>
        </w:trPr>
        <w:tc>
          <w:tcPr>
            <w:tcW w:w="2385" w:type="dxa"/>
            <w:vMerge/>
            <w:tcBorders>
              <w:top w:val="single" w:sz="4" w:space="0" w:color="000000"/>
              <w:left w:val="single" w:sz="4" w:space="0" w:color="000000"/>
              <w:bottom w:val="single" w:sz="4" w:space="0" w:color="000000"/>
              <w:right w:val="single" w:sz="4" w:space="0" w:color="000000"/>
            </w:tcBorders>
            <w:vAlign w:val="center"/>
            <w:hideMark/>
          </w:tcPr>
          <w:p w14:paraId="69712987" w14:textId="77777777" w:rsidR="009A3D67" w:rsidRDefault="009A3D67">
            <w:pPr>
              <w:spacing w:after="0" w:line="240" w:lineRule="auto"/>
              <w:rPr>
                <w:rFonts w:ascii="Times New Roman" w:eastAsia="Times New Roman" w:hAnsi="Times New Roman" w:cs="Times New Roman"/>
                <w:b/>
                <w:sz w:val="16"/>
                <w:szCs w:val="16"/>
              </w:rPr>
            </w:pPr>
          </w:p>
        </w:tc>
        <w:tc>
          <w:tcPr>
            <w:tcW w:w="9795" w:type="dxa"/>
            <w:tcBorders>
              <w:top w:val="single" w:sz="4" w:space="0" w:color="000000"/>
              <w:left w:val="single" w:sz="4" w:space="0" w:color="000000"/>
              <w:bottom w:val="single" w:sz="4" w:space="0" w:color="000000"/>
              <w:right w:val="single" w:sz="4" w:space="0" w:color="000000"/>
            </w:tcBorders>
            <w:hideMark/>
          </w:tcPr>
          <w:p w14:paraId="355314B5" w14:textId="395134BC" w:rsidR="009A3D67" w:rsidRDefault="00D961D8">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sidR="009A3D67">
              <w:rPr>
                <w:rFonts w:ascii="Times New Roman" w:eastAsia="Times New Roman" w:hAnsi="Times New Roman" w:cs="Times New Roman"/>
                <w:b/>
                <w:sz w:val="20"/>
                <w:szCs w:val="20"/>
              </w:rPr>
              <w:t>. </w:t>
            </w:r>
            <w:r w:rsidR="009A3D67">
              <w:rPr>
                <w:rFonts w:ascii="Times New Roman" w:eastAsia="Times New Roman" w:hAnsi="Times New Roman" w:cs="Times New Roman"/>
                <w:sz w:val="20"/>
                <w:szCs w:val="20"/>
              </w:rPr>
              <w:t>Державн</w:t>
            </w:r>
            <w:r w:rsidR="00102105">
              <w:rPr>
                <w:rFonts w:ascii="Times New Roman" w:eastAsia="Times New Roman" w:hAnsi="Times New Roman" w:cs="Times New Roman"/>
                <w:sz w:val="20"/>
                <w:szCs w:val="20"/>
              </w:rPr>
              <w:t>і</w:t>
            </w:r>
            <w:r w:rsidR="009A3D67">
              <w:rPr>
                <w:rFonts w:ascii="Times New Roman" w:eastAsia="Times New Roman" w:hAnsi="Times New Roman" w:cs="Times New Roman"/>
                <w:sz w:val="20"/>
                <w:szCs w:val="20"/>
              </w:rPr>
              <w:t xml:space="preserve"> органи врахов</w:t>
            </w:r>
            <w:r w:rsidR="00102105">
              <w:rPr>
                <w:rFonts w:ascii="Times New Roman" w:eastAsia="Times New Roman" w:hAnsi="Times New Roman" w:cs="Times New Roman"/>
                <w:sz w:val="20"/>
                <w:szCs w:val="20"/>
              </w:rPr>
              <w:t>ують</w:t>
            </w:r>
            <w:r w:rsidR="009A3D67">
              <w:rPr>
                <w:rFonts w:ascii="Times New Roman" w:eastAsia="Times New Roman" w:hAnsi="Times New Roman" w:cs="Times New Roman"/>
                <w:sz w:val="20"/>
                <w:szCs w:val="20"/>
              </w:rPr>
              <w:t xml:space="preserve"> індивідуальні рекомендації Ради бізнес-омбудсмена</w:t>
            </w:r>
            <w:r w:rsidR="00102105">
              <w:rPr>
                <w:rFonts w:ascii="Times New Roman" w:eastAsia="Times New Roman" w:hAnsi="Times New Roman" w:cs="Times New Roman"/>
                <w:sz w:val="20"/>
                <w:szCs w:val="20"/>
              </w:rPr>
              <w:t>:</w:t>
            </w:r>
          </w:p>
          <w:p w14:paraId="4F4E3679" w14:textId="4C207F22" w:rsidR="009A3D67" w:rsidRDefault="009A3D67">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більше 90% враховано </w:t>
            </w:r>
            <w:r w:rsidR="00AF50C3">
              <w:rPr>
                <w:rFonts w:ascii="Times New Roman" w:eastAsia="Times New Roman" w:hAnsi="Times New Roman" w:cs="Times New Roman"/>
                <w:sz w:val="16"/>
                <w:szCs w:val="16"/>
              </w:rPr>
              <w:t>(</w:t>
            </w:r>
            <w:r w:rsidR="00D961D8">
              <w:rPr>
                <w:rFonts w:ascii="Times New Roman" w:eastAsia="Times New Roman" w:hAnsi="Times New Roman" w:cs="Times New Roman"/>
                <w:sz w:val="16"/>
                <w:szCs w:val="16"/>
              </w:rPr>
              <w:t>3</w:t>
            </w:r>
            <w:r>
              <w:rPr>
                <w:rFonts w:ascii="Times New Roman" w:eastAsia="Times New Roman" w:hAnsi="Times New Roman" w:cs="Times New Roman"/>
                <w:sz w:val="16"/>
                <w:szCs w:val="16"/>
              </w:rPr>
              <w:t>0%</w:t>
            </w:r>
            <w:r w:rsidR="00AF50C3">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14:paraId="068CAE2E" w14:textId="1FB1C021" w:rsidR="009A3D67" w:rsidRDefault="009A3D67">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більше 70% враховано </w:t>
            </w:r>
            <w:r w:rsidR="00AF50C3">
              <w:rPr>
                <w:rFonts w:ascii="Times New Roman" w:eastAsia="Times New Roman" w:hAnsi="Times New Roman" w:cs="Times New Roman"/>
                <w:sz w:val="16"/>
                <w:szCs w:val="16"/>
              </w:rPr>
              <w:t>(</w:t>
            </w:r>
            <w:r w:rsidR="00D961D8">
              <w:rPr>
                <w:rFonts w:ascii="Times New Roman" w:eastAsia="Times New Roman" w:hAnsi="Times New Roman" w:cs="Times New Roman"/>
                <w:sz w:val="16"/>
                <w:szCs w:val="16"/>
              </w:rPr>
              <w:t>2</w:t>
            </w:r>
            <w:r>
              <w:rPr>
                <w:rFonts w:ascii="Times New Roman" w:eastAsia="Times New Roman" w:hAnsi="Times New Roman" w:cs="Times New Roman"/>
                <w:sz w:val="16"/>
                <w:szCs w:val="16"/>
              </w:rPr>
              <w:t>0%</w:t>
            </w:r>
            <w:r w:rsidR="00AF50C3">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14:paraId="5E02D59A" w14:textId="6E99FDC7" w:rsidR="009A3D67" w:rsidRDefault="009A3D67">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 більше 50% враховано </w:t>
            </w:r>
            <w:r w:rsidR="00AF50C3">
              <w:rPr>
                <w:rFonts w:ascii="Times New Roman" w:eastAsia="Times New Roman" w:hAnsi="Times New Roman" w:cs="Times New Roman"/>
                <w:sz w:val="16"/>
                <w:szCs w:val="16"/>
              </w:rPr>
              <w:t>(</w:t>
            </w:r>
            <w:r w:rsidR="00D961D8">
              <w:rPr>
                <w:rFonts w:ascii="Times New Roman" w:eastAsia="Times New Roman" w:hAnsi="Times New Roman" w:cs="Times New Roman"/>
                <w:sz w:val="16"/>
                <w:szCs w:val="16"/>
              </w:rPr>
              <w:t>1</w:t>
            </w:r>
            <w:r>
              <w:rPr>
                <w:rFonts w:ascii="Times New Roman" w:eastAsia="Times New Roman" w:hAnsi="Times New Roman" w:cs="Times New Roman"/>
                <w:sz w:val="16"/>
                <w:szCs w:val="16"/>
              </w:rPr>
              <w:t>0%</w:t>
            </w:r>
            <w:r w:rsidR="00AF50C3">
              <w:rPr>
                <w:rFonts w:ascii="Times New Roman" w:eastAsia="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14:paraId="2DC96C4F" w14:textId="71F9A310" w:rsidR="009A3D67" w:rsidRPr="009A3D67" w:rsidRDefault="0010210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9A3D67" w:rsidRPr="009A3D67">
              <w:rPr>
                <w:rFonts w:ascii="Times New Roman" w:eastAsia="Times New Roman" w:hAnsi="Times New Roman" w:cs="Times New Roman"/>
                <w:b/>
                <w:sz w:val="20"/>
                <w:szCs w:val="20"/>
              </w:rPr>
              <w:t>0%</w:t>
            </w:r>
          </w:p>
        </w:tc>
        <w:tc>
          <w:tcPr>
            <w:tcW w:w="1701" w:type="dxa"/>
            <w:tcBorders>
              <w:top w:val="single" w:sz="4" w:space="0" w:color="000000"/>
              <w:left w:val="single" w:sz="4" w:space="0" w:color="000000"/>
              <w:bottom w:val="single" w:sz="4" w:space="0" w:color="000000"/>
              <w:right w:val="single" w:sz="4" w:space="0" w:color="000000"/>
            </w:tcBorders>
            <w:hideMark/>
          </w:tcPr>
          <w:p w14:paraId="234CD3BD"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Офіційний вебсайт Ради бізнес-омбудсмена</w:t>
            </w:r>
          </w:p>
          <w:p w14:paraId="5563C69C" w14:textId="77777777" w:rsidR="009A3D67" w:rsidRPr="009A3D67" w:rsidRDefault="009A3D67">
            <w:pPr>
              <w:spacing w:after="0" w:line="240" w:lineRule="auto"/>
              <w:jc w:val="both"/>
              <w:rPr>
                <w:rFonts w:ascii="Times New Roman" w:eastAsia="Times New Roman" w:hAnsi="Times New Roman" w:cs="Times New Roman"/>
                <w:sz w:val="16"/>
                <w:szCs w:val="16"/>
              </w:rPr>
            </w:pPr>
            <w:r w:rsidRPr="009A3D67">
              <w:rPr>
                <w:rFonts w:ascii="Times New Roman" w:eastAsia="Times New Roman" w:hAnsi="Times New Roman" w:cs="Times New Roman"/>
                <w:sz w:val="16"/>
                <w:szCs w:val="16"/>
              </w:rPr>
              <w:t>(</w:t>
            </w:r>
            <w:hyperlink r:id="rId36" w:history="1">
              <w:r w:rsidRPr="009A3D67">
                <w:rPr>
                  <w:rStyle w:val="af2"/>
                  <w:rFonts w:ascii="Times New Roman" w:eastAsia="Times New Roman" w:hAnsi="Times New Roman" w:cs="Times New Roman"/>
                  <w:sz w:val="16"/>
                  <w:szCs w:val="16"/>
                </w:rPr>
                <w:t>https://boi.org.ua/</w:t>
              </w:r>
            </w:hyperlink>
            <w:r w:rsidRPr="009A3D67">
              <w:rPr>
                <w:rFonts w:ascii="Times New Roman" w:eastAsia="Times New Roman" w:hAnsi="Times New Roman" w:cs="Times New Roman"/>
                <w:sz w:val="16"/>
                <w:szCs w:val="16"/>
              </w:rPr>
              <w:t>)</w:t>
            </w:r>
          </w:p>
        </w:tc>
        <w:tc>
          <w:tcPr>
            <w:tcW w:w="1100" w:type="dxa"/>
            <w:tcBorders>
              <w:top w:val="single" w:sz="4" w:space="0" w:color="000000"/>
              <w:left w:val="single" w:sz="4" w:space="0" w:color="000000"/>
              <w:bottom w:val="single" w:sz="4" w:space="0" w:color="000000"/>
              <w:right w:val="single" w:sz="4" w:space="0" w:color="000000"/>
            </w:tcBorders>
          </w:tcPr>
          <w:p w14:paraId="6FC73D6A" w14:textId="665FE591" w:rsidR="009A3D67" w:rsidRPr="009A3D67" w:rsidRDefault="00102105" w:rsidP="009A3D6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Враховано 89% індивідуальних рекомендацій</w:t>
            </w:r>
          </w:p>
        </w:tc>
      </w:tr>
    </w:tbl>
    <w:p w14:paraId="19967A4D" w14:textId="77777777" w:rsidR="009A3D67" w:rsidRPr="009A3D67" w:rsidRDefault="009A3D67" w:rsidP="009A3D67">
      <w:pPr>
        <w:spacing w:after="0" w:line="240" w:lineRule="auto"/>
        <w:ind w:firstLine="567"/>
        <w:jc w:val="both"/>
        <w:rPr>
          <w:rFonts w:ascii="Times New Roman" w:eastAsia="Times New Roman" w:hAnsi="Times New Roman" w:cs="Times New Roman"/>
          <w:color w:val="000000"/>
          <w:sz w:val="24"/>
          <w:szCs w:val="24"/>
        </w:rPr>
      </w:pPr>
    </w:p>
    <w:p w14:paraId="3CDEA69A" w14:textId="77777777" w:rsidR="009A3D67" w:rsidRPr="009A3D67" w:rsidRDefault="009A3D67" w:rsidP="009A3D67">
      <w:pPr>
        <w:spacing w:after="0" w:line="240" w:lineRule="auto"/>
        <w:ind w:firstLine="567"/>
        <w:outlineLvl w:val="0"/>
        <w:rPr>
          <w:rFonts w:ascii="Times New Roman" w:eastAsia="Times New Roman" w:hAnsi="Times New Roman" w:cs="Times New Roman"/>
          <w:b/>
          <w:color w:val="000000"/>
          <w:sz w:val="24"/>
          <w:szCs w:val="24"/>
        </w:rPr>
      </w:pPr>
      <w:r w:rsidRPr="009A3D67">
        <w:rPr>
          <w:rFonts w:ascii="Times New Roman" w:eastAsia="Times New Roman" w:hAnsi="Times New Roman" w:cs="Times New Roman"/>
          <w:b/>
          <w:sz w:val="24"/>
          <w:szCs w:val="24"/>
        </w:rPr>
        <w:t>З</w:t>
      </w:r>
      <w:r w:rsidRPr="009A3D67">
        <w:rPr>
          <w:rFonts w:ascii="Times New Roman" w:eastAsia="Times New Roman" w:hAnsi="Times New Roman" w:cs="Times New Roman"/>
          <w:b/>
          <w:color w:val="000000"/>
          <w:sz w:val="24"/>
          <w:szCs w:val="24"/>
        </w:rPr>
        <w:t>аходи:</w:t>
      </w:r>
    </w:p>
    <w:p w14:paraId="44AA387D" w14:textId="77777777" w:rsidR="009A3D67" w:rsidRDefault="009A3D67" w:rsidP="009A3D67">
      <w:pPr>
        <w:spacing w:after="0" w:line="240" w:lineRule="auto"/>
        <w:ind w:firstLine="567"/>
        <w:jc w:val="both"/>
        <w:rPr>
          <w:rFonts w:ascii="Times New Roman" w:eastAsia="Times New Roman" w:hAnsi="Times New Roman" w:cs="Times New Roman"/>
          <w:b/>
          <w:color w:val="000000"/>
          <w:sz w:val="26"/>
          <w:szCs w:val="26"/>
        </w:rPr>
      </w:pPr>
    </w:p>
    <w:tbl>
      <w:tblPr>
        <w:tblStyle w:val="7"/>
        <w:tblW w:w="15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8"/>
        <w:gridCol w:w="1134"/>
        <w:gridCol w:w="992"/>
        <w:gridCol w:w="992"/>
        <w:gridCol w:w="1417"/>
        <w:gridCol w:w="1416"/>
        <w:gridCol w:w="1558"/>
        <w:gridCol w:w="1134"/>
        <w:gridCol w:w="959"/>
      </w:tblGrid>
      <w:tr w:rsidR="009A3D67" w14:paraId="281165C1" w14:textId="77777777" w:rsidTr="000A0D92">
        <w:trPr>
          <w:trHeight w:val="479"/>
        </w:trPr>
        <w:tc>
          <w:tcPr>
            <w:tcW w:w="6088" w:type="dxa"/>
            <w:vMerge w:val="restart"/>
            <w:tcBorders>
              <w:top w:val="single" w:sz="4" w:space="0" w:color="000000"/>
              <w:left w:val="single" w:sz="4" w:space="0" w:color="000000"/>
              <w:bottom w:val="single" w:sz="4" w:space="0" w:color="000000"/>
              <w:right w:val="single" w:sz="4" w:space="0" w:color="000000"/>
            </w:tcBorders>
            <w:shd w:val="clear" w:color="auto" w:fill="DEEBF6"/>
            <w:vAlign w:val="center"/>
            <w:hideMark/>
          </w:tcPr>
          <w:p w14:paraId="5145E562" w14:textId="77777777" w:rsidR="009A3D67" w:rsidRDefault="009A3D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EEBF6"/>
            <w:vAlign w:val="center"/>
            <w:hideMark/>
          </w:tcPr>
          <w:p w14:paraId="017DAF81" w14:textId="77777777" w:rsidR="009A3D67" w:rsidRDefault="009A3D6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Строки виконання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EEBF6"/>
            <w:vAlign w:val="center"/>
            <w:hideMark/>
          </w:tcPr>
          <w:p w14:paraId="4DC2A59B" w14:textId="77777777" w:rsidR="009A3D67" w:rsidRDefault="009A3D6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DEEBF6"/>
            <w:vAlign w:val="center"/>
            <w:hideMark/>
          </w:tcPr>
          <w:p w14:paraId="3F57F890" w14:textId="77777777" w:rsidR="009A3D67" w:rsidRDefault="009A3D6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DEEBF6"/>
            <w:vAlign w:val="center"/>
            <w:hideMark/>
          </w:tcPr>
          <w:p w14:paraId="2CE775AB" w14:textId="77777777" w:rsidR="009A3D67" w:rsidRDefault="009A3D6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BF6"/>
            <w:vAlign w:val="center"/>
            <w:hideMark/>
          </w:tcPr>
          <w:p w14:paraId="4699F44B" w14:textId="77777777" w:rsidR="009A3D67" w:rsidRDefault="009A3D6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DEEBF6"/>
            <w:vAlign w:val="center"/>
            <w:hideMark/>
          </w:tcPr>
          <w:p w14:paraId="1B3DAC8D" w14:textId="77777777" w:rsidR="009A3D67" w:rsidRDefault="009A3D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9A3D67" w14:paraId="2894A063" w14:textId="77777777" w:rsidTr="000A0D92">
        <w:trPr>
          <w:trHeight w:val="473"/>
        </w:trPr>
        <w:tc>
          <w:tcPr>
            <w:tcW w:w="6088" w:type="dxa"/>
            <w:vMerge/>
            <w:tcBorders>
              <w:top w:val="single" w:sz="4" w:space="0" w:color="000000"/>
              <w:left w:val="single" w:sz="4" w:space="0" w:color="000000"/>
              <w:bottom w:val="single" w:sz="4" w:space="0" w:color="000000"/>
              <w:right w:val="single" w:sz="4" w:space="0" w:color="000000"/>
            </w:tcBorders>
            <w:vAlign w:val="center"/>
            <w:hideMark/>
          </w:tcPr>
          <w:p w14:paraId="3E79705C" w14:textId="77777777" w:rsidR="009A3D67" w:rsidRDefault="009A3D67">
            <w:pP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hideMark/>
          </w:tcPr>
          <w:p w14:paraId="53D84BB1" w14:textId="77777777" w:rsidR="009A3D67" w:rsidRDefault="009A3D6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992" w:type="dxa"/>
            <w:tcBorders>
              <w:top w:val="single" w:sz="4" w:space="0" w:color="000000"/>
              <w:left w:val="single" w:sz="4" w:space="0" w:color="000000"/>
              <w:bottom w:val="single" w:sz="4" w:space="0" w:color="000000"/>
              <w:right w:val="single" w:sz="4" w:space="0" w:color="000000"/>
            </w:tcBorders>
            <w:shd w:val="clear" w:color="auto" w:fill="DEEBF6"/>
            <w:vAlign w:val="center"/>
            <w:hideMark/>
          </w:tcPr>
          <w:p w14:paraId="2BDCB013" w14:textId="77777777" w:rsidR="009A3D67" w:rsidRDefault="009A3D6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C5B9C86" w14:textId="77777777" w:rsidR="009A3D67" w:rsidRDefault="009A3D67">
            <w:pPr>
              <w:spacing w:after="0" w:line="240" w:lineRule="auto"/>
              <w:rPr>
                <w:rFonts w:ascii="Times New Roman" w:eastAsia="Times New Roman" w:hAnsi="Times New Roman" w:cs="Times New Roman"/>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EEBF6"/>
            <w:vAlign w:val="center"/>
            <w:hideMark/>
          </w:tcPr>
          <w:p w14:paraId="71908F6D" w14:textId="3D21B883" w:rsidR="009A3D67" w:rsidRDefault="009A3D6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416" w:type="dxa"/>
            <w:tcBorders>
              <w:top w:val="single" w:sz="4" w:space="0" w:color="000000"/>
              <w:left w:val="single" w:sz="4" w:space="0" w:color="000000"/>
              <w:bottom w:val="single" w:sz="4" w:space="0" w:color="000000"/>
              <w:right w:val="single" w:sz="4" w:space="0" w:color="000000"/>
            </w:tcBorders>
            <w:shd w:val="clear" w:color="auto" w:fill="DEEBF6"/>
            <w:vAlign w:val="center"/>
            <w:hideMark/>
          </w:tcPr>
          <w:p w14:paraId="51DB4521" w14:textId="77777777" w:rsidR="009A3D67" w:rsidRDefault="009A3D6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63F7D8A1" w14:textId="77777777" w:rsidR="009A3D67" w:rsidRDefault="009A3D67">
            <w:pPr>
              <w:spacing w:after="0" w:line="240" w:lineRule="auto"/>
              <w:rPr>
                <w:rFonts w:ascii="Times New Roman" w:eastAsia="Times New Roman" w:hAnsi="Times New Roman" w:cs="Times New Roman"/>
                <w:b/>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63E89EE" w14:textId="77777777" w:rsidR="009A3D67" w:rsidRDefault="009A3D67">
            <w:pPr>
              <w:spacing w:after="0" w:line="240" w:lineRule="auto"/>
              <w:rPr>
                <w:rFonts w:ascii="Times New Roman" w:eastAsia="Times New Roman" w:hAnsi="Times New Roman" w:cs="Times New Roman"/>
                <w:b/>
                <w:sz w:val="16"/>
                <w:szCs w:val="16"/>
              </w:rPr>
            </w:pPr>
          </w:p>
        </w:tc>
        <w:tc>
          <w:tcPr>
            <w:tcW w:w="959" w:type="dxa"/>
            <w:vMerge/>
            <w:tcBorders>
              <w:top w:val="single" w:sz="4" w:space="0" w:color="000000"/>
              <w:left w:val="single" w:sz="4" w:space="0" w:color="000000"/>
              <w:bottom w:val="single" w:sz="4" w:space="0" w:color="000000"/>
              <w:right w:val="single" w:sz="4" w:space="0" w:color="000000"/>
            </w:tcBorders>
            <w:vAlign w:val="center"/>
            <w:hideMark/>
          </w:tcPr>
          <w:p w14:paraId="183E4974" w14:textId="77777777" w:rsidR="009A3D67" w:rsidRDefault="009A3D67">
            <w:pPr>
              <w:spacing w:after="0" w:line="240" w:lineRule="auto"/>
              <w:rPr>
                <w:rFonts w:ascii="Times New Roman" w:eastAsia="Times New Roman" w:hAnsi="Times New Roman" w:cs="Times New Roman"/>
                <w:b/>
                <w:sz w:val="24"/>
                <w:szCs w:val="24"/>
              </w:rPr>
            </w:pPr>
          </w:p>
        </w:tc>
      </w:tr>
      <w:tr w:rsidR="009A3D67" w14:paraId="05B87283" w14:textId="77777777" w:rsidTr="000A0D92">
        <w:trPr>
          <w:trHeight w:val="473"/>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8D9C71C" w14:textId="77777777" w:rsidR="009A3D67" w:rsidRDefault="009A3D67">
            <w:pPr>
              <w:widowControl w:val="0"/>
              <w:spacing w:after="0" w:line="276" w:lineRule="auto"/>
              <w:ind w:firstLine="599"/>
              <w:jc w:val="center"/>
              <w:rPr>
                <w:rFonts w:ascii="Times New Roman" w:eastAsia="Times New Roman" w:hAnsi="Times New Roman" w:cs="Times New Roman"/>
                <w:b/>
                <w:sz w:val="16"/>
                <w:szCs w:val="16"/>
              </w:rPr>
            </w:pPr>
            <w:r>
              <w:rPr>
                <w:rFonts w:ascii="Times New Roman" w:eastAsia="Times New Roman" w:hAnsi="Times New Roman" w:cs="Times New Roman"/>
                <w:b/>
                <w:sz w:val="24"/>
                <w:szCs w:val="24"/>
              </w:rPr>
              <w:t>Очікуваний стратегічний результат 2.2.3.1</w:t>
            </w:r>
          </w:p>
        </w:tc>
      </w:tr>
      <w:tr w:rsidR="009A3D67" w14:paraId="21F41894"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100DD04D" w14:textId="52C0BE3E" w:rsidR="009A3D67" w:rsidRDefault="009A3D67">
            <w:pPr>
              <w:spacing w:after="0" w:line="240" w:lineRule="auto"/>
              <w:ind w:firstLine="284"/>
              <w:jc w:val="both"/>
              <w:rPr>
                <w:rFonts w:ascii="Times New Roman" w:eastAsia="Times New Roman" w:hAnsi="Times New Roman" w:cs="Times New Roman"/>
                <w:color w:val="000000"/>
                <w:sz w:val="20"/>
                <w:szCs w:val="20"/>
              </w:rPr>
            </w:pPr>
            <w:r w:rsidRPr="00FE6ECC">
              <w:rPr>
                <w:rFonts w:ascii="Times New Roman" w:eastAsia="Times New Roman" w:hAnsi="Times New Roman" w:cs="Times New Roman"/>
                <w:b/>
                <w:sz w:val="20"/>
                <w:szCs w:val="20"/>
              </w:rPr>
              <w:t>1.</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Розробка модулю оцінки регуляторного навантаження на різні види бізнесу</w:t>
            </w:r>
          </w:p>
        </w:tc>
        <w:tc>
          <w:tcPr>
            <w:tcW w:w="1134" w:type="dxa"/>
            <w:tcBorders>
              <w:top w:val="single" w:sz="4" w:space="0" w:color="000000"/>
              <w:left w:val="single" w:sz="4" w:space="0" w:color="000000"/>
              <w:bottom w:val="single" w:sz="4" w:space="0" w:color="000000"/>
              <w:right w:val="single" w:sz="4" w:space="0" w:color="000000"/>
            </w:tcBorders>
            <w:hideMark/>
          </w:tcPr>
          <w:p w14:paraId="7CFCE31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CA14114" w14:textId="77777777" w:rsidR="009A3D67" w:rsidRDefault="009A3D6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hideMark/>
          </w:tcPr>
          <w:p w14:paraId="214A4DA5"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p>
          <w:p w14:paraId="3A918151" w14:textId="77777777" w:rsidR="009A3D67" w:rsidRDefault="009A3D6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hideMark/>
          </w:tcPr>
          <w:p w14:paraId="7B1ADA1D" w14:textId="77777777" w:rsidR="009A3D67" w:rsidRDefault="009A3D6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hideMark/>
          </w:tcPr>
          <w:p w14:paraId="502E74A2" w14:textId="77777777" w:rsidR="009A3D67" w:rsidRDefault="009A3D6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hideMark/>
          </w:tcPr>
          <w:p w14:paraId="213D4C7C" w14:textId="02251BF6" w:rsidR="009A3D67" w:rsidRDefault="00FE6ECC">
            <w:pPr>
              <w:spacing w:after="0" w:line="240" w:lineRule="auto"/>
              <w:jc w:val="center"/>
              <w:rPr>
                <w:rFonts w:ascii="Times New Roman" w:eastAsia="Times New Roman" w:hAnsi="Times New Roman" w:cs="Times New Roman"/>
                <w:color w:val="000000"/>
                <w:sz w:val="16"/>
                <w:szCs w:val="16"/>
              </w:rPr>
            </w:pPr>
            <w:r w:rsidRPr="00FE6ECC">
              <w:rPr>
                <w:rFonts w:ascii="Times New Roman" w:eastAsia="Times New Roman" w:hAnsi="Times New Roman" w:cs="Times New Roman"/>
                <w:sz w:val="16"/>
                <w:szCs w:val="16"/>
              </w:rPr>
              <w:t>У межах встановлених бюджетних призначень на відповідний рік та</w:t>
            </w:r>
            <w:r w:rsidRPr="00FE6ECC">
              <w:rPr>
                <w:rFonts w:ascii="Times New Roman" w:eastAsia="Times New Roman" w:hAnsi="Times New Roman" w:cs="Times New Roman"/>
                <w:sz w:val="16"/>
                <w:szCs w:val="16"/>
                <w:lang w:val="ru-RU"/>
              </w:rPr>
              <w:t>/</w:t>
            </w:r>
            <w:r w:rsidRPr="00FE6ECC">
              <w:rPr>
                <w:rFonts w:ascii="Times New Roman" w:eastAsia="Times New Roman" w:hAnsi="Times New Roman" w:cs="Times New Roman"/>
                <w:sz w:val="16"/>
                <w:szCs w:val="16"/>
              </w:rPr>
              <w:t xml:space="preserve">або </w:t>
            </w:r>
            <w:r w:rsidRPr="00FE6ECC">
              <w:rPr>
                <w:rFonts w:ascii="Times New Roman" w:eastAsia="Times New Roman" w:hAnsi="Times New Roman" w:cs="Times New Roman"/>
                <w:sz w:val="16"/>
                <w:szCs w:val="16"/>
                <w:lang w:bidi="uk-UA"/>
              </w:rPr>
              <w:t>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hideMark/>
          </w:tcPr>
          <w:p w14:paraId="47ABFE86" w14:textId="77777777" w:rsidR="009A3D67" w:rsidRDefault="009A3D6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Розроблений та протестований модуль оцінки регуляторного навантаження на бізнес</w:t>
            </w:r>
          </w:p>
        </w:tc>
        <w:tc>
          <w:tcPr>
            <w:tcW w:w="1134" w:type="dxa"/>
            <w:tcBorders>
              <w:top w:val="single" w:sz="4" w:space="0" w:color="000000"/>
              <w:left w:val="single" w:sz="4" w:space="0" w:color="000000"/>
              <w:bottom w:val="single" w:sz="4" w:space="0" w:color="000000"/>
              <w:right w:val="single" w:sz="4" w:space="0" w:color="000000"/>
            </w:tcBorders>
            <w:hideMark/>
          </w:tcPr>
          <w:p w14:paraId="2C502D7A" w14:textId="77777777" w:rsidR="009A3D67" w:rsidRDefault="009A3D6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Офіційний вебсайт ДРС (https://www.drs.gov.ua/)</w:t>
            </w:r>
          </w:p>
        </w:tc>
        <w:tc>
          <w:tcPr>
            <w:tcW w:w="959" w:type="dxa"/>
            <w:tcBorders>
              <w:top w:val="single" w:sz="4" w:space="0" w:color="000000"/>
              <w:left w:val="single" w:sz="4" w:space="0" w:color="000000"/>
              <w:bottom w:val="single" w:sz="4" w:space="0" w:color="000000"/>
              <w:right w:val="single" w:sz="4" w:space="0" w:color="000000"/>
            </w:tcBorders>
            <w:hideMark/>
          </w:tcPr>
          <w:p w14:paraId="1AED7026" w14:textId="77777777" w:rsidR="009A3D67" w:rsidRDefault="009A3D67" w:rsidP="00FE6EC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Модуль не розроблено</w:t>
            </w:r>
          </w:p>
        </w:tc>
      </w:tr>
      <w:tr w:rsidR="009A3D67" w14:paraId="068930E8"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2C5FB724" w14:textId="46E7779E" w:rsidR="009A3D67" w:rsidRDefault="009A3D67">
            <w:pPr>
              <w:spacing w:after="0" w:line="240" w:lineRule="auto"/>
              <w:ind w:firstLine="284"/>
              <w:jc w:val="both"/>
              <w:rPr>
                <w:rFonts w:ascii="Times New Roman" w:eastAsia="Times New Roman" w:hAnsi="Times New Roman" w:cs="Times New Roman"/>
                <w:color w:val="000000"/>
                <w:sz w:val="20"/>
                <w:szCs w:val="20"/>
              </w:rPr>
            </w:pPr>
            <w:r w:rsidRPr="00FE6ECC">
              <w:rPr>
                <w:rFonts w:ascii="Times New Roman" w:eastAsia="Times New Roman" w:hAnsi="Times New Roman" w:cs="Times New Roman"/>
                <w:b/>
                <w:sz w:val="20"/>
                <w:szCs w:val="20"/>
              </w:rPr>
              <w:t>2.</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Введення в експлуатацію модулю оцінки регуляторного навантаження на різні види бізнесу </w:t>
            </w:r>
          </w:p>
        </w:tc>
        <w:tc>
          <w:tcPr>
            <w:tcW w:w="1134" w:type="dxa"/>
            <w:tcBorders>
              <w:top w:val="single" w:sz="4" w:space="0" w:color="000000"/>
              <w:left w:val="single" w:sz="4" w:space="0" w:color="000000"/>
              <w:bottom w:val="single" w:sz="4" w:space="0" w:color="000000"/>
              <w:right w:val="single" w:sz="4" w:space="0" w:color="000000"/>
            </w:tcBorders>
            <w:hideMark/>
          </w:tcPr>
          <w:p w14:paraId="6F019D97"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p>
          <w:p w14:paraId="2C07AEEE" w14:textId="77777777" w:rsidR="009A3D67" w:rsidRDefault="009A3D6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hideMark/>
          </w:tcPr>
          <w:p w14:paraId="3DCEAAB7"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p>
          <w:p w14:paraId="3C78088B" w14:textId="77777777" w:rsidR="009A3D67" w:rsidRDefault="009A3D6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hideMark/>
          </w:tcPr>
          <w:p w14:paraId="63ECA312" w14:textId="77777777" w:rsidR="009A3D67" w:rsidRDefault="009A3D6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hideMark/>
          </w:tcPr>
          <w:p w14:paraId="0838DCEF"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hideMark/>
          </w:tcPr>
          <w:p w14:paraId="088065D0" w14:textId="560AED7E" w:rsidR="009A3D67" w:rsidRDefault="00FE6ECC">
            <w:pPr>
              <w:spacing w:after="0" w:line="240" w:lineRule="auto"/>
              <w:jc w:val="center"/>
              <w:rPr>
                <w:rFonts w:ascii="Times New Roman" w:eastAsia="Times New Roman" w:hAnsi="Times New Roman" w:cs="Times New Roman"/>
                <w:color w:val="000000"/>
                <w:sz w:val="16"/>
                <w:szCs w:val="16"/>
              </w:rPr>
            </w:pPr>
            <w:r w:rsidRPr="00FE6ECC">
              <w:rPr>
                <w:rFonts w:ascii="Times New Roman" w:eastAsia="Times New Roman" w:hAnsi="Times New Roman" w:cs="Times New Roman"/>
                <w:sz w:val="16"/>
                <w:szCs w:val="16"/>
              </w:rPr>
              <w:t>У межах встановлених бюджетних призначень на відповідний рік та</w:t>
            </w:r>
            <w:r w:rsidRPr="00FE6ECC">
              <w:rPr>
                <w:rFonts w:ascii="Times New Roman" w:eastAsia="Times New Roman" w:hAnsi="Times New Roman" w:cs="Times New Roman"/>
                <w:sz w:val="16"/>
                <w:szCs w:val="16"/>
                <w:lang w:val="ru-RU"/>
              </w:rPr>
              <w:t>/</w:t>
            </w:r>
            <w:r w:rsidRPr="00FE6ECC">
              <w:rPr>
                <w:rFonts w:ascii="Times New Roman" w:eastAsia="Times New Roman" w:hAnsi="Times New Roman" w:cs="Times New Roman"/>
                <w:sz w:val="16"/>
                <w:szCs w:val="16"/>
              </w:rPr>
              <w:t xml:space="preserve">або </w:t>
            </w:r>
            <w:r w:rsidRPr="00FE6ECC">
              <w:rPr>
                <w:rFonts w:ascii="Times New Roman" w:eastAsia="Times New Roman" w:hAnsi="Times New Roman" w:cs="Times New Roman"/>
                <w:sz w:val="16"/>
                <w:szCs w:val="16"/>
                <w:lang w:bidi="uk-UA"/>
              </w:rPr>
              <w:t>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hideMark/>
          </w:tcPr>
          <w:p w14:paraId="40CE9DC0" w14:textId="77777777" w:rsidR="009A3D67" w:rsidRDefault="009A3D6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Модуль оцінки регуляторного навантаження введено в експлуатацію</w:t>
            </w:r>
          </w:p>
        </w:tc>
        <w:tc>
          <w:tcPr>
            <w:tcW w:w="1134" w:type="dxa"/>
            <w:tcBorders>
              <w:top w:val="single" w:sz="4" w:space="0" w:color="000000"/>
              <w:left w:val="single" w:sz="4" w:space="0" w:color="000000"/>
              <w:bottom w:val="single" w:sz="4" w:space="0" w:color="000000"/>
              <w:right w:val="single" w:sz="4" w:space="0" w:color="000000"/>
            </w:tcBorders>
            <w:hideMark/>
          </w:tcPr>
          <w:p w14:paraId="5186A9A3" w14:textId="77777777" w:rsidR="009A3D67" w:rsidRDefault="009A3D6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Офіційний вебсайт ДРС (https://www.drs.gov.ua/)</w:t>
            </w:r>
          </w:p>
        </w:tc>
        <w:tc>
          <w:tcPr>
            <w:tcW w:w="959" w:type="dxa"/>
            <w:tcBorders>
              <w:top w:val="single" w:sz="4" w:space="0" w:color="000000"/>
              <w:left w:val="single" w:sz="4" w:space="0" w:color="000000"/>
              <w:bottom w:val="single" w:sz="4" w:space="0" w:color="000000"/>
              <w:right w:val="single" w:sz="4" w:space="0" w:color="000000"/>
            </w:tcBorders>
            <w:hideMark/>
          </w:tcPr>
          <w:p w14:paraId="3626B8B8" w14:textId="77777777" w:rsidR="009A3D67" w:rsidRDefault="009A3D67" w:rsidP="00FE6EC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Модуль не введено в експлуатацію</w:t>
            </w:r>
          </w:p>
        </w:tc>
      </w:tr>
      <w:tr w:rsidR="009A3D67" w14:paraId="4B16C9FE"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5825E163" w14:textId="3886EC28"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t>3.</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Розроблення ІТ-інструменту «Регуляторний дашборд»</w:t>
            </w:r>
          </w:p>
        </w:tc>
        <w:tc>
          <w:tcPr>
            <w:tcW w:w="1134" w:type="dxa"/>
            <w:tcBorders>
              <w:top w:val="single" w:sz="4" w:space="0" w:color="000000"/>
              <w:left w:val="single" w:sz="4" w:space="0" w:color="000000"/>
              <w:bottom w:val="single" w:sz="4" w:space="0" w:color="000000"/>
              <w:right w:val="single" w:sz="4" w:space="0" w:color="000000"/>
            </w:tcBorders>
            <w:hideMark/>
          </w:tcPr>
          <w:p w14:paraId="40447A24"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2024 р.</w:t>
            </w:r>
          </w:p>
        </w:tc>
        <w:tc>
          <w:tcPr>
            <w:tcW w:w="992" w:type="dxa"/>
            <w:tcBorders>
              <w:top w:val="single" w:sz="4" w:space="0" w:color="000000"/>
              <w:left w:val="single" w:sz="4" w:space="0" w:color="000000"/>
              <w:bottom w:val="single" w:sz="4" w:space="0" w:color="000000"/>
              <w:right w:val="single" w:sz="4" w:space="0" w:color="000000"/>
            </w:tcBorders>
            <w:hideMark/>
          </w:tcPr>
          <w:p w14:paraId="1E0E957D"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Серпень 2024 р.</w:t>
            </w:r>
          </w:p>
        </w:tc>
        <w:tc>
          <w:tcPr>
            <w:tcW w:w="992" w:type="dxa"/>
            <w:tcBorders>
              <w:top w:val="single" w:sz="4" w:space="0" w:color="000000"/>
              <w:left w:val="single" w:sz="4" w:space="0" w:color="000000"/>
              <w:bottom w:val="single" w:sz="4" w:space="0" w:color="000000"/>
              <w:right w:val="single" w:sz="4" w:space="0" w:color="000000"/>
            </w:tcBorders>
            <w:hideMark/>
          </w:tcPr>
          <w:p w14:paraId="3089B12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ДРС </w:t>
            </w:r>
          </w:p>
        </w:tc>
        <w:tc>
          <w:tcPr>
            <w:tcW w:w="1417" w:type="dxa"/>
            <w:tcBorders>
              <w:top w:val="single" w:sz="4" w:space="0" w:color="000000"/>
              <w:left w:val="single" w:sz="4" w:space="0" w:color="000000"/>
              <w:bottom w:val="single" w:sz="4" w:space="0" w:color="000000"/>
              <w:right w:val="single" w:sz="4" w:space="0" w:color="000000"/>
            </w:tcBorders>
            <w:hideMark/>
          </w:tcPr>
          <w:p w14:paraId="2D5E0FB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hideMark/>
          </w:tcPr>
          <w:p w14:paraId="0C8DC490" w14:textId="17F4DE4E" w:rsidR="009A3D67" w:rsidRDefault="00FE6ECC">
            <w:pPr>
              <w:spacing w:after="0" w:line="240" w:lineRule="auto"/>
              <w:jc w:val="center"/>
              <w:rPr>
                <w:rFonts w:ascii="Times New Roman" w:eastAsia="Times New Roman" w:hAnsi="Times New Roman" w:cs="Times New Roman"/>
                <w:sz w:val="16"/>
                <w:szCs w:val="16"/>
              </w:rPr>
            </w:pPr>
            <w:r w:rsidRPr="00FE6ECC">
              <w:rPr>
                <w:rFonts w:ascii="Times New Roman" w:eastAsia="Times New Roman" w:hAnsi="Times New Roman" w:cs="Times New Roman"/>
                <w:sz w:val="16"/>
                <w:szCs w:val="16"/>
              </w:rPr>
              <w:t>У межах встановлених бюджетних призначень на відповідний рік та</w:t>
            </w:r>
            <w:r w:rsidRPr="00FE6ECC">
              <w:rPr>
                <w:rFonts w:ascii="Times New Roman" w:eastAsia="Times New Roman" w:hAnsi="Times New Roman" w:cs="Times New Roman"/>
                <w:sz w:val="16"/>
                <w:szCs w:val="16"/>
                <w:lang w:val="ru-RU"/>
              </w:rPr>
              <w:t>/</w:t>
            </w:r>
            <w:r w:rsidRPr="00FE6ECC">
              <w:rPr>
                <w:rFonts w:ascii="Times New Roman" w:eastAsia="Times New Roman" w:hAnsi="Times New Roman" w:cs="Times New Roman"/>
                <w:sz w:val="16"/>
                <w:szCs w:val="16"/>
              </w:rPr>
              <w:t xml:space="preserve">або </w:t>
            </w:r>
            <w:r w:rsidRPr="00FE6ECC">
              <w:rPr>
                <w:rFonts w:ascii="Times New Roman" w:eastAsia="Times New Roman" w:hAnsi="Times New Roman" w:cs="Times New Roman"/>
                <w:sz w:val="16"/>
                <w:szCs w:val="16"/>
                <w:lang w:bidi="uk-UA"/>
              </w:rPr>
              <w:t>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hideMark/>
          </w:tcPr>
          <w:p w14:paraId="35BA7D10"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«Регуляторний дашборд» розроблено</w:t>
            </w:r>
          </w:p>
        </w:tc>
        <w:tc>
          <w:tcPr>
            <w:tcW w:w="1134" w:type="dxa"/>
            <w:tcBorders>
              <w:top w:val="single" w:sz="4" w:space="0" w:color="000000"/>
              <w:left w:val="single" w:sz="4" w:space="0" w:color="000000"/>
              <w:bottom w:val="single" w:sz="4" w:space="0" w:color="000000"/>
              <w:right w:val="single" w:sz="4" w:space="0" w:color="000000"/>
            </w:tcBorders>
            <w:hideMark/>
          </w:tcPr>
          <w:p w14:paraId="4E5CA3DB"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ДРС (https://www.drs.gov.ua/)</w:t>
            </w:r>
          </w:p>
        </w:tc>
        <w:tc>
          <w:tcPr>
            <w:tcW w:w="959" w:type="dxa"/>
            <w:tcBorders>
              <w:top w:val="single" w:sz="4" w:space="0" w:color="000000"/>
              <w:left w:val="single" w:sz="4" w:space="0" w:color="000000"/>
              <w:bottom w:val="single" w:sz="4" w:space="0" w:color="000000"/>
              <w:right w:val="single" w:sz="4" w:space="0" w:color="000000"/>
            </w:tcBorders>
            <w:hideMark/>
          </w:tcPr>
          <w:p w14:paraId="5306E89E"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«Регуляторний дашборд» не розроблено</w:t>
            </w:r>
          </w:p>
        </w:tc>
      </w:tr>
      <w:tr w:rsidR="009A3D67" w14:paraId="3EE2DB6D"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444FF1E3" w14:textId="4C631263"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t>4.</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Оприлюднення «Регуляторного дашборду»</w:t>
            </w:r>
          </w:p>
        </w:tc>
        <w:tc>
          <w:tcPr>
            <w:tcW w:w="1134" w:type="dxa"/>
            <w:tcBorders>
              <w:top w:val="single" w:sz="4" w:space="0" w:color="000000"/>
              <w:left w:val="single" w:sz="4" w:space="0" w:color="000000"/>
              <w:bottom w:val="single" w:sz="4" w:space="0" w:color="000000"/>
              <w:right w:val="single" w:sz="4" w:space="0" w:color="000000"/>
            </w:tcBorders>
            <w:hideMark/>
          </w:tcPr>
          <w:p w14:paraId="49FF586C"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 2024 р.</w:t>
            </w:r>
          </w:p>
        </w:tc>
        <w:tc>
          <w:tcPr>
            <w:tcW w:w="992" w:type="dxa"/>
            <w:tcBorders>
              <w:top w:val="single" w:sz="4" w:space="0" w:color="000000"/>
              <w:left w:val="single" w:sz="4" w:space="0" w:color="000000"/>
              <w:bottom w:val="single" w:sz="4" w:space="0" w:color="000000"/>
              <w:right w:val="single" w:sz="4" w:space="0" w:color="000000"/>
            </w:tcBorders>
            <w:hideMark/>
          </w:tcPr>
          <w:p w14:paraId="63F0019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Жовтень 2024 р.</w:t>
            </w:r>
          </w:p>
        </w:tc>
        <w:tc>
          <w:tcPr>
            <w:tcW w:w="992" w:type="dxa"/>
            <w:tcBorders>
              <w:top w:val="single" w:sz="4" w:space="0" w:color="000000"/>
              <w:left w:val="single" w:sz="4" w:space="0" w:color="000000"/>
              <w:bottom w:val="single" w:sz="4" w:space="0" w:color="000000"/>
              <w:right w:val="single" w:sz="4" w:space="0" w:color="000000"/>
            </w:tcBorders>
            <w:hideMark/>
          </w:tcPr>
          <w:p w14:paraId="097A26AC"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hideMark/>
          </w:tcPr>
          <w:p w14:paraId="2E2A5107"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hideMark/>
          </w:tcPr>
          <w:p w14:paraId="28734A64" w14:textId="472F0A15" w:rsidR="009A3D67" w:rsidRDefault="00FE6ECC">
            <w:pPr>
              <w:spacing w:after="0" w:line="240" w:lineRule="auto"/>
              <w:jc w:val="center"/>
              <w:rPr>
                <w:rFonts w:ascii="Times New Roman" w:eastAsia="Times New Roman" w:hAnsi="Times New Roman" w:cs="Times New Roman"/>
                <w:sz w:val="16"/>
                <w:szCs w:val="16"/>
              </w:rPr>
            </w:pPr>
            <w:r w:rsidRPr="00FE6ECC">
              <w:rPr>
                <w:rFonts w:ascii="Times New Roman" w:eastAsia="Times New Roman" w:hAnsi="Times New Roman" w:cs="Times New Roman"/>
                <w:sz w:val="16"/>
                <w:szCs w:val="16"/>
              </w:rPr>
              <w:t>У межах встановлених бюджетних призначень на відповідний рік та</w:t>
            </w:r>
            <w:r w:rsidRPr="00FE6ECC">
              <w:rPr>
                <w:rFonts w:ascii="Times New Roman" w:eastAsia="Times New Roman" w:hAnsi="Times New Roman" w:cs="Times New Roman"/>
                <w:sz w:val="16"/>
                <w:szCs w:val="16"/>
                <w:lang w:val="ru-RU"/>
              </w:rPr>
              <w:t>/</w:t>
            </w:r>
            <w:r w:rsidRPr="00FE6ECC">
              <w:rPr>
                <w:rFonts w:ascii="Times New Roman" w:eastAsia="Times New Roman" w:hAnsi="Times New Roman" w:cs="Times New Roman"/>
                <w:sz w:val="16"/>
                <w:szCs w:val="16"/>
              </w:rPr>
              <w:t xml:space="preserve">або </w:t>
            </w:r>
            <w:r w:rsidRPr="00FE6ECC">
              <w:rPr>
                <w:rFonts w:ascii="Times New Roman" w:eastAsia="Times New Roman" w:hAnsi="Times New Roman" w:cs="Times New Roman"/>
                <w:sz w:val="16"/>
                <w:szCs w:val="16"/>
                <w:lang w:bidi="uk-UA"/>
              </w:rPr>
              <w:t>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hideMark/>
          </w:tcPr>
          <w:p w14:paraId="69F9B7CA"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«Регуляторний дашборд» оприлюднено</w:t>
            </w:r>
          </w:p>
        </w:tc>
        <w:tc>
          <w:tcPr>
            <w:tcW w:w="1134" w:type="dxa"/>
            <w:tcBorders>
              <w:top w:val="single" w:sz="4" w:space="0" w:color="000000"/>
              <w:left w:val="single" w:sz="4" w:space="0" w:color="000000"/>
              <w:bottom w:val="single" w:sz="4" w:space="0" w:color="000000"/>
              <w:right w:val="single" w:sz="4" w:space="0" w:color="000000"/>
            </w:tcBorders>
            <w:hideMark/>
          </w:tcPr>
          <w:p w14:paraId="2C0CBBF1"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ДРС (https://www.drs.gov.ua/)</w:t>
            </w:r>
          </w:p>
        </w:tc>
        <w:tc>
          <w:tcPr>
            <w:tcW w:w="959" w:type="dxa"/>
            <w:tcBorders>
              <w:top w:val="single" w:sz="4" w:space="0" w:color="000000"/>
              <w:left w:val="single" w:sz="4" w:space="0" w:color="000000"/>
              <w:bottom w:val="single" w:sz="4" w:space="0" w:color="000000"/>
              <w:right w:val="single" w:sz="4" w:space="0" w:color="000000"/>
            </w:tcBorders>
            <w:hideMark/>
          </w:tcPr>
          <w:p w14:paraId="7F92D42E"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«Регуляторний дашборд» не оприлюднено</w:t>
            </w:r>
          </w:p>
        </w:tc>
      </w:tr>
      <w:tr w:rsidR="009A3D67" w14:paraId="0B089A28" w14:textId="77777777" w:rsidTr="000A0D92">
        <w:trPr>
          <w:trHeight w:val="495"/>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2008C209" w14:textId="77777777" w:rsidR="009A3D67" w:rsidRDefault="009A3D67">
            <w:pPr>
              <w:spacing w:after="0" w:line="240" w:lineRule="auto"/>
              <w:ind w:firstLine="599"/>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Очікуваний стратегічний результат 2.2.3.2.</w:t>
            </w:r>
          </w:p>
        </w:tc>
      </w:tr>
      <w:tr w:rsidR="009A3D67" w14:paraId="0D3BC11C"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640E9D90" w14:textId="1AC356F8"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t>1.</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Розроблення модулю Регуляторного Порталу, який забезпечує взаємодію між бізнес-середовищем, громадськістю та ДРС, іншими органами влади щодо проектів нормативно-правових актів та дерегуляції</w:t>
            </w:r>
          </w:p>
        </w:tc>
        <w:tc>
          <w:tcPr>
            <w:tcW w:w="1134" w:type="dxa"/>
            <w:tcBorders>
              <w:top w:val="single" w:sz="4" w:space="0" w:color="000000"/>
              <w:left w:val="single" w:sz="4" w:space="0" w:color="000000"/>
              <w:bottom w:val="single" w:sz="4" w:space="0" w:color="000000"/>
              <w:right w:val="single" w:sz="4" w:space="0" w:color="000000"/>
            </w:tcBorders>
            <w:hideMark/>
          </w:tcPr>
          <w:p w14:paraId="1FBF7D86"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103F39DA"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649B0E33"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w:t>
            </w:r>
          </w:p>
          <w:p w14:paraId="2B7CA89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685CC8E6"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hideMark/>
          </w:tcPr>
          <w:p w14:paraId="4A941F2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hideMark/>
          </w:tcPr>
          <w:p w14:paraId="2F7C282F" w14:textId="650D86F3" w:rsidR="009A3D67" w:rsidRDefault="00FE6ECC">
            <w:pPr>
              <w:spacing w:after="0" w:line="240" w:lineRule="auto"/>
              <w:jc w:val="center"/>
              <w:rPr>
                <w:rFonts w:ascii="Times New Roman" w:eastAsia="Times New Roman" w:hAnsi="Times New Roman" w:cs="Times New Roman"/>
                <w:sz w:val="16"/>
                <w:szCs w:val="16"/>
              </w:rPr>
            </w:pPr>
            <w:r w:rsidRPr="00FE6ECC">
              <w:rPr>
                <w:rFonts w:ascii="Times New Roman" w:eastAsia="Times New Roman" w:hAnsi="Times New Roman" w:cs="Times New Roman"/>
                <w:sz w:val="16"/>
                <w:szCs w:val="16"/>
              </w:rPr>
              <w:t>У межах встановлених бюджетних призначень на відповідний рік та</w:t>
            </w:r>
            <w:r w:rsidRPr="00FE6ECC">
              <w:rPr>
                <w:rFonts w:ascii="Times New Roman" w:eastAsia="Times New Roman" w:hAnsi="Times New Roman" w:cs="Times New Roman"/>
                <w:sz w:val="16"/>
                <w:szCs w:val="16"/>
                <w:lang w:val="ru-RU"/>
              </w:rPr>
              <w:t>/</w:t>
            </w:r>
            <w:r w:rsidRPr="00FE6ECC">
              <w:rPr>
                <w:rFonts w:ascii="Times New Roman" w:eastAsia="Times New Roman" w:hAnsi="Times New Roman" w:cs="Times New Roman"/>
                <w:sz w:val="16"/>
                <w:szCs w:val="16"/>
              </w:rPr>
              <w:t xml:space="preserve">або </w:t>
            </w:r>
            <w:r w:rsidRPr="00FE6ECC">
              <w:rPr>
                <w:rFonts w:ascii="Times New Roman" w:eastAsia="Times New Roman" w:hAnsi="Times New Roman" w:cs="Times New Roman"/>
                <w:sz w:val="16"/>
                <w:szCs w:val="16"/>
                <w:lang w:bidi="uk-UA"/>
              </w:rPr>
              <w:t>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hideMark/>
          </w:tcPr>
          <w:p w14:paraId="491E6712"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взаємодії з бізнес-середовищем на ІТС «Регуляторний Портал» розроблено</w:t>
            </w:r>
          </w:p>
        </w:tc>
        <w:tc>
          <w:tcPr>
            <w:tcW w:w="1134" w:type="dxa"/>
            <w:tcBorders>
              <w:top w:val="single" w:sz="4" w:space="0" w:color="000000"/>
              <w:left w:val="single" w:sz="4" w:space="0" w:color="000000"/>
              <w:bottom w:val="single" w:sz="4" w:space="0" w:color="000000"/>
              <w:right w:val="single" w:sz="4" w:space="0" w:color="000000"/>
            </w:tcBorders>
            <w:hideMark/>
          </w:tcPr>
          <w:p w14:paraId="2E64E8C5"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ДРС</w:t>
            </w:r>
          </w:p>
          <w:p w14:paraId="70428F20"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(https://www.drs.gov.ua/)</w:t>
            </w:r>
          </w:p>
        </w:tc>
        <w:tc>
          <w:tcPr>
            <w:tcW w:w="959" w:type="dxa"/>
            <w:tcBorders>
              <w:top w:val="single" w:sz="4" w:space="0" w:color="000000"/>
              <w:left w:val="single" w:sz="4" w:space="0" w:color="000000"/>
              <w:bottom w:val="single" w:sz="4" w:space="0" w:color="000000"/>
              <w:right w:val="single" w:sz="4" w:space="0" w:color="000000"/>
            </w:tcBorders>
            <w:hideMark/>
          </w:tcPr>
          <w:p w14:paraId="4479BC5B"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щодо взаємодії з бізнес-середовищем, не розроблено</w:t>
            </w:r>
          </w:p>
        </w:tc>
      </w:tr>
      <w:tr w:rsidR="009A3D67" w14:paraId="5938E54F"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486BFEAD" w14:textId="52EC2E60"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lastRenderedPageBreak/>
              <w:t>2.</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Введення в експлуатацію модулю Регуляторного Порталу, який забезпечує взаємодію між бізнес-середовищем, громадськістю та ДРС, іншими органами влади щодо проектів нормативно-правових актів та дерегуляції</w:t>
            </w:r>
          </w:p>
        </w:tc>
        <w:tc>
          <w:tcPr>
            <w:tcW w:w="1134" w:type="dxa"/>
            <w:tcBorders>
              <w:top w:val="single" w:sz="4" w:space="0" w:color="000000"/>
              <w:left w:val="single" w:sz="4" w:space="0" w:color="000000"/>
              <w:bottom w:val="single" w:sz="4" w:space="0" w:color="000000"/>
              <w:right w:val="single" w:sz="4" w:space="0" w:color="000000"/>
            </w:tcBorders>
            <w:hideMark/>
          </w:tcPr>
          <w:p w14:paraId="721612D4"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2024 р.</w:t>
            </w:r>
          </w:p>
        </w:tc>
        <w:tc>
          <w:tcPr>
            <w:tcW w:w="992" w:type="dxa"/>
            <w:tcBorders>
              <w:top w:val="single" w:sz="4" w:space="0" w:color="000000"/>
              <w:left w:val="single" w:sz="4" w:space="0" w:color="000000"/>
              <w:bottom w:val="single" w:sz="4" w:space="0" w:color="000000"/>
              <w:right w:val="single" w:sz="4" w:space="0" w:color="000000"/>
            </w:tcBorders>
            <w:hideMark/>
          </w:tcPr>
          <w:p w14:paraId="53DD430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2024 р.</w:t>
            </w:r>
          </w:p>
        </w:tc>
        <w:tc>
          <w:tcPr>
            <w:tcW w:w="992" w:type="dxa"/>
            <w:tcBorders>
              <w:top w:val="single" w:sz="4" w:space="0" w:color="000000"/>
              <w:left w:val="single" w:sz="4" w:space="0" w:color="000000"/>
              <w:bottom w:val="single" w:sz="4" w:space="0" w:color="000000"/>
              <w:right w:val="single" w:sz="4" w:space="0" w:color="000000"/>
            </w:tcBorders>
            <w:hideMark/>
          </w:tcPr>
          <w:p w14:paraId="6A605E1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hideMark/>
          </w:tcPr>
          <w:p w14:paraId="0E06ABAB"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hideMark/>
          </w:tcPr>
          <w:p w14:paraId="30F476A5" w14:textId="12DCB04A" w:rsidR="009A3D67" w:rsidRDefault="00FE6ECC">
            <w:pPr>
              <w:spacing w:after="0" w:line="240" w:lineRule="auto"/>
              <w:jc w:val="center"/>
              <w:rPr>
                <w:rFonts w:ascii="Times New Roman" w:eastAsia="Times New Roman" w:hAnsi="Times New Roman" w:cs="Times New Roman"/>
                <w:sz w:val="16"/>
                <w:szCs w:val="16"/>
              </w:rPr>
            </w:pPr>
            <w:r w:rsidRPr="00FE6ECC">
              <w:rPr>
                <w:rFonts w:ascii="Times New Roman" w:eastAsia="Times New Roman" w:hAnsi="Times New Roman" w:cs="Times New Roman"/>
                <w:sz w:val="16"/>
                <w:szCs w:val="16"/>
              </w:rPr>
              <w:t>У межах встановлених бюджетних призначень на відповідний рік та</w:t>
            </w:r>
            <w:r w:rsidRPr="00FE6ECC">
              <w:rPr>
                <w:rFonts w:ascii="Times New Roman" w:eastAsia="Times New Roman" w:hAnsi="Times New Roman" w:cs="Times New Roman"/>
                <w:sz w:val="16"/>
                <w:szCs w:val="16"/>
                <w:lang w:val="ru-RU"/>
              </w:rPr>
              <w:t>/</w:t>
            </w:r>
            <w:r w:rsidRPr="00FE6ECC">
              <w:rPr>
                <w:rFonts w:ascii="Times New Roman" w:eastAsia="Times New Roman" w:hAnsi="Times New Roman" w:cs="Times New Roman"/>
                <w:sz w:val="16"/>
                <w:szCs w:val="16"/>
              </w:rPr>
              <w:t xml:space="preserve">або </w:t>
            </w:r>
            <w:r w:rsidRPr="00FE6ECC">
              <w:rPr>
                <w:rFonts w:ascii="Times New Roman" w:eastAsia="Times New Roman" w:hAnsi="Times New Roman" w:cs="Times New Roman"/>
                <w:sz w:val="16"/>
                <w:szCs w:val="16"/>
                <w:lang w:bidi="uk-UA"/>
              </w:rPr>
              <w:t>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hideMark/>
          </w:tcPr>
          <w:p w14:paraId="2D786246"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взаємодії з бізнес-середовищем на ІТС «Регуляторний Портал» введено в експлуатацію</w:t>
            </w:r>
          </w:p>
        </w:tc>
        <w:tc>
          <w:tcPr>
            <w:tcW w:w="1134" w:type="dxa"/>
            <w:tcBorders>
              <w:top w:val="single" w:sz="4" w:space="0" w:color="000000"/>
              <w:left w:val="single" w:sz="4" w:space="0" w:color="000000"/>
              <w:bottom w:val="single" w:sz="4" w:space="0" w:color="000000"/>
              <w:right w:val="single" w:sz="4" w:space="0" w:color="000000"/>
            </w:tcBorders>
            <w:hideMark/>
          </w:tcPr>
          <w:p w14:paraId="7E5ED218"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вебсайт ДРС</w:t>
            </w:r>
          </w:p>
          <w:p w14:paraId="16AEEB8A"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hyperlink r:id="rId37" w:history="1">
              <w:r>
                <w:rPr>
                  <w:rStyle w:val="af2"/>
                  <w:rFonts w:ascii="Times New Roman" w:eastAsia="Times New Roman" w:hAnsi="Times New Roman" w:cs="Times New Roman"/>
                  <w:sz w:val="16"/>
                  <w:szCs w:val="16"/>
                </w:rPr>
                <w:t>https://www.drs.gov.ua/</w:t>
              </w:r>
            </w:hyperlink>
            <w:r>
              <w:rPr>
                <w:rFonts w:ascii="Times New Roman" w:eastAsia="Times New Roman" w:hAnsi="Times New Roman" w:cs="Times New Roman"/>
                <w:sz w:val="16"/>
                <w:szCs w:val="16"/>
              </w:rPr>
              <w:t>)</w:t>
            </w:r>
          </w:p>
          <w:p w14:paraId="4F8EDAAF"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2.Регуляторний Портал</w:t>
            </w:r>
          </w:p>
        </w:tc>
        <w:tc>
          <w:tcPr>
            <w:tcW w:w="959" w:type="dxa"/>
            <w:tcBorders>
              <w:top w:val="single" w:sz="4" w:space="0" w:color="000000"/>
              <w:left w:val="single" w:sz="4" w:space="0" w:color="000000"/>
              <w:bottom w:val="single" w:sz="4" w:space="0" w:color="000000"/>
              <w:right w:val="single" w:sz="4" w:space="0" w:color="000000"/>
            </w:tcBorders>
            <w:hideMark/>
          </w:tcPr>
          <w:p w14:paraId="36684557"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щодо взаємодії з бізнес-середовищем, не впроваджено</w:t>
            </w:r>
          </w:p>
        </w:tc>
      </w:tr>
      <w:tr w:rsidR="009A3D67" w14:paraId="15A6F116"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76C1E535" w14:textId="4C88CF10"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t>3.</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Аналіз та узагальнення пропозицій від бізнес-середовища та громадськості до Плану заходів щодо дерегуляції господарської діяльності через модуль взаємодії на ІТС «Регуляторний Портал»</w:t>
            </w:r>
          </w:p>
        </w:tc>
        <w:tc>
          <w:tcPr>
            <w:tcW w:w="1134" w:type="dxa"/>
            <w:tcBorders>
              <w:top w:val="single" w:sz="4" w:space="0" w:color="000000"/>
              <w:left w:val="single" w:sz="4" w:space="0" w:color="000000"/>
              <w:bottom w:val="single" w:sz="4" w:space="0" w:color="000000"/>
              <w:right w:val="single" w:sz="4" w:space="0" w:color="000000"/>
            </w:tcBorders>
            <w:hideMark/>
          </w:tcPr>
          <w:p w14:paraId="0783167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4B01C8F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 2023 р.</w:t>
            </w:r>
          </w:p>
        </w:tc>
        <w:tc>
          <w:tcPr>
            <w:tcW w:w="992" w:type="dxa"/>
            <w:tcBorders>
              <w:top w:val="single" w:sz="4" w:space="0" w:color="000000"/>
              <w:left w:val="single" w:sz="4" w:space="0" w:color="000000"/>
              <w:bottom w:val="single" w:sz="4" w:space="0" w:color="000000"/>
              <w:right w:val="single" w:sz="4" w:space="0" w:color="000000"/>
            </w:tcBorders>
            <w:hideMark/>
          </w:tcPr>
          <w:p w14:paraId="1E86AD1B"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hideMark/>
          </w:tcPr>
          <w:p w14:paraId="2FAB9956" w14:textId="377C7859"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w:t>
            </w:r>
            <w:r w:rsidR="00FE6ECC">
              <w:rPr>
                <w:rFonts w:ascii="Times New Roman" w:eastAsia="Times New Roman" w:hAnsi="Times New Roman" w:cs="Times New Roman"/>
                <w:sz w:val="16"/>
                <w:szCs w:val="16"/>
              </w:rPr>
              <w:t>б</w:t>
            </w:r>
            <w:r>
              <w:rPr>
                <w:rFonts w:ascii="Times New Roman" w:eastAsia="Times New Roman" w:hAnsi="Times New Roman" w:cs="Times New Roman"/>
                <w:sz w:val="16"/>
                <w:szCs w:val="16"/>
              </w:rPr>
              <w:t>юджет</w:t>
            </w:r>
          </w:p>
        </w:tc>
        <w:tc>
          <w:tcPr>
            <w:tcW w:w="1416" w:type="dxa"/>
            <w:tcBorders>
              <w:top w:val="single" w:sz="4" w:space="0" w:color="000000"/>
              <w:left w:val="single" w:sz="4" w:space="0" w:color="000000"/>
              <w:bottom w:val="single" w:sz="4" w:space="0" w:color="000000"/>
              <w:right w:val="single" w:sz="4" w:space="0" w:color="000000"/>
            </w:tcBorders>
            <w:hideMark/>
          </w:tcPr>
          <w:p w14:paraId="6526386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64DCDAA"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Оприлюднений План заходів щодо дерегуляції господарської діяльності на ІТС «Регуляторний Портал» </w:t>
            </w:r>
          </w:p>
          <w:p w14:paraId="71D79FDD" w14:textId="77777777" w:rsidR="009A3D67" w:rsidRDefault="009A3D67">
            <w:pPr>
              <w:spacing w:after="0" w:line="240" w:lineRule="auto"/>
              <w:jc w:val="both"/>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14:paraId="781CC875"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ДРС</w:t>
            </w:r>
          </w:p>
          <w:p w14:paraId="0343355B"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(https://www.drs.gov.ua/)</w:t>
            </w:r>
          </w:p>
        </w:tc>
        <w:tc>
          <w:tcPr>
            <w:tcW w:w="959" w:type="dxa"/>
            <w:tcBorders>
              <w:top w:val="single" w:sz="4" w:space="0" w:color="000000"/>
              <w:left w:val="single" w:sz="4" w:space="0" w:color="000000"/>
              <w:bottom w:val="single" w:sz="4" w:space="0" w:color="000000"/>
              <w:right w:val="single" w:sz="4" w:space="0" w:color="000000"/>
            </w:tcBorders>
            <w:hideMark/>
          </w:tcPr>
          <w:p w14:paraId="4462997C"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Пропозиції щодо дерегуляції не зібрано та не проаналізовано за допомогою ІТС «Регуляторний Портал»</w:t>
            </w:r>
          </w:p>
        </w:tc>
      </w:tr>
      <w:tr w:rsidR="009A3D67" w14:paraId="1A1DA8A1"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407B849A" w14:textId="180D341E"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t>4.</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Розроблення проекту розпорядження Кабінету Міністрів України про затвердження Плану заходів щодо дерегуляції господарської діяльності </w:t>
            </w:r>
          </w:p>
        </w:tc>
        <w:tc>
          <w:tcPr>
            <w:tcW w:w="1134" w:type="dxa"/>
            <w:tcBorders>
              <w:top w:val="single" w:sz="4" w:space="0" w:color="000000"/>
              <w:left w:val="single" w:sz="4" w:space="0" w:color="000000"/>
              <w:bottom w:val="single" w:sz="4" w:space="0" w:color="000000"/>
              <w:right w:val="single" w:sz="4" w:space="0" w:color="000000"/>
            </w:tcBorders>
            <w:hideMark/>
          </w:tcPr>
          <w:p w14:paraId="5D9AD6D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 2023 р.</w:t>
            </w:r>
          </w:p>
        </w:tc>
        <w:tc>
          <w:tcPr>
            <w:tcW w:w="992" w:type="dxa"/>
            <w:tcBorders>
              <w:top w:val="single" w:sz="4" w:space="0" w:color="000000"/>
              <w:left w:val="single" w:sz="4" w:space="0" w:color="000000"/>
              <w:bottom w:val="single" w:sz="4" w:space="0" w:color="000000"/>
              <w:right w:val="single" w:sz="4" w:space="0" w:color="000000"/>
            </w:tcBorders>
            <w:hideMark/>
          </w:tcPr>
          <w:p w14:paraId="18310093"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2AEFD4A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hideMark/>
          </w:tcPr>
          <w:p w14:paraId="4DBDEEEC"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0A83AEED"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78DA6FBE"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Розроблено проект розпорядження про затвердження Плану заходів щодо дерегуляції господарської діяльності </w:t>
            </w:r>
          </w:p>
        </w:tc>
        <w:tc>
          <w:tcPr>
            <w:tcW w:w="1134" w:type="dxa"/>
            <w:tcBorders>
              <w:top w:val="single" w:sz="4" w:space="0" w:color="000000"/>
              <w:left w:val="single" w:sz="4" w:space="0" w:color="000000"/>
              <w:bottom w:val="single" w:sz="4" w:space="0" w:color="000000"/>
              <w:right w:val="single" w:sz="4" w:space="0" w:color="000000"/>
            </w:tcBorders>
            <w:hideMark/>
          </w:tcPr>
          <w:p w14:paraId="6EFDCE52"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1.Офіційний вебсайт ДРС</w:t>
            </w:r>
          </w:p>
          <w:p w14:paraId="19E11B33"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hyperlink r:id="rId38" w:history="1">
              <w:r>
                <w:rPr>
                  <w:rStyle w:val="af2"/>
                  <w:rFonts w:ascii="Times New Roman" w:eastAsia="Times New Roman" w:hAnsi="Times New Roman" w:cs="Times New Roman"/>
                  <w:sz w:val="16"/>
                  <w:szCs w:val="16"/>
                </w:rPr>
                <w:t>https://www.drs.gov.ua/</w:t>
              </w:r>
            </w:hyperlink>
            <w:r>
              <w:rPr>
                <w:rFonts w:ascii="Times New Roman" w:eastAsia="Times New Roman" w:hAnsi="Times New Roman" w:cs="Times New Roman"/>
                <w:sz w:val="16"/>
                <w:szCs w:val="16"/>
              </w:rPr>
              <w:t>)</w:t>
            </w:r>
          </w:p>
          <w:p w14:paraId="6BDD2D4B"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2.Регуляторний Портал</w:t>
            </w:r>
          </w:p>
        </w:tc>
        <w:tc>
          <w:tcPr>
            <w:tcW w:w="959" w:type="dxa"/>
            <w:tcBorders>
              <w:top w:val="single" w:sz="4" w:space="0" w:color="000000"/>
              <w:left w:val="single" w:sz="4" w:space="0" w:color="000000"/>
              <w:bottom w:val="single" w:sz="4" w:space="0" w:color="000000"/>
              <w:right w:val="single" w:sz="4" w:space="0" w:color="000000"/>
            </w:tcBorders>
            <w:hideMark/>
          </w:tcPr>
          <w:p w14:paraId="1F1F982D"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заходів не оприлюднено</w:t>
            </w:r>
          </w:p>
        </w:tc>
      </w:tr>
      <w:tr w:rsidR="009A3D67" w14:paraId="2C3BB599"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7EDAD764" w14:textId="77777777"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t>5.</w:t>
            </w:r>
            <w:r>
              <w:rPr>
                <w:rFonts w:ascii="Times New Roman" w:eastAsia="Times New Roman" w:hAnsi="Times New Roman" w:cs="Times New Roman"/>
                <w:sz w:val="20"/>
                <w:szCs w:val="20"/>
              </w:rPr>
              <w:t> Оприлюднення проекту акта, зазначеного в описі заходу 4 до очікуваного стратегічного результату 2.2.3.2, для громадського обговорення на ІТС «Регуляторний Портал» та його доопрацювання  з урахуванням пропозицій громадськості та бізнес-середовища (за необхідності)</w:t>
            </w:r>
          </w:p>
        </w:tc>
        <w:tc>
          <w:tcPr>
            <w:tcW w:w="1134" w:type="dxa"/>
            <w:tcBorders>
              <w:top w:val="single" w:sz="4" w:space="0" w:color="000000"/>
              <w:left w:val="single" w:sz="4" w:space="0" w:color="000000"/>
              <w:bottom w:val="single" w:sz="4" w:space="0" w:color="000000"/>
              <w:right w:val="single" w:sz="4" w:space="0" w:color="000000"/>
            </w:tcBorders>
            <w:hideMark/>
          </w:tcPr>
          <w:p w14:paraId="2C860C4B"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Квітень </w:t>
            </w:r>
          </w:p>
          <w:p w14:paraId="2D92618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63B542ED"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3BD55CBC"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hideMark/>
          </w:tcPr>
          <w:p w14:paraId="03535B96"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2FED415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3BEF8045"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проведено</w:t>
            </w:r>
          </w:p>
        </w:tc>
        <w:tc>
          <w:tcPr>
            <w:tcW w:w="1134" w:type="dxa"/>
            <w:tcBorders>
              <w:top w:val="single" w:sz="4" w:space="0" w:color="000000"/>
              <w:left w:val="single" w:sz="4" w:space="0" w:color="000000"/>
              <w:bottom w:val="single" w:sz="4" w:space="0" w:color="000000"/>
              <w:right w:val="single" w:sz="4" w:space="0" w:color="000000"/>
            </w:tcBorders>
            <w:hideMark/>
          </w:tcPr>
          <w:p w14:paraId="6E189840"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1.Офіційний вебсайт ДРС</w:t>
            </w:r>
          </w:p>
          <w:p w14:paraId="4095D080"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(https://www.drs.gov.ua/)</w:t>
            </w:r>
          </w:p>
          <w:p w14:paraId="4E6CA514"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2.Регуляторний Портал</w:t>
            </w:r>
          </w:p>
        </w:tc>
        <w:tc>
          <w:tcPr>
            <w:tcW w:w="959" w:type="dxa"/>
            <w:tcBorders>
              <w:top w:val="single" w:sz="4" w:space="0" w:color="000000"/>
              <w:left w:val="single" w:sz="4" w:space="0" w:color="000000"/>
              <w:bottom w:val="single" w:sz="4" w:space="0" w:color="000000"/>
              <w:right w:val="single" w:sz="4" w:space="0" w:color="000000"/>
            </w:tcBorders>
            <w:hideMark/>
          </w:tcPr>
          <w:p w14:paraId="3905BD4B"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Розпорядження не оприлюднено</w:t>
            </w:r>
          </w:p>
        </w:tc>
      </w:tr>
      <w:tr w:rsidR="009A3D67" w14:paraId="52DF2DB9"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09B26FC6" w14:textId="6FEEFFD9"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t>6.</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Погодження проекту акта, зазначеного в описі заходу 4 до очікуваного стратегічного результату 2.2.3.2.,  із заінтересованими органами, </w:t>
            </w:r>
            <w:r>
              <w:rPr>
                <w:rFonts w:ascii="Times New Roman" w:eastAsia="Times New Roman" w:hAnsi="Times New Roman" w:cs="Times New Roman"/>
                <w:color w:val="000000"/>
                <w:sz w:val="20"/>
                <w:szCs w:val="20"/>
              </w:rPr>
              <w:t xml:space="preserve">проведення правової експертизи, подання до Кабінету Міністрів України </w:t>
            </w:r>
          </w:p>
        </w:tc>
        <w:tc>
          <w:tcPr>
            <w:tcW w:w="1134" w:type="dxa"/>
            <w:tcBorders>
              <w:top w:val="single" w:sz="4" w:space="0" w:color="000000"/>
              <w:left w:val="single" w:sz="4" w:space="0" w:color="000000"/>
              <w:bottom w:val="single" w:sz="4" w:space="0" w:color="000000"/>
              <w:right w:val="single" w:sz="4" w:space="0" w:color="000000"/>
            </w:tcBorders>
            <w:hideMark/>
          </w:tcPr>
          <w:p w14:paraId="1D76B375"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p>
          <w:p w14:paraId="6DCF4FA4"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452F3300"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w:t>
            </w:r>
          </w:p>
          <w:p w14:paraId="3EC45A8C"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0DD274A5"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hideMark/>
          </w:tcPr>
          <w:p w14:paraId="5DD191DD"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4BD5C6C4"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6337343A"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розпорядження погоджений</w:t>
            </w:r>
          </w:p>
        </w:tc>
        <w:tc>
          <w:tcPr>
            <w:tcW w:w="1134" w:type="dxa"/>
            <w:tcBorders>
              <w:top w:val="single" w:sz="4" w:space="0" w:color="000000"/>
              <w:left w:val="single" w:sz="4" w:space="0" w:color="000000"/>
              <w:bottom w:val="single" w:sz="4" w:space="0" w:color="000000"/>
              <w:right w:val="single" w:sz="4" w:space="0" w:color="000000"/>
            </w:tcBorders>
            <w:hideMark/>
          </w:tcPr>
          <w:p w14:paraId="57DB8BE8"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1.Офіційний вебсайт ДРС</w:t>
            </w:r>
          </w:p>
          <w:p w14:paraId="1C932045"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(https://www.drs.gov.ua/)</w:t>
            </w:r>
          </w:p>
          <w:p w14:paraId="5349BA80"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2.Регуляторний Портал</w:t>
            </w:r>
          </w:p>
        </w:tc>
        <w:tc>
          <w:tcPr>
            <w:tcW w:w="959" w:type="dxa"/>
            <w:tcBorders>
              <w:top w:val="single" w:sz="4" w:space="0" w:color="000000"/>
              <w:left w:val="single" w:sz="4" w:space="0" w:color="000000"/>
              <w:bottom w:val="single" w:sz="4" w:space="0" w:color="000000"/>
              <w:right w:val="single" w:sz="4" w:space="0" w:color="000000"/>
            </w:tcBorders>
            <w:hideMark/>
          </w:tcPr>
          <w:p w14:paraId="4E84AC9F"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Розпорядження не погоджено</w:t>
            </w:r>
          </w:p>
        </w:tc>
      </w:tr>
      <w:tr w:rsidR="009A3D67" w14:paraId="6AC17FB5"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56E9E381" w14:textId="7D740814"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color w:val="000000"/>
                <w:sz w:val="20"/>
                <w:szCs w:val="20"/>
              </w:rPr>
              <w:t>7.</w:t>
            </w:r>
            <w:r>
              <w:rPr>
                <w:rFonts w:ascii="Times New Roman" w:eastAsia="Times New Roman" w:hAnsi="Times New Roman" w:cs="Times New Roman"/>
                <w:color w:val="000000"/>
                <w:sz w:val="20"/>
                <w:szCs w:val="20"/>
              </w:rPr>
              <w:t xml:space="preserve"> Супроводження розгляду Кабінетом Міністрів України </w:t>
            </w:r>
            <w:r>
              <w:rPr>
                <w:rFonts w:ascii="Times New Roman" w:eastAsia="Times New Roman" w:hAnsi="Times New Roman" w:cs="Times New Roman"/>
                <w:sz w:val="20"/>
                <w:szCs w:val="20"/>
              </w:rPr>
              <w:t>проекту акта, зазначеного в описі заходу 4 до очікуваного стратегічного результату 2.2.3.2</w:t>
            </w:r>
            <w:r w:rsidR="00FE6ECC">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65C9A8C6"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Серпень 2023 р. </w:t>
            </w:r>
          </w:p>
        </w:tc>
        <w:tc>
          <w:tcPr>
            <w:tcW w:w="992" w:type="dxa"/>
            <w:tcBorders>
              <w:top w:val="single" w:sz="4" w:space="0" w:color="000000"/>
              <w:left w:val="single" w:sz="4" w:space="0" w:color="000000"/>
              <w:bottom w:val="single" w:sz="4" w:space="0" w:color="000000"/>
              <w:right w:val="single" w:sz="4" w:space="0" w:color="000000"/>
            </w:tcBorders>
            <w:hideMark/>
          </w:tcPr>
          <w:p w14:paraId="045C96C4"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затвердження плану Кабінетом Міністрів України</w:t>
            </w:r>
          </w:p>
        </w:tc>
        <w:tc>
          <w:tcPr>
            <w:tcW w:w="992" w:type="dxa"/>
            <w:tcBorders>
              <w:top w:val="single" w:sz="4" w:space="0" w:color="000000"/>
              <w:left w:val="single" w:sz="4" w:space="0" w:color="000000"/>
              <w:bottom w:val="single" w:sz="4" w:space="0" w:color="000000"/>
              <w:right w:val="single" w:sz="4" w:space="0" w:color="000000"/>
            </w:tcBorders>
            <w:hideMark/>
          </w:tcPr>
          <w:p w14:paraId="6F1080B7"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hideMark/>
          </w:tcPr>
          <w:p w14:paraId="6726F06D"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5BE280DA"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1B7623AF"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затверджено Кабінетом Міністрів України</w:t>
            </w:r>
          </w:p>
        </w:tc>
        <w:tc>
          <w:tcPr>
            <w:tcW w:w="1134" w:type="dxa"/>
            <w:tcBorders>
              <w:top w:val="single" w:sz="4" w:space="0" w:color="000000"/>
              <w:left w:val="single" w:sz="4" w:space="0" w:color="000000"/>
              <w:bottom w:val="single" w:sz="4" w:space="0" w:color="000000"/>
              <w:right w:val="single" w:sz="4" w:space="0" w:color="000000"/>
            </w:tcBorders>
            <w:hideMark/>
          </w:tcPr>
          <w:p w14:paraId="1E43A70D" w14:textId="4F535050"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веб-сайт </w:t>
            </w:r>
            <w:r w:rsidR="00FE6ECC">
              <w:rPr>
                <w:rFonts w:ascii="Times New Roman" w:eastAsia="Times New Roman" w:hAnsi="Times New Roman" w:cs="Times New Roman"/>
                <w:sz w:val="16"/>
                <w:szCs w:val="16"/>
              </w:rPr>
              <w:t>Уряду (</w:t>
            </w:r>
            <w:hyperlink r:id="rId39" w:history="1">
              <w:r w:rsidR="00FE6ECC" w:rsidRPr="00320D52">
                <w:rPr>
                  <w:rStyle w:val="af2"/>
                  <w:rFonts w:ascii="Times New Roman" w:eastAsia="Times New Roman" w:hAnsi="Times New Roman" w:cs="Times New Roman"/>
                  <w:sz w:val="16"/>
                  <w:szCs w:val="16"/>
                </w:rPr>
                <w:t>https://www.kmu.gov.ua/</w:t>
              </w:r>
            </w:hyperlink>
            <w:r w:rsidR="00FE6ECC">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hideMark/>
          </w:tcPr>
          <w:p w14:paraId="246C5339"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не затверджено</w:t>
            </w:r>
          </w:p>
        </w:tc>
      </w:tr>
      <w:tr w:rsidR="009A3D67" w14:paraId="55D01F12" w14:textId="77777777" w:rsidTr="000A0D92">
        <w:trPr>
          <w:trHeight w:val="431"/>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1C4D1FF8" w14:textId="77777777" w:rsidR="009A3D67" w:rsidRDefault="009A3D67">
            <w:pPr>
              <w:spacing w:after="0" w:line="240" w:lineRule="auto"/>
              <w:ind w:firstLine="599"/>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Очікуваний стратегічний результат 2.2.3.3.</w:t>
            </w:r>
          </w:p>
        </w:tc>
      </w:tr>
      <w:tr w:rsidR="009A3D67" w14:paraId="3EEF9435"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tcPr>
          <w:p w14:paraId="2C44D54D" w14:textId="3CD2FD0E"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t>1.</w:t>
            </w:r>
            <w:r>
              <w:rPr>
                <w:rFonts w:ascii="Times New Roman" w:eastAsia="Times New Roman" w:hAnsi="Times New Roman" w:cs="Times New Roman"/>
                <w:sz w:val="20"/>
                <w:szCs w:val="20"/>
              </w:rPr>
              <w:t> Визначення переліку найпоширеніших видів бізнесу для подальшого створення можливості їх відкриття онлайн на Єдиному державному веб-порталі електронних послуг</w:t>
            </w:r>
          </w:p>
          <w:p w14:paraId="67B7A3B1" w14:textId="77777777" w:rsidR="009A3D67" w:rsidRDefault="009A3D67">
            <w:pPr>
              <w:spacing w:after="0" w:line="240" w:lineRule="auto"/>
              <w:ind w:firstLine="284"/>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0B0FAA66"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7308D083"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34341A0A"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p>
          <w:p w14:paraId="4DD7D390"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6BDC24A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p w14:paraId="7777501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374792F0"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4FDCD74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663BB3AE"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Визначений перелік найбільш поширених видів бізнесу згідно з принципом життєвих ситуацій щодо можливості їх відкриття онлайн</w:t>
            </w:r>
          </w:p>
        </w:tc>
        <w:tc>
          <w:tcPr>
            <w:tcW w:w="1134" w:type="dxa"/>
            <w:tcBorders>
              <w:top w:val="single" w:sz="4" w:space="0" w:color="000000"/>
              <w:left w:val="single" w:sz="4" w:space="0" w:color="000000"/>
              <w:bottom w:val="single" w:sz="4" w:space="0" w:color="000000"/>
              <w:right w:val="single" w:sz="4" w:space="0" w:color="000000"/>
            </w:tcBorders>
            <w:hideMark/>
          </w:tcPr>
          <w:p w14:paraId="1B6901D7"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1.Офіційний вебсайт Мінцифри (https://thedigital.gov.ua/ )</w:t>
            </w:r>
          </w:p>
          <w:p w14:paraId="2678509A"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2.Єдиний вебпортал </w:t>
            </w:r>
            <w:r>
              <w:rPr>
                <w:rFonts w:ascii="Times New Roman" w:eastAsia="Times New Roman" w:hAnsi="Times New Roman" w:cs="Times New Roman"/>
                <w:sz w:val="16"/>
                <w:szCs w:val="16"/>
              </w:rPr>
              <w:lastRenderedPageBreak/>
              <w:t>електронних послуг Дія</w:t>
            </w:r>
          </w:p>
          <w:p w14:paraId="70B8DFF6"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(https://diia.gov.ua/)</w:t>
            </w:r>
          </w:p>
        </w:tc>
        <w:tc>
          <w:tcPr>
            <w:tcW w:w="959" w:type="dxa"/>
            <w:tcBorders>
              <w:top w:val="single" w:sz="4" w:space="0" w:color="000000"/>
              <w:left w:val="single" w:sz="4" w:space="0" w:color="000000"/>
              <w:bottom w:val="single" w:sz="4" w:space="0" w:color="000000"/>
              <w:right w:val="single" w:sz="4" w:space="0" w:color="000000"/>
            </w:tcBorders>
            <w:hideMark/>
          </w:tcPr>
          <w:p w14:paraId="7F74CD29"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На порталі Дія відсутня можливість відкриття поширених видів </w:t>
            </w:r>
            <w:r>
              <w:rPr>
                <w:rFonts w:ascii="Times New Roman" w:eastAsia="Times New Roman" w:hAnsi="Times New Roman" w:cs="Times New Roman"/>
                <w:sz w:val="16"/>
                <w:szCs w:val="16"/>
              </w:rPr>
              <w:lastRenderedPageBreak/>
              <w:t>бізнесу онлайн згідно з принципом життєвих ситуацій</w:t>
            </w:r>
          </w:p>
        </w:tc>
      </w:tr>
      <w:tr w:rsidR="009A3D67" w14:paraId="40054F37"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081587E7" w14:textId="1D5EDE7F"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lastRenderedPageBreak/>
              <w:t>2.</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Розроблення модулю «Відкриття бізнесу онлайн» на Єдиному державному веб-порталі електронних послуг</w:t>
            </w:r>
          </w:p>
        </w:tc>
        <w:tc>
          <w:tcPr>
            <w:tcW w:w="1134" w:type="dxa"/>
            <w:tcBorders>
              <w:top w:val="single" w:sz="4" w:space="0" w:color="000000"/>
              <w:left w:val="single" w:sz="4" w:space="0" w:color="000000"/>
              <w:bottom w:val="single" w:sz="4" w:space="0" w:color="000000"/>
              <w:right w:val="single" w:sz="4" w:space="0" w:color="000000"/>
            </w:tcBorders>
            <w:hideMark/>
          </w:tcPr>
          <w:p w14:paraId="3D0B69C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w:t>
            </w:r>
          </w:p>
          <w:p w14:paraId="79E6E936"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2A8DB39B"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Грудень </w:t>
            </w:r>
          </w:p>
          <w:p w14:paraId="193005DF"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625DF734"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hideMark/>
          </w:tcPr>
          <w:p w14:paraId="49E172C3"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та/ або міжнародна технічна допомога </w:t>
            </w:r>
          </w:p>
        </w:tc>
        <w:tc>
          <w:tcPr>
            <w:tcW w:w="1416" w:type="dxa"/>
            <w:tcBorders>
              <w:top w:val="single" w:sz="4" w:space="0" w:color="000000"/>
              <w:left w:val="single" w:sz="4" w:space="0" w:color="000000"/>
              <w:bottom w:val="single" w:sz="4" w:space="0" w:color="000000"/>
              <w:right w:val="single" w:sz="4" w:space="0" w:color="000000"/>
            </w:tcBorders>
            <w:hideMark/>
          </w:tcPr>
          <w:p w14:paraId="68FC79C1" w14:textId="3B6A2296" w:rsidR="009A3D67" w:rsidRDefault="00FE6ECC">
            <w:pPr>
              <w:spacing w:after="0" w:line="240" w:lineRule="auto"/>
              <w:jc w:val="center"/>
              <w:rPr>
                <w:rFonts w:ascii="Times New Roman" w:eastAsia="Times New Roman" w:hAnsi="Times New Roman" w:cs="Times New Roman"/>
                <w:sz w:val="16"/>
                <w:szCs w:val="16"/>
              </w:rPr>
            </w:pPr>
            <w:r w:rsidRPr="00FE6ECC">
              <w:rPr>
                <w:rFonts w:ascii="Times New Roman" w:eastAsia="Times New Roman" w:hAnsi="Times New Roman" w:cs="Times New Roman"/>
                <w:sz w:val="16"/>
                <w:szCs w:val="16"/>
              </w:rPr>
              <w:t>У межах встановлених бюджетних призначень на відповідний рік та</w:t>
            </w:r>
            <w:r w:rsidRPr="00FE6ECC">
              <w:rPr>
                <w:rFonts w:ascii="Times New Roman" w:eastAsia="Times New Roman" w:hAnsi="Times New Roman" w:cs="Times New Roman"/>
                <w:sz w:val="16"/>
                <w:szCs w:val="16"/>
                <w:lang w:val="ru-RU"/>
              </w:rPr>
              <w:t>/</w:t>
            </w:r>
            <w:r w:rsidRPr="00FE6ECC">
              <w:rPr>
                <w:rFonts w:ascii="Times New Roman" w:eastAsia="Times New Roman" w:hAnsi="Times New Roman" w:cs="Times New Roman"/>
                <w:sz w:val="16"/>
                <w:szCs w:val="16"/>
              </w:rPr>
              <w:t xml:space="preserve">або </w:t>
            </w:r>
            <w:r w:rsidRPr="00FE6ECC">
              <w:rPr>
                <w:rFonts w:ascii="Times New Roman" w:eastAsia="Times New Roman" w:hAnsi="Times New Roman" w:cs="Times New Roman"/>
                <w:sz w:val="16"/>
                <w:szCs w:val="16"/>
                <w:lang w:bidi="uk-UA"/>
              </w:rPr>
              <w:t>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hideMark/>
          </w:tcPr>
          <w:p w14:paraId="38D7D5ED"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розроблено</w:t>
            </w:r>
          </w:p>
        </w:tc>
        <w:tc>
          <w:tcPr>
            <w:tcW w:w="1134" w:type="dxa"/>
            <w:tcBorders>
              <w:top w:val="single" w:sz="4" w:space="0" w:color="000000"/>
              <w:left w:val="single" w:sz="4" w:space="0" w:color="000000"/>
              <w:bottom w:val="single" w:sz="4" w:space="0" w:color="000000"/>
              <w:right w:val="single" w:sz="4" w:space="0" w:color="000000"/>
            </w:tcBorders>
            <w:hideMark/>
          </w:tcPr>
          <w:p w14:paraId="4B36C5C1"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1.Офіційний вебсайт Мінцифри (https://thedigital.gov.ua/ )</w:t>
            </w:r>
          </w:p>
          <w:p w14:paraId="0F4D6318"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2.Єдиний вебпортал електронних послуг Дія</w:t>
            </w:r>
          </w:p>
          <w:p w14:paraId="26DF4B5D"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(https://diia.gov.ua/)</w:t>
            </w:r>
          </w:p>
        </w:tc>
        <w:tc>
          <w:tcPr>
            <w:tcW w:w="959" w:type="dxa"/>
            <w:tcBorders>
              <w:top w:val="single" w:sz="4" w:space="0" w:color="000000"/>
              <w:left w:val="single" w:sz="4" w:space="0" w:color="000000"/>
              <w:bottom w:val="single" w:sz="4" w:space="0" w:color="000000"/>
              <w:right w:val="single" w:sz="4" w:space="0" w:color="000000"/>
            </w:tcBorders>
            <w:hideMark/>
          </w:tcPr>
          <w:p w14:paraId="5F5AF8BD"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9A3D67" w14:paraId="57E9ADA0"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26BCC1AE" w14:textId="6B1104B1" w:rsidR="009A3D67" w:rsidRDefault="009A3D67">
            <w:pPr>
              <w:spacing w:after="0" w:line="240" w:lineRule="auto"/>
              <w:ind w:firstLine="284"/>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t>3.</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Введення в експлуатацію модулю «Відкриття бізнесу онлайн» на Єдиному державному веб-порталі електронних послуг</w:t>
            </w:r>
          </w:p>
        </w:tc>
        <w:tc>
          <w:tcPr>
            <w:tcW w:w="1134" w:type="dxa"/>
            <w:tcBorders>
              <w:top w:val="single" w:sz="4" w:space="0" w:color="000000"/>
              <w:left w:val="single" w:sz="4" w:space="0" w:color="000000"/>
              <w:bottom w:val="single" w:sz="4" w:space="0" w:color="000000"/>
              <w:right w:val="single" w:sz="4" w:space="0" w:color="000000"/>
            </w:tcBorders>
            <w:hideMark/>
          </w:tcPr>
          <w:p w14:paraId="325EFBBD"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EC5F1A"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hideMark/>
          </w:tcPr>
          <w:p w14:paraId="070908F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Березень </w:t>
            </w:r>
          </w:p>
          <w:p w14:paraId="00A9BF22"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hideMark/>
          </w:tcPr>
          <w:p w14:paraId="0B161A57"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hideMark/>
          </w:tcPr>
          <w:p w14:paraId="69FD200F"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та/ або міжнародна технічна допомога </w:t>
            </w:r>
          </w:p>
        </w:tc>
        <w:tc>
          <w:tcPr>
            <w:tcW w:w="1416" w:type="dxa"/>
            <w:tcBorders>
              <w:top w:val="single" w:sz="4" w:space="0" w:color="000000"/>
              <w:left w:val="single" w:sz="4" w:space="0" w:color="000000"/>
              <w:bottom w:val="single" w:sz="4" w:space="0" w:color="000000"/>
              <w:right w:val="single" w:sz="4" w:space="0" w:color="000000"/>
            </w:tcBorders>
            <w:hideMark/>
          </w:tcPr>
          <w:p w14:paraId="2EC3BFBC" w14:textId="350822BF" w:rsidR="009A3D67" w:rsidRDefault="00FE6ECC">
            <w:pPr>
              <w:spacing w:after="0" w:line="240" w:lineRule="auto"/>
              <w:jc w:val="center"/>
              <w:rPr>
                <w:rFonts w:ascii="Times New Roman" w:eastAsia="Times New Roman" w:hAnsi="Times New Roman" w:cs="Times New Roman"/>
                <w:sz w:val="16"/>
                <w:szCs w:val="16"/>
              </w:rPr>
            </w:pPr>
            <w:r w:rsidRPr="00FE6ECC">
              <w:rPr>
                <w:rFonts w:ascii="Times New Roman" w:eastAsia="Times New Roman" w:hAnsi="Times New Roman" w:cs="Times New Roman"/>
                <w:sz w:val="16"/>
                <w:szCs w:val="16"/>
              </w:rPr>
              <w:t>У межах встановлених бюджетних призначень на відповідний рік та</w:t>
            </w:r>
            <w:r w:rsidRPr="00FE6ECC">
              <w:rPr>
                <w:rFonts w:ascii="Times New Roman" w:eastAsia="Times New Roman" w:hAnsi="Times New Roman" w:cs="Times New Roman"/>
                <w:sz w:val="16"/>
                <w:szCs w:val="16"/>
                <w:lang w:val="ru-RU"/>
              </w:rPr>
              <w:t>/</w:t>
            </w:r>
            <w:r w:rsidRPr="00FE6ECC">
              <w:rPr>
                <w:rFonts w:ascii="Times New Roman" w:eastAsia="Times New Roman" w:hAnsi="Times New Roman" w:cs="Times New Roman"/>
                <w:sz w:val="16"/>
                <w:szCs w:val="16"/>
              </w:rPr>
              <w:t xml:space="preserve">або </w:t>
            </w:r>
            <w:r w:rsidRPr="00FE6ECC">
              <w:rPr>
                <w:rFonts w:ascii="Times New Roman" w:eastAsia="Times New Roman" w:hAnsi="Times New Roman" w:cs="Times New Roman"/>
                <w:sz w:val="16"/>
                <w:szCs w:val="16"/>
                <w:lang w:bidi="uk-UA"/>
              </w:rPr>
              <w:t>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hideMark/>
          </w:tcPr>
          <w:p w14:paraId="269F526F"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доступний</w:t>
            </w:r>
          </w:p>
        </w:tc>
        <w:tc>
          <w:tcPr>
            <w:tcW w:w="1134" w:type="dxa"/>
            <w:tcBorders>
              <w:top w:val="single" w:sz="4" w:space="0" w:color="000000"/>
              <w:left w:val="single" w:sz="4" w:space="0" w:color="000000"/>
              <w:bottom w:val="single" w:sz="4" w:space="0" w:color="000000"/>
              <w:right w:val="single" w:sz="4" w:space="0" w:color="000000"/>
            </w:tcBorders>
            <w:hideMark/>
          </w:tcPr>
          <w:p w14:paraId="492A3C92"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1.Офіційний вебсайт Мінцифри (https://thedigital.gov.ua/ )</w:t>
            </w:r>
          </w:p>
          <w:p w14:paraId="74629B7B"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2.Єдиний вебпортал електронних послуг Дія</w:t>
            </w:r>
          </w:p>
          <w:p w14:paraId="05F3B3D9"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(https://diia.gov.ua/)</w:t>
            </w:r>
          </w:p>
        </w:tc>
        <w:tc>
          <w:tcPr>
            <w:tcW w:w="959" w:type="dxa"/>
            <w:tcBorders>
              <w:top w:val="single" w:sz="4" w:space="0" w:color="000000"/>
              <w:left w:val="single" w:sz="4" w:space="0" w:color="000000"/>
              <w:bottom w:val="single" w:sz="4" w:space="0" w:color="000000"/>
              <w:right w:val="single" w:sz="4" w:space="0" w:color="000000"/>
            </w:tcBorders>
            <w:hideMark/>
          </w:tcPr>
          <w:p w14:paraId="7147508A"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9A3D67" w14:paraId="0EB43EC8" w14:textId="77777777" w:rsidTr="000A0D92">
        <w:trPr>
          <w:trHeight w:val="483"/>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3AB6B7C1" w14:textId="77777777" w:rsidR="009A3D67" w:rsidRDefault="009A3D67">
            <w:pPr>
              <w:spacing w:after="0" w:line="240" w:lineRule="auto"/>
              <w:ind w:firstLine="599"/>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Очікуваний стратегічний результат 2.2.3.4.</w:t>
            </w:r>
          </w:p>
        </w:tc>
      </w:tr>
      <w:tr w:rsidR="009A3D67" w14:paraId="18D99C6B"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33D94610" w14:textId="6766F268" w:rsidR="009A3D67" w:rsidRDefault="009A3D67">
            <w:pPr>
              <w:spacing w:after="0" w:line="240" w:lineRule="auto"/>
              <w:ind w:firstLine="284"/>
              <w:jc w:val="both"/>
              <w:rPr>
                <w:rFonts w:ascii="Times New Roman" w:eastAsia="Times New Roman" w:hAnsi="Times New Roman" w:cs="Times New Roman"/>
                <w:color w:val="000000" w:themeColor="text1"/>
                <w:sz w:val="20"/>
                <w:szCs w:val="20"/>
              </w:rPr>
            </w:pPr>
            <w:r w:rsidRPr="00FE6ECC">
              <w:rPr>
                <w:rFonts w:ascii="Times New Roman" w:eastAsia="Times New Roman" w:hAnsi="Times New Roman" w:cs="Times New Roman"/>
                <w:b/>
                <w:color w:val="000000" w:themeColor="text1"/>
                <w:sz w:val="20"/>
                <w:szCs w:val="20"/>
              </w:rPr>
              <w:t>1.</w:t>
            </w:r>
            <w:r w:rsidR="00FE6ECC">
              <w:rPr>
                <w:rFonts w:ascii="Times New Roman" w:eastAsia="Times New Roman"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Розроблення та оприлюднення проекту постанови Кабінету Міністрів України «Про внесення змін до постанови Кабінету Міністрів України від 11 серпня 2021 р. № 895 «Про реалізацію експериментального проекту щодо запровадження першої черги Єдиної державної електронної системи дозвільних документів»»(щодо продовження строку дії експериментального проекту до грудня 2023 року та розширення переліку дозвільних документів, які видаються в електронній формі)</w:t>
            </w:r>
          </w:p>
        </w:tc>
        <w:tc>
          <w:tcPr>
            <w:tcW w:w="1134" w:type="dxa"/>
            <w:tcBorders>
              <w:top w:val="single" w:sz="4" w:space="0" w:color="000000"/>
              <w:left w:val="single" w:sz="4" w:space="0" w:color="000000"/>
              <w:bottom w:val="single" w:sz="4" w:space="0" w:color="000000"/>
              <w:right w:val="single" w:sz="4" w:space="0" w:color="000000"/>
            </w:tcBorders>
            <w:hideMark/>
          </w:tcPr>
          <w:p w14:paraId="3161B1A0"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Січень </w:t>
            </w:r>
          </w:p>
          <w:p w14:paraId="0BE80A7D"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5FE71C33"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4031B29C"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4D9DDB98"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3BFE36A7"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228375BE"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Проект постанови розроблено та оприлюднено </w:t>
            </w:r>
          </w:p>
        </w:tc>
        <w:tc>
          <w:tcPr>
            <w:tcW w:w="1134" w:type="dxa"/>
            <w:tcBorders>
              <w:top w:val="single" w:sz="4" w:space="0" w:color="000000"/>
              <w:left w:val="single" w:sz="4" w:space="0" w:color="000000"/>
              <w:bottom w:val="single" w:sz="4" w:space="0" w:color="000000"/>
              <w:right w:val="single" w:sz="4" w:space="0" w:color="000000"/>
            </w:tcBorders>
            <w:hideMark/>
          </w:tcPr>
          <w:p w14:paraId="2848C208"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Офіційний вебсайт Мінекономіки (https://www.me.gov.ua/?lang=uk-UA)</w:t>
            </w:r>
          </w:p>
        </w:tc>
        <w:tc>
          <w:tcPr>
            <w:tcW w:w="959" w:type="dxa"/>
            <w:tcBorders>
              <w:top w:val="single" w:sz="4" w:space="0" w:color="000000"/>
              <w:left w:val="single" w:sz="4" w:space="0" w:color="000000"/>
              <w:bottom w:val="single" w:sz="4" w:space="0" w:color="000000"/>
              <w:right w:val="single" w:sz="4" w:space="0" w:color="000000"/>
            </w:tcBorders>
            <w:hideMark/>
          </w:tcPr>
          <w:p w14:paraId="0A4875BD" w14:textId="77777777" w:rsidR="009A3D67" w:rsidRDefault="009A3D67" w:rsidP="00FE6ECC">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Проект постанови не розроблено</w:t>
            </w:r>
          </w:p>
        </w:tc>
      </w:tr>
      <w:tr w:rsidR="009A3D67" w14:paraId="0139A5A0"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6F5276A8" w14:textId="6D3725FF" w:rsidR="009A3D67" w:rsidRDefault="009A3D67">
            <w:pPr>
              <w:spacing w:after="0" w:line="240" w:lineRule="auto"/>
              <w:ind w:firstLine="284"/>
              <w:jc w:val="both"/>
              <w:rPr>
                <w:rFonts w:ascii="Times New Roman" w:eastAsia="Times New Roman" w:hAnsi="Times New Roman" w:cs="Times New Roman"/>
                <w:color w:val="000000" w:themeColor="text1"/>
                <w:sz w:val="20"/>
                <w:szCs w:val="20"/>
              </w:rPr>
            </w:pPr>
            <w:r w:rsidRPr="00FE6ECC">
              <w:rPr>
                <w:rFonts w:ascii="Times New Roman" w:eastAsia="Times New Roman" w:hAnsi="Times New Roman" w:cs="Times New Roman"/>
                <w:b/>
                <w:color w:val="000000" w:themeColor="text1"/>
                <w:sz w:val="20"/>
                <w:szCs w:val="20"/>
              </w:rPr>
              <w:t>2.</w:t>
            </w:r>
            <w:r w:rsidR="00FE6ECC">
              <w:rPr>
                <w:color w:val="000000" w:themeColor="text1"/>
              </w:rPr>
              <w:t> </w:t>
            </w:r>
            <w:r>
              <w:rPr>
                <w:rFonts w:ascii="Times New Roman" w:eastAsia="Times New Roman" w:hAnsi="Times New Roman" w:cs="Times New Roman"/>
                <w:color w:val="000000" w:themeColor="text1"/>
                <w:sz w:val="20"/>
                <w:szCs w:val="20"/>
              </w:rPr>
              <w:t>Погодження проекту постанови, зазначеного в описі заходу 1 до очікуваного стратегічного результату 2.2.3.4.,  із заінтересованими органами, доопрацювання у разі потреби,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hideMark/>
          </w:tcPr>
          <w:p w14:paraId="499EF74D"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Квітень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728230F1"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Травень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079C83F1"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1A7E67BB"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7E5E26BB"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7D00BDCE"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Проект постанови погоджено</w:t>
            </w:r>
          </w:p>
        </w:tc>
        <w:tc>
          <w:tcPr>
            <w:tcW w:w="1134" w:type="dxa"/>
            <w:tcBorders>
              <w:top w:val="single" w:sz="4" w:space="0" w:color="000000"/>
              <w:left w:val="single" w:sz="4" w:space="0" w:color="000000"/>
              <w:bottom w:val="single" w:sz="4" w:space="0" w:color="000000"/>
              <w:right w:val="single" w:sz="4" w:space="0" w:color="000000"/>
            </w:tcBorders>
            <w:hideMark/>
          </w:tcPr>
          <w:p w14:paraId="207E7B01"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Офіційний вебсайт Мінекономіки (https://www.me.gov.ua/?lang=uk-UA)</w:t>
            </w:r>
          </w:p>
        </w:tc>
        <w:tc>
          <w:tcPr>
            <w:tcW w:w="959" w:type="dxa"/>
            <w:tcBorders>
              <w:top w:val="single" w:sz="4" w:space="0" w:color="000000"/>
              <w:left w:val="single" w:sz="4" w:space="0" w:color="000000"/>
              <w:bottom w:val="single" w:sz="4" w:space="0" w:color="000000"/>
              <w:right w:val="single" w:sz="4" w:space="0" w:color="000000"/>
            </w:tcBorders>
            <w:hideMark/>
          </w:tcPr>
          <w:p w14:paraId="2F418FE2" w14:textId="228423D9" w:rsidR="009A3D67" w:rsidRDefault="00C200CB" w:rsidP="00FE6ECC">
            <w:pPr>
              <w:spacing w:after="0" w:line="240" w:lineRule="auto"/>
              <w:jc w:val="center"/>
              <w:rPr>
                <w:rFonts w:ascii="Times New Roman" w:eastAsia="Times New Roman" w:hAnsi="Times New Roman" w:cs="Times New Roman"/>
                <w:color w:val="000000" w:themeColor="text1"/>
                <w:sz w:val="16"/>
                <w:szCs w:val="16"/>
              </w:rPr>
            </w:pPr>
            <w:r w:rsidRPr="00C200CB">
              <w:rPr>
                <w:rFonts w:ascii="Times New Roman" w:eastAsia="Times New Roman" w:hAnsi="Times New Roman" w:cs="Times New Roman"/>
                <w:color w:val="000000" w:themeColor="text1"/>
                <w:sz w:val="16"/>
                <w:szCs w:val="16"/>
              </w:rPr>
              <w:t>-“-</w:t>
            </w:r>
          </w:p>
        </w:tc>
      </w:tr>
      <w:tr w:rsidR="009A3D67" w14:paraId="7083A5DF"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1B939A68" w14:textId="287FB3D2" w:rsidR="009A3D67" w:rsidRDefault="009A3D67">
            <w:pPr>
              <w:spacing w:after="0" w:line="240" w:lineRule="auto"/>
              <w:ind w:firstLine="284"/>
              <w:jc w:val="both"/>
              <w:rPr>
                <w:rFonts w:ascii="Times New Roman" w:eastAsia="Times New Roman" w:hAnsi="Times New Roman" w:cs="Times New Roman"/>
                <w:color w:val="000000" w:themeColor="text1"/>
                <w:sz w:val="20"/>
                <w:szCs w:val="20"/>
              </w:rPr>
            </w:pPr>
            <w:r w:rsidRPr="00FE6ECC">
              <w:rPr>
                <w:rFonts w:ascii="Times New Roman" w:eastAsia="Times New Roman" w:hAnsi="Times New Roman" w:cs="Times New Roman"/>
                <w:b/>
                <w:color w:val="000000" w:themeColor="text1"/>
                <w:sz w:val="20"/>
                <w:szCs w:val="20"/>
              </w:rPr>
              <w:t>3.</w:t>
            </w:r>
            <w:r w:rsidR="00FE6ECC">
              <w:rPr>
                <w:rFonts w:ascii="Times New Roman" w:eastAsia="Times New Roman"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Розроблення проекту Закону України «Про Єдину інтегровану дозвільну систему доступу до ринків»</w:t>
            </w:r>
          </w:p>
        </w:tc>
        <w:tc>
          <w:tcPr>
            <w:tcW w:w="1134" w:type="dxa"/>
            <w:tcBorders>
              <w:top w:val="single" w:sz="4" w:space="0" w:color="000000"/>
              <w:left w:val="single" w:sz="4" w:space="0" w:color="000000"/>
              <w:bottom w:val="single" w:sz="4" w:space="0" w:color="000000"/>
              <w:right w:val="single" w:sz="4" w:space="0" w:color="000000"/>
            </w:tcBorders>
            <w:hideMark/>
          </w:tcPr>
          <w:p w14:paraId="089752DD"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Січень </w:t>
            </w:r>
          </w:p>
          <w:p w14:paraId="3052A76A"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2024 р.</w:t>
            </w:r>
          </w:p>
        </w:tc>
        <w:tc>
          <w:tcPr>
            <w:tcW w:w="992" w:type="dxa"/>
            <w:tcBorders>
              <w:top w:val="single" w:sz="4" w:space="0" w:color="000000"/>
              <w:left w:val="single" w:sz="4" w:space="0" w:color="000000"/>
              <w:bottom w:val="single" w:sz="4" w:space="0" w:color="000000"/>
              <w:right w:val="single" w:sz="4" w:space="0" w:color="000000"/>
            </w:tcBorders>
            <w:hideMark/>
          </w:tcPr>
          <w:p w14:paraId="6DED5566"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Березень 2024 р.</w:t>
            </w:r>
          </w:p>
        </w:tc>
        <w:tc>
          <w:tcPr>
            <w:tcW w:w="992" w:type="dxa"/>
            <w:tcBorders>
              <w:top w:val="single" w:sz="4" w:space="0" w:color="000000"/>
              <w:left w:val="single" w:sz="4" w:space="0" w:color="000000"/>
              <w:bottom w:val="single" w:sz="4" w:space="0" w:color="000000"/>
              <w:right w:val="single" w:sz="4" w:space="0" w:color="000000"/>
            </w:tcBorders>
            <w:hideMark/>
          </w:tcPr>
          <w:p w14:paraId="44F221FA"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180E560E"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79080F94"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454A9F52"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Законопроект розроблено </w:t>
            </w:r>
            <w:r>
              <w:rPr>
                <w:rFonts w:ascii="Times New Roman" w:eastAsia="Times New Roman" w:hAnsi="Times New Roman" w:cs="Times New Roman"/>
                <w:color w:val="000000" w:themeColor="text1"/>
                <w:sz w:val="16"/>
                <w:szCs w:val="16"/>
                <w:lang w:bidi="uk-UA"/>
              </w:rPr>
              <w:t>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hideMark/>
          </w:tcPr>
          <w:p w14:paraId="5ACEDEAF"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Офіційний вебсайт Мінекономіки (https://www.me.gov.ua/?lang=uk-UA)</w:t>
            </w:r>
          </w:p>
        </w:tc>
        <w:tc>
          <w:tcPr>
            <w:tcW w:w="959" w:type="dxa"/>
            <w:tcBorders>
              <w:top w:val="single" w:sz="4" w:space="0" w:color="000000"/>
              <w:left w:val="single" w:sz="4" w:space="0" w:color="000000"/>
              <w:bottom w:val="single" w:sz="4" w:space="0" w:color="000000"/>
              <w:right w:val="single" w:sz="4" w:space="0" w:color="000000"/>
            </w:tcBorders>
            <w:hideMark/>
          </w:tcPr>
          <w:p w14:paraId="4D41CDDE" w14:textId="77777777" w:rsidR="009A3D67" w:rsidRDefault="009A3D67" w:rsidP="00FE6ECC">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Законопроект не розроблено</w:t>
            </w:r>
          </w:p>
        </w:tc>
      </w:tr>
      <w:tr w:rsidR="009A3D67" w14:paraId="2B8100B5"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057F4F41" w14:textId="77777777" w:rsidR="009A3D67" w:rsidRDefault="009A3D67">
            <w:pPr>
              <w:spacing w:after="0" w:line="240" w:lineRule="auto"/>
              <w:ind w:firstLine="284"/>
              <w:jc w:val="both"/>
              <w:rPr>
                <w:rFonts w:ascii="Times New Roman" w:eastAsia="Times New Roman" w:hAnsi="Times New Roman" w:cs="Times New Roman"/>
                <w:color w:val="000000" w:themeColor="text1"/>
                <w:sz w:val="20"/>
                <w:szCs w:val="20"/>
              </w:rPr>
            </w:pPr>
            <w:r w:rsidRPr="00FE6ECC">
              <w:rPr>
                <w:rFonts w:ascii="Times New Roman" w:eastAsia="Times New Roman" w:hAnsi="Times New Roman" w:cs="Times New Roman"/>
                <w:b/>
                <w:color w:val="000000" w:themeColor="text1"/>
                <w:sz w:val="20"/>
                <w:szCs w:val="20"/>
              </w:rPr>
              <w:lastRenderedPageBreak/>
              <w:t>4.</w:t>
            </w:r>
            <w:r>
              <w:rPr>
                <w:rFonts w:ascii="Times New Roman" w:eastAsia="Times New Roman" w:hAnsi="Times New Roman" w:cs="Times New Roman"/>
                <w:color w:val="000000" w:themeColor="text1"/>
                <w:sz w:val="20"/>
                <w:szCs w:val="20"/>
              </w:rPr>
              <w:t> Проведення громадського обговорення проекту закону, зазначеного в описі заходу 3 до очікуваного стратегічного результату 2.2.3.4.,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hideMark/>
          </w:tcPr>
          <w:p w14:paraId="0010322E"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Квітень </w:t>
            </w:r>
          </w:p>
          <w:p w14:paraId="0861BFB8"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2024р.</w:t>
            </w:r>
          </w:p>
        </w:tc>
        <w:tc>
          <w:tcPr>
            <w:tcW w:w="992" w:type="dxa"/>
            <w:tcBorders>
              <w:top w:val="single" w:sz="4" w:space="0" w:color="000000"/>
              <w:left w:val="single" w:sz="4" w:space="0" w:color="000000"/>
              <w:bottom w:val="single" w:sz="4" w:space="0" w:color="000000"/>
              <w:right w:val="single" w:sz="4" w:space="0" w:color="000000"/>
            </w:tcBorders>
            <w:hideMark/>
          </w:tcPr>
          <w:p w14:paraId="2904A161"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Травень 2024 р.</w:t>
            </w:r>
          </w:p>
        </w:tc>
        <w:tc>
          <w:tcPr>
            <w:tcW w:w="992" w:type="dxa"/>
            <w:tcBorders>
              <w:top w:val="single" w:sz="4" w:space="0" w:color="000000"/>
              <w:left w:val="single" w:sz="4" w:space="0" w:color="000000"/>
              <w:bottom w:val="single" w:sz="4" w:space="0" w:color="000000"/>
              <w:right w:val="single" w:sz="4" w:space="0" w:color="000000"/>
            </w:tcBorders>
            <w:hideMark/>
          </w:tcPr>
          <w:p w14:paraId="31AFDBD4"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42911042"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52298F50"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1F6BDA03"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eastAsia="uk-UA" w:bidi="uk-UA"/>
              </w:rPr>
              <w:t xml:space="preserve"> </w:t>
            </w:r>
            <w:r>
              <w:rPr>
                <w:rFonts w:ascii="Times New Roman" w:eastAsia="Times New Roman" w:hAnsi="Times New Roman" w:cs="Times New Roman"/>
                <w:color w:val="000000" w:themeColor="text1"/>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hideMark/>
          </w:tcPr>
          <w:p w14:paraId="079778CA"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Офіційний вебсайт Мінекономіки (https://www.me.gov.ua/?lang=uk-UA)</w:t>
            </w:r>
          </w:p>
        </w:tc>
        <w:tc>
          <w:tcPr>
            <w:tcW w:w="959" w:type="dxa"/>
            <w:tcBorders>
              <w:top w:val="single" w:sz="4" w:space="0" w:color="000000"/>
              <w:left w:val="single" w:sz="4" w:space="0" w:color="000000"/>
              <w:bottom w:val="single" w:sz="4" w:space="0" w:color="000000"/>
              <w:right w:val="single" w:sz="4" w:space="0" w:color="000000"/>
            </w:tcBorders>
            <w:hideMark/>
          </w:tcPr>
          <w:p w14:paraId="59018CBC" w14:textId="0B301E0C" w:rsidR="009A3D67" w:rsidRDefault="00C200CB" w:rsidP="00FE6ECC">
            <w:pPr>
              <w:spacing w:after="0" w:line="240" w:lineRule="auto"/>
              <w:jc w:val="center"/>
              <w:rPr>
                <w:rFonts w:ascii="Times New Roman" w:eastAsia="Times New Roman" w:hAnsi="Times New Roman" w:cs="Times New Roman"/>
                <w:color w:val="000000" w:themeColor="text1"/>
                <w:sz w:val="16"/>
                <w:szCs w:val="16"/>
              </w:rPr>
            </w:pPr>
            <w:r w:rsidRPr="00C200CB">
              <w:rPr>
                <w:rFonts w:ascii="Times New Roman" w:eastAsia="Times New Roman" w:hAnsi="Times New Roman" w:cs="Times New Roman"/>
                <w:color w:val="000000" w:themeColor="text1"/>
                <w:sz w:val="16"/>
                <w:szCs w:val="16"/>
              </w:rPr>
              <w:t>-“-</w:t>
            </w:r>
          </w:p>
        </w:tc>
      </w:tr>
      <w:tr w:rsidR="009A3D67" w14:paraId="7EB840FD"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tcPr>
          <w:p w14:paraId="0F04F5A0" w14:textId="2ACE462F" w:rsidR="009A3D67" w:rsidRDefault="009A3D67">
            <w:pPr>
              <w:spacing w:after="0" w:line="240" w:lineRule="auto"/>
              <w:ind w:firstLine="284"/>
              <w:jc w:val="both"/>
              <w:rPr>
                <w:rFonts w:ascii="Times New Roman" w:eastAsia="Times New Roman" w:hAnsi="Times New Roman" w:cs="Times New Roman"/>
                <w:b/>
                <w:color w:val="000000" w:themeColor="text1"/>
                <w:sz w:val="20"/>
                <w:szCs w:val="20"/>
              </w:rPr>
            </w:pPr>
            <w:r w:rsidRPr="00FE6ECC">
              <w:rPr>
                <w:rFonts w:ascii="Times New Roman" w:eastAsia="Times New Roman" w:hAnsi="Times New Roman" w:cs="Times New Roman"/>
                <w:b/>
                <w:color w:val="000000" w:themeColor="text1"/>
                <w:sz w:val="20"/>
                <w:szCs w:val="20"/>
              </w:rPr>
              <w:t>5.</w:t>
            </w:r>
            <w:r w:rsidR="00FE6ECC">
              <w:rPr>
                <w:rFonts w:ascii="Times New Roman" w:eastAsia="Times New Roman"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Погодження проекту закону, зазначеного в описі заходу 3 до очікуваного стратегічного результату 2.2.3.4.,  із заінтересованими органами, проведення правової експертизи, подання до Кабінету Міністрів України та супровід в Уряді</w:t>
            </w:r>
          </w:p>
          <w:p w14:paraId="4C4FB4BF" w14:textId="77777777" w:rsidR="009A3D67" w:rsidRDefault="009A3D67">
            <w:pPr>
              <w:spacing w:after="0" w:line="240" w:lineRule="auto"/>
              <w:ind w:firstLine="284"/>
              <w:jc w:val="both"/>
              <w:rPr>
                <w:rFonts w:ascii="Times New Roman" w:eastAsia="Times New Roman" w:hAnsi="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28D5D104"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Червень </w:t>
            </w:r>
          </w:p>
          <w:p w14:paraId="2DC040D3"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2024 р.</w:t>
            </w:r>
          </w:p>
        </w:tc>
        <w:tc>
          <w:tcPr>
            <w:tcW w:w="992" w:type="dxa"/>
            <w:tcBorders>
              <w:top w:val="single" w:sz="4" w:space="0" w:color="000000"/>
              <w:left w:val="single" w:sz="4" w:space="0" w:color="000000"/>
              <w:bottom w:val="single" w:sz="4" w:space="0" w:color="000000"/>
              <w:right w:val="single" w:sz="4" w:space="0" w:color="000000"/>
            </w:tcBorders>
            <w:hideMark/>
          </w:tcPr>
          <w:p w14:paraId="4383A53C"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Вересень 2024 р.</w:t>
            </w:r>
          </w:p>
        </w:tc>
        <w:tc>
          <w:tcPr>
            <w:tcW w:w="992" w:type="dxa"/>
            <w:tcBorders>
              <w:top w:val="single" w:sz="4" w:space="0" w:color="000000"/>
              <w:left w:val="single" w:sz="4" w:space="0" w:color="000000"/>
              <w:bottom w:val="single" w:sz="4" w:space="0" w:color="000000"/>
              <w:right w:val="single" w:sz="4" w:space="0" w:color="000000"/>
            </w:tcBorders>
            <w:hideMark/>
          </w:tcPr>
          <w:p w14:paraId="2C66CCAF"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7EC71FE6"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381FC1F3"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356069CF"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bidi="uk-UA"/>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hideMark/>
          </w:tcPr>
          <w:p w14:paraId="4EC7FE91" w14:textId="77777777" w:rsidR="009A3D67" w:rsidRDefault="009A3D67">
            <w:pPr>
              <w:spacing w:after="0" w:line="240" w:lineRule="auto"/>
              <w:jc w:val="both"/>
              <w:rPr>
                <w:rFonts w:ascii="Times New Roman" w:eastAsia="Times New Roman" w:hAnsi="Times New Roman" w:cs="Times New Roman"/>
                <w:color w:val="000000" w:themeColor="text1"/>
                <w:sz w:val="16"/>
                <w:szCs w:val="16"/>
                <w:lang w:bidi="uk-UA"/>
              </w:rPr>
            </w:pPr>
            <w:r>
              <w:rPr>
                <w:rFonts w:ascii="Times New Roman" w:eastAsia="Times New Roman" w:hAnsi="Times New Roman" w:cs="Times New Roman"/>
                <w:color w:val="000000" w:themeColor="text1"/>
                <w:sz w:val="16"/>
                <w:szCs w:val="16"/>
                <w:lang w:bidi="uk-UA"/>
              </w:rPr>
              <w:t>1. СКМУ.</w:t>
            </w:r>
          </w:p>
          <w:p w14:paraId="697DEEBE"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bidi="uk-UA"/>
              </w:rPr>
              <w:t>2. Офіційний вебпортал Парламенту України (https://www.rada.gov.ua/)</w:t>
            </w:r>
          </w:p>
        </w:tc>
        <w:tc>
          <w:tcPr>
            <w:tcW w:w="959" w:type="dxa"/>
            <w:tcBorders>
              <w:top w:val="single" w:sz="4" w:space="0" w:color="000000"/>
              <w:left w:val="single" w:sz="4" w:space="0" w:color="000000"/>
              <w:bottom w:val="single" w:sz="4" w:space="0" w:color="000000"/>
              <w:right w:val="single" w:sz="4" w:space="0" w:color="000000"/>
            </w:tcBorders>
            <w:hideMark/>
          </w:tcPr>
          <w:p w14:paraId="1F3CE8B6" w14:textId="113A7D01" w:rsidR="009A3D67" w:rsidRDefault="00C200CB" w:rsidP="00FE6ECC">
            <w:pPr>
              <w:spacing w:after="0" w:line="240" w:lineRule="auto"/>
              <w:jc w:val="center"/>
              <w:rPr>
                <w:rFonts w:ascii="Times New Roman" w:eastAsia="Times New Roman" w:hAnsi="Times New Roman" w:cs="Times New Roman"/>
                <w:color w:val="000000" w:themeColor="text1"/>
                <w:sz w:val="16"/>
                <w:szCs w:val="16"/>
              </w:rPr>
            </w:pPr>
            <w:r w:rsidRPr="00C200CB">
              <w:rPr>
                <w:rFonts w:ascii="Times New Roman" w:eastAsia="Times New Roman" w:hAnsi="Times New Roman" w:cs="Times New Roman"/>
                <w:color w:val="000000" w:themeColor="text1"/>
                <w:sz w:val="16"/>
                <w:szCs w:val="16"/>
              </w:rPr>
              <w:t>-“-</w:t>
            </w:r>
          </w:p>
        </w:tc>
      </w:tr>
      <w:tr w:rsidR="009A3D67" w14:paraId="7A45DE4F"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7DA236EC" w14:textId="03BF79E0" w:rsidR="009A3D67" w:rsidRDefault="009A3D67">
            <w:pPr>
              <w:spacing w:after="0" w:line="240" w:lineRule="auto"/>
              <w:ind w:firstLine="284"/>
              <w:jc w:val="both"/>
              <w:rPr>
                <w:rFonts w:ascii="Times New Roman" w:eastAsia="Times New Roman" w:hAnsi="Times New Roman" w:cs="Times New Roman"/>
                <w:color w:val="000000" w:themeColor="text1"/>
                <w:sz w:val="20"/>
                <w:szCs w:val="20"/>
              </w:rPr>
            </w:pPr>
            <w:r w:rsidRPr="00FE6ECC">
              <w:rPr>
                <w:rFonts w:ascii="Times New Roman" w:eastAsia="Times New Roman" w:hAnsi="Times New Roman" w:cs="Times New Roman"/>
                <w:b/>
                <w:color w:val="000000" w:themeColor="text1"/>
                <w:sz w:val="20"/>
                <w:szCs w:val="20"/>
              </w:rPr>
              <w:t>6.</w:t>
            </w:r>
            <w:r w:rsidR="00FE6ECC">
              <w:rPr>
                <w:rFonts w:ascii="Times New Roman" w:eastAsia="Times New Roman" w:hAnsi="Times New Roman" w:cs="Times New Roman"/>
                <w:color w:val="000000" w:themeColor="text1"/>
                <w:sz w:val="20"/>
                <w:szCs w:val="20"/>
              </w:rPr>
              <w:t> </w:t>
            </w:r>
            <w:r>
              <w:rPr>
                <w:rFonts w:ascii="Times New Roman" w:eastAsia="Times New Roman" w:hAnsi="Times New Roman" w:cs="Times New Roman"/>
                <w:color w:val="000000" w:themeColor="text1"/>
                <w:sz w:val="20"/>
                <w:szCs w:val="20"/>
                <w:lang w:bidi="uk-UA"/>
              </w:rPr>
              <w:t>Супроводження розгляду проекту закону, зазначеного в описі заходу 3 до очікуваного стратегічного результату 2.2.3.4.,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hideMark/>
          </w:tcPr>
          <w:p w14:paraId="5321F63E"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Жовтень 2024 р.</w:t>
            </w:r>
          </w:p>
        </w:tc>
        <w:tc>
          <w:tcPr>
            <w:tcW w:w="992" w:type="dxa"/>
            <w:tcBorders>
              <w:top w:val="single" w:sz="4" w:space="0" w:color="000000"/>
              <w:left w:val="single" w:sz="4" w:space="0" w:color="000000"/>
              <w:bottom w:val="single" w:sz="4" w:space="0" w:color="000000"/>
              <w:right w:val="single" w:sz="4" w:space="0" w:color="000000"/>
            </w:tcBorders>
            <w:hideMark/>
          </w:tcPr>
          <w:p w14:paraId="58F081C3"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До підписання законопроекту Президентом</w:t>
            </w:r>
          </w:p>
        </w:tc>
        <w:tc>
          <w:tcPr>
            <w:tcW w:w="992" w:type="dxa"/>
            <w:tcBorders>
              <w:top w:val="single" w:sz="4" w:space="0" w:color="000000"/>
              <w:left w:val="single" w:sz="4" w:space="0" w:color="000000"/>
              <w:bottom w:val="single" w:sz="4" w:space="0" w:color="000000"/>
              <w:right w:val="single" w:sz="4" w:space="0" w:color="000000"/>
            </w:tcBorders>
            <w:hideMark/>
          </w:tcPr>
          <w:p w14:paraId="1DAEFC7E"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5D1941C4"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2CFCEDCC"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7E3B6CAB"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Законопроект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hideMark/>
          </w:tcPr>
          <w:p w14:paraId="48C4D9DA"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 Офіційні друковані видання України.</w:t>
            </w:r>
          </w:p>
          <w:p w14:paraId="42E6523E"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 Офіційний вебпортал парламенту України (https://www.rada.gov.ua/)</w:t>
            </w:r>
          </w:p>
        </w:tc>
        <w:tc>
          <w:tcPr>
            <w:tcW w:w="959" w:type="dxa"/>
            <w:tcBorders>
              <w:top w:val="single" w:sz="4" w:space="0" w:color="000000"/>
              <w:left w:val="single" w:sz="4" w:space="0" w:color="000000"/>
              <w:bottom w:val="single" w:sz="4" w:space="0" w:color="000000"/>
              <w:right w:val="single" w:sz="4" w:space="0" w:color="000000"/>
            </w:tcBorders>
            <w:hideMark/>
          </w:tcPr>
          <w:p w14:paraId="18EDEA65" w14:textId="6AD19904" w:rsidR="009A3D67" w:rsidRDefault="00C200CB" w:rsidP="00FE6ECC">
            <w:pPr>
              <w:spacing w:after="0" w:line="240" w:lineRule="auto"/>
              <w:jc w:val="center"/>
              <w:rPr>
                <w:rFonts w:ascii="Times New Roman" w:eastAsia="Times New Roman" w:hAnsi="Times New Roman" w:cs="Times New Roman"/>
                <w:color w:val="000000" w:themeColor="text1"/>
                <w:sz w:val="16"/>
                <w:szCs w:val="16"/>
              </w:rPr>
            </w:pPr>
            <w:r w:rsidRPr="00C200CB">
              <w:rPr>
                <w:rFonts w:ascii="Times New Roman" w:eastAsia="Times New Roman" w:hAnsi="Times New Roman" w:cs="Times New Roman"/>
                <w:color w:val="000000" w:themeColor="text1"/>
                <w:sz w:val="16"/>
                <w:szCs w:val="16"/>
              </w:rPr>
              <w:t>-“-</w:t>
            </w:r>
          </w:p>
        </w:tc>
      </w:tr>
      <w:tr w:rsidR="009A3D67" w14:paraId="4A5E52DF"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656E70B0" w14:textId="6D6EB57C" w:rsidR="009A3D67" w:rsidRDefault="009A3D67">
            <w:pPr>
              <w:spacing w:after="0" w:line="240" w:lineRule="auto"/>
              <w:ind w:firstLine="284"/>
              <w:jc w:val="both"/>
              <w:rPr>
                <w:rFonts w:ascii="Times New Roman" w:eastAsia="Times New Roman" w:hAnsi="Times New Roman" w:cs="Times New Roman"/>
                <w:color w:val="000000" w:themeColor="text1"/>
                <w:sz w:val="20"/>
                <w:szCs w:val="20"/>
              </w:rPr>
            </w:pPr>
            <w:r w:rsidRPr="00FE6ECC">
              <w:rPr>
                <w:rFonts w:ascii="Times New Roman" w:eastAsia="Times New Roman" w:hAnsi="Times New Roman" w:cs="Times New Roman"/>
                <w:b/>
                <w:color w:val="000000" w:themeColor="text1"/>
                <w:sz w:val="20"/>
                <w:szCs w:val="20"/>
              </w:rPr>
              <w:t>7.</w:t>
            </w:r>
            <w:r w:rsidR="00FE6ECC">
              <w:rPr>
                <w:rFonts w:ascii="Times New Roman" w:eastAsia="Times New Roman"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Створення Єдиної інтегрованої дозвільної системи доступу до ринків</w:t>
            </w:r>
          </w:p>
        </w:tc>
        <w:tc>
          <w:tcPr>
            <w:tcW w:w="1134" w:type="dxa"/>
            <w:tcBorders>
              <w:top w:val="single" w:sz="4" w:space="0" w:color="000000"/>
              <w:left w:val="single" w:sz="4" w:space="0" w:color="000000"/>
              <w:bottom w:val="single" w:sz="4" w:space="0" w:color="000000"/>
              <w:right w:val="single" w:sz="4" w:space="0" w:color="000000"/>
            </w:tcBorders>
            <w:hideMark/>
          </w:tcPr>
          <w:p w14:paraId="58E5F0AB"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1 місяць з дня набрання чинності законом, зазначеним в описі заходу 3 до очікуваного стратегічного результату 2.2.3.4. </w:t>
            </w:r>
          </w:p>
        </w:tc>
        <w:tc>
          <w:tcPr>
            <w:tcW w:w="992" w:type="dxa"/>
            <w:tcBorders>
              <w:top w:val="single" w:sz="4" w:space="0" w:color="000000"/>
              <w:left w:val="single" w:sz="4" w:space="0" w:color="000000"/>
              <w:bottom w:val="single" w:sz="4" w:space="0" w:color="000000"/>
              <w:right w:val="single" w:sz="4" w:space="0" w:color="000000"/>
            </w:tcBorders>
            <w:hideMark/>
          </w:tcPr>
          <w:p w14:paraId="084EBD12"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12 місяців з дня набрання чинності законом, зазначеним в описі заходу 3до очікуваного стратегічного результату 2.2.3.4. </w:t>
            </w:r>
          </w:p>
        </w:tc>
        <w:tc>
          <w:tcPr>
            <w:tcW w:w="992" w:type="dxa"/>
            <w:tcBorders>
              <w:top w:val="single" w:sz="4" w:space="0" w:color="000000"/>
              <w:left w:val="single" w:sz="4" w:space="0" w:color="000000"/>
              <w:bottom w:val="single" w:sz="4" w:space="0" w:color="000000"/>
              <w:right w:val="single" w:sz="4" w:space="0" w:color="000000"/>
            </w:tcBorders>
            <w:hideMark/>
          </w:tcPr>
          <w:p w14:paraId="4FB8130F"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Мінекономіки,</w:t>
            </w:r>
          </w:p>
          <w:p w14:paraId="63C01724"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hideMark/>
          </w:tcPr>
          <w:p w14:paraId="5B44A11C"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hideMark/>
          </w:tcPr>
          <w:p w14:paraId="72E591A0" w14:textId="7E682B59" w:rsidR="009A3D67" w:rsidRDefault="00FE6ECC">
            <w:pPr>
              <w:spacing w:after="0" w:line="240" w:lineRule="auto"/>
              <w:jc w:val="center"/>
              <w:rPr>
                <w:rFonts w:ascii="Times New Roman" w:eastAsia="Times New Roman" w:hAnsi="Times New Roman" w:cs="Times New Roman"/>
                <w:color w:val="000000" w:themeColor="text1"/>
                <w:sz w:val="16"/>
                <w:szCs w:val="16"/>
              </w:rPr>
            </w:pPr>
            <w:r w:rsidRPr="00FE6ECC">
              <w:rPr>
                <w:rFonts w:ascii="Times New Roman" w:eastAsia="Times New Roman" w:hAnsi="Times New Roman" w:cs="Times New Roman"/>
                <w:color w:val="000000" w:themeColor="text1"/>
                <w:sz w:val="16"/>
                <w:szCs w:val="16"/>
              </w:rPr>
              <w:t>У межах встановлених бюджетних призначень на відповідний рік та</w:t>
            </w:r>
            <w:r w:rsidRPr="00FE6ECC">
              <w:rPr>
                <w:rFonts w:ascii="Times New Roman" w:eastAsia="Times New Roman" w:hAnsi="Times New Roman" w:cs="Times New Roman"/>
                <w:color w:val="000000" w:themeColor="text1"/>
                <w:sz w:val="16"/>
                <w:szCs w:val="16"/>
                <w:lang w:val="ru-RU"/>
              </w:rPr>
              <w:t>/</w:t>
            </w:r>
            <w:r w:rsidRPr="00FE6ECC">
              <w:rPr>
                <w:rFonts w:ascii="Times New Roman" w:eastAsia="Times New Roman" w:hAnsi="Times New Roman" w:cs="Times New Roman"/>
                <w:color w:val="000000" w:themeColor="text1"/>
                <w:sz w:val="16"/>
                <w:szCs w:val="16"/>
              </w:rPr>
              <w:t xml:space="preserve">або </w:t>
            </w:r>
            <w:r w:rsidRPr="00FE6ECC">
              <w:rPr>
                <w:rFonts w:ascii="Times New Roman" w:eastAsia="Times New Roman" w:hAnsi="Times New Roman" w:cs="Times New Roman"/>
                <w:color w:val="000000" w:themeColor="text1"/>
                <w:sz w:val="16"/>
                <w:szCs w:val="16"/>
                <w:lang w:bidi="uk-UA"/>
              </w:rPr>
              <w:t>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hideMark/>
          </w:tcPr>
          <w:p w14:paraId="6C109AE3"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Єдину інтегровану дозвільну систему доступу до ринків</w:t>
            </w:r>
          </w:p>
          <w:p w14:paraId="5412E8BB"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створено </w:t>
            </w:r>
          </w:p>
        </w:tc>
        <w:tc>
          <w:tcPr>
            <w:tcW w:w="1134" w:type="dxa"/>
            <w:tcBorders>
              <w:top w:val="single" w:sz="4" w:space="0" w:color="000000"/>
              <w:left w:val="single" w:sz="4" w:space="0" w:color="000000"/>
              <w:bottom w:val="single" w:sz="4" w:space="0" w:color="000000"/>
              <w:right w:val="single" w:sz="4" w:space="0" w:color="000000"/>
            </w:tcBorders>
            <w:hideMark/>
          </w:tcPr>
          <w:p w14:paraId="747727EB"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Офіційний вебсайт Мінекономіки (https://www.me.gov.ua/?lang=uk-UA)</w:t>
            </w:r>
          </w:p>
        </w:tc>
        <w:tc>
          <w:tcPr>
            <w:tcW w:w="959" w:type="dxa"/>
            <w:tcBorders>
              <w:top w:val="single" w:sz="4" w:space="0" w:color="000000"/>
              <w:left w:val="single" w:sz="4" w:space="0" w:color="000000"/>
              <w:bottom w:val="single" w:sz="4" w:space="0" w:color="000000"/>
              <w:right w:val="single" w:sz="4" w:space="0" w:color="000000"/>
            </w:tcBorders>
            <w:hideMark/>
          </w:tcPr>
          <w:p w14:paraId="1A436858" w14:textId="77777777" w:rsidR="009A3D67" w:rsidRDefault="009A3D67" w:rsidP="00FE6ECC">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Єдину інтегровану дозвільну систему доступу до ринків</w:t>
            </w:r>
          </w:p>
          <w:p w14:paraId="2706C91E" w14:textId="77777777" w:rsidR="009A3D67" w:rsidRDefault="009A3D67" w:rsidP="00FE6ECC">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не створено</w:t>
            </w:r>
          </w:p>
        </w:tc>
      </w:tr>
      <w:tr w:rsidR="009A3D67" w14:paraId="786A7FB8"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1F9E2016" w14:textId="5834E741" w:rsidR="009A3D67" w:rsidRDefault="009A3D67">
            <w:pPr>
              <w:spacing w:after="0" w:line="240" w:lineRule="auto"/>
              <w:ind w:firstLine="284"/>
              <w:jc w:val="both"/>
              <w:rPr>
                <w:rFonts w:ascii="Times New Roman" w:eastAsia="Times New Roman" w:hAnsi="Times New Roman" w:cs="Times New Roman"/>
                <w:color w:val="000000" w:themeColor="text1"/>
                <w:sz w:val="20"/>
                <w:szCs w:val="20"/>
              </w:rPr>
            </w:pPr>
            <w:r w:rsidRPr="00FE6ECC">
              <w:rPr>
                <w:rFonts w:ascii="Times New Roman" w:eastAsia="Times New Roman" w:hAnsi="Times New Roman" w:cs="Times New Roman"/>
                <w:b/>
                <w:color w:val="000000" w:themeColor="text1"/>
                <w:sz w:val="20"/>
                <w:szCs w:val="20"/>
              </w:rPr>
              <w:t>8.</w:t>
            </w:r>
            <w:r w:rsidR="00FE6ECC">
              <w:rPr>
                <w:rFonts w:ascii="Times New Roman" w:eastAsia="Times New Roman"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Введення в експлуатацію Єдиної інтегрованої дозвільної системи доступу до ринків</w:t>
            </w:r>
          </w:p>
        </w:tc>
        <w:tc>
          <w:tcPr>
            <w:tcW w:w="1134" w:type="dxa"/>
            <w:tcBorders>
              <w:top w:val="single" w:sz="4" w:space="0" w:color="000000"/>
              <w:left w:val="single" w:sz="4" w:space="0" w:color="000000"/>
              <w:bottom w:val="single" w:sz="4" w:space="0" w:color="000000"/>
              <w:right w:val="single" w:sz="4" w:space="0" w:color="000000"/>
            </w:tcBorders>
            <w:hideMark/>
          </w:tcPr>
          <w:p w14:paraId="1041B520"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13 місяців з дня набрання чинності законом, зазначеним в описі заходу 3 до очікуваного стратегічного результату 2.2.3.4.</w:t>
            </w:r>
          </w:p>
        </w:tc>
        <w:tc>
          <w:tcPr>
            <w:tcW w:w="992" w:type="dxa"/>
            <w:tcBorders>
              <w:top w:val="single" w:sz="4" w:space="0" w:color="000000"/>
              <w:left w:val="single" w:sz="4" w:space="0" w:color="000000"/>
              <w:bottom w:val="single" w:sz="4" w:space="0" w:color="000000"/>
              <w:right w:val="single" w:sz="4" w:space="0" w:color="000000"/>
            </w:tcBorders>
            <w:hideMark/>
          </w:tcPr>
          <w:p w14:paraId="43CE4AE4"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18 місяців з дня набрання чинності законом, зазначеним в описі заходу 3до очікуваного стратегічного результату 2.2.3.4.</w:t>
            </w:r>
          </w:p>
        </w:tc>
        <w:tc>
          <w:tcPr>
            <w:tcW w:w="992" w:type="dxa"/>
            <w:tcBorders>
              <w:top w:val="single" w:sz="4" w:space="0" w:color="000000"/>
              <w:left w:val="single" w:sz="4" w:space="0" w:color="000000"/>
              <w:bottom w:val="single" w:sz="4" w:space="0" w:color="000000"/>
              <w:right w:val="single" w:sz="4" w:space="0" w:color="000000"/>
            </w:tcBorders>
            <w:hideMark/>
          </w:tcPr>
          <w:p w14:paraId="5C1BE47E"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Мінекономіки, Мінцифри</w:t>
            </w:r>
          </w:p>
        </w:tc>
        <w:tc>
          <w:tcPr>
            <w:tcW w:w="1417" w:type="dxa"/>
            <w:tcBorders>
              <w:top w:val="single" w:sz="4" w:space="0" w:color="000000"/>
              <w:left w:val="single" w:sz="4" w:space="0" w:color="000000"/>
              <w:bottom w:val="single" w:sz="4" w:space="0" w:color="000000"/>
              <w:right w:val="single" w:sz="4" w:space="0" w:color="000000"/>
            </w:tcBorders>
            <w:hideMark/>
          </w:tcPr>
          <w:p w14:paraId="3519A38B" w14:textId="77777777" w:rsidR="009A3D67" w:rsidRDefault="009A3D67">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hideMark/>
          </w:tcPr>
          <w:p w14:paraId="33A3E94F" w14:textId="0DDFE30C" w:rsidR="009A3D67" w:rsidRDefault="00FE6ECC">
            <w:pPr>
              <w:spacing w:after="0" w:line="240" w:lineRule="auto"/>
              <w:jc w:val="center"/>
              <w:rPr>
                <w:rFonts w:ascii="Times New Roman" w:eastAsia="Times New Roman" w:hAnsi="Times New Roman" w:cs="Times New Roman"/>
                <w:color w:val="000000" w:themeColor="text1"/>
                <w:sz w:val="16"/>
                <w:szCs w:val="16"/>
              </w:rPr>
            </w:pPr>
            <w:r w:rsidRPr="00FE6ECC">
              <w:rPr>
                <w:rFonts w:ascii="Times New Roman" w:eastAsia="Times New Roman" w:hAnsi="Times New Roman" w:cs="Times New Roman"/>
                <w:color w:val="000000" w:themeColor="text1"/>
                <w:sz w:val="16"/>
                <w:szCs w:val="16"/>
              </w:rPr>
              <w:t>У межах встановлених бюджетних призначень на відповідний рік та</w:t>
            </w:r>
            <w:r w:rsidRPr="00FE6ECC">
              <w:rPr>
                <w:rFonts w:ascii="Times New Roman" w:eastAsia="Times New Roman" w:hAnsi="Times New Roman" w:cs="Times New Roman"/>
                <w:color w:val="000000" w:themeColor="text1"/>
                <w:sz w:val="16"/>
                <w:szCs w:val="16"/>
                <w:lang w:val="ru-RU"/>
              </w:rPr>
              <w:t>/</w:t>
            </w:r>
            <w:r w:rsidRPr="00FE6ECC">
              <w:rPr>
                <w:rFonts w:ascii="Times New Roman" w:eastAsia="Times New Roman" w:hAnsi="Times New Roman" w:cs="Times New Roman"/>
                <w:color w:val="000000" w:themeColor="text1"/>
                <w:sz w:val="16"/>
                <w:szCs w:val="16"/>
              </w:rPr>
              <w:t xml:space="preserve">або </w:t>
            </w:r>
            <w:r w:rsidRPr="00FE6ECC">
              <w:rPr>
                <w:rFonts w:ascii="Times New Roman" w:eastAsia="Times New Roman" w:hAnsi="Times New Roman" w:cs="Times New Roman"/>
                <w:color w:val="000000" w:themeColor="text1"/>
                <w:sz w:val="16"/>
                <w:szCs w:val="16"/>
                <w:lang w:bidi="uk-UA"/>
              </w:rPr>
              <w:t>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hideMark/>
          </w:tcPr>
          <w:p w14:paraId="323A3F10"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Єдину інтегровану дозвільну систему доступу до ринків</w:t>
            </w:r>
          </w:p>
          <w:p w14:paraId="7F920799"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введено в експлуатацію</w:t>
            </w:r>
          </w:p>
        </w:tc>
        <w:tc>
          <w:tcPr>
            <w:tcW w:w="1134" w:type="dxa"/>
            <w:tcBorders>
              <w:top w:val="single" w:sz="4" w:space="0" w:color="000000"/>
              <w:left w:val="single" w:sz="4" w:space="0" w:color="000000"/>
              <w:bottom w:val="single" w:sz="4" w:space="0" w:color="000000"/>
              <w:right w:val="single" w:sz="4" w:space="0" w:color="000000"/>
            </w:tcBorders>
            <w:hideMark/>
          </w:tcPr>
          <w:p w14:paraId="203A8107" w14:textId="77777777" w:rsidR="009A3D67" w:rsidRDefault="009A3D67">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Офіційний вебсайт Мінекономіки (https://www.me.gov.ua/?lang=uk-UA)</w:t>
            </w:r>
          </w:p>
        </w:tc>
        <w:tc>
          <w:tcPr>
            <w:tcW w:w="959" w:type="dxa"/>
            <w:tcBorders>
              <w:top w:val="single" w:sz="4" w:space="0" w:color="000000"/>
              <w:left w:val="single" w:sz="4" w:space="0" w:color="000000"/>
              <w:bottom w:val="single" w:sz="4" w:space="0" w:color="000000"/>
              <w:right w:val="single" w:sz="4" w:space="0" w:color="000000"/>
            </w:tcBorders>
            <w:hideMark/>
          </w:tcPr>
          <w:p w14:paraId="7F74BA89" w14:textId="77777777" w:rsidR="009A3D67" w:rsidRDefault="009A3D67" w:rsidP="00FE6ECC">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Єдину інтегровану дозвільну систему доступу до ринків</w:t>
            </w:r>
          </w:p>
          <w:p w14:paraId="3C252789" w14:textId="77777777" w:rsidR="009A3D67" w:rsidRDefault="009A3D67" w:rsidP="00FE6ECC">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не введено в експлуатацію</w:t>
            </w:r>
          </w:p>
        </w:tc>
      </w:tr>
      <w:tr w:rsidR="009A3D67" w14:paraId="6860FA50" w14:textId="77777777" w:rsidTr="000A0D92">
        <w:trPr>
          <w:trHeight w:val="503"/>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28B2A497" w14:textId="77777777" w:rsidR="009A3D67" w:rsidRDefault="009A3D67">
            <w:pPr>
              <w:spacing w:after="0" w:line="240" w:lineRule="auto"/>
              <w:ind w:firstLine="599"/>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Очікуваний стратегічний результат 2.2.3.5.</w:t>
            </w:r>
          </w:p>
        </w:tc>
      </w:tr>
      <w:tr w:rsidR="009A3D67" w14:paraId="4838F169"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6B6FB783" w14:textId="60F8153B" w:rsidR="009A3D67" w:rsidRDefault="009A3D67" w:rsidP="00FE6ECC">
            <w:pPr>
              <w:spacing w:after="0" w:line="240" w:lineRule="auto"/>
              <w:ind w:firstLine="306"/>
              <w:jc w:val="both"/>
              <w:rPr>
                <w:rFonts w:ascii="Times New Roman" w:eastAsia="Times New Roman" w:hAnsi="Times New Roman" w:cs="Times New Roman"/>
                <w:sz w:val="20"/>
                <w:szCs w:val="20"/>
              </w:rPr>
            </w:pPr>
            <w:r w:rsidRPr="00FE6ECC">
              <w:rPr>
                <w:rFonts w:ascii="Times New Roman" w:eastAsia="Times New Roman" w:hAnsi="Times New Roman" w:cs="Times New Roman"/>
                <w:b/>
                <w:sz w:val="20"/>
                <w:szCs w:val="20"/>
              </w:rPr>
              <w:t>1.</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Розроблення проекту наказу Міністерства фінансів України «Про внесення змін до наказу Міністерства фінансів України від </w:t>
            </w:r>
            <w:r>
              <w:rPr>
                <w:rFonts w:ascii="Times New Roman" w:eastAsia="Times New Roman" w:hAnsi="Times New Roman" w:cs="Times New Roman"/>
                <w:sz w:val="20"/>
                <w:szCs w:val="20"/>
              </w:rPr>
              <w:lastRenderedPageBreak/>
              <w:t xml:space="preserve">14.07.2017 № 637 «Про затвердження Порядку функціонування Електронного кабінету» </w:t>
            </w:r>
          </w:p>
        </w:tc>
        <w:tc>
          <w:tcPr>
            <w:tcW w:w="1134" w:type="dxa"/>
            <w:tcBorders>
              <w:top w:val="single" w:sz="4" w:space="0" w:color="000000"/>
              <w:left w:val="single" w:sz="4" w:space="0" w:color="000000"/>
              <w:bottom w:val="single" w:sz="4" w:space="0" w:color="000000"/>
              <w:right w:val="single" w:sz="4" w:space="0" w:color="000000"/>
            </w:tcBorders>
            <w:hideMark/>
          </w:tcPr>
          <w:p w14:paraId="37DFFE5F"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Січень </w:t>
            </w:r>
          </w:p>
          <w:p w14:paraId="272E5E00"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38D8F786"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769C9B2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w:t>
            </w:r>
          </w:p>
        </w:tc>
        <w:tc>
          <w:tcPr>
            <w:tcW w:w="1417" w:type="dxa"/>
            <w:tcBorders>
              <w:top w:val="single" w:sz="4" w:space="0" w:color="000000"/>
              <w:left w:val="single" w:sz="4" w:space="0" w:color="000000"/>
              <w:bottom w:val="single" w:sz="4" w:space="0" w:color="000000"/>
              <w:right w:val="single" w:sz="4" w:space="0" w:color="000000"/>
            </w:tcBorders>
            <w:hideMark/>
          </w:tcPr>
          <w:p w14:paraId="70F83DD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7E686C70"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 межах встановлених бюджетних </w:t>
            </w:r>
            <w:r>
              <w:rPr>
                <w:rFonts w:ascii="Times New Roman" w:eastAsia="Times New Roman" w:hAnsi="Times New Roman" w:cs="Times New Roman"/>
                <w:sz w:val="16"/>
                <w:szCs w:val="16"/>
              </w:rPr>
              <w:lastRenderedPageBreak/>
              <w:t>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07150C16"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Проект наказу розроблено</w:t>
            </w:r>
          </w:p>
        </w:tc>
        <w:tc>
          <w:tcPr>
            <w:tcW w:w="1134" w:type="dxa"/>
            <w:tcBorders>
              <w:top w:val="single" w:sz="4" w:space="0" w:color="000000"/>
              <w:left w:val="single" w:sz="4" w:space="0" w:color="000000"/>
              <w:bottom w:val="single" w:sz="4" w:space="0" w:color="000000"/>
              <w:right w:val="single" w:sz="4" w:space="0" w:color="000000"/>
            </w:tcBorders>
            <w:hideMark/>
          </w:tcPr>
          <w:p w14:paraId="4D7D6429"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вебсайт Мінфіну </w:t>
            </w:r>
            <w:r>
              <w:rPr>
                <w:rFonts w:ascii="Times New Roman" w:eastAsia="Times New Roman" w:hAnsi="Times New Roman" w:cs="Times New Roman"/>
                <w:sz w:val="16"/>
                <w:szCs w:val="16"/>
              </w:rPr>
              <w:lastRenderedPageBreak/>
              <w:t>(https://www.mof.gov.ua/uk )</w:t>
            </w:r>
          </w:p>
        </w:tc>
        <w:tc>
          <w:tcPr>
            <w:tcW w:w="959" w:type="dxa"/>
            <w:tcBorders>
              <w:top w:val="single" w:sz="4" w:space="0" w:color="000000"/>
              <w:left w:val="single" w:sz="4" w:space="0" w:color="000000"/>
              <w:bottom w:val="single" w:sz="4" w:space="0" w:color="000000"/>
              <w:right w:val="single" w:sz="4" w:space="0" w:color="000000"/>
            </w:tcBorders>
            <w:hideMark/>
          </w:tcPr>
          <w:p w14:paraId="5E784D43"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Проект наказу не </w:t>
            </w:r>
            <w:r>
              <w:rPr>
                <w:rFonts w:ascii="Times New Roman" w:eastAsia="Times New Roman" w:hAnsi="Times New Roman" w:cs="Times New Roman"/>
                <w:sz w:val="16"/>
                <w:szCs w:val="16"/>
              </w:rPr>
              <w:lastRenderedPageBreak/>
              <w:t>розроблено</w:t>
            </w:r>
          </w:p>
        </w:tc>
      </w:tr>
      <w:tr w:rsidR="009A3D67" w14:paraId="1CD7EA69"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4B921C77" w14:textId="28535499"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lastRenderedPageBreak/>
              <w:t>2.</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Погодження проекту наказу</w:t>
            </w:r>
            <w:r>
              <w:t xml:space="preserve"> </w:t>
            </w:r>
            <w:r>
              <w:rPr>
                <w:rFonts w:ascii="Times New Roman" w:eastAsia="Times New Roman" w:hAnsi="Times New Roman" w:cs="Times New Roman"/>
                <w:sz w:val="20"/>
                <w:szCs w:val="20"/>
              </w:rPr>
              <w:t>Міністерства фінансів України «Про внесення змін до наказу Міністерства фінансів України від 14.07.2017 № 637 «Про затвердження Порядку функціонування Електронного кабінету» та його доопрацювання у разі необхідності.</w:t>
            </w:r>
          </w:p>
        </w:tc>
        <w:tc>
          <w:tcPr>
            <w:tcW w:w="1134" w:type="dxa"/>
            <w:tcBorders>
              <w:top w:val="single" w:sz="4" w:space="0" w:color="000000"/>
              <w:left w:val="single" w:sz="4" w:space="0" w:color="000000"/>
              <w:bottom w:val="single" w:sz="4" w:space="0" w:color="000000"/>
              <w:right w:val="single" w:sz="4" w:space="0" w:color="000000"/>
            </w:tcBorders>
            <w:hideMark/>
          </w:tcPr>
          <w:p w14:paraId="3F5ADA7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Лютий </w:t>
            </w:r>
          </w:p>
          <w:p w14:paraId="1B7C1440"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022188E3"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року</w:t>
            </w:r>
          </w:p>
        </w:tc>
        <w:tc>
          <w:tcPr>
            <w:tcW w:w="992" w:type="dxa"/>
            <w:tcBorders>
              <w:top w:val="single" w:sz="4" w:space="0" w:color="000000"/>
              <w:left w:val="single" w:sz="4" w:space="0" w:color="000000"/>
              <w:bottom w:val="single" w:sz="4" w:space="0" w:color="000000"/>
              <w:right w:val="single" w:sz="4" w:space="0" w:color="000000"/>
            </w:tcBorders>
            <w:hideMark/>
          </w:tcPr>
          <w:p w14:paraId="5B8D1154"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w:t>
            </w:r>
          </w:p>
        </w:tc>
        <w:tc>
          <w:tcPr>
            <w:tcW w:w="1417" w:type="dxa"/>
            <w:tcBorders>
              <w:top w:val="single" w:sz="4" w:space="0" w:color="000000"/>
              <w:left w:val="single" w:sz="4" w:space="0" w:color="000000"/>
              <w:bottom w:val="single" w:sz="4" w:space="0" w:color="000000"/>
              <w:right w:val="single" w:sz="4" w:space="0" w:color="000000"/>
            </w:tcBorders>
            <w:hideMark/>
          </w:tcPr>
          <w:p w14:paraId="4DDEAB7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7263FC6B"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00D78412"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наказу погоджено</w:t>
            </w:r>
          </w:p>
        </w:tc>
        <w:tc>
          <w:tcPr>
            <w:tcW w:w="1134" w:type="dxa"/>
            <w:tcBorders>
              <w:top w:val="single" w:sz="4" w:space="0" w:color="000000"/>
              <w:left w:val="single" w:sz="4" w:space="0" w:color="000000"/>
              <w:bottom w:val="single" w:sz="4" w:space="0" w:color="000000"/>
              <w:right w:val="single" w:sz="4" w:space="0" w:color="000000"/>
            </w:tcBorders>
            <w:hideMark/>
          </w:tcPr>
          <w:p w14:paraId="66F248EE"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Мінфіну (https://www.mof.gov.ua/uk )</w:t>
            </w:r>
          </w:p>
        </w:tc>
        <w:tc>
          <w:tcPr>
            <w:tcW w:w="959" w:type="dxa"/>
            <w:tcBorders>
              <w:top w:val="single" w:sz="4" w:space="0" w:color="000000"/>
              <w:left w:val="single" w:sz="4" w:space="0" w:color="000000"/>
              <w:bottom w:val="single" w:sz="4" w:space="0" w:color="000000"/>
              <w:right w:val="single" w:sz="4" w:space="0" w:color="000000"/>
            </w:tcBorders>
            <w:hideMark/>
          </w:tcPr>
          <w:p w14:paraId="77E4BA9C" w14:textId="4F6D1115" w:rsidR="009A3D67" w:rsidRDefault="00C200CB" w:rsidP="00FE6ECC">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r w:rsidR="009A3D67" w14:paraId="598FC7AF"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22487BD0" w14:textId="1FE13518"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3.</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Подання наказу Міністерства фінансів України «Про внесення змін до наказу Міністерства фінансів України від 14.07.2017 № 637 «Про затвердження Порядку функціонування Електронного кабінету» до Міністерства юстиції України для державної реєстрації.</w:t>
            </w:r>
          </w:p>
        </w:tc>
        <w:tc>
          <w:tcPr>
            <w:tcW w:w="1134" w:type="dxa"/>
            <w:tcBorders>
              <w:top w:val="single" w:sz="4" w:space="0" w:color="000000"/>
              <w:left w:val="single" w:sz="4" w:space="0" w:color="000000"/>
              <w:bottom w:val="single" w:sz="4" w:space="0" w:color="000000"/>
              <w:right w:val="single" w:sz="4" w:space="0" w:color="000000"/>
            </w:tcBorders>
            <w:hideMark/>
          </w:tcPr>
          <w:p w14:paraId="51C2A0D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Квітень </w:t>
            </w:r>
          </w:p>
          <w:p w14:paraId="32A166D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74F34747"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340274B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w:t>
            </w:r>
          </w:p>
        </w:tc>
        <w:tc>
          <w:tcPr>
            <w:tcW w:w="1417" w:type="dxa"/>
            <w:tcBorders>
              <w:top w:val="single" w:sz="4" w:space="0" w:color="000000"/>
              <w:left w:val="single" w:sz="4" w:space="0" w:color="000000"/>
              <w:bottom w:val="single" w:sz="4" w:space="0" w:color="000000"/>
              <w:right w:val="single" w:sz="4" w:space="0" w:color="000000"/>
            </w:tcBorders>
            <w:hideMark/>
          </w:tcPr>
          <w:p w14:paraId="5D43748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7FDB45A5"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1A0BD7E2"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зареєстровано в Мінюсті та опубліковано</w:t>
            </w:r>
          </w:p>
        </w:tc>
        <w:tc>
          <w:tcPr>
            <w:tcW w:w="1134" w:type="dxa"/>
            <w:tcBorders>
              <w:top w:val="single" w:sz="4" w:space="0" w:color="000000"/>
              <w:left w:val="single" w:sz="4" w:space="0" w:color="000000"/>
              <w:bottom w:val="single" w:sz="4" w:space="0" w:color="000000"/>
              <w:right w:val="single" w:sz="4" w:space="0" w:color="000000"/>
            </w:tcBorders>
            <w:hideMark/>
          </w:tcPr>
          <w:p w14:paraId="5365C634"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Мінюсту (https://minjust.gov.ua/)</w:t>
            </w:r>
          </w:p>
        </w:tc>
        <w:tc>
          <w:tcPr>
            <w:tcW w:w="959" w:type="dxa"/>
            <w:tcBorders>
              <w:top w:val="single" w:sz="4" w:space="0" w:color="000000"/>
              <w:left w:val="single" w:sz="4" w:space="0" w:color="000000"/>
              <w:bottom w:val="single" w:sz="4" w:space="0" w:color="000000"/>
              <w:right w:val="single" w:sz="4" w:space="0" w:color="000000"/>
            </w:tcBorders>
            <w:hideMark/>
          </w:tcPr>
          <w:p w14:paraId="02718F36" w14:textId="5AD11C71" w:rsidR="009A3D67" w:rsidRDefault="00C200CB" w:rsidP="00FE6ECC">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r w:rsidR="009A3D67" w14:paraId="4C8A7361"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7BEC5FD6" w14:textId="1DBEA673"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4.</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Розроблення та оприлюднення проекту постанови Кабінету Міністрів України «Про внесення змін до постанови Кабінету Міністрів України від 4 грудня 2019 р. № 1137 «Питання Єдиного державного вебпорталу електронних послуг та Реєстру адміністративних послуг».</w:t>
            </w:r>
          </w:p>
        </w:tc>
        <w:tc>
          <w:tcPr>
            <w:tcW w:w="1134" w:type="dxa"/>
            <w:tcBorders>
              <w:top w:val="single" w:sz="4" w:space="0" w:color="000000"/>
              <w:left w:val="single" w:sz="4" w:space="0" w:color="000000"/>
              <w:bottom w:val="single" w:sz="4" w:space="0" w:color="000000"/>
              <w:right w:val="single" w:sz="4" w:space="0" w:color="000000"/>
            </w:tcBorders>
            <w:hideMark/>
          </w:tcPr>
          <w:p w14:paraId="36258EBA"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59E14452"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3206D3F5"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 2023 р.</w:t>
            </w:r>
          </w:p>
        </w:tc>
        <w:tc>
          <w:tcPr>
            <w:tcW w:w="992" w:type="dxa"/>
            <w:tcBorders>
              <w:top w:val="single" w:sz="4" w:space="0" w:color="000000"/>
              <w:left w:val="single" w:sz="4" w:space="0" w:color="000000"/>
              <w:bottom w:val="single" w:sz="4" w:space="0" w:color="000000"/>
              <w:right w:val="single" w:sz="4" w:space="0" w:color="000000"/>
            </w:tcBorders>
            <w:hideMark/>
          </w:tcPr>
          <w:p w14:paraId="4AFE337F"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hideMark/>
          </w:tcPr>
          <w:p w14:paraId="150A72A5"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4CDCDFCF"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5082E70F"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постанови розроблено</w:t>
            </w:r>
          </w:p>
        </w:tc>
        <w:tc>
          <w:tcPr>
            <w:tcW w:w="1134" w:type="dxa"/>
            <w:tcBorders>
              <w:top w:val="single" w:sz="4" w:space="0" w:color="000000"/>
              <w:left w:val="single" w:sz="4" w:space="0" w:color="000000"/>
              <w:bottom w:val="single" w:sz="4" w:space="0" w:color="000000"/>
              <w:right w:val="single" w:sz="4" w:space="0" w:color="000000"/>
            </w:tcBorders>
            <w:hideMark/>
          </w:tcPr>
          <w:p w14:paraId="48E702A4"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вебпортал Мінцифри (https://thedigital.gov.ua/)</w:t>
            </w:r>
          </w:p>
        </w:tc>
        <w:tc>
          <w:tcPr>
            <w:tcW w:w="959" w:type="dxa"/>
            <w:tcBorders>
              <w:top w:val="single" w:sz="4" w:space="0" w:color="000000"/>
              <w:left w:val="single" w:sz="4" w:space="0" w:color="000000"/>
              <w:bottom w:val="single" w:sz="4" w:space="0" w:color="000000"/>
              <w:right w:val="single" w:sz="4" w:space="0" w:color="000000"/>
            </w:tcBorders>
            <w:hideMark/>
          </w:tcPr>
          <w:p w14:paraId="615D1F66"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постанови не розроблено</w:t>
            </w:r>
          </w:p>
        </w:tc>
      </w:tr>
      <w:tr w:rsidR="009A3D67" w14:paraId="2A0E4F5B"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76793C95" w14:textId="5BAEB849"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5.</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Погодження проекту постанови, зазначеного в описі заходу 4 до очікуваного стратегічного результату 2.2.3.5.,  із заінтересованими органами, проведення правової експертизи,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hideMark/>
          </w:tcPr>
          <w:p w14:paraId="241612FF"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7DE385A4"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1C8AEFF2"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hideMark/>
          </w:tcPr>
          <w:p w14:paraId="1923EB10"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11FD779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p w14:paraId="43E2A1B8" w14:textId="77777777" w:rsidR="009A3D67" w:rsidRDefault="009A3D67">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000000"/>
              <w:left w:val="single" w:sz="4" w:space="0" w:color="000000"/>
              <w:bottom w:val="single" w:sz="4" w:space="0" w:color="000000"/>
              <w:right w:val="single" w:sz="4" w:space="0" w:color="000000"/>
            </w:tcBorders>
            <w:hideMark/>
          </w:tcPr>
          <w:p w14:paraId="6862E7F5"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постанови погоджено із заінтересованими органами</w:t>
            </w:r>
          </w:p>
        </w:tc>
        <w:tc>
          <w:tcPr>
            <w:tcW w:w="1134" w:type="dxa"/>
            <w:tcBorders>
              <w:top w:val="single" w:sz="4" w:space="0" w:color="000000"/>
              <w:left w:val="single" w:sz="4" w:space="0" w:color="000000"/>
              <w:bottom w:val="single" w:sz="4" w:space="0" w:color="000000"/>
              <w:right w:val="single" w:sz="4" w:space="0" w:color="000000"/>
            </w:tcBorders>
            <w:hideMark/>
          </w:tcPr>
          <w:p w14:paraId="35699339"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вебпортал Мінцифри (https://thedigital.gov.ua/)</w:t>
            </w:r>
          </w:p>
        </w:tc>
        <w:tc>
          <w:tcPr>
            <w:tcW w:w="959" w:type="dxa"/>
            <w:tcBorders>
              <w:top w:val="single" w:sz="4" w:space="0" w:color="000000"/>
              <w:left w:val="single" w:sz="4" w:space="0" w:color="000000"/>
              <w:bottom w:val="single" w:sz="4" w:space="0" w:color="000000"/>
              <w:right w:val="single" w:sz="4" w:space="0" w:color="000000"/>
            </w:tcBorders>
            <w:hideMark/>
          </w:tcPr>
          <w:p w14:paraId="2E41B6CB" w14:textId="7485817F" w:rsidR="009A3D67" w:rsidRDefault="00C200CB" w:rsidP="00FE6ECC">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r w:rsidR="009A3D67" w14:paraId="0E8CDE61"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02072616" w14:textId="3CB035DF"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6.</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Подання проекту постанови на розгляд КМУ,</w:t>
            </w:r>
            <w:r>
              <w:t xml:space="preserve"> </w:t>
            </w:r>
            <w:r>
              <w:rPr>
                <w:rFonts w:ascii="Times New Roman" w:eastAsia="Times New Roman" w:hAnsi="Times New Roman" w:cs="Times New Roman"/>
                <w:sz w:val="20"/>
                <w:szCs w:val="20"/>
              </w:rPr>
              <w:t xml:space="preserve">зазначеного в описі заходу 4 до очікуваного стратегічного результату 2.2.3.5. </w:t>
            </w:r>
          </w:p>
        </w:tc>
        <w:tc>
          <w:tcPr>
            <w:tcW w:w="1134" w:type="dxa"/>
            <w:tcBorders>
              <w:top w:val="single" w:sz="4" w:space="0" w:color="000000"/>
              <w:left w:val="single" w:sz="4" w:space="0" w:color="000000"/>
              <w:bottom w:val="single" w:sz="4" w:space="0" w:color="000000"/>
              <w:right w:val="single" w:sz="4" w:space="0" w:color="000000"/>
            </w:tcBorders>
            <w:hideMark/>
          </w:tcPr>
          <w:p w14:paraId="674CCD2B"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w:t>
            </w:r>
          </w:p>
          <w:p w14:paraId="0867C6CA"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1041E78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4B5C366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hideMark/>
          </w:tcPr>
          <w:p w14:paraId="2BA0F4A0"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58D56FB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p w14:paraId="0F2BDEA2" w14:textId="77777777" w:rsidR="009A3D67" w:rsidRDefault="009A3D67">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000000"/>
              <w:left w:val="single" w:sz="4" w:space="0" w:color="000000"/>
              <w:bottom w:val="single" w:sz="4" w:space="0" w:color="000000"/>
              <w:right w:val="single" w:sz="4" w:space="0" w:color="000000"/>
            </w:tcBorders>
            <w:hideMark/>
          </w:tcPr>
          <w:p w14:paraId="210898D6"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постанови прийнято КМУ</w:t>
            </w:r>
          </w:p>
        </w:tc>
        <w:tc>
          <w:tcPr>
            <w:tcW w:w="1134" w:type="dxa"/>
            <w:tcBorders>
              <w:top w:val="single" w:sz="4" w:space="0" w:color="000000"/>
              <w:left w:val="single" w:sz="4" w:space="0" w:color="000000"/>
              <w:bottom w:val="single" w:sz="4" w:space="0" w:color="000000"/>
              <w:right w:val="single" w:sz="4" w:space="0" w:color="000000"/>
            </w:tcBorders>
            <w:hideMark/>
          </w:tcPr>
          <w:p w14:paraId="61DC151E"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1.СКМУ</w:t>
            </w:r>
          </w:p>
          <w:p w14:paraId="532315C3"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t xml:space="preserve"> </w:t>
            </w:r>
            <w:r>
              <w:rPr>
                <w:rFonts w:ascii="Times New Roman" w:eastAsia="Times New Roman" w:hAnsi="Times New Roman" w:cs="Times New Roman"/>
                <w:sz w:val="16"/>
                <w:szCs w:val="16"/>
              </w:rPr>
              <w:t>Офіційний вебпортал Мінцифри (https://thedigital.gov.ua/)</w:t>
            </w:r>
          </w:p>
        </w:tc>
        <w:tc>
          <w:tcPr>
            <w:tcW w:w="959" w:type="dxa"/>
            <w:tcBorders>
              <w:top w:val="single" w:sz="4" w:space="0" w:color="000000"/>
              <w:left w:val="single" w:sz="4" w:space="0" w:color="000000"/>
              <w:bottom w:val="single" w:sz="4" w:space="0" w:color="000000"/>
              <w:right w:val="single" w:sz="4" w:space="0" w:color="000000"/>
            </w:tcBorders>
            <w:hideMark/>
          </w:tcPr>
          <w:p w14:paraId="0406A8F8" w14:textId="1ECDD775" w:rsidR="009A3D67" w:rsidRDefault="00C200CB" w:rsidP="00FE6ECC">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r w:rsidR="009A3D67" w14:paraId="57547D68"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4D3BF020" w14:textId="1F72662F"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7.</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Інтеграція кабінету платника податків у Єдиний державний веб-портал електронних послуг Дія</w:t>
            </w:r>
          </w:p>
        </w:tc>
        <w:tc>
          <w:tcPr>
            <w:tcW w:w="1134" w:type="dxa"/>
            <w:tcBorders>
              <w:top w:val="single" w:sz="4" w:space="0" w:color="000000"/>
              <w:left w:val="single" w:sz="4" w:space="0" w:color="000000"/>
              <w:bottom w:val="single" w:sz="4" w:space="0" w:color="000000"/>
              <w:right w:val="single" w:sz="4" w:space="0" w:color="000000"/>
            </w:tcBorders>
            <w:hideMark/>
          </w:tcPr>
          <w:p w14:paraId="0F77E102"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4FFB3FD"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2023 р.</w:t>
            </w:r>
          </w:p>
        </w:tc>
        <w:tc>
          <w:tcPr>
            <w:tcW w:w="992" w:type="dxa"/>
            <w:tcBorders>
              <w:top w:val="single" w:sz="4" w:space="0" w:color="000000"/>
              <w:left w:val="single" w:sz="4" w:space="0" w:color="000000"/>
              <w:bottom w:val="single" w:sz="4" w:space="0" w:color="000000"/>
              <w:right w:val="single" w:sz="4" w:space="0" w:color="000000"/>
            </w:tcBorders>
            <w:hideMark/>
          </w:tcPr>
          <w:p w14:paraId="60A8B57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43469E27"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w:t>
            </w:r>
          </w:p>
          <w:p w14:paraId="072E04A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hideMark/>
          </w:tcPr>
          <w:p w14:paraId="0B7637C5"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514628A7"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0B926F54"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Всі звіти з питань підприємницької діяльності подаються онлайн через єдиний державний веб-портал електронних послуг Дія</w:t>
            </w:r>
          </w:p>
        </w:tc>
        <w:tc>
          <w:tcPr>
            <w:tcW w:w="1134" w:type="dxa"/>
            <w:tcBorders>
              <w:top w:val="single" w:sz="4" w:space="0" w:color="000000"/>
              <w:left w:val="single" w:sz="4" w:space="0" w:color="000000"/>
              <w:bottom w:val="single" w:sz="4" w:space="0" w:color="000000"/>
              <w:right w:val="single" w:sz="4" w:space="0" w:color="000000"/>
            </w:tcBorders>
          </w:tcPr>
          <w:p w14:paraId="0BC5A922"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Мінцифри (https://thedigital.gov.ua/ )</w:t>
            </w:r>
          </w:p>
          <w:p w14:paraId="38F638FF" w14:textId="77777777" w:rsidR="009A3D67" w:rsidRDefault="009A3D67">
            <w:pPr>
              <w:spacing w:after="0" w:line="240" w:lineRule="auto"/>
              <w:jc w:val="both"/>
              <w:rPr>
                <w:rFonts w:ascii="Times New Roman" w:eastAsia="Times New Roman" w:hAnsi="Times New Roman" w:cs="Times New Roman"/>
                <w:sz w:val="16"/>
                <w:szCs w:val="16"/>
              </w:rPr>
            </w:pPr>
          </w:p>
        </w:tc>
        <w:tc>
          <w:tcPr>
            <w:tcW w:w="959" w:type="dxa"/>
            <w:tcBorders>
              <w:top w:val="single" w:sz="4" w:space="0" w:color="000000"/>
              <w:left w:val="single" w:sz="4" w:space="0" w:color="000000"/>
              <w:bottom w:val="single" w:sz="4" w:space="0" w:color="000000"/>
              <w:right w:val="single" w:sz="4" w:space="0" w:color="000000"/>
            </w:tcBorders>
            <w:hideMark/>
          </w:tcPr>
          <w:p w14:paraId="58F55897"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Податкові декларації подаються онлайн через кабінет платника податків вебпорталу ДПС</w:t>
            </w:r>
          </w:p>
        </w:tc>
      </w:tr>
      <w:tr w:rsidR="009A3D67" w14:paraId="48792138"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5F5BF5D7" w14:textId="20B042BD"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8.</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Забезпечення проведення аналітичного дослідження, яким визначено можливість внесення змін до законів з метою оптимізації кількості, форми та змісту звітності, яку подають суб’єкти господарювання</w:t>
            </w:r>
          </w:p>
        </w:tc>
        <w:tc>
          <w:tcPr>
            <w:tcW w:w="1134" w:type="dxa"/>
            <w:tcBorders>
              <w:top w:val="single" w:sz="4" w:space="0" w:color="000000"/>
              <w:left w:val="single" w:sz="4" w:space="0" w:color="000000"/>
              <w:bottom w:val="single" w:sz="4" w:space="0" w:color="000000"/>
              <w:right w:val="single" w:sz="4" w:space="0" w:color="000000"/>
            </w:tcBorders>
            <w:hideMark/>
          </w:tcPr>
          <w:p w14:paraId="65F32AFF"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3CC55613"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7983DDC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52E03B6A"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 Держстат</w:t>
            </w:r>
          </w:p>
        </w:tc>
        <w:tc>
          <w:tcPr>
            <w:tcW w:w="1417" w:type="dxa"/>
            <w:tcBorders>
              <w:top w:val="single" w:sz="4" w:space="0" w:color="000000"/>
              <w:left w:val="single" w:sz="4" w:space="0" w:color="000000"/>
              <w:bottom w:val="single" w:sz="4" w:space="0" w:color="000000"/>
              <w:right w:val="single" w:sz="4" w:space="0" w:color="000000"/>
            </w:tcBorders>
            <w:hideMark/>
          </w:tcPr>
          <w:p w14:paraId="7F5431CA"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5C06FBE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12F9DD5A"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Аналітичне дослідження проведено та підготовлено звіт за його результатами</w:t>
            </w:r>
          </w:p>
        </w:tc>
        <w:tc>
          <w:tcPr>
            <w:tcW w:w="1134" w:type="dxa"/>
            <w:tcBorders>
              <w:top w:val="single" w:sz="4" w:space="0" w:color="000000"/>
              <w:left w:val="single" w:sz="4" w:space="0" w:color="000000"/>
              <w:bottom w:val="single" w:sz="4" w:space="0" w:color="000000"/>
              <w:right w:val="single" w:sz="4" w:space="0" w:color="000000"/>
            </w:tcBorders>
            <w:hideMark/>
          </w:tcPr>
          <w:p w14:paraId="16AD8DC7"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Мінфіну (</w:t>
            </w:r>
            <w:hyperlink r:id="rId40" w:history="1">
              <w:r>
                <w:rPr>
                  <w:rStyle w:val="af2"/>
                  <w:rFonts w:ascii="Times New Roman" w:eastAsia="Times New Roman" w:hAnsi="Times New Roman" w:cs="Times New Roman"/>
                  <w:sz w:val="16"/>
                  <w:szCs w:val="16"/>
                </w:rPr>
                <w:t>https://www.mof.gov.ua/uk</w:t>
              </w:r>
            </w:hyperlink>
            <w:r>
              <w:rPr>
                <w:rFonts w:ascii="Times New Roman" w:eastAsia="Times New Roman" w:hAnsi="Times New Roman" w:cs="Times New Roman"/>
                <w:sz w:val="16"/>
                <w:szCs w:val="16"/>
              </w:rPr>
              <w:t xml:space="preserve"> ) </w:t>
            </w:r>
          </w:p>
          <w:p w14:paraId="1B24DB18"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Офіційний сайт Держстату (</w:t>
            </w:r>
            <w:hyperlink r:id="rId41" w:history="1">
              <w:r>
                <w:rPr>
                  <w:rStyle w:val="af2"/>
                  <w:rFonts w:ascii="Times New Roman" w:eastAsia="Times New Roman" w:hAnsi="Times New Roman" w:cs="Times New Roman"/>
                  <w:sz w:val="16"/>
                  <w:szCs w:val="16"/>
                </w:rPr>
                <w:t>https://www.ukrstat.gov.ua/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hideMark/>
          </w:tcPr>
          <w:p w14:paraId="6FF5EC5A"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Аналітичне дослідження не проводилось</w:t>
            </w:r>
          </w:p>
        </w:tc>
      </w:tr>
      <w:tr w:rsidR="009A3D67" w14:paraId="2197078C"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69FC4A2B" w14:textId="1E19EC6B"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9.</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Проведення презентації звіту за результатами аналітичного дослідження, зазначеного у описі заходу 2 до очікуваного стратегічного результату 2.2.3.5., та його експертного обговорення</w:t>
            </w:r>
          </w:p>
        </w:tc>
        <w:tc>
          <w:tcPr>
            <w:tcW w:w="1134" w:type="dxa"/>
            <w:tcBorders>
              <w:top w:val="single" w:sz="4" w:space="0" w:color="000000"/>
              <w:left w:val="single" w:sz="4" w:space="0" w:color="000000"/>
              <w:bottom w:val="single" w:sz="4" w:space="0" w:color="000000"/>
              <w:right w:val="single" w:sz="4" w:space="0" w:color="000000"/>
            </w:tcBorders>
            <w:hideMark/>
          </w:tcPr>
          <w:p w14:paraId="0EB631E2"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7EA471E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05B2C413"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 Держстат</w:t>
            </w:r>
          </w:p>
        </w:tc>
        <w:tc>
          <w:tcPr>
            <w:tcW w:w="1417" w:type="dxa"/>
            <w:tcBorders>
              <w:top w:val="single" w:sz="4" w:space="0" w:color="000000"/>
              <w:left w:val="single" w:sz="4" w:space="0" w:color="000000"/>
              <w:bottom w:val="single" w:sz="4" w:space="0" w:color="000000"/>
              <w:right w:val="single" w:sz="4" w:space="0" w:color="000000"/>
            </w:tcBorders>
            <w:hideMark/>
          </w:tcPr>
          <w:p w14:paraId="3618CAD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702B88CD"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 межах встановлених бюджетних </w:t>
            </w:r>
            <w:r>
              <w:rPr>
                <w:rFonts w:ascii="Times New Roman" w:eastAsia="Times New Roman" w:hAnsi="Times New Roman" w:cs="Times New Roman"/>
                <w:sz w:val="16"/>
                <w:szCs w:val="16"/>
              </w:rPr>
              <w:lastRenderedPageBreak/>
              <w:t>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512C1EBA"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Експертне обговорення проведено та </w:t>
            </w:r>
            <w:r>
              <w:rPr>
                <w:rFonts w:ascii="Times New Roman" w:eastAsia="Times New Roman" w:hAnsi="Times New Roman" w:cs="Times New Roman"/>
                <w:sz w:val="16"/>
                <w:szCs w:val="16"/>
              </w:rPr>
              <w:lastRenderedPageBreak/>
              <w:t>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hideMark/>
          </w:tcPr>
          <w:p w14:paraId="24A3A1F5"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Офіційний вебсайт Мінфіну </w:t>
            </w:r>
            <w:r>
              <w:rPr>
                <w:rFonts w:ascii="Times New Roman" w:eastAsia="Times New Roman" w:hAnsi="Times New Roman" w:cs="Times New Roman"/>
                <w:sz w:val="16"/>
                <w:szCs w:val="16"/>
              </w:rPr>
              <w:lastRenderedPageBreak/>
              <w:t>(</w:t>
            </w:r>
            <w:hyperlink r:id="rId42" w:history="1">
              <w:r>
                <w:rPr>
                  <w:rStyle w:val="af2"/>
                  <w:rFonts w:ascii="Times New Roman" w:eastAsia="Times New Roman" w:hAnsi="Times New Roman" w:cs="Times New Roman"/>
                  <w:sz w:val="16"/>
                  <w:szCs w:val="16"/>
                </w:rPr>
                <w:t>https://www.mof.gov.ua/uk</w:t>
              </w:r>
            </w:hyperlink>
            <w:r>
              <w:rPr>
                <w:rFonts w:ascii="Times New Roman" w:eastAsia="Times New Roman" w:hAnsi="Times New Roman" w:cs="Times New Roman"/>
                <w:sz w:val="16"/>
                <w:szCs w:val="16"/>
              </w:rPr>
              <w:t xml:space="preserve"> ) </w:t>
            </w:r>
          </w:p>
          <w:p w14:paraId="34890C6C"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Офіційний сайт Держстату (</w:t>
            </w:r>
            <w:hyperlink r:id="rId43" w:history="1">
              <w:r>
                <w:rPr>
                  <w:rStyle w:val="af2"/>
                  <w:rFonts w:ascii="Times New Roman" w:eastAsia="Times New Roman" w:hAnsi="Times New Roman" w:cs="Times New Roman"/>
                  <w:sz w:val="16"/>
                  <w:szCs w:val="16"/>
                </w:rPr>
                <w:t>https://www.ukrstat.gov.ua/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hideMark/>
          </w:tcPr>
          <w:p w14:paraId="08AE4B9A" w14:textId="77777777" w:rsidR="009A3D67" w:rsidRDefault="009A3D67" w:rsidP="00FE6EC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Проект закону не </w:t>
            </w:r>
            <w:r>
              <w:rPr>
                <w:rFonts w:ascii="Times New Roman" w:eastAsia="Times New Roman" w:hAnsi="Times New Roman" w:cs="Times New Roman"/>
                <w:sz w:val="16"/>
                <w:szCs w:val="16"/>
              </w:rPr>
              <w:lastRenderedPageBreak/>
              <w:t>розроблено</w:t>
            </w:r>
          </w:p>
        </w:tc>
      </w:tr>
      <w:tr w:rsidR="009A3D67" w14:paraId="0F7588B9"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3A094CF8" w14:textId="16726D2F"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lastRenderedPageBreak/>
              <w:t>10.</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Розроблення проекту закону, яким за результатами аналітичного дослідження, буде внесено зміни до законів з метою оптимізації кількості, форми та змісту звітності, яку подають суб’єкти господарювання</w:t>
            </w:r>
          </w:p>
        </w:tc>
        <w:tc>
          <w:tcPr>
            <w:tcW w:w="1134" w:type="dxa"/>
            <w:tcBorders>
              <w:top w:val="single" w:sz="4" w:space="0" w:color="000000"/>
              <w:left w:val="single" w:sz="4" w:space="0" w:color="000000"/>
              <w:bottom w:val="single" w:sz="4" w:space="0" w:color="000000"/>
              <w:right w:val="single" w:sz="4" w:space="0" w:color="000000"/>
            </w:tcBorders>
            <w:hideMark/>
          </w:tcPr>
          <w:p w14:paraId="11DA880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07A16EC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57229F67"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 Держстат</w:t>
            </w:r>
          </w:p>
        </w:tc>
        <w:tc>
          <w:tcPr>
            <w:tcW w:w="1417" w:type="dxa"/>
            <w:tcBorders>
              <w:top w:val="single" w:sz="4" w:space="0" w:color="000000"/>
              <w:left w:val="single" w:sz="4" w:space="0" w:color="000000"/>
              <w:bottom w:val="single" w:sz="4" w:space="0" w:color="000000"/>
              <w:right w:val="single" w:sz="4" w:space="0" w:color="000000"/>
            </w:tcBorders>
            <w:hideMark/>
          </w:tcPr>
          <w:p w14:paraId="664A2295"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451DAB1C"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1E3A2A1D"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розроблено та оприлюднено для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hideMark/>
          </w:tcPr>
          <w:p w14:paraId="386E6550"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Мінфіну (</w:t>
            </w:r>
            <w:hyperlink r:id="rId44" w:history="1">
              <w:r>
                <w:rPr>
                  <w:rStyle w:val="af2"/>
                  <w:rFonts w:ascii="Times New Roman" w:eastAsia="Times New Roman" w:hAnsi="Times New Roman" w:cs="Times New Roman"/>
                  <w:sz w:val="16"/>
                  <w:szCs w:val="16"/>
                </w:rPr>
                <w:t>https://www.mof.gov.ua/uk</w:t>
              </w:r>
            </w:hyperlink>
            <w:r>
              <w:rPr>
                <w:rFonts w:ascii="Times New Roman" w:eastAsia="Times New Roman" w:hAnsi="Times New Roman" w:cs="Times New Roman"/>
                <w:sz w:val="16"/>
                <w:szCs w:val="16"/>
              </w:rPr>
              <w:t xml:space="preserve"> ) </w:t>
            </w:r>
          </w:p>
          <w:p w14:paraId="7E31928A"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Офіційний сайт Держстату (</w:t>
            </w:r>
            <w:hyperlink r:id="rId45" w:history="1">
              <w:r>
                <w:rPr>
                  <w:rStyle w:val="af2"/>
                  <w:rFonts w:ascii="Times New Roman" w:eastAsia="Times New Roman" w:hAnsi="Times New Roman" w:cs="Times New Roman"/>
                  <w:sz w:val="16"/>
                  <w:szCs w:val="16"/>
                </w:rPr>
                <w:t>https://www.ukrstat.gov.ua/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hideMark/>
          </w:tcPr>
          <w:p w14:paraId="4ECFA83A" w14:textId="1187F9F4" w:rsidR="009A3D67" w:rsidRDefault="00C200CB" w:rsidP="00FE6ECC">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r w:rsidR="009A3D67" w14:paraId="427E96E1"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2B0AD7E8" w14:textId="4B823D06"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11.</w:t>
            </w:r>
            <w:r w:rsidR="00FE6ECC">
              <w:rPr>
                <w:rFonts w:ascii="Times New Roman" w:hAnsi="Times New Roman" w:cs="Times New Roman"/>
                <w:color w:val="000000"/>
                <w:sz w:val="20"/>
                <w:szCs w:val="20"/>
                <w:lang w:eastAsia="en-US"/>
              </w:rPr>
              <w:t> </w:t>
            </w:r>
            <w:r>
              <w:rPr>
                <w:rFonts w:ascii="Times New Roman" w:eastAsia="Times New Roman" w:hAnsi="Times New Roman" w:cs="Times New Roman"/>
                <w:sz w:val="20"/>
                <w:szCs w:val="20"/>
              </w:rPr>
              <w:t>Проведення громадського обговорення проекту закону, зазначеного у описі заходу 10 до очікуваного стратегічного результату 2.2.3.5.,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hideMark/>
          </w:tcPr>
          <w:p w14:paraId="5A09A9AF"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3FBF8693"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Серпень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319A93BD"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 Держстат</w:t>
            </w:r>
          </w:p>
        </w:tc>
        <w:tc>
          <w:tcPr>
            <w:tcW w:w="1417" w:type="dxa"/>
            <w:tcBorders>
              <w:top w:val="single" w:sz="4" w:space="0" w:color="000000"/>
              <w:left w:val="single" w:sz="4" w:space="0" w:color="000000"/>
              <w:bottom w:val="single" w:sz="4" w:space="0" w:color="000000"/>
              <w:right w:val="single" w:sz="4" w:space="0" w:color="000000"/>
            </w:tcBorders>
            <w:hideMark/>
          </w:tcPr>
          <w:p w14:paraId="12228770"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51B29BF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4C1743FA"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hideMark/>
          </w:tcPr>
          <w:p w14:paraId="3397AC75"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Мінфіну (</w:t>
            </w:r>
            <w:hyperlink r:id="rId46" w:history="1">
              <w:r>
                <w:rPr>
                  <w:rStyle w:val="af2"/>
                  <w:rFonts w:ascii="Times New Roman" w:eastAsia="Times New Roman" w:hAnsi="Times New Roman" w:cs="Times New Roman"/>
                  <w:sz w:val="16"/>
                  <w:szCs w:val="16"/>
                </w:rPr>
                <w:t>https://www.mof.gov.ua/uk</w:t>
              </w:r>
            </w:hyperlink>
            <w:r>
              <w:rPr>
                <w:rFonts w:ascii="Times New Roman" w:eastAsia="Times New Roman" w:hAnsi="Times New Roman" w:cs="Times New Roman"/>
                <w:sz w:val="16"/>
                <w:szCs w:val="16"/>
              </w:rPr>
              <w:t xml:space="preserve"> ) </w:t>
            </w:r>
          </w:p>
          <w:p w14:paraId="5CBFC7CA"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Офіційний сайт Держстату (</w:t>
            </w:r>
            <w:hyperlink r:id="rId47" w:history="1">
              <w:r>
                <w:rPr>
                  <w:rStyle w:val="af2"/>
                  <w:rFonts w:ascii="Times New Roman" w:eastAsia="Times New Roman" w:hAnsi="Times New Roman" w:cs="Times New Roman"/>
                  <w:sz w:val="16"/>
                  <w:szCs w:val="16"/>
                </w:rPr>
                <w:t>https://www.ukrstat.gov.ua/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hideMark/>
          </w:tcPr>
          <w:p w14:paraId="44606E91" w14:textId="208E0F8F" w:rsidR="009A3D67" w:rsidRDefault="00C200CB" w:rsidP="00FE6ECC">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r w:rsidR="009A3D67" w14:paraId="201F7ADC"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0D6F064A" w14:textId="700A71A1"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12.</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Погодження проекту закону, зазначеного у описі заходу 10 до очікуваного стратегічного результату 2.2.3.5., 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hideMark/>
          </w:tcPr>
          <w:p w14:paraId="7751027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79D8C1A2"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Листопад 2023 р.</w:t>
            </w:r>
          </w:p>
        </w:tc>
        <w:tc>
          <w:tcPr>
            <w:tcW w:w="992" w:type="dxa"/>
            <w:tcBorders>
              <w:top w:val="single" w:sz="4" w:space="0" w:color="000000"/>
              <w:left w:val="single" w:sz="4" w:space="0" w:color="000000"/>
              <w:bottom w:val="single" w:sz="4" w:space="0" w:color="000000"/>
              <w:right w:val="single" w:sz="4" w:space="0" w:color="000000"/>
            </w:tcBorders>
            <w:hideMark/>
          </w:tcPr>
          <w:p w14:paraId="0B89506D"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 Держстат</w:t>
            </w:r>
          </w:p>
        </w:tc>
        <w:tc>
          <w:tcPr>
            <w:tcW w:w="1417" w:type="dxa"/>
            <w:tcBorders>
              <w:top w:val="single" w:sz="4" w:space="0" w:color="000000"/>
              <w:left w:val="single" w:sz="4" w:space="0" w:color="000000"/>
              <w:bottom w:val="single" w:sz="4" w:space="0" w:color="000000"/>
              <w:right w:val="single" w:sz="4" w:space="0" w:color="000000"/>
            </w:tcBorders>
            <w:hideMark/>
          </w:tcPr>
          <w:p w14:paraId="2DDF20B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63F6F262"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13BD74A4"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hideMark/>
          </w:tcPr>
          <w:p w14:paraId="663085A7"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СКМУ.</w:t>
            </w:r>
          </w:p>
          <w:p w14:paraId="6E843BD8"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Офіційний вебпортал Парламенту України (</w:t>
            </w:r>
            <w:hyperlink r:id="rId48" w:history="1">
              <w:r>
                <w:rPr>
                  <w:rStyle w:val="af2"/>
                  <w:rFonts w:ascii="Times New Roman" w:eastAsia="Times New Roman" w:hAnsi="Times New Roman" w:cs="Times New Roman"/>
                  <w:sz w:val="16"/>
                  <w:szCs w:val="16"/>
                </w:rPr>
                <w:t>https://www.rada.gov.ua/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hideMark/>
          </w:tcPr>
          <w:p w14:paraId="61F8C80D" w14:textId="6E15A320" w:rsidR="009A3D67" w:rsidRDefault="00C200CB" w:rsidP="00FE6ECC">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r w:rsidR="009A3D67" w14:paraId="7F94F09C"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72B8FF1E" w14:textId="7368FAA2" w:rsidR="009A3D67" w:rsidRDefault="009A3D67" w:rsidP="00FE6ECC">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13.</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Супроводження розгляду проекту закону, зазначеного у описі заходу 10 до очікуваного стратегічного результату 2.2.3.5.,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hideMark/>
          </w:tcPr>
          <w:p w14:paraId="3E2020C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71955384"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tcBorders>
              <w:top w:val="single" w:sz="4" w:space="0" w:color="000000"/>
              <w:left w:val="single" w:sz="4" w:space="0" w:color="000000"/>
              <w:bottom w:val="single" w:sz="4" w:space="0" w:color="000000"/>
              <w:right w:val="single" w:sz="4" w:space="0" w:color="000000"/>
            </w:tcBorders>
            <w:hideMark/>
          </w:tcPr>
          <w:p w14:paraId="08B1F32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 Держстат</w:t>
            </w:r>
          </w:p>
        </w:tc>
        <w:tc>
          <w:tcPr>
            <w:tcW w:w="1417" w:type="dxa"/>
            <w:tcBorders>
              <w:top w:val="single" w:sz="4" w:space="0" w:color="000000"/>
              <w:left w:val="single" w:sz="4" w:space="0" w:color="000000"/>
              <w:bottom w:val="single" w:sz="4" w:space="0" w:color="000000"/>
              <w:right w:val="single" w:sz="4" w:space="0" w:color="000000"/>
            </w:tcBorders>
            <w:hideMark/>
          </w:tcPr>
          <w:p w14:paraId="2DC8FC5A"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1285C77D"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3142C221"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hideMark/>
          </w:tcPr>
          <w:p w14:paraId="691E3CE9"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48139714"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Офіційний вебпортал парламенту України (</w:t>
            </w:r>
            <w:hyperlink r:id="rId49" w:history="1">
              <w:r>
                <w:rPr>
                  <w:rStyle w:val="af2"/>
                  <w:rFonts w:ascii="Times New Roman" w:eastAsia="Times New Roman" w:hAnsi="Times New Roman" w:cs="Times New Roman"/>
                  <w:sz w:val="16"/>
                  <w:szCs w:val="16"/>
                </w:rPr>
                <w:t>https://www.rada.gov.ua/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hideMark/>
          </w:tcPr>
          <w:p w14:paraId="3297AB57" w14:textId="6F856142" w:rsidR="009A3D67" w:rsidRDefault="00C200CB" w:rsidP="00FE6ECC">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r w:rsidR="009A3D67" w14:paraId="0C393068" w14:textId="77777777" w:rsidTr="000A0D92">
        <w:trPr>
          <w:trHeight w:val="457"/>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0FDF7FDE" w14:textId="77777777" w:rsidR="009A3D67" w:rsidRDefault="009A3D67">
            <w:pPr>
              <w:spacing w:after="0" w:line="240" w:lineRule="auto"/>
              <w:ind w:firstLine="599"/>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Очікуваний стратегічний результат 2.2.3.6.</w:t>
            </w:r>
          </w:p>
        </w:tc>
      </w:tr>
      <w:tr w:rsidR="009A3D67" w14:paraId="17BB2C74"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0902C792" w14:textId="1D6412B0" w:rsidR="009A3D67" w:rsidRDefault="009A3D67">
            <w:pPr>
              <w:spacing w:after="0" w:line="240" w:lineRule="auto"/>
              <w:ind w:firstLine="284"/>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1.</w:t>
            </w:r>
            <w:r w:rsidR="00FE6ECC">
              <w:rPr>
                <w:rFonts w:ascii="Times New Roman" w:eastAsia="Times New Roman" w:hAnsi="Times New Roman" w:cs="Times New Roman"/>
                <w:sz w:val="20"/>
                <w:szCs w:val="20"/>
              </w:rPr>
              <w:t> </w:t>
            </w:r>
            <w:r>
              <w:rPr>
                <w:rFonts w:ascii="Times New Roman" w:eastAsia="Times New Roman" w:hAnsi="Times New Roman" w:cs="Times New Roman"/>
                <w:sz w:val="20"/>
                <w:szCs w:val="20"/>
              </w:rPr>
              <w:t>Розроблення проекту Закону України «Про внесення змін до деяких законодавчих актів щодо скасування інструментів регулювання господарської діяльності»</w:t>
            </w:r>
          </w:p>
        </w:tc>
        <w:tc>
          <w:tcPr>
            <w:tcW w:w="1134" w:type="dxa"/>
            <w:tcBorders>
              <w:top w:val="single" w:sz="4" w:space="0" w:color="000000"/>
              <w:left w:val="single" w:sz="4" w:space="0" w:color="000000"/>
              <w:bottom w:val="single" w:sz="4" w:space="0" w:color="000000"/>
              <w:right w:val="single" w:sz="4" w:space="0" w:color="000000"/>
            </w:tcBorders>
            <w:hideMark/>
          </w:tcPr>
          <w:p w14:paraId="4AAEF1F2"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3484BCD0"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 2023 р.</w:t>
            </w:r>
          </w:p>
        </w:tc>
        <w:tc>
          <w:tcPr>
            <w:tcW w:w="992" w:type="dxa"/>
            <w:tcBorders>
              <w:top w:val="single" w:sz="4" w:space="0" w:color="000000"/>
              <w:left w:val="single" w:sz="4" w:space="0" w:color="000000"/>
              <w:bottom w:val="single" w:sz="4" w:space="0" w:color="000000"/>
              <w:right w:val="single" w:sz="4" w:space="0" w:color="000000"/>
            </w:tcBorders>
            <w:hideMark/>
          </w:tcPr>
          <w:p w14:paraId="634C409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7F57CB0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6615DA3C"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p w14:paraId="6F621D44" w14:textId="77777777" w:rsidR="009A3D67" w:rsidRDefault="009A3D67">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000000"/>
              <w:left w:val="single" w:sz="4" w:space="0" w:color="000000"/>
              <w:bottom w:val="single" w:sz="4" w:space="0" w:color="000000"/>
              <w:right w:val="single" w:sz="4" w:space="0" w:color="000000"/>
            </w:tcBorders>
            <w:hideMark/>
          </w:tcPr>
          <w:p w14:paraId="2209A201"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Законопроект розроблено та оприлюднено для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hideMark/>
          </w:tcPr>
          <w:p w14:paraId="6698D435"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Мінекономіки</w:t>
            </w:r>
          </w:p>
        </w:tc>
        <w:tc>
          <w:tcPr>
            <w:tcW w:w="959" w:type="dxa"/>
            <w:tcBorders>
              <w:top w:val="single" w:sz="4" w:space="0" w:color="000000"/>
              <w:left w:val="single" w:sz="4" w:space="0" w:color="000000"/>
              <w:bottom w:val="single" w:sz="4" w:space="0" w:color="000000"/>
              <w:right w:val="single" w:sz="4" w:space="0" w:color="000000"/>
            </w:tcBorders>
            <w:hideMark/>
          </w:tcPr>
          <w:p w14:paraId="1011D8E9" w14:textId="77777777" w:rsidR="009A3D67" w:rsidRDefault="009A3D67" w:rsidP="00C200C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не розроблено</w:t>
            </w:r>
          </w:p>
        </w:tc>
      </w:tr>
      <w:tr w:rsidR="009A3D67" w14:paraId="05517962"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02A50E66" w14:textId="771D8EF4" w:rsidR="009A3D67" w:rsidRDefault="009A3D67">
            <w:pPr>
              <w:spacing w:after="0" w:line="240" w:lineRule="auto"/>
              <w:ind w:firstLine="284"/>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2.</w:t>
            </w:r>
            <w:r w:rsidR="00C200CB">
              <w:t> </w:t>
            </w:r>
            <w:r>
              <w:rPr>
                <w:rFonts w:ascii="Times New Roman" w:eastAsia="Times New Roman" w:hAnsi="Times New Roman" w:cs="Times New Roman"/>
                <w:sz w:val="20"/>
                <w:szCs w:val="20"/>
              </w:rPr>
              <w:t>Проведення громадського обговорення проекту закону, зазначеного у описі заходу 1 до очікуваного стратегічного результату 2.2.3.6.,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hideMark/>
          </w:tcPr>
          <w:p w14:paraId="112611A2"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 2023 р.</w:t>
            </w:r>
          </w:p>
        </w:tc>
        <w:tc>
          <w:tcPr>
            <w:tcW w:w="992" w:type="dxa"/>
            <w:tcBorders>
              <w:top w:val="single" w:sz="4" w:space="0" w:color="000000"/>
              <w:left w:val="single" w:sz="4" w:space="0" w:color="000000"/>
              <w:bottom w:val="single" w:sz="4" w:space="0" w:color="000000"/>
              <w:right w:val="single" w:sz="4" w:space="0" w:color="000000"/>
            </w:tcBorders>
            <w:hideMark/>
          </w:tcPr>
          <w:p w14:paraId="7C7F3EA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3892A1F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6C5C8E1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35C50BBC"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6360086E"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hideMark/>
          </w:tcPr>
          <w:p w14:paraId="76305BB2" w14:textId="15035ACA" w:rsidR="009A3D67" w:rsidRDefault="009A3D67" w:rsidP="00C200C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C200CB">
              <w:rPr>
                <w:rFonts w:ascii="Times New Roman" w:eastAsia="Times New Roman" w:hAnsi="Times New Roman" w:cs="Times New Roman"/>
                <w:sz w:val="16"/>
                <w:szCs w:val="16"/>
              </w:rPr>
              <w:t> </w:t>
            </w:r>
            <w:r>
              <w:rPr>
                <w:rFonts w:ascii="Times New Roman" w:eastAsia="Times New Roman" w:hAnsi="Times New Roman" w:cs="Times New Roman"/>
                <w:sz w:val="16"/>
                <w:szCs w:val="16"/>
              </w:rPr>
              <w:t>СКМУ.</w:t>
            </w:r>
          </w:p>
          <w:p w14:paraId="383A9F8B" w14:textId="7AF81CB8"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C200CB">
              <w:rPr>
                <w:rFonts w:ascii="Times New Roman" w:eastAsia="Times New Roman" w:hAnsi="Times New Roman" w:cs="Times New Roman"/>
                <w:sz w:val="16"/>
                <w:szCs w:val="16"/>
              </w:rPr>
              <w:t> </w:t>
            </w:r>
            <w:r>
              <w:rPr>
                <w:rFonts w:ascii="Times New Roman" w:eastAsia="Times New Roman" w:hAnsi="Times New Roman" w:cs="Times New Roman"/>
                <w:sz w:val="16"/>
                <w:szCs w:val="16"/>
              </w:rPr>
              <w:t>Офіційний вебпортал Парламенту України (https://www.rada.gov.ua/ )</w:t>
            </w:r>
          </w:p>
        </w:tc>
        <w:tc>
          <w:tcPr>
            <w:tcW w:w="959" w:type="dxa"/>
            <w:tcBorders>
              <w:top w:val="single" w:sz="4" w:space="0" w:color="000000"/>
              <w:left w:val="single" w:sz="4" w:space="0" w:color="000000"/>
              <w:bottom w:val="single" w:sz="4" w:space="0" w:color="000000"/>
              <w:right w:val="single" w:sz="4" w:space="0" w:color="000000"/>
            </w:tcBorders>
            <w:hideMark/>
          </w:tcPr>
          <w:p w14:paraId="3C077648" w14:textId="12E0F420" w:rsidR="009A3D67" w:rsidRDefault="00C200CB" w:rsidP="00C200CB">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r w:rsidR="009A3D67" w14:paraId="301FE5C5"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21AA542F" w14:textId="1F17FAFC" w:rsidR="009A3D67" w:rsidRDefault="009A3D67">
            <w:pPr>
              <w:spacing w:after="0" w:line="240" w:lineRule="auto"/>
              <w:ind w:firstLine="284"/>
              <w:jc w:val="both"/>
              <w:rPr>
                <w:rFonts w:ascii="Times New Roman" w:eastAsia="Times New Roman" w:hAnsi="Times New Roman" w:cs="Times New Roman"/>
                <w:strike/>
                <w:sz w:val="20"/>
                <w:szCs w:val="20"/>
              </w:rPr>
            </w:pPr>
            <w:r w:rsidRPr="00C200CB">
              <w:rPr>
                <w:rFonts w:ascii="Times New Roman" w:eastAsia="Times New Roman" w:hAnsi="Times New Roman" w:cs="Times New Roman"/>
                <w:b/>
                <w:sz w:val="20"/>
                <w:szCs w:val="20"/>
              </w:rPr>
              <w:t>3.</w:t>
            </w:r>
            <w:r w:rsidR="00C200CB">
              <w:rPr>
                <w:rFonts w:ascii="Times New Roman" w:eastAsia="Times New Roman" w:hAnsi="Times New Roman" w:cs="Times New Roman"/>
                <w:sz w:val="20"/>
                <w:szCs w:val="20"/>
              </w:rPr>
              <w:t> </w:t>
            </w:r>
            <w:r>
              <w:rPr>
                <w:rFonts w:ascii="Times New Roman" w:eastAsia="Times New Roman" w:hAnsi="Times New Roman" w:cs="Times New Roman"/>
                <w:sz w:val="20"/>
                <w:szCs w:val="20"/>
              </w:rPr>
              <w:t>Погодження проекту закону, зазначеного у описі заходу 1 до очікуваного стратегічного результату 2.2.3.6., 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hideMark/>
          </w:tcPr>
          <w:p w14:paraId="1E6C4FAA"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Березень </w:t>
            </w:r>
          </w:p>
          <w:p w14:paraId="3C38F643" w14:textId="77777777" w:rsidR="009A3D67" w:rsidRDefault="009A3D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704C4972" w14:textId="77777777" w:rsidR="009A3D67" w:rsidRDefault="009A3D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Травень 2023р.</w:t>
            </w:r>
          </w:p>
        </w:tc>
        <w:tc>
          <w:tcPr>
            <w:tcW w:w="992" w:type="dxa"/>
            <w:tcBorders>
              <w:top w:val="single" w:sz="4" w:space="0" w:color="000000"/>
              <w:left w:val="single" w:sz="4" w:space="0" w:color="000000"/>
              <w:bottom w:val="single" w:sz="4" w:space="0" w:color="000000"/>
              <w:right w:val="single" w:sz="4" w:space="0" w:color="000000"/>
            </w:tcBorders>
            <w:hideMark/>
          </w:tcPr>
          <w:p w14:paraId="39AA83D7"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5D909875" w14:textId="77777777" w:rsidR="009A3D67" w:rsidRDefault="009A3D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0F35BA0A" w14:textId="77777777" w:rsidR="009A3D67" w:rsidRDefault="009A3D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1B2EDCF0"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Pr>
          <w:p w14:paraId="6FDEABB7"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вебпортал Мінекономіки</w:t>
            </w:r>
          </w:p>
          <w:p w14:paraId="4C6E8517" w14:textId="77777777" w:rsidR="009A3D67" w:rsidRDefault="009A3D67">
            <w:pPr>
              <w:spacing w:after="0" w:line="240" w:lineRule="auto"/>
              <w:jc w:val="both"/>
              <w:rPr>
                <w:rFonts w:ascii="Times New Roman" w:eastAsia="Times New Roman" w:hAnsi="Times New Roman" w:cs="Times New Roman"/>
                <w:sz w:val="16"/>
                <w:szCs w:val="16"/>
              </w:rPr>
            </w:pPr>
          </w:p>
        </w:tc>
        <w:tc>
          <w:tcPr>
            <w:tcW w:w="959" w:type="dxa"/>
            <w:tcBorders>
              <w:top w:val="single" w:sz="4" w:space="0" w:color="000000"/>
              <w:left w:val="single" w:sz="4" w:space="0" w:color="000000"/>
              <w:bottom w:val="single" w:sz="4" w:space="0" w:color="000000"/>
              <w:right w:val="single" w:sz="4" w:space="0" w:color="000000"/>
            </w:tcBorders>
            <w:hideMark/>
          </w:tcPr>
          <w:p w14:paraId="46F495B4" w14:textId="5BE891F3" w:rsidR="009A3D67" w:rsidRDefault="00C200CB" w:rsidP="00C200CB">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r w:rsidR="009A3D67" w14:paraId="5ACABDF4"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52BE8611" w14:textId="1D1EE09B" w:rsidR="009A3D67" w:rsidRDefault="009A3D67">
            <w:pPr>
              <w:spacing w:after="0" w:line="240" w:lineRule="auto"/>
              <w:ind w:firstLine="284"/>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4.</w:t>
            </w:r>
            <w:r w:rsidR="00C200CB">
              <w:t> </w:t>
            </w:r>
            <w:r>
              <w:rPr>
                <w:rFonts w:ascii="Times New Roman" w:eastAsia="Times New Roman" w:hAnsi="Times New Roman" w:cs="Times New Roman"/>
                <w:sz w:val="20"/>
                <w:szCs w:val="20"/>
              </w:rPr>
              <w:t>Подання та супроводження розгляду проекту закону, зазначеного у описі заходу 1 до очікуваного стратегічного результату 2.2.3.6.,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hideMark/>
          </w:tcPr>
          <w:p w14:paraId="722A094C"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Травень </w:t>
            </w:r>
          </w:p>
          <w:p w14:paraId="51B3A19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734C11B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Серпень 2023 р.</w:t>
            </w:r>
          </w:p>
        </w:tc>
        <w:tc>
          <w:tcPr>
            <w:tcW w:w="992" w:type="dxa"/>
            <w:tcBorders>
              <w:top w:val="single" w:sz="4" w:space="0" w:color="000000"/>
              <w:left w:val="single" w:sz="4" w:space="0" w:color="000000"/>
              <w:bottom w:val="single" w:sz="4" w:space="0" w:color="000000"/>
              <w:right w:val="single" w:sz="4" w:space="0" w:color="000000"/>
            </w:tcBorders>
            <w:hideMark/>
          </w:tcPr>
          <w:p w14:paraId="4850D28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5FAA5E3C"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25EE1D0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3ADC91B3"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hideMark/>
          </w:tcPr>
          <w:p w14:paraId="3ACE590B" w14:textId="19FE7938"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C200CB">
              <w:rPr>
                <w:rFonts w:ascii="Times New Roman" w:eastAsia="Times New Roman" w:hAnsi="Times New Roman" w:cs="Times New Roman"/>
                <w:sz w:val="16"/>
                <w:szCs w:val="16"/>
              </w:rPr>
              <w:t> </w:t>
            </w:r>
            <w:r>
              <w:rPr>
                <w:rFonts w:ascii="Times New Roman" w:eastAsia="Times New Roman" w:hAnsi="Times New Roman" w:cs="Times New Roman"/>
                <w:sz w:val="16"/>
                <w:szCs w:val="16"/>
              </w:rPr>
              <w:t>Офіційні друковані видання України.</w:t>
            </w:r>
          </w:p>
          <w:p w14:paraId="193ACCBF" w14:textId="22D1C0EB"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C200CB">
              <w:rPr>
                <w:rFonts w:ascii="Times New Roman" w:eastAsia="Times New Roman" w:hAnsi="Times New Roman" w:cs="Times New Roman"/>
                <w:sz w:val="16"/>
                <w:szCs w:val="16"/>
              </w:rPr>
              <w:t> </w:t>
            </w:r>
            <w:r>
              <w:rPr>
                <w:rFonts w:ascii="Times New Roman" w:eastAsia="Times New Roman" w:hAnsi="Times New Roman" w:cs="Times New Roman"/>
                <w:sz w:val="16"/>
                <w:szCs w:val="16"/>
              </w:rPr>
              <w:t xml:space="preserve">Офіційний вебпортал парламенту України </w:t>
            </w:r>
          </w:p>
          <w:p w14:paraId="7FCD7561"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(https://www.rada.gov.ua/ )</w:t>
            </w:r>
          </w:p>
        </w:tc>
        <w:tc>
          <w:tcPr>
            <w:tcW w:w="959" w:type="dxa"/>
            <w:tcBorders>
              <w:top w:val="single" w:sz="4" w:space="0" w:color="000000"/>
              <w:left w:val="single" w:sz="4" w:space="0" w:color="000000"/>
              <w:bottom w:val="single" w:sz="4" w:space="0" w:color="000000"/>
              <w:right w:val="single" w:sz="4" w:space="0" w:color="000000"/>
            </w:tcBorders>
            <w:hideMark/>
          </w:tcPr>
          <w:p w14:paraId="081CFAB6" w14:textId="6B390DBD" w:rsidR="009A3D67" w:rsidRDefault="00C200CB" w:rsidP="00C200CB">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r w:rsidR="009A3D67" w14:paraId="006FB261"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2EE62F6E" w14:textId="449B51D5" w:rsidR="009A3D67" w:rsidRDefault="009A3D67">
            <w:pPr>
              <w:spacing w:after="0" w:line="240" w:lineRule="auto"/>
              <w:ind w:firstLine="284"/>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5.</w:t>
            </w:r>
            <w:r w:rsidR="00C200CB">
              <w:rPr>
                <w:rFonts w:ascii="Times New Roman" w:eastAsia="Times New Roman" w:hAnsi="Times New Roman" w:cs="Times New Roman"/>
                <w:sz w:val="20"/>
                <w:szCs w:val="20"/>
              </w:rPr>
              <w:t> </w:t>
            </w:r>
            <w:r>
              <w:rPr>
                <w:rFonts w:ascii="Times New Roman" w:eastAsia="Times New Roman" w:hAnsi="Times New Roman" w:cs="Times New Roman"/>
                <w:sz w:val="20"/>
                <w:szCs w:val="20"/>
              </w:rPr>
              <w:t>Щоквартальний моніторинг розроблення  та набрання чинності підзаконними нормативно-правовими актами, якими інші підзаконні нормативно-правові акти приведено у відповідність до Закону, зазначеного у описі заходу 1 до очікуваного стратегічного результату 2.2.3.6.</w:t>
            </w:r>
          </w:p>
        </w:tc>
        <w:tc>
          <w:tcPr>
            <w:tcW w:w="1134" w:type="dxa"/>
            <w:tcBorders>
              <w:top w:val="single" w:sz="4" w:space="0" w:color="000000"/>
              <w:left w:val="single" w:sz="4" w:space="0" w:color="000000"/>
              <w:bottom w:val="single" w:sz="4" w:space="0" w:color="000000"/>
              <w:right w:val="single" w:sz="4" w:space="0" w:color="000000"/>
            </w:tcBorders>
            <w:hideMark/>
          </w:tcPr>
          <w:p w14:paraId="4FB6571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Серпень</w:t>
            </w:r>
          </w:p>
          <w:p w14:paraId="2138F0AB" w14:textId="77777777" w:rsidR="009A3D67" w:rsidRDefault="009A3D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207590A3"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w:t>
            </w:r>
          </w:p>
          <w:p w14:paraId="593A7FC0" w14:textId="77777777" w:rsidR="009A3D67" w:rsidRDefault="009A3D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3443CDFB" w14:textId="77777777" w:rsidR="009A3D67" w:rsidRDefault="009A3D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hideMark/>
          </w:tcPr>
          <w:p w14:paraId="2841D8DF" w14:textId="77777777" w:rsidR="009A3D67" w:rsidRDefault="009A3D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0129AFD1" w14:textId="77777777" w:rsidR="009A3D67" w:rsidRDefault="009A3D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374A9F5F"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Підзаконні нормативно-правові акти приведені у відповідність до Закону України «Про внесення змін до деяких законодавчих актів щодо скасування інструментів регулювання господарської діяльності»</w:t>
            </w:r>
          </w:p>
        </w:tc>
        <w:tc>
          <w:tcPr>
            <w:tcW w:w="1134" w:type="dxa"/>
            <w:tcBorders>
              <w:top w:val="single" w:sz="4" w:space="0" w:color="000000"/>
              <w:left w:val="single" w:sz="4" w:space="0" w:color="000000"/>
              <w:bottom w:val="single" w:sz="4" w:space="0" w:color="000000"/>
              <w:right w:val="single" w:sz="4" w:space="0" w:color="000000"/>
            </w:tcBorders>
            <w:hideMark/>
          </w:tcPr>
          <w:p w14:paraId="44D0CD10"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1957C40B"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Офіційний вебпортал парламенту України (https://www.rada.gov.ua/)</w:t>
            </w:r>
          </w:p>
        </w:tc>
        <w:tc>
          <w:tcPr>
            <w:tcW w:w="959" w:type="dxa"/>
            <w:tcBorders>
              <w:top w:val="single" w:sz="4" w:space="0" w:color="000000"/>
              <w:left w:val="single" w:sz="4" w:space="0" w:color="000000"/>
              <w:bottom w:val="single" w:sz="4" w:space="0" w:color="000000"/>
              <w:right w:val="single" w:sz="4" w:space="0" w:color="000000"/>
            </w:tcBorders>
            <w:hideMark/>
          </w:tcPr>
          <w:p w14:paraId="57089CAE" w14:textId="77777777" w:rsidR="009A3D67" w:rsidRDefault="009A3D67" w:rsidP="00C200C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Підзаконні нормативно-правові акти не розроблені</w:t>
            </w:r>
          </w:p>
        </w:tc>
      </w:tr>
      <w:tr w:rsidR="009A3D67" w14:paraId="1C1D2021" w14:textId="77777777" w:rsidTr="000A0D92">
        <w:trPr>
          <w:trHeight w:val="371"/>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81AEDA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Очікуваний стратегічний результат 2.2.3.7.</w:t>
            </w:r>
          </w:p>
        </w:tc>
      </w:tr>
      <w:tr w:rsidR="009A3D67" w14:paraId="33D7C06F"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246650DB" w14:textId="433E64FE" w:rsidR="009A3D67" w:rsidRDefault="009A3D67" w:rsidP="00C200CB">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1.</w:t>
            </w:r>
            <w:r w:rsidR="00C200CB">
              <w:rPr>
                <w:rFonts w:ascii="Times New Roman" w:eastAsia="Times New Roman" w:hAnsi="Times New Roman" w:cs="Times New Roman"/>
                <w:sz w:val="20"/>
                <w:szCs w:val="20"/>
              </w:rPr>
              <w:t> </w:t>
            </w:r>
            <w:r>
              <w:rPr>
                <w:rFonts w:ascii="Times New Roman" w:eastAsia="Times New Roman" w:hAnsi="Times New Roman" w:cs="Times New Roman"/>
                <w:sz w:val="20"/>
                <w:szCs w:val="20"/>
              </w:rPr>
              <w:t>Укладання Меморандумів про співпрацю та партнерство між Радою бізнес-омбудсмена та зацікавленими органами державної влади</w:t>
            </w:r>
          </w:p>
        </w:tc>
        <w:tc>
          <w:tcPr>
            <w:tcW w:w="1134" w:type="dxa"/>
            <w:tcBorders>
              <w:top w:val="single" w:sz="4" w:space="0" w:color="000000"/>
              <w:left w:val="single" w:sz="4" w:space="0" w:color="000000"/>
              <w:bottom w:val="single" w:sz="4" w:space="0" w:color="000000"/>
              <w:right w:val="single" w:sz="4" w:space="0" w:color="000000"/>
            </w:tcBorders>
            <w:hideMark/>
          </w:tcPr>
          <w:p w14:paraId="0438A440"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C01D1B1"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3CD62DBF"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w:t>
            </w:r>
          </w:p>
          <w:p w14:paraId="7FA5C5EF"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hideMark/>
          </w:tcPr>
          <w:p w14:paraId="15A761F4"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Рада бізнес-омбудсмена (за згодою)</w:t>
            </w:r>
          </w:p>
        </w:tc>
        <w:tc>
          <w:tcPr>
            <w:tcW w:w="1417" w:type="dxa"/>
            <w:tcBorders>
              <w:top w:val="single" w:sz="4" w:space="0" w:color="000000"/>
              <w:left w:val="single" w:sz="4" w:space="0" w:color="000000"/>
              <w:bottom w:val="single" w:sz="4" w:space="0" w:color="000000"/>
              <w:right w:val="single" w:sz="4" w:space="0" w:color="000000"/>
            </w:tcBorders>
            <w:hideMark/>
          </w:tcPr>
          <w:p w14:paraId="5165987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4198053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D2152" w14:textId="77777777" w:rsidR="009A3D67" w:rsidRDefault="009A3D67">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Укладені Меморандуми про співпрацю та партнерство між Радою бізнес-омбудсмена та зацікавленими органами державної влади</w:t>
            </w:r>
          </w:p>
          <w:p w14:paraId="12C3F074" w14:textId="77777777" w:rsidR="009A3D67" w:rsidRDefault="009A3D67">
            <w:pPr>
              <w:spacing w:after="0" w:line="240" w:lineRule="auto"/>
              <w:jc w:val="both"/>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14:paraId="01EC4552"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Ради бізнес-омбудсмена</w:t>
            </w:r>
          </w:p>
          <w:p w14:paraId="602C1E3E"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(https://boi.org.ua/)</w:t>
            </w:r>
          </w:p>
        </w:tc>
        <w:tc>
          <w:tcPr>
            <w:tcW w:w="959" w:type="dxa"/>
            <w:tcBorders>
              <w:top w:val="single" w:sz="4" w:space="0" w:color="000000"/>
              <w:left w:val="single" w:sz="4" w:space="0" w:color="000000"/>
              <w:bottom w:val="single" w:sz="4" w:space="0" w:color="000000"/>
              <w:right w:val="single" w:sz="4" w:space="0" w:color="000000"/>
            </w:tcBorders>
            <w:hideMark/>
          </w:tcPr>
          <w:p w14:paraId="179114CD" w14:textId="77777777" w:rsidR="009A3D67" w:rsidRDefault="009A3D67" w:rsidP="00C200C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Меморандуми не укладені</w:t>
            </w:r>
          </w:p>
        </w:tc>
      </w:tr>
      <w:tr w:rsidR="009A3D67" w14:paraId="165D55B7" w14:textId="77777777" w:rsidTr="000A0D92">
        <w:trPr>
          <w:trHeight w:val="230"/>
        </w:trPr>
        <w:tc>
          <w:tcPr>
            <w:tcW w:w="6088" w:type="dxa"/>
            <w:tcBorders>
              <w:top w:val="single" w:sz="4" w:space="0" w:color="000000"/>
              <w:left w:val="single" w:sz="4" w:space="0" w:color="000000"/>
              <w:bottom w:val="single" w:sz="4" w:space="0" w:color="000000"/>
              <w:right w:val="single" w:sz="4" w:space="0" w:color="000000"/>
            </w:tcBorders>
            <w:hideMark/>
          </w:tcPr>
          <w:p w14:paraId="76FE327F" w14:textId="0A7A0358" w:rsidR="009A3D67" w:rsidRDefault="009A3D67" w:rsidP="00C200CB">
            <w:pPr>
              <w:spacing w:after="0" w:line="240" w:lineRule="auto"/>
              <w:ind w:firstLine="306"/>
              <w:jc w:val="both"/>
              <w:rPr>
                <w:rFonts w:ascii="Times New Roman" w:eastAsia="Times New Roman" w:hAnsi="Times New Roman" w:cs="Times New Roman"/>
                <w:sz w:val="20"/>
                <w:szCs w:val="20"/>
              </w:rPr>
            </w:pPr>
            <w:r w:rsidRPr="00C200CB">
              <w:rPr>
                <w:rFonts w:ascii="Times New Roman" w:eastAsia="Times New Roman" w:hAnsi="Times New Roman" w:cs="Times New Roman"/>
                <w:b/>
                <w:sz w:val="20"/>
                <w:szCs w:val="20"/>
              </w:rPr>
              <w:t>2.</w:t>
            </w:r>
            <w:bookmarkStart w:id="7" w:name="_Hlk119581569"/>
            <w:r w:rsidR="00C200CB">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Моніторинг та щорічне оприлюднення інформації про результативність упровадження державними органами індивідуальних </w:t>
            </w:r>
            <w:r w:rsidR="00102105">
              <w:rPr>
                <w:rFonts w:ascii="Times New Roman" w:eastAsia="Times New Roman" w:hAnsi="Times New Roman" w:cs="Times New Roman"/>
                <w:sz w:val="20"/>
                <w:szCs w:val="20"/>
              </w:rPr>
              <w:t xml:space="preserve">та системних </w:t>
            </w:r>
            <w:r>
              <w:rPr>
                <w:rFonts w:ascii="Times New Roman" w:eastAsia="Times New Roman" w:hAnsi="Times New Roman" w:cs="Times New Roman"/>
                <w:sz w:val="20"/>
                <w:szCs w:val="20"/>
              </w:rPr>
              <w:t>рекомендацій Ради бізнес-омбудсмена</w:t>
            </w:r>
            <w:bookmarkEnd w:id="7"/>
          </w:p>
        </w:tc>
        <w:tc>
          <w:tcPr>
            <w:tcW w:w="1134" w:type="dxa"/>
            <w:tcBorders>
              <w:top w:val="single" w:sz="4" w:space="0" w:color="000000"/>
              <w:left w:val="single" w:sz="4" w:space="0" w:color="000000"/>
              <w:bottom w:val="single" w:sz="4" w:space="0" w:color="000000"/>
              <w:right w:val="single" w:sz="4" w:space="0" w:color="000000"/>
            </w:tcBorders>
            <w:hideMark/>
          </w:tcPr>
          <w:p w14:paraId="10E4199E"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19B77008"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hideMark/>
          </w:tcPr>
          <w:p w14:paraId="2D51AE23"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2025 р.</w:t>
            </w:r>
          </w:p>
        </w:tc>
        <w:tc>
          <w:tcPr>
            <w:tcW w:w="992" w:type="dxa"/>
            <w:tcBorders>
              <w:top w:val="single" w:sz="4" w:space="0" w:color="000000"/>
              <w:left w:val="single" w:sz="4" w:space="0" w:color="000000"/>
              <w:bottom w:val="single" w:sz="4" w:space="0" w:color="000000"/>
              <w:right w:val="single" w:sz="4" w:space="0" w:color="000000"/>
            </w:tcBorders>
            <w:hideMark/>
          </w:tcPr>
          <w:p w14:paraId="31923647"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Рада бізнес-омбудсмена (за згодою)</w:t>
            </w:r>
          </w:p>
        </w:tc>
        <w:tc>
          <w:tcPr>
            <w:tcW w:w="1417" w:type="dxa"/>
            <w:tcBorders>
              <w:top w:val="single" w:sz="4" w:space="0" w:color="000000"/>
              <w:left w:val="single" w:sz="4" w:space="0" w:color="000000"/>
              <w:bottom w:val="single" w:sz="4" w:space="0" w:color="000000"/>
              <w:right w:val="single" w:sz="4" w:space="0" w:color="000000"/>
            </w:tcBorders>
            <w:hideMark/>
          </w:tcPr>
          <w:p w14:paraId="51391929"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hideMark/>
          </w:tcPr>
          <w:p w14:paraId="16870BCB" w14:textId="77777777" w:rsidR="009A3D67" w:rsidRDefault="009A3D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hideMark/>
          </w:tcPr>
          <w:p w14:paraId="55DC32AD" w14:textId="6EEF6C72" w:rsidR="009A3D67" w:rsidRDefault="00C200CB">
            <w:pPr>
              <w:spacing w:after="0" w:line="240" w:lineRule="auto"/>
              <w:jc w:val="both"/>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c>
          <w:tcPr>
            <w:tcW w:w="1134" w:type="dxa"/>
            <w:tcBorders>
              <w:top w:val="single" w:sz="4" w:space="0" w:color="000000"/>
              <w:left w:val="single" w:sz="4" w:space="0" w:color="000000"/>
              <w:bottom w:val="single" w:sz="4" w:space="0" w:color="000000"/>
              <w:right w:val="single" w:sz="4" w:space="0" w:color="000000"/>
            </w:tcBorders>
            <w:hideMark/>
          </w:tcPr>
          <w:p w14:paraId="7B90FF12"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Ради бізнес-омбудсмена</w:t>
            </w:r>
          </w:p>
          <w:p w14:paraId="049648C8" w14:textId="77777777" w:rsidR="009A3D67" w:rsidRDefault="009A3D6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https://boi.org.ua/</w:t>
            </w:r>
          </w:p>
        </w:tc>
        <w:tc>
          <w:tcPr>
            <w:tcW w:w="959" w:type="dxa"/>
            <w:tcBorders>
              <w:top w:val="single" w:sz="4" w:space="0" w:color="000000"/>
              <w:left w:val="single" w:sz="4" w:space="0" w:color="000000"/>
              <w:bottom w:val="single" w:sz="4" w:space="0" w:color="000000"/>
              <w:right w:val="single" w:sz="4" w:space="0" w:color="000000"/>
            </w:tcBorders>
            <w:hideMark/>
          </w:tcPr>
          <w:p w14:paraId="1472E239" w14:textId="64BEDC60" w:rsidR="009A3D67" w:rsidRDefault="00C200CB" w:rsidP="00C200CB">
            <w:pPr>
              <w:spacing w:after="0" w:line="240" w:lineRule="auto"/>
              <w:jc w:val="center"/>
              <w:rPr>
                <w:rFonts w:ascii="Times New Roman" w:eastAsia="Times New Roman" w:hAnsi="Times New Roman" w:cs="Times New Roman"/>
                <w:sz w:val="16"/>
                <w:szCs w:val="16"/>
              </w:rPr>
            </w:pPr>
            <w:r w:rsidRPr="00C200CB">
              <w:rPr>
                <w:rFonts w:ascii="Times New Roman" w:eastAsia="Times New Roman" w:hAnsi="Times New Roman" w:cs="Times New Roman"/>
                <w:sz w:val="16"/>
                <w:szCs w:val="16"/>
              </w:rPr>
              <w:t>-“-</w:t>
            </w:r>
          </w:p>
        </w:tc>
      </w:tr>
    </w:tbl>
    <w:p w14:paraId="0B45566C" w14:textId="0F26F731" w:rsidR="00C620A5" w:rsidRDefault="000A0D92" w:rsidP="00C620A5">
      <w:pPr>
        <w:spacing w:after="0" w:line="240" w:lineRule="auto"/>
        <w:rPr>
          <w:rFonts w:ascii="Times New Roman" w:eastAsia="Times New Roman" w:hAnsi="Times New Roman" w:cs="Times New Roman"/>
          <w:b/>
          <w:sz w:val="24"/>
          <w:szCs w:val="24"/>
        </w:rPr>
      </w:pPr>
      <w:r w:rsidRPr="000A0D92">
        <w:rPr>
          <w:rFonts w:ascii="Times New Roman" w:eastAsia="Times New Roman" w:hAnsi="Times New Roman" w:cs="Times New Roman"/>
          <w:b/>
          <w:sz w:val="24"/>
          <w:szCs w:val="24"/>
        </w:rPr>
        <w:br w:type="page"/>
      </w:r>
    </w:p>
    <w:p w14:paraId="52389BD5" w14:textId="77777777" w:rsidR="0098418A" w:rsidRPr="0098418A" w:rsidRDefault="0098418A" w:rsidP="0098418A">
      <w:pPr>
        <w:spacing w:after="0" w:line="240" w:lineRule="auto"/>
        <w:ind w:firstLine="567"/>
        <w:jc w:val="both"/>
        <w:rPr>
          <w:rFonts w:ascii="Times New Roman" w:eastAsia="Times New Roman" w:hAnsi="Times New Roman" w:cs="Times New Roman"/>
          <w:b/>
          <w:sz w:val="24"/>
          <w:szCs w:val="24"/>
        </w:rPr>
      </w:pPr>
      <w:r w:rsidRPr="0098418A">
        <w:rPr>
          <w:rFonts w:ascii="Times New Roman" w:eastAsia="Times New Roman" w:hAnsi="Times New Roman" w:cs="Times New Roman"/>
          <w:b/>
          <w:sz w:val="24"/>
          <w:szCs w:val="24"/>
        </w:rPr>
        <w:lastRenderedPageBreak/>
        <w:t>2.2.4. Проблема. Неефективне державне регулювання, що заважає доброчесному бізнесу розвиватися та обумовлює корупційні практики.</w:t>
      </w:r>
    </w:p>
    <w:p w14:paraId="60BF180A" w14:textId="77777777" w:rsidR="0098418A" w:rsidRPr="0098418A" w:rsidRDefault="0098418A" w:rsidP="0098418A">
      <w:pPr>
        <w:spacing w:after="0" w:line="240" w:lineRule="auto"/>
        <w:ind w:firstLine="567"/>
        <w:jc w:val="both"/>
        <w:rPr>
          <w:rFonts w:ascii="Times New Roman" w:eastAsia="Times New Roman" w:hAnsi="Times New Roman" w:cs="Times New Roman"/>
          <w:sz w:val="24"/>
          <w:szCs w:val="24"/>
        </w:rPr>
      </w:pPr>
      <w:r w:rsidRPr="0098418A">
        <w:rPr>
          <w:rFonts w:ascii="Times New Roman" w:eastAsia="Times New Roman" w:hAnsi="Times New Roman" w:cs="Times New Roman"/>
          <w:sz w:val="24"/>
          <w:szCs w:val="24"/>
        </w:rPr>
        <w:t>Брак необхідної достовірної інформації та підготовлених на її основі обґрунтованих рекомендацій суттєво ускладнює прийняття рішень у сфері формування державної політики у законодавчій та виконавчій гілках влади загалом, зокрема, й регуляторної.</w:t>
      </w:r>
    </w:p>
    <w:p w14:paraId="1E0A136C" w14:textId="77777777" w:rsidR="0098418A" w:rsidRPr="0098418A" w:rsidRDefault="0098418A" w:rsidP="0098418A">
      <w:pPr>
        <w:spacing w:after="0" w:line="240" w:lineRule="auto"/>
        <w:ind w:firstLine="566"/>
        <w:jc w:val="both"/>
        <w:rPr>
          <w:rFonts w:ascii="Times New Roman" w:eastAsia="Times New Roman" w:hAnsi="Times New Roman" w:cs="Times New Roman"/>
          <w:sz w:val="24"/>
          <w:szCs w:val="24"/>
        </w:rPr>
      </w:pPr>
      <w:bookmarkStart w:id="8" w:name="_Hlk118970556"/>
      <w:r w:rsidRPr="0098418A">
        <w:rPr>
          <w:rFonts w:ascii="Times New Roman" w:eastAsia="Times New Roman" w:hAnsi="Times New Roman" w:cs="Times New Roman"/>
          <w:sz w:val="24"/>
          <w:szCs w:val="24"/>
        </w:rPr>
        <w:t>Основними причинами існування проблеми є: неадекватний зміст аналітичних документів; відсутність адекватних вимог до супровідних документів; брак знань, умінь та навичок у службовців, що займаються формуванням державної політики; відсутність усталених методик проведення аналізу, консультацій та підготовки обґрунтованих рекомендацій; неадекватність процедур публічних консультацій; брак, нерелеватність, недостовірність даних; відсутність традицій та суспільних вимог до обґрунтування доцільності змісту рішень.</w:t>
      </w:r>
    </w:p>
    <w:bookmarkEnd w:id="8"/>
    <w:p w14:paraId="0397DD45" w14:textId="77777777" w:rsidR="0098418A" w:rsidRPr="0098418A" w:rsidRDefault="0098418A" w:rsidP="0098418A">
      <w:pPr>
        <w:shd w:val="clear" w:color="auto" w:fill="FFFFFF"/>
        <w:spacing w:after="0" w:line="240" w:lineRule="auto"/>
        <w:ind w:firstLine="580"/>
        <w:jc w:val="both"/>
        <w:rPr>
          <w:rFonts w:ascii="Times New Roman" w:eastAsia="Times New Roman" w:hAnsi="Times New Roman" w:cs="Times New Roman"/>
          <w:sz w:val="24"/>
          <w:szCs w:val="24"/>
        </w:rPr>
      </w:pPr>
      <w:r w:rsidRPr="0098418A">
        <w:rPr>
          <w:rFonts w:ascii="Times New Roman" w:eastAsia="Times New Roman" w:hAnsi="Times New Roman" w:cs="Times New Roman"/>
          <w:sz w:val="24"/>
          <w:szCs w:val="24"/>
        </w:rPr>
        <w:t xml:space="preserve">Заробітні плати державних службовців залишаються непрозорими та розбалансованими. Діюча система оплати праці державних службовців характеризується суттєвими диспропорціями, необґрунтованими стимулюючими виплатами і в той же час низьким рівнем заробітних плат на місцевому рівні. Високий рівень дискреції керівника при визначенні розміру заробітної плати призводить до корупційних ризиків. Відсутня класифікація посад державної служби за функціональним принципом, що не дає змогу здійснювати оплату праці на враховуючи функціональну спрямованість, складність та відповідальність роботи на посаді. </w:t>
      </w:r>
    </w:p>
    <w:p w14:paraId="74105B08" w14:textId="77777777" w:rsidR="0098418A" w:rsidRPr="0098418A" w:rsidRDefault="0098418A" w:rsidP="0098418A">
      <w:pPr>
        <w:shd w:val="clear" w:color="auto" w:fill="FFFFFF"/>
        <w:spacing w:after="0" w:line="240" w:lineRule="auto"/>
        <w:ind w:firstLine="580"/>
        <w:jc w:val="both"/>
        <w:rPr>
          <w:rFonts w:ascii="Times New Roman" w:eastAsia="Times New Roman" w:hAnsi="Times New Roman" w:cs="Times New Roman"/>
          <w:sz w:val="24"/>
          <w:szCs w:val="24"/>
        </w:rPr>
      </w:pPr>
      <w:r w:rsidRPr="0098418A">
        <w:rPr>
          <w:rFonts w:ascii="Times New Roman" w:eastAsia="Times New Roman" w:hAnsi="Times New Roman" w:cs="Times New Roman"/>
          <w:sz w:val="24"/>
          <w:szCs w:val="24"/>
        </w:rPr>
        <w:t>Сучасний механізм формування та розподілу фонду оплати праці на державній службі непрозорий. Відсутня юридична визначеність механізму планування і розподілу фонду оплати праці між державними органами.</w:t>
      </w:r>
    </w:p>
    <w:p w14:paraId="3281403D" w14:textId="77777777" w:rsidR="0098418A" w:rsidRPr="0098418A" w:rsidRDefault="0098418A" w:rsidP="0098418A">
      <w:pPr>
        <w:shd w:val="clear" w:color="auto" w:fill="FFFFFF"/>
        <w:spacing w:after="0" w:line="240" w:lineRule="auto"/>
        <w:ind w:firstLine="560"/>
        <w:jc w:val="both"/>
        <w:rPr>
          <w:rFonts w:ascii="Times New Roman" w:eastAsia="Times New Roman" w:hAnsi="Times New Roman" w:cs="Times New Roman"/>
          <w:sz w:val="24"/>
          <w:szCs w:val="24"/>
        </w:rPr>
      </w:pPr>
      <w:r w:rsidRPr="0098418A">
        <w:rPr>
          <w:rFonts w:ascii="Times New Roman" w:eastAsia="Times New Roman" w:hAnsi="Times New Roman" w:cs="Times New Roman"/>
          <w:sz w:val="24"/>
          <w:szCs w:val="24"/>
        </w:rPr>
        <w:t xml:space="preserve">Існуюча система оплати праці в органах місцевого самоврядування призводить до отримання посадовими особами місцевого самоврядування різної заробітної плати за виконання однієї і тієї ж роботи (посадових обов’язків) в одній і тій самій раді. Діюча структура заробітної плати та алгоритм її формування призвела до наявності необґрунтовано високих чи низьких заробітних плат посадових осіб. </w:t>
      </w:r>
    </w:p>
    <w:p w14:paraId="238A213B" w14:textId="77777777" w:rsidR="0098418A" w:rsidRPr="0098418A" w:rsidRDefault="0098418A" w:rsidP="0098418A">
      <w:pPr>
        <w:spacing w:after="0" w:line="240" w:lineRule="auto"/>
        <w:ind w:firstLine="566"/>
        <w:jc w:val="both"/>
        <w:rPr>
          <w:rFonts w:ascii="Times New Roman" w:eastAsia="Times New Roman" w:hAnsi="Times New Roman" w:cs="Times New Roman"/>
          <w:sz w:val="24"/>
          <w:szCs w:val="24"/>
        </w:rPr>
      </w:pPr>
      <w:r w:rsidRPr="0098418A">
        <w:rPr>
          <w:rFonts w:ascii="Times New Roman" w:eastAsia="Times New Roman" w:hAnsi="Times New Roman" w:cs="Times New Roman"/>
          <w:sz w:val="24"/>
          <w:szCs w:val="24"/>
        </w:rPr>
        <w:t xml:space="preserve">У галузі лісового господарства існують проблеми з високими корупційними ризиками, пов'язаними із незаконними вирубками лісів, непрозорим та неконкурентним ринком деревини та простежуваністю її походження з місця заготівлі до місця реалізації та експорту. Це пов'язано із слабким контролем діяльності лісогосподарських підприємств, які займаються лісовим господарством, лісозаготівлею, реалізацією та експортом деревини. </w:t>
      </w:r>
    </w:p>
    <w:p w14:paraId="05298956" w14:textId="77777777" w:rsidR="0098418A" w:rsidRPr="0098418A" w:rsidRDefault="0098418A" w:rsidP="0098418A">
      <w:pPr>
        <w:spacing w:after="0" w:line="240" w:lineRule="auto"/>
        <w:ind w:firstLine="566"/>
        <w:jc w:val="both"/>
        <w:rPr>
          <w:rFonts w:ascii="Times New Roman" w:eastAsia="Times New Roman" w:hAnsi="Times New Roman" w:cs="Times New Roman"/>
          <w:b/>
          <w:sz w:val="24"/>
          <w:szCs w:val="24"/>
        </w:rPr>
      </w:pPr>
      <w:r w:rsidRPr="0098418A">
        <w:rPr>
          <w:rFonts w:ascii="Times New Roman" w:eastAsia="Times New Roman" w:hAnsi="Times New Roman" w:cs="Times New Roman"/>
          <w:sz w:val="24"/>
          <w:szCs w:val="24"/>
        </w:rPr>
        <w:t>Незбалансованість системи правовідносин між суб’єктами лісового господарства проявляється  конфліктом інтересів в управління державних та комунальних підприємств, низьким рівнем довіри громадськості у частині корупційних ризиків в сфері лісового господарства.</w:t>
      </w:r>
    </w:p>
    <w:p w14:paraId="258664DC" w14:textId="77777777" w:rsidR="0098418A" w:rsidRPr="0098418A" w:rsidRDefault="0098418A" w:rsidP="0098418A">
      <w:pPr>
        <w:shd w:val="clear" w:color="auto" w:fill="FFFFFF"/>
        <w:spacing w:after="0" w:line="240" w:lineRule="auto"/>
        <w:ind w:firstLine="720"/>
        <w:jc w:val="both"/>
        <w:rPr>
          <w:rFonts w:ascii="Times New Roman" w:eastAsia="Times New Roman" w:hAnsi="Times New Roman" w:cs="Times New Roman"/>
          <w:sz w:val="24"/>
          <w:szCs w:val="24"/>
        </w:rPr>
      </w:pPr>
      <w:r w:rsidRPr="0098418A">
        <w:rPr>
          <w:rFonts w:ascii="Times New Roman" w:eastAsia="Times New Roman" w:hAnsi="Times New Roman" w:cs="Times New Roman"/>
          <w:sz w:val="24"/>
          <w:szCs w:val="24"/>
        </w:rPr>
        <w:t>Ключовою умовою впровадження реформ у секторі телекомунікацій, а також виконання зобов’язань за Угодою про асоціацію (зокрема, щодо Директиви (ЄС) 2018/1972), у даній сфері є забезпечення незалежності та адміністративної спроможності галузевого регулятора.</w:t>
      </w:r>
    </w:p>
    <w:p w14:paraId="2FD823BD" w14:textId="77777777" w:rsidR="0098418A" w:rsidRPr="0098418A" w:rsidRDefault="0098418A" w:rsidP="0098418A">
      <w:pPr>
        <w:shd w:val="clear" w:color="auto" w:fill="FFFFFF"/>
        <w:spacing w:after="0" w:line="240" w:lineRule="auto"/>
        <w:ind w:firstLine="720"/>
        <w:jc w:val="both"/>
        <w:rPr>
          <w:rFonts w:ascii="Times New Roman" w:eastAsia="Times New Roman" w:hAnsi="Times New Roman" w:cs="Times New Roman"/>
          <w:sz w:val="24"/>
          <w:szCs w:val="24"/>
        </w:rPr>
      </w:pPr>
      <w:r w:rsidRPr="0098418A">
        <w:rPr>
          <w:rFonts w:ascii="Times New Roman" w:eastAsia="Times New Roman" w:hAnsi="Times New Roman" w:cs="Times New Roman"/>
          <w:sz w:val="24"/>
          <w:szCs w:val="24"/>
        </w:rPr>
        <w:t xml:space="preserve">На даний час залишається проблема з практичною імплементацією реформи, яка пов’язана з: </w:t>
      </w:r>
    </w:p>
    <w:p w14:paraId="11DFDF02" w14:textId="77777777" w:rsidR="0098418A" w:rsidRPr="0098418A" w:rsidRDefault="0098418A" w:rsidP="0098418A">
      <w:pPr>
        <w:shd w:val="clear" w:color="auto" w:fill="FFFFFF"/>
        <w:spacing w:after="0" w:line="240" w:lineRule="auto"/>
        <w:ind w:firstLine="720"/>
        <w:jc w:val="both"/>
        <w:rPr>
          <w:rFonts w:ascii="Times New Roman" w:eastAsia="Times New Roman" w:hAnsi="Times New Roman" w:cs="Times New Roman"/>
          <w:sz w:val="24"/>
          <w:szCs w:val="24"/>
        </w:rPr>
      </w:pPr>
      <w:r w:rsidRPr="0098418A">
        <w:rPr>
          <w:rFonts w:ascii="Times New Roman" w:eastAsia="Times New Roman" w:hAnsi="Times New Roman" w:cs="Times New Roman"/>
          <w:sz w:val="24"/>
          <w:szCs w:val="24"/>
        </w:rPr>
        <w:t>1) відсутністю переважної більшості підзаконних актів, необхідних для впровадження реформи, передбаченої Законом «Про електронні комунікації»;</w:t>
      </w:r>
    </w:p>
    <w:p w14:paraId="547AFEEE" w14:textId="77777777" w:rsidR="0098418A" w:rsidRPr="0098418A" w:rsidRDefault="0098418A" w:rsidP="0098418A">
      <w:pPr>
        <w:shd w:val="clear" w:color="auto" w:fill="FFFFFF"/>
        <w:spacing w:after="0" w:line="240" w:lineRule="auto"/>
        <w:ind w:firstLine="720"/>
        <w:jc w:val="both"/>
        <w:rPr>
          <w:rFonts w:ascii="Times New Roman" w:eastAsia="Times New Roman" w:hAnsi="Times New Roman" w:cs="Times New Roman"/>
          <w:sz w:val="24"/>
          <w:szCs w:val="24"/>
        </w:rPr>
      </w:pPr>
      <w:r w:rsidRPr="0098418A">
        <w:rPr>
          <w:rFonts w:ascii="Times New Roman" w:eastAsia="Times New Roman" w:hAnsi="Times New Roman" w:cs="Times New Roman"/>
          <w:sz w:val="24"/>
          <w:szCs w:val="24"/>
        </w:rPr>
        <w:t>2) невідповідністю діючого регулятора вимогам статті 7 Директиви ЄС 1972/2018 щодо відкритої і прозорої процедури відбору членів регулятора.</w:t>
      </w:r>
    </w:p>
    <w:p w14:paraId="55E5E0EF" w14:textId="77777777" w:rsidR="0098418A" w:rsidRPr="0098418A" w:rsidRDefault="0098418A" w:rsidP="004C5D92">
      <w:pPr>
        <w:spacing w:after="0" w:line="240" w:lineRule="auto"/>
        <w:jc w:val="both"/>
        <w:rPr>
          <w:rFonts w:ascii="Times New Roman" w:eastAsia="Times New Roman" w:hAnsi="Times New Roman" w:cs="Times New Roman"/>
          <w:b/>
          <w:sz w:val="24"/>
          <w:szCs w:val="24"/>
        </w:rPr>
      </w:pPr>
    </w:p>
    <w:p w14:paraId="6EF3100E" w14:textId="77777777" w:rsidR="0098418A" w:rsidRPr="00AF50C3" w:rsidRDefault="0098418A" w:rsidP="0098418A">
      <w:pPr>
        <w:spacing w:after="0" w:line="240" w:lineRule="auto"/>
        <w:ind w:firstLine="567"/>
        <w:rPr>
          <w:rFonts w:ascii="Times New Roman" w:eastAsia="Times New Roman" w:hAnsi="Times New Roman" w:cs="Times New Roman"/>
          <w:b/>
          <w:color w:val="000000"/>
          <w:sz w:val="24"/>
          <w:szCs w:val="24"/>
        </w:rPr>
      </w:pPr>
      <w:bookmarkStart w:id="9" w:name="_Hlk119243608"/>
      <w:r w:rsidRPr="00AF50C3">
        <w:rPr>
          <w:rFonts w:ascii="Times New Roman" w:eastAsia="Times New Roman" w:hAnsi="Times New Roman" w:cs="Times New Roman"/>
          <w:b/>
          <w:color w:val="000000"/>
          <w:sz w:val="24"/>
          <w:szCs w:val="24"/>
        </w:rPr>
        <w:t>Очікувані стратегічні результати:</w:t>
      </w:r>
    </w:p>
    <w:p w14:paraId="7DBBE41D" w14:textId="77777777" w:rsidR="0098418A" w:rsidRPr="0098418A" w:rsidRDefault="0098418A" w:rsidP="0098418A">
      <w:pPr>
        <w:spacing w:after="0" w:line="240" w:lineRule="auto"/>
        <w:rPr>
          <w:rFonts w:ascii="Times New Roman" w:eastAsia="Times New Roman" w:hAnsi="Times New Roman" w:cs="Times New Roman"/>
          <w:color w:val="000000"/>
          <w:sz w:val="20"/>
          <w:szCs w:val="20"/>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98418A" w:rsidRPr="0098418A" w14:paraId="1EF315EB" w14:textId="77777777" w:rsidTr="0098418A">
        <w:trPr>
          <w:trHeight w:val="470"/>
        </w:trPr>
        <w:tc>
          <w:tcPr>
            <w:tcW w:w="2405" w:type="dxa"/>
            <w:shd w:val="clear" w:color="auto" w:fill="E2EFD9"/>
            <w:vAlign w:val="center"/>
          </w:tcPr>
          <w:p w14:paraId="2C2B36A1" w14:textId="77777777" w:rsidR="0098418A" w:rsidRPr="0098418A" w:rsidRDefault="0098418A" w:rsidP="0098418A">
            <w:pPr>
              <w:spacing w:after="0" w:line="240" w:lineRule="auto"/>
              <w:jc w:val="center"/>
              <w:rPr>
                <w:rFonts w:ascii="Times New Roman" w:eastAsia="Times New Roman" w:hAnsi="Times New Roman" w:cs="Times New Roman"/>
                <w:b/>
                <w:sz w:val="24"/>
                <w:szCs w:val="24"/>
              </w:rPr>
            </w:pPr>
            <w:r w:rsidRPr="0098418A">
              <w:rPr>
                <w:rFonts w:ascii="Times New Roman" w:eastAsia="Times New Roman" w:hAnsi="Times New Roman" w:cs="Times New Roman"/>
                <w:b/>
                <w:sz w:val="24"/>
                <w:szCs w:val="24"/>
              </w:rPr>
              <w:t xml:space="preserve">Очікуваний </w:t>
            </w:r>
          </w:p>
          <w:p w14:paraId="10DB8F57" w14:textId="77777777" w:rsidR="0098418A" w:rsidRPr="0098418A" w:rsidRDefault="0098418A" w:rsidP="0098418A">
            <w:pPr>
              <w:spacing w:after="0" w:line="240" w:lineRule="auto"/>
              <w:jc w:val="center"/>
              <w:rPr>
                <w:rFonts w:ascii="Times New Roman" w:eastAsia="Times New Roman" w:hAnsi="Times New Roman" w:cs="Times New Roman"/>
                <w:b/>
                <w:color w:val="000000"/>
                <w:sz w:val="24"/>
                <w:szCs w:val="24"/>
              </w:rPr>
            </w:pPr>
            <w:r w:rsidRPr="0098418A">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5216AFB5" w14:textId="77777777" w:rsidR="0098418A" w:rsidRPr="0098418A" w:rsidRDefault="0098418A" w:rsidP="0098418A">
            <w:pPr>
              <w:spacing w:after="0" w:line="240" w:lineRule="auto"/>
              <w:ind w:firstLine="284"/>
              <w:jc w:val="center"/>
              <w:rPr>
                <w:rFonts w:ascii="Times New Roman" w:eastAsia="Times New Roman" w:hAnsi="Times New Roman" w:cs="Times New Roman"/>
                <w:b/>
                <w:sz w:val="24"/>
                <w:szCs w:val="24"/>
              </w:rPr>
            </w:pPr>
            <w:r w:rsidRPr="0098418A">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4B5F87F2" w14:textId="77777777" w:rsidR="0098418A" w:rsidRPr="0098418A" w:rsidRDefault="0098418A" w:rsidP="0098418A">
            <w:pPr>
              <w:spacing w:after="0" w:line="240" w:lineRule="auto"/>
              <w:jc w:val="center"/>
              <w:rPr>
                <w:rFonts w:ascii="Times New Roman" w:eastAsia="Times New Roman" w:hAnsi="Times New Roman" w:cs="Times New Roman"/>
                <w:b/>
                <w:sz w:val="20"/>
                <w:szCs w:val="20"/>
              </w:rPr>
            </w:pPr>
            <w:r w:rsidRPr="0098418A">
              <w:rPr>
                <w:rFonts w:ascii="Times New Roman" w:eastAsia="Times New Roman" w:hAnsi="Times New Roman" w:cs="Times New Roman"/>
                <w:b/>
                <w:sz w:val="20"/>
                <w:szCs w:val="20"/>
              </w:rPr>
              <w:t>Частка</w:t>
            </w:r>
          </w:p>
          <w:p w14:paraId="2AEF3CE9" w14:textId="77777777" w:rsidR="0098418A" w:rsidRPr="0098418A" w:rsidRDefault="0098418A" w:rsidP="0098418A">
            <w:pPr>
              <w:spacing w:after="0" w:line="240" w:lineRule="auto"/>
              <w:jc w:val="center"/>
              <w:rPr>
                <w:rFonts w:ascii="Times New Roman" w:eastAsia="Times New Roman" w:hAnsi="Times New Roman" w:cs="Times New Roman"/>
                <w:b/>
                <w:sz w:val="24"/>
                <w:szCs w:val="24"/>
              </w:rPr>
            </w:pPr>
            <w:r w:rsidRPr="0098418A">
              <w:rPr>
                <w:rFonts w:ascii="Times New Roman" w:eastAsia="Times New Roman" w:hAnsi="Times New Roman" w:cs="Times New Roman"/>
                <w:b/>
                <w:i/>
                <w:sz w:val="20"/>
                <w:szCs w:val="20"/>
              </w:rPr>
              <w:t>(у %)</w:t>
            </w:r>
          </w:p>
        </w:tc>
        <w:tc>
          <w:tcPr>
            <w:tcW w:w="1701" w:type="dxa"/>
            <w:shd w:val="clear" w:color="auto" w:fill="E2EFD9"/>
            <w:vAlign w:val="center"/>
          </w:tcPr>
          <w:p w14:paraId="370082FF" w14:textId="77777777" w:rsidR="0098418A" w:rsidRPr="0098418A" w:rsidRDefault="0098418A" w:rsidP="0098418A">
            <w:pPr>
              <w:spacing w:after="0" w:line="240" w:lineRule="auto"/>
              <w:jc w:val="center"/>
              <w:rPr>
                <w:rFonts w:ascii="Times New Roman" w:eastAsia="Times New Roman" w:hAnsi="Times New Roman" w:cs="Times New Roman"/>
                <w:b/>
                <w:sz w:val="24"/>
                <w:szCs w:val="24"/>
              </w:rPr>
            </w:pPr>
            <w:r w:rsidRPr="0098418A">
              <w:rPr>
                <w:rFonts w:ascii="Times New Roman" w:eastAsia="Times New Roman" w:hAnsi="Times New Roman" w:cs="Times New Roman"/>
                <w:b/>
                <w:sz w:val="24"/>
                <w:szCs w:val="24"/>
              </w:rPr>
              <w:t>Джерело даних</w:t>
            </w:r>
          </w:p>
        </w:tc>
        <w:tc>
          <w:tcPr>
            <w:tcW w:w="1100" w:type="dxa"/>
            <w:shd w:val="clear" w:color="auto" w:fill="E2EFD9"/>
            <w:vAlign w:val="center"/>
          </w:tcPr>
          <w:p w14:paraId="29AE4E00" w14:textId="77777777" w:rsidR="0098418A" w:rsidRPr="0098418A" w:rsidRDefault="0098418A" w:rsidP="0098418A">
            <w:pPr>
              <w:spacing w:after="0" w:line="240" w:lineRule="auto"/>
              <w:jc w:val="center"/>
              <w:rPr>
                <w:rFonts w:ascii="Times New Roman" w:eastAsia="Times New Roman" w:hAnsi="Times New Roman" w:cs="Times New Roman"/>
                <w:b/>
                <w:sz w:val="20"/>
                <w:szCs w:val="20"/>
              </w:rPr>
            </w:pPr>
            <w:r w:rsidRPr="0098418A">
              <w:rPr>
                <w:rFonts w:ascii="Times New Roman" w:eastAsia="Times New Roman" w:hAnsi="Times New Roman" w:cs="Times New Roman"/>
                <w:b/>
                <w:sz w:val="20"/>
                <w:szCs w:val="20"/>
              </w:rPr>
              <w:t>Базовий показник</w:t>
            </w:r>
          </w:p>
        </w:tc>
      </w:tr>
      <w:tr w:rsidR="0098418A" w:rsidRPr="0098418A" w14:paraId="3A2466CD" w14:textId="77777777" w:rsidTr="0098418A">
        <w:trPr>
          <w:trHeight w:val="847"/>
        </w:trPr>
        <w:tc>
          <w:tcPr>
            <w:tcW w:w="2405" w:type="dxa"/>
            <w:vMerge w:val="restart"/>
          </w:tcPr>
          <w:p w14:paraId="6E9C8986" w14:textId="77777777" w:rsidR="0098418A" w:rsidRPr="0098418A" w:rsidRDefault="0098418A" w:rsidP="00AF50C3">
            <w:pPr>
              <w:widowControl w:val="0"/>
              <w:tabs>
                <w:tab w:val="left" w:pos="1274"/>
              </w:tabs>
              <w:spacing w:after="0" w:line="240" w:lineRule="auto"/>
              <w:ind w:firstLine="306"/>
              <w:jc w:val="both"/>
              <w:rPr>
                <w:rFonts w:ascii="Times New Roman" w:eastAsia="Times New Roman" w:hAnsi="Times New Roman" w:cs="Times New Roman"/>
                <w:b/>
                <w:sz w:val="20"/>
                <w:szCs w:val="20"/>
              </w:rPr>
            </w:pPr>
            <w:r w:rsidRPr="0098418A">
              <w:rPr>
                <w:rFonts w:ascii="Times New Roman" w:eastAsia="Times New Roman" w:hAnsi="Times New Roman" w:cs="Times New Roman"/>
                <w:b/>
                <w:sz w:val="20"/>
                <w:szCs w:val="20"/>
              </w:rPr>
              <w:t xml:space="preserve">2.2.4.1. У процедурах прийняття рішень у сфері формування державної політики у законодавчій та </w:t>
            </w:r>
            <w:r w:rsidRPr="0098418A">
              <w:rPr>
                <w:rFonts w:ascii="Times New Roman" w:eastAsia="Times New Roman" w:hAnsi="Times New Roman" w:cs="Times New Roman"/>
                <w:b/>
                <w:sz w:val="20"/>
                <w:szCs w:val="20"/>
              </w:rPr>
              <w:lastRenderedPageBreak/>
              <w:t>виконавчій гілках влади впроваджено структурований ефективний процес аналізу політики, продовжено системний аналіз регулювання ринків та впровадження його рекомендацій</w:t>
            </w:r>
          </w:p>
        </w:tc>
        <w:tc>
          <w:tcPr>
            <w:tcW w:w="9781" w:type="dxa"/>
          </w:tcPr>
          <w:p w14:paraId="0654B984" w14:textId="77777777"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98418A">
              <w:rPr>
                <w:rFonts w:ascii="Times New Roman" w:hAnsi="Times New Roman" w:cs="Times New Roman"/>
                <w:b/>
                <w:sz w:val="20"/>
                <w:szCs w:val="20"/>
              </w:rPr>
              <w:lastRenderedPageBreak/>
              <w:t>1. </w:t>
            </w:r>
            <w:r w:rsidRPr="0098418A">
              <w:rPr>
                <w:rFonts w:ascii="Times New Roman" w:hAnsi="Times New Roman" w:cs="Times New Roman"/>
                <w:sz w:val="20"/>
                <w:szCs w:val="20"/>
              </w:rPr>
              <w:t xml:space="preserve">Номенклатура і структура аналітичних та консультаційних документів, що використовуються в процесі формування політики в Україні, відповідають вимогам до таких документів інституцій Європейського Союзу </w:t>
            </w:r>
          </w:p>
        </w:tc>
        <w:tc>
          <w:tcPr>
            <w:tcW w:w="709" w:type="dxa"/>
          </w:tcPr>
          <w:p w14:paraId="7B5DBCB7" w14:textId="77777777" w:rsidR="0098418A" w:rsidRPr="004C5D92" w:rsidRDefault="0098418A" w:rsidP="0098418A">
            <w:pPr>
              <w:spacing w:after="0" w:line="240" w:lineRule="auto"/>
              <w:jc w:val="center"/>
              <w:rPr>
                <w:rFonts w:ascii="Times New Roman" w:eastAsia="Times New Roman" w:hAnsi="Times New Roman" w:cs="Times New Roman"/>
                <w:b/>
                <w:sz w:val="18"/>
                <w:szCs w:val="18"/>
              </w:rPr>
            </w:pPr>
            <w:r w:rsidRPr="004C5D92">
              <w:rPr>
                <w:rFonts w:ascii="Times New Roman" w:hAnsi="Times New Roman" w:cs="Times New Roman"/>
                <w:b/>
                <w:sz w:val="18"/>
                <w:szCs w:val="18"/>
              </w:rPr>
              <w:t>30%</w:t>
            </w:r>
          </w:p>
        </w:tc>
        <w:tc>
          <w:tcPr>
            <w:tcW w:w="1701" w:type="dxa"/>
          </w:tcPr>
          <w:p w14:paraId="561DA86C"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Офіційний веб-портал Парламенту України: </w:t>
            </w:r>
            <w:hyperlink r:id="rId50">
              <w:r w:rsidRPr="0098418A">
                <w:rPr>
                  <w:rFonts w:ascii="Times New Roman" w:eastAsia="Times New Roman" w:hAnsi="Times New Roman" w:cs="Times New Roman"/>
                  <w:color w:val="1155CC"/>
                  <w:sz w:val="16"/>
                  <w:szCs w:val="16"/>
                  <w:u w:val="single"/>
                </w:rPr>
                <w:t>https://zakon.rada.gov.ua/laws/main/index</w:t>
              </w:r>
            </w:hyperlink>
            <w:r w:rsidRPr="0098418A">
              <w:rPr>
                <w:rFonts w:ascii="Times New Roman" w:eastAsia="Times New Roman" w:hAnsi="Times New Roman" w:cs="Times New Roman"/>
                <w:sz w:val="16"/>
                <w:szCs w:val="16"/>
              </w:rPr>
              <w:t xml:space="preserve"> </w:t>
            </w:r>
          </w:p>
          <w:p w14:paraId="4AD31F76" w14:textId="77777777" w:rsidR="0098418A" w:rsidRPr="0098418A" w:rsidRDefault="0098418A" w:rsidP="004C5D92">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2.</w:t>
            </w:r>
            <w:r w:rsidRPr="0098418A">
              <w:rPr>
                <w:rFonts w:ascii="Times New Roman" w:eastAsia="Times New Roman" w:hAnsi="Times New Roman" w:cs="Times New Roman"/>
                <w:sz w:val="16"/>
                <w:szCs w:val="16"/>
                <w:lang w:val="en-US"/>
              </w:rPr>
              <w:t> </w:t>
            </w:r>
            <w:r w:rsidRPr="0098418A">
              <w:rPr>
                <w:rFonts w:ascii="Times New Roman" w:eastAsia="Times New Roman" w:hAnsi="Times New Roman" w:cs="Times New Roman"/>
                <w:sz w:val="16"/>
                <w:szCs w:val="16"/>
              </w:rPr>
              <w:t xml:space="preserve">Офіційний вебпортал Кабінету </w:t>
            </w:r>
            <w:r w:rsidRPr="0098418A">
              <w:rPr>
                <w:rFonts w:ascii="Times New Roman" w:eastAsia="Times New Roman" w:hAnsi="Times New Roman" w:cs="Times New Roman"/>
                <w:sz w:val="16"/>
                <w:szCs w:val="16"/>
              </w:rPr>
              <w:lastRenderedPageBreak/>
              <w:t>Міністрів України (</w:t>
            </w:r>
            <w:hyperlink r:id="rId51">
              <w:r w:rsidRPr="0098418A">
                <w:rPr>
                  <w:rFonts w:ascii="Times New Roman" w:eastAsia="Times New Roman" w:hAnsi="Times New Roman" w:cs="Times New Roman"/>
                  <w:color w:val="0563C1"/>
                  <w:sz w:val="16"/>
                  <w:szCs w:val="16"/>
                  <w:u w:val="single"/>
                </w:rPr>
                <w:t>https://www.kmu.gov.ua//</w:t>
              </w:r>
            </w:hyperlink>
          </w:p>
        </w:tc>
        <w:tc>
          <w:tcPr>
            <w:tcW w:w="1100" w:type="dxa"/>
          </w:tcPr>
          <w:p w14:paraId="206ABEBF"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lastRenderedPageBreak/>
              <w:t>Вимоги до аналітичних та консультаційних документів є застарілими</w:t>
            </w:r>
          </w:p>
        </w:tc>
      </w:tr>
      <w:tr w:rsidR="0098418A" w:rsidRPr="0098418A" w14:paraId="72B87FD3" w14:textId="77777777" w:rsidTr="0098418A">
        <w:trPr>
          <w:trHeight w:val="358"/>
        </w:trPr>
        <w:tc>
          <w:tcPr>
            <w:tcW w:w="2405" w:type="dxa"/>
            <w:vMerge/>
          </w:tcPr>
          <w:p w14:paraId="21888FE8" w14:textId="77777777" w:rsidR="0098418A" w:rsidRPr="0098418A" w:rsidRDefault="0098418A" w:rsidP="00AF50C3">
            <w:pPr>
              <w:widowControl w:val="0"/>
              <w:pBdr>
                <w:top w:val="nil"/>
                <w:left w:val="nil"/>
                <w:bottom w:val="nil"/>
                <w:right w:val="nil"/>
                <w:between w:val="nil"/>
              </w:pBdr>
              <w:spacing w:after="0" w:line="240" w:lineRule="auto"/>
              <w:ind w:firstLine="306"/>
              <w:rPr>
                <w:rFonts w:ascii="Times New Roman" w:eastAsia="Times New Roman" w:hAnsi="Times New Roman" w:cs="Times New Roman"/>
                <w:sz w:val="16"/>
                <w:szCs w:val="16"/>
              </w:rPr>
            </w:pPr>
          </w:p>
        </w:tc>
        <w:tc>
          <w:tcPr>
            <w:tcW w:w="9781" w:type="dxa"/>
          </w:tcPr>
          <w:p w14:paraId="0F056B0F" w14:textId="77777777" w:rsidR="0098418A" w:rsidRPr="0098418A" w:rsidRDefault="0098418A" w:rsidP="0098418A">
            <w:pPr>
              <w:spacing w:after="0" w:line="240" w:lineRule="auto"/>
              <w:ind w:firstLine="284"/>
              <w:jc w:val="both"/>
              <w:rPr>
                <w:rFonts w:ascii="Times New Roman" w:hAnsi="Times New Roman" w:cs="Times New Roman"/>
                <w:sz w:val="20"/>
                <w:szCs w:val="20"/>
              </w:rPr>
            </w:pPr>
            <w:r w:rsidRPr="0098418A">
              <w:rPr>
                <w:rFonts w:ascii="Times New Roman" w:hAnsi="Times New Roman" w:cs="Times New Roman"/>
                <w:b/>
                <w:sz w:val="20"/>
                <w:szCs w:val="20"/>
              </w:rPr>
              <w:t>2. </w:t>
            </w:r>
            <w:r w:rsidRPr="0098418A">
              <w:rPr>
                <w:rFonts w:ascii="Times New Roman" w:hAnsi="Times New Roman" w:cs="Times New Roman"/>
                <w:sz w:val="20"/>
                <w:szCs w:val="20"/>
              </w:rPr>
              <w:t>Формування державної політики є інклюзивним процесом, який здійснюється на основі достатньої, об’єктивної інформації:</w:t>
            </w:r>
          </w:p>
          <w:p w14:paraId="5DE8E5A1" w14:textId="77777777" w:rsidR="0098418A" w:rsidRPr="0098418A" w:rsidRDefault="0098418A" w:rsidP="0098418A">
            <w:pPr>
              <w:spacing w:after="0" w:line="240" w:lineRule="auto"/>
              <w:ind w:firstLine="284"/>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нормативно-правова база проведення публічних консультацій відповідає європейським стандартам (15%);</w:t>
            </w:r>
          </w:p>
          <w:p w14:paraId="4ABE40C2" w14:textId="434432F4"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98418A">
              <w:rPr>
                <w:rFonts w:ascii="Times New Roman" w:eastAsia="Times New Roman" w:hAnsi="Times New Roman" w:cs="Times New Roman"/>
                <w:sz w:val="16"/>
                <w:szCs w:val="16"/>
              </w:rPr>
              <w:t>- система збору, аналізу, узагальнення та доступу до статистичної інформації відповідає потребам виробників політики (15%)</w:t>
            </w:r>
          </w:p>
        </w:tc>
        <w:tc>
          <w:tcPr>
            <w:tcW w:w="709" w:type="dxa"/>
          </w:tcPr>
          <w:p w14:paraId="7FC72232" w14:textId="77777777" w:rsidR="0098418A" w:rsidRPr="004C5D92" w:rsidRDefault="0098418A" w:rsidP="0098418A">
            <w:pPr>
              <w:spacing w:after="0" w:line="240" w:lineRule="auto"/>
              <w:jc w:val="center"/>
              <w:rPr>
                <w:rFonts w:ascii="Times New Roman" w:eastAsia="Times New Roman" w:hAnsi="Times New Roman" w:cs="Times New Roman"/>
                <w:b/>
                <w:sz w:val="18"/>
                <w:szCs w:val="18"/>
              </w:rPr>
            </w:pPr>
            <w:r w:rsidRPr="004C5D92">
              <w:rPr>
                <w:rFonts w:ascii="Times New Roman" w:hAnsi="Times New Roman" w:cs="Times New Roman"/>
                <w:b/>
                <w:sz w:val="18"/>
                <w:szCs w:val="18"/>
              </w:rPr>
              <w:t>30%</w:t>
            </w:r>
          </w:p>
        </w:tc>
        <w:tc>
          <w:tcPr>
            <w:tcW w:w="1701" w:type="dxa"/>
          </w:tcPr>
          <w:p w14:paraId="1577E28F"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Офіційний веб-портал Парламенту України: </w:t>
            </w:r>
            <w:hyperlink r:id="rId52">
              <w:r w:rsidRPr="0098418A">
                <w:rPr>
                  <w:rFonts w:ascii="Times New Roman" w:eastAsia="Times New Roman" w:hAnsi="Times New Roman" w:cs="Times New Roman"/>
                  <w:color w:val="1155CC"/>
                  <w:sz w:val="16"/>
                  <w:szCs w:val="16"/>
                  <w:u w:val="single"/>
                </w:rPr>
                <w:t>https://zakon.rada.gov.ua/laws/main/index</w:t>
              </w:r>
            </w:hyperlink>
            <w:r w:rsidRPr="0098418A">
              <w:rPr>
                <w:rFonts w:ascii="Times New Roman" w:eastAsia="Times New Roman" w:hAnsi="Times New Roman" w:cs="Times New Roman"/>
                <w:sz w:val="16"/>
                <w:szCs w:val="16"/>
              </w:rPr>
              <w:t xml:space="preserve"> </w:t>
            </w:r>
          </w:p>
          <w:p w14:paraId="333B4E4F" w14:textId="77777777" w:rsidR="0098418A" w:rsidRPr="0098418A" w:rsidRDefault="0098418A" w:rsidP="004C5D92">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2.</w:t>
            </w:r>
            <w:r w:rsidRPr="0098418A">
              <w:rPr>
                <w:rFonts w:ascii="Times New Roman" w:eastAsia="Times New Roman" w:hAnsi="Times New Roman" w:cs="Times New Roman"/>
                <w:sz w:val="16"/>
                <w:szCs w:val="16"/>
                <w:lang w:val="en-US"/>
              </w:rPr>
              <w:t> </w:t>
            </w:r>
            <w:r w:rsidRPr="0098418A">
              <w:rPr>
                <w:rFonts w:ascii="Times New Roman" w:eastAsia="Times New Roman" w:hAnsi="Times New Roman" w:cs="Times New Roman"/>
                <w:sz w:val="16"/>
                <w:szCs w:val="16"/>
              </w:rPr>
              <w:t>Офіційний вебпортал Кабінету Міністрів України (</w:t>
            </w:r>
            <w:hyperlink r:id="rId53">
              <w:r w:rsidRPr="0098418A">
                <w:rPr>
                  <w:rFonts w:ascii="Times New Roman" w:eastAsia="Times New Roman" w:hAnsi="Times New Roman" w:cs="Times New Roman"/>
                  <w:color w:val="0563C1"/>
                  <w:sz w:val="16"/>
                  <w:szCs w:val="16"/>
                  <w:u w:val="single"/>
                </w:rPr>
                <w:t>https://www.kmu.gov.ua//</w:t>
              </w:r>
            </w:hyperlink>
          </w:p>
          <w:p w14:paraId="0537F5AF"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p>
        </w:tc>
        <w:tc>
          <w:tcPr>
            <w:tcW w:w="1100" w:type="dxa"/>
          </w:tcPr>
          <w:p w14:paraId="4ED8EAE7"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Інтереси сторін в процесі формування державної політики вивчаються формально, переважно не використовується повна та об’єктивна інформація </w:t>
            </w:r>
          </w:p>
        </w:tc>
      </w:tr>
      <w:tr w:rsidR="0098418A" w:rsidRPr="0098418A" w14:paraId="01F8C0E9" w14:textId="77777777" w:rsidTr="0098418A">
        <w:tc>
          <w:tcPr>
            <w:tcW w:w="2405" w:type="dxa"/>
            <w:vMerge/>
          </w:tcPr>
          <w:p w14:paraId="2B0CAEAD" w14:textId="77777777" w:rsidR="0098418A" w:rsidRPr="0098418A" w:rsidRDefault="0098418A" w:rsidP="00AF50C3">
            <w:pPr>
              <w:widowControl w:val="0"/>
              <w:pBdr>
                <w:top w:val="nil"/>
                <w:left w:val="nil"/>
                <w:bottom w:val="nil"/>
                <w:right w:val="nil"/>
                <w:between w:val="nil"/>
              </w:pBdr>
              <w:spacing w:after="0" w:line="240" w:lineRule="auto"/>
              <w:ind w:firstLine="306"/>
              <w:rPr>
                <w:rFonts w:ascii="Times New Roman" w:eastAsia="Times New Roman" w:hAnsi="Times New Roman" w:cs="Times New Roman"/>
                <w:sz w:val="16"/>
                <w:szCs w:val="16"/>
              </w:rPr>
            </w:pPr>
          </w:p>
        </w:tc>
        <w:tc>
          <w:tcPr>
            <w:tcW w:w="9781" w:type="dxa"/>
          </w:tcPr>
          <w:p w14:paraId="2095E16A" w14:textId="77777777" w:rsidR="0098418A" w:rsidRPr="0098418A" w:rsidRDefault="0098418A" w:rsidP="0098418A">
            <w:pPr>
              <w:spacing w:after="0" w:line="240" w:lineRule="auto"/>
              <w:ind w:firstLine="284"/>
              <w:jc w:val="both"/>
              <w:rPr>
                <w:rFonts w:ascii="Times New Roman" w:hAnsi="Times New Roman" w:cs="Times New Roman"/>
                <w:sz w:val="20"/>
                <w:szCs w:val="20"/>
              </w:rPr>
            </w:pPr>
            <w:r w:rsidRPr="0098418A">
              <w:rPr>
                <w:rFonts w:ascii="Times New Roman" w:hAnsi="Times New Roman" w:cs="Times New Roman"/>
                <w:b/>
                <w:sz w:val="20"/>
                <w:szCs w:val="20"/>
              </w:rPr>
              <w:t>3. </w:t>
            </w:r>
            <w:r w:rsidRPr="0098418A">
              <w:rPr>
                <w:rFonts w:ascii="Times New Roman" w:hAnsi="Times New Roman" w:cs="Times New Roman"/>
                <w:sz w:val="20"/>
                <w:szCs w:val="20"/>
              </w:rPr>
              <w:t>Працівники структурних підрозділів міністерств та інших центральних органів виконавчої влади, відповідальні за підготовку аналітичних та консультаційних документів щодо формування політики, мають належний рівень фахової підготовки з питань аналізу політики:</w:t>
            </w:r>
          </w:p>
          <w:p w14:paraId="30F56CAF" w14:textId="7303280C" w:rsidR="0098418A" w:rsidRPr="0098418A" w:rsidRDefault="0098418A" w:rsidP="0098418A">
            <w:pPr>
              <w:spacing w:after="0" w:line="240" w:lineRule="auto"/>
              <w:ind w:firstLine="284"/>
              <w:jc w:val="both"/>
              <w:rPr>
                <w:rFonts w:ascii="Times New Roman" w:hAnsi="Times New Roman" w:cs="Times New Roman"/>
                <w:sz w:val="16"/>
                <w:szCs w:val="16"/>
              </w:rPr>
            </w:pPr>
            <w:r w:rsidRPr="0098418A">
              <w:rPr>
                <w:rFonts w:ascii="Times New Roman" w:hAnsi="Times New Roman" w:cs="Times New Roman"/>
                <w:sz w:val="16"/>
                <w:szCs w:val="16"/>
              </w:rPr>
              <w:t xml:space="preserve">- 90 % і більше відповідних працівників успішно склали підсумковий контроль за програмою «Аналіз політики» </w:t>
            </w:r>
            <w:r w:rsidR="004C5D92">
              <w:rPr>
                <w:rFonts w:ascii="Times New Roman" w:hAnsi="Times New Roman" w:cs="Times New Roman"/>
                <w:sz w:val="16"/>
                <w:szCs w:val="16"/>
              </w:rPr>
              <w:t>(</w:t>
            </w:r>
            <w:r w:rsidRPr="0098418A">
              <w:rPr>
                <w:rFonts w:ascii="Times New Roman" w:hAnsi="Times New Roman" w:cs="Times New Roman"/>
                <w:sz w:val="16"/>
                <w:szCs w:val="16"/>
              </w:rPr>
              <w:t>30 %</w:t>
            </w:r>
            <w:r w:rsidR="004C5D92">
              <w:rPr>
                <w:rFonts w:ascii="Times New Roman" w:hAnsi="Times New Roman" w:cs="Times New Roman"/>
                <w:sz w:val="16"/>
                <w:szCs w:val="16"/>
              </w:rPr>
              <w:t>)</w:t>
            </w:r>
            <w:r w:rsidRPr="0098418A">
              <w:rPr>
                <w:rFonts w:ascii="Times New Roman" w:hAnsi="Times New Roman" w:cs="Times New Roman"/>
                <w:sz w:val="16"/>
                <w:szCs w:val="16"/>
              </w:rPr>
              <w:t>;</w:t>
            </w:r>
          </w:p>
          <w:p w14:paraId="525752DC" w14:textId="5FD8FFDF" w:rsidR="0098418A" w:rsidRPr="0098418A" w:rsidRDefault="0098418A" w:rsidP="0098418A">
            <w:pPr>
              <w:spacing w:after="0" w:line="240" w:lineRule="auto"/>
              <w:ind w:firstLine="284"/>
              <w:jc w:val="both"/>
              <w:rPr>
                <w:rFonts w:ascii="Times New Roman" w:hAnsi="Times New Roman" w:cs="Times New Roman"/>
                <w:sz w:val="16"/>
                <w:szCs w:val="16"/>
              </w:rPr>
            </w:pPr>
            <w:r w:rsidRPr="0098418A">
              <w:rPr>
                <w:rFonts w:ascii="Times New Roman" w:hAnsi="Times New Roman" w:cs="Times New Roman"/>
                <w:sz w:val="16"/>
                <w:szCs w:val="16"/>
              </w:rPr>
              <w:t xml:space="preserve">- 75 % і більше відповідних працівників успішно склали підсумковий контроль за програмою «Аналіз політики» </w:t>
            </w:r>
            <w:r w:rsidR="004C5D92">
              <w:rPr>
                <w:rFonts w:ascii="Times New Roman" w:hAnsi="Times New Roman" w:cs="Times New Roman"/>
                <w:sz w:val="16"/>
                <w:szCs w:val="16"/>
              </w:rPr>
              <w:t>(</w:t>
            </w:r>
            <w:r w:rsidRPr="0098418A">
              <w:rPr>
                <w:rFonts w:ascii="Times New Roman" w:hAnsi="Times New Roman" w:cs="Times New Roman"/>
                <w:sz w:val="16"/>
                <w:szCs w:val="16"/>
              </w:rPr>
              <w:t>20 %</w:t>
            </w:r>
            <w:r w:rsidR="004C5D92">
              <w:rPr>
                <w:rFonts w:ascii="Times New Roman" w:hAnsi="Times New Roman" w:cs="Times New Roman"/>
                <w:sz w:val="16"/>
                <w:szCs w:val="16"/>
              </w:rPr>
              <w:t>)</w:t>
            </w:r>
            <w:r w:rsidRPr="0098418A">
              <w:rPr>
                <w:rFonts w:ascii="Times New Roman" w:hAnsi="Times New Roman" w:cs="Times New Roman"/>
                <w:sz w:val="16"/>
                <w:szCs w:val="16"/>
              </w:rPr>
              <w:t>;</w:t>
            </w:r>
          </w:p>
          <w:p w14:paraId="7B12A13A" w14:textId="16B7D4AE"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98418A">
              <w:rPr>
                <w:rFonts w:ascii="Times New Roman" w:hAnsi="Times New Roman" w:cs="Times New Roman"/>
                <w:sz w:val="16"/>
                <w:szCs w:val="16"/>
              </w:rPr>
              <w:t xml:space="preserve">- 50 % і більше відповідних працівників успішно склали підсумковий контроль за програмою «Аналіз політики» </w:t>
            </w:r>
            <w:r w:rsidR="004C5D92">
              <w:rPr>
                <w:rFonts w:ascii="Times New Roman" w:hAnsi="Times New Roman" w:cs="Times New Roman"/>
                <w:sz w:val="16"/>
                <w:szCs w:val="16"/>
              </w:rPr>
              <w:t>(</w:t>
            </w:r>
            <w:r w:rsidRPr="0098418A">
              <w:rPr>
                <w:rFonts w:ascii="Times New Roman" w:hAnsi="Times New Roman" w:cs="Times New Roman"/>
                <w:sz w:val="16"/>
                <w:szCs w:val="16"/>
              </w:rPr>
              <w:t>10 %</w:t>
            </w:r>
            <w:r w:rsidR="004C5D92">
              <w:rPr>
                <w:rFonts w:ascii="Times New Roman" w:hAnsi="Times New Roman" w:cs="Times New Roman"/>
                <w:sz w:val="16"/>
                <w:szCs w:val="16"/>
              </w:rPr>
              <w:t>)</w:t>
            </w:r>
          </w:p>
        </w:tc>
        <w:tc>
          <w:tcPr>
            <w:tcW w:w="709" w:type="dxa"/>
          </w:tcPr>
          <w:p w14:paraId="14C03013" w14:textId="77777777" w:rsidR="0098418A" w:rsidRPr="004C5D92" w:rsidRDefault="0098418A" w:rsidP="0098418A">
            <w:pPr>
              <w:spacing w:after="0" w:line="240" w:lineRule="auto"/>
              <w:jc w:val="center"/>
              <w:rPr>
                <w:rFonts w:ascii="Times New Roman" w:eastAsia="Times New Roman" w:hAnsi="Times New Roman" w:cs="Times New Roman"/>
                <w:b/>
                <w:sz w:val="18"/>
                <w:szCs w:val="18"/>
              </w:rPr>
            </w:pPr>
            <w:r w:rsidRPr="004C5D92">
              <w:rPr>
                <w:rFonts w:ascii="Times New Roman" w:hAnsi="Times New Roman" w:cs="Times New Roman"/>
                <w:b/>
                <w:sz w:val="18"/>
                <w:szCs w:val="18"/>
              </w:rPr>
              <w:t>30%</w:t>
            </w:r>
          </w:p>
        </w:tc>
        <w:tc>
          <w:tcPr>
            <w:tcW w:w="1701" w:type="dxa"/>
          </w:tcPr>
          <w:p w14:paraId="2C010213"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Офіційний веб-портал</w:t>
            </w:r>
            <w:r w:rsidRPr="0098418A">
              <w:rPr>
                <w:rFonts w:ascii="Times New Roman" w:eastAsia="Times New Roman" w:hAnsi="Times New Roman" w:cs="Times New Roman"/>
                <w:sz w:val="16"/>
                <w:szCs w:val="16"/>
                <w:lang w:val="ru-RU"/>
              </w:rPr>
              <w:t xml:space="preserve"> </w:t>
            </w:r>
            <w:r w:rsidRPr="0098418A">
              <w:rPr>
                <w:rFonts w:ascii="Times New Roman" w:eastAsia="Times New Roman" w:hAnsi="Times New Roman" w:cs="Times New Roman"/>
                <w:sz w:val="16"/>
                <w:szCs w:val="16"/>
              </w:rPr>
              <w:t>НАДС</w:t>
            </w:r>
          </w:p>
          <w:p w14:paraId="3DB95D15" w14:textId="77777777" w:rsidR="0098418A" w:rsidRPr="0098418A" w:rsidRDefault="0098418A" w:rsidP="004C5D92">
            <w:pPr>
              <w:spacing w:after="0" w:line="240" w:lineRule="auto"/>
              <w:jc w:val="both"/>
              <w:rPr>
                <w:rFonts w:ascii="Times New Roman" w:eastAsia="Times New Roman" w:hAnsi="Times New Roman" w:cs="Times New Roman"/>
                <w:sz w:val="16"/>
                <w:szCs w:val="16"/>
                <w:lang w:val="ru-RU"/>
              </w:rPr>
            </w:pPr>
            <w:r w:rsidRPr="0098418A">
              <w:rPr>
                <w:rFonts w:ascii="Times New Roman" w:eastAsia="Times New Roman" w:hAnsi="Times New Roman" w:cs="Times New Roman"/>
                <w:sz w:val="16"/>
                <w:szCs w:val="16"/>
              </w:rPr>
              <w:t>(</w:t>
            </w:r>
            <w:hyperlink r:id="rId54" w:history="1">
              <w:r w:rsidRPr="0098418A">
                <w:rPr>
                  <w:rFonts w:ascii="Times New Roman" w:eastAsia="Times New Roman" w:hAnsi="Times New Roman" w:cs="Times New Roman"/>
                  <w:color w:val="0563C1"/>
                  <w:sz w:val="16"/>
                  <w:szCs w:val="16"/>
                  <w:u w:val="single"/>
                  <w:lang w:val="en-US"/>
                </w:rPr>
                <w:t>https</w:t>
              </w:r>
              <w:r w:rsidRPr="0098418A">
                <w:rPr>
                  <w:rFonts w:ascii="Times New Roman" w:eastAsia="Times New Roman" w:hAnsi="Times New Roman" w:cs="Times New Roman"/>
                  <w:color w:val="0563C1"/>
                  <w:sz w:val="16"/>
                  <w:szCs w:val="16"/>
                  <w:u w:val="single"/>
                  <w:lang w:val="ru-RU"/>
                </w:rPr>
                <w:t>://</w:t>
              </w:r>
              <w:r w:rsidRPr="0098418A">
                <w:rPr>
                  <w:rFonts w:ascii="Times New Roman" w:eastAsia="Times New Roman" w:hAnsi="Times New Roman" w:cs="Times New Roman"/>
                  <w:color w:val="0563C1"/>
                  <w:sz w:val="16"/>
                  <w:szCs w:val="16"/>
                  <w:u w:val="single"/>
                  <w:lang w:val="en-US"/>
                </w:rPr>
                <w:t>nads</w:t>
              </w:r>
              <w:r w:rsidRPr="0098418A">
                <w:rPr>
                  <w:rFonts w:ascii="Times New Roman" w:eastAsia="Times New Roman" w:hAnsi="Times New Roman" w:cs="Times New Roman"/>
                  <w:color w:val="0563C1"/>
                  <w:sz w:val="16"/>
                  <w:szCs w:val="16"/>
                  <w:u w:val="single"/>
                  <w:lang w:val="ru-RU"/>
                </w:rPr>
                <w:t>.</w:t>
              </w:r>
              <w:r w:rsidRPr="0098418A">
                <w:rPr>
                  <w:rFonts w:ascii="Times New Roman" w:eastAsia="Times New Roman" w:hAnsi="Times New Roman" w:cs="Times New Roman"/>
                  <w:color w:val="0563C1"/>
                  <w:sz w:val="16"/>
                  <w:szCs w:val="16"/>
                  <w:u w:val="single"/>
                  <w:lang w:val="en-US"/>
                </w:rPr>
                <w:t>gov</w:t>
              </w:r>
              <w:r w:rsidRPr="0098418A">
                <w:rPr>
                  <w:rFonts w:ascii="Times New Roman" w:eastAsia="Times New Roman" w:hAnsi="Times New Roman" w:cs="Times New Roman"/>
                  <w:color w:val="0563C1"/>
                  <w:sz w:val="16"/>
                  <w:szCs w:val="16"/>
                  <w:u w:val="single"/>
                  <w:lang w:val="ru-RU"/>
                </w:rPr>
                <w:t>.</w:t>
              </w:r>
              <w:r w:rsidRPr="0098418A">
                <w:rPr>
                  <w:rFonts w:ascii="Times New Roman" w:eastAsia="Times New Roman" w:hAnsi="Times New Roman" w:cs="Times New Roman"/>
                  <w:color w:val="0563C1"/>
                  <w:sz w:val="16"/>
                  <w:szCs w:val="16"/>
                  <w:u w:val="single"/>
                  <w:lang w:val="en-US"/>
                </w:rPr>
                <w:t>ua</w:t>
              </w:r>
              <w:r w:rsidRPr="0098418A">
                <w:rPr>
                  <w:rFonts w:ascii="Times New Roman" w:eastAsia="Times New Roman" w:hAnsi="Times New Roman" w:cs="Times New Roman"/>
                  <w:color w:val="0563C1"/>
                  <w:sz w:val="16"/>
                  <w:szCs w:val="16"/>
                  <w:u w:val="single"/>
                  <w:lang w:val="ru-RU"/>
                </w:rPr>
                <w:t>/</w:t>
              </w:r>
            </w:hyperlink>
            <w:r w:rsidRPr="0098418A">
              <w:rPr>
                <w:rFonts w:ascii="Times New Roman" w:eastAsia="Times New Roman" w:hAnsi="Times New Roman" w:cs="Times New Roman"/>
                <w:sz w:val="16"/>
                <w:szCs w:val="16"/>
              </w:rPr>
              <w:t>)</w:t>
            </w:r>
            <w:r w:rsidRPr="0098418A">
              <w:rPr>
                <w:rFonts w:ascii="Times New Roman" w:eastAsia="Times New Roman" w:hAnsi="Times New Roman" w:cs="Times New Roman"/>
                <w:sz w:val="16"/>
                <w:szCs w:val="16"/>
                <w:lang w:val="ru-RU"/>
              </w:rPr>
              <w:t xml:space="preserve"> </w:t>
            </w:r>
          </w:p>
        </w:tc>
        <w:tc>
          <w:tcPr>
            <w:tcW w:w="1100" w:type="dxa"/>
          </w:tcPr>
          <w:p w14:paraId="0B34C1BA"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Показник не вимірювався </w:t>
            </w:r>
          </w:p>
        </w:tc>
      </w:tr>
      <w:tr w:rsidR="0098418A" w:rsidRPr="0098418A" w14:paraId="646FD0C2" w14:textId="77777777" w:rsidTr="0098418A">
        <w:trPr>
          <w:trHeight w:val="274"/>
        </w:trPr>
        <w:tc>
          <w:tcPr>
            <w:tcW w:w="2405" w:type="dxa"/>
            <w:vMerge/>
          </w:tcPr>
          <w:p w14:paraId="3F0D50EF" w14:textId="77777777" w:rsidR="0098418A" w:rsidRPr="0098418A" w:rsidRDefault="0098418A" w:rsidP="00AF50C3">
            <w:pPr>
              <w:widowControl w:val="0"/>
              <w:pBdr>
                <w:top w:val="nil"/>
                <w:left w:val="nil"/>
                <w:bottom w:val="nil"/>
                <w:right w:val="nil"/>
                <w:between w:val="nil"/>
              </w:pBdr>
              <w:spacing w:after="0" w:line="240" w:lineRule="auto"/>
              <w:ind w:firstLine="306"/>
              <w:rPr>
                <w:rFonts w:ascii="Times New Roman" w:eastAsia="Times New Roman" w:hAnsi="Times New Roman" w:cs="Times New Roman"/>
                <w:sz w:val="16"/>
                <w:szCs w:val="16"/>
              </w:rPr>
            </w:pPr>
          </w:p>
        </w:tc>
        <w:tc>
          <w:tcPr>
            <w:tcW w:w="9781" w:type="dxa"/>
          </w:tcPr>
          <w:p w14:paraId="7CE6B3B2" w14:textId="557085E5" w:rsidR="0098418A" w:rsidRPr="0098418A" w:rsidRDefault="0098418A" w:rsidP="0098418A">
            <w:pPr>
              <w:spacing w:after="0" w:line="240" w:lineRule="auto"/>
              <w:ind w:firstLine="284"/>
              <w:jc w:val="both"/>
              <w:rPr>
                <w:rFonts w:ascii="Times New Roman" w:hAnsi="Times New Roman" w:cs="Times New Roman"/>
                <w:sz w:val="20"/>
                <w:szCs w:val="20"/>
              </w:rPr>
            </w:pPr>
            <w:r w:rsidRPr="0098418A">
              <w:rPr>
                <w:rFonts w:ascii="Times New Roman" w:hAnsi="Times New Roman" w:cs="Times New Roman"/>
                <w:b/>
                <w:sz w:val="20"/>
                <w:szCs w:val="20"/>
              </w:rPr>
              <w:t>4.</w:t>
            </w:r>
            <w:r w:rsidRPr="0098418A">
              <w:rPr>
                <w:rFonts w:ascii="Times New Roman" w:hAnsi="Times New Roman" w:cs="Times New Roman"/>
                <w:sz w:val="20"/>
                <w:szCs w:val="20"/>
              </w:rPr>
              <w:t> Більшість опитаних фахівців у сфері аналізу політики оцінюють запроваджені в Україні процедури аналізу політики як такі, що:</w:t>
            </w:r>
          </w:p>
          <w:p w14:paraId="3988A076" w14:textId="77777777" w:rsidR="0098418A" w:rsidRPr="0098418A" w:rsidRDefault="0098418A" w:rsidP="0098418A">
            <w:pPr>
              <w:spacing w:after="0" w:line="240" w:lineRule="auto"/>
              <w:ind w:firstLine="284"/>
              <w:jc w:val="both"/>
              <w:rPr>
                <w:rFonts w:ascii="Times New Roman" w:hAnsi="Times New Roman" w:cs="Times New Roman"/>
                <w:sz w:val="16"/>
                <w:szCs w:val="16"/>
              </w:rPr>
            </w:pPr>
            <w:r w:rsidRPr="0098418A">
              <w:rPr>
                <w:rFonts w:ascii="Times New Roman" w:hAnsi="Times New Roman" w:cs="Times New Roman"/>
                <w:sz w:val="16"/>
                <w:szCs w:val="16"/>
              </w:rPr>
              <w:t>- повною мірою відповідають кращим європейським стандартам (10%);</w:t>
            </w:r>
          </w:p>
          <w:p w14:paraId="49809ED1" w14:textId="56D7251E"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98418A">
              <w:rPr>
                <w:rFonts w:ascii="Times New Roman" w:hAnsi="Times New Roman" w:cs="Times New Roman"/>
                <w:sz w:val="16"/>
                <w:szCs w:val="16"/>
              </w:rPr>
              <w:t>- наближені до європейських стандартів та мають перспективу набуття повної відповідності (5%)</w:t>
            </w:r>
          </w:p>
        </w:tc>
        <w:tc>
          <w:tcPr>
            <w:tcW w:w="709" w:type="dxa"/>
          </w:tcPr>
          <w:p w14:paraId="66598A7F" w14:textId="77777777" w:rsidR="0098418A" w:rsidRPr="004C5D92" w:rsidRDefault="0098418A" w:rsidP="0098418A">
            <w:pPr>
              <w:spacing w:after="0" w:line="240" w:lineRule="auto"/>
              <w:jc w:val="center"/>
              <w:rPr>
                <w:rFonts w:ascii="Times New Roman" w:eastAsia="Times New Roman" w:hAnsi="Times New Roman" w:cs="Times New Roman"/>
                <w:b/>
                <w:sz w:val="18"/>
                <w:szCs w:val="18"/>
              </w:rPr>
            </w:pPr>
            <w:r w:rsidRPr="004C5D92">
              <w:rPr>
                <w:rFonts w:ascii="Times New Roman" w:eastAsia="Times New Roman" w:hAnsi="Times New Roman" w:cs="Times New Roman"/>
                <w:b/>
                <w:sz w:val="18"/>
                <w:szCs w:val="18"/>
              </w:rPr>
              <w:t>10%</w:t>
            </w:r>
          </w:p>
        </w:tc>
        <w:tc>
          <w:tcPr>
            <w:tcW w:w="1701" w:type="dxa"/>
          </w:tcPr>
          <w:p w14:paraId="14230A6C" w14:textId="77777777" w:rsidR="0098418A" w:rsidRPr="0098418A" w:rsidRDefault="0098418A" w:rsidP="004C5D92">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Опитування, проведене НАДС</w:t>
            </w:r>
          </w:p>
        </w:tc>
        <w:tc>
          <w:tcPr>
            <w:tcW w:w="1100" w:type="dxa"/>
          </w:tcPr>
          <w:p w14:paraId="1F53945F" w14:textId="00FBE144"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Показник не вимірювався </w:t>
            </w:r>
          </w:p>
        </w:tc>
      </w:tr>
      <w:tr w:rsidR="0098418A" w:rsidRPr="0098418A" w14:paraId="2AA866A2" w14:textId="77777777" w:rsidTr="0098418A">
        <w:trPr>
          <w:trHeight w:val="230"/>
        </w:trPr>
        <w:tc>
          <w:tcPr>
            <w:tcW w:w="2405" w:type="dxa"/>
            <w:vMerge w:val="restart"/>
          </w:tcPr>
          <w:p w14:paraId="30A890EC" w14:textId="77777777" w:rsidR="0098418A" w:rsidRPr="0098418A" w:rsidRDefault="0098418A" w:rsidP="00AF50C3">
            <w:pPr>
              <w:tabs>
                <w:tab w:val="left" w:pos="2553"/>
              </w:tabs>
              <w:spacing w:after="0" w:line="240" w:lineRule="auto"/>
              <w:ind w:firstLine="306"/>
              <w:jc w:val="both"/>
              <w:rPr>
                <w:rFonts w:ascii="Times New Roman" w:eastAsia="Times New Roman" w:hAnsi="Times New Roman" w:cs="Times New Roman"/>
                <w:b/>
                <w:sz w:val="20"/>
                <w:szCs w:val="20"/>
              </w:rPr>
            </w:pPr>
            <w:bookmarkStart w:id="10" w:name="_Hlk119251655"/>
            <w:bookmarkEnd w:id="9"/>
            <w:r w:rsidRPr="0098418A">
              <w:rPr>
                <w:rFonts w:ascii="Times New Roman" w:eastAsia="Times New Roman" w:hAnsi="Times New Roman" w:cs="Times New Roman"/>
                <w:b/>
                <w:sz w:val="20"/>
                <w:szCs w:val="20"/>
              </w:rPr>
              <w:t>2.2.4.2. В органах державної влади та органах місцевого самоврядування запроваджено систему оплати праці на основі класифікації посад та преміювання залежно від особистого внеску в загальний результат роботи органу; оплата праці є гідною та прогнозованою, що дає змогу залучати та утримувати доброчесний, професійний та мотивований штат</w:t>
            </w:r>
          </w:p>
        </w:tc>
        <w:tc>
          <w:tcPr>
            <w:tcW w:w="9781" w:type="dxa"/>
            <w:tcMar>
              <w:top w:w="100" w:type="dxa"/>
              <w:left w:w="100" w:type="dxa"/>
              <w:bottom w:w="100" w:type="dxa"/>
              <w:right w:w="100" w:type="dxa"/>
            </w:tcMar>
          </w:tcPr>
          <w:p w14:paraId="4DCC7D88" w14:textId="44712278"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4C5D92">
              <w:rPr>
                <w:rFonts w:ascii="Times New Roman" w:eastAsia="Times New Roman" w:hAnsi="Times New Roman" w:cs="Times New Roman"/>
                <w:b/>
                <w:sz w:val="20"/>
                <w:szCs w:val="20"/>
              </w:rPr>
              <w:t>1.</w:t>
            </w:r>
            <w:r w:rsidRPr="0098418A">
              <w:rPr>
                <w:rFonts w:ascii="Times New Roman" w:eastAsia="Times New Roman" w:hAnsi="Times New Roman" w:cs="Times New Roman"/>
                <w:sz w:val="20"/>
                <w:szCs w:val="20"/>
                <w:lang w:val="en-US"/>
              </w:rPr>
              <w:t> </w:t>
            </w:r>
            <w:r w:rsidRPr="0098418A">
              <w:rPr>
                <w:rFonts w:ascii="Times New Roman" w:eastAsia="Times New Roman" w:hAnsi="Times New Roman" w:cs="Times New Roman"/>
                <w:sz w:val="20"/>
                <w:szCs w:val="20"/>
              </w:rPr>
              <w:t>Набрав чинності Закон України, яким встановлено вимоги до системи оплати праці державних службовців на основі класифікації посад з обмеженою варіативною часткою заробітної плати на рівні 30%</w:t>
            </w:r>
          </w:p>
        </w:tc>
        <w:tc>
          <w:tcPr>
            <w:tcW w:w="709" w:type="dxa"/>
            <w:tcMar>
              <w:top w:w="100" w:type="dxa"/>
              <w:left w:w="100" w:type="dxa"/>
              <w:bottom w:w="100" w:type="dxa"/>
              <w:right w:w="100" w:type="dxa"/>
            </w:tcMar>
          </w:tcPr>
          <w:p w14:paraId="38F8B568" w14:textId="77777777" w:rsidR="0098418A" w:rsidRPr="004C5D92" w:rsidRDefault="0098418A" w:rsidP="0098418A">
            <w:pPr>
              <w:spacing w:after="0" w:line="240" w:lineRule="auto"/>
              <w:jc w:val="center"/>
              <w:rPr>
                <w:rFonts w:ascii="Times New Roman" w:eastAsia="Times New Roman" w:hAnsi="Times New Roman" w:cs="Times New Roman"/>
                <w:b/>
                <w:sz w:val="18"/>
                <w:szCs w:val="18"/>
              </w:rPr>
            </w:pPr>
            <w:r w:rsidRPr="004C5D92">
              <w:rPr>
                <w:rFonts w:ascii="Times New Roman" w:eastAsia="Times New Roman" w:hAnsi="Times New Roman" w:cs="Times New Roman"/>
                <w:b/>
                <w:sz w:val="18"/>
                <w:szCs w:val="18"/>
              </w:rPr>
              <w:t>40%</w:t>
            </w:r>
          </w:p>
        </w:tc>
        <w:tc>
          <w:tcPr>
            <w:tcW w:w="1701" w:type="dxa"/>
            <w:tcMar>
              <w:top w:w="100" w:type="dxa"/>
              <w:left w:w="100" w:type="dxa"/>
              <w:bottom w:w="100" w:type="dxa"/>
              <w:right w:w="100" w:type="dxa"/>
            </w:tcMar>
          </w:tcPr>
          <w:p w14:paraId="385418F2"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1. Офіційні друковані видання України.</w:t>
            </w:r>
          </w:p>
          <w:p w14:paraId="0D4DBE4E"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w:t>
            </w:r>
            <w:r w:rsidRPr="0098418A">
              <w:rPr>
                <w:rFonts w:ascii="Times New Roman" w:eastAsia="Times New Roman" w:hAnsi="Times New Roman" w:cs="Times New Roman"/>
                <w:sz w:val="16"/>
                <w:szCs w:val="16"/>
                <w:lang w:val="en-US"/>
              </w:rPr>
              <w:t> </w:t>
            </w:r>
            <w:r w:rsidRPr="0098418A">
              <w:rPr>
                <w:rFonts w:ascii="Times New Roman" w:eastAsia="Times New Roman" w:hAnsi="Times New Roman" w:cs="Times New Roman"/>
                <w:sz w:val="16"/>
                <w:szCs w:val="16"/>
              </w:rPr>
              <w:t>Офіційний вебпортал парламенту України (</w:t>
            </w:r>
            <w:hyperlink r:id="rId55">
              <w:r w:rsidRPr="0098418A">
                <w:rPr>
                  <w:rFonts w:ascii="Times New Roman" w:eastAsia="Times New Roman" w:hAnsi="Times New Roman" w:cs="Times New Roman"/>
                  <w:color w:val="0563C1"/>
                  <w:sz w:val="16"/>
                  <w:szCs w:val="16"/>
                  <w:u w:val="single"/>
                </w:rPr>
                <w:t>https://www.rada.gov.ua/</w:t>
              </w:r>
            </w:hyperlink>
            <w:r w:rsidRPr="0098418A">
              <w:rPr>
                <w:rFonts w:ascii="Times New Roman" w:eastAsia="Times New Roman" w:hAnsi="Times New Roman" w:cs="Times New Roman"/>
                <w:sz w:val="16"/>
                <w:szCs w:val="16"/>
              </w:rPr>
              <w:t>)</w:t>
            </w:r>
          </w:p>
        </w:tc>
        <w:tc>
          <w:tcPr>
            <w:tcW w:w="1100" w:type="dxa"/>
          </w:tcPr>
          <w:p w14:paraId="7A8A6743"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Проект закону подано на розгляд Уряду</w:t>
            </w:r>
          </w:p>
        </w:tc>
      </w:tr>
      <w:tr w:rsidR="0098418A" w:rsidRPr="0098418A" w14:paraId="05584B44" w14:textId="77777777" w:rsidTr="0098418A">
        <w:trPr>
          <w:trHeight w:val="230"/>
        </w:trPr>
        <w:tc>
          <w:tcPr>
            <w:tcW w:w="2405" w:type="dxa"/>
            <w:vMerge/>
          </w:tcPr>
          <w:p w14:paraId="197620E8" w14:textId="77777777" w:rsidR="0098418A" w:rsidRPr="0098418A" w:rsidRDefault="0098418A" w:rsidP="00AF50C3">
            <w:pPr>
              <w:widowControl w:val="0"/>
              <w:pBdr>
                <w:top w:val="nil"/>
                <w:left w:val="nil"/>
                <w:bottom w:val="nil"/>
                <w:right w:val="nil"/>
                <w:between w:val="nil"/>
              </w:pBdr>
              <w:spacing w:after="0" w:line="276" w:lineRule="auto"/>
              <w:ind w:firstLine="306"/>
              <w:rPr>
                <w:rFonts w:ascii="Times New Roman" w:eastAsia="Times New Roman" w:hAnsi="Times New Roman" w:cs="Times New Roman"/>
                <w:color w:val="000000"/>
                <w:sz w:val="16"/>
                <w:szCs w:val="16"/>
              </w:rPr>
            </w:pPr>
          </w:p>
        </w:tc>
        <w:tc>
          <w:tcPr>
            <w:tcW w:w="9781" w:type="dxa"/>
            <w:tcMar>
              <w:top w:w="100" w:type="dxa"/>
              <w:left w:w="100" w:type="dxa"/>
              <w:bottom w:w="100" w:type="dxa"/>
              <w:right w:w="100" w:type="dxa"/>
            </w:tcMar>
          </w:tcPr>
          <w:p w14:paraId="63D925C4" w14:textId="25BC50B6"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2.</w:t>
            </w:r>
            <w:r w:rsidRPr="0098418A">
              <w:rPr>
                <w:rFonts w:ascii="Times New Roman" w:eastAsia="Times New Roman" w:hAnsi="Times New Roman" w:cs="Times New Roman"/>
                <w:sz w:val="20"/>
                <w:szCs w:val="20"/>
              </w:rPr>
              <w:t> Набрав чинності Порядок формування фонду оплати праці державних службовців у державному органі, який застосовується при складанні проектів кошторисів та бюджетних запитів, а також при складанні проекту закону про Державний бюджет України в частині бюджетних призначень для видатків на оплату праці державних службовців у державних органах</w:t>
            </w:r>
          </w:p>
        </w:tc>
        <w:tc>
          <w:tcPr>
            <w:tcW w:w="709" w:type="dxa"/>
            <w:tcMar>
              <w:top w:w="100" w:type="dxa"/>
              <w:left w:w="100" w:type="dxa"/>
              <w:bottom w:w="100" w:type="dxa"/>
              <w:right w:w="100" w:type="dxa"/>
            </w:tcMar>
          </w:tcPr>
          <w:p w14:paraId="1C8AC6F8" w14:textId="77777777" w:rsidR="0098418A" w:rsidRPr="004C5D92" w:rsidRDefault="0098418A" w:rsidP="0098418A">
            <w:pPr>
              <w:spacing w:after="0" w:line="240" w:lineRule="auto"/>
              <w:jc w:val="center"/>
              <w:rPr>
                <w:rFonts w:ascii="Times New Roman" w:eastAsia="Times New Roman" w:hAnsi="Times New Roman" w:cs="Times New Roman"/>
                <w:b/>
                <w:sz w:val="18"/>
                <w:szCs w:val="18"/>
              </w:rPr>
            </w:pPr>
            <w:r w:rsidRPr="004C5D92">
              <w:rPr>
                <w:rFonts w:ascii="Times New Roman" w:eastAsia="Times New Roman" w:hAnsi="Times New Roman" w:cs="Times New Roman"/>
                <w:b/>
                <w:sz w:val="18"/>
                <w:szCs w:val="18"/>
              </w:rPr>
              <w:t>20%</w:t>
            </w:r>
          </w:p>
        </w:tc>
        <w:tc>
          <w:tcPr>
            <w:tcW w:w="1701" w:type="dxa"/>
            <w:tcMar>
              <w:top w:w="100" w:type="dxa"/>
              <w:left w:w="100" w:type="dxa"/>
              <w:bottom w:w="100" w:type="dxa"/>
              <w:right w:w="100" w:type="dxa"/>
            </w:tcMar>
          </w:tcPr>
          <w:p w14:paraId="12FFC7C0"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1. Офіційні друковані видання України.</w:t>
            </w:r>
          </w:p>
          <w:p w14:paraId="799ED84E"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w:t>
            </w:r>
            <w:r w:rsidRPr="0098418A">
              <w:rPr>
                <w:rFonts w:ascii="Times New Roman" w:eastAsia="Times New Roman" w:hAnsi="Times New Roman" w:cs="Times New Roman"/>
                <w:sz w:val="16"/>
                <w:szCs w:val="16"/>
                <w:lang w:val="en-US"/>
              </w:rPr>
              <w:t> </w:t>
            </w:r>
            <w:r w:rsidRPr="0098418A">
              <w:rPr>
                <w:rFonts w:ascii="Times New Roman" w:eastAsia="Times New Roman" w:hAnsi="Times New Roman" w:cs="Times New Roman"/>
                <w:sz w:val="16"/>
                <w:szCs w:val="16"/>
              </w:rPr>
              <w:t>Офіційний вебпортал Кабінету Міністрів України (</w:t>
            </w:r>
            <w:hyperlink r:id="rId56">
              <w:r w:rsidRPr="0098418A">
                <w:rPr>
                  <w:rFonts w:ascii="Times New Roman" w:eastAsia="Times New Roman" w:hAnsi="Times New Roman" w:cs="Times New Roman"/>
                  <w:color w:val="0563C1"/>
                  <w:sz w:val="16"/>
                  <w:szCs w:val="16"/>
                  <w:u w:val="single"/>
                </w:rPr>
                <w:t>https://www.kmu.gov.ua//</w:t>
              </w:r>
            </w:hyperlink>
            <w:r w:rsidRPr="0098418A">
              <w:rPr>
                <w:rFonts w:ascii="Times New Roman" w:eastAsia="Times New Roman" w:hAnsi="Times New Roman" w:cs="Times New Roman"/>
                <w:sz w:val="16"/>
                <w:szCs w:val="16"/>
              </w:rPr>
              <w:t>)</w:t>
            </w:r>
          </w:p>
        </w:tc>
        <w:tc>
          <w:tcPr>
            <w:tcW w:w="1100" w:type="dxa"/>
          </w:tcPr>
          <w:p w14:paraId="5DDD1415"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Проект постанови подано на розгляд Уряду</w:t>
            </w:r>
          </w:p>
        </w:tc>
      </w:tr>
      <w:tr w:rsidR="0098418A" w:rsidRPr="0098418A" w14:paraId="67A46824" w14:textId="77777777" w:rsidTr="0098418A">
        <w:trPr>
          <w:trHeight w:val="230"/>
        </w:trPr>
        <w:tc>
          <w:tcPr>
            <w:tcW w:w="2405" w:type="dxa"/>
            <w:vMerge/>
          </w:tcPr>
          <w:p w14:paraId="274C16D1" w14:textId="77777777" w:rsidR="0098418A" w:rsidRPr="0098418A" w:rsidRDefault="0098418A" w:rsidP="00AF50C3">
            <w:pPr>
              <w:widowControl w:val="0"/>
              <w:pBdr>
                <w:top w:val="nil"/>
                <w:left w:val="nil"/>
                <w:bottom w:val="nil"/>
                <w:right w:val="nil"/>
                <w:between w:val="nil"/>
              </w:pBdr>
              <w:spacing w:after="0" w:line="276" w:lineRule="auto"/>
              <w:ind w:firstLine="306"/>
              <w:rPr>
                <w:rFonts w:ascii="Times New Roman" w:eastAsia="Times New Roman" w:hAnsi="Times New Roman" w:cs="Times New Roman"/>
                <w:color w:val="000000"/>
                <w:sz w:val="16"/>
                <w:szCs w:val="16"/>
              </w:rPr>
            </w:pPr>
          </w:p>
        </w:tc>
        <w:tc>
          <w:tcPr>
            <w:tcW w:w="9781" w:type="dxa"/>
            <w:tcMar>
              <w:top w:w="100" w:type="dxa"/>
              <w:left w:w="100" w:type="dxa"/>
              <w:bottom w:w="100" w:type="dxa"/>
              <w:right w:w="100" w:type="dxa"/>
            </w:tcMar>
          </w:tcPr>
          <w:p w14:paraId="2D1422B9" w14:textId="77777777"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3.</w:t>
            </w:r>
            <w:r w:rsidRPr="0098418A">
              <w:rPr>
                <w:rFonts w:ascii="Times New Roman" w:eastAsia="Times New Roman" w:hAnsi="Times New Roman" w:cs="Times New Roman"/>
                <w:sz w:val="20"/>
                <w:szCs w:val="20"/>
              </w:rPr>
              <w:t> Набрав чинності закон, який запроваджує систему оплати праці посадових осіб місцевого самоврядування, що враховує місцеві умови та можливості відповідних місцевих бюджетів, виходячи з необхідності забезпечення добору та збереження висококваліфікованого персоналу</w:t>
            </w:r>
          </w:p>
        </w:tc>
        <w:tc>
          <w:tcPr>
            <w:tcW w:w="709" w:type="dxa"/>
            <w:tcMar>
              <w:top w:w="100" w:type="dxa"/>
              <w:left w:w="100" w:type="dxa"/>
              <w:bottom w:w="100" w:type="dxa"/>
              <w:right w:w="100" w:type="dxa"/>
            </w:tcMar>
          </w:tcPr>
          <w:p w14:paraId="7884E207" w14:textId="77777777" w:rsidR="0098418A" w:rsidRPr="004C5D92" w:rsidRDefault="0098418A" w:rsidP="0098418A">
            <w:pPr>
              <w:spacing w:after="0" w:line="240" w:lineRule="auto"/>
              <w:jc w:val="center"/>
              <w:rPr>
                <w:rFonts w:ascii="Times New Roman" w:eastAsia="Times New Roman" w:hAnsi="Times New Roman" w:cs="Times New Roman"/>
                <w:b/>
                <w:sz w:val="18"/>
                <w:szCs w:val="18"/>
              </w:rPr>
            </w:pPr>
            <w:r w:rsidRPr="004C5D92">
              <w:rPr>
                <w:rFonts w:ascii="Times New Roman" w:eastAsia="Times New Roman" w:hAnsi="Times New Roman" w:cs="Times New Roman"/>
                <w:b/>
                <w:sz w:val="18"/>
                <w:szCs w:val="18"/>
              </w:rPr>
              <w:t>40%</w:t>
            </w:r>
          </w:p>
        </w:tc>
        <w:tc>
          <w:tcPr>
            <w:tcW w:w="1701" w:type="dxa"/>
            <w:tcMar>
              <w:top w:w="100" w:type="dxa"/>
              <w:left w:w="100" w:type="dxa"/>
              <w:bottom w:w="100" w:type="dxa"/>
              <w:right w:w="100" w:type="dxa"/>
            </w:tcMar>
          </w:tcPr>
          <w:p w14:paraId="1CE02A0B"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1. Офіційні друковані видання України.</w:t>
            </w:r>
          </w:p>
          <w:p w14:paraId="5EB9B971"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 Офіційний вебпортал парламенту України (</w:t>
            </w:r>
            <w:hyperlink r:id="rId57">
              <w:r w:rsidRPr="0098418A">
                <w:rPr>
                  <w:rFonts w:ascii="Times New Roman" w:eastAsia="Times New Roman" w:hAnsi="Times New Roman" w:cs="Times New Roman"/>
                  <w:color w:val="0563C1"/>
                  <w:sz w:val="16"/>
                  <w:szCs w:val="16"/>
                  <w:u w:val="single"/>
                </w:rPr>
                <w:t>https://www.rada.gov.ua/</w:t>
              </w:r>
            </w:hyperlink>
            <w:r w:rsidRPr="0098418A">
              <w:rPr>
                <w:rFonts w:ascii="Times New Roman" w:eastAsia="Times New Roman" w:hAnsi="Times New Roman" w:cs="Times New Roman"/>
                <w:sz w:val="16"/>
                <w:szCs w:val="16"/>
              </w:rPr>
              <w:t>)</w:t>
            </w:r>
          </w:p>
        </w:tc>
        <w:tc>
          <w:tcPr>
            <w:tcW w:w="1100" w:type="dxa"/>
          </w:tcPr>
          <w:p w14:paraId="160C0EE7"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Законопроект прийнято  за основу в першому читанні 16.11.2022</w:t>
            </w:r>
          </w:p>
        </w:tc>
      </w:tr>
      <w:tr w:rsidR="0098418A" w:rsidRPr="0098418A" w14:paraId="22E2915C" w14:textId="77777777" w:rsidTr="0098418A">
        <w:trPr>
          <w:trHeight w:val="687"/>
        </w:trPr>
        <w:tc>
          <w:tcPr>
            <w:tcW w:w="2405" w:type="dxa"/>
            <w:vMerge w:val="restart"/>
          </w:tcPr>
          <w:p w14:paraId="293C1E12" w14:textId="77777777" w:rsidR="0098418A" w:rsidRPr="0098418A" w:rsidRDefault="0098418A" w:rsidP="00AF50C3">
            <w:pPr>
              <w:spacing w:after="0" w:line="240" w:lineRule="auto"/>
              <w:ind w:firstLine="306"/>
              <w:jc w:val="both"/>
              <w:rPr>
                <w:rFonts w:ascii="Times New Roman" w:eastAsia="Times New Roman" w:hAnsi="Times New Roman" w:cs="Times New Roman"/>
                <w:b/>
                <w:sz w:val="20"/>
                <w:szCs w:val="20"/>
              </w:rPr>
            </w:pPr>
            <w:bookmarkStart w:id="11" w:name="_Hlk119248150"/>
            <w:bookmarkEnd w:id="10"/>
            <w:r w:rsidRPr="0098418A">
              <w:rPr>
                <w:rFonts w:ascii="Times New Roman" w:eastAsia="Times New Roman" w:hAnsi="Times New Roman" w:cs="Times New Roman"/>
                <w:b/>
                <w:sz w:val="20"/>
                <w:szCs w:val="20"/>
              </w:rPr>
              <w:lastRenderedPageBreak/>
              <w:t>2.2.4.3. Впроваджено ефективні та прозорі облік та ринок деревини</w:t>
            </w:r>
          </w:p>
        </w:tc>
        <w:tc>
          <w:tcPr>
            <w:tcW w:w="9781" w:type="dxa"/>
          </w:tcPr>
          <w:p w14:paraId="025A6F16" w14:textId="77777777"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4C5D92">
              <w:rPr>
                <w:rFonts w:ascii="Times New Roman" w:eastAsia="Times New Roman" w:hAnsi="Times New Roman" w:cs="Times New Roman"/>
                <w:b/>
                <w:sz w:val="20"/>
                <w:szCs w:val="20"/>
              </w:rPr>
              <w:t>1.</w:t>
            </w:r>
            <w:r w:rsidRPr="0098418A">
              <w:rPr>
                <w:rFonts w:ascii="Times New Roman" w:eastAsia="Times New Roman" w:hAnsi="Times New Roman" w:cs="Times New Roman"/>
                <w:sz w:val="20"/>
                <w:szCs w:val="20"/>
              </w:rPr>
              <w:t xml:space="preserve"> Єдина державна система електронного обліку деревини запроваджена у 100% постійних лісокористувачів </w:t>
            </w:r>
          </w:p>
        </w:tc>
        <w:tc>
          <w:tcPr>
            <w:tcW w:w="709" w:type="dxa"/>
          </w:tcPr>
          <w:p w14:paraId="62644A99" w14:textId="77777777" w:rsidR="0098418A" w:rsidRPr="004C5D92" w:rsidRDefault="0098418A" w:rsidP="0098418A">
            <w:pPr>
              <w:spacing w:after="0" w:line="240" w:lineRule="auto"/>
              <w:jc w:val="center"/>
              <w:rPr>
                <w:rFonts w:ascii="Times New Roman" w:eastAsia="Times New Roman" w:hAnsi="Times New Roman" w:cs="Times New Roman"/>
                <w:b/>
                <w:color w:val="000000"/>
                <w:sz w:val="18"/>
                <w:szCs w:val="18"/>
              </w:rPr>
            </w:pPr>
            <w:r w:rsidRPr="004C5D92">
              <w:rPr>
                <w:rFonts w:ascii="Times New Roman" w:eastAsia="Times New Roman" w:hAnsi="Times New Roman" w:cs="Times New Roman"/>
                <w:b/>
                <w:sz w:val="18"/>
                <w:szCs w:val="18"/>
              </w:rPr>
              <w:t>20%</w:t>
            </w:r>
          </w:p>
        </w:tc>
        <w:tc>
          <w:tcPr>
            <w:tcW w:w="1701" w:type="dxa"/>
          </w:tcPr>
          <w:p w14:paraId="3C8EC4D9"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Офіційний веб портал Держлісагенсттва  </w:t>
            </w:r>
          </w:p>
          <w:p w14:paraId="4C228D93" w14:textId="77777777" w:rsidR="0098418A" w:rsidRPr="0098418A" w:rsidRDefault="00000000" w:rsidP="004C5D92">
            <w:pPr>
              <w:spacing w:after="0" w:line="240" w:lineRule="auto"/>
              <w:jc w:val="both"/>
              <w:rPr>
                <w:rFonts w:ascii="Times New Roman" w:eastAsia="Times New Roman" w:hAnsi="Times New Roman" w:cs="Times New Roman"/>
                <w:color w:val="000000"/>
                <w:sz w:val="16"/>
                <w:szCs w:val="16"/>
              </w:rPr>
            </w:pPr>
            <w:hyperlink r:id="rId58">
              <w:r w:rsidR="0098418A" w:rsidRPr="0098418A">
                <w:rPr>
                  <w:rFonts w:ascii="Times New Roman" w:eastAsia="Times New Roman" w:hAnsi="Times New Roman" w:cs="Times New Roman"/>
                  <w:color w:val="1155CC"/>
                  <w:sz w:val="16"/>
                  <w:szCs w:val="16"/>
                  <w:u w:val="single"/>
                </w:rPr>
                <w:t>https://forest.gov.ua/</w:t>
              </w:r>
            </w:hyperlink>
            <w:r w:rsidR="0098418A" w:rsidRPr="0098418A">
              <w:rPr>
                <w:rFonts w:ascii="Times New Roman" w:eastAsia="Times New Roman" w:hAnsi="Times New Roman" w:cs="Times New Roman"/>
                <w:sz w:val="16"/>
                <w:szCs w:val="16"/>
              </w:rPr>
              <w:t xml:space="preserve"> </w:t>
            </w:r>
          </w:p>
        </w:tc>
        <w:tc>
          <w:tcPr>
            <w:tcW w:w="1100" w:type="dxa"/>
          </w:tcPr>
          <w:p w14:paraId="649E2AF3"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Система запроваджена у всіх лісокористувачів</w:t>
            </w:r>
          </w:p>
        </w:tc>
      </w:tr>
      <w:tr w:rsidR="0098418A" w:rsidRPr="0098418A" w14:paraId="7617C254" w14:textId="77777777" w:rsidTr="0098418A">
        <w:trPr>
          <w:trHeight w:val="687"/>
        </w:trPr>
        <w:tc>
          <w:tcPr>
            <w:tcW w:w="2405" w:type="dxa"/>
            <w:vMerge/>
          </w:tcPr>
          <w:p w14:paraId="68EF2B2B" w14:textId="77777777" w:rsidR="0098418A" w:rsidRPr="0098418A" w:rsidRDefault="0098418A" w:rsidP="00AF50C3">
            <w:pPr>
              <w:spacing w:after="0" w:line="240" w:lineRule="auto"/>
              <w:ind w:firstLine="306"/>
              <w:jc w:val="both"/>
              <w:rPr>
                <w:rFonts w:ascii="Times New Roman" w:eastAsia="Times New Roman" w:hAnsi="Times New Roman" w:cs="Times New Roman"/>
                <w:b/>
                <w:sz w:val="20"/>
                <w:szCs w:val="20"/>
              </w:rPr>
            </w:pPr>
          </w:p>
        </w:tc>
        <w:tc>
          <w:tcPr>
            <w:tcW w:w="9781" w:type="dxa"/>
          </w:tcPr>
          <w:p w14:paraId="3A580C07" w14:textId="77777777"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4C5D92">
              <w:rPr>
                <w:rFonts w:ascii="Times New Roman" w:eastAsia="Times New Roman" w:hAnsi="Times New Roman" w:cs="Times New Roman"/>
                <w:b/>
                <w:sz w:val="20"/>
                <w:szCs w:val="20"/>
              </w:rPr>
              <w:t>2.</w:t>
            </w:r>
            <w:r w:rsidRPr="0098418A">
              <w:rPr>
                <w:rFonts w:ascii="Times New Roman" w:eastAsia="Times New Roman" w:hAnsi="Times New Roman" w:cs="Times New Roman"/>
                <w:sz w:val="20"/>
                <w:szCs w:val="20"/>
              </w:rPr>
              <w:t> 100 % необробленої деревини реалізуються на аукціонах</w:t>
            </w:r>
          </w:p>
        </w:tc>
        <w:tc>
          <w:tcPr>
            <w:tcW w:w="709" w:type="dxa"/>
          </w:tcPr>
          <w:p w14:paraId="5ED24899" w14:textId="77777777" w:rsidR="0098418A" w:rsidRPr="004C5D92" w:rsidRDefault="0098418A" w:rsidP="0098418A">
            <w:pPr>
              <w:spacing w:after="0" w:line="240" w:lineRule="auto"/>
              <w:jc w:val="center"/>
              <w:rPr>
                <w:rFonts w:ascii="Times New Roman" w:eastAsia="Times New Roman" w:hAnsi="Times New Roman" w:cs="Times New Roman"/>
                <w:b/>
                <w:sz w:val="18"/>
                <w:szCs w:val="18"/>
              </w:rPr>
            </w:pPr>
            <w:r w:rsidRPr="004C5D92">
              <w:rPr>
                <w:rFonts w:ascii="Times New Roman" w:eastAsia="Times New Roman" w:hAnsi="Times New Roman" w:cs="Times New Roman"/>
                <w:b/>
                <w:sz w:val="18"/>
                <w:szCs w:val="18"/>
              </w:rPr>
              <w:t>30%</w:t>
            </w:r>
          </w:p>
        </w:tc>
        <w:tc>
          <w:tcPr>
            <w:tcW w:w="1701" w:type="dxa"/>
          </w:tcPr>
          <w:p w14:paraId="4438108A"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Офіційний веб портал Держлісагентства</w:t>
            </w:r>
          </w:p>
          <w:p w14:paraId="35DF5ABF" w14:textId="77777777" w:rsidR="0098418A" w:rsidRPr="0098418A" w:rsidRDefault="00000000" w:rsidP="004C5D92">
            <w:pPr>
              <w:spacing w:after="0" w:line="240" w:lineRule="auto"/>
              <w:jc w:val="both"/>
              <w:rPr>
                <w:rFonts w:ascii="Times New Roman" w:eastAsia="Times New Roman" w:hAnsi="Times New Roman" w:cs="Times New Roman"/>
                <w:sz w:val="16"/>
                <w:szCs w:val="16"/>
              </w:rPr>
            </w:pPr>
            <w:hyperlink r:id="rId59">
              <w:r w:rsidR="0098418A" w:rsidRPr="0098418A">
                <w:rPr>
                  <w:rFonts w:ascii="Times New Roman" w:eastAsia="Times New Roman" w:hAnsi="Times New Roman" w:cs="Times New Roman"/>
                  <w:color w:val="1155CC"/>
                  <w:sz w:val="16"/>
                  <w:szCs w:val="16"/>
                  <w:u w:val="single"/>
                </w:rPr>
                <w:t>https://forest.gov.ua/</w:t>
              </w:r>
            </w:hyperlink>
            <w:r w:rsidR="0098418A" w:rsidRPr="0098418A">
              <w:rPr>
                <w:rFonts w:ascii="Times New Roman" w:eastAsia="Times New Roman" w:hAnsi="Times New Roman" w:cs="Times New Roman"/>
                <w:sz w:val="16"/>
                <w:szCs w:val="16"/>
              </w:rPr>
              <w:t xml:space="preserve"> </w:t>
            </w:r>
          </w:p>
        </w:tc>
        <w:tc>
          <w:tcPr>
            <w:tcW w:w="1100" w:type="dxa"/>
          </w:tcPr>
          <w:p w14:paraId="54A91858"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100 % необробленої деревини реалізуються на аукціонах</w:t>
            </w:r>
          </w:p>
        </w:tc>
      </w:tr>
      <w:tr w:rsidR="0098418A" w:rsidRPr="0098418A" w14:paraId="4305F1D4" w14:textId="77777777" w:rsidTr="0098418A">
        <w:trPr>
          <w:trHeight w:val="230"/>
        </w:trPr>
        <w:tc>
          <w:tcPr>
            <w:tcW w:w="2405" w:type="dxa"/>
            <w:vMerge/>
          </w:tcPr>
          <w:p w14:paraId="088712F8" w14:textId="77777777" w:rsidR="0098418A" w:rsidRPr="0098418A" w:rsidRDefault="0098418A" w:rsidP="00AF50C3">
            <w:pPr>
              <w:widowControl w:val="0"/>
              <w:pBdr>
                <w:top w:val="nil"/>
                <w:left w:val="nil"/>
                <w:bottom w:val="nil"/>
                <w:right w:val="nil"/>
                <w:between w:val="nil"/>
              </w:pBdr>
              <w:spacing w:after="0" w:line="276" w:lineRule="auto"/>
              <w:ind w:firstLine="306"/>
              <w:rPr>
                <w:rFonts w:ascii="Times New Roman" w:eastAsia="Times New Roman" w:hAnsi="Times New Roman" w:cs="Times New Roman"/>
                <w:color w:val="000000"/>
                <w:sz w:val="16"/>
                <w:szCs w:val="16"/>
              </w:rPr>
            </w:pPr>
          </w:p>
        </w:tc>
        <w:tc>
          <w:tcPr>
            <w:tcW w:w="9781" w:type="dxa"/>
          </w:tcPr>
          <w:p w14:paraId="40EF70B6" w14:textId="77777777"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4C5D92">
              <w:rPr>
                <w:rFonts w:ascii="Times New Roman" w:eastAsia="Times New Roman" w:hAnsi="Times New Roman" w:cs="Times New Roman"/>
                <w:b/>
                <w:sz w:val="20"/>
                <w:szCs w:val="20"/>
              </w:rPr>
              <w:t>3.</w:t>
            </w:r>
            <w:r w:rsidRPr="0098418A">
              <w:rPr>
                <w:rFonts w:ascii="Times New Roman" w:eastAsia="Times New Roman" w:hAnsi="Times New Roman" w:cs="Times New Roman"/>
                <w:sz w:val="20"/>
                <w:szCs w:val="20"/>
              </w:rPr>
              <w:t> Вимоги Закону України «Про ринок капіталу та організовані товарні ринки» щодо реалізації необробленої деревини на ліцензованих товарних біржах виконуються</w:t>
            </w:r>
          </w:p>
        </w:tc>
        <w:tc>
          <w:tcPr>
            <w:tcW w:w="709" w:type="dxa"/>
          </w:tcPr>
          <w:p w14:paraId="3CC3CDEF" w14:textId="77777777" w:rsidR="0098418A" w:rsidRPr="004C5D92" w:rsidRDefault="0098418A" w:rsidP="0098418A">
            <w:pPr>
              <w:spacing w:after="0" w:line="240" w:lineRule="auto"/>
              <w:jc w:val="center"/>
              <w:rPr>
                <w:rFonts w:ascii="Times New Roman" w:eastAsia="Times New Roman" w:hAnsi="Times New Roman" w:cs="Times New Roman"/>
                <w:b/>
                <w:color w:val="000000"/>
                <w:sz w:val="18"/>
                <w:szCs w:val="18"/>
              </w:rPr>
            </w:pPr>
            <w:r w:rsidRPr="004C5D92">
              <w:rPr>
                <w:rFonts w:ascii="Times New Roman" w:eastAsia="Times New Roman" w:hAnsi="Times New Roman" w:cs="Times New Roman"/>
                <w:b/>
                <w:sz w:val="18"/>
                <w:szCs w:val="18"/>
              </w:rPr>
              <w:t>20%</w:t>
            </w:r>
          </w:p>
        </w:tc>
        <w:tc>
          <w:tcPr>
            <w:tcW w:w="1701" w:type="dxa"/>
          </w:tcPr>
          <w:p w14:paraId="3EC01F2B"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Офіційний веб портал Держлісагентства  </w:t>
            </w:r>
          </w:p>
          <w:p w14:paraId="6B788A30" w14:textId="77777777" w:rsidR="0098418A" w:rsidRPr="0098418A" w:rsidRDefault="00000000" w:rsidP="004C5D92">
            <w:pPr>
              <w:spacing w:after="0" w:line="240" w:lineRule="auto"/>
              <w:jc w:val="both"/>
              <w:rPr>
                <w:rFonts w:ascii="Times New Roman" w:eastAsia="Times New Roman" w:hAnsi="Times New Roman" w:cs="Times New Roman"/>
                <w:sz w:val="16"/>
                <w:szCs w:val="16"/>
              </w:rPr>
            </w:pPr>
            <w:hyperlink r:id="rId60">
              <w:r w:rsidR="0098418A" w:rsidRPr="0098418A">
                <w:rPr>
                  <w:rFonts w:ascii="Times New Roman" w:eastAsia="Times New Roman" w:hAnsi="Times New Roman" w:cs="Times New Roman"/>
                  <w:color w:val="1155CC"/>
                  <w:sz w:val="16"/>
                  <w:szCs w:val="16"/>
                  <w:u w:val="single"/>
                </w:rPr>
                <w:t>https://forest.gov.ua/</w:t>
              </w:r>
            </w:hyperlink>
            <w:r w:rsidR="0098418A" w:rsidRPr="0098418A">
              <w:rPr>
                <w:rFonts w:ascii="Times New Roman" w:eastAsia="Times New Roman" w:hAnsi="Times New Roman" w:cs="Times New Roman"/>
                <w:sz w:val="16"/>
                <w:szCs w:val="16"/>
              </w:rPr>
              <w:t xml:space="preserve"> </w:t>
            </w:r>
          </w:p>
        </w:tc>
        <w:tc>
          <w:tcPr>
            <w:tcW w:w="1100" w:type="dxa"/>
          </w:tcPr>
          <w:p w14:paraId="0A5A3DEA"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Вимоги закону виконуються</w:t>
            </w:r>
          </w:p>
        </w:tc>
      </w:tr>
      <w:tr w:rsidR="0098418A" w:rsidRPr="0098418A" w14:paraId="69A8E085" w14:textId="77777777" w:rsidTr="0098418A">
        <w:trPr>
          <w:trHeight w:val="230"/>
        </w:trPr>
        <w:tc>
          <w:tcPr>
            <w:tcW w:w="2405" w:type="dxa"/>
            <w:vMerge/>
          </w:tcPr>
          <w:p w14:paraId="561B3837" w14:textId="77777777" w:rsidR="0098418A" w:rsidRPr="0098418A" w:rsidRDefault="0098418A" w:rsidP="00AF50C3">
            <w:pPr>
              <w:widowControl w:val="0"/>
              <w:pBdr>
                <w:top w:val="nil"/>
                <w:left w:val="nil"/>
                <w:bottom w:val="nil"/>
                <w:right w:val="nil"/>
                <w:between w:val="nil"/>
              </w:pBdr>
              <w:spacing w:after="0" w:line="276" w:lineRule="auto"/>
              <w:ind w:firstLine="306"/>
              <w:rPr>
                <w:rFonts w:ascii="Times New Roman" w:eastAsia="Times New Roman" w:hAnsi="Times New Roman" w:cs="Times New Roman"/>
                <w:color w:val="000000"/>
                <w:sz w:val="16"/>
                <w:szCs w:val="16"/>
              </w:rPr>
            </w:pPr>
          </w:p>
        </w:tc>
        <w:tc>
          <w:tcPr>
            <w:tcW w:w="9781" w:type="dxa"/>
          </w:tcPr>
          <w:p w14:paraId="6D488CE4" w14:textId="77777777"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4C5D92">
              <w:rPr>
                <w:rFonts w:ascii="Times New Roman" w:eastAsia="Times New Roman" w:hAnsi="Times New Roman" w:cs="Times New Roman"/>
                <w:b/>
                <w:sz w:val="20"/>
                <w:szCs w:val="20"/>
              </w:rPr>
              <w:t>4.</w:t>
            </w:r>
            <w:r w:rsidRPr="0098418A">
              <w:rPr>
                <w:rFonts w:ascii="Times New Roman" w:eastAsia="Times New Roman" w:hAnsi="Times New Roman" w:cs="Times New Roman"/>
                <w:sz w:val="20"/>
                <w:szCs w:val="20"/>
              </w:rPr>
              <w:t xml:space="preserve"> Набрав чинності Законом України </w:t>
            </w:r>
            <w:sdt>
              <w:sdtPr>
                <w:rPr>
                  <w:rFonts w:ascii="Times New Roman" w:eastAsia="Times New Roman" w:hAnsi="Times New Roman" w:cs="Times New Roman"/>
                  <w:sz w:val="20"/>
                  <w:szCs w:val="20"/>
                </w:rPr>
                <w:tag w:val="goog_rdk_4"/>
                <w:id w:val="1420134540"/>
              </w:sdtPr>
              <w:sdtContent/>
            </w:sdt>
            <w:r w:rsidRPr="0098418A">
              <w:rPr>
                <w:rFonts w:ascii="Times New Roman" w:eastAsia="Times New Roman" w:hAnsi="Times New Roman" w:cs="Times New Roman"/>
                <w:sz w:val="20"/>
                <w:szCs w:val="20"/>
              </w:rPr>
              <w:t>«Про ринок деревини», яким, серед іншого:</w:t>
            </w:r>
          </w:p>
          <w:p w14:paraId="1351EAC9" w14:textId="77777777"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98418A">
              <w:rPr>
                <w:rFonts w:ascii="Times New Roman" w:eastAsia="Times New Roman" w:hAnsi="Times New Roman" w:cs="Times New Roman"/>
                <w:sz w:val="20"/>
                <w:szCs w:val="20"/>
              </w:rPr>
              <w:t>- визначено механізми продажу деревини та окремих виробів з деревини власниками лісів та постійними лісокористувачами, які можуть відбуватись виключно шляхом проведення електронних аукціонів або на умовах оферти, враховуючи попередній досвід ведення лісогосподарської діяльності щодо закупівлі деревини (10%);</w:t>
            </w:r>
          </w:p>
          <w:p w14:paraId="48A8E07C" w14:textId="77777777"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98418A">
              <w:rPr>
                <w:rFonts w:ascii="Times New Roman" w:eastAsia="Times New Roman" w:hAnsi="Times New Roman" w:cs="Times New Roman"/>
                <w:sz w:val="20"/>
                <w:szCs w:val="20"/>
              </w:rPr>
              <w:t>- визначено відповідальність покупців за невиконання умов договору купівлі-продажу (5%);</w:t>
            </w:r>
          </w:p>
          <w:p w14:paraId="11B8C91F" w14:textId="77777777"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98418A">
              <w:rPr>
                <w:rFonts w:ascii="Times New Roman" w:eastAsia="Times New Roman" w:hAnsi="Times New Roman" w:cs="Times New Roman"/>
                <w:sz w:val="20"/>
                <w:szCs w:val="20"/>
              </w:rPr>
              <w:t>- запроваджено декларування переробленої деревини, що допоможе виробникам, переробникам, продавцям та споживачам мати чітке підтвердження того, що деревина заготовлена законно (5%);</w:t>
            </w:r>
          </w:p>
          <w:p w14:paraId="79085617" w14:textId="4918079A" w:rsidR="0098418A" w:rsidRPr="0098418A" w:rsidRDefault="0098418A" w:rsidP="0098418A">
            <w:pPr>
              <w:spacing w:after="0" w:line="240" w:lineRule="auto"/>
              <w:ind w:firstLine="284"/>
              <w:jc w:val="both"/>
              <w:rPr>
                <w:rFonts w:ascii="Times New Roman" w:eastAsia="Times New Roman" w:hAnsi="Times New Roman" w:cs="Times New Roman"/>
                <w:sz w:val="20"/>
                <w:szCs w:val="20"/>
              </w:rPr>
            </w:pPr>
            <w:r w:rsidRPr="0098418A">
              <w:rPr>
                <w:rFonts w:ascii="Times New Roman" w:eastAsia="Times New Roman" w:hAnsi="Times New Roman" w:cs="Times New Roman"/>
                <w:sz w:val="20"/>
                <w:szCs w:val="20"/>
              </w:rPr>
              <w:t>- запроваджено обов’язковість подання та публічно доступність інформації щодо обсягів, ціни продажу та покупців деревини та виробів з неї через розміщення її у відкритому доступі (10%)</w:t>
            </w:r>
          </w:p>
        </w:tc>
        <w:tc>
          <w:tcPr>
            <w:tcW w:w="709" w:type="dxa"/>
          </w:tcPr>
          <w:p w14:paraId="4FDBBA86" w14:textId="77777777" w:rsidR="0098418A" w:rsidRPr="004C5D92" w:rsidRDefault="0098418A" w:rsidP="0098418A">
            <w:pPr>
              <w:spacing w:after="0" w:line="240" w:lineRule="auto"/>
              <w:rPr>
                <w:rFonts w:ascii="Times New Roman" w:eastAsia="Times New Roman" w:hAnsi="Times New Roman" w:cs="Times New Roman"/>
                <w:b/>
                <w:color w:val="000000"/>
                <w:sz w:val="18"/>
                <w:szCs w:val="18"/>
              </w:rPr>
            </w:pPr>
            <w:r w:rsidRPr="004C5D92">
              <w:rPr>
                <w:rFonts w:ascii="Times New Roman" w:eastAsia="Times New Roman" w:hAnsi="Times New Roman" w:cs="Times New Roman"/>
                <w:b/>
                <w:sz w:val="18"/>
                <w:szCs w:val="18"/>
              </w:rPr>
              <w:t>30 %</w:t>
            </w:r>
          </w:p>
        </w:tc>
        <w:tc>
          <w:tcPr>
            <w:tcW w:w="1701" w:type="dxa"/>
          </w:tcPr>
          <w:p w14:paraId="3B8F7E6C" w14:textId="553E5B2B" w:rsidR="0098418A" w:rsidRPr="0098418A" w:rsidRDefault="0098418A" w:rsidP="004C5D92">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Офіційний вебпортал парламенту України (</w:t>
            </w:r>
            <w:hyperlink r:id="rId61">
              <w:r w:rsidRPr="0098418A">
                <w:rPr>
                  <w:rFonts w:ascii="Times New Roman" w:eastAsia="Times New Roman" w:hAnsi="Times New Roman" w:cs="Times New Roman"/>
                  <w:color w:val="0563C1"/>
                  <w:sz w:val="16"/>
                  <w:szCs w:val="16"/>
                  <w:u w:val="single"/>
                </w:rPr>
                <w:t>https://www.rada.gov.ua/</w:t>
              </w:r>
            </w:hyperlink>
          </w:p>
          <w:p w14:paraId="0AF1C39D" w14:textId="77777777" w:rsidR="0098418A" w:rsidRPr="0098418A" w:rsidRDefault="0098418A" w:rsidP="004C5D92">
            <w:pPr>
              <w:spacing w:after="0" w:line="240" w:lineRule="auto"/>
              <w:jc w:val="both"/>
              <w:rPr>
                <w:rFonts w:ascii="Times New Roman" w:eastAsia="Times New Roman" w:hAnsi="Times New Roman" w:cs="Times New Roman"/>
                <w:sz w:val="16"/>
                <w:szCs w:val="16"/>
              </w:rPr>
            </w:pPr>
          </w:p>
        </w:tc>
        <w:tc>
          <w:tcPr>
            <w:tcW w:w="1100" w:type="dxa"/>
          </w:tcPr>
          <w:p w14:paraId="77EA115C"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Законопроект не розроблено</w:t>
            </w:r>
          </w:p>
        </w:tc>
      </w:tr>
      <w:bookmarkEnd w:id="11"/>
      <w:tr w:rsidR="0098418A" w:rsidRPr="0098418A" w14:paraId="76A5208D" w14:textId="77777777" w:rsidTr="0098418A">
        <w:trPr>
          <w:trHeight w:val="230"/>
        </w:trPr>
        <w:tc>
          <w:tcPr>
            <w:tcW w:w="2405" w:type="dxa"/>
            <w:vMerge w:val="restart"/>
          </w:tcPr>
          <w:p w14:paraId="0EBA2FF4" w14:textId="77777777" w:rsidR="0098418A" w:rsidRPr="0098418A" w:rsidRDefault="0098418A" w:rsidP="00AF50C3">
            <w:pPr>
              <w:spacing w:after="0" w:line="240" w:lineRule="auto"/>
              <w:ind w:firstLine="306"/>
              <w:jc w:val="both"/>
              <w:rPr>
                <w:rFonts w:ascii="Times New Roman" w:eastAsia="Times New Roman" w:hAnsi="Times New Roman" w:cs="Times New Roman"/>
                <w:b/>
                <w:sz w:val="20"/>
                <w:szCs w:val="20"/>
              </w:rPr>
            </w:pPr>
            <w:r w:rsidRPr="0098418A">
              <w:rPr>
                <w:rFonts w:ascii="Times New Roman" w:eastAsia="Times New Roman" w:hAnsi="Times New Roman" w:cs="Times New Roman"/>
                <w:b/>
                <w:sz w:val="20"/>
                <w:szCs w:val="20"/>
              </w:rPr>
              <w:t>2.2.4.4. Впроваджено реформу сектору телекомунікацій шляхом реформування регулятора та законодавства у сфері телекомунікацій у рамках виконання зобов’язань України, передбачених </w:t>
            </w:r>
            <w:hyperlink r:id="rId62">
              <w:r w:rsidRPr="0098418A">
                <w:rPr>
                  <w:rFonts w:ascii="Times New Roman" w:eastAsia="Times New Roman" w:hAnsi="Times New Roman" w:cs="Times New Roman"/>
                  <w:b/>
                  <w:sz w:val="20"/>
                  <w:szCs w:val="20"/>
                </w:rPr>
                <w:t>Угодою про асоціацію</w:t>
              </w:r>
            </w:hyperlink>
            <w:r w:rsidRPr="0098418A">
              <w:rPr>
                <w:rFonts w:ascii="Times New Roman" w:eastAsia="Times New Roman" w:hAnsi="Times New Roman" w:cs="Times New Roman"/>
                <w:b/>
                <w:sz w:val="20"/>
                <w:szCs w:val="20"/>
              </w:rPr>
              <w:t> між Україною, з однієї сторони, та Європейським Союзом, Європейським співтовариством з атомної енергії і їхніми державами-членами, з іншої сторони, та на основі Директиви </w:t>
            </w:r>
            <w:hyperlink r:id="rId63">
              <w:r w:rsidRPr="0098418A">
                <w:rPr>
                  <w:rFonts w:ascii="Times New Roman" w:eastAsia="Times New Roman" w:hAnsi="Times New Roman" w:cs="Times New Roman"/>
                  <w:b/>
                  <w:sz w:val="20"/>
                  <w:szCs w:val="20"/>
                </w:rPr>
                <w:t>2018/1972 (ЄС)</w:t>
              </w:r>
            </w:hyperlink>
          </w:p>
        </w:tc>
        <w:tc>
          <w:tcPr>
            <w:tcW w:w="9781" w:type="dxa"/>
            <w:tcMar>
              <w:top w:w="0" w:type="dxa"/>
              <w:left w:w="0" w:type="dxa"/>
              <w:bottom w:w="0" w:type="dxa"/>
              <w:right w:w="0" w:type="dxa"/>
            </w:tcMar>
          </w:tcPr>
          <w:p w14:paraId="17CE4AC2" w14:textId="77777777" w:rsidR="0098418A" w:rsidRPr="0098418A" w:rsidRDefault="0098418A" w:rsidP="00AF50C3">
            <w:pPr>
              <w:spacing w:after="0" w:line="240" w:lineRule="auto"/>
              <w:ind w:left="138" w:firstLine="284"/>
              <w:jc w:val="both"/>
              <w:rPr>
                <w:rFonts w:ascii="Times New Roman" w:eastAsia="Times New Roman" w:hAnsi="Times New Roman" w:cs="Times New Roman"/>
                <w:sz w:val="20"/>
                <w:szCs w:val="20"/>
              </w:rPr>
            </w:pPr>
            <w:r w:rsidRPr="004C5D92">
              <w:rPr>
                <w:rFonts w:ascii="Times New Roman" w:eastAsia="Times New Roman" w:hAnsi="Times New Roman" w:cs="Times New Roman"/>
                <w:b/>
                <w:color w:val="000000"/>
                <w:sz w:val="20"/>
                <w:szCs w:val="20"/>
              </w:rPr>
              <w:t>1.</w:t>
            </w:r>
            <w:r w:rsidRPr="0098418A">
              <w:rPr>
                <w:rFonts w:ascii="Times New Roman" w:eastAsia="Times New Roman" w:hAnsi="Times New Roman" w:cs="Times New Roman"/>
                <w:color w:val="000000"/>
                <w:sz w:val="20"/>
                <w:szCs w:val="20"/>
              </w:rPr>
              <w:t> Набрали чинності всі підзаконні акти, прийняття яких є необхідним для реалізації Закону України «Про електронні комунікації»</w:t>
            </w:r>
          </w:p>
        </w:tc>
        <w:tc>
          <w:tcPr>
            <w:tcW w:w="709" w:type="dxa"/>
            <w:tcMar>
              <w:top w:w="0" w:type="dxa"/>
              <w:left w:w="0" w:type="dxa"/>
              <w:bottom w:w="0" w:type="dxa"/>
              <w:right w:w="0" w:type="dxa"/>
            </w:tcMar>
          </w:tcPr>
          <w:p w14:paraId="6016A0E8" w14:textId="77777777" w:rsidR="0098418A" w:rsidRPr="004C5D92" w:rsidRDefault="0098418A" w:rsidP="0098418A">
            <w:pPr>
              <w:spacing w:after="0" w:line="240" w:lineRule="auto"/>
              <w:jc w:val="center"/>
              <w:rPr>
                <w:rFonts w:ascii="Times New Roman" w:eastAsia="Times New Roman" w:hAnsi="Times New Roman" w:cs="Times New Roman"/>
                <w:b/>
                <w:sz w:val="18"/>
                <w:szCs w:val="18"/>
              </w:rPr>
            </w:pPr>
            <w:r w:rsidRPr="004C5D92">
              <w:rPr>
                <w:rFonts w:ascii="Times New Roman" w:eastAsia="Times New Roman" w:hAnsi="Times New Roman" w:cs="Times New Roman"/>
                <w:b/>
                <w:color w:val="000000"/>
                <w:sz w:val="18"/>
                <w:szCs w:val="18"/>
              </w:rPr>
              <w:t xml:space="preserve">20% </w:t>
            </w:r>
          </w:p>
        </w:tc>
        <w:tc>
          <w:tcPr>
            <w:tcW w:w="1701" w:type="dxa"/>
            <w:tcMar>
              <w:top w:w="0" w:type="dxa"/>
              <w:left w:w="0" w:type="dxa"/>
              <w:bottom w:w="0" w:type="dxa"/>
              <w:right w:w="0" w:type="dxa"/>
            </w:tcMar>
          </w:tcPr>
          <w:p w14:paraId="5F27D978" w14:textId="77777777" w:rsidR="0098418A" w:rsidRPr="0098418A" w:rsidRDefault="0098418A" w:rsidP="00EE3EB3">
            <w:pPr>
              <w:spacing w:after="0" w:line="240" w:lineRule="auto"/>
              <w:ind w:left="141"/>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1. Офіційний веб-сайт НКЕК (</w:t>
            </w:r>
            <w:hyperlink r:id="rId64" w:history="1">
              <w:r w:rsidRPr="0098418A">
                <w:rPr>
                  <w:rFonts w:ascii="Times New Roman" w:eastAsia="Times New Roman" w:hAnsi="Times New Roman" w:cs="Times New Roman"/>
                  <w:color w:val="000000"/>
                  <w:sz w:val="16"/>
                  <w:szCs w:val="16"/>
                  <w:u w:val="single"/>
                </w:rPr>
                <w:t>https://nkrzi.gov.ua/index.php?r=site/index&amp;pg=1&amp;language=uk</w:t>
              </w:r>
            </w:hyperlink>
            <w:r w:rsidRPr="0098418A">
              <w:rPr>
                <w:rFonts w:ascii="Times New Roman" w:eastAsia="Times New Roman" w:hAnsi="Times New Roman" w:cs="Times New Roman"/>
                <w:color w:val="000000"/>
                <w:sz w:val="16"/>
                <w:szCs w:val="16"/>
              </w:rPr>
              <w:t>)</w:t>
            </w:r>
          </w:p>
          <w:p w14:paraId="16CEADBC" w14:textId="77777777" w:rsidR="0098418A" w:rsidRPr="0098418A" w:rsidRDefault="0098418A" w:rsidP="00EE3EB3">
            <w:pPr>
              <w:spacing w:after="0" w:line="240" w:lineRule="auto"/>
              <w:ind w:left="141"/>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2. Офіційний вебпортал парламенту України (</w:t>
            </w:r>
            <w:hyperlink r:id="rId65">
              <w:r w:rsidRPr="0098418A">
                <w:rPr>
                  <w:rFonts w:ascii="Times New Roman" w:eastAsia="Times New Roman" w:hAnsi="Times New Roman" w:cs="Times New Roman"/>
                  <w:color w:val="000000"/>
                  <w:sz w:val="16"/>
                  <w:szCs w:val="16"/>
                  <w:u w:val="single"/>
                </w:rPr>
                <w:t>https://www.rada.gov.ua/</w:t>
              </w:r>
            </w:hyperlink>
          </w:p>
          <w:p w14:paraId="11EBB04F" w14:textId="77777777" w:rsidR="0098418A" w:rsidRPr="0098418A" w:rsidRDefault="0098418A" w:rsidP="00EE3EB3">
            <w:pPr>
              <w:spacing w:after="0" w:line="240" w:lineRule="auto"/>
              <w:ind w:left="141"/>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3. Офіційний веб-сайт</w:t>
            </w:r>
          </w:p>
          <w:p w14:paraId="19D78438" w14:textId="77777777" w:rsidR="0098418A" w:rsidRPr="0098418A" w:rsidRDefault="0098418A" w:rsidP="00EE3EB3">
            <w:pPr>
              <w:spacing w:after="0" w:line="240" w:lineRule="auto"/>
              <w:ind w:left="141"/>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Кабінету Міністрів України (</w:t>
            </w:r>
            <w:hyperlink r:id="rId66" w:history="1">
              <w:r w:rsidRPr="0098418A">
                <w:rPr>
                  <w:rFonts w:ascii="Times New Roman" w:eastAsia="Times New Roman" w:hAnsi="Times New Roman" w:cs="Times New Roman"/>
                  <w:color w:val="000000"/>
                  <w:sz w:val="16"/>
                  <w:szCs w:val="16"/>
                  <w:u w:val="single"/>
                </w:rPr>
                <w:t>https://www.kmu.gov.ua/</w:t>
              </w:r>
            </w:hyperlink>
            <w:r w:rsidRPr="0098418A">
              <w:rPr>
                <w:rFonts w:ascii="Times New Roman" w:eastAsia="Times New Roman" w:hAnsi="Times New Roman" w:cs="Times New Roman"/>
                <w:color w:val="000000"/>
                <w:sz w:val="16"/>
                <w:szCs w:val="16"/>
              </w:rPr>
              <w:t xml:space="preserve"> ) </w:t>
            </w:r>
          </w:p>
        </w:tc>
        <w:tc>
          <w:tcPr>
            <w:tcW w:w="1100" w:type="dxa"/>
          </w:tcPr>
          <w:p w14:paraId="7BF810B0"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Прийнято близько 20% підзаконних актів</w:t>
            </w:r>
          </w:p>
        </w:tc>
      </w:tr>
      <w:tr w:rsidR="0098418A" w:rsidRPr="0098418A" w14:paraId="63E827B3" w14:textId="77777777" w:rsidTr="0098418A">
        <w:trPr>
          <w:trHeight w:val="230"/>
        </w:trPr>
        <w:tc>
          <w:tcPr>
            <w:tcW w:w="2405" w:type="dxa"/>
            <w:vMerge/>
          </w:tcPr>
          <w:p w14:paraId="37DEC1BA" w14:textId="77777777" w:rsidR="0098418A" w:rsidRPr="0098418A" w:rsidRDefault="0098418A" w:rsidP="0098418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Mar>
              <w:top w:w="0" w:type="dxa"/>
              <w:left w:w="0" w:type="dxa"/>
              <w:bottom w:w="0" w:type="dxa"/>
              <w:right w:w="0" w:type="dxa"/>
            </w:tcMar>
          </w:tcPr>
          <w:p w14:paraId="77BAC3D3" w14:textId="77777777" w:rsidR="0098418A" w:rsidRPr="0098418A" w:rsidRDefault="0098418A" w:rsidP="00AF50C3">
            <w:pPr>
              <w:spacing w:after="0" w:line="240" w:lineRule="auto"/>
              <w:ind w:left="138" w:firstLine="284"/>
              <w:jc w:val="both"/>
              <w:rPr>
                <w:rFonts w:ascii="Times New Roman" w:eastAsia="Times New Roman" w:hAnsi="Times New Roman" w:cs="Times New Roman"/>
                <w:color w:val="000000"/>
                <w:sz w:val="20"/>
                <w:szCs w:val="20"/>
              </w:rPr>
            </w:pPr>
            <w:r w:rsidRPr="004C5D92">
              <w:rPr>
                <w:rFonts w:ascii="Times New Roman" w:eastAsia="Times New Roman" w:hAnsi="Times New Roman" w:cs="Times New Roman"/>
                <w:b/>
                <w:color w:val="000000"/>
                <w:sz w:val="20"/>
                <w:szCs w:val="20"/>
              </w:rPr>
              <w:t>2.</w:t>
            </w:r>
            <w:r w:rsidRPr="0098418A">
              <w:rPr>
                <w:rFonts w:ascii="Times New Roman" w:eastAsia="Times New Roman" w:hAnsi="Times New Roman" w:cs="Times New Roman"/>
                <w:color w:val="000000"/>
                <w:sz w:val="20"/>
                <w:szCs w:val="20"/>
              </w:rPr>
              <w:t> Виконані вимоги Директиви 2018/1972 (ЄС) щодо незалежності регулятора, встановлені Законом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p w14:paraId="52F76BE3" w14:textId="77777777" w:rsidR="0098418A" w:rsidRPr="0098418A" w:rsidRDefault="0098418A" w:rsidP="00AF50C3">
            <w:pPr>
              <w:spacing w:after="0" w:line="240" w:lineRule="auto"/>
              <w:ind w:left="138" w:firstLine="284"/>
              <w:jc w:val="both"/>
              <w:rPr>
                <w:rFonts w:ascii="Times New Roman" w:eastAsia="Times New Roman" w:hAnsi="Times New Roman" w:cs="Times New Roman"/>
                <w:color w:val="000000"/>
                <w:sz w:val="20"/>
                <w:szCs w:val="20"/>
              </w:rPr>
            </w:pPr>
          </w:p>
          <w:p w14:paraId="78F2D594" w14:textId="77777777" w:rsidR="0098418A" w:rsidRPr="0098418A" w:rsidRDefault="0098418A" w:rsidP="00AF50C3">
            <w:pPr>
              <w:spacing w:after="0" w:line="240" w:lineRule="auto"/>
              <w:ind w:left="138" w:right="142" w:firstLine="284"/>
              <w:jc w:val="both"/>
              <w:rPr>
                <w:rFonts w:ascii="Times New Roman" w:eastAsia="Times New Roman" w:hAnsi="Times New Roman" w:cs="Times New Roman"/>
                <w:sz w:val="20"/>
                <w:szCs w:val="20"/>
              </w:rPr>
            </w:pPr>
          </w:p>
        </w:tc>
        <w:tc>
          <w:tcPr>
            <w:tcW w:w="709" w:type="dxa"/>
            <w:tcMar>
              <w:top w:w="0" w:type="dxa"/>
              <w:left w:w="0" w:type="dxa"/>
              <w:bottom w:w="0" w:type="dxa"/>
              <w:right w:w="0" w:type="dxa"/>
            </w:tcMar>
          </w:tcPr>
          <w:p w14:paraId="16F8811C" w14:textId="77777777" w:rsidR="0098418A" w:rsidRPr="004C5D92" w:rsidRDefault="0098418A" w:rsidP="0098418A">
            <w:pPr>
              <w:spacing w:after="0" w:line="240" w:lineRule="auto"/>
              <w:jc w:val="center"/>
              <w:rPr>
                <w:rFonts w:ascii="Times New Roman" w:eastAsia="Times New Roman" w:hAnsi="Times New Roman" w:cs="Times New Roman"/>
                <w:b/>
                <w:sz w:val="18"/>
                <w:szCs w:val="18"/>
              </w:rPr>
            </w:pPr>
            <w:r w:rsidRPr="004C5D92">
              <w:rPr>
                <w:rFonts w:ascii="Times New Roman" w:eastAsia="Times New Roman" w:hAnsi="Times New Roman" w:cs="Times New Roman"/>
                <w:b/>
                <w:color w:val="000000"/>
                <w:sz w:val="18"/>
                <w:szCs w:val="18"/>
              </w:rPr>
              <w:t xml:space="preserve">30% </w:t>
            </w:r>
          </w:p>
        </w:tc>
        <w:tc>
          <w:tcPr>
            <w:tcW w:w="1701" w:type="dxa"/>
            <w:tcMar>
              <w:top w:w="0" w:type="dxa"/>
              <w:left w:w="0" w:type="dxa"/>
              <w:bottom w:w="0" w:type="dxa"/>
              <w:right w:w="0" w:type="dxa"/>
            </w:tcMar>
          </w:tcPr>
          <w:p w14:paraId="567DC9D7" w14:textId="77777777" w:rsidR="0098418A" w:rsidRPr="0098418A" w:rsidRDefault="0098418A" w:rsidP="00EE3EB3">
            <w:pPr>
              <w:spacing w:after="0" w:line="240" w:lineRule="auto"/>
              <w:ind w:left="141"/>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1. Офіційний веб-сайт НКЕК (</w:t>
            </w:r>
            <w:hyperlink r:id="rId67" w:history="1">
              <w:r w:rsidRPr="0098418A">
                <w:rPr>
                  <w:rFonts w:ascii="Times New Roman" w:eastAsia="Times New Roman" w:hAnsi="Times New Roman" w:cs="Times New Roman"/>
                  <w:color w:val="000000"/>
                  <w:sz w:val="16"/>
                  <w:szCs w:val="16"/>
                  <w:u w:val="single"/>
                </w:rPr>
                <w:t>https://nkrzi.gov.ua/index.php?r=site/index&amp;pg=1&amp;language=uk</w:t>
              </w:r>
            </w:hyperlink>
            <w:r w:rsidRPr="0098418A">
              <w:rPr>
                <w:rFonts w:ascii="Times New Roman" w:eastAsia="Times New Roman" w:hAnsi="Times New Roman" w:cs="Times New Roman"/>
                <w:color w:val="000000"/>
                <w:sz w:val="16"/>
                <w:szCs w:val="16"/>
              </w:rPr>
              <w:t>)</w:t>
            </w:r>
          </w:p>
          <w:p w14:paraId="32B51F90" w14:textId="77777777" w:rsidR="0098418A" w:rsidRPr="0098418A" w:rsidRDefault="0098418A" w:rsidP="00EE3EB3">
            <w:pPr>
              <w:spacing w:after="0" w:line="240" w:lineRule="auto"/>
              <w:ind w:left="141"/>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2. Офіційний вебпортал парламенту України (</w:t>
            </w:r>
            <w:hyperlink r:id="rId68">
              <w:r w:rsidRPr="0098418A">
                <w:rPr>
                  <w:rFonts w:ascii="Times New Roman" w:eastAsia="Times New Roman" w:hAnsi="Times New Roman" w:cs="Times New Roman"/>
                  <w:color w:val="000000"/>
                  <w:sz w:val="16"/>
                  <w:szCs w:val="16"/>
                  <w:u w:val="single"/>
                </w:rPr>
                <w:t>https://www.rada.gov.ua/</w:t>
              </w:r>
            </w:hyperlink>
          </w:p>
          <w:p w14:paraId="6988A4B6" w14:textId="77777777" w:rsidR="0098418A" w:rsidRPr="0098418A" w:rsidRDefault="0098418A" w:rsidP="00EE3EB3">
            <w:pPr>
              <w:spacing w:after="0" w:line="240" w:lineRule="auto"/>
              <w:ind w:left="141"/>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3. Офіційний веб-сайт</w:t>
            </w:r>
          </w:p>
          <w:p w14:paraId="3A23CC4F" w14:textId="77777777" w:rsidR="0098418A" w:rsidRPr="0098418A" w:rsidRDefault="0098418A" w:rsidP="00EE3EB3">
            <w:pPr>
              <w:spacing w:after="0" w:line="240" w:lineRule="auto"/>
              <w:ind w:left="141"/>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Кабінету Міністрів України (</w:t>
            </w:r>
            <w:hyperlink r:id="rId69" w:history="1">
              <w:r w:rsidRPr="0098418A">
                <w:rPr>
                  <w:rFonts w:ascii="Times New Roman" w:eastAsia="Times New Roman" w:hAnsi="Times New Roman" w:cs="Times New Roman"/>
                  <w:color w:val="000000"/>
                  <w:sz w:val="16"/>
                  <w:szCs w:val="16"/>
                  <w:u w:val="single"/>
                </w:rPr>
                <w:t>https://www.kmu.gov.ua/</w:t>
              </w:r>
            </w:hyperlink>
            <w:r w:rsidRPr="0098418A">
              <w:rPr>
                <w:rFonts w:ascii="Times New Roman" w:eastAsia="Times New Roman" w:hAnsi="Times New Roman" w:cs="Times New Roman"/>
                <w:color w:val="000000"/>
                <w:sz w:val="16"/>
                <w:szCs w:val="16"/>
              </w:rPr>
              <w:t xml:space="preserve"> )</w:t>
            </w:r>
          </w:p>
        </w:tc>
        <w:tc>
          <w:tcPr>
            <w:tcW w:w="1100" w:type="dxa"/>
          </w:tcPr>
          <w:p w14:paraId="0A61C5A6"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Членів Національної комісії, що здійснює державне регулювання у сфері зв’язку та інформатизації призначено до набрання чинності Законом України «Про </w:t>
            </w:r>
            <w:r w:rsidRPr="0098418A">
              <w:rPr>
                <w:rFonts w:ascii="Times New Roman" w:eastAsia="Times New Roman" w:hAnsi="Times New Roman" w:cs="Times New Roman"/>
                <w:color w:val="000000"/>
                <w:sz w:val="16"/>
                <w:szCs w:val="16"/>
              </w:rPr>
              <w:lastRenderedPageBreak/>
              <w:t>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tc>
      </w:tr>
      <w:tr w:rsidR="0098418A" w:rsidRPr="0098418A" w14:paraId="18B6C81C" w14:textId="77777777" w:rsidTr="0098418A">
        <w:trPr>
          <w:trHeight w:val="230"/>
        </w:trPr>
        <w:tc>
          <w:tcPr>
            <w:tcW w:w="2405" w:type="dxa"/>
            <w:vMerge/>
          </w:tcPr>
          <w:p w14:paraId="5C47F948" w14:textId="77777777" w:rsidR="0098418A" w:rsidRPr="0098418A" w:rsidRDefault="0098418A" w:rsidP="0098418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Mar>
              <w:top w:w="0" w:type="dxa"/>
              <w:left w:w="0" w:type="dxa"/>
              <w:bottom w:w="0" w:type="dxa"/>
              <w:right w:w="0" w:type="dxa"/>
            </w:tcMar>
          </w:tcPr>
          <w:p w14:paraId="503337A4" w14:textId="77777777" w:rsidR="0098418A" w:rsidRPr="0098418A" w:rsidRDefault="0098418A" w:rsidP="00AF50C3">
            <w:pPr>
              <w:spacing w:after="0" w:line="240" w:lineRule="auto"/>
              <w:ind w:left="138" w:firstLine="283"/>
              <w:jc w:val="both"/>
              <w:rPr>
                <w:rFonts w:ascii="Times New Roman" w:eastAsia="Times New Roman" w:hAnsi="Times New Roman" w:cs="Times New Roman"/>
                <w:color w:val="000000"/>
                <w:sz w:val="20"/>
                <w:szCs w:val="20"/>
              </w:rPr>
            </w:pPr>
            <w:r w:rsidRPr="004C5D92">
              <w:rPr>
                <w:rFonts w:ascii="Times New Roman" w:eastAsia="Times New Roman" w:hAnsi="Times New Roman" w:cs="Times New Roman"/>
                <w:b/>
                <w:color w:val="000000"/>
                <w:sz w:val="20"/>
                <w:szCs w:val="20"/>
              </w:rPr>
              <w:t>3. </w:t>
            </w:r>
            <w:r w:rsidRPr="0098418A">
              <w:rPr>
                <w:rFonts w:ascii="Times New Roman" w:eastAsia="Times New Roman" w:hAnsi="Times New Roman" w:cs="Times New Roman"/>
                <w:color w:val="000000"/>
                <w:sz w:val="20"/>
                <w:szCs w:val="20"/>
              </w:rPr>
              <w:t>На практиці впроваджені основні регуляторні інструменти, передбачені Законом України «Про електронні комунікації», в тому числі:</w:t>
            </w:r>
          </w:p>
          <w:p w14:paraId="57EA6B6A" w14:textId="77777777" w:rsidR="0098418A" w:rsidRPr="0098418A" w:rsidRDefault="0098418A" w:rsidP="00AF50C3">
            <w:pPr>
              <w:spacing w:after="0" w:line="240" w:lineRule="auto"/>
              <w:ind w:left="138" w:firstLine="283"/>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 </w:t>
            </w:r>
            <w:r w:rsidRPr="0098418A">
              <w:rPr>
                <w:rFonts w:ascii="Times New Roman" w:hAnsi="Times New Roman" w:cs="Times New Roman"/>
                <w:color w:val="000000"/>
                <w:sz w:val="16"/>
                <w:szCs w:val="16"/>
              </w:rPr>
              <w:t>Стратегія розвитку сфери електронних комунікацій</w:t>
            </w:r>
            <w:r w:rsidRPr="0098418A">
              <w:rPr>
                <w:rFonts w:ascii="Times New Roman" w:eastAsia="Times New Roman" w:hAnsi="Times New Roman" w:cs="Times New Roman"/>
                <w:color w:val="000000"/>
                <w:sz w:val="16"/>
                <w:szCs w:val="16"/>
              </w:rPr>
              <w:t xml:space="preserve"> 1%;</w:t>
            </w:r>
          </w:p>
          <w:p w14:paraId="57279D5E" w14:textId="7F220F49" w:rsidR="0098418A" w:rsidRPr="0098418A" w:rsidRDefault="0098418A" w:rsidP="00AF50C3">
            <w:pPr>
              <w:spacing w:after="0" w:line="240" w:lineRule="auto"/>
              <w:ind w:left="138" w:firstLine="283"/>
              <w:jc w:val="both"/>
              <w:rPr>
                <w:rFonts w:ascii="Times New Roman" w:eastAsia="Times New Roman" w:hAnsi="Times New Roman" w:cs="Times New Roman"/>
                <w:color w:val="000000"/>
                <w:sz w:val="16"/>
                <w:szCs w:val="16"/>
              </w:rPr>
            </w:pPr>
            <w:r w:rsidRPr="0098418A">
              <w:rPr>
                <w:rFonts w:ascii="Times New Roman" w:hAnsi="Times New Roman" w:cs="Times New Roman"/>
                <w:color w:val="000000"/>
                <w:sz w:val="16"/>
                <w:szCs w:val="16"/>
              </w:rPr>
              <w:t xml:space="preserve">- Національний план розвитку електронних комунікаційних мереж широкосмугового доступу </w:t>
            </w:r>
            <w:r w:rsidR="004C5D92">
              <w:rPr>
                <w:rFonts w:ascii="Times New Roman" w:eastAsia="Times New Roman" w:hAnsi="Times New Roman" w:cs="Times New Roman"/>
                <w:color w:val="000000"/>
                <w:sz w:val="16"/>
                <w:szCs w:val="16"/>
              </w:rPr>
              <w:t>(</w:t>
            </w:r>
            <w:r w:rsidRPr="0098418A">
              <w:rPr>
                <w:rFonts w:ascii="Times New Roman" w:eastAsia="Times New Roman" w:hAnsi="Times New Roman" w:cs="Times New Roman"/>
                <w:color w:val="000000"/>
                <w:sz w:val="16"/>
                <w:szCs w:val="16"/>
              </w:rPr>
              <w:t>1%</w:t>
            </w:r>
            <w:r w:rsidR="004C5D92">
              <w:rPr>
                <w:rFonts w:ascii="Times New Roman" w:eastAsia="Times New Roman" w:hAnsi="Times New Roman" w:cs="Times New Roman"/>
                <w:color w:val="000000"/>
                <w:sz w:val="16"/>
                <w:szCs w:val="16"/>
              </w:rPr>
              <w:t>)</w:t>
            </w:r>
            <w:r w:rsidRPr="0098418A">
              <w:rPr>
                <w:rFonts w:ascii="Times New Roman" w:eastAsia="Times New Roman" w:hAnsi="Times New Roman" w:cs="Times New Roman"/>
                <w:color w:val="000000"/>
                <w:sz w:val="16"/>
                <w:szCs w:val="16"/>
              </w:rPr>
              <w:t>;</w:t>
            </w:r>
          </w:p>
          <w:p w14:paraId="25CD1384" w14:textId="560FE2CD" w:rsidR="0098418A" w:rsidRPr="0098418A" w:rsidRDefault="0098418A" w:rsidP="00AF50C3">
            <w:pPr>
              <w:spacing w:after="0" w:line="240" w:lineRule="auto"/>
              <w:ind w:left="138" w:firstLine="283"/>
              <w:jc w:val="both"/>
              <w:rPr>
                <w:rFonts w:ascii="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r w:rsidRPr="0098418A">
              <w:rPr>
                <w:rFonts w:ascii="Times New Roman" w:hAnsi="Times New Roman" w:cs="Times New Roman"/>
                <w:color w:val="000000"/>
                <w:sz w:val="16"/>
                <w:szCs w:val="16"/>
              </w:rPr>
              <w:t xml:space="preserve"> Правила надання та отримання електронних комунікаційних послуг </w:t>
            </w:r>
            <w:r w:rsidR="004C5D92">
              <w:rPr>
                <w:rFonts w:ascii="Times New Roman" w:hAnsi="Times New Roman" w:cs="Times New Roman"/>
                <w:color w:val="000000"/>
                <w:sz w:val="16"/>
                <w:szCs w:val="16"/>
              </w:rPr>
              <w:t>(</w:t>
            </w:r>
            <w:r w:rsidRPr="0098418A">
              <w:rPr>
                <w:rFonts w:ascii="Times New Roman" w:hAnsi="Times New Roman" w:cs="Times New Roman"/>
                <w:color w:val="000000"/>
                <w:sz w:val="16"/>
                <w:szCs w:val="16"/>
              </w:rPr>
              <w:t>4 %</w:t>
            </w:r>
            <w:r w:rsidR="004C5D92">
              <w:rPr>
                <w:rFonts w:ascii="Times New Roman" w:hAnsi="Times New Roman" w:cs="Times New Roman"/>
                <w:color w:val="000000"/>
                <w:sz w:val="16"/>
                <w:szCs w:val="16"/>
              </w:rPr>
              <w:t>)</w:t>
            </w:r>
            <w:r w:rsidRPr="0098418A">
              <w:rPr>
                <w:rFonts w:ascii="Times New Roman" w:hAnsi="Times New Roman" w:cs="Times New Roman"/>
                <w:color w:val="000000"/>
                <w:sz w:val="16"/>
                <w:szCs w:val="16"/>
              </w:rPr>
              <w:t>;</w:t>
            </w:r>
          </w:p>
          <w:p w14:paraId="477265CD" w14:textId="3365B0BE" w:rsidR="0098418A" w:rsidRPr="0098418A" w:rsidRDefault="0098418A" w:rsidP="00AF50C3">
            <w:pPr>
              <w:spacing w:after="0" w:line="240" w:lineRule="auto"/>
              <w:ind w:left="138" w:firstLine="283"/>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 </w:t>
            </w:r>
            <w:r w:rsidRPr="0098418A">
              <w:rPr>
                <w:rFonts w:ascii="Times New Roman" w:hAnsi="Times New Roman" w:cs="Times New Roman"/>
                <w:color w:val="000000"/>
                <w:sz w:val="16"/>
                <w:szCs w:val="16"/>
              </w:rPr>
              <w:t xml:space="preserve">Електронна регуляторна платформа </w:t>
            </w:r>
            <w:r w:rsidR="004C5D92">
              <w:rPr>
                <w:rFonts w:ascii="Times New Roman" w:eastAsia="Times New Roman" w:hAnsi="Times New Roman" w:cs="Times New Roman"/>
                <w:color w:val="000000"/>
                <w:sz w:val="16"/>
                <w:szCs w:val="16"/>
              </w:rPr>
              <w:t>(</w:t>
            </w:r>
            <w:r w:rsidRPr="0098418A">
              <w:rPr>
                <w:rFonts w:ascii="Times New Roman" w:eastAsia="Times New Roman" w:hAnsi="Times New Roman" w:cs="Times New Roman"/>
                <w:color w:val="000000"/>
                <w:sz w:val="16"/>
                <w:szCs w:val="16"/>
              </w:rPr>
              <w:t>1%</w:t>
            </w:r>
            <w:r w:rsidR="004C5D92">
              <w:rPr>
                <w:rFonts w:ascii="Times New Roman" w:eastAsia="Times New Roman" w:hAnsi="Times New Roman" w:cs="Times New Roman"/>
                <w:color w:val="000000"/>
                <w:sz w:val="16"/>
                <w:szCs w:val="16"/>
              </w:rPr>
              <w:t>)</w:t>
            </w:r>
            <w:r w:rsidRPr="0098418A">
              <w:rPr>
                <w:rFonts w:ascii="Times New Roman" w:eastAsia="Times New Roman" w:hAnsi="Times New Roman" w:cs="Times New Roman"/>
                <w:color w:val="000000"/>
                <w:sz w:val="16"/>
                <w:szCs w:val="16"/>
              </w:rPr>
              <w:t>;</w:t>
            </w:r>
          </w:p>
          <w:p w14:paraId="0AB841D1" w14:textId="1B40C207" w:rsidR="0098418A" w:rsidRPr="0098418A" w:rsidRDefault="0098418A" w:rsidP="00AF50C3">
            <w:pPr>
              <w:spacing w:after="0" w:line="240" w:lineRule="auto"/>
              <w:ind w:left="138" w:firstLine="283"/>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 </w:t>
            </w:r>
            <w:r w:rsidRPr="0098418A">
              <w:rPr>
                <w:rFonts w:ascii="Times New Roman" w:hAnsi="Times New Roman" w:cs="Times New Roman"/>
                <w:color w:val="000000"/>
                <w:sz w:val="16"/>
                <w:szCs w:val="16"/>
                <w:shd w:val="clear" w:color="auto" w:fill="FFFFFF"/>
              </w:rPr>
              <w:t xml:space="preserve">Географічні огляди розгортання мереж широкосмугового доступу та доступності універсальних послуг </w:t>
            </w:r>
            <w:r w:rsidR="004C5D92">
              <w:rPr>
                <w:rFonts w:ascii="Times New Roman" w:hAnsi="Times New Roman" w:cs="Times New Roman"/>
                <w:color w:val="000000"/>
                <w:sz w:val="16"/>
                <w:szCs w:val="16"/>
                <w:shd w:val="clear" w:color="auto" w:fill="FFFFFF"/>
              </w:rPr>
              <w:t>(</w:t>
            </w:r>
            <w:r w:rsidRPr="0098418A">
              <w:rPr>
                <w:rFonts w:ascii="Times New Roman" w:eastAsia="Times New Roman" w:hAnsi="Times New Roman" w:cs="Times New Roman"/>
                <w:color w:val="000000"/>
                <w:sz w:val="16"/>
                <w:szCs w:val="16"/>
              </w:rPr>
              <w:t>1%</w:t>
            </w:r>
            <w:r w:rsidR="004C5D92">
              <w:rPr>
                <w:rFonts w:ascii="Times New Roman" w:eastAsia="Times New Roman" w:hAnsi="Times New Roman" w:cs="Times New Roman"/>
                <w:color w:val="000000"/>
                <w:sz w:val="16"/>
                <w:szCs w:val="16"/>
              </w:rPr>
              <w:t>)</w:t>
            </w:r>
            <w:r w:rsidRPr="0098418A">
              <w:rPr>
                <w:rFonts w:ascii="Times New Roman" w:eastAsia="Times New Roman" w:hAnsi="Times New Roman" w:cs="Times New Roman"/>
                <w:color w:val="000000"/>
                <w:sz w:val="16"/>
                <w:szCs w:val="16"/>
              </w:rPr>
              <w:t>;</w:t>
            </w:r>
          </w:p>
          <w:p w14:paraId="59C1A852" w14:textId="7CF77CEF" w:rsidR="0098418A" w:rsidRPr="0098418A" w:rsidRDefault="0098418A" w:rsidP="00AF50C3">
            <w:pPr>
              <w:spacing w:after="0" w:line="240" w:lineRule="auto"/>
              <w:ind w:left="138" w:firstLine="283"/>
              <w:jc w:val="both"/>
              <w:rPr>
                <w:rFonts w:ascii="Times New Roman" w:hAnsi="Times New Roman" w:cs="Times New Roman"/>
                <w:color w:val="000000"/>
                <w:sz w:val="16"/>
                <w:szCs w:val="16"/>
                <w:shd w:val="clear" w:color="auto" w:fill="FFFFFF"/>
              </w:rPr>
            </w:pPr>
            <w:r w:rsidRPr="0098418A">
              <w:rPr>
                <w:rFonts w:ascii="Times New Roman" w:eastAsia="Times New Roman" w:hAnsi="Times New Roman" w:cs="Times New Roman"/>
                <w:color w:val="000000"/>
                <w:sz w:val="16"/>
                <w:szCs w:val="16"/>
              </w:rPr>
              <w:t xml:space="preserve">- </w:t>
            </w:r>
            <w:r w:rsidRPr="0098418A">
              <w:rPr>
                <w:rFonts w:ascii="Times New Roman" w:hAnsi="Times New Roman" w:cs="Times New Roman"/>
                <w:color w:val="000000"/>
                <w:sz w:val="16"/>
                <w:szCs w:val="16"/>
                <w:shd w:val="clear" w:color="auto" w:fill="FFFFFF"/>
              </w:rPr>
              <w:t xml:space="preserve">Єдиний інформаційний пункт з питань спільного розташування і використання елементів електронних комунікаційних мереж та їх фізичної інфраструктури </w:t>
            </w:r>
            <w:r w:rsidR="004C5D92">
              <w:rPr>
                <w:rFonts w:ascii="Times New Roman" w:hAnsi="Times New Roman" w:cs="Times New Roman"/>
                <w:color w:val="000000"/>
                <w:sz w:val="16"/>
                <w:szCs w:val="16"/>
                <w:shd w:val="clear" w:color="auto" w:fill="FFFFFF"/>
              </w:rPr>
              <w:t>(</w:t>
            </w:r>
            <w:r w:rsidRPr="0098418A">
              <w:rPr>
                <w:rFonts w:ascii="Times New Roman" w:eastAsia="Times New Roman" w:hAnsi="Times New Roman" w:cs="Times New Roman"/>
                <w:color w:val="000000"/>
                <w:sz w:val="16"/>
                <w:szCs w:val="16"/>
              </w:rPr>
              <w:t>1%</w:t>
            </w:r>
            <w:r w:rsidR="004C5D92">
              <w:rPr>
                <w:rFonts w:ascii="Times New Roman" w:eastAsia="Times New Roman" w:hAnsi="Times New Roman" w:cs="Times New Roman"/>
                <w:color w:val="000000"/>
                <w:sz w:val="16"/>
                <w:szCs w:val="16"/>
              </w:rPr>
              <w:t>)</w:t>
            </w:r>
            <w:r w:rsidRPr="0098418A">
              <w:rPr>
                <w:rFonts w:ascii="Times New Roman" w:eastAsia="Times New Roman" w:hAnsi="Times New Roman" w:cs="Times New Roman"/>
                <w:color w:val="000000"/>
                <w:sz w:val="16"/>
                <w:szCs w:val="16"/>
              </w:rPr>
              <w:t>;</w:t>
            </w:r>
          </w:p>
          <w:p w14:paraId="756330DF" w14:textId="424DCFE2" w:rsidR="0098418A" w:rsidRPr="0098418A" w:rsidRDefault="0098418A" w:rsidP="00AF50C3">
            <w:pPr>
              <w:spacing w:after="0" w:line="240" w:lineRule="auto"/>
              <w:ind w:left="138" w:firstLine="283"/>
              <w:jc w:val="both"/>
              <w:rPr>
                <w:rFonts w:ascii="Times New Roman" w:eastAsia="Times New Roman" w:hAnsi="Times New Roman" w:cs="Times New Roman"/>
                <w:color w:val="000000"/>
                <w:sz w:val="16"/>
                <w:szCs w:val="16"/>
              </w:rPr>
            </w:pPr>
            <w:r w:rsidRPr="0098418A">
              <w:rPr>
                <w:rFonts w:ascii="Times New Roman" w:hAnsi="Times New Roman" w:cs="Times New Roman"/>
                <w:color w:val="000000"/>
                <w:sz w:val="16"/>
                <w:szCs w:val="16"/>
                <w:shd w:val="clear" w:color="auto" w:fill="FFFFFF"/>
              </w:rPr>
              <w:t xml:space="preserve">- Порядок міжоператорського доступу до фізичної інфраструктури та  електронних комунікаціях мереж </w:t>
            </w:r>
            <w:r w:rsidR="004C5D92">
              <w:rPr>
                <w:rFonts w:ascii="Times New Roman" w:hAnsi="Times New Roman" w:cs="Times New Roman"/>
                <w:color w:val="000000"/>
                <w:sz w:val="16"/>
                <w:szCs w:val="16"/>
                <w:shd w:val="clear" w:color="auto" w:fill="FFFFFF"/>
              </w:rPr>
              <w:t>(</w:t>
            </w:r>
            <w:r w:rsidRPr="0098418A">
              <w:rPr>
                <w:rFonts w:ascii="Times New Roman" w:eastAsia="Times New Roman" w:hAnsi="Times New Roman" w:cs="Times New Roman"/>
                <w:color w:val="000000"/>
                <w:sz w:val="16"/>
                <w:szCs w:val="16"/>
              </w:rPr>
              <w:t>1%</w:t>
            </w:r>
            <w:r w:rsidR="004C5D92">
              <w:rPr>
                <w:rFonts w:ascii="Times New Roman" w:eastAsia="Times New Roman" w:hAnsi="Times New Roman" w:cs="Times New Roman"/>
                <w:color w:val="000000"/>
                <w:sz w:val="16"/>
                <w:szCs w:val="16"/>
              </w:rPr>
              <w:t>)</w:t>
            </w:r>
            <w:r w:rsidRPr="0098418A">
              <w:rPr>
                <w:rFonts w:ascii="Times New Roman" w:eastAsia="Times New Roman" w:hAnsi="Times New Roman" w:cs="Times New Roman"/>
                <w:color w:val="000000"/>
                <w:sz w:val="16"/>
                <w:szCs w:val="16"/>
              </w:rPr>
              <w:t>;</w:t>
            </w:r>
          </w:p>
          <w:p w14:paraId="7956C81B" w14:textId="60A34FB9" w:rsidR="0098418A" w:rsidRPr="0098418A" w:rsidRDefault="0098418A" w:rsidP="00AF50C3">
            <w:pPr>
              <w:spacing w:after="0" w:line="240" w:lineRule="auto"/>
              <w:ind w:left="138" w:firstLine="283"/>
              <w:jc w:val="both"/>
              <w:rPr>
                <w:rFonts w:ascii="Times New Roman" w:hAnsi="Times New Roman" w:cs="Times New Roman"/>
                <w:color w:val="000000"/>
                <w:sz w:val="16"/>
                <w:szCs w:val="16"/>
                <w:shd w:val="clear" w:color="auto" w:fill="FFFFFF"/>
              </w:rPr>
            </w:pPr>
            <w:r w:rsidRPr="0098418A">
              <w:rPr>
                <w:rFonts w:ascii="Times New Roman" w:eastAsia="Times New Roman" w:hAnsi="Times New Roman" w:cs="Times New Roman"/>
                <w:color w:val="000000"/>
                <w:sz w:val="16"/>
                <w:szCs w:val="16"/>
              </w:rPr>
              <w:t>-</w:t>
            </w:r>
            <w:r w:rsidRPr="0098418A">
              <w:rPr>
                <w:rFonts w:ascii="Times New Roman" w:hAnsi="Times New Roman" w:cs="Times New Roman"/>
                <w:color w:val="000000"/>
                <w:sz w:val="16"/>
                <w:szCs w:val="16"/>
                <w:shd w:val="clear" w:color="auto" w:fill="FFFFFF"/>
              </w:rPr>
              <w:t xml:space="preserve"> План розподілу і користування радіочастотним спектром в Україні </w:t>
            </w:r>
            <w:r w:rsidR="004C5D92">
              <w:rPr>
                <w:rFonts w:ascii="Times New Roman" w:hAnsi="Times New Roman" w:cs="Times New Roman"/>
                <w:color w:val="000000"/>
                <w:sz w:val="16"/>
                <w:szCs w:val="16"/>
                <w:shd w:val="clear" w:color="auto" w:fill="FFFFFF"/>
              </w:rPr>
              <w:t>(</w:t>
            </w:r>
            <w:r w:rsidRPr="0098418A">
              <w:rPr>
                <w:rFonts w:ascii="Times New Roman" w:hAnsi="Times New Roman" w:cs="Times New Roman"/>
                <w:color w:val="000000"/>
                <w:sz w:val="16"/>
                <w:szCs w:val="16"/>
                <w:shd w:val="clear" w:color="auto" w:fill="FFFFFF"/>
              </w:rPr>
              <w:t>5%</w:t>
            </w:r>
            <w:r w:rsidR="004C5D92">
              <w:rPr>
                <w:rFonts w:ascii="Times New Roman" w:hAnsi="Times New Roman" w:cs="Times New Roman"/>
                <w:color w:val="000000"/>
                <w:sz w:val="16"/>
                <w:szCs w:val="16"/>
                <w:shd w:val="clear" w:color="auto" w:fill="FFFFFF"/>
              </w:rPr>
              <w:t>)</w:t>
            </w:r>
            <w:r w:rsidRPr="0098418A">
              <w:rPr>
                <w:rFonts w:ascii="Times New Roman" w:hAnsi="Times New Roman" w:cs="Times New Roman"/>
                <w:color w:val="000000"/>
                <w:sz w:val="16"/>
                <w:szCs w:val="16"/>
                <w:shd w:val="clear" w:color="auto" w:fill="FFFFFF"/>
              </w:rPr>
              <w:t>;</w:t>
            </w:r>
          </w:p>
          <w:p w14:paraId="11479FA2" w14:textId="4EC3F853" w:rsidR="0098418A" w:rsidRPr="0098418A" w:rsidRDefault="0098418A" w:rsidP="00AF50C3">
            <w:pPr>
              <w:spacing w:after="0" w:line="240" w:lineRule="auto"/>
              <w:ind w:left="138" w:firstLine="283"/>
              <w:jc w:val="both"/>
              <w:rPr>
                <w:rFonts w:ascii="Times New Roman" w:eastAsia="Times New Roman" w:hAnsi="Times New Roman" w:cs="Times New Roman"/>
                <w:color w:val="000000"/>
                <w:sz w:val="16"/>
                <w:szCs w:val="16"/>
              </w:rPr>
            </w:pPr>
            <w:r w:rsidRPr="0098418A">
              <w:rPr>
                <w:rFonts w:ascii="Times New Roman" w:hAnsi="Times New Roman" w:cs="Times New Roman"/>
                <w:color w:val="000000"/>
                <w:sz w:val="16"/>
                <w:szCs w:val="16"/>
                <w:shd w:val="clear" w:color="auto" w:fill="FFFFFF"/>
              </w:rPr>
              <w:t xml:space="preserve">- Методика розрахунку ставок рентної плати за користування радіочастотним спектром </w:t>
            </w:r>
            <w:r w:rsidR="004C5D92">
              <w:rPr>
                <w:rFonts w:ascii="Times New Roman" w:hAnsi="Times New Roman" w:cs="Times New Roman"/>
                <w:color w:val="000000"/>
                <w:sz w:val="16"/>
                <w:szCs w:val="16"/>
                <w:shd w:val="clear" w:color="auto" w:fill="FFFFFF"/>
              </w:rPr>
              <w:t>(</w:t>
            </w:r>
            <w:r w:rsidRPr="0098418A">
              <w:rPr>
                <w:rFonts w:ascii="Times New Roman" w:eastAsia="Times New Roman" w:hAnsi="Times New Roman" w:cs="Times New Roman"/>
                <w:color w:val="000000"/>
                <w:sz w:val="16"/>
                <w:szCs w:val="16"/>
              </w:rPr>
              <w:t>1%</w:t>
            </w:r>
            <w:r w:rsidR="004C5D92">
              <w:rPr>
                <w:rFonts w:ascii="Times New Roman" w:eastAsia="Times New Roman" w:hAnsi="Times New Roman" w:cs="Times New Roman"/>
                <w:color w:val="000000"/>
                <w:sz w:val="16"/>
                <w:szCs w:val="16"/>
              </w:rPr>
              <w:t>)</w:t>
            </w:r>
            <w:r w:rsidRPr="0098418A">
              <w:rPr>
                <w:rFonts w:ascii="Times New Roman" w:eastAsia="Times New Roman" w:hAnsi="Times New Roman" w:cs="Times New Roman"/>
                <w:color w:val="000000"/>
                <w:sz w:val="16"/>
                <w:szCs w:val="16"/>
              </w:rPr>
              <w:t>;</w:t>
            </w:r>
          </w:p>
          <w:p w14:paraId="03C3CC04" w14:textId="368A668F" w:rsidR="0098418A" w:rsidRPr="0098418A" w:rsidRDefault="0098418A" w:rsidP="00AF50C3">
            <w:pPr>
              <w:spacing w:after="0" w:line="240" w:lineRule="auto"/>
              <w:ind w:left="138" w:firstLine="283"/>
              <w:jc w:val="both"/>
              <w:rPr>
                <w:rFonts w:ascii="Times New Roman" w:hAnsi="Times New Roman" w:cs="Times New Roman"/>
                <w:color w:val="000000"/>
                <w:sz w:val="16"/>
                <w:szCs w:val="16"/>
                <w:shd w:val="clear" w:color="auto" w:fill="FFFFFF"/>
              </w:rPr>
            </w:pPr>
            <w:r w:rsidRPr="0098418A">
              <w:rPr>
                <w:rFonts w:ascii="Times New Roman" w:hAnsi="Times New Roman" w:cs="Times New Roman"/>
                <w:color w:val="000000"/>
                <w:sz w:val="16"/>
                <w:szCs w:val="16"/>
                <w:shd w:val="clear" w:color="auto" w:fill="FFFFFF"/>
              </w:rPr>
              <w:t xml:space="preserve">- Інструменти регулювання  надання прав користування радіочастотним спектром </w:t>
            </w:r>
            <w:r w:rsidR="004C5D92">
              <w:rPr>
                <w:rFonts w:ascii="Times New Roman" w:hAnsi="Times New Roman" w:cs="Times New Roman"/>
                <w:color w:val="000000"/>
                <w:sz w:val="16"/>
                <w:szCs w:val="16"/>
                <w:shd w:val="clear" w:color="auto" w:fill="FFFFFF"/>
              </w:rPr>
              <w:t>(</w:t>
            </w:r>
            <w:r w:rsidRPr="0098418A">
              <w:rPr>
                <w:rFonts w:ascii="Times New Roman" w:hAnsi="Times New Roman" w:cs="Times New Roman"/>
                <w:color w:val="000000"/>
                <w:sz w:val="16"/>
                <w:szCs w:val="16"/>
                <w:shd w:val="clear" w:color="auto" w:fill="FFFFFF"/>
              </w:rPr>
              <w:t>4</w:t>
            </w:r>
            <w:r w:rsidRPr="0098418A">
              <w:rPr>
                <w:rFonts w:ascii="Times New Roman" w:eastAsia="Times New Roman" w:hAnsi="Times New Roman" w:cs="Times New Roman"/>
                <w:color w:val="000000"/>
                <w:sz w:val="16"/>
                <w:szCs w:val="16"/>
              </w:rPr>
              <w:t>%</w:t>
            </w:r>
            <w:r w:rsidR="004C5D92">
              <w:rPr>
                <w:rFonts w:ascii="Times New Roman" w:eastAsia="Times New Roman" w:hAnsi="Times New Roman" w:cs="Times New Roman"/>
                <w:color w:val="000000"/>
                <w:sz w:val="16"/>
                <w:szCs w:val="16"/>
              </w:rPr>
              <w:t>)</w:t>
            </w:r>
            <w:r w:rsidRPr="0098418A">
              <w:rPr>
                <w:rFonts w:ascii="Times New Roman" w:eastAsia="Times New Roman" w:hAnsi="Times New Roman" w:cs="Times New Roman"/>
                <w:color w:val="000000"/>
                <w:sz w:val="16"/>
                <w:szCs w:val="16"/>
              </w:rPr>
              <w:t>;</w:t>
            </w:r>
          </w:p>
          <w:p w14:paraId="097677D8" w14:textId="38C44821" w:rsidR="0098418A" w:rsidRPr="0098418A" w:rsidRDefault="0098418A" w:rsidP="00AF50C3">
            <w:pPr>
              <w:spacing w:after="0" w:line="240" w:lineRule="auto"/>
              <w:ind w:left="138" w:firstLine="283"/>
              <w:jc w:val="both"/>
              <w:rPr>
                <w:rFonts w:ascii="Times New Roman" w:eastAsia="Times New Roman" w:hAnsi="Times New Roman" w:cs="Times New Roman"/>
                <w:color w:val="000000"/>
                <w:sz w:val="16"/>
                <w:szCs w:val="16"/>
              </w:rPr>
            </w:pPr>
            <w:r w:rsidRPr="0098418A">
              <w:rPr>
                <w:rFonts w:ascii="Times New Roman" w:hAnsi="Times New Roman" w:cs="Times New Roman"/>
                <w:color w:val="000000"/>
                <w:sz w:val="16"/>
                <w:szCs w:val="16"/>
                <w:shd w:val="clear" w:color="auto" w:fill="FFFFFF"/>
              </w:rPr>
              <w:t xml:space="preserve">- Інструменти регулювання  користування радіочастотним спектром </w:t>
            </w:r>
            <w:r w:rsidR="004C5D92">
              <w:rPr>
                <w:rFonts w:ascii="Times New Roman" w:hAnsi="Times New Roman" w:cs="Times New Roman"/>
                <w:color w:val="000000"/>
                <w:sz w:val="16"/>
                <w:szCs w:val="16"/>
                <w:shd w:val="clear" w:color="auto" w:fill="FFFFFF"/>
              </w:rPr>
              <w:t>(</w:t>
            </w:r>
            <w:r w:rsidRPr="0098418A">
              <w:rPr>
                <w:rFonts w:ascii="Times New Roman" w:hAnsi="Times New Roman" w:cs="Times New Roman"/>
                <w:color w:val="000000"/>
                <w:sz w:val="16"/>
                <w:szCs w:val="16"/>
                <w:shd w:val="clear" w:color="auto" w:fill="FFFFFF"/>
              </w:rPr>
              <w:t>4</w:t>
            </w:r>
            <w:r w:rsidRPr="0098418A">
              <w:rPr>
                <w:rFonts w:ascii="Times New Roman" w:eastAsia="Times New Roman" w:hAnsi="Times New Roman" w:cs="Times New Roman"/>
                <w:color w:val="000000"/>
                <w:sz w:val="16"/>
                <w:szCs w:val="16"/>
              </w:rPr>
              <w:t>%</w:t>
            </w:r>
            <w:r w:rsidR="004C5D92">
              <w:rPr>
                <w:rFonts w:ascii="Times New Roman" w:eastAsia="Times New Roman" w:hAnsi="Times New Roman" w:cs="Times New Roman"/>
                <w:color w:val="000000"/>
                <w:sz w:val="16"/>
                <w:szCs w:val="16"/>
              </w:rPr>
              <w:t>)</w:t>
            </w:r>
            <w:r w:rsidRPr="0098418A">
              <w:rPr>
                <w:rFonts w:ascii="Times New Roman" w:eastAsia="Times New Roman" w:hAnsi="Times New Roman" w:cs="Times New Roman"/>
                <w:color w:val="000000"/>
                <w:sz w:val="16"/>
                <w:szCs w:val="16"/>
              </w:rPr>
              <w:t>;</w:t>
            </w:r>
          </w:p>
          <w:p w14:paraId="20E04A66" w14:textId="0F26901C" w:rsidR="0098418A" w:rsidRPr="0098418A" w:rsidRDefault="0098418A" w:rsidP="00AF50C3">
            <w:pPr>
              <w:spacing w:after="0" w:line="240" w:lineRule="auto"/>
              <w:ind w:left="138" w:firstLine="283"/>
              <w:jc w:val="both"/>
              <w:rPr>
                <w:rFonts w:ascii="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 </w:t>
            </w:r>
            <w:r w:rsidRPr="0098418A">
              <w:rPr>
                <w:rFonts w:ascii="Times New Roman" w:hAnsi="Times New Roman" w:cs="Times New Roman"/>
                <w:color w:val="000000"/>
                <w:sz w:val="16"/>
                <w:szCs w:val="16"/>
                <w:shd w:val="clear" w:color="auto" w:fill="FFFFFF"/>
              </w:rPr>
              <w:t xml:space="preserve">Інструменти забезпечення конкуренції щодо користування радіочастотним спектром </w:t>
            </w:r>
            <w:r w:rsidR="004C5D92">
              <w:rPr>
                <w:rFonts w:ascii="Times New Roman" w:hAnsi="Times New Roman" w:cs="Times New Roman"/>
                <w:color w:val="000000"/>
                <w:sz w:val="16"/>
                <w:szCs w:val="16"/>
                <w:shd w:val="clear" w:color="auto" w:fill="FFFFFF"/>
              </w:rPr>
              <w:t>(</w:t>
            </w:r>
            <w:r w:rsidRPr="0098418A">
              <w:rPr>
                <w:rFonts w:ascii="Times New Roman" w:hAnsi="Times New Roman" w:cs="Times New Roman"/>
                <w:color w:val="000000"/>
                <w:sz w:val="16"/>
                <w:szCs w:val="16"/>
              </w:rPr>
              <w:t>2%</w:t>
            </w:r>
            <w:r w:rsidR="004C5D92">
              <w:rPr>
                <w:rFonts w:ascii="Times New Roman" w:hAnsi="Times New Roman" w:cs="Times New Roman"/>
                <w:color w:val="000000"/>
                <w:sz w:val="16"/>
                <w:szCs w:val="16"/>
              </w:rPr>
              <w:t>)</w:t>
            </w:r>
            <w:r w:rsidRPr="0098418A">
              <w:rPr>
                <w:rFonts w:ascii="Times New Roman" w:hAnsi="Times New Roman" w:cs="Times New Roman"/>
                <w:color w:val="000000"/>
                <w:sz w:val="16"/>
                <w:szCs w:val="16"/>
              </w:rPr>
              <w:t>;</w:t>
            </w:r>
          </w:p>
          <w:p w14:paraId="5792F5FB" w14:textId="40FD746C" w:rsidR="0098418A" w:rsidRPr="0098418A" w:rsidRDefault="0098418A" w:rsidP="00AF50C3">
            <w:pPr>
              <w:spacing w:after="0" w:line="240" w:lineRule="auto"/>
              <w:ind w:left="138" w:firstLine="283"/>
              <w:jc w:val="both"/>
              <w:rPr>
                <w:rFonts w:ascii="Times New Roman" w:eastAsia="Times New Roman" w:hAnsi="Times New Roman" w:cs="Times New Roman"/>
                <w:color w:val="000000"/>
                <w:sz w:val="16"/>
                <w:szCs w:val="16"/>
              </w:rPr>
            </w:pPr>
            <w:r w:rsidRPr="0098418A">
              <w:rPr>
                <w:rFonts w:ascii="Times New Roman" w:hAnsi="Times New Roman" w:cs="Times New Roman"/>
                <w:color w:val="000000"/>
                <w:sz w:val="16"/>
                <w:szCs w:val="16"/>
                <w:shd w:val="clear" w:color="auto" w:fill="FFFFFF"/>
              </w:rPr>
              <w:t xml:space="preserve">- Національний план нумерації </w:t>
            </w:r>
            <w:r w:rsidR="004C5D92">
              <w:rPr>
                <w:rFonts w:ascii="Times New Roman" w:hAnsi="Times New Roman" w:cs="Times New Roman"/>
                <w:color w:val="000000"/>
                <w:sz w:val="16"/>
                <w:szCs w:val="16"/>
                <w:shd w:val="clear" w:color="auto" w:fill="FFFFFF"/>
              </w:rPr>
              <w:t>(</w:t>
            </w:r>
            <w:r w:rsidRPr="0098418A">
              <w:rPr>
                <w:rFonts w:ascii="Times New Roman" w:eastAsia="Times New Roman" w:hAnsi="Times New Roman" w:cs="Times New Roman"/>
                <w:color w:val="000000"/>
                <w:sz w:val="16"/>
                <w:szCs w:val="16"/>
              </w:rPr>
              <w:t>1%</w:t>
            </w:r>
            <w:r w:rsidR="004C5D92">
              <w:rPr>
                <w:rFonts w:ascii="Times New Roman" w:eastAsia="Times New Roman" w:hAnsi="Times New Roman" w:cs="Times New Roman"/>
                <w:color w:val="000000"/>
                <w:sz w:val="16"/>
                <w:szCs w:val="16"/>
              </w:rPr>
              <w:t>)</w:t>
            </w:r>
            <w:r w:rsidRPr="0098418A">
              <w:rPr>
                <w:rFonts w:ascii="Times New Roman" w:eastAsia="Times New Roman" w:hAnsi="Times New Roman" w:cs="Times New Roman"/>
                <w:color w:val="000000"/>
                <w:sz w:val="16"/>
                <w:szCs w:val="16"/>
              </w:rPr>
              <w:t>;</w:t>
            </w:r>
          </w:p>
          <w:p w14:paraId="3BF3909A" w14:textId="465E9161" w:rsidR="0098418A" w:rsidRPr="0098418A" w:rsidRDefault="0098418A" w:rsidP="00AF50C3">
            <w:pPr>
              <w:spacing w:after="0" w:line="240" w:lineRule="auto"/>
              <w:ind w:left="138" w:firstLine="283"/>
              <w:jc w:val="both"/>
              <w:rPr>
                <w:rFonts w:ascii="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Інструменти р</w:t>
            </w:r>
            <w:r w:rsidRPr="0098418A">
              <w:rPr>
                <w:rFonts w:ascii="Times New Roman" w:hAnsi="Times New Roman" w:cs="Times New Roman"/>
                <w:color w:val="000000"/>
                <w:sz w:val="16"/>
                <w:szCs w:val="16"/>
                <w:shd w:val="clear" w:color="auto" w:fill="FFFFFF"/>
              </w:rPr>
              <w:t xml:space="preserve">егулювання розподілу та користування ресурсом нумерації </w:t>
            </w:r>
            <w:r w:rsidR="004C5D92">
              <w:rPr>
                <w:rFonts w:ascii="Times New Roman" w:hAnsi="Times New Roman" w:cs="Times New Roman"/>
                <w:color w:val="000000"/>
                <w:sz w:val="16"/>
                <w:szCs w:val="16"/>
                <w:shd w:val="clear" w:color="auto" w:fill="FFFFFF"/>
              </w:rPr>
              <w:t>(</w:t>
            </w:r>
            <w:r w:rsidRPr="0098418A">
              <w:rPr>
                <w:rFonts w:ascii="Times New Roman" w:hAnsi="Times New Roman" w:cs="Times New Roman"/>
                <w:color w:val="000000"/>
                <w:sz w:val="16"/>
                <w:szCs w:val="16"/>
                <w:shd w:val="clear" w:color="auto" w:fill="FFFFFF"/>
              </w:rPr>
              <w:t xml:space="preserve">3 </w:t>
            </w:r>
            <w:r w:rsidRPr="0098418A">
              <w:rPr>
                <w:rFonts w:ascii="Times New Roman" w:hAnsi="Times New Roman" w:cs="Times New Roman"/>
                <w:color w:val="000000"/>
                <w:sz w:val="16"/>
                <w:szCs w:val="16"/>
              </w:rPr>
              <w:t>%</w:t>
            </w:r>
            <w:r w:rsidR="004C5D92">
              <w:rPr>
                <w:rFonts w:ascii="Times New Roman" w:hAnsi="Times New Roman" w:cs="Times New Roman"/>
                <w:color w:val="000000"/>
                <w:sz w:val="16"/>
                <w:szCs w:val="16"/>
              </w:rPr>
              <w:t>)</w:t>
            </w:r>
            <w:r w:rsidRPr="0098418A">
              <w:rPr>
                <w:rFonts w:ascii="Times New Roman" w:hAnsi="Times New Roman" w:cs="Times New Roman"/>
                <w:color w:val="000000"/>
                <w:sz w:val="16"/>
                <w:szCs w:val="16"/>
              </w:rPr>
              <w:t>;</w:t>
            </w:r>
          </w:p>
          <w:p w14:paraId="09FF2570" w14:textId="424FBFFA" w:rsidR="0098418A" w:rsidRPr="0098418A" w:rsidRDefault="0098418A" w:rsidP="00AF50C3">
            <w:pPr>
              <w:spacing w:after="0" w:line="240" w:lineRule="auto"/>
              <w:ind w:left="138" w:firstLine="283"/>
              <w:jc w:val="both"/>
              <w:rPr>
                <w:rFonts w:ascii="Times New Roman" w:hAnsi="Times New Roman" w:cs="Times New Roman"/>
                <w:color w:val="000000"/>
                <w:sz w:val="16"/>
                <w:szCs w:val="16"/>
              </w:rPr>
            </w:pPr>
            <w:r w:rsidRPr="0098418A">
              <w:rPr>
                <w:rFonts w:ascii="Times New Roman" w:hAnsi="Times New Roman" w:cs="Times New Roman"/>
                <w:color w:val="000000"/>
                <w:sz w:val="16"/>
                <w:szCs w:val="16"/>
                <w:shd w:val="clear" w:color="auto" w:fill="FFFFFF"/>
              </w:rPr>
              <w:t xml:space="preserve">- Інструменти аналізу ринків </w:t>
            </w:r>
            <w:r w:rsidR="004C5D92">
              <w:rPr>
                <w:rFonts w:ascii="Times New Roman" w:hAnsi="Times New Roman" w:cs="Times New Roman"/>
                <w:color w:val="000000"/>
                <w:sz w:val="16"/>
                <w:szCs w:val="16"/>
                <w:shd w:val="clear" w:color="auto" w:fill="FFFFFF"/>
              </w:rPr>
              <w:t>(</w:t>
            </w:r>
            <w:r w:rsidRPr="0098418A">
              <w:rPr>
                <w:rFonts w:ascii="Times New Roman" w:hAnsi="Times New Roman" w:cs="Times New Roman"/>
                <w:color w:val="000000"/>
                <w:sz w:val="16"/>
                <w:szCs w:val="16"/>
                <w:shd w:val="clear" w:color="auto" w:fill="FFFFFF"/>
              </w:rPr>
              <w:t xml:space="preserve">3 </w:t>
            </w:r>
            <w:r w:rsidRPr="0098418A">
              <w:rPr>
                <w:rFonts w:ascii="Times New Roman" w:hAnsi="Times New Roman" w:cs="Times New Roman"/>
                <w:color w:val="000000"/>
                <w:sz w:val="16"/>
                <w:szCs w:val="16"/>
              </w:rPr>
              <w:t>%</w:t>
            </w:r>
            <w:r w:rsidR="004C5D92">
              <w:rPr>
                <w:rFonts w:ascii="Times New Roman" w:hAnsi="Times New Roman" w:cs="Times New Roman"/>
                <w:color w:val="000000"/>
                <w:sz w:val="16"/>
                <w:szCs w:val="16"/>
              </w:rPr>
              <w:t>)</w:t>
            </w:r>
            <w:r w:rsidRPr="0098418A">
              <w:rPr>
                <w:rFonts w:ascii="Times New Roman" w:hAnsi="Times New Roman" w:cs="Times New Roman"/>
                <w:color w:val="000000"/>
                <w:sz w:val="16"/>
                <w:szCs w:val="16"/>
              </w:rPr>
              <w:t>;</w:t>
            </w:r>
          </w:p>
          <w:p w14:paraId="1C4BE3BA" w14:textId="283ECDFA" w:rsidR="0098418A" w:rsidRPr="0098418A" w:rsidRDefault="0098418A" w:rsidP="00AF50C3">
            <w:pPr>
              <w:spacing w:after="0" w:line="240" w:lineRule="auto"/>
              <w:ind w:left="138" w:firstLine="283"/>
              <w:jc w:val="both"/>
              <w:rPr>
                <w:rFonts w:ascii="Times New Roman" w:hAnsi="Times New Roman" w:cs="Times New Roman"/>
                <w:color w:val="000000"/>
                <w:sz w:val="16"/>
                <w:szCs w:val="16"/>
              </w:rPr>
            </w:pPr>
            <w:r w:rsidRPr="0098418A">
              <w:rPr>
                <w:rFonts w:ascii="Times New Roman" w:hAnsi="Times New Roman" w:cs="Times New Roman"/>
                <w:color w:val="000000"/>
                <w:sz w:val="16"/>
                <w:szCs w:val="16"/>
                <w:shd w:val="clear" w:color="auto" w:fill="FFFFFF"/>
              </w:rPr>
              <w:t xml:space="preserve">- Накладення регуляторних зобов’язань </w:t>
            </w:r>
            <w:r w:rsidRPr="0098418A">
              <w:rPr>
                <w:rFonts w:ascii="Times New Roman" w:hAnsi="Times New Roman" w:cs="Times New Roman"/>
                <w:color w:val="000000"/>
                <w:sz w:val="16"/>
                <w:szCs w:val="16"/>
              </w:rPr>
              <w:t xml:space="preserve"> </w:t>
            </w:r>
            <w:r w:rsidRPr="0098418A">
              <w:rPr>
                <w:rFonts w:ascii="Times New Roman" w:hAnsi="Times New Roman" w:cs="Times New Roman"/>
                <w:color w:val="000000"/>
                <w:sz w:val="16"/>
                <w:szCs w:val="16"/>
                <w:shd w:val="clear" w:color="auto" w:fill="FFFFFF"/>
              </w:rPr>
              <w:t xml:space="preserve">на постачальників електронних комунікаційних мереж або постачальників електронних комунікаційних послуг із значним ринковим впливом </w:t>
            </w:r>
            <w:r w:rsidR="004C5D92">
              <w:rPr>
                <w:rFonts w:ascii="Times New Roman" w:hAnsi="Times New Roman" w:cs="Times New Roman"/>
                <w:color w:val="000000"/>
                <w:sz w:val="16"/>
                <w:szCs w:val="16"/>
                <w:shd w:val="clear" w:color="auto" w:fill="FFFFFF"/>
              </w:rPr>
              <w:t>(</w:t>
            </w:r>
            <w:r w:rsidRPr="0098418A">
              <w:rPr>
                <w:rFonts w:ascii="Times New Roman" w:hAnsi="Times New Roman" w:cs="Times New Roman"/>
                <w:color w:val="000000"/>
                <w:sz w:val="16"/>
                <w:szCs w:val="16"/>
                <w:shd w:val="clear" w:color="auto" w:fill="FFFFFF"/>
              </w:rPr>
              <w:t xml:space="preserve">5 </w:t>
            </w:r>
            <w:r w:rsidRPr="0098418A">
              <w:rPr>
                <w:rFonts w:ascii="Times New Roman" w:hAnsi="Times New Roman" w:cs="Times New Roman"/>
                <w:color w:val="000000"/>
                <w:sz w:val="16"/>
                <w:szCs w:val="16"/>
              </w:rPr>
              <w:t>%</w:t>
            </w:r>
            <w:r w:rsidR="004C5D92">
              <w:rPr>
                <w:rFonts w:ascii="Times New Roman" w:hAnsi="Times New Roman" w:cs="Times New Roman"/>
                <w:color w:val="000000"/>
                <w:sz w:val="16"/>
                <w:szCs w:val="16"/>
              </w:rPr>
              <w:t>)</w:t>
            </w:r>
            <w:r w:rsidRPr="0098418A">
              <w:rPr>
                <w:rFonts w:ascii="Times New Roman" w:hAnsi="Times New Roman" w:cs="Times New Roman"/>
                <w:color w:val="000000"/>
                <w:sz w:val="16"/>
                <w:szCs w:val="16"/>
              </w:rPr>
              <w:t>;</w:t>
            </w:r>
          </w:p>
          <w:p w14:paraId="266C063A" w14:textId="0AFB58C8" w:rsidR="0098418A" w:rsidRPr="0098418A" w:rsidRDefault="0098418A" w:rsidP="00AF50C3">
            <w:pPr>
              <w:spacing w:after="0" w:line="240" w:lineRule="auto"/>
              <w:ind w:left="138" w:firstLine="283"/>
              <w:jc w:val="both"/>
              <w:rPr>
                <w:rFonts w:ascii="Times New Roman" w:hAnsi="Times New Roman" w:cs="Times New Roman"/>
                <w:color w:val="000000"/>
                <w:sz w:val="16"/>
                <w:szCs w:val="16"/>
              </w:rPr>
            </w:pPr>
            <w:r w:rsidRPr="0098418A">
              <w:rPr>
                <w:rFonts w:ascii="Times New Roman" w:hAnsi="Times New Roman" w:cs="Times New Roman"/>
                <w:color w:val="000000"/>
                <w:sz w:val="16"/>
                <w:szCs w:val="16"/>
                <w:shd w:val="clear" w:color="auto" w:fill="FFFFFF"/>
              </w:rPr>
              <w:t xml:space="preserve">- Інструменти забезпечення географічної доступності універсальних послуг </w:t>
            </w:r>
            <w:r w:rsidR="004C5D92">
              <w:rPr>
                <w:rFonts w:ascii="Times New Roman" w:hAnsi="Times New Roman" w:cs="Times New Roman"/>
                <w:color w:val="000000"/>
                <w:sz w:val="16"/>
                <w:szCs w:val="16"/>
                <w:shd w:val="clear" w:color="auto" w:fill="FFFFFF"/>
              </w:rPr>
              <w:t>(</w:t>
            </w:r>
            <w:r w:rsidRPr="0098418A">
              <w:rPr>
                <w:rFonts w:ascii="Times New Roman" w:hAnsi="Times New Roman" w:cs="Times New Roman"/>
                <w:color w:val="000000"/>
                <w:sz w:val="16"/>
                <w:szCs w:val="16"/>
                <w:shd w:val="clear" w:color="auto" w:fill="FFFFFF"/>
              </w:rPr>
              <w:t xml:space="preserve">6 </w:t>
            </w:r>
            <w:r w:rsidRPr="0098418A">
              <w:rPr>
                <w:rFonts w:ascii="Times New Roman" w:hAnsi="Times New Roman" w:cs="Times New Roman"/>
                <w:color w:val="000000"/>
                <w:sz w:val="16"/>
                <w:szCs w:val="16"/>
              </w:rPr>
              <w:t>%</w:t>
            </w:r>
            <w:r w:rsidR="004C5D92">
              <w:rPr>
                <w:rFonts w:ascii="Times New Roman" w:hAnsi="Times New Roman" w:cs="Times New Roman"/>
                <w:color w:val="000000"/>
                <w:sz w:val="16"/>
                <w:szCs w:val="16"/>
              </w:rPr>
              <w:t>)</w:t>
            </w:r>
            <w:r w:rsidRPr="0098418A">
              <w:rPr>
                <w:rFonts w:ascii="Times New Roman" w:hAnsi="Times New Roman" w:cs="Times New Roman"/>
                <w:color w:val="000000"/>
                <w:sz w:val="16"/>
                <w:szCs w:val="16"/>
              </w:rPr>
              <w:t>;</w:t>
            </w:r>
          </w:p>
          <w:p w14:paraId="1937A6A1" w14:textId="560739C2" w:rsidR="0098418A" w:rsidRPr="0098418A" w:rsidRDefault="0098418A" w:rsidP="00AF50C3">
            <w:pPr>
              <w:spacing w:after="0" w:line="240" w:lineRule="auto"/>
              <w:ind w:left="138" w:firstLine="283"/>
              <w:jc w:val="both"/>
              <w:rPr>
                <w:rFonts w:ascii="Times New Roman" w:hAnsi="Times New Roman" w:cs="Times New Roman"/>
                <w:color w:val="000000"/>
                <w:sz w:val="16"/>
                <w:szCs w:val="16"/>
              </w:rPr>
            </w:pPr>
            <w:r w:rsidRPr="0098418A">
              <w:rPr>
                <w:rFonts w:ascii="Times New Roman" w:hAnsi="Times New Roman" w:cs="Times New Roman"/>
                <w:color w:val="000000"/>
                <w:sz w:val="16"/>
                <w:szCs w:val="16"/>
              </w:rPr>
              <w:t xml:space="preserve">- </w:t>
            </w:r>
            <w:r w:rsidRPr="0098418A">
              <w:rPr>
                <w:rFonts w:ascii="Times New Roman" w:hAnsi="Times New Roman" w:cs="Times New Roman"/>
                <w:color w:val="000000"/>
                <w:sz w:val="16"/>
                <w:szCs w:val="16"/>
                <w:shd w:val="clear" w:color="auto" w:fill="FFFFFF"/>
              </w:rPr>
              <w:t xml:space="preserve">Інструменти забезпечення цінової доступності універсальних послуг </w:t>
            </w:r>
            <w:r w:rsidR="004C5D92">
              <w:rPr>
                <w:rFonts w:ascii="Times New Roman" w:hAnsi="Times New Roman" w:cs="Times New Roman"/>
                <w:color w:val="000000"/>
                <w:sz w:val="16"/>
                <w:szCs w:val="16"/>
                <w:shd w:val="clear" w:color="auto" w:fill="FFFFFF"/>
              </w:rPr>
              <w:t>(</w:t>
            </w:r>
            <w:r w:rsidRPr="0098418A">
              <w:rPr>
                <w:rFonts w:ascii="Times New Roman" w:hAnsi="Times New Roman" w:cs="Times New Roman"/>
                <w:color w:val="000000"/>
                <w:sz w:val="16"/>
                <w:szCs w:val="16"/>
                <w:shd w:val="clear" w:color="auto" w:fill="FFFFFF"/>
              </w:rPr>
              <w:t xml:space="preserve">4 </w:t>
            </w:r>
            <w:r w:rsidRPr="0098418A">
              <w:rPr>
                <w:rFonts w:ascii="Times New Roman" w:hAnsi="Times New Roman" w:cs="Times New Roman"/>
                <w:color w:val="000000"/>
                <w:sz w:val="16"/>
                <w:szCs w:val="16"/>
              </w:rPr>
              <w:t>%</w:t>
            </w:r>
            <w:r w:rsidR="004C5D92">
              <w:rPr>
                <w:rFonts w:ascii="Times New Roman" w:hAnsi="Times New Roman" w:cs="Times New Roman"/>
                <w:color w:val="000000"/>
                <w:sz w:val="16"/>
                <w:szCs w:val="16"/>
              </w:rPr>
              <w:t>)</w:t>
            </w:r>
            <w:r w:rsidRPr="0098418A">
              <w:rPr>
                <w:rFonts w:ascii="Times New Roman" w:hAnsi="Times New Roman" w:cs="Times New Roman"/>
                <w:color w:val="000000"/>
                <w:sz w:val="16"/>
                <w:szCs w:val="16"/>
              </w:rPr>
              <w:t>;</w:t>
            </w:r>
          </w:p>
          <w:p w14:paraId="070033E0" w14:textId="1D4A5E80" w:rsidR="0098418A" w:rsidRPr="0098418A" w:rsidRDefault="0098418A" w:rsidP="00AF50C3">
            <w:pPr>
              <w:spacing w:after="0" w:line="240" w:lineRule="auto"/>
              <w:ind w:left="138" w:firstLine="283"/>
              <w:jc w:val="both"/>
              <w:rPr>
                <w:rFonts w:ascii="Times New Roman" w:eastAsia="Times New Roman" w:hAnsi="Times New Roman" w:cs="Times New Roman"/>
                <w:sz w:val="20"/>
                <w:szCs w:val="20"/>
              </w:rPr>
            </w:pPr>
            <w:r w:rsidRPr="0098418A">
              <w:rPr>
                <w:rFonts w:ascii="Times New Roman" w:eastAsia="Times New Roman" w:hAnsi="Times New Roman" w:cs="Times New Roman"/>
                <w:color w:val="000000"/>
                <w:sz w:val="16"/>
                <w:szCs w:val="16"/>
              </w:rPr>
              <w:t xml:space="preserve">- </w:t>
            </w:r>
            <w:r w:rsidRPr="0098418A">
              <w:rPr>
                <w:rFonts w:ascii="Times New Roman" w:hAnsi="Times New Roman" w:cs="Times New Roman"/>
                <w:color w:val="000000"/>
                <w:sz w:val="16"/>
                <w:szCs w:val="16"/>
                <w:shd w:val="clear" w:color="auto" w:fill="FFFFFF"/>
              </w:rPr>
              <w:t xml:space="preserve">Позасудове врегулювання спорів за зверненням споживачів </w:t>
            </w:r>
            <w:r w:rsidR="004C5D92">
              <w:rPr>
                <w:rFonts w:ascii="Times New Roman" w:hAnsi="Times New Roman" w:cs="Times New Roman"/>
                <w:color w:val="000000"/>
                <w:sz w:val="16"/>
                <w:szCs w:val="16"/>
                <w:shd w:val="clear" w:color="auto" w:fill="FFFFFF"/>
              </w:rPr>
              <w:t>(</w:t>
            </w:r>
            <w:r w:rsidRPr="0098418A">
              <w:rPr>
                <w:rFonts w:ascii="Times New Roman" w:hAnsi="Times New Roman" w:cs="Times New Roman"/>
                <w:color w:val="000000"/>
                <w:sz w:val="16"/>
                <w:szCs w:val="16"/>
                <w:shd w:val="clear" w:color="auto" w:fill="FFFFFF"/>
              </w:rPr>
              <w:t>2</w:t>
            </w:r>
            <w:r w:rsidRPr="0098418A">
              <w:rPr>
                <w:rFonts w:ascii="Times New Roman" w:eastAsia="Times New Roman" w:hAnsi="Times New Roman" w:cs="Times New Roman"/>
                <w:color w:val="000000"/>
                <w:sz w:val="16"/>
                <w:szCs w:val="16"/>
              </w:rPr>
              <w:t>%</w:t>
            </w:r>
            <w:r w:rsidR="004C5D92">
              <w:rPr>
                <w:rFonts w:ascii="Times New Roman" w:eastAsia="Times New Roman" w:hAnsi="Times New Roman" w:cs="Times New Roman"/>
                <w:color w:val="000000"/>
                <w:sz w:val="16"/>
                <w:szCs w:val="16"/>
              </w:rPr>
              <w:t>)</w:t>
            </w:r>
          </w:p>
        </w:tc>
        <w:tc>
          <w:tcPr>
            <w:tcW w:w="709" w:type="dxa"/>
            <w:tcMar>
              <w:top w:w="0" w:type="dxa"/>
              <w:left w:w="0" w:type="dxa"/>
              <w:bottom w:w="0" w:type="dxa"/>
              <w:right w:w="0" w:type="dxa"/>
            </w:tcMar>
          </w:tcPr>
          <w:p w14:paraId="2DD2D37F" w14:textId="77777777" w:rsidR="0098418A" w:rsidRPr="004C5D92" w:rsidRDefault="0098418A" w:rsidP="0098418A">
            <w:pPr>
              <w:spacing w:after="0" w:line="240" w:lineRule="auto"/>
              <w:jc w:val="center"/>
              <w:rPr>
                <w:rFonts w:ascii="Times New Roman" w:eastAsia="Times New Roman" w:hAnsi="Times New Roman" w:cs="Times New Roman"/>
                <w:b/>
                <w:sz w:val="18"/>
                <w:szCs w:val="18"/>
              </w:rPr>
            </w:pPr>
            <w:r w:rsidRPr="004C5D92">
              <w:rPr>
                <w:rFonts w:ascii="Times New Roman" w:eastAsia="Times New Roman" w:hAnsi="Times New Roman" w:cs="Times New Roman"/>
                <w:b/>
                <w:color w:val="000000"/>
                <w:sz w:val="18"/>
                <w:szCs w:val="18"/>
              </w:rPr>
              <w:t xml:space="preserve">50% </w:t>
            </w:r>
          </w:p>
        </w:tc>
        <w:tc>
          <w:tcPr>
            <w:tcW w:w="1701" w:type="dxa"/>
            <w:tcMar>
              <w:top w:w="0" w:type="dxa"/>
              <w:left w:w="0" w:type="dxa"/>
              <w:bottom w:w="0" w:type="dxa"/>
              <w:right w:w="0" w:type="dxa"/>
            </w:tcMar>
          </w:tcPr>
          <w:p w14:paraId="0C086EAE" w14:textId="77777777" w:rsidR="0098418A" w:rsidRPr="0098418A" w:rsidRDefault="0098418A" w:rsidP="00EE3EB3">
            <w:pPr>
              <w:spacing w:after="0" w:line="240" w:lineRule="auto"/>
              <w:ind w:left="141"/>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1. Офіційний веб-сайт Мінцифри </w:t>
            </w:r>
          </w:p>
          <w:p w14:paraId="3A8ABDE3" w14:textId="77777777" w:rsidR="0098418A" w:rsidRPr="0098418A" w:rsidRDefault="0098418A" w:rsidP="00EE3EB3">
            <w:pPr>
              <w:spacing w:after="0" w:line="240" w:lineRule="auto"/>
              <w:ind w:left="141"/>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hyperlink r:id="rId70" w:history="1">
              <w:r w:rsidRPr="0098418A">
                <w:rPr>
                  <w:rFonts w:ascii="Times New Roman" w:eastAsia="Times New Roman" w:hAnsi="Times New Roman" w:cs="Times New Roman"/>
                  <w:color w:val="000000"/>
                  <w:sz w:val="16"/>
                  <w:szCs w:val="16"/>
                  <w:u w:val="single"/>
                </w:rPr>
                <w:t>https://thedigital.gov.ua/</w:t>
              </w:r>
            </w:hyperlink>
            <w:r w:rsidRPr="0098418A">
              <w:rPr>
                <w:rFonts w:ascii="Times New Roman" w:eastAsia="Times New Roman" w:hAnsi="Times New Roman" w:cs="Times New Roman"/>
                <w:color w:val="000000"/>
                <w:sz w:val="16"/>
                <w:szCs w:val="16"/>
              </w:rPr>
              <w:t>)</w:t>
            </w:r>
          </w:p>
          <w:p w14:paraId="77A37B89" w14:textId="77777777" w:rsidR="0098418A" w:rsidRPr="0098418A" w:rsidRDefault="0098418A" w:rsidP="00EE3EB3">
            <w:pPr>
              <w:spacing w:after="0" w:line="240" w:lineRule="auto"/>
              <w:ind w:left="141"/>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2. Офіційний веб-сайт НКЕК (</w:t>
            </w:r>
            <w:hyperlink r:id="rId71" w:history="1">
              <w:r w:rsidRPr="0098418A">
                <w:rPr>
                  <w:rFonts w:ascii="Times New Roman" w:eastAsia="Times New Roman" w:hAnsi="Times New Roman" w:cs="Times New Roman"/>
                  <w:color w:val="000000"/>
                  <w:sz w:val="16"/>
                  <w:szCs w:val="16"/>
                  <w:u w:val="single"/>
                </w:rPr>
                <w:t>https://nkrzi.gov.ua/index.php?r=site/index&amp;pg=1&amp;language=uk</w:t>
              </w:r>
            </w:hyperlink>
            <w:r w:rsidRPr="0098418A">
              <w:rPr>
                <w:rFonts w:ascii="Times New Roman" w:eastAsia="Times New Roman" w:hAnsi="Times New Roman" w:cs="Times New Roman"/>
                <w:color w:val="000000"/>
                <w:sz w:val="16"/>
                <w:szCs w:val="16"/>
              </w:rPr>
              <w:t>)</w:t>
            </w:r>
          </w:p>
          <w:p w14:paraId="55C74150" w14:textId="77777777" w:rsidR="0098418A" w:rsidRPr="0098418A" w:rsidRDefault="0098418A" w:rsidP="00EE3EB3">
            <w:pPr>
              <w:spacing w:after="0" w:line="240" w:lineRule="auto"/>
              <w:ind w:left="141"/>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3. Офіційний вебпортал парламенту України (</w:t>
            </w:r>
            <w:hyperlink r:id="rId72">
              <w:r w:rsidRPr="0098418A">
                <w:rPr>
                  <w:rFonts w:ascii="Times New Roman" w:eastAsia="Times New Roman" w:hAnsi="Times New Roman" w:cs="Times New Roman"/>
                  <w:color w:val="000000"/>
                  <w:sz w:val="16"/>
                  <w:szCs w:val="16"/>
                  <w:u w:val="single"/>
                </w:rPr>
                <w:t>https://www.rada.gov.ua/</w:t>
              </w:r>
            </w:hyperlink>
          </w:p>
          <w:p w14:paraId="58216E5B" w14:textId="77777777" w:rsidR="0098418A" w:rsidRPr="0098418A" w:rsidRDefault="0098418A" w:rsidP="00EE3EB3">
            <w:pPr>
              <w:spacing w:after="0" w:line="240" w:lineRule="auto"/>
              <w:ind w:left="141"/>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4. Офіційний веб-сайт</w:t>
            </w:r>
          </w:p>
          <w:p w14:paraId="1593802A" w14:textId="77777777" w:rsidR="0098418A" w:rsidRPr="0098418A" w:rsidRDefault="0098418A" w:rsidP="00EE3EB3">
            <w:pPr>
              <w:spacing w:after="0" w:line="240" w:lineRule="auto"/>
              <w:ind w:left="141"/>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Кабінету Міністрів України (</w:t>
            </w:r>
            <w:hyperlink r:id="rId73" w:history="1">
              <w:r w:rsidRPr="0098418A">
                <w:rPr>
                  <w:rFonts w:ascii="Times New Roman" w:eastAsia="Times New Roman" w:hAnsi="Times New Roman" w:cs="Times New Roman"/>
                  <w:color w:val="000000"/>
                  <w:sz w:val="16"/>
                  <w:szCs w:val="16"/>
                  <w:u w:val="single"/>
                </w:rPr>
                <w:t>https://www.kmu.gov.ua/</w:t>
              </w:r>
            </w:hyperlink>
            <w:r w:rsidRPr="0098418A">
              <w:rPr>
                <w:rFonts w:ascii="Times New Roman" w:eastAsia="Times New Roman" w:hAnsi="Times New Roman" w:cs="Times New Roman"/>
                <w:color w:val="000000"/>
                <w:sz w:val="16"/>
                <w:szCs w:val="16"/>
              </w:rPr>
              <w:t xml:space="preserve"> )</w:t>
            </w:r>
          </w:p>
        </w:tc>
        <w:tc>
          <w:tcPr>
            <w:tcW w:w="1100" w:type="dxa"/>
          </w:tcPr>
          <w:p w14:paraId="56A87C56"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Регуляторні інструменти впроваджено частково</w:t>
            </w:r>
          </w:p>
        </w:tc>
      </w:tr>
    </w:tbl>
    <w:p w14:paraId="37279DFC" w14:textId="77777777" w:rsidR="0098418A" w:rsidRPr="0098418A" w:rsidRDefault="0098418A" w:rsidP="0098418A">
      <w:pPr>
        <w:spacing w:after="0" w:line="240" w:lineRule="auto"/>
        <w:ind w:firstLine="284"/>
        <w:rPr>
          <w:rFonts w:ascii="Times New Roman" w:eastAsia="Times New Roman" w:hAnsi="Times New Roman" w:cs="Times New Roman"/>
          <w:b/>
          <w:color w:val="000000"/>
          <w:sz w:val="26"/>
          <w:szCs w:val="26"/>
        </w:rPr>
      </w:pPr>
    </w:p>
    <w:p w14:paraId="05E48ECA" w14:textId="77777777" w:rsidR="0098418A" w:rsidRPr="00EE3EB3" w:rsidRDefault="0098418A" w:rsidP="0098418A">
      <w:pPr>
        <w:spacing w:after="0" w:line="240" w:lineRule="auto"/>
        <w:ind w:firstLine="567"/>
        <w:jc w:val="both"/>
        <w:rPr>
          <w:rFonts w:ascii="Times New Roman" w:eastAsia="Times New Roman" w:hAnsi="Times New Roman" w:cs="Times New Roman"/>
          <w:b/>
          <w:color w:val="000000"/>
          <w:sz w:val="24"/>
          <w:szCs w:val="24"/>
        </w:rPr>
      </w:pPr>
      <w:bookmarkStart w:id="12" w:name="_Hlk119243661"/>
      <w:r w:rsidRPr="00EE3EB3">
        <w:rPr>
          <w:rFonts w:ascii="Times New Roman" w:eastAsia="Times New Roman" w:hAnsi="Times New Roman" w:cs="Times New Roman"/>
          <w:b/>
          <w:color w:val="000000"/>
          <w:sz w:val="24"/>
          <w:szCs w:val="24"/>
        </w:rPr>
        <w:t>Заходи:</w:t>
      </w:r>
    </w:p>
    <w:bookmarkEnd w:id="12"/>
    <w:p w14:paraId="2C467E60" w14:textId="77777777" w:rsidR="0098418A" w:rsidRPr="0098418A" w:rsidRDefault="0098418A" w:rsidP="0098418A">
      <w:pPr>
        <w:spacing w:after="0" w:line="240" w:lineRule="auto"/>
        <w:rPr>
          <w:rFonts w:ascii="Times New Roman" w:eastAsia="Times New Roman" w:hAnsi="Times New Roman" w:cs="Times New Roman"/>
          <w:b/>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98418A" w:rsidRPr="0098418A" w14:paraId="65AE39B8" w14:textId="77777777" w:rsidTr="0098418A">
        <w:trPr>
          <w:trHeight w:val="479"/>
        </w:trPr>
        <w:tc>
          <w:tcPr>
            <w:tcW w:w="6091" w:type="dxa"/>
            <w:vMerge w:val="restart"/>
            <w:shd w:val="clear" w:color="auto" w:fill="DEEBF6"/>
            <w:vAlign w:val="center"/>
          </w:tcPr>
          <w:p w14:paraId="0CE8F94B" w14:textId="77777777" w:rsidR="0098418A" w:rsidRPr="0098418A" w:rsidRDefault="0098418A" w:rsidP="0098418A">
            <w:pPr>
              <w:spacing w:after="0" w:line="240" w:lineRule="auto"/>
              <w:jc w:val="center"/>
              <w:rPr>
                <w:rFonts w:ascii="Times New Roman" w:eastAsia="Times New Roman" w:hAnsi="Times New Roman" w:cs="Times New Roman"/>
                <w:b/>
                <w:sz w:val="24"/>
                <w:szCs w:val="24"/>
              </w:rPr>
            </w:pPr>
            <w:bookmarkStart w:id="13" w:name="_Hlk119248072"/>
            <w:r w:rsidRPr="0098418A">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60B05F20" w14:textId="77777777" w:rsidR="0098418A" w:rsidRPr="0098418A" w:rsidRDefault="0098418A" w:rsidP="0098418A">
            <w:pPr>
              <w:spacing w:after="0" w:line="240" w:lineRule="auto"/>
              <w:jc w:val="center"/>
              <w:rPr>
                <w:rFonts w:ascii="Times New Roman" w:eastAsia="Times New Roman" w:hAnsi="Times New Roman" w:cs="Times New Roman"/>
                <w:b/>
                <w:sz w:val="20"/>
                <w:szCs w:val="20"/>
              </w:rPr>
            </w:pPr>
            <w:r w:rsidRPr="0098418A">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693E4742" w14:textId="77777777" w:rsidR="0098418A" w:rsidRPr="0098418A" w:rsidRDefault="0098418A" w:rsidP="0098418A">
            <w:pPr>
              <w:spacing w:after="0" w:line="240" w:lineRule="auto"/>
              <w:jc w:val="center"/>
              <w:rPr>
                <w:rFonts w:ascii="Times New Roman" w:eastAsia="Times New Roman" w:hAnsi="Times New Roman" w:cs="Times New Roman"/>
                <w:b/>
                <w:sz w:val="16"/>
                <w:szCs w:val="16"/>
              </w:rPr>
            </w:pPr>
            <w:r w:rsidRPr="0098418A">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154099C1" w14:textId="77777777" w:rsidR="0098418A" w:rsidRPr="0098418A" w:rsidRDefault="0098418A" w:rsidP="0098418A">
            <w:pPr>
              <w:spacing w:after="0" w:line="240" w:lineRule="auto"/>
              <w:jc w:val="center"/>
              <w:rPr>
                <w:rFonts w:ascii="Times New Roman" w:eastAsia="Times New Roman" w:hAnsi="Times New Roman" w:cs="Times New Roman"/>
                <w:b/>
              </w:rPr>
            </w:pPr>
            <w:r w:rsidRPr="0098418A">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6A572E5E" w14:textId="77777777" w:rsidR="0098418A" w:rsidRPr="0098418A" w:rsidRDefault="0098418A" w:rsidP="0098418A">
            <w:pPr>
              <w:spacing w:after="0" w:line="240" w:lineRule="auto"/>
              <w:jc w:val="center"/>
              <w:rPr>
                <w:rFonts w:ascii="Times New Roman" w:eastAsia="Times New Roman" w:hAnsi="Times New Roman" w:cs="Times New Roman"/>
                <w:b/>
                <w:sz w:val="16"/>
                <w:szCs w:val="16"/>
              </w:rPr>
            </w:pPr>
            <w:r w:rsidRPr="0098418A">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2D9AC143" w14:textId="77777777" w:rsidR="0098418A" w:rsidRPr="0098418A" w:rsidRDefault="0098418A" w:rsidP="0098418A">
            <w:pPr>
              <w:spacing w:after="0" w:line="240" w:lineRule="auto"/>
              <w:jc w:val="center"/>
              <w:rPr>
                <w:rFonts w:ascii="Times New Roman" w:eastAsia="Times New Roman" w:hAnsi="Times New Roman" w:cs="Times New Roman"/>
                <w:b/>
                <w:sz w:val="16"/>
                <w:szCs w:val="16"/>
              </w:rPr>
            </w:pPr>
            <w:r w:rsidRPr="0098418A">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24F4FD82" w14:textId="77777777" w:rsidR="0098418A" w:rsidRPr="0098418A" w:rsidRDefault="0098418A" w:rsidP="0098418A">
            <w:pPr>
              <w:spacing w:after="0" w:line="240" w:lineRule="auto"/>
              <w:jc w:val="center"/>
              <w:rPr>
                <w:rFonts w:ascii="Times New Roman" w:eastAsia="Times New Roman" w:hAnsi="Times New Roman" w:cs="Times New Roman"/>
                <w:b/>
                <w:sz w:val="24"/>
                <w:szCs w:val="24"/>
              </w:rPr>
            </w:pPr>
            <w:r w:rsidRPr="0098418A">
              <w:rPr>
                <w:rFonts w:ascii="Times New Roman" w:eastAsia="Times New Roman" w:hAnsi="Times New Roman" w:cs="Times New Roman"/>
                <w:b/>
                <w:sz w:val="16"/>
                <w:szCs w:val="16"/>
              </w:rPr>
              <w:t>Базовий показник</w:t>
            </w:r>
          </w:p>
        </w:tc>
      </w:tr>
      <w:tr w:rsidR="0098418A" w:rsidRPr="0098418A" w14:paraId="0BA438C4" w14:textId="77777777" w:rsidTr="0098418A">
        <w:trPr>
          <w:trHeight w:val="473"/>
        </w:trPr>
        <w:tc>
          <w:tcPr>
            <w:tcW w:w="6091" w:type="dxa"/>
            <w:vMerge/>
            <w:shd w:val="clear" w:color="auto" w:fill="DEEBF6"/>
            <w:vAlign w:val="center"/>
          </w:tcPr>
          <w:p w14:paraId="67E92B59" w14:textId="77777777" w:rsidR="0098418A" w:rsidRPr="0098418A" w:rsidRDefault="0098418A" w:rsidP="0098418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shd w:val="clear" w:color="auto" w:fill="DEEBF6"/>
            <w:vAlign w:val="center"/>
          </w:tcPr>
          <w:p w14:paraId="7730D78F" w14:textId="77777777" w:rsidR="0098418A" w:rsidRPr="0098418A" w:rsidRDefault="0098418A" w:rsidP="0098418A">
            <w:pPr>
              <w:spacing w:after="0" w:line="240" w:lineRule="auto"/>
              <w:jc w:val="center"/>
              <w:rPr>
                <w:rFonts w:ascii="Times New Roman" w:eastAsia="Times New Roman" w:hAnsi="Times New Roman" w:cs="Times New Roman"/>
                <w:b/>
                <w:sz w:val="16"/>
                <w:szCs w:val="16"/>
              </w:rPr>
            </w:pPr>
            <w:r w:rsidRPr="0098418A">
              <w:rPr>
                <w:rFonts w:ascii="Times New Roman" w:eastAsia="Times New Roman" w:hAnsi="Times New Roman" w:cs="Times New Roman"/>
                <w:b/>
                <w:sz w:val="16"/>
                <w:szCs w:val="16"/>
              </w:rPr>
              <w:t>Дата початку</w:t>
            </w:r>
          </w:p>
        </w:tc>
        <w:tc>
          <w:tcPr>
            <w:tcW w:w="992" w:type="dxa"/>
            <w:shd w:val="clear" w:color="auto" w:fill="DEEBF6"/>
            <w:vAlign w:val="center"/>
          </w:tcPr>
          <w:p w14:paraId="27CA8E2C" w14:textId="77777777" w:rsidR="0098418A" w:rsidRPr="0098418A" w:rsidRDefault="0098418A" w:rsidP="0098418A">
            <w:pPr>
              <w:spacing w:after="0" w:line="240" w:lineRule="auto"/>
              <w:jc w:val="center"/>
              <w:rPr>
                <w:rFonts w:ascii="Times New Roman" w:eastAsia="Times New Roman" w:hAnsi="Times New Roman" w:cs="Times New Roman"/>
                <w:b/>
                <w:sz w:val="16"/>
                <w:szCs w:val="16"/>
              </w:rPr>
            </w:pPr>
            <w:r w:rsidRPr="0098418A">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20BD0654" w14:textId="77777777" w:rsidR="0098418A" w:rsidRPr="0098418A" w:rsidRDefault="0098418A" w:rsidP="0098418A">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418" w:type="dxa"/>
            <w:shd w:val="clear" w:color="auto" w:fill="DEEBF6"/>
            <w:vAlign w:val="center"/>
          </w:tcPr>
          <w:p w14:paraId="0EA87DEA" w14:textId="77777777" w:rsidR="0098418A" w:rsidRPr="0098418A" w:rsidRDefault="0098418A" w:rsidP="0098418A">
            <w:pPr>
              <w:spacing w:after="0" w:line="240" w:lineRule="auto"/>
              <w:jc w:val="center"/>
              <w:rPr>
                <w:rFonts w:ascii="Times New Roman" w:eastAsia="Times New Roman" w:hAnsi="Times New Roman" w:cs="Times New Roman"/>
                <w:b/>
                <w:sz w:val="16"/>
                <w:szCs w:val="16"/>
              </w:rPr>
            </w:pPr>
            <w:r w:rsidRPr="0098418A">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70F332BA" w14:textId="77777777" w:rsidR="0098418A" w:rsidRPr="0098418A" w:rsidRDefault="0098418A" w:rsidP="0098418A">
            <w:pPr>
              <w:spacing w:after="0" w:line="240" w:lineRule="auto"/>
              <w:jc w:val="center"/>
              <w:rPr>
                <w:rFonts w:ascii="Times New Roman" w:eastAsia="Times New Roman" w:hAnsi="Times New Roman" w:cs="Times New Roman"/>
                <w:b/>
                <w:sz w:val="16"/>
                <w:szCs w:val="16"/>
              </w:rPr>
            </w:pPr>
            <w:r w:rsidRPr="0098418A">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3CEDF6AB" w14:textId="77777777" w:rsidR="0098418A" w:rsidRPr="0098418A" w:rsidRDefault="0098418A" w:rsidP="0098418A">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134" w:type="dxa"/>
            <w:vMerge/>
            <w:shd w:val="clear" w:color="auto" w:fill="DEEBF6"/>
            <w:vAlign w:val="center"/>
          </w:tcPr>
          <w:p w14:paraId="101CC395" w14:textId="77777777" w:rsidR="0098418A" w:rsidRPr="0098418A" w:rsidRDefault="0098418A" w:rsidP="0098418A">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59" w:type="dxa"/>
            <w:vMerge/>
            <w:shd w:val="clear" w:color="auto" w:fill="DEEBF6"/>
            <w:vAlign w:val="center"/>
          </w:tcPr>
          <w:p w14:paraId="3A87ED37" w14:textId="77777777" w:rsidR="0098418A" w:rsidRPr="0098418A" w:rsidRDefault="0098418A" w:rsidP="0098418A">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4C5D92" w:rsidRPr="0098418A" w14:paraId="415D2C43" w14:textId="77777777" w:rsidTr="004C5D92">
        <w:trPr>
          <w:trHeight w:val="230"/>
        </w:trPr>
        <w:tc>
          <w:tcPr>
            <w:tcW w:w="15696" w:type="dxa"/>
            <w:gridSpan w:val="9"/>
            <w:shd w:val="clear" w:color="auto" w:fill="E2EFD9" w:themeFill="accent6" w:themeFillTint="33"/>
          </w:tcPr>
          <w:p w14:paraId="68D7FEF7" w14:textId="6E3AA55C" w:rsidR="004C5D92" w:rsidRPr="004C5D92" w:rsidRDefault="004C5D92" w:rsidP="004C5D92">
            <w:pPr>
              <w:spacing w:after="0" w:line="240" w:lineRule="auto"/>
              <w:jc w:val="center"/>
              <w:rPr>
                <w:rFonts w:ascii="Times New Roman" w:eastAsia="Times New Roman" w:hAnsi="Times New Roman" w:cs="Times New Roman"/>
                <w:sz w:val="24"/>
                <w:szCs w:val="24"/>
              </w:rPr>
            </w:pPr>
            <w:r w:rsidRPr="004C5D92">
              <w:rPr>
                <w:rFonts w:ascii="Times New Roman" w:eastAsia="Times New Roman" w:hAnsi="Times New Roman" w:cs="Times New Roman"/>
                <w:b/>
                <w:sz w:val="24"/>
                <w:szCs w:val="24"/>
              </w:rPr>
              <w:t>Очікуваний стратегічний результат 2.2.4.1.</w:t>
            </w:r>
          </w:p>
        </w:tc>
      </w:tr>
      <w:tr w:rsidR="0098418A" w:rsidRPr="0098418A" w14:paraId="262DDCF1" w14:textId="77777777" w:rsidTr="0098418A">
        <w:trPr>
          <w:trHeight w:val="230"/>
        </w:trPr>
        <w:tc>
          <w:tcPr>
            <w:tcW w:w="6091" w:type="dxa"/>
          </w:tcPr>
          <w:p w14:paraId="36226C41" w14:textId="77777777" w:rsidR="0098418A" w:rsidRPr="0098418A" w:rsidRDefault="0098418A" w:rsidP="0098418A">
            <w:pPr>
              <w:spacing w:after="0" w:line="240" w:lineRule="auto"/>
              <w:ind w:firstLine="314"/>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1.</w:t>
            </w:r>
            <w:r w:rsidRPr="0098418A">
              <w:rPr>
                <w:rFonts w:ascii="Times New Roman" w:eastAsia="Times New Roman" w:hAnsi="Times New Roman" w:cs="Times New Roman"/>
                <w:sz w:val="20"/>
                <w:szCs w:val="20"/>
              </w:rPr>
              <w:t> Забезпечення проведення аналітичного дослідження з наданням висновків та рекомендацій органам державної влади, предметом якого виступатиме вивчення, аналіз та узагальнення:</w:t>
            </w:r>
          </w:p>
          <w:p w14:paraId="619FC42A" w14:textId="77777777" w:rsidR="0098418A" w:rsidRPr="0098418A" w:rsidRDefault="0098418A" w:rsidP="0098418A">
            <w:pPr>
              <w:spacing w:after="0" w:line="240" w:lineRule="auto"/>
              <w:ind w:firstLine="314"/>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номенклатури та вимог до структури та змісту аналітичних і консультаційних документів інституцій Європейського Союзу на предмет перспективи узгодження з ними номенклатури та вимог до структури і змісту аналітичних і консультаційних документів, що використовуються виробниками політики в Україні;</w:t>
            </w:r>
          </w:p>
          <w:p w14:paraId="49357532" w14:textId="77777777" w:rsidR="0098418A" w:rsidRPr="0098418A" w:rsidRDefault="0098418A" w:rsidP="0098418A">
            <w:pPr>
              <w:spacing w:after="0" w:line="240" w:lineRule="auto"/>
              <w:ind w:firstLine="314"/>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lastRenderedPageBreak/>
              <w:t>- реальних інформаційних потреб виробників державної політики в Україні та перспектив їх задоволення, у тому числі за рахунок вдосконалення системи збору, аналізу, узагальнення та доступу до статистичної інформації;</w:t>
            </w:r>
          </w:p>
          <w:p w14:paraId="22DDD542" w14:textId="77777777" w:rsidR="0098418A" w:rsidRPr="0098418A" w:rsidRDefault="0098418A" w:rsidP="0098418A">
            <w:pPr>
              <w:spacing w:after="0" w:line="240" w:lineRule="auto"/>
              <w:ind w:firstLine="316"/>
              <w:jc w:val="both"/>
              <w:rPr>
                <w:rFonts w:ascii="Times New Roman" w:eastAsia="Times New Roman" w:hAnsi="Times New Roman" w:cs="Times New Roman"/>
                <w:b/>
                <w:sz w:val="20"/>
                <w:szCs w:val="20"/>
              </w:rPr>
            </w:pPr>
            <w:r w:rsidRPr="0098418A">
              <w:rPr>
                <w:rFonts w:ascii="Times New Roman" w:eastAsia="Times New Roman" w:hAnsi="Times New Roman" w:cs="Times New Roman"/>
                <w:sz w:val="16"/>
                <w:szCs w:val="16"/>
              </w:rPr>
              <w:t>- практики інституцій Європейського Союзу щодо проведення консультацій зі стейкхолдерами</w:t>
            </w:r>
          </w:p>
        </w:tc>
        <w:tc>
          <w:tcPr>
            <w:tcW w:w="1134" w:type="dxa"/>
          </w:tcPr>
          <w:p w14:paraId="334B1381"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 xml:space="preserve">Січень </w:t>
            </w:r>
          </w:p>
          <w:p w14:paraId="6237FD20"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18F6967C"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Липень 2023 р.</w:t>
            </w:r>
          </w:p>
        </w:tc>
        <w:tc>
          <w:tcPr>
            <w:tcW w:w="992" w:type="dxa"/>
          </w:tcPr>
          <w:p w14:paraId="46F7CF10"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2BCF859C"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Державний бюджет та/ або кошти міжнародної технічної допомоги</w:t>
            </w:r>
          </w:p>
        </w:tc>
        <w:tc>
          <w:tcPr>
            <w:tcW w:w="1417" w:type="dxa"/>
          </w:tcPr>
          <w:p w14:paraId="5345819F" w14:textId="18325091" w:rsidR="0098418A" w:rsidRPr="0098418A" w:rsidRDefault="004C5D92" w:rsidP="0098418A">
            <w:pPr>
              <w:spacing w:after="0" w:line="240" w:lineRule="auto"/>
              <w:jc w:val="center"/>
              <w:rPr>
                <w:rFonts w:ascii="Times New Roman" w:eastAsia="Times New Roman" w:hAnsi="Times New Roman" w:cs="Times New Roman"/>
                <w:sz w:val="16"/>
                <w:szCs w:val="16"/>
              </w:rPr>
            </w:pPr>
            <w:r w:rsidRPr="004C5D92">
              <w:rPr>
                <w:rFonts w:ascii="Times New Roman" w:eastAsia="Times New Roman" w:hAnsi="Times New Roman" w:cs="Times New Roman"/>
                <w:sz w:val="16"/>
                <w:szCs w:val="16"/>
              </w:rPr>
              <w:t>У межах встановлених бюджетних призначень на відповідний рік та</w:t>
            </w:r>
            <w:r w:rsidRPr="004C5D92">
              <w:rPr>
                <w:rFonts w:ascii="Times New Roman" w:eastAsia="Times New Roman" w:hAnsi="Times New Roman" w:cs="Times New Roman"/>
                <w:sz w:val="16"/>
                <w:szCs w:val="16"/>
                <w:lang w:val="ru-RU"/>
              </w:rPr>
              <w:t>/</w:t>
            </w:r>
            <w:r w:rsidRPr="004C5D92">
              <w:rPr>
                <w:rFonts w:ascii="Times New Roman" w:eastAsia="Times New Roman" w:hAnsi="Times New Roman" w:cs="Times New Roman"/>
                <w:sz w:val="16"/>
                <w:szCs w:val="16"/>
              </w:rPr>
              <w:t xml:space="preserve">або </w:t>
            </w:r>
            <w:r w:rsidRPr="004C5D92">
              <w:rPr>
                <w:rFonts w:ascii="Times New Roman" w:eastAsia="Times New Roman" w:hAnsi="Times New Roman" w:cs="Times New Roman"/>
                <w:sz w:val="16"/>
                <w:szCs w:val="16"/>
                <w:lang w:bidi="uk-UA"/>
              </w:rPr>
              <w:t xml:space="preserve">у межах коштів </w:t>
            </w:r>
            <w:r w:rsidRPr="004C5D92">
              <w:rPr>
                <w:rFonts w:ascii="Times New Roman" w:eastAsia="Times New Roman" w:hAnsi="Times New Roman" w:cs="Times New Roman"/>
                <w:sz w:val="16"/>
                <w:szCs w:val="16"/>
                <w:lang w:bidi="uk-UA"/>
              </w:rPr>
              <w:lastRenderedPageBreak/>
              <w:t>міжнародної технічної</w:t>
            </w:r>
          </w:p>
        </w:tc>
        <w:tc>
          <w:tcPr>
            <w:tcW w:w="1559" w:type="dxa"/>
          </w:tcPr>
          <w:p w14:paraId="2C8A8356"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lastRenderedPageBreak/>
              <w:t>Дослідження з висновками та рекомендаціями органам державної влади проведено</w:t>
            </w:r>
          </w:p>
        </w:tc>
        <w:tc>
          <w:tcPr>
            <w:tcW w:w="1134" w:type="dxa"/>
          </w:tcPr>
          <w:p w14:paraId="58DD3429"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Офіційний веб-сайт НАДС (</w:t>
            </w:r>
            <w:hyperlink r:id="rId74" w:history="1">
              <w:r w:rsidRPr="0098418A">
                <w:rPr>
                  <w:rFonts w:ascii="Times New Roman" w:eastAsia="Times New Roman" w:hAnsi="Times New Roman" w:cs="Times New Roman"/>
                  <w:color w:val="0563C1"/>
                  <w:sz w:val="16"/>
                  <w:szCs w:val="16"/>
                  <w:u w:val="single"/>
                </w:rPr>
                <w:t>https://nads.gov.ua/</w:t>
              </w:r>
            </w:hyperlink>
            <w:r w:rsidRPr="0098418A">
              <w:rPr>
                <w:rFonts w:ascii="Times New Roman" w:eastAsia="Times New Roman" w:hAnsi="Times New Roman" w:cs="Times New Roman"/>
                <w:sz w:val="16"/>
                <w:szCs w:val="16"/>
              </w:rPr>
              <w:t>)</w:t>
            </w:r>
          </w:p>
        </w:tc>
        <w:tc>
          <w:tcPr>
            <w:tcW w:w="959" w:type="dxa"/>
          </w:tcPr>
          <w:p w14:paraId="3926F265"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Дослідження не проведено</w:t>
            </w:r>
          </w:p>
        </w:tc>
      </w:tr>
      <w:tr w:rsidR="0098418A" w:rsidRPr="0098418A" w14:paraId="2038EBC5" w14:textId="77777777" w:rsidTr="0098418A">
        <w:trPr>
          <w:trHeight w:val="230"/>
        </w:trPr>
        <w:tc>
          <w:tcPr>
            <w:tcW w:w="6091" w:type="dxa"/>
          </w:tcPr>
          <w:p w14:paraId="4881D1A2" w14:textId="77777777" w:rsidR="0098418A" w:rsidRPr="0098418A" w:rsidRDefault="0098418A" w:rsidP="0098418A">
            <w:pPr>
              <w:spacing w:after="0" w:line="240" w:lineRule="auto"/>
              <w:ind w:firstLine="316"/>
              <w:jc w:val="both"/>
              <w:rPr>
                <w:rFonts w:ascii="Times New Roman" w:eastAsia="Times New Roman" w:hAnsi="Times New Roman" w:cs="Times New Roman"/>
                <w:b/>
                <w:sz w:val="20"/>
                <w:szCs w:val="20"/>
              </w:rPr>
            </w:pPr>
            <w:r w:rsidRPr="0098418A">
              <w:rPr>
                <w:rFonts w:ascii="Times New Roman" w:eastAsia="Times New Roman" w:hAnsi="Times New Roman" w:cs="Times New Roman"/>
                <w:b/>
                <w:sz w:val="20"/>
                <w:szCs w:val="20"/>
              </w:rPr>
              <w:t>2.</w:t>
            </w:r>
            <w:r w:rsidRPr="0098418A">
              <w:rPr>
                <w:rFonts w:ascii="Times New Roman" w:eastAsia="Times New Roman" w:hAnsi="Times New Roman" w:cs="Times New Roman"/>
                <w:sz w:val="20"/>
                <w:szCs w:val="20"/>
              </w:rPr>
              <w:t> Оприлюднення змісту, висновків та рекомендацій органам державної влади за результатами проведеного аналітичного дослідження, зазначеного в описі заходу 1 до очікуваного стратегічного результату 2.2.4.1, для їх громадського та експертного обговорення; розгляд зауважень і пропозицій учасників обговорення та доопрацювання (в разі потреби) зазначених висновків та рекомендацій</w:t>
            </w:r>
          </w:p>
        </w:tc>
        <w:tc>
          <w:tcPr>
            <w:tcW w:w="1134" w:type="dxa"/>
          </w:tcPr>
          <w:p w14:paraId="375403A7"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Серпень</w:t>
            </w:r>
          </w:p>
          <w:p w14:paraId="2D1CE24E"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48228C7F"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Серпень 2023 р.</w:t>
            </w:r>
          </w:p>
        </w:tc>
        <w:tc>
          <w:tcPr>
            <w:tcW w:w="992" w:type="dxa"/>
          </w:tcPr>
          <w:p w14:paraId="7074CCE2"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4BE4F7C2"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Державний бюджет та/ або кошти міжнародної технічної допомоги</w:t>
            </w:r>
          </w:p>
        </w:tc>
        <w:tc>
          <w:tcPr>
            <w:tcW w:w="1417" w:type="dxa"/>
          </w:tcPr>
          <w:p w14:paraId="2A01987B" w14:textId="432B0A90" w:rsidR="0098418A" w:rsidRPr="0098418A" w:rsidRDefault="004C5D92" w:rsidP="0098418A">
            <w:pPr>
              <w:spacing w:after="0" w:line="240" w:lineRule="auto"/>
              <w:jc w:val="center"/>
              <w:rPr>
                <w:rFonts w:ascii="Times New Roman" w:eastAsia="Times New Roman" w:hAnsi="Times New Roman" w:cs="Times New Roman"/>
                <w:sz w:val="16"/>
                <w:szCs w:val="16"/>
              </w:rPr>
            </w:pPr>
            <w:r w:rsidRPr="004C5D92">
              <w:rPr>
                <w:rFonts w:ascii="Times New Roman" w:eastAsia="Times New Roman" w:hAnsi="Times New Roman" w:cs="Times New Roman"/>
                <w:sz w:val="16"/>
                <w:szCs w:val="16"/>
              </w:rPr>
              <w:t>У межах встановлених бюджетних призначень на відповідний рік та</w:t>
            </w:r>
            <w:r w:rsidRPr="004C5D92">
              <w:rPr>
                <w:rFonts w:ascii="Times New Roman" w:eastAsia="Times New Roman" w:hAnsi="Times New Roman" w:cs="Times New Roman"/>
                <w:sz w:val="16"/>
                <w:szCs w:val="16"/>
                <w:lang w:val="ru-RU"/>
              </w:rPr>
              <w:t>/</w:t>
            </w:r>
            <w:r w:rsidRPr="004C5D92">
              <w:rPr>
                <w:rFonts w:ascii="Times New Roman" w:eastAsia="Times New Roman" w:hAnsi="Times New Roman" w:cs="Times New Roman"/>
                <w:sz w:val="16"/>
                <w:szCs w:val="16"/>
              </w:rPr>
              <w:t xml:space="preserve">або </w:t>
            </w:r>
            <w:r w:rsidRPr="004C5D92">
              <w:rPr>
                <w:rFonts w:ascii="Times New Roman" w:eastAsia="Times New Roman" w:hAnsi="Times New Roman" w:cs="Times New Roman"/>
                <w:sz w:val="16"/>
                <w:szCs w:val="16"/>
                <w:lang w:bidi="uk-UA"/>
              </w:rPr>
              <w:t>у межах коштів міжнародної технічної</w:t>
            </w:r>
          </w:p>
        </w:tc>
        <w:tc>
          <w:tcPr>
            <w:tcW w:w="1559" w:type="dxa"/>
          </w:tcPr>
          <w:p w14:paraId="1A4379B5"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Дослідження з висновками та рекомендаціями органам державної влади не оприлюднено, пропозиції та зауваження розглянуто </w:t>
            </w:r>
          </w:p>
        </w:tc>
        <w:tc>
          <w:tcPr>
            <w:tcW w:w="1134" w:type="dxa"/>
          </w:tcPr>
          <w:p w14:paraId="29A0D21F"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Офіційний веб-сайт НАДС (</w:t>
            </w:r>
            <w:hyperlink r:id="rId75" w:history="1">
              <w:r w:rsidRPr="0098418A">
                <w:rPr>
                  <w:rFonts w:ascii="Times New Roman" w:eastAsia="Times New Roman" w:hAnsi="Times New Roman" w:cs="Times New Roman"/>
                  <w:color w:val="0563C1"/>
                  <w:sz w:val="16"/>
                  <w:szCs w:val="16"/>
                  <w:u w:val="single"/>
                </w:rPr>
                <w:t>https://nads.gov.ua/</w:t>
              </w:r>
            </w:hyperlink>
            <w:r w:rsidRPr="0098418A">
              <w:rPr>
                <w:rFonts w:ascii="Times New Roman" w:eastAsia="Times New Roman" w:hAnsi="Times New Roman" w:cs="Times New Roman"/>
                <w:sz w:val="16"/>
                <w:szCs w:val="16"/>
              </w:rPr>
              <w:t>)</w:t>
            </w:r>
          </w:p>
        </w:tc>
        <w:tc>
          <w:tcPr>
            <w:tcW w:w="959" w:type="dxa"/>
          </w:tcPr>
          <w:p w14:paraId="19A9C009"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w:t>
            </w:r>
            <w:r w:rsidRPr="0098418A">
              <w:rPr>
                <w:rFonts w:ascii="Times New Roman" w:eastAsia="Times New Roman" w:hAnsi="Times New Roman" w:cs="Times New Roman"/>
                <w:sz w:val="16"/>
                <w:szCs w:val="16"/>
                <w:lang w:val="en-US"/>
              </w:rPr>
              <w:t>“-</w:t>
            </w:r>
          </w:p>
        </w:tc>
      </w:tr>
      <w:tr w:rsidR="0098418A" w:rsidRPr="0098418A" w14:paraId="60AD0BCC" w14:textId="77777777" w:rsidTr="0098418A">
        <w:trPr>
          <w:trHeight w:val="230"/>
        </w:trPr>
        <w:tc>
          <w:tcPr>
            <w:tcW w:w="6091" w:type="dxa"/>
          </w:tcPr>
          <w:p w14:paraId="42B99785" w14:textId="77777777" w:rsidR="0098418A" w:rsidRPr="0098418A" w:rsidRDefault="0098418A" w:rsidP="0098418A">
            <w:pPr>
              <w:spacing w:after="0" w:line="240" w:lineRule="auto"/>
              <w:ind w:firstLine="316"/>
              <w:jc w:val="both"/>
              <w:rPr>
                <w:rFonts w:ascii="Times New Roman" w:eastAsia="Times New Roman" w:hAnsi="Times New Roman" w:cs="Times New Roman"/>
                <w:b/>
                <w:sz w:val="20"/>
                <w:szCs w:val="20"/>
              </w:rPr>
            </w:pPr>
            <w:r w:rsidRPr="0098418A">
              <w:rPr>
                <w:rFonts w:ascii="Times New Roman" w:eastAsia="Times New Roman" w:hAnsi="Times New Roman" w:cs="Times New Roman"/>
                <w:b/>
                <w:sz w:val="20"/>
                <w:szCs w:val="20"/>
              </w:rPr>
              <w:t>3.</w:t>
            </w:r>
            <w:r w:rsidRPr="0098418A">
              <w:rPr>
                <w:rFonts w:ascii="Times New Roman" w:eastAsia="Times New Roman" w:hAnsi="Times New Roman" w:cs="Times New Roman"/>
                <w:sz w:val="20"/>
                <w:szCs w:val="20"/>
              </w:rPr>
              <w:t> Врахування висновків та рекомендацій за результатами проведеного аналітичного дослідження, зазначеного в описі заходу 1 до очікуваного стратегічного результату 2.2.4.1, при підготовці проекту нормативно-правового акта, зазначеного в описі заходу 5 до очікуваного стратегічного результату 1.1.3.1</w:t>
            </w:r>
          </w:p>
        </w:tc>
        <w:tc>
          <w:tcPr>
            <w:tcW w:w="1134" w:type="dxa"/>
          </w:tcPr>
          <w:p w14:paraId="64F69092"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Вересень</w:t>
            </w:r>
          </w:p>
          <w:p w14:paraId="62152746"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60909A65"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Жовтень 2023 р.</w:t>
            </w:r>
          </w:p>
        </w:tc>
        <w:tc>
          <w:tcPr>
            <w:tcW w:w="992" w:type="dxa"/>
          </w:tcPr>
          <w:p w14:paraId="267FF919"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Мін</w:t>
            </w:r>
            <w:r w:rsidRPr="0098418A">
              <w:rPr>
                <w:rFonts w:ascii="Times New Roman" w:eastAsia="Times New Roman" w:hAnsi="Times New Roman" w:cs="Times New Roman"/>
                <w:sz w:val="16"/>
                <w:szCs w:val="16"/>
                <w:lang w:val="en-US"/>
              </w:rPr>
              <w:t>’</w:t>
            </w:r>
            <w:r w:rsidRPr="0098418A">
              <w:rPr>
                <w:rFonts w:ascii="Times New Roman" w:eastAsia="Times New Roman" w:hAnsi="Times New Roman" w:cs="Times New Roman"/>
                <w:sz w:val="16"/>
                <w:szCs w:val="16"/>
              </w:rPr>
              <w:t>юст, НАДС</w:t>
            </w:r>
          </w:p>
        </w:tc>
        <w:tc>
          <w:tcPr>
            <w:tcW w:w="1418" w:type="dxa"/>
            <w:tcMar>
              <w:top w:w="0" w:type="dxa"/>
              <w:left w:w="0" w:type="dxa"/>
              <w:bottom w:w="0" w:type="dxa"/>
              <w:right w:w="0" w:type="dxa"/>
            </w:tcMar>
          </w:tcPr>
          <w:p w14:paraId="1683F6D9"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Державний бюджет та/ або кошти міжнародної технічної допомоги</w:t>
            </w:r>
          </w:p>
        </w:tc>
        <w:tc>
          <w:tcPr>
            <w:tcW w:w="1417" w:type="dxa"/>
          </w:tcPr>
          <w:p w14:paraId="5FA1903D" w14:textId="4AA6E3C8" w:rsidR="0098418A" w:rsidRPr="0098418A" w:rsidRDefault="004C5D92" w:rsidP="0098418A">
            <w:pPr>
              <w:spacing w:after="0" w:line="240" w:lineRule="auto"/>
              <w:jc w:val="center"/>
              <w:rPr>
                <w:rFonts w:ascii="Times New Roman" w:eastAsia="Times New Roman" w:hAnsi="Times New Roman" w:cs="Times New Roman"/>
                <w:sz w:val="16"/>
                <w:szCs w:val="16"/>
              </w:rPr>
            </w:pPr>
            <w:r w:rsidRPr="004C5D92">
              <w:rPr>
                <w:rFonts w:ascii="Times New Roman" w:eastAsia="Times New Roman" w:hAnsi="Times New Roman" w:cs="Times New Roman"/>
                <w:sz w:val="16"/>
                <w:szCs w:val="16"/>
              </w:rPr>
              <w:t>У межах встановлених бюджетних призначень на відповідний рік та</w:t>
            </w:r>
            <w:r w:rsidRPr="004C5D92">
              <w:rPr>
                <w:rFonts w:ascii="Times New Roman" w:eastAsia="Times New Roman" w:hAnsi="Times New Roman" w:cs="Times New Roman"/>
                <w:sz w:val="16"/>
                <w:szCs w:val="16"/>
                <w:lang w:val="ru-RU"/>
              </w:rPr>
              <w:t>/</w:t>
            </w:r>
            <w:r w:rsidRPr="004C5D92">
              <w:rPr>
                <w:rFonts w:ascii="Times New Roman" w:eastAsia="Times New Roman" w:hAnsi="Times New Roman" w:cs="Times New Roman"/>
                <w:sz w:val="16"/>
                <w:szCs w:val="16"/>
              </w:rPr>
              <w:t xml:space="preserve">або </w:t>
            </w:r>
            <w:r w:rsidRPr="004C5D92">
              <w:rPr>
                <w:rFonts w:ascii="Times New Roman" w:eastAsia="Times New Roman" w:hAnsi="Times New Roman" w:cs="Times New Roman"/>
                <w:sz w:val="16"/>
                <w:szCs w:val="16"/>
                <w:lang w:bidi="uk-UA"/>
              </w:rPr>
              <w:t>у межах коштів міжнародної технічної</w:t>
            </w:r>
          </w:p>
        </w:tc>
        <w:tc>
          <w:tcPr>
            <w:tcW w:w="1559" w:type="dxa"/>
          </w:tcPr>
          <w:p w14:paraId="542750D8"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Висновки та рекомендаціями органам державної влади враховано</w:t>
            </w:r>
          </w:p>
        </w:tc>
        <w:tc>
          <w:tcPr>
            <w:tcW w:w="1134" w:type="dxa"/>
          </w:tcPr>
          <w:p w14:paraId="035562C3" w14:textId="0E3E9926" w:rsidR="0098418A" w:rsidRPr="0098418A" w:rsidRDefault="00AF50C3" w:rsidP="00AF50C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98418A" w:rsidRPr="0098418A">
              <w:rPr>
                <w:rFonts w:ascii="Times New Roman" w:eastAsia="Times New Roman" w:hAnsi="Times New Roman" w:cs="Times New Roman"/>
                <w:sz w:val="16"/>
                <w:szCs w:val="16"/>
              </w:rPr>
              <w:t>Офіційний веб-сайт Мін’юсту (</w:t>
            </w:r>
            <w:hyperlink r:id="rId76" w:history="1">
              <w:r w:rsidR="0098418A" w:rsidRPr="0098418A">
                <w:rPr>
                  <w:rFonts w:ascii="Times New Roman" w:eastAsia="Times New Roman" w:hAnsi="Times New Roman" w:cs="Times New Roman"/>
                  <w:color w:val="0563C1"/>
                  <w:sz w:val="16"/>
                  <w:szCs w:val="16"/>
                  <w:u w:val="single"/>
                  <w:lang w:val="en-US"/>
                </w:rPr>
                <w:t>https</w:t>
              </w:r>
              <w:r w:rsidR="0098418A" w:rsidRPr="0098418A">
                <w:rPr>
                  <w:rFonts w:ascii="Times New Roman" w:eastAsia="Times New Roman" w:hAnsi="Times New Roman" w:cs="Times New Roman"/>
                  <w:color w:val="0563C1"/>
                  <w:sz w:val="16"/>
                  <w:szCs w:val="16"/>
                  <w:u w:val="single"/>
                </w:rPr>
                <w:t>://</w:t>
              </w:r>
              <w:r w:rsidR="0098418A" w:rsidRPr="0098418A">
                <w:rPr>
                  <w:rFonts w:ascii="Times New Roman" w:eastAsia="Times New Roman" w:hAnsi="Times New Roman" w:cs="Times New Roman"/>
                  <w:color w:val="0563C1"/>
                  <w:sz w:val="16"/>
                  <w:szCs w:val="16"/>
                  <w:u w:val="single"/>
                  <w:lang w:val="en-US"/>
                </w:rPr>
                <w:t>minjust</w:t>
              </w:r>
              <w:r w:rsidR="0098418A" w:rsidRPr="0098418A">
                <w:rPr>
                  <w:rFonts w:ascii="Times New Roman" w:eastAsia="Times New Roman" w:hAnsi="Times New Roman" w:cs="Times New Roman"/>
                  <w:color w:val="0563C1"/>
                  <w:sz w:val="16"/>
                  <w:szCs w:val="16"/>
                  <w:u w:val="single"/>
                </w:rPr>
                <w:t>.</w:t>
              </w:r>
              <w:r w:rsidR="0098418A" w:rsidRPr="0098418A">
                <w:rPr>
                  <w:rFonts w:ascii="Times New Roman" w:eastAsia="Times New Roman" w:hAnsi="Times New Roman" w:cs="Times New Roman"/>
                  <w:color w:val="0563C1"/>
                  <w:sz w:val="16"/>
                  <w:szCs w:val="16"/>
                  <w:u w:val="single"/>
                  <w:lang w:val="en-US"/>
                </w:rPr>
                <w:t>gov</w:t>
              </w:r>
              <w:r w:rsidR="0098418A" w:rsidRPr="0098418A">
                <w:rPr>
                  <w:rFonts w:ascii="Times New Roman" w:eastAsia="Times New Roman" w:hAnsi="Times New Roman" w:cs="Times New Roman"/>
                  <w:color w:val="0563C1"/>
                  <w:sz w:val="16"/>
                  <w:szCs w:val="16"/>
                  <w:u w:val="single"/>
                </w:rPr>
                <w:t>.</w:t>
              </w:r>
              <w:r w:rsidR="0098418A" w:rsidRPr="0098418A">
                <w:rPr>
                  <w:rFonts w:ascii="Times New Roman" w:eastAsia="Times New Roman" w:hAnsi="Times New Roman" w:cs="Times New Roman"/>
                  <w:color w:val="0563C1"/>
                  <w:sz w:val="16"/>
                  <w:szCs w:val="16"/>
                  <w:u w:val="single"/>
                  <w:lang w:val="en-US"/>
                </w:rPr>
                <w:t>ua</w:t>
              </w:r>
              <w:r w:rsidR="0098418A" w:rsidRPr="0098418A">
                <w:rPr>
                  <w:rFonts w:ascii="Times New Roman" w:eastAsia="Times New Roman" w:hAnsi="Times New Roman" w:cs="Times New Roman"/>
                  <w:color w:val="0563C1"/>
                  <w:sz w:val="16"/>
                  <w:szCs w:val="16"/>
                  <w:u w:val="single"/>
                </w:rPr>
                <w:t>/</w:t>
              </w:r>
            </w:hyperlink>
            <w:r w:rsidR="0098418A" w:rsidRPr="0098418A">
              <w:rPr>
                <w:rFonts w:ascii="Times New Roman" w:eastAsia="Times New Roman" w:hAnsi="Times New Roman" w:cs="Times New Roman"/>
                <w:sz w:val="16"/>
                <w:szCs w:val="16"/>
              </w:rPr>
              <w:t>),</w:t>
            </w:r>
          </w:p>
          <w:p w14:paraId="7DBA82B7" w14:textId="11F863A0" w:rsidR="0098418A" w:rsidRPr="0098418A" w:rsidRDefault="00AF50C3" w:rsidP="00AF50C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w:t>
            </w:r>
            <w:r w:rsidR="0098418A" w:rsidRPr="0098418A">
              <w:rPr>
                <w:rFonts w:ascii="Times New Roman" w:eastAsia="Times New Roman" w:hAnsi="Times New Roman" w:cs="Times New Roman"/>
                <w:sz w:val="16"/>
                <w:szCs w:val="16"/>
              </w:rPr>
              <w:t>Офіційний веб-сайт НАДС (</w:t>
            </w:r>
            <w:hyperlink r:id="rId77" w:history="1">
              <w:r w:rsidR="0098418A" w:rsidRPr="0098418A">
                <w:rPr>
                  <w:rFonts w:ascii="Times New Roman" w:eastAsia="Times New Roman" w:hAnsi="Times New Roman" w:cs="Times New Roman"/>
                  <w:color w:val="0563C1"/>
                  <w:sz w:val="16"/>
                  <w:szCs w:val="16"/>
                  <w:u w:val="single"/>
                </w:rPr>
                <w:t>https://nads.gov.ua/</w:t>
              </w:r>
            </w:hyperlink>
            <w:r w:rsidR="0098418A" w:rsidRPr="0098418A">
              <w:rPr>
                <w:rFonts w:ascii="Times New Roman" w:eastAsia="Times New Roman" w:hAnsi="Times New Roman" w:cs="Times New Roman"/>
                <w:sz w:val="16"/>
                <w:szCs w:val="16"/>
              </w:rPr>
              <w:t>)</w:t>
            </w:r>
          </w:p>
        </w:tc>
        <w:tc>
          <w:tcPr>
            <w:tcW w:w="959" w:type="dxa"/>
          </w:tcPr>
          <w:p w14:paraId="7735A94E"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w:t>
            </w:r>
            <w:r w:rsidRPr="0098418A">
              <w:rPr>
                <w:rFonts w:ascii="Times New Roman" w:eastAsia="Times New Roman" w:hAnsi="Times New Roman" w:cs="Times New Roman"/>
                <w:sz w:val="16"/>
                <w:szCs w:val="16"/>
                <w:lang w:val="en-US"/>
              </w:rPr>
              <w:t>“-</w:t>
            </w:r>
          </w:p>
        </w:tc>
      </w:tr>
      <w:tr w:rsidR="0098418A" w:rsidRPr="0098418A" w14:paraId="5B68F847" w14:textId="77777777" w:rsidTr="0098418A">
        <w:trPr>
          <w:trHeight w:val="230"/>
        </w:trPr>
        <w:tc>
          <w:tcPr>
            <w:tcW w:w="6091" w:type="dxa"/>
          </w:tcPr>
          <w:p w14:paraId="69AA71B1" w14:textId="77777777" w:rsidR="0098418A" w:rsidRPr="0098418A" w:rsidRDefault="0098418A" w:rsidP="0098418A">
            <w:pPr>
              <w:spacing w:after="0" w:line="240" w:lineRule="auto"/>
              <w:ind w:firstLine="316"/>
              <w:jc w:val="both"/>
              <w:rPr>
                <w:rFonts w:ascii="Times New Roman" w:eastAsia="Times New Roman" w:hAnsi="Times New Roman" w:cs="Times New Roman"/>
                <w:b/>
                <w:sz w:val="20"/>
                <w:szCs w:val="20"/>
              </w:rPr>
            </w:pPr>
            <w:r w:rsidRPr="0098418A">
              <w:rPr>
                <w:rFonts w:ascii="Times New Roman" w:eastAsia="Times New Roman" w:hAnsi="Times New Roman" w:cs="Times New Roman"/>
                <w:b/>
                <w:sz w:val="20"/>
                <w:szCs w:val="20"/>
              </w:rPr>
              <w:t>4.</w:t>
            </w:r>
            <w:r w:rsidRPr="0098418A">
              <w:rPr>
                <w:rFonts w:ascii="Times New Roman" w:eastAsia="Times New Roman" w:hAnsi="Times New Roman" w:cs="Times New Roman"/>
                <w:sz w:val="20"/>
                <w:szCs w:val="20"/>
              </w:rPr>
              <w:t xml:space="preserve"> Забезпечення </w:t>
            </w:r>
            <w:r w:rsidRPr="0098418A">
              <w:rPr>
                <w:rFonts w:ascii="Times New Roman" w:eastAsia="Times New Roman" w:hAnsi="Times New Roman" w:cs="Times New Roman"/>
                <w:b/>
                <w:sz w:val="20"/>
                <w:szCs w:val="20"/>
              </w:rPr>
              <w:t>щорічної</w:t>
            </w:r>
            <w:r w:rsidRPr="0098418A">
              <w:rPr>
                <w:rFonts w:ascii="Times New Roman" w:eastAsia="Times New Roman" w:hAnsi="Times New Roman" w:cs="Times New Roman"/>
                <w:sz w:val="20"/>
                <w:szCs w:val="20"/>
              </w:rPr>
              <w:t xml:space="preserve"> підготовки/оновлення не менш як 1 загальної професійної (сертифікатної) програми, 1 загальної короткострокової програми з питань аналізу політики, 1 спеціальної професійної (сертифікатної) програми підготовки, проведення та оприлюднення результатів аналізу та проведення консультацій на різних етапах процесів формування і реалізації державної політики</w:t>
            </w:r>
          </w:p>
        </w:tc>
        <w:tc>
          <w:tcPr>
            <w:tcW w:w="1134" w:type="dxa"/>
          </w:tcPr>
          <w:p w14:paraId="4AD8724F"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Липень</w:t>
            </w:r>
          </w:p>
          <w:p w14:paraId="6CA626D3"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3D2C5C99"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Грудень 2025 р.</w:t>
            </w:r>
          </w:p>
        </w:tc>
        <w:tc>
          <w:tcPr>
            <w:tcW w:w="992" w:type="dxa"/>
          </w:tcPr>
          <w:p w14:paraId="69E91B71"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p w14:paraId="2ECEB14B"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p>
        </w:tc>
        <w:tc>
          <w:tcPr>
            <w:tcW w:w="1418" w:type="dxa"/>
            <w:tcMar>
              <w:top w:w="0" w:type="dxa"/>
              <w:left w:w="0" w:type="dxa"/>
              <w:bottom w:w="0" w:type="dxa"/>
              <w:right w:w="0" w:type="dxa"/>
            </w:tcMar>
          </w:tcPr>
          <w:p w14:paraId="4A744BA8"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Державний бюджет та/ або кошти міжнародної технічної допомоги</w:t>
            </w:r>
          </w:p>
        </w:tc>
        <w:tc>
          <w:tcPr>
            <w:tcW w:w="1417" w:type="dxa"/>
          </w:tcPr>
          <w:p w14:paraId="6A875BD2" w14:textId="79793FF7" w:rsidR="0098418A" w:rsidRPr="0098418A" w:rsidRDefault="004C5D92" w:rsidP="0098418A">
            <w:pPr>
              <w:spacing w:after="0" w:line="240" w:lineRule="auto"/>
              <w:jc w:val="center"/>
              <w:rPr>
                <w:rFonts w:ascii="Times New Roman" w:eastAsia="Times New Roman" w:hAnsi="Times New Roman" w:cs="Times New Roman"/>
                <w:sz w:val="16"/>
                <w:szCs w:val="16"/>
              </w:rPr>
            </w:pPr>
            <w:r w:rsidRPr="004C5D92">
              <w:rPr>
                <w:rFonts w:ascii="Times New Roman" w:eastAsia="Times New Roman" w:hAnsi="Times New Roman" w:cs="Times New Roman"/>
                <w:sz w:val="16"/>
                <w:szCs w:val="16"/>
              </w:rPr>
              <w:t>У межах встановлених бюджетних призначень на відповідний рік та</w:t>
            </w:r>
            <w:r w:rsidRPr="004C5D92">
              <w:rPr>
                <w:rFonts w:ascii="Times New Roman" w:eastAsia="Times New Roman" w:hAnsi="Times New Roman" w:cs="Times New Roman"/>
                <w:sz w:val="16"/>
                <w:szCs w:val="16"/>
                <w:lang w:val="ru-RU"/>
              </w:rPr>
              <w:t>/</w:t>
            </w:r>
            <w:r w:rsidRPr="004C5D92">
              <w:rPr>
                <w:rFonts w:ascii="Times New Roman" w:eastAsia="Times New Roman" w:hAnsi="Times New Roman" w:cs="Times New Roman"/>
                <w:sz w:val="16"/>
                <w:szCs w:val="16"/>
              </w:rPr>
              <w:t xml:space="preserve">або </w:t>
            </w:r>
            <w:r w:rsidRPr="004C5D92">
              <w:rPr>
                <w:rFonts w:ascii="Times New Roman" w:eastAsia="Times New Roman" w:hAnsi="Times New Roman" w:cs="Times New Roman"/>
                <w:sz w:val="16"/>
                <w:szCs w:val="16"/>
                <w:lang w:bidi="uk-UA"/>
              </w:rPr>
              <w:t>у межах коштів міжнародної технічної</w:t>
            </w:r>
          </w:p>
        </w:tc>
        <w:tc>
          <w:tcPr>
            <w:tcW w:w="1559" w:type="dxa"/>
          </w:tcPr>
          <w:p w14:paraId="65DA87CA"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Програми підготовлено / оновлено</w:t>
            </w:r>
          </w:p>
        </w:tc>
        <w:tc>
          <w:tcPr>
            <w:tcW w:w="1134" w:type="dxa"/>
          </w:tcPr>
          <w:p w14:paraId="0B983DEE" w14:textId="3B5503DA" w:rsidR="0098418A" w:rsidRPr="0098418A" w:rsidRDefault="00AF50C3" w:rsidP="00AF50C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98418A" w:rsidRPr="0098418A">
              <w:rPr>
                <w:rFonts w:ascii="Times New Roman" w:eastAsia="Times New Roman" w:hAnsi="Times New Roman" w:cs="Times New Roman"/>
                <w:sz w:val="16"/>
                <w:szCs w:val="16"/>
              </w:rPr>
              <w:t>Офіційний веб-сайт НАДС (</w:t>
            </w:r>
            <w:hyperlink r:id="rId78" w:history="1">
              <w:r w:rsidR="0098418A" w:rsidRPr="0098418A">
                <w:rPr>
                  <w:rFonts w:ascii="Times New Roman" w:eastAsia="Times New Roman" w:hAnsi="Times New Roman" w:cs="Times New Roman"/>
                  <w:color w:val="0563C1"/>
                  <w:sz w:val="16"/>
                  <w:szCs w:val="16"/>
                  <w:u w:val="single"/>
                </w:rPr>
                <w:t>https://nads.gov.ua/</w:t>
              </w:r>
            </w:hyperlink>
            <w:r w:rsidR="0098418A" w:rsidRPr="0098418A">
              <w:rPr>
                <w:rFonts w:ascii="Times New Roman" w:eastAsia="Times New Roman" w:hAnsi="Times New Roman" w:cs="Times New Roman"/>
                <w:sz w:val="16"/>
                <w:szCs w:val="16"/>
              </w:rPr>
              <w:t>)</w:t>
            </w:r>
          </w:p>
          <w:p w14:paraId="2F5791E0" w14:textId="11DD6962" w:rsidR="0098418A" w:rsidRPr="0098418A" w:rsidRDefault="00AF50C3" w:rsidP="00AF50C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w:t>
            </w:r>
            <w:r w:rsidR="0098418A" w:rsidRPr="0098418A">
              <w:rPr>
                <w:rFonts w:ascii="Times New Roman" w:eastAsia="Times New Roman" w:hAnsi="Times New Roman" w:cs="Times New Roman"/>
                <w:sz w:val="16"/>
                <w:szCs w:val="16"/>
              </w:rPr>
              <w:t>Портал управління знаннями (</w:t>
            </w:r>
            <w:hyperlink r:id="rId79" w:history="1">
              <w:r w:rsidR="0098418A" w:rsidRPr="0098418A">
                <w:rPr>
                  <w:rFonts w:ascii="Times New Roman" w:eastAsia="Times New Roman" w:hAnsi="Times New Roman" w:cs="Times New Roman"/>
                  <w:color w:val="0563C1"/>
                  <w:sz w:val="16"/>
                  <w:szCs w:val="16"/>
                  <w:u w:val="single"/>
                </w:rPr>
                <w:t>https://pdp.nacs.gov.ua/courses</w:t>
              </w:r>
            </w:hyperlink>
            <w:r w:rsidR="0098418A" w:rsidRPr="0098418A">
              <w:rPr>
                <w:rFonts w:ascii="Times New Roman" w:eastAsia="Times New Roman" w:hAnsi="Times New Roman" w:cs="Times New Roman"/>
                <w:sz w:val="16"/>
                <w:szCs w:val="16"/>
              </w:rPr>
              <w:t xml:space="preserve">) </w:t>
            </w:r>
          </w:p>
        </w:tc>
        <w:tc>
          <w:tcPr>
            <w:tcW w:w="959" w:type="dxa"/>
          </w:tcPr>
          <w:p w14:paraId="4D83FC0A"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Окремі програми, які частково стосуються питань аналізу політики, доступні на порталі управління знаннями  и</w:t>
            </w:r>
          </w:p>
        </w:tc>
      </w:tr>
      <w:tr w:rsidR="0098418A" w:rsidRPr="0098418A" w14:paraId="1E40B742" w14:textId="77777777" w:rsidTr="0098418A">
        <w:trPr>
          <w:trHeight w:val="230"/>
        </w:trPr>
        <w:tc>
          <w:tcPr>
            <w:tcW w:w="6091" w:type="dxa"/>
          </w:tcPr>
          <w:p w14:paraId="6509A42B" w14:textId="77777777" w:rsidR="0098418A" w:rsidRPr="0098418A" w:rsidRDefault="0098418A" w:rsidP="0098418A">
            <w:pPr>
              <w:spacing w:after="0" w:line="240" w:lineRule="auto"/>
              <w:ind w:firstLine="316"/>
              <w:jc w:val="both"/>
              <w:rPr>
                <w:rFonts w:ascii="Times New Roman" w:eastAsia="Times New Roman" w:hAnsi="Times New Roman" w:cs="Times New Roman"/>
                <w:b/>
                <w:sz w:val="20"/>
                <w:szCs w:val="20"/>
              </w:rPr>
            </w:pPr>
            <w:r w:rsidRPr="0098418A">
              <w:rPr>
                <w:rFonts w:ascii="Times New Roman" w:eastAsia="Times New Roman" w:hAnsi="Times New Roman" w:cs="Times New Roman"/>
                <w:b/>
                <w:sz w:val="20"/>
                <w:szCs w:val="20"/>
              </w:rPr>
              <w:t>5.</w:t>
            </w:r>
            <w:r w:rsidRPr="0098418A">
              <w:rPr>
                <w:rFonts w:ascii="Times New Roman" w:eastAsia="Times New Roman" w:hAnsi="Times New Roman" w:cs="Times New Roman"/>
                <w:sz w:val="20"/>
                <w:szCs w:val="20"/>
              </w:rPr>
              <w:t xml:space="preserve"> Забезпечення проведення </w:t>
            </w:r>
            <w:r w:rsidRPr="0098418A">
              <w:rPr>
                <w:rFonts w:ascii="Times New Roman" w:eastAsia="Times New Roman" w:hAnsi="Times New Roman" w:cs="Times New Roman"/>
                <w:b/>
                <w:i/>
                <w:sz w:val="20"/>
                <w:szCs w:val="20"/>
              </w:rPr>
              <w:t>щорічного</w:t>
            </w:r>
            <w:r w:rsidRPr="0098418A">
              <w:rPr>
                <w:rFonts w:ascii="Times New Roman" w:eastAsia="Times New Roman" w:hAnsi="Times New Roman" w:cs="Times New Roman"/>
                <w:sz w:val="20"/>
                <w:szCs w:val="20"/>
              </w:rPr>
              <w:t xml:space="preserve"> підвищення кваліфікації з питань аналізу політики не менш як для 30% працівників центральних органів виконавчої влади - укладачів аналітичних та консультаційних документів </w:t>
            </w:r>
          </w:p>
        </w:tc>
        <w:tc>
          <w:tcPr>
            <w:tcW w:w="1134" w:type="dxa"/>
          </w:tcPr>
          <w:p w14:paraId="3DEBE06F"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Січень</w:t>
            </w:r>
          </w:p>
          <w:p w14:paraId="1D0DE1DC"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389E7F1A"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Грудень 2025 р.</w:t>
            </w:r>
          </w:p>
        </w:tc>
        <w:tc>
          <w:tcPr>
            <w:tcW w:w="992" w:type="dxa"/>
          </w:tcPr>
          <w:p w14:paraId="337EDB8B"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24B927D5"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Державний бюджет  </w:t>
            </w:r>
          </w:p>
        </w:tc>
        <w:tc>
          <w:tcPr>
            <w:tcW w:w="1417" w:type="dxa"/>
          </w:tcPr>
          <w:p w14:paraId="6E39E307"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DC77CC7"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Проводяться на постійній основі тренінги для укладачів аналітичних та консультаційних документів </w:t>
            </w:r>
          </w:p>
        </w:tc>
        <w:tc>
          <w:tcPr>
            <w:tcW w:w="1134" w:type="dxa"/>
          </w:tcPr>
          <w:p w14:paraId="290AB43D"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Офіційний веб-сайт НАДС (</w:t>
            </w:r>
            <w:hyperlink r:id="rId80" w:history="1">
              <w:r w:rsidRPr="0098418A">
                <w:rPr>
                  <w:rFonts w:ascii="Times New Roman" w:eastAsia="Times New Roman" w:hAnsi="Times New Roman" w:cs="Times New Roman"/>
                  <w:color w:val="0563C1"/>
                  <w:sz w:val="16"/>
                  <w:szCs w:val="16"/>
                  <w:u w:val="single"/>
                </w:rPr>
                <w:t>https://nads.gov.ua/</w:t>
              </w:r>
            </w:hyperlink>
            <w:r w:rsidRPr="0098418A">
              <w:rPr>
                <w:rFonts w:ascii="Times New Roman" w:eastAsia="Times New Roman" w:hAnsi="Times New Roman" w:cs="Times New Roman"/>
                <w:sz w:val="16"/>
                <w:szCs w:val="16"/>
              </w:rPr>
              <w:t>)</w:t>
            </w:r>
          </w:p>
        </w:tc>
        <w:tc>
          <w:tcPr>
            <w:tcW w:w="959" w:type="dxa"/>
          </w:tcPr>
          <w:p w14:paraId="1AB148C0" w14:textId="7F10C343"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Підвищення кваліфікації укладачів аналітичних та консультаційних документів здійснюється на загальних засадах</w:t>
            </w:r>
          </w:p>
        </w:tc>
      </w:tr>
      <w:tr w:rsidR="0098418A" w:rsidRPr="0098418A" w14:paraId="5801D4D0" w14:textId="77777777" w:rsidTr="0098418A">
        <w:trPr>
          <w:trHeight w:val="230"/>
        </w:trPr>
        <w:tc>
          <w:tcPr>
            <w:tcW w:w="6091" w:type="dxa"/>
          </w:tcPr>
          <w:p w14:paraId="33C319B9" w14:textId="77777777" w:rsidR="0098418A" w:rsidRPr="0098418A" w:rsidRDefault="0098418A" w:rsidP="0098418A">
            <w:pPr>
              <w:spacing w:after="0" w:line="240" w:lineRule="auto"/>
              <w:ind w:firstLine="316"/>
              <w:jc w:val="both"/>
              <w:rPr>
                <w:rFonts w:ascii="Times New Roman" w:eastAsia="Times New Roman" w:hAnsi="Times New Roman" w:cs="Times New Roman"/>
                <w:b/>
                <w:sz w:val="20"/>
                <w:szCs w:val="20"/>
              </w:rPr>
            </w:pPr>
            <w:r w:rsidRPr="0098418A">
              <w:rPr>
                <w:rFonts w:ascii="Times New Roman" w:eastAsia="Times New Roman" w:hAnsi="Times New Roman" w:cs="Times New Roman"/>
                <w:b/>
                <w:sz w:val="20"/>
                <w:szCs w:val="20"/>
              </w:rPr>
              <w:t>6.</w:t>
            </w:r>
            <w:r w:rsidRPr="0098418A">
              <w:rPr>
                <w:rFonts w:ascii="Times New Roman" w:eastAsia="Times New Roman" w:hAnsi="Times New Roman" w:cs="Times New Roman"/>
                <w:sz w:val="20"/>
                <w:szCs w:val="20"/>
                <w:lang w:val="en-US"/>
              </w:rPr>
              <w:t> </w:t>
            </w:r>
            <w:r w:rsidRPr="0098418A">
              <w:rPr>
                <w:rFonts w:ascii="Times New Roman" w:eastAsia="Times New Roman" w:hAnsi="Times New Roman" w:cs="Times New Roman"/>
                <w:sz w:val="20"/>
                <w:szCs w:val="20"/>
              </w:rPr>
              <w:t xml:space="preserve">Підготовка нових та </w:t>
            </w:r>
            <w:r w:rsidRPr="0098418A">
              <w:rPr>
                <w:rFonts w:ascii="Times New Roman" w:eastAsia="Times New Roman" w:hAnsi="Times New Roman" w:cs="Times New Roman"/>
                <w:b/>
                <w:sz w:val="20"/>
                <w:szCs w:val="20"/>
              </w:rPr>
              <w:t>щорічний</w:t>
            </w:r>
            <w:r w:rsidRPr="0098418A">
              <w:rPr>
                <w:rFonts w:ascii="Times New Roman" w:eastAsia="Times New Roman" w:hAnsi="Times New Roman" w:cs="Times New Roman"/>
                <w:sz w:val="20"/>
                <w:szCs w:val="20"/>
              </w:rPr>
              <w:t xml:space="preserve"> перегляд наявних методик проведення аналізу політики, консультацій зі стейкхолдерами та підготовки обґрунтованих рекомендацій щодо формування політики </w:t>
            </w:r>
          </w:p>
        </w:tc>
        <w:tc>
          <w:tcPr>
            <w:tcW w:w="1134" w:type="dxa"/>
          </w:tcPr>
          <w:p w14:paraId="5EBE9144"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Січень</w:t>
            </w:r>
          </w:p>
          <w:p w14:paraId="4FD7CD58"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24ED9B89"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 xml:space="preserve">Грудень 2025 р. </w:t>
            </w:r>
          </w:p>
        </w:tc>
        <w:tc>
          <w:tcPr>
            <w:tcW w:w="992" w:type="dxa"/>
          </w:tcPr>
          <w:p w14:paraId="4A74A631"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r w:rsidRPr="0098418A" w:rsidDel="00260E2F">
              <w:rPr>
                <w:rFonts w:ascii="Times New Roman" w:eastAsia="Times New Roman" w:hAnsi="Times New Roman" w:cs="Times New Roman"/>
                <w:sz w:val="16"/>
                <w:szCs w:val="16"/>
              </w:rPr>
              <w:t xml:space="preserve"> </w:t>
            </w:r>
            <w:r w:rsidRPr="0098418A">
              <w:rPr>
                <w:rFonts w:ascii="Times New Roman" w:eastAsia="Times New Roman" w:hAnsi="Times New Roman" w:cs="Times New Roman"/>
                <w:sz w:val="16"/>
                <w:szCs w:val="16"/>
              </w:rPr>
              <w:t>Мін</w:t>
            </w:r>
            <w:r w:rsidRPr="0098418A">
              <w:rPr>
                <w:rFonts w:ascii="Times New Roman" w:eastAsia="Times New Roman" w:hAnsi="Times New Roman" w:cs="Times New Roman"/>
                <w:sz w:val="16"/>
                <w:szCs w:val="16"/>
                <w:lang w:val="en-US"/>
              </w:rPr>
              <w:t>’</w:t>
            </w:r>
            <w:r w:rsidRPr="0098418A">
              <w:rPr>
                <w:rFonts w:ascii="Times New Roman" w:eastAsia="Times New Roman" w:hAnsi="Times New Roman" w:cs="Times New Roman"/>
                <w:sz w:val="16"/>
                <w:szCs w:val="16"/>
              </w:rPr>
              <w:t>юст,</w:t>
            </w:r>
          </w:p>
          <w:p w14:paraId="78189451"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ДРС</w:t>
            </w:r>
          </w:p>
          <w:p w14:paraId="61FEE48E"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p>
        </w:tc>
        <w:tc>
          <w:tcPr>
            <w:tcW w:w="1418" w:type="dxa"/>
            <w:tcMar>
              <w:top w:w="0" w:type="dxa"/>
              <w:left w:w="0" w:type="dxa"/>
              <w:bottom w:w="0" w:type="dxa"/>
              <w:right w:w="0" w:type="dxa"/>
            </w:tcMar>
          </w:tcPr>
          <w:p w14:paraId="0A93029E"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Державний бюджет  </w:t>
            </w:r>
          </w:p>
        </w:tc>
        <w:tc>
          <w:tcPr>
            <w:tcW w:w="1417" w:type="dxa"/>
          </w:tcPr>
          <w:p w14:paraId="44D81182"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0248537"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Розроблені нові методики проведення аналізу, консультацій та </w:t>
            </w:r>
            <w:r w:rsidRPr="0098418A">
              <w:rPr>
                <w:rFonts w:ascii="Times New Roman" w:eastAsia="Times New Roman" w:hAnsi="Times New Roman" w:cs="Times New Roman"/>
                <w:sz w:val="16"/>
                <w:szCs w:val="16"/>
              </w:rPr>
              <w:lastRenderedPageBreak/>
              <w:t>підготовки обґрунтованих рекомендацій</w:t>
            </w:r>
          </w:p>
        </w:tc>
        <w:tc>
          <w:tcPr>
            <w:tcW w:w="1134" w:type="dxa"/>
          </w:tcPr>
          <w:p w14:paraId="0417526B" w14:textId="0039B1D0" w:rsidR="0098418A" w:rsidRPr="0098418A" w:rsidRDefault="00AF50C3" w:rsidP="00AF50C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1. </w:t>
            </w:r>
            <w:r w:rsidR="0098418A" w:rsidRPr="0098418A">
              <w:rPr>
                <w:rFonts w:ascii="Times New Roman" w:eastAsia="Times New Roman" w:hAnsi="Times New Roman" w:cs="Times New Roman"/>
                <w:sz w:val="16"/>
                <w:szCs w:val="16"/>
              </w:rPr>
              <w:t>Офіційний веб-сайт НАДС (</w:t>
            </w:r>
            <w:hyperlink r:id="rId81" w:history="1">
              <w:r w:rsidR="0098418A" w:rsidRPr="0098418A">
                <w:rPr>
                  <w:rFonts w:ascii="Times New Roman" w:eastAsia="Times New Roman" w:hAnsi="Times New Roman" w:cs="Times New Roman"/>
                  <w:color w:val="0563C1"/>
                  <w:sz w:val="16"/>
                  <w:szCs w:val="16"/>
                  <w:u w:val="single"/>
                </w:rPr>
                <w:t>https://nads.gov.ua/</w:t>
              </w:r>
            </w:hyperlink>
            <w:r w:rsidR="0098418A" w:rsidRPr="0098418A">
              <w:rPr>
                <w:rFonts w:ascii="Times New Roman" w:eastAsia="Times New Roman" w:hAnsi="Times New Roman" w:cs="Times New Roman"/>
                <w:sz w:val="16"/>
                <w:szCs w:val="16"/>
              </w:rPr>
              <w:t>)</w:t>
            </w:r>
          </w:p>
          <w:p w14:paraId="0DC198A2" w14:textId="1E07CA28" w:rsidR="0098418A" w:rsidRPr="0098418A" w:rsidRDefault="00AF50C3" w:rsidP="00AF50C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2. </w:t>
            </w:r>
            <w:r w:rsidR="0098418A" w:rsidRPr="0098418A">
              <w:rPr>
                <w:rFonts w:ascii="Times New Roman" w:eastAsia="Times New Roman" w:hAnsi="Times New Roman" w:cs="Times New Roman"/>
                <w:sz w:val="16"/>
                <w:szCs w:val="16"/>
              </w:rPr>
              <w:t>Офіційний веб-сайт Мін’юсту (</w:t>
            </w:r>
            <w:hyperlink r:id="rId82" w:history="1">
              <w:r w:rsidR="0098418A" w:rsidRPr="0098418A">
                <w:rPr>
                  <w:rFonts w:ascii="Times New Roman" w:eastAsia="Times New Roman" w:hAnsi="Times New Roman" w:cs="Times New Roman"/>
                  <w:color w:val="0563C1"/>
                  <w:sz w:val="16"/>
                  <w:szCs w:val="16"/>
                  <w:u w:val="single"/>
                  <w:lang w:val="en-US"/>
                </w:rPr>
                <w:t>https</w:t>
              </w:r>
              <w:r w:rsidR="0098418A" w:rsidRPr="0098418A">
                <w:rPr>
                  <w:rFonts w:ascii="Times New Roman" w:eastAsia="Times New Roman" w:hAnsi="Times New Roman" w:cs="Times New Roman"/>
                  <w:color w:val="0563C1"/>
                  <w:sz w:val="16"/>
                  <w:szCs w:val="16"/>
                  <w:u w:val="single"/>
                </w:rPr>
                <w:t>://</w:t>
              </w:r>
              <w:r w:rsidR="0098418A" w:rsidRPr="0098418A">
                <w:rPr>
                  <w:rFonts w:ascii="Times New Roman" w:eastAsia="Times New Roman" w:hAnsi="Times New Roman" w:cs="Times New Roman"/>
                  <w:color w:val="0563C1"/>
                  <w:sz w:val="16"/>
                  <w:szCs w:val="16"/>
                  <w:u w:val="single"/>
                  <w:lang w:val="en-US"/>
                </w:rPr>
                <w:t>minjust</w:t>
              </w:r>
              <w:r w:rsidR="0098418A" w:rsidRPr="0098418A">
                <w:rPr>
                  <w:rFonts w:ascii="Times New Roman" w:eastAsia="Times New Roman" w:hAnsi="Times New Roman" w:cs="Times New Roman"/>
                  <w:color w:val="0563C1"/>
                  <w:sz w:val="16"/>
                  <w:szCs w:val="16"/>
                  <w:u w:val="single"/>
                </w:rPr>
                <w:t>.</w:t>
              </w:r>
              <w:r w:rsidR="0098418A" w:rsidRPr="0098418A">
                <w:rPr>
                  <w:rFonts w:ascii="Times New Roman" w:eastAsia="Times New Roman" w:hAnsi="Times New Roman" w:cs="Times New Roman"/>
                  <w:color w:val="0563C1"/>
                  <w:sz w:val="16"/>
                  <w:szCs w:val="16"/>
                  <w:u w:val="single"/>
                  <w:lang w:val="en-US"/>
                </w:rPr>
                <w:t>gov</w:t>
              </w:r>
              <w:r w:rsidR="0098418A" w:rsidRPr="0098418A">
                <w:rPr>
                  <w:rFonts w:ascii="Times New Roman" w:eastAsia="Times New Roman" w:hAnsi="Times New Roman" w:cs="Times New Roman"/>
                  <w:color w:val="0563C1"/>
                  <w:sz w:val="16"/>
                  <w:szCs w:val="16"/>
                  <w:u w:val="single"/>
                </w:rPr>
                <w:t>.</w:t>
              </w:r>
              <w:r w:rsidR="0098418A" w:rsidRPr="0098418A">
                <w:rPr>
                  <w:rFonts w:ascii="Times New Roman" w:eastAsia="Times New Roman" w:hAnsi="Times New Roman" w:cs="Times New Roman"/>
                  <w:color w:val="0563C1"/>
                  <w:sz w:val="16"/>
                  <w:szCs w:val="16"/>
                  <w:u w:val="single"/>
                  <w:lang w:val="en-US"/>
                </w:rPr>
                <w:t>ua</w:t>
              </w:r>
              <w:r w:rsidR="0098418A" w:rsidRPr="0098418A">
                <w:rPr>
                  <w:rFonts w:ascii="Times New Roman" w:eastAsia="Times New Roman" w:hAnsi="Times New Roman" w:cs="Times New Roman"/>
                  <w:color w:val="0563C1"/>
                  <w:sz w:val="16"/>
                  <w:szCs w:val="16"/>
                  <w:u w:val="single"/>
                </w:rPr>
                <w:t>/</w:t>
              </w:r>
            </w:hyperlink>
            <w:r w:rsidR="0098418A" w:rsidRPr="0098418A">
              <w:rPr>
                <w:rFonts w:ascii="Times New Roman" w:eastAsia="Times New Roman" w:hAnsi="Times New Roman" w:cs="Times New Roman"/>
                <w:sz w:val="16"/>
                <w:szCs w:val="16"/>
              </w:rPr>
              <w:t>),</w:t>
            </w:r>
          </w:p>
          <w:p w14:paraId="57093673"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p>
        </w:tc>
        <w:tc>
          <w:tcPr>
            <w:tcW w:w="959" w:type="dxa"/>
          </w:tcPr>
          <w:p w14:paraId="177AAB14"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lastRenderedPageBreak/>
              <w:t>Відсутні методики проведення аналізу, консульта</w:t>
            </w:r>
            <w:r w:rsidRPr="0098418A">
              <w:rPr>
                <w:rFonts w:ascii="Times New Roman" w:eastAsia="Times New Roman" w:hAnsi="Times New Roman" w:cs="Times New Roman"/>
                <w:sz w:val="16"/>
                <w:szCs w:val="16"/>
              </w:rPr>
              <w:lastRenderedPageBreak/>
              <w:t>цій та підготовки обґрунтованих рекомендацій</w:t>
            </w:r>
          </w:p>
        </w:tc>
      </w:tr>
      <w:tr w:rsidR="0098418A" w:rsidRPr="0098418A" w14:paraId="778BF46D" w14:textId="77777777" w:rsidTr="0098418A">
        <w:trPr>
          <w:trHeight w:val="230"/>
        </w:trPr>
        <w:tc>
          <w:tcPr>
            <w:tcW w:w="6091" w:type="dxa"/>
          </w:tcPr>
          <w:p w14:paraId="594E1264" w14:textId="77777777" w:rsidR="0098418A" w:rsidRPr="0098418A" w:rsidRDefault="0098418A" w:rsidP="0098418A">
            <w:pPr>
              <w:spacing w:after="0" w:line="240" w:lineRule="auto"/>
              <w:ind w:firstLine="316"/>
              <w:jc w:val="both"/>
              <w:rPr>
                <w:rFonts w:ascii="Times New Roman" w:eastAsia="Times New Roman" w:hAnsi="Times New Roman" w:cs="Times New Roman"/>
                <w:b/>
                <w:sz w:val="20"/>
                <w:szCs w:val="20"/>
              </w:rPr>
            </w:pPr>
            <w:r w:rsidRPr="0098418A">
              <w:rPr>
                <w:rFonts w:ascii="Times New Roman" w:eastAsia="Times New Roman" w:hAnsi="Times New Roman" w:cs="Times New Roman"/>
                <w:b/>
                <w:sz w:val="20"/>
                <w:szCs w:val="20"/>
              </w:rPr>
              <w:lastRenderedPageBreak/>
              <w:t>7.</w:t>
            </w:r>
            <w:r w:rsidRPr="0098418A">
              <w:rPr>
                <w:rFonts w:ascii="Times New Roman" w:eastAsia="Times New Roman" w:hAnsi="Times New Roman" w:cs="Times New Roman"/>
                <w:sz w:val="20"/>
                <w:szCs w:val="20"/>
              </w:rPr>
              <w:t xml:space="preserve"> Супроводження розгляду проекту Закону України «Про публічні консультації» (реєстр. № 4254 від 23.10.2020) </w:t>
            </w:r>
            <w:r w:rsidRPr="0098418A">
              <w:rPr>
                <w:rFonts w:ascii="Times New Roman" w:eastAsia="Times New Roman" w:hAnsi="Times New Roman" w:cs="Times New Roman"/>
                <w:color w:val="000000"/>
                <w:sz w:val="20"/>
                <w:szCs w:val="20"/>
              </w:rPr>
              <w:t xml:space="preserve">у Верховній Раді України </w:t>
            </w:r>
            <w:r w:rsidRPr="0098418A">
              <w:rPr>
                <w:rFonts w:ascii="Times New Roman" w:eastAsia="Times New Roman" w:hAnsi="Times New Roman" w:cs="Times New Roman"/>
                <w:sz w:val="20"/>
                <w:szCs w:val="20"/>
              </w:rPr>
              <w:t>(в тому числі, у разі застосування до нього Президентом України права вето)</w:t>
            </w:r>
          </w:p>
        </w:tc>
        <w:tc>
          <w:tcPr>
            <w:tcW w:w="1134" w:type="dxa"/>
          </w:tcPr>
          <w:p w14:paraId="23247693"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Січень</w:t>
            </w:r>
          </w:p>
          <w:p w14:paraId="48E59CA0"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2BB67AF2"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 xml:space="preserve">До підписання Закону Президентом України </w:t>
            </w:r>
          </w:p>
        </w:tc>
        <w:tc>
          <w:tcPr>
            <w:tcW w:w="992" w:type="dxa"/>
          </w:tcPr>
          <w:p w14:paraId="12976112"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Мінюст,</w:t>
            </w:r>
          </w:p>
          <w:p w14:paraId="5473AA22"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ДРС </w:t>
            </w:r>
          </w:p>
        </w:tc>
        <w:tc>
          <w:tcPr>
            <w:tcW w:w="1418" w:type="dxa"/>
            <w:tcMar>
              <w:top w:w="0" w:type="dxa"/>
              <w:left w:w="0" w:type="dxa"/>
              <w:bottom w:w="0" w:type="dxa"/>
              <w:right w:w="0" w:type="dxa"/>
            </w:tcMar>
          </w:tcPr>
          <w:p w14:paraId="7452B5D6"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Державний бюджет  </w:t>
            </w:r>
          </w:p>
        </w:tc>
        <w:tc>
          <w:tcPr>
            <w:tcW w:w="1417" w:type="dxa"/>
          </w:tcPr>
          <w:p w14:paraId="2416CAA1"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9684DF2"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Закон підписано Президентом України</w:t>
            </w:r>
          </w:p>
        </w:tc>
        <w:tc>
          <w:tcPr>
            <w:tcW w:w="1134" w:type="dxa"/>
          </w:tcPr>
          <w:p w14:paraId="5182ED04" w14:textId="22E6D3A5" w:rsidR="0098418A" w:rsidRPr="0098418A" w:rsidRDefault="00AF50C3" w:rsidP="00AF50C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98418A" w:rsidRPr="0098418A">
              <w:rPr>
                <w:rFonts w:ascii="Times New Roman" w:eastAsia="Times New Roman" w:hAnsi="Times New Roman" w:cs="Times New Roman"/>
                <w:sz w:val="16"/>
                <w:szCs w:val="16"/>
              </w:rPr>
              <w:t>Офіційний веб-сайт Мін’юсту (</w:t>
            </w:r>
            <w:hyperlink r:id="rId83" w:history="1">
              <w:r w:rsidR="0098418A" w:rsidRPr="0098418A">
                <w:rPr>
                  <w:rFonts w:ascii="Times New Roman" w:eastAsia="Times New Roman" w:hAnsi="Times New Roman" w:cs="Times New Roman"/>
                  <w:color w:val="0563C1"/>
                  <w:sz w:val="16"/>
                  <w:szCs w:val="16"/>
                  <w:u w:val="single"/>
                  <w:lang w:val="en-US"/>
                </w:rPr>
                <w:t>https</w:t>
              </w:r>
              <w:r w:rsidR="0098418A" w:rsidRPr="0098418A">
                <w:rPr>
                  <w:rFonts w:ascii="Times New Roman" w:eastAsia="Times New Roman" w:hAnsi="Times New Roman" w:cs="Times New Roman"/>
                  <w:color w:val="0563C1"/>
                  <w:sz w:val="16"/>
                  <w:szCs w:val="16"/>
                  <w:u w:val="single"/>
                </w:rPr>
                <w:t>://</w:t>
              </w:r>
              <w:r w:rsidR="0098418A" w:rsidRPr="0098418A">
                <w:rPr>
                  <w:rFonts w:ascii="Times New Roman" w:eastAsia="Times New Roman" w:hAnsi="Times New Roman" w:cs="Times New Roman"/>
                  <w:color w:val="0563C1"/>
                  <w:sz w:val="16"/>
                  <w:szCs w:val="16"/>
                  <w:u w:val="single"/>
                  <w:lang w:val="en-US"/>
                </w:rPr>
                <w:t>minjust</w:t>
              </w:r>
              <w:r w:rsidR="0098418A" w:rsidRPr="0098418A">
                <w:rPr>
                  <w:rFonts w:ascii="Times New Roman" w:eastAsia="Times New Roman" w:hAnsi="Times New Roman" w:cs="Times New Roman"/>
                  <w:color w:val="0563C1"/>
                  <w:sz w:val="16"/>
                  <w:szCs w:val="16"/>
                  <w:u w:val="single"/>
                </w:rPr>
                <w:t>.</w:t>
              </w:r>
              <w:r w:rsidR="0098418A" w:rsidRPr="0098418A">
                <w:rPr>
                  <w:rFonts w:ascii="Times New Roman" w:eastAsia="Times New Roman" w:hAnsi="Times New Roman" w:cs="Times New Roman"/>
                  <w:color w:val="0563C1"/>
                  <w:sz w:val="16"/>
                  <w:szCs w:val="16"/>
                  <w:u w:val="single"/>
                  <w:lang w:val="en-US"/>
                </w:rPr>
                <w:t>gov</w:t>
              </w:r>
              <w:r w:rsidR="0098418A" w:rsidRPr="0098418A">
                <w:rPr>
                  <w:rFonts w:ascii="Times New Roman" w:eastAsia="Times New Roman" w:hAnsi="Times New Roman" w:cs="Times New Roman"/>
                  <w:color w:val="0563C1"/>
                  <w:sz w:val="16"/>
                  <w:szCs w:val="16"/>
                  <w:u w:val="single"/>
                </w:rPr>
                <w:t>.</w:t>
              </w:r>
              <w:r w:rsidR="0098418A" w:rsidRPr="0098418A">
                <w:rPr>
                  <w:rFonts w:ascii="Times New Roman" w:eastAsia="Times New Roman" w:hAnsi="Times New Roman" w:cs="Times New Roman"/>
                  <w:color w:val="0563C1"/>
                  <w:sz w:val="16"/>
                  <w:szCs w:val="16"/>
                  <w:u w:val="single"/>
                  <w:lang w:val="en-US"/>
                </w:rPr>
                <w:t>ua</w:t>
              </w:r>
              <w:r w:rsidR="0098418A" w:rsidRPr="0098418A">
                <w:rPr>
                  <w:rFonts w:ascii="Times New Roman" w:eastAsia="Times New Roman" w:hAnsi="Times New Roman" w:cs="Times New Roman"/>
                  <w:color w:val="0563C1"/>
                  <w:sz w:val="16"/>
                  <w:szCs w:val="16"/>
                  <w:u w:val="single"/>
                </w:rPr>
                <w:t>/</w:t>
              </w:r>
            </w:hyperlink>
            <w:r w:rsidR="0098418A" w:rsidRPr="0098418A">
              <w:rPr>
                <w:rFonts w:ascii="Times New Roman" w:eastAsia="Times New Roman" w:hAnsi="Times New Roman" w:cs="Times New Roman"/>
                <w:sz w:val="16"/>
                <w:szCs w:val="16"/>
              </w:rPr>
              <w:t>),</w:t>
            </w:r>
          </w:p>
          <w:p w14:paraId="26CBA3D2" w14:textId="34795ACA" w:rsidR="0098418A" w:rsidRPr="0098418A" w:rsidRDefault="00AF50C3" w:rsidP="00AF50C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w:t>
            </w:r>
            <w:r w:rsidR="0098418A" w:rsidRPr="0098418A">
              <w:rPr>
                <w:rFonts w:ascii="Times New Roman" w:eastAsia="Times New Roman" w:hAnsi="Times New Roman" w:cs="Times New Roman"/>
                <w:sz w:val="16"/>
                <w:szCs w:val="16"/>
              </w:rPr>
              <w:t>Офіційний веб-сайт НАДС (</w:t>
            </w:r>
            <w:hyperlink r:id="rId84" w:history="1">
              <w:r w:rsidR="0098418A" w:rsidRPr="0098418A">
                <w:rPr>
                  <w:rFonts w:ascii="Times New Roman" w:eastAsia="Times New Roman" w:hAnsi="Times New Roman" w:cs="Times New Roman"/>
                  <w:color w:val="0563C1"/>
                  <w:sz w:val="16"/>
                  <w:szCs w:val="16"/>
                  <w:u w:val="single"/>
                </w:rPr>
                <w:t>https://nads.gov.ua/</w:t>
              </w:r>
            </w:hyperlink>
            <w:r w:rsidR="0098418A" w:rsidRPr="0098418A">
              <w:rPr>
                <w:rFonts w:ascii="Times New Roman" w:eastAsia="Times New Roman" w:hAnsi="Times New Roman" w:cs="Times New Roman"/>
                <w:sz w:val="16"/>
                <w:szCs w:val="16"/>
              </w:rPr>
              <w:t>)</w:t>
            </w:r>
          </w:p>
        </w:tc>
        <w:tc>
          <w:tcPr>
            <w:tcW w:w="959" w:type="dxa"/>
          </w:tcPr>
          <w:p w14:paraId="6D58824F"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Законопроект прийнято в першому читанні за основу</w:t>
            </w:r>
          </w:p>
        </w:tc>
      </w:tr>
      <w:tr w:rsidR="0098418A" w:rsidRPr="0098418A" w14:paraId="0A1F0EBE" w14:textId="77777777" w:rsidTr="0098418A">
        <w:trPr>
          <w:trHeight w:val="470"/>
        </w:trPr>
        <w:tc>
          <w:tcPr>
            <w:tcW w:w="15696" w:type="dxa"/>
            <w:gridSpan w:val="9"/>
            <w:shd w:val="clear" w:color="auto" w:fill="E2EFD9"/>
            <w:vAlign w:val="center"/>
          </w:tcPr>
          <w:p w14:paraId="4F2CF0CF" w14:textId="77777777" w:rsidR="0098418A" w:rsidRPr="0098418A" w:rsidRDefault="0098418A" w:rsidP="0098418A">
            <w:pPr>
              <w:spacing w:after="0" w:line="240" w:lineRule="auto"/>
              <w:ind w:firstLine="595"/>
              <w:jc w:val="center"/>
              <w:rPr>
                <w:rFonts w:ascii="Times New Roman" w:eastAsia="Times New Roman" w:hAnsi="Times New Roman" w:cs="Times New Roman"/>
                <w:b/>
                <w:sz w:val="24"/>
                <w:szCs w:val="24"/>
              </w:rPr>
            </w:pPr>
            <w:r w:rsidRPr="0098418A">
              <w:rPr>
                <w:rFonts w:ascii="Times New Roman" w:eastAsia="Times New Roman" w:hAnsi="Times New Roman" w:cs="Times New Roman"/>
                <w:b/>
                <w:sz w:val="24"/>
                <w:szCs w:val="24"/>
              </w:rPr>
              <w:t>Очікуваний стратегічний результат 2.2.4.2.</w:t>
            </w:r>
          </w:p>
        </w:tc>
      </w:tr>
      <w:tr w:rsidR="0098418A" w:rsidRPr="0098418A" w14:paraId="7DAE45D9" w14:textId="77777777" w:rsidTr="0098418A">
        <w:trPr>
          <w:trHeight w:val="230"/>
        </w:trPr>
        <w:tc>
          <w:tcPr>
            <w:tcW w:w="6091" w:type="dxa"/>
          </w:tcPr>
          <w:p w14:paraId="355A6612" w14:textId="77777777" w:rsidR="0098418A" w:rsidRPr="0098418A" w:rsidRDefault="0098418A" w:rsidP="00EE3EB3">
            <w:pPr>
              <w:spacing w:after="0" w:line="240" w:lineRule="auto"/>
              <w:ind w:firstLine="316"/>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1. </w:t>
            </w:r>
            <w:r w:rsidRPr="0098418A">
              <w:rPr>
                <w:rFonts w:ascii="Times New Roman" w:eastAsia="Times New Roman" w:hAnsi="Times New Roman" w:cs="Times New Roman"/>
                <w:sz w:val="20"/>
                <w:szCs w:val="20"/>
              </w:rPr>
              <w:t>Супроводження розгляду у Верховній Раді України проекту закону про внесення змін до Закону України «Про державну службу» щодо впровадження єдиних підходів в оплаті праці державних службовців на основі класифікації посад, яким передбачено:</w:t>
            </w:r>
          </w:p>
          <w:p w14:paraId="680A7D87" w14:textId="77777777" w:rsidR="0098418A" w:rsidRPr="0098418A" w:rsidRDefault="0098418A" w:rsidP="00EE3EB3">
            <w:pPr>
              <w:spacing w:after="0" w:line="240" w:lineRule="auto"/>
              <w:ind w:firstLine="316"/>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1) чітку та прозору структура заробітної плати, в якій 70% - це стала заробітна плата та 30% - варіативна (премії);</w:t>
            </w:r>
          </w:p>
          <w:p w14:paraId="757E9EB3" w14:textId="77777777" w:rsidR="0098418A" w:rsidRPr="0098418A" w:rsidRDefault="0098418A" w:rsidP="00EE3EB3">
            <w:pPr>
              <w:spacing w:after="0" w:line="240" w:lineRule="auto"/>
              <w:ind w:firstLine="316"/>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 залежність варіативної заробітної плати від особистого внеску державного службовця в загальний результат роботи державного органу, її застосування у якості винагороди за ініціативну роботу, своєчасне і якісне виконання завдань, виконання додаткового обсягу завдань;</w:t>
            </w:r>
          </w:p>
          <w:p w14:paraId="159B2022" w14:textId="343BEDBA" w:rsidR="0098418A" w:rsidRPr="0098418A" w:rsidRDefault="0098418A" w:rsidP="00EE3EB3">
            <w:pPr>
              <w:spacing w:after="0" w:line="240" w:lineRule="auto"/>
              <w:ind w:firstLine="316"/>
              <w:jc w:val="both"/>
              <w:rPr>
                <w:rFonts w:ascii="Times New Roman" w:eastAsia="Times New Roman" w:hAnsi="Times New Roman" w:cs="Times New Roman"/>
                <w:sz w:val="20"/>
                <w:szCs w:val="20"/>
              </w:rPr>
            </w:pPr>
            <w:r w:rsidRPr="0098418A">
              <w:rPr>
                <w:rFonts w:ascii="Times New Roman" w:eastAsia="Times New Roman" w:hAnsi="Times New Roman" w:cs="Times New Roman"/>
                <w:sz w:val="16"/>
                <w:szCs w:val="16"/>
              </w:rPr>
              <w:t>3) встановлення розмірів посадових окладів на основі класифікації посад державної служби з урахуванням співставлення рівня оплати праці типових посад державної служби з приватним сектором України</w:t>
            </w:r>
          </w:p>
        </w:tc>
        <w:tc>
          <w:tcPr>
            <w:tcW w:w="1134" w:type="dxa"/>
          </w:tcPr>
          <w:p w14:paraId="469A1A76" w14:textId="77777777" w:rsidR="00AF50C3"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Січень </w:t>
            </w:r>
          </w:p>
          <w:p w14:paraId="7B2C696D" w14:textId="33EA826B"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2023 р.</w:t>
            </w:r>
          </w:p>
        </w:tc>
        <w:tc>
          <w:tcPr>
            <w:tcW w:w="992" w:type="dxa"/>
          </w:tcPr>
          <w:p w14:paraId="71D579D3"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До підписання закону Президентом України</w:t>
            </w:r>
          </w:p>
        </w:tc>
        <w:tc>
          <w:tcPr>
            <w:tcW w:w="992" w:type="dxa"/>
          </w:tcPr>
          <w:p w14:paraId="25AF7DFA"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5880B011" w14:textId="5CAA01AE" w:rsidR="0098418A" w:rsidRPr="0098418A" w:rsidRDefault="004C5D92" w:rsidP="0098418A">
            <w:pPr>
              <w:spacing w:after="0" w:line="240" w:lineRule="auto"/>
              <w:ind w:right="149"/>
              <w:jc w:val="center"/>
              <w:rPr>
                <w:rFonts w:ascii="Times New Roman" w:eastAsia="Times New Roman" w:hAnsi="Times New Roman" w:cs="Times New Roman"/>
                <w:sz w:val="16"/>
                <w:szCs w:val="16"/>
              </w:rPr>
            </w:pPr>
            <w:r w:rsidRPr="004C5D92">
              <w:rPr>
                <w:rFonts w:ascii="Times New Roman" w:eastAsia="Times New Roman" w:hAnsi="Times New Roman" w:cs="Times New Roman"/>
                <w:sz w:val="16"/>
                <w:szCs w:val="16"/>
              </w:rPr>
              <w:t>Державний бюджет</w:t>
            </w:r>
          </w:p>
        </w:tc>
        <w:tc>
          <w:tcPr>
            <w:tcW w:w="1417" w:type="dxa"/>
          </w:tcPr>
          <w:p w14:paraId="5BEF6A9E"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ADA2590"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Закон підписано Президентом України</w:t>
            </w:r>
          </w:p>
        </w:tc>
        <w:tc>
          <w:tcPr>
            <w:tcW w:w="1134" w:type="dxa"/>
          </w:tcPr>
          <w:p w14:paraId="6DDFC9F2" w14:textId="46C9E99A"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1.</w:t>
            </w:r>
            <w:r w:rsidR="00AF50C3">
              <w:rPr>
                <w:rFonts w:ascii="Times New Roman" w:eastAsia="Times New Roman" w:hAnsi="Times New Roman" w:cs="Times New Roman"/>
                <w:sz w:val="16"/>
                <w:szCs w:val="16"/>
              </w:rPr>
              <w:t> </w:t>
            </w:r>
            <w:r w:rsidRPr="0098418A">
              <w:rPr>
                <w:rFonts w:ascii="Times New Roman" w:eastAsia="Times New Roman" w:hAnsi="Times New Roman" w:cs="Times New Roman"/>
                <w:sz w:val="16"/>
                <w:szCs w:val="16"/>
              </w:rPr>
              <w:t>Офіційні друковані видання України.</w:t>
            </w:r>
          </w:p>
          <w:p w14:paraId="3D533171" w14:textId="501C1480"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w:t>
            </w:r>
            <w:r w:rsidR="00AF50C3">
              <w:rPr>
                <w:rFonts w:ascii="Times New Roman" w:eastAsia="Times New Roman" w:hAnsi="Times New Roman" w:cs="Times New Roman"/>
                <w:sz w:val="16"/>
                <w:szCs w:val="16"/>
              </w:rPr>
              <w:t> </w:t>
            </w:r>
            <w:r w:rsidRPr="0098418A">
              <w:rPr>
                <w:rFonts w:ascii="Times New Roman" w:eastAsia="Times New Roman" w:hAnsi="Times New Roman" w:cs="Times New Roman"/>
                <w:sz w:val="16"/>
                <w:szCs w:val="16"/>
              </w:rPr>
              <w:t>Офіційний вебпортал парламенту України (</w:t>
            </w:r>
            <w:hyperlink r:id="rId85">
              <w:r w:rsidRPr="0098418A">
                <w:rPr>
                  <w:rFonts w:ascii="Times New Roman" w:eastAsia="Times New Roman" w:hAnsi="Times New Roman" w:cs="Times New Roman"/>
                  <w:color w:val="0563C1"/>
                  <w:sz w:val="16"/>
                  <w:szCs w:val="16"/>
                  <w:u w:val="single"/>
                </w:rPr>
                <w:t>https://www.rada.gov.ua/</w:t>
              </w:r>
            </w:hyperlink>
            <w:r w:rsidRPr="0098418A">
              <w:rPr>
                <w:rFonts w:ascii="Times New Roman" w:eastAsia="Times New Roman" w:hAnsi="Times New Roman" w:cs="Times New Roman"/>
                <w:sz w:val="16"/>
                <w:szCs w:val="16"/>
              </w:rPr>
              <w:t>)</w:t>
            </w:r>
          </w:p>
        </w:tc>
        <w:tc>
          <w:tcPr>
            <w:tcW w:w="959" w:type="dxa"/>
          </w:tcPr>
          <w:p w14:paraId="3B9C7E83"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Проект закону подано на розгляд Уряду</w:t>
            </w:r>
          </w:p>
        </w:tc>
      </w:tr>
      <w:tr w:rsidR="0098418A" w:rsidRPr="0098418A" w14:paraId="04B922BB" w14:textId="77777777" w:rsidTr="0098418A">
        <w:trPr>
          <w:trHeight w:val="230"/>
        </w:trPr>
        <w:tc>
          <w:tcPr>
            <w:tcW w:w="6091" w:type="dxa"/>
          </w:tcPr>
          <w:p w14:paraId="21BA8301" w14:textId="77777777" w:rsidR="0098418A" w:rsidRPr="0098418A" w:rsidRDefault="0098418A" w:rsidP="00EE3EB3">
            <w:pPr>
              <w:spacing w:after="0" w:line="240" w:lineRule="auto"/>
              <w:ind w:firstLine="316"/>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2.</w:t>
            </w:r>
            <w:r w:rsidRPr="0098418A">
              <w:rPr>
                <w:rFonts w:ascii="Times New Roman" w:eastAsia="Times New Roman" w:hAnsi="Times New Roman" w:cs="Times New Roman"/>
                <w:sz w:val="20"/>
                <w:szCs w:val="20"/>
              </w:rPr>
              <w:t> Прийняття Каталогу типових посад державної служби і критеріїв віднесення до таких посад</w:t>
            </w:r>
          </w:p>
        </w:tc>
        <w:tc>
          <w:tcPr>
            <w:tcW w:w="1134" w:type="dxa"/>
          </w:tcPr>
          <w:p w14:paraId="0B4089DE" w14:textId="4509E84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День набрання чинності Законом, зазначеним  в описі заходу 1 до очікуваного стратегічного результату 2.2.4.2</w:t>
            </w:r>
            <w:r w:rsidR="00AF50C3">
              <w:rPr>
                <w:rFonts w:ascii="Times New Roman" w:eastAsia="Times New Roman" w:hAnsi="Times New Roman" w:cs="Times New Roman"/>
                <w:sz w:val="16"/>
                <w:szCs w:val="16"/>
              </w:rPr>
              <w:t>.</w:t>
            </w:r>
          </w:p>
        </w:tc>
        <w:tc>
          <w:tcPr>
            <w:tcW w:w="992" w:type="dxa"/>
          </w:tcPr>
          <w:p w14:paraId="45F5CE95"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6 місяців з дня набрання чинності Законом, зазначеним  в описі заходу 1 до очікуваного стратегічного результату 2.2.4.2</w:t>
            </w:r>
          </w:p>
        </w:tc>
        <w:tc>
          <w:tcPr>
            <w:tcW w:w="992" w:type="dxa"/>
          </w:tcPr>
          <w:p w14:paraId="0203082B"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495D0B86" w14:textId="65BACA06" w:rsidR="0098418A" w:rsidRPr="0098418A" w:rsidRDefault="004C5D92" w:rsidP="0098418A">
            <w:pPr>
              <w:spacing w:after="0" w:line="240" w:lineRule="auto"/>
              <w:ind w:right="149"/>
              <w:jc w:val="center"/>
              <w:rPr>
                <w:rFonts w:ascii="Times New Roman" w:eastAsia="Times New Roman" w:hAnsi="Times New Roman" w:cs="Times New Roman"/>
                <w:sz w:val="16"/>
                <w:szCs w:val="16"/>
              </w:rPr>
            </w:pPr>
            <w:r w:rsidRPr="004C5D92">
              <w:rPr>
                <w:rFonts w:ascii="Times New Roman" w:eastAsia="Times New Roman" w:hAnsi="Times New Roman" w:cs="Times New Roman"/>
                <w:sz w:val="16"/>
                <w:szCs w:val="16"/>
              </w:rPr>
              <w:t>Державний бюджет</w:t>
            </w:r>
          </w:p>
        </w:tc>
        <w:tc>
          <w:tcPr>
            <w:tcW w:w="1417" w:type="dxa"/>
          </w:tcPr>
          <w:p w14:paraId="118FEC7A"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96FB1CD"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Прийнято постанову Кабінету Міністрів України</w:t>
            </w:r>
          </w:p>
        </w:tc>
        <w:tc>
          <w:tcPr>
            <w:tcW w:w="1134" w:type="dxa"/>
          </w:tcPr>
          <w:p w14:paraId="2D04E921" w14:textId="7D3C58C3"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1.</w:t>
            </w:r>
            <w:r w:rsidR="00AF50C3">
              <w:rPr>
                <w:rFonts w:ascii="Times New Roman" w:eastAsia="Times New Roman" w:hAnsi="Times New Roman" w:cs="Times New Roman"/>
                <w:sz w:val="16"/>
                <w:szCs w:val="16"/>
              </w:rPr>
              <w:t> </w:t>
            </w:r>
            <w:r w:rsidRPr="0098418A">
              <w:rPr>
                <w:rFonts w:ascii="Times New Roman" w:eastAsia="Times New Roman" w:hAnsi="Times New Roman" w:cs="Times New Roman"/>
                <w:sz w:val="16"/>
                <w:szCs w:val="16"/>
              </w:rPr>
              <w:t>Офіційні друковані видання України.</w:t>
            </w:r>
          </w:p>
          <w:p w14:paraId="307060CB"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 Офіційний вебпортал Кабінету Міністрів України (</w:t>
            </w:r>
            <w:hyperlink r:id="rId86">
              <w:r w:rsidRPr="0098418A">
                <w:rPr>
                  <w:rFonts w:ascii="Times New Roman" w:eastAsia="Times New Roman" w:hAnsi="Times New Roman" w:cs="Times New Roman"/>
                  <w:color w:val="0563C1"/>
                  <w:sz w:val="16"/>
                  <w:szCs w:val="16"/>
                  <w:u w:val="single"/>
                </w:rPr>
                <w:t>https://www.kmu.gov.ua//</w:t>
              </w:r>
            </w:hyperlink>
            <w:r w:rsidRPr="0098418A">
              <w:rPr>
                <w:rFonts w:ascii="Times New Roman" w:eastAsia="Times New Roman" w:hAnsi="Times New Roman" w:cs="Times New Roman"/>
                <w:sz w:val="16"/>
                <w:szCs w:val="16"/>
              </w:rPr>
              <w:t>)</w:t>
            </w:r>
          </w:p>
        </w:tc>
        <w:tc>
          <w:tcPr>
            <w:tcW w:w="959" w:type="dxa"/>
          </w:tcPr>
          <w:p w14:paraId="623E225D"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Проект постанови подано на розгляд Уряду</w:t>
            </w:r>
          </w:p>
        </w:tc>
      </w:tr>
      <w:tr w:rsidR="0098418A" w:rsidRPr="0098418A" w14:paraId="74FA4410" w14:textId="77777777" w:rsidTr="0098418A">
        <w:trPr>
          <w:trHeight w:val="230"/>
        </w:trPr>
        <w:tc>
          <w:tcPr>
            <w:tcW w:w="6091" w:type="dxa"/>
          </w:tcPr>
          <w:p w14:paraId="4D760459" w14:textId="77777777" w:rsidR="0098418A" w:rsidRPr="0098418A" w:rsidRDefault="0098418A" w:rsidP="00EE3EB3">
            <w:pPr>
              <w:spacing w:after="0" w:line="240" w:lineRule="auto"/>
              <w:ind w:firstLine="316"/>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3. </w:t>
            </w:r>
            <w:r w:rsidRPr="0098418A">
              <w:rPr>
                <w:rFonts w:ascii="Times New Roman" w:eastAsia="Times New Roman" w:hAnsi="Times New Roman" w:cs="Times New Roman"/>
                <w:sz w:val="20"/>
                <w:szCs w:val="20"/>
              </w:rPr>
              <w:t>Проведення класифікації посад державної служби</w:t>
            </w:r>
          </w:p>
        </w:tc>
        <w:tc>
          <w:tcPr>
            <w:tcW w:w="1134" w:type="dxa"/>
          </w:tcPr>
          <w:p w14:paraId="4391AED0" w14:textId="099308D3"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День набрання чинності Законом, зазначеним  в описі заходу 1 до очікуваного стратегічног</w:t>
            </w:r>
            <w:r w:rsidRPr="0098418A">
              <w:rPr>
                <w:rFonts w:ascii="Times New Roman" w:eastAsia="Times New Roman" w:hAnsi="Times New Roman" w:cs="Times New Roman"/>
                <w:sz w:val="16"/>
                <w:szCs w:val="16"/>
              </w:rPr>
              <w:lastRenderedPageBreak/>
              <w:t>о результату 2.2.4.2</w:t>
            </w:r>
            <w:r w:rsidR="00AF50C3">
              <w:rPr>
                <w:rFonts w:ascii="Times New Roman" w:eastAsia="Times New Roman" w:hAnsi="Times New Roman" w:cs="Times New Roman"/>
                <w:sz w:val="16"/>
                <w:szCs w:val="16"/>
              </w:rPr>
              <w:t>.</w:t>
            </w:r>
          </w:p>
        </w:tc>
        <w:tc>
          <w:tcPr>
            <w:tcW w:w="992" w:type="dxa"/>
          </w:tcPr>
          <w:p w14:paraId="46EC2B4B"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lastRenderedPageBreak/>
              <w:t xml:space="preserve">6 місяців з дня набрання чинності Законом, зазначеним  в описі заходу 1 до </w:t>
            </w:r>
            <w:r w:rsidRPr="0098418A">
              <w:rPr>
                <w:rFonts w:ascii="Times New Roman" w:eastAsia="Times New Roman" w:hAnsi="Times New Roman" w:cs="Times New Roman"/>
                <w:sz w:val="16"/>
                <w:szCs w:val="16"/>
              </w:rPr>
              <w:lastRenderedPageBreak/>
              <w:t>очікуваного стратегічного результату 2.2.4.2</w:t>
            </w:r>
          </w:p>
        </w:tc>
        <w:tc>
          <w:tcPr>
            <w:tcW w:w="992" w:type="dxa"/>
          </w:tcPr>
          <w:p w14:paraId="6D45ABE4"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lastRenderedPageBreak/>
              <w:t>НАДС</w:t>
            </w:r>
          </w:p>
          <w:p w14:paraId="24E04D41"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Державні органи</w:t>
            </w:r>
          </w:p>
        </w:tc>
        <w:tc>
          <w:tcPr>
            <w:tcW w:w="1418" w:type="dxa"/>
            <w:tcMar>
              <w:top w:w="0" w:type="dxa"/>
              <w:left w:w="0" w:type="dxa"/>
              <w:bottom w:w="0" w:type="dxa"/>
              <w:right w:w="0" w:type="dxa"/>
            </w:tcMar>
          </w:tcPr>
          <w:p w14:paraId="4C00812B" w14:textId="77D9EC9C" w:rsidR="0098418A" w:rsidRPr="0098418A" w:rsidRDefault="004C5D92" w:rsidP="0098418A">
            <w:pPr>
              <w:spacing w:after="0" w:line="240" w:lineRule="auto"/>
              <w:ind w:right="149"/>
              <w:jc w:val="center"/>
              <w:rPr>
                <w:rFonts w:ascii="Times New Roman" w:eastAsia="Times New Roman" w:hAnsi="Times New Roman" w:cs="Times New Roman"/>
                <w:sz w:val="16"/>
                <w:szCs w:val="16"/>
              </w:rPr>
            </w:pPr>
            <w:r w:rsidRPr="004C5D92">
              <w:rPr>
                <w:rFonts w:ascii="Times New Roman" w:eastAsia="Times New Roman" w:hAnsi="Times New Roman" w:cs="Times New Roman"/>
                <w:sz w:val="16"/>
                <w:szCs w:val="16"/>
              </w:rPr>
              <w:t>Державний бюджет</w:t>
            </w:r>
          </w:p>
        </w:tc>
        <w:tc>
          <w:tcPr>
            <w:tcW w:w="1417" w:type="dxa"/>
          </w:tcPr>
          <w:p w14:paraId="4A681E32"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75B3A42"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Отримано інформацію про результати класифікації посад від усіх центральних органів виконавчої влади та подано </w:t>
            </w:r>
            <w:r w:rsidRPr="0098418A">
              <w:rPr>
                <w:rFonts w:ascii="Times New Roman" w:eastAsia="Times New Roman" w:hAnsi="Times New Roman" w:cs="Times New Roman"/>
                <w:sz w:val="16"/>
                <w:szCs w:val="16"/>
              </w:rPr>
              <w:lastRenderedPageBreak/>
              <w:t>звіт Кабінетові Міністрів України</w:t>
            </w:r>
          </w:p>
        </w:tc>
        <w:tc>
          <w:tcPr>
            <w:tcW w:w="1134" w:type="dxa"/>
          </w:tcPr>
          <w:p w14:paraId="21D6C481" w14:textId="77777777" w:rsidR="0098418A" w:rsidRPr="0098418A" w:rsidRDefault="0098418A" w:rsidP="0098418A">
            <w:pPr>
              <w:spacing w:after="0" w:line="240" w:lineRule="auto"/>
              <w:jc w:val="both"/>
              <w:rPr>
                <w:rFonts w:ascii="Times New Roman" w:eastAsia="Times New Roman" w:hAnsi="Times New Roman" w:cs="Times New Roman"/>
                <w:color w:val="202124"/>
                <w:sz w:val="16"/>
                <w:szCs w:val="16"/>
                <w:u w:val="single"/>
              </w:rPr>
            </w:pPr>
            <w:r w:rsidRPr="0098418A">
              <w:rPr>
                <w:rFonts w:ascii="Times New Roman" w:eastAsia="Times New Roman" w:hAnsi="Times New Roman" w:cs="Times New Roman"/>
                <w:sz w:val="16"/>
                <w:szCs w:val="16"/>
              </w:rPr>
              <w:lastRenderedPageBreak/>
              <w:t>НАДС</w:t>
            </w:r>
            <w:hyperlink r:id="rId87">
              <w:r w:rsidRPr="0098418A">
                <w:rPr>
                  <w:rFonts w:ascii="Times New Roman" w:eastAsia="Times New Roman" w:hAnsi="Times New Roman" w:cs="Times New Roman"/>
                  <w:sz w:val="16"/>
                  <w:szCs w:val="16"/>
                </w:rPr>
                <w:t xml:space="preserve"> </w:t>
              </w:r>
            </w:hyperlink>
            <w:hyperlink r:id="rId88">
              <w:r w:rsidRPr="0098418A">
                <w:rPr>
                  <w:rFonts w:ascii="Times New Roman" w:eastAsia="Times New Roman" w:hAnsi="Times New Roman" w:cs="Times New Roman"/>
                  <w:color w:val="202124"/>
                  <w:sz w:val="16"/>
                  <w:szCs w:val="16"/>
                  <w:u w:val="single"/>
                </w:rPr>
                <w:t>https://nads.gov.ua</w:t>
              </w:r>
            </w:hyperlink>
          </w:p>
          <w:p w14:paraId="473D4A20"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p>
        </w:tc>
        <w:tc>
          <w:tcPr>
            <w:tcW w:w="959" w:type="dxa"/>
          </w:tcPr>
          <w:p w14:paraId="15518F7C"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Класифікація посад державної служби не здійснена</w:t>
            </w:r>
          </w:p>
        </w:tc>
      </w:tr>
      <w:tr w:rsidR="0098418A" w:rsidRPr="0098418A" w14:paraId="768FC63E" w14:textId="77777777" w:rsidTr="0098418A">
        <w:trPr>
          <w:trHeight w:val="230"/>
        </w:trPr>
        <w:tc>
          <w:tcPr>
            <w:tcW w:w="6091" w:type="dxa"/>
          </w:tcPr>
          <w:p w14:paraId="4012069C" w14:textId="77777777" w:rsidR="0098418A" w:rsidRPr="0098418A" w:rsidRDefault="0098418A" w:rsidP="00EE3EB3">
            <w:pPr>
              <w:spacing w:after="0" w:line="240" w:lineRule="auto"/>
              <w:ind w:firstLine="316"/>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4. </w:t>
            </w:r>
            <w:r w:rsidRPr="0098418A">
              <w:rPr>
                <w:rFonts w:ascii="Times New Roman" w:eastAsia="Times New Roman" w:hAnsi="Times New Roman" w:cs="Times New Roman"/>
                <w:sz w:val="20"/>
                <w:szCs w:val="20"/>
              </w:rPr>
              <w:t>Розроблення проекту постанови Кабінету Міністрів України про затвердження умов оплати праці державних службовців на основі класифікації посад</w:t>
            </w:r>
          </w:p>
        </w:tc>
        <w:tc>
          <w:tcPr>
            <w:tcW w:w="1134" w:type="dxa"/>
          </w:tcPr>
          <w:p w14:paraId="0E945EA0" w14:textId="1A46A4A0"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День набрання чинності Законом, зазначеним  в описі заходу</w:t>
            </w:r>
            <w:r w:rsidR="00AF50C3">
              <w:rPr>
                <w:rFonts w:ascii="Times New Roman" w:eastAsia="Times New Roman" w:hAnsi="Times New Roman" w:cs="Times New Roman"/>
                <w:sz w:val="16"/>
                <w:szCs w:val="16"/>
              </w:rPr>
              <w:t xml:space="preserve"> </w:t>
            </w:r>
            <w:r w:rsidRPr="0098418A">
              <w:rPr>
                <w:rFonts w:ascii="Times New Roman" w:eastAsia="Times New Roman" w:hAnsi="Times New Roman" w:cs="Times New Roman"/>
                <w:sz w:val="16"/>
                <w:szCs w:val="16"/>
              </w:rPr>
              <w:t>1 до очікуваного стратегічного результату 2.2.4.2</w:t>
            </w:r>
            <w:r w:rsidR="00AF50C3">
              <w:rPr>
                <w:rFonts w:ascii="Times New Roman" w:eastAsia="Times New Roman" w:hAnsi="Times New Roman" w:cs="Times New Roman"/>
                <w:sz w:val="16"/>
                <w:szCs w:val="16"/>
              </w:rPr>
              <w:t>.</w:t>
            </w:r>
          </w:p>
        </w:tc>
        <w:tc>
          <w:tcPr>
            <w:tcW w:w="992" w:type="dxa"/>
          </w:tcPr>
          <w:p w14:paraId="6CFECC55" w14:textId="19910D0E"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1 місяць з дня набрання чинності Законом, зазначеним  в описі заходу 1 до очікуваного стратегічного результату 2.2.4.2</w:t>
            </w:r>
            <w:r w:rsidR="00AF50C3">
              <w:rPr>
                <w:rFonts w:ascii="Times New Roman" w:eastAsia="Times New Roman" w:hAnsi="Times New Roman" w:cs="Times New Roman"/>
                <w:sz w:val="16"/>
                <w:szCs w:val="16"/>
              </w:rPr>
              <w:t>.</w:t>
            </w:r>
          </w:p>
        </w:tc>
        <w:tc>
          <w:tcPr>
            <w:tcW w:w="992" w:type="dxa"/>
          </w:tcPr>
          <w:p w14:paraId="05F1B92A"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25594378" w14:textId="1062BDA8" w:rsidR="0098418A" w:rsidRPr="0098418A" w:rsidRDefault="004C5D92" w:rsidP="0098418A">
            <w:pPr>
              <w:spacing w:after="0" w:line="240" w:lineRule="auto"/>
              <w:ind w:right="149"/>
              <w:jc w:val="center"/>
              <w:rPr>
                <w:rFonts w:ascii="Times New Roman" w:eastAsia="Times New Roman" w:hAnsi="Times New Roman" w:cs="Times New Roman"/>
                <w:sz w:val="16"/>
                <w:szCs w:val="16"/>
              </w:rPr>
            </w:pPr>
            <w:r w:rsidRPr="004C5D92">
              <w:rPr>
                <w:rFonts w:ascii="Times New Roman" w:eastAsia="Times New Roman" w:hAnsi="Times New Roman" w:cs="Times New Roman"/>
                <w:sz w:val="16"/>
                <w:szCs w:val="16"/>
              </w:rPr>
              <w:t>Державний бюджет</w:t>
            </w:r>
          </w:p>
        </w:tc>
        <w:tc>
          <w:tcPr>
            <w:tcW w:w="1417" w:type="dxa"/>
          </w:tcPr>
          <w:p w14:paraId="6C7E29CF"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F16D486"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Розроблено проект постанови Кабінету Міністрів України</w:t>
            </w:r>
          </w:p>
        </w:tc>
        <w:tc>
          <w:tcPr>
            <w:tcW w:w="1134" w:type="dxa"/>
          </w:tcPr>
          <w:p w14:paraId="69E3E8ED" w14:textId="77777777" w:rsidR="0098418A" w:rsidRPr="0098418A" w:rsidRDefault="0098418A" w:rsidP="0098418A">
            <w:pPr>
              <w:spacing w:after="0" w:line="240" w:lineRule="auto"/>
              <w:jc w:val="both"/>
              <w:rPr>
                <w:rFonts w:ascii="Times New Roman" w:eastAsia="Times New Roman" w:hAnsi="Times New Roman" w:cs="Times New Roman"/>
                <w:color w:val="202124"/>
                <w:sz w:val="16"/>
                <w:szCs w:val="16"/>
                <w:u w:val="single"/>
              </w:rPr>
            </w:pPr>
            <w:r w:rsidRPr="0098418A">
              <w:rPr>
                <w:rFonts w:ascii="Times New Roman" w:eastAsia="Times New Roman" w:hAnsi="Times New Roman" w:cs="Times New Roman"/>
                <w:sz w:val="16"/>
                <w:szCs w:val="16"/>
              </w:rPr>
              <w:t>НАДС</w:t>
            </w:r>
            <w:hyperlink r:id="rId89">
              <w:r w:rsidRPr="0098418A">
                <w:rPr>
                  <w:rFonts w:ascii="Times New Roman" w:eastAsia="Times New Roman" w:hAnsi="Times New Roman" w:cs="Times New Roman"/>
                  <w:sz w:val="16"/>
                  <w:szCs w:val="16"/>
                </w:rPr>
                <w:t xml:space="preserve"> </w:t>
              </w:r>
            </w:hyperlink>
            <w:hyperlink r:id="rId90">
              <w:r w:rsidRPr="0098418A">
                <w:rPr>
                  <w:rFonts w:ascii="Times New Roman" w:eastAsia="Times New Roman" w:hAnsi="Times New Roman" w:cs="Times New Roman"/>
                  <w:color w:val="202124"/>
                  <w:sz w:val="16"/>
                  <w:szCs w:val="16"/>
                  <w:u w:val="single"/>
                </w:rPr>
                <w:t>https://nads.gov.ua</w:t>
              </w:r>
            </w:hyperlink>
          </w:p>
          <w:p w14:paraId="676BBA8A"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p>
        </w:tc>
        <w:tc>
          <w:tcPr>
            <w:tcW w:w="959" w:type="dxa"/>
          </w:tcPr>
          <w:p w14:paraId="2AE0364C"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Умови оплати праці державних службовців на основі класифікації посад не розроблено</w:t>
            </w:r>
          </w:p>
        </w:tc>
      </w:tr>
      <w:tr w:rsidR="0098418A" w:rsidRPr="0098418A" w14:paraId="2300758E" w14:textId="77777777" w:rsidTr="0098418A">
        <w:trPr>
          <w:trHeight w:val="230"/>
        </w:trPr>
        <w:tc>
          <w:tcPr>
            <w:tcW w:w="6091" w:type="dxa"/>
          </w:tcPr>
          <w:p w14:paraId="04B5210D" w14:textId="77777777" w:rsidR="0098418A" w:rsidRPr="0098418A" w:rsidRDefault="0098418A" w:rsidP="00EE3EB3">
            <w:pPr>
              <w:spacing w:after="0" w:line="240" w:lineRule="auto"/>
              <w:ind w:firstLine="316"/>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5.</w:t>
            </w:r>
            <w:r w:rsidRPr="0098418A">
              <w:rPr>
                <w:rFonts w:ascii="Times New Roman" w:eastAsia="Times New Roman" w:hAnsi="Times New Roman" w:cs="Times New Roman"/>
                <w:sz w:val="20"/>
                <w:szCs w:val="20"/>
              </w:rPr>
              <w:t> Оприлюднення проекту акта, зазначеного в описі заходу 4 до очікуваного стратегічного результату 2.2.4.2, для громадського обговорення та його доопрацювання з урахуванням пропозицій громадськості та бізнес-середовища (за необхідності)</w:t>
            </w:r>
          </w:p>
        </w:tc>
        <w:tc>
          <w:tcPr>
            <w:tcW w:w="1134" w:type="dxa"/>
          </w:tcPr>
          <w:p w14:paraId="33C1B22F" w14:textId="6CAE9512"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 місяці з дня набрання чинності Законом, зазначеним  в описі заходу 1 до очікуваного стратегічного результату 2.2.4.2</w:t>
            </w:r>
            <w:r w:rsidR="00AF50C3">
              <w:rPr>
                <w:rFonts w:ascii="Times New Roman" w:eastAsia="Times New Roman" w:hAnsi="Times New Roman" w:cs="Times New Roman"/>
                <w:sz w:val="16"/>
                <w:szCs w:val="16"/>
              </w:rPr>
              <w:t>.</w:t>
            </w:r>
          </w:p>
        </w:tc>
        <w:tc>
          <w:tcPr>
            <w:tcW w:w="992" w:type="dxa"/>
          </w:tcPr>
          <w:p w14:paraId="28DD9356" w14:textId="0099BC38"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3 місяці з дня набрання чинності Законом, зазначеним  в описі заходу 1 до очікуваного стратегічного результату 2.2.4.2</w:t>
            </w:r>
            <w:r w:rsidR="00AF50C3">
              <w:rPr>
                <w:rFonts w:ascii="Times New Roman" w:eastAsia="Times New Roman" w:hAnsi="Times New Roman" w:cs="Times New Roman"/>
                <w:sz w:val="16"/>
                <w:szCs w:val="16"/>
              </w:rPr>
              <w:t>.</w:t>
            </w:r>
          </w:p>
        </w:tc>
        <w:tc>
          <w:tcPr>
            <w:tcW w:w="992" w:type="dxa"/>
          </w:tcPr>
          <w:p w14:paraId="576A110C"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1B1CEC27"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Державний бюджет</w:t>
            </w:r>
          </w:p>
        </w:tc>
        <w:tc>
          <w:tcPr>
            <w:tcW w:w="1417" w:type="dxa"/>
          </w:tcPr>
          <w:p w14:paraId="3F9C5222"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B07C481"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Громадське обговорення проекту постанови проведено</w:t>
            </w:r>
          </w:p>
        </w:tc>
        <w:tc>
          <w:tcPr>
            <w:tcW w:w="1134" w:type="dxa"/>
          </w:tcPr>
          <w:p w14:paraId="240A871F" w14:textId="77777777" w:rsidR="0098418A" w:rsidRPr="0098418A" w:rsidRDefault="0098418A" w:rsidP="0098418A">
            <w:pPr>
              <w:spacing w:after="0" w:line="240" w:lineRule="auto"/>
              <w:jc w:val="both"/>
              <w:rPr>
                <w:rFonts w:ascii="Times New Roman" w:eastAsia="Times New Roman" w:hAnsi="Times New Roman" w:cs="Times New Roman"/>
                <w:color w:val="202124"/>
                <w:sz w:val="16"/>
                <w:szCs w:val="16"/>
                <w:u w:val="single"/>
              </w:rPr>
            </w:pPr>
            <w:r w:rsidRPr="0098418A">
              <w:rPr>
                <w:rFonts w:ascii="Times New Roman" w:eastAsia="Times New Roman" w:hAnsi="Times New Roman" w:cs="Times New Roman"/>
                <w:sz w:val="16"/>
                <w:szCs w:val="16"/>
              </w:rPr>
              <w:t>НАДС</w:t>
            </w:r>
            <w:hyperlink r:id="rId91">
              <w:r w:rsidRPr="0098418A">
                <w:rPr>
                  <w:rFonts w:ascii="Times New Roman" w:eastAsia="Times New Roman" w:hAnsi="Times New Roman" w:cs="Times New Roman"/>
                  <w:sz w:val="16"/>
                  <w:szCs w:val="16"/>
                </w:rPr>
                <w:t xml:space="preserve"> </w:t>
              </w:r>
            </w:hyperlink>
            <w:hyperlink r:id="rId92">
              <w:r w:rsidRPr="0098418A">
                <w:rPr>
                  <w:rFonts w:ascii="Times New Roman" w:eastAsia="Times New Roman" w:hAnsi="Times New Roman" w:cs="Times New Roman"/>
                  <w:color w:val="202124"/>
                  <w:sz w:val="16"/>
                  <w:szCs w:val="16"/>
                  <w:u w:val="single"/>
                </w:rPr>
                <w:t>https://nads.gov.ua</w:t>
              </w:r>
            </w:hyperlink>
          </w:p>
          <w:p w14:paraId="42EE6649"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p>
        </w:tc>
        <w:tc>
          <w:tcPr>
            <w:tcW w:w="959" w:type="dxa"/>
          </w:tcPr>
          <w:p w14:paraId="4ED6D6EF"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p>
        </w:tc>
      </w:tr>
      <w:tr w:rsidR="0098418A" w:rsidRPr="0098418A" w14:paraId="76D59490" w14:textId="77777777" w:rsidTr="0098418A">
        <w:trPr>
          <w:trHeight w:val="230"/>
        </w:trPr>
        <w:tc>
          <w:tcPr>
            <w:tcW w:w="6091" w:type="dxa"/>
          </w:tcPr>
          <w:p w14:paraId="63AA7D2F" w14:textId="77777777" w:rsidR="0098418A" w:rsidRPr="0098418A" w:rsidRDefault="0098418A" w:rsidP="00EE3EB3">
            <w:pPr>
              <w:spacing w:after="0" w:line="240" w:lineRule="auto"/>
              <w:ind w:firstLine="316"/>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6. </w:t>
            </w:r>
            <w:r w:rsidRPr="0098418A">
              <w:rPr>
                <w:rFonts w:ascii="Times New Roman" w:eastAsia="Times New Roman" w:hAnsi="Times New Roman" w:cs="Times New Roman"/>
                <w:sz w:val="20"/>
                <w:szCs w:val="20"/>
              </w:rPr>
              <w:t xml:space="preserve">Погодження проекту акта, зазначеного в описі заходу 4 до очікуваного стратегічного результату 2.2.4.2., із заінтересованими органами, </w:t>
            </w:r>
            <w:r w:rsidRPr="0098418A">
              <w:rPr>
                <w:rFonts w:ascii="Times New Roman" w:eastAsia="Times New Roman" w:hAnsi="Times New Roman" w:cs="Times New Roman"/>
                <w:color w:val="000000"/>
                <w:sz w:val="20"/>
                <w:szCs w:val="20"/>
              </w:rPr>
              <w:t xml:space="preserve">проведення правової експертизи, подання до Кабінету Міністрів України </w:t>
            </w:r>
          </w:p>
        </w:tc>
        <w:tc>
          <w:tcPr>
            <w:tcW w:w="1134" w:type="dxa"/>
          </w:tcPr>
          <w:p w14:paraId="1E91618C" w14:textId="24D65A61"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4 місяці з дня набрання чинності Законом, зазначеним  в описі заходу 1 до очікуваного стратегічного результату 2.2.4.2</w:t>
            </w:r>
            <w:r w:rsidR="00AF50C3">
              <w:rPr>
                <w:rFonts w:ascii="Times New Roman" w:eastAsia="Times New Roman" w:hAnsi="Times New Roman" w:cs="Times New Roman"/>
                <w:sz w:val="16"/>
                <w:szCs w:val="16"/>
              </w:rPr>
              <w:t>.</w:t>
            </w:r>
          </w:p>
        </w:tc>
        <w:tc>
          <w:tcPr>
            <w:tcW w:w="992" w:type="dxa"/>
          </w:tcPr>
          <w:p w14:paraId="4A57F9CC" w14:textId="4E561142"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5 місяців з дня набрання чинності Законом, зазначеним в описі заходу 1 до очікуваного стратегічного результату 2.2.4.2</w:t>
            </w:r>
            <w:r w:rsidR="00AF50C3">
              <w:rPr>
                <w:rFonts w:ascii="Times New Roman" w:eastAsia="Times New Roman" w:hAnsi="Times New Roman" w:cs="Times New Roman"/>
                <w:sz w:val="16"/>
                <w:szCs w:val="16"/>
              </w:rPr>
              <w:t>.</w:t>
            </w:r>
          </w:p>
        </w:tc>
        <w:tc>
          <w:tcPr>
            <w:tcW w:w="992" w:type="dxa"/>
          </w:tcPr>
          <w:p w14:paraId="2C16DAF5"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03DAA64D"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Державний бюджет</w:t>
            </w:r>
          </w:p>
        </w:tc>
        <w:tc>
          <w:tcPr>
            <w:tcW w:w="1417" w:type="dxa"/>
          </w:tcPr>
          <w:p w14:paraId="762A7B69"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6CD6820"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Проект постанови внесено на розгляд Кабінету Міністрів України</w:t>
            </w:r>
          </w:p>
        </w:tc>
        <w:tc>
          <w:tcPr>
            <w:tcW w:w="1134" w:type="dxa"/>
          </w:tcPr>
          <w:p w14:paraId="21206C91" w14:textId="77777777" w:rsidR="0098418A" w:rsidRPr="0098418A" w:rsidRDefault="0098418A" w:rsidP="0098418A">
            <w:pPr>
              <w:spacing w:after="0" w:line="240" w:lineRule="auto"/>
              <w:jc w:val="both"/>
              <w:rPr>
                <w:rFonts w:ascii="Times New Roman" w:eastAsia="Times New Roman" w:hAnsi="Times New Roman" w:cs="Times New Roman"/>
                <w:color w:val="202124"/>
                <w:sz w:val="16"/>
                <w:szCs w:val="16"/>
                <w:u w:val="single"/>
              </w:rPr>
            </w:pPr>
            <w:r w:rsidRPr="0098418A">
              <w:rPr>
                <w:rFonts w:ascii="Times New Roman" w:eastAsia="Times New Roman" w:hAnsi="Times New Roman" w:cs="Times New Roman"/>
                <w:sz w:val="16"/>
                <w:szCs w:val="16"/>
              </w:rPr>
              <w:t>НАДС</w:t>
            </w:r>
            <w:hyperlink r:id="rId93">
              <w:r w:rsidRPr="0098418A">
                <w:rPr>
                  <w:rFonts w:ascii="Times New Roman" w:eastAsia="Times New Roman" w:hAnsi="Times New Roman" w:cs="Times New Roman"/>
                  <w:sz w:val="16"/>
                  <w:szCs w:val="16"/>
                </w:rPr>
                <w:t xml:space="preserve"> </w:t>
              </w:r>
            </w:hyperlink>
            <w:hyperlink r:id="rId94">
              <w:r w:rsidRPr="0098418A">
                <w:rPr>
                  <w:rFonts w:ascii="Times New Roman" w:eastAsia="Times New Roman" w:hAnsi="Times New Roman" w:cs="Times New Roman"/>
                  <w:color w:val="202124"/>
                  <w:sz w:val="16"/>
                  <w:szCs w:val="16"/>
                  <w:u w:val="single"/>
                </w:rPr>
                <w:t>https://nads.gov.ua</w:t>
              </w:r>
            </w:hyperlink>
          </w:p>
          <w:p w14:paraId="73F1C174"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p>
        </w:tc>
        <w:tc>
          <w:tcPr>
            <w:tcW w:w="959" w:type="dxa"/>
          </w:tcPr>
          <w:p w14:paraId="1C97639F"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p>
        </w:tc>
      </w:tr>
      <w:tr w:rsidR="0098418A" w:rsidRPr="0098418A" w14:paraId="1F9FC8F3" w14:textId="77777777" w:rsidTr="0098418A">
        <w:trPr>
          <w:trHeight w:val="230"/>
        </w:trPr>
        <w:tc>
          <w:tcPr>
            <w:tcW w:w="6091" w:type="dxa"/>
          </w:tcPr>
          <w:p w14:paraId="7AB1554A" w14:textId="7A1BCAEA" w:rsidR="0098418A" w:rsidRPr="0098418A" w:rsidRDefault="0098418A" w:rsidP="00EE3EB3">
            <w:pPr>
              <w:spacing w:after="0" w:line="240" w:lineRule="auto"/>
              <w:ind w:firstLine="316"/>
              <w:jc w:val="both"/>
              <w:rPr>
                <w:rFonts w:ascii="Times New Roman" w:eastAsia="Times New Roman" w:hAnsi="Times New Roman" w:cs="Times New Roman"/>
                <w:sz w:val="20"/>
                <w:szCs w:val="20"/>
              </w:rPr>
            </w:pPr>
            <w:r w:rsidRPr="0098418A">
              <w:rPr>
                <w:rFonts w:ascii="Times New Roman" w:eastAsia="Times New Roman" w:hAnsi="Times New Roman" w:cs="Times New Roman"/>
                <w:b/>
                <w:color w:val="000000"/>
                <w:sz w:val="20"/>
                <w:szCs w:val="20"/>
              </w:rPr>
              <w:t>7. </w:t>
            </w:r>
            <w:r w:rsidRPr="0098418A">
              <w:rPr>
                <w:rFonts w:ascii="Times New Roman" w:eastAsia="Times New Roman" w:hAnsi="Times New Roman" w:cs="Times New Roman"/>
                <w:color w:val="000000"/>
                <w:sz w:val="20"/>
                <w:szCs w:val="20"/>
              </w:rPr>
              <w:t xml:space="preserve">Супроводження розгляду Кабінетом Міністрів України </w:t>
            </w:r>
            <w:r w:rsidRPr="0098418A">
              <w:rPr>
                <w:rFonts w:ascii="Times New Roman" w:eastAsia="Times New Roman" w:hAnsi="Times New Roman" w:cs="Times New Roman"/>
                <w:sz w:val="20"/>
                <w:szCs w:val="20"/>
              </w:rPr>
              <w:t>проекту акта, зазначеного в описі заходу 4 до очікуваного стратегічного результату 2.2.4.2</w:t>
            </w:r>
            <w:r w:rsidR="004C5D92">
              <w:rPr>
                <w:rFonts w:ascii="Times New Roman" w:eastAsia="Times New Roman" w:hAnsi="Times New Roman" w:cs="Times New Roman"/>
                <w:sz w:val="20"/>
                <w:szCs w:val="20"/>
              </w:rPr>
              <w:t>.</w:t>
            </w:r>
          </w:p>
        </w:tc>
        <w:tc>
          <w:tcPr>
            <w:tcW w:w="1134" w:type="dxa"/>
          </w:tcPr>
          <w:p w14:paraId="0021F731" w14:textId="56E0E409"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6 місяців з дня набрання чинності Законом, зазначеним  в описі заходу   1 до </w:t>
            </w:r>
            <w:r w:rsidRPr="0098418A">
              <w:rPr>
                <w:rFonts w:ascii="Times New Roman" w:eastAsia="Times New Roman" w:hAnsi="Times New Roman" w:cs="Times New Roman"/>
                <w:sz w:val="16"/>
                <w:szCs w:val="16"/>
              </w:rPr>
              <w:lastRenderedPageBreak/>
              <w:t>очікуваного стратегічного результату 2.2.4.2</w:t>
            </w:r>
            <w:r w:rsidR="00AF50C3">
              <w:rPr>
                <w:rFonts w:ascii="Times New Roman" w:eastAsia="Times New Roman" w:hAnsi="Times New Roman" w:cs="Times New Roman"/>
                <w:sz w:val="16"/>
                <w:szCs w:val="16"/>
              </w:rPr>
              <w:t>.</w:t>
            </w:r>
          </w:p>
        </w:tc>
        <w:tc>
          <w:tcPr>
            <w:tcW w:w="992" w:type="dxa"/>
          </w:tcPr>
          <w:p w14:paraId="3214B74B"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lastRenderedPageBreak/>
              <w:t>До прийняття постанови Кабінетом Міністрів України</w:t>
            </w:r>
          </w:p>
        </w:tc>
        <w:tc>
          <w:tcPr>
            <w:tcW w:w="992" w:type="dxa"/>
          </w:tcPr>
          <w:p w14:paraId="5FC87D54"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297CF9E0"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Державний бюджет</w:t>
            </w:r>
          </w:p>
        </w:tc>
        <w:tc>
          <w:tcPr>
            <w:tcW w:w="1417" w:type="dxa"/>
          </w:tcPr>
          <w:p w14:paraId="3A8AD19B"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A97E8DE"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Умови оплати праці державних службовців на основі класифікації посад затверджено Кабінетом Міністрів України</w:t>
            </w:r>
          </w:p>
        </w:tc>
        <w:tc>
          <w:tcPr>
            <w:tcW w:w="1134" w:type="dxa"/>
          </w:tcPr>
          <w:p w14:paraId="30CD8A61"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1. Офіційні друковані видання України.</w:t>
            </w:r>
          </w:p>
          <w:p w14:paraId="58427D49"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2. Офіційний вебпортал Кабінету </w:t>
            </w:r>
            <w:r w:rsidRPr="0098418A">
              <w:rPr>
                <w:rFonts w:ascii="Times New Roman" w:eastAsia="Times New Roman" w:hAnsi="Times New Roman" w:cs="Times New Roman"/>
                <w:sz w:val="16"/>
                <w:szCs w:val="16"/>
              </w:rPr>
              <w:lastRenderedPageBreak/>
              <w:t>Міністрів України (</w:t>
            </w:r>
            <w:hyperlink r:id="rId95">
              <w:r w:rsidRPr="0098418A">
                <w:rPr>
                  <w:rFonts w:ascii="Times New Roman" w:eastAsia="Times New Roman" w:hAnsi="Times New Roman" w:cs="Times New Roman"/>
                  <w:color w:val="0563C1"/>
                  <w:sz w:val="16"/>
                  <w:szCs w:val="16"/>
                  <w:u w:val="single"/>
                </w:rPr>
                <w:t>https://www.kmu.gov.ua//</w:t>
              </w:r>
            </w:hyperlink>
            <w:r w:rsidRPr="0098418A">
              <w:rPr>
                <w:rFonts w:ascii="Times New Roman" w:eastAsia="Times New Roman" w:hAnsi="Times New Roman" w:cs="Times New Roman"/>
                <w:sz w:val="16"/>
                <w:szCs w:val="16"/>
              </w:rPr>
              <w:t>)</w:t>
            </w:r>
          </w:p>
        </w:tc>
        <w:tc>
          <w:tcPr>
            <w:tcW w:w="959" w:type="dxa"/>
          </w:tcPr>
          <w:p w14:paraId="09CD2F64"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w:t>
            </w:r>
          </w:p>
        </w:tc>
      </w:tr>
      <w:tr w:rsidR="0098418A" w:rsidRPr="0098418A" w14:paraId="370EF124" w14:textId="77777777" w:rsidTr="0098418A">
        <w:trPr>
          <w:trHeight w:val="230"/>
        </w:trPr>
        <w:tc>
          <w:tcPr>
            <w:tcW w:w="6091" w:type="dxa"/>
          </w:tcPr>
          <w:p w14:paraId="4FECDFE7" w14:textId="77777777" w:rsidR="0098418A" w:rsidRPr="0098418A" w:rsidRDefault="0098418A" w:rsidP="00EE3EB3">
            <w:pPr>
              <w:spacing w:after="0" w:line="240" w:lineRule="auto"/>
              <w:ind w:firstLine="316"/>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8. </w:t>
            </w:r>
            <w:r w:rsidRPr="0098418A">
              <w:rPr>
                <w:rFonts w:ascii="Times New Roman" w:eastAsia="Times New Roman" w:hAnsi="Times New Roman" w:cs="Times New Roman"/>
                <w:sz w:val="20"/>
                <w:szCs w:val="20"/>
              </w:rPr>
              <w:t>Затвердження Порядку формування фонду оплати праці державних службовців у державному органі з урахуванням нової структури заробітної плати</w:t>
            </w:r>
          </w:p>
        </w:tc>
        <w:tc>
          <w:tcPr>
            <w:tcW w:w="1134" w:type="dxa"/>
          </w:tcPr>
          <w:p w14:paraId="4D5681A6"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Січень</w:t>
            </w:r>
            <w:r w:rsidRPr="0098418A">
              <w:rPr>
                <w:rFonts w:ascii="Times New Roman" w:eastAsia="Times New Roman" w:hAnsi="Times New Roman" w:cs="Times New Roman"/>
                <w:sz w:val="16"/>
                <w:szCs w:val="16"/>
                <w:lang w:val="en-US"/>
              </w:rPr>
              <w:t xml:space="preserve"> 2023</w:t>
            </w:r>
          </w:p>
        </w:tc>
        <w:tc>
          <w:tcPr>
            <w:tcW w:w="992" w:type="dxa"/>
          </w:tcPr>
          <w:p w14:paraId="0AB8AA41"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Березень 2023</w:t>
            </w:r>
          </w:p>
        </w:tc>
        <w:tc>
          <w:tcPr>
            <w:tcW w:w="992" w:type="dxa"/>
          </w:tcPr>
          <w:p w14:paraId="69683722"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5E18040B" w14:textId="220C084E" w:rsidR="0098418A" w:rsidRPr="0098418A" w:rsidRDefault="004C5D92" w:rsidP="0098418A">
            <w:pPr>
              <w:spacing w:after="0" w:line="240" w:lineRule="auto"/>
              <w:ind w:right="149"/>
              <w:jc w:val="center"/>
              <w:rPr>
                <w:rFonts w:ascii="Times New Roman" w:eastAsia="Times New Roman" w:hAnsi="Times New Roman" w:cs="Times New Roman"/>
                <w:sz w:val="16"/>
                <w:szCs w:val="16"/>
              </w:rPr>
            </w:pPr>
            <w:r w:rsidRPr="004C5D92">
              <w:rPr>
                <w:rFonts w:ascii="Times New Roman" w:eastAsia="Times New Roman" w:hAnsi="Times New Roman" w:cs="Times New Roman"/>
                <w:sz w:val="16"/>
                <w:szCs w:val="16"/>
              </w:rPr>
              <w:t>Державний бюджет</w:t>
            </w:r>
          </w:p>
        </w:tc>
        <w:tc>
          <w:tcPr>
            <w:tcW w:w="1417" w:type="dxa"/>
          </w:tcPr>
          <w:p w14:paraId="5A5FFB07"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F2E1E00"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Прийнято постанову Кабінету Міністрів України</w:t>
            </w:r>
          </w:p>
        </w:tc>
        <w:tc>
          <w:tcPr>
            <w:tcW w:w="1134" w:type="dxa"/>
          </w:tcPr>
          <w:p w14:paraId="1741B367"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1. Офіційні друковані видання України.</w:t>
            </w:r>
          </w:p>
          <w:p w14:paraId="4E8C423F"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 Офіційний вебпортал Кабінету Міністрів України (</w:t>
            </w:r>
            <w:hyperlink r:id="rId96">
              <w:r w:rsidRPr="0098418A">
                <w:rPr>
                  <w:rFonts w:ascii="Times New Roman" w:eastAsia="Times New Roman" w:hAnsi="Times New Roman" w:cs="Times New Roman"/>
                  <w:color w:val="0563C1"/>
                  <w:sz w:val="16"/>
                  <w:szCs w:val="16"/>
                  <w:u w:val="single"/>
                </w:rPr>
                <w:t>https://www.kmu.gov.ua//</w:t>
              </w:r>
            </w:hyperlink>
            <w:r w:rsidRPr="0098418A">
              <w:rPr>
                <w:rFonts w:ascii="Times New Roman" w:eastAsia="Times New Roman" w:hAnsi="Times New Roman" w:cs="Times New Roman"/>
                <w:sz w:val="16"/>
                <w:szCs w:val="16"/>
              </w:rPr>
              <w:t>)</w:t>
            </w:r>
          </w:p>
        </w:tc>
        <w:tc>
          <w:tcPr>
            <w:tcW w:w="959" w:type="dxa"/>
          </w:tcPr>
          <w:p w14:paraId="75D63DD4"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Проект постанови подано на розгляд Уряду</w:t>
            </w:r>
          </w:p>
        </w:tc>
      </w:tr>
      <w:tr w:rsidR="0098418A" w:rsidRPr="0098418A" w14:paraId="112C90D2" w14:textId="77777777" w:rsidTr="0098418A">
        <w:trPr>
          <w:trHeight w:val="230"/>
        </w:trPr>
        <w:tc>
          <w:tcPr>
            <w:tcW w:w="6091" w:type="dxa"/>
          </w:tcPr>
          <w:p w14:paraId="5345C71F" w14:textId="77777777" w:rsidR="0098418A" w:rsidRPr="0098418A" w:rsidRDefault="0098418A" w:rsidP="00EE3EB3">
            <w:pPr>
              <w:spacing w:after="0" w:line="240" w:lineRule="auto"/>
              <w:ind w:firstLine="316"/>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9. </w:t>
            </w:r>
            <w:r w:rsidRPr="0098418A">
              <w:rPr>
                <w:rFonts w:ascii="Times New Roman" w:eastAsia="Times New Roman" w:hAnsi="Times New Roman" w:cs="Times New Roman"/>
                <w:sz w:val="20"/>
                <w:szCs w:val="20"/>
              </w:rPr>
              <w:t>Супроводження розгляду проекту закону «Про службу в органах місцевого самоврядування», яким запроваджується система оплати праці посадових осіб місцевого самоврядування, що враховує місцеві умови та можливості відповідних місцевих бюджетів, виходячи з необхідності забезпечення добору та збереження висококваліфікованого персоналу</w:t>
            </w:r>
          </w:p>
        </w:tc>
        <w:tc>
          <w:tcPr>
            <w:tcW w:w="1134" w:type="dxa"/>
          </w:tcPr>
          <w:p w14:paraId="36F4D052"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Січень </w:t>
            </w:r>
          </w:p>
          <w:p w14:paraId="68E8AE62"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2023 р.</w:t>
            </w:r>
          </w:p>
        </w:tc>
        <w:tc>
          <w:tcPr>
            <w:tcW w:w="992" w:type="dxa"/>
          </w:tcPr>
          <w:p w14:paraId="4176C237"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До підписання закону Президентом України</w:t>
            </w:r>
          </w:p>
        </w:tc>
        <w:tc>
          <w:tcPr>
            <w:tcW w:w="992" w:type="dxa"/>
          </w:tcPr>
          <w:p w14:paraId="04057EF1"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p w14:paraId="61E3978D"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Мінекономіки</w:t>
            </w:r>
          </w:p>
          <w:p w14:paraId="7339D84F"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Всеукраїнські асоціації органів місцевого самоврядування (за згодою)</w:t>
            </w:r>
          </w:p>
        </w:tc>
        <w:tc>
          <w:tcPr>
            <w:tcW w:w="1418" w:type="dxa"/>
            <w:tcMar>
              <w:top w:w="0" w:type="dxa"/>
              <w:left w:w="0" w:type="dxa"/>
              <w:bottom w:w="0" w:type="dxa"/>
              <w:right w:w="0" w:type="dxa"/>
            </w:tcMar>
          </w:tcPr>
          <w:p w14:paraId="0D2C319C" w14:textId="1813B83C" w:rsidR="0098418A" w:rsidRPr="0098418A" w:rsidRDefault="004C5D92" w:rsidP="0098418A">
            <w:pPr>
              <w:spacing w:after="0" w:line="240" w:lineRule="auto"/>
              <w:ind w:right="149"/>
              <w:jc w:val="center"/>
              <w:rPr>
                <w:rFonts w:ascii="Times New Roman" w:eastAsia="Times New Roman" w:hAnsi="Times New Roman" w:cs="Times New Roman"/>
                <w:sz w:val="16"/>
                <w:szCs w:val="16"/>
              </w:rPr>
            </w:pPr>
            <w:r w:rsidRPr="004C5D92">
              <w:rPr>
                <w:rFonts w:ascii="Times New Roman" w:eastAsia="Times New Roman" w:hAnsi="Times New Roman" w:cs="Times New Roman"/>
                <w:sz w:val="16"/>
                <w:szCs w:val="16"/>
              </w:rPr>
              <w:t>Державний бюджет</w:t>
            </w:r>
          </w:p>
        </w:tc>
        <w:tc>
          <w:tcPr>
            <w:tcW w:w="1417" w:type="dxa"/>
          </w:tcPr>
          <w:p w14:paraId="7377D827"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7AC4FFF"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Закон підписано Президентом України</w:t>
            </w:r>
          </w:p>
        </w:tc>
        <w:tc>
          <w:tcPr>
            <w:tcW w:w="1134" w:type="dxa"/>
          </w:tcPr>
          <w:p w14:paraId="0885BEFC" w14:textId="509822EB"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1.</w:t>
            </w:r>
            <w:r w:rsidR="004C5D92">
              <w:rPr>
                <w:rFonts w:ascii="Times New Roman" w:eastAsia="Times New Roman" w:hAnsi="Times New Roman" w:cs="Times New Roman"/>
                <w:sz w:val="16"/>
                <w:szCs w:val="16"/>
              </w:rPr>
              <w:t> </w:t>
            </w:r>
            <w:r w:rsidRPr="0098418A">
              <w:rPr>
                <w:rFonts w:ascii="Times New Roman" w:eastAsia="Times New Roman" w:hAnsi="Times New Roman" w:cs="Times New Roman"/>
                <w:sz w:val="16"/>
                <w:szCs w:val="16"/>
              </w:rPr>
              <w:t>Офіційні друковані видання України.</w:t>
            </w:r>
          </w:p>
          <w:p w14:paraId="0DFC78C1" w14:textId="64BCD344"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w:t>
            </w:r>
            <w:r w:rsidR="004C5D92">
              <w:rPr>
                <w:rFonts w:ascii="Times New Roman" w:eastAsia="Times New Roman" w:hAnsi="Times New Roman" w:cs="Times New Roman"/>
                <w:sz w:val="16"/>
                <w:szCs w:val="16"/>
              </w:rPr>
              <w:t> </w:t>
            </w:r>
            <w:r w:rsidRPr="0098418A">
              <w:rPr>
                <w:rFonts w:ascii="Times New Roman" w:eastAsia="Times New Roman" w:hAnsi="Times New Roman" w:cs="Times New Roman"/>
                <w:sz w:val="16"/>
                <w:szCs w:val="16"/>
              </w:rPr>
              <w:t>Офіційний вебпортал парламенту України (</w:t>
            </w:r>
            <w:hyperlink r:id="rId97">
              <w:r w:rsidRPr="0098418A">
                <w:rPr>
                  <w:rFonts w:ascii="Times New Roman" w:eastAsia="Times New Roman" w:hAnsi="Times New Roman" w:cs="Times New Roman"/>
                  <w:color w:val="0563C1"/>
                  <w:sz w:val="16"/>
                  <w:szCs w:val="16"/>
                  <w:u w:val="single"/>
                </w:rPr>
                <w:t>https://www.rada.gov.ua/</w:t>
              </w:r>
            </w:hyperlink>
            <w:r w:rsidRPr="0098418A">
              <w:rPr>
                <w:rFonts w:ascii="Times New Roman" w:eastAsia="Times New Roman" w:hAnsi="Times New Roman" w:cs="Times New Roman"/>
                <w:sz w:val="16"/>
                <w:szCs w:val="16"/>
              </w:rPr>
              <w:t>)</w:t>
            </w:r>
          </w:p>
        </w:tc>
        <w:tc>
          <w:tcPr>
            <w:tcW w:w="959" w:type="dxa"/>
          </w:tcPr>
          <w:p w14:paraId="29B1483A" w14:textId="208DE82D" w:rsidR="0098418A" w:rsidRPr="0098418A" w:rsidRDefault="00AF50C3" w:rsidP="00AF50C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w:t>
            </w:r>
            <w:r w:rsidR="0098418A" w:rsidRPr="0098418A">
              <w:rPr>
                <w:rFonts w:ascii="Times New Roman" w:eastAsia="Times New Roman" w:hAnsi="Times New Roman" w:cs="Times New Roman"/>
                <w:color w:val="000000"/>
                <w:sz w:val="16"/>
                <w:szCs w:val="16"/>
              </w:rPr>
              <w:t>аконопроект прийнято 16.11.2022 за основу</w:t>
            </w:r>
          </w:p>
        </w:tc>
      </w:tr>
      <w:tr w:rsidR="0098418A" w:rsidRPr="0098418A" w14:paraId="1AB61DAF" w14:textId="77777777" w:rsidTr="0098418A">
        <w:trPr>
          <w:trHeight w:val="230"/>
        </w:trPr>
        <w:tc>
          <w:tcPr>
            <w:tcW w:w="6091" w:type="dxa"/>
          </w:tcPr>
          <w:p w14:paraId="75BC8128" w14:textId="77777777" w:rsidR="0098418A" w:rsidRPr="0098418A" w:rsidRDefault="0098418A" w:rsidP="00EE3EB3">
            <w:pPr>
              <w:spacing w:after="0" w:line="240" w:lineRule="auto"/>
              <w:ind w:firstLine="316"/>
              <w:jc w:val="both"/>
              <w:rPr>
                <w:rFonts w:ascii="Times New Roman" w:eastAsia="Times New Roman" w:hAnsi="Times New Roman" w:cs="Times New Roman"/>
                <w:sz w:val="20"/>
                <w:szCs w:val="20"/>
              </w:rPr>
            </w:pPr>
            <w:r w:rsidRPr="0098418A">
              <w:rPr>
                <w:rFonts w:ascii="Times New Roman" w:eastAsia="Times New Roman" w:hAnsi="Times New Roman" w:cs="Times New Roman"/>
                <w:b/>
                <w:sz w:val="20"/>
                <w:szCs w:val="20"/>
              </w:rPr>
              <w:t>10. </w:t>
            </w:r>
            <w:r w:rsidRPr="0098418A">
              <w:rPr>
                <w:rFonts w:ascii="Times New Roman" w:eastAsia="Times New Roman" w:hAnsi="Times New Roman" w:cs="Times New Roman"/>
                <w:sz w:val="20"/>
                <w:szCs w:val="20"/>
              </w:rPr>
              <w:t>Затвердження методичних рекомендацій щодо умов оплати праці посадових осіб місцевого самоврядування</w:t>
            </w:r>
          </w:p>
        </w:tc>
        <w:tc>
          <w:tcPr>
            <w:tcW w:w="1134" w:type="dxa"/>
          </w:tcPr>
          <w:p w14:paraId="5BB3D690" w14:textId="0C990158"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День набрання чинності Законом, зазначеним  в описі заходу 9 до очікуваного стратегічного результату 2.2.4.2</w:t>
            </w:r>
            <w:r w:rsidR="00AF50C3">
              <w:rPr>
                <w:rFonts w:ascii="Times New Roman" w:eastAsia="Times New Roman" w:hAnsi="Times New Roman" w:cs="Times New Roman"/>
                <w:sz w:val="16"/>
                <w:szCs w:val="16"/>
              </w:rPr>
              <w:t>.</w:t>
            </w:r>
          </w:p>
        </w:tc>
        <w:tc>
          <w:tcPr>
            <w:tcW w:w="992" w:type="dxa"/>
          </w:tcPr>
          <w:p w14:paraId="1D3B360B" w14:textId="64D538CD"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6 місяців з дня набрання чинності положень щодо оплати праці службовця місцевого самоврядування , передбачених Законом, зазначеним  в описі заходу 9 до очікуваного стратегічного результату 2.2.4.2</w:t>
            </w:r>
            <w:r w:rsidR="00AF50C3">
              <w:rPr>
                <w:rFonts w:ascii="Times New Roman" w:eastAsia="Times New Roman" w:hAnsi="Times New Roman" w:cs="Times New Roman"/>
                <w:sz w:val="16"/>
                <w:szCs w:val="16"/>
              </w:rPr>
              <w:t>.</w:t>
            </w:r>
          </w:p>
        </w:tc>
        <w:tc>
          <w:tcPr>
            <w:tcW w:w="992" w:type="dxa"/>
          </w:tcPr>
          <w:p w14:paraId="039514C6"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НАДС</w:t>
            </w:r>
          </w:p>
          <w:p w14:paraId="094A9C11"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Мінекономіки</w:t>
            </w:r>
          </w:p>
          <w:p w14:paraId="0E51EB21"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Всеукраїнські асоціації органів місцевого самоврядування (за згодою)</w:t>
            </w:r>
          </w:p>
        </w:tc>
        <w:tc>
          <w:tcPr>
            <w:tcW w:w="1418" w:type="dxa"/>
            <w:tcMar>
              <w:top w:w="0" w:type="dxa"/>
              <w:left w:w="0" w:type="dxa"/>
              <w:bottom w:w="0" w:type="dxa"/>
              <w:right w:w="0" w:type="dxa"/>
            </w:tcMar>
          </w:tcPr>
          <w:p w14:paraId="77B6183E" w14:textId="02736CFD" w:rsidR="0098418A" w:rsidRPr="0098418A" w:rsidRDefault="004C5D92" w:rsidP="0098418A">
            <w:pPr>
              <w:spacing w:after="0" w:line="240" w:lineRule="auto"/>
              <w:ind w:right="149"/>
              <w:jc w:val="center"/>
              <w:rPr>
                <w:rFonts w:ascii="Times New Roman" w:eastAsia="Times New Roman" w:hAnsi="Times New Roman" w:cs="Times New Roman"/>
                <w:sz w:val="16"/>
                <w:szCs w:val="16"/>
              </w:rPr>
            </w:pPr>
            <w:r w:rsidRPr="004C5D92">
              <w:rPr>
                <w:rFonts w:ascii="Times New Roman" w:eastAsia="Times New Roman" w:hAnsi="Times New Roman" w:cs="Times New Roman"/>
                <w:sz w:val="16"/>
                <w:szCs w:val="16"/>
              </w:rPr>
              <w:t>Державний бюджет</w:t>
            </w:r>
          </w:p>
        </w:tc>
        <w:tc>
          <w:tcPr>
            <w:tcW w:w="1417" w:type="dxa"/>
          </w:tcPr>
          <w:p w14:paraId="1FCCF8C3"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5701C98"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Затверджено методичні рекомендації</w:t>
            </w:r>
          </w:p>
        </w:tc>
        <w:tc>
          <w:tcPr>
            <w:tcW w:w="1134" w:type="dxa"/>
          </w:tcPr>
          <w:p w14:paraId="0905BF33" w14:textId="007EA54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1.</w:t>
            </w:r>
            <w:r w:rsidR="004C5D92">
              <w:rPr>
                <w:rFonts w:ascii="Times New Roman" w:eastAsia="Times New Roman" w:hAnsi="Times New Roman" w:cs="Times New Roman"/>
                <w:sz w:val="16"/>
                <w:szCs w:val="16"/>
              </w:rPr>
              <w:t> </w:t>
            </w:r>
            <w:r w:rsidRPr="0098418A">
              <w:rPr>
                <w:rFonts w:ascii="Times New Roman" w:eastAsia="Times New Roman" w:hAnsi="Times New Roman" w:cs="Times New Roman"/>
                <w:sz w:val="16"/>
                <w:szCs w:val="16"/>
              </w:rPr>
              <w:t>Офіційні друковані видання України.</w:t>
            </w:r>
          </w:p>
          <w:p w14:paraId="3C84C20C" w14:textId="519A3CEF" w:rsidR="0098418A" w:rsidRPr="0098418A" w:rsidRDefault="0098418A" w:rsidP="0098418A">
            <w:pPr>
              <w:spacing w:after="0" w:line="240" w:lineRule="auto"/>
              <w:jc w:val="both"/>
              <w:rPr>
                <w:rFonts w:ascii="Times New Roman" w:eastAsia="Times New Roman" w:hAnsi="Times New Roman" w:cs="Times New Roman"/>
                <w:color w:val="202124"/>
                <w:sz w:val="16"/>
                <w:szCs w:val="16"/>
                <w:u w:val="single"/>
              </w:rPr>
            </w:pPr>
            <w:r w:rsidRPr="0098418A">
              <w:rPr>
                <w:rFonts w:ascii="Times New Roman" w:eastAsia="Times New Roman" w:hAnsi="Times New Roman" w:cs="Times New Roman"/>
                <w:sz w:val="16"/>
                <w:szCs w:val="16"/>
              </w:rPr>
              <w:t>2.</w:t>
            </w:r>
            <w:r w:rsidR="004C5D92">
              <w:rPr>
                <w:rFonts w:ascii="Times New Roman" w:eastAsia="Times New Roman" w:hAnsi="Times New Roman" w:cs="Times New Roman"/>
                <w:sz w:val="16"/>
                <w:szCs w:val="16"/>
              </w:rPr>
              <w:t> </w:t>
            </w:r>
            <w:r w:rsidRPr="0098418A">
              <w:rPr>
                <w:rFonts w:ascii="Times New Roman" w:eastAsia="Times New Roman" w:hAnsi="Times New Roman" w:cs="Times New Roman"/>
                <w:sz w:val="16"/>
                <w:szCs w:val="16"/>
              </w:rPr>
              <w:t>НАДС</w:t>
            </w:r>
            <w:hyperlink r:id="rId98">
              <w:r w:rsidRPr="0098418A">
                <w:rPr>
                  <w:rFonts w:ascii="Times New Roman" w:eastAsia="Times New Roman" w:hAnsi="Times New Roman" w:cs="Times New Roman"/>
                  <w:sz w:val="16"/>
                  <w:szCs w:val="16"/>
                </w:rPr>
                <w:t xml:space="preserve"> </w:t>
              </w:r>
            </w:hyperlink>
            <w:hyperlink r:id="rId99">
              <w:r w:rsidRPr="0098418A">
                <w:rPr>
                  <w:rFonts w:ascii="Times New Roman" w:eastAsia="Times New Roman" w:hAnsi="Times New Roman" w:cs="Times New Roman"/>
                  <w:color w:val="202124"/>
                  <w:sz w:val="16"/>
                  <w:szCs w:val="16"/>
                  <w:u w:val="single"/>
                </w:rPr>
                <w:t>https://nads.gov.ua</w:t>
              </w:r>
            </w:hyperlink>
          </w:p>
          <w:p w14:paraId="4C151AE1"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 </w:t>
            </w:r>
          </w:p>
        </w:tc>
        <w:tc>
          <w:tcPr>
            <w:tcW w:w="959" w:type="dxa"/>
          </w:tcPr>
          <w:p w14:paraId="60B4FF61"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Методичні рекомендації не затверджено</w:t>
            </w:r>
          </w:p>
        </w:tc>
      </w:tr>
      <w:tr w:rsidR="0098418A" w:rsidRPr="0098418A" w14:paraId="4ECC6223" w14:textId="77777777" w:rsidTr="0098418A">
        <w:trPr>
          <w:trHeight w:val="470"/>
        </w:trPr>
        <w:tc>
          <w:tcPr>
            <w:tcW w:w="15696" w:type="dxa"/>
            <w:gridSpan w:val="9"/>
            <w:shd w:val="clear" w:color="auto" w:fill="E2EFD9"/>
            <w:vAlign w:val="center"/>
          </w:tcPr>
          <w:p w14:paraId="579D7633" w14:textId="77777777" w:rsidR="0098418A" w:rsidRPr="0098418A" w:rsidRDefault="0098418A" w:rsidP="0098418A">
            <w:pPr>
              <w:spacing w:after="0" w:line="240" w:lineRule="auto"/>
              <w:ind w:firstLine="595"/>
              <w:jc w:val="center"/>
              <w:rPr>
                <w:rFonts w:ascii="Times New Roman" w:eastAsia="Times New Roman" w:hAnsi="Times New Roman" w:cs="Times New Roman"/>
                <w:b/>
                <w:sz w:val="24"/>
                <w:szCs w:val="24"/>
              </w:rPr>
            </w:pPr>
            <w:r w:rsidRPr="0098418A">
              <w:rPr>
                <w:rFonts w:ascii="Times New Roman" w:eastAsia="Times New Roman" w:hAnsi="Times New Roman" w:cs="Times New Roman"/>
                <w:b/>
                <w:sz w:val="24"/>
                <w:szCs w:val="24"/>
              </w:rPr>
              <w:t>Очікуваний стратегічний результат 2.2.4.3.</w:t>
            </w:r>
          </w:p>
        </w:tc>
      </w:tr>
      <w:tr w:rsidR="0098418A" w:rsidRPr="0098418A" w14:paraId="593BD1DB" w14:textId="77777777" w:rsidTr="0098418A">
        <w:trPr>
          <w:trHeight w:val="230"/>
        </w:trPr>
        <w:tc>
          <w:tcPr>
            <w:tcW w:w="6091" w:type="dxa"/>
          </w:tcPr>
          <w:p w14:paraId="7BF98B02"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20"/>
                <w:szCs w:val="20"/>
              </w:rPr>
            </w:pPr>
            <w:r w:rsidRPr="00AF50C3">
              <w:rPr>
                <w:rFonts w:ascii="Times New Roman" w:eastAsia="Times New Roman" w:hAnsi="Times New Roman" w:cs="Times New Roman"/>
                <w:b/>
                <w:sz w:val="20"/>
                <w:szCs w:val="20"/>
              </w:rPr>
              <w:t>1.</w:t>
            </w:r>
            <w:r w:rsidRPr="0098418A">
              <w:rPr>
                <w:rFonts w:ascii="Times New Roman" w:eastAsia="Times New Roman" w:hAnsi="Times New Roman" w:cs="Times New Roman"/>
                <w:sz w:val="20"/>
                <w:szCs w:val="20"/>
              </w:rPr>
              <w:t xml:space="preserve"> Здійснення </w:t>
            </w:r>
            <w:r w:rsidRPr="0098418A">
              <w:rPr>
                <w:rFonts w:ascii="Times New Roman" w:eastAsia="Times New Roman" w:hAnsi="Times New Roman" w:cs="Times New Roman"/>
                <w:b/>
                <w:sz w:val="20"/>
                <w:szCs w:val="20"/>
              </w:rPr>
              <w:t>щорічного</w:t>
            </w:r>
            <w:r w:rsidRPr="0098418A">
              <w:rPr>
                <w:rFonts w:ascii="Times New Roman" w:eastAsia="Times New Roman" w:hAnsi="Times New Roman" w:cs="Times New Roman"/>
                <w:sz w:val="20"/>
                <w:szCs w:val="20"/>
              </w:rPr>
              <w:t xml:space="preserve"> моніторингу щодо ефективності функціонування єдиної державної системи електронного обліку деревини у всіх постійних лісокористувачів відповідно до Постанови </w:t>
            </w:r>
            <w:r w:rsidRPr="0098418A">
              <w:rPr>
                <w:rFonts w:ascii="Times New Roman" w:eastAsia="Times New Roman" w:hAnsi="Times New Roman" w:cs="Times New Roman"/>
                <w:sz w:val="20"/>
                <w:szCs w:val="20"/>
              </w:rPr>
              <w:lastRenderedPageBreak/>
              <w:t>Кабінету Міністрів України від 04.12.2019 «Про затвердження Порядку проведення моніторингу внутрішнього споживання вітчизняних лісоматеріалів необроблених і контролю за неперевищенням обсягу внутрішнього споживання вітчизняних лісоматеріалів необроблених»</w:t>
            </w:r>
          </w:p>
        </w:tc>
        <w:tc>
          <w:tcPr>
            <w:tcW w:w="1134" w:type="dxa"/>
          </w:tcPr>
          <w:p w14:paraId="2F56C530"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lastRenderedPageBreak/>
              <w:t>Січень</w:t>
            </w:r>
          </w:p>
          <w:p w14:paraId="2ED786D9"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2023 р.</w:t>
            </w:r>
          </w:p>
        </w:tc>
        <w:tc>
          <w:tcPr>
            <w:tcW w:w="992" w:type="dxa"/>
          </w:tcPr>
          <w:p w14:paraId="1D5D0674"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Грудень</w:t>
            </w:r>
          </w:p>
          <w:p w14:paraId="14CD5EE5"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2025 р</w:t>
            </w:r>
          </w:p>
        </w:tc>
        <w:tc>
          <w:tcPr>
            <w:tcW w:w="992" w:type="dxa"/>
          </w:tcPr>
          <w:p w14:paraId="25BE26FF"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Міндовкілля</w:t>
            </w:r>
          </w:p>
          <w:p w14:paraId="0AEADA22"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Держлісагентство</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F077E"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Державний бюджет  </w:t>
            </w:r>
          </w:p>
        </w:tc>
        <w:tc>
          <w:tcPr>
            <w:tcW w:w="1417" w:type="dxa"/>
          </w:tcPr>
          <w:p w14:paraId="318F4F01"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У межах встановлених бюджетних </w:t>
            </w:r>
            <w:r w:rsidRPr="0098418A">
              <w:rPr>
                <w:rFonts w:ascii="Times New Roman" w:eastAsia="Times New Roman" w:hAnsi="Times New Roman" w:cs="Times New Roman"/>
                <w:sz w:val="16"/>
                <w:szCs w:val="16"/>
              </w:rPr>
              <w:lastRenderedPageBreak/>
              <w:t>призначень на відповідний рік</w:t>
            </w:r>
          </w:p>
        </w:tc>
        <w:tc>
          <w:tcPr>
            <w:tcW w:w="1559" w:type="dxa"/>
          </w:tcPr>
          <w:p w14:paraId="61D6B84C"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lastRenderedPageBreak/>
              <w:t>Моніторинг проведено</w:t>
            </w:r>
          </w:p>
        </w:tc>
        <w:tc>
          <w:tcPr>
            <w:tcW w:w="1134" w:type="dxa"/>
          </w:tcPr>
          <w:p w14:paraId="05691AC6"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Офіційний веб портал Держлісагенсттва</w:t>
            </w:r>
          </w:p>
          <w:p w14:paraId="2C34C545" w14:textId="77777777" w:rsidR="0098418A" w:rsidRPr="0098418A" w:rsidRDefault="00000000" w:rsidP="0098418A">
            <w:pPr>
              <w:spacing w:after="0" w:line="240" w:lineRule="auto"/>
              <w:jc w:val="both"/>
              <w:rPr>
                <w:rFonts w:ascii="Times New Roman" w:eastAsia="Times New Roman" w:hAnsi="Times New Roman" w:cs="Times New Roman"/>
                <w:sz w:val="16"/>
                <w:szCs w:val="16"/>
              </w:rPr>
            </w:pPr>
            <w:hyperlink r:id="rId100">
              <w:r w:rsidR="0098418A" w:rsidRPr="0098418A">
                <w:rPr>
                  <w:rFonts w:ascii="Times New Roman" w:eastAsia="Times New Roman" w:hAnsi="Times New Roman" w:cs="Times New Roman"/>
                  <w:color w:val="1155CC"/>
                  <w:sz w:val="16"/>
                  <w:szCs w:val="16"/>
                  <w:u w:val="single"/>
                </w:rPr>
                <w:t>https://forest.gov.ua/</w:t>
              </w:r>
            </w:hyperlink>
            <w:r w:rsidR="0098418A" w:rsidRPr="0098418A">
              <w:rPr>
                <w:rFonts w:ascii="Times New Roman" w:eastAsia="Times New Roman" w:hAnsi="Times New Roman" w:cs="Times New Roman"/>
                <w:sz w:val="16"/>
                <w:szCs w:val="16"/>
              </w:rPr>
              <w:t xml:space="preserve"> </w:t>
            </w:r>
          </w:p>
          <w:p w14:paraId="7F80A966"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p>
        </w:tc>
        <w:tc>
          <w:tcPr>
            <w:tcW w:w="959" w:type="dxa"/>
          </w:tcPr>
          <w:p w14:paraId="05EFBD3F"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Моніторинг не здійснюється</w:t>
            </w:r>
          </w:p>
        </w:tc>
      </w:tr>
      <w:tr w:rsidR="0098418A" w:rsidRPr="0098418A" w14:paraId="47132732" w14:textId="77777777" w:rsidTr="0098418A">
        <w:trPr>
          <w:trHeight w:val="230"/>
        </w:trPr>
        <w:tc>
          <w:tcPr>
            <w:tcW w:w="6091" w:type="dxa"/>
          </w:tcPr>
          <w:p w14:paraId="66EEB2B2"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AF50C3">
              <w:rPr>
                <w:rFonts w:ascii="Times New Roman" w:eastAsia="Times New Roman" w:hAnsi="Times New Roman" w:cs="Times New Roman"/>
                <w:b/>
                <w:sz w:val="20"/>
                <w:szCs w:val="20"/>
              </w:rPr>
              <w:t>2.</w:t>
            </w:r>
            <w:r w:rsidRPr="0098418A">
              <w:rPr>
                <w:rFonts w:ascii="Times New Roman" w:eastAsia="Times New Roman" w:hAnsi="Times New Roman" w:cs="Times New Roman"/>
                <w:sz w:val="20"/>
                <w:szCs w:val="20"/>
              </w:rPr>
              <w:t xml:space="preserve"> Оприлюднення </w:t>
            </w:r>
            <w:r w:rsidRPr="0098418A">
              <w:rPr>
                <w:rFonts w:ascii="Times New Roman" w:eastAsia="Times New Roman" w:hAnsi="Times New Roman" w:cs="Times New Roman"/>
                <w:b/>
                <w:sz w:val="20"/>
                <w:szCs w:val="20"/>
              </w:rPr>
              <w:t>щорічного</w:t>
            </w:r>
            <w:r w:rsidRPr="0098418A">
              <w:rPr>
                <w:rFonts w:ascii="Times New Roman" w:eastAsia="Times New Roman" w:hAnsi="Times New Roman" w:cs="Times New Roman"/>
                <w:sz w:val="20"/>
                <w:szCs w:val="20"/>
              </w:rPr>
              <w:t xml:space="preserve"> звіту за результатами моніторингу, зазначеного в описі заходу 1 до очікуваного стратегічного результату 2.2.4.3 </w:t>
            </w:r>
            <w:r w:rsidRPr="0098418A">
              <w:rPr>
                <w:rFonts w:ascii="Times New Roman" w:eastAsia="Times New Roman" w:hAnsi="Times New Roman" w:cs="Times New Roman"/>
                <w:b/>
                <w:sz w:val="20"/>
                <w:szCs w:val="20"/>
              </w:rPr>
              <w:t>не</w:t>
            </w:r>
            <w:r w:rsidRPr="0098418A">
              <w:rPr>
                <w:rFonts w:ascii="Times New Roman" w:eastAsia="Times New Roman" w:hAnsi="Times New Roman" w:cs="Times New Roman"/>
                <w:sz w:val="20"/>
                <w:szCs w:val="20"/>
              </w:rPr>
              <w:t xml:space="preserve"> </w:t>
            </w:r>
            <w:r w:rsidRPr="0098418A">
              <w:rPr>
                <w:rFonts w:ascii="Times New Roman" w:eastAsia="Times New Roman" w:hAnsi="Times New Roman" w:cs="Times New Roman"/>
                <w:b/>
                <w:sz w:val="20"/>
                <w:szCs w:val="20"/>
              </w:rPr>
              <w:t>пізніше лютого</w:t>
            </w:r>
            <w:r w:rsidRPr="0098418A">
              <w:rPr>
                <w:rFonts w:ascii="Times New Roman" w:eastAsia="Times New Roman" w:hAnsi="Times New Roman" w:cs="Times New Roman"/>
                <w:sz w:val="20"/>
                <w:szCs w:val="20"/>
              </w:rPr>
              <w:t xml:space="preserve"> року, наступного за роком, у якому здійснювався моніторинг</w:t>
            </w:r>
          </w:p>
        </w:tc>
        <w:tc>
          <w:tcPr>
            <w:tcW w:w="1134" w:type="dxa"/>
          </w:tcPr>
          <w:p w14:paraId="6E4A4555"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Січень</w:t>
            </w:r>
          </w:p>
          <w:p w14:paraId="3252B295"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2024 р</w:t>
            </w:r>
          </w:p>
        </w:tc>
        <w:tc>
          <w:tcPr>
            <w:tcW w:w="992" w:type="dxa"/>
          </w:tcPr>
          <w:p w14:paraId="2999DCC4"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Грудень 2025 р.</w:t>
            </w:r>
          </w:p>
        </w:tc>
        <w:tc>
          <w:tcPr>
            <w:tcW w:w="992" w:type="dxa"/>
          </w:tcPr>
          <w:p w14:paraId="0EB70E7E"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Міндовкілля</w:t>
            </w:r>
          </w:p>
          <w:p w14:paraId="1FB3AF99"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Держлісагентство</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4406C"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Державний бюджет  </w:t>
            </w:r>
          </w:p>
        </w:tc>
        <w:tc>
          <w:tcPr>
            <w:tcW w:w="1417" w:type="dxa"/>
          </w:tcPr>
          <w:p w14:paraId="60083FC8"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783BF9D"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Звіт за результатами моніторингу оприлюднено </w:t>
            </w:r>
          </w:p>
        </w:tc>
        <w:tc>
          <w:tcPr>
            <w:tcW w:w="1134" w:type="dxa"/>
          </w:tcPr>
          <w:p w14:paraId="545AA959"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Офіційний веб портал Держлісагентства</w:t>
            </w:r>
          </w:p>
          <w:p w14:paraId="351FA7D4" w14:textId="77777777" w:rsidR="0098418A" w:rsidRPr="0098418A" w:rsidRDefault="00000000" w:rsidP="0098418A">
            <w:pPr>
              <w:spacing w:after="0" w:line="240" w:lineRule="auto"/>
              <w:jc w:val="both"/>
              <w:rPr>
                <w:rFonts w:ascii="Times New Roman" w:eastAsia="Times New Roman" w:hAnsi="Times New Roman" w:cs="Times New Roman"/>
                <w:sz w:val="16"/>
                <w:szCs w:val="16"/>
              </w:rPr>
            </w:pPr>
            <w:hyperlink r:id="rId101">
              <w:r w:rsidR="0098418A" w:rsidRPr="0098418A">
                <w:rPr>
                  <w:rFonts w:ascii="Times New Roman" w:eastAsia="Times New Roman" w:hAnsi="Times New Roman" w:cs="Times New Roman"/>
                  <w:color w:val="1155CC"/>
                  <w:sz w:val="16"/>
                  <w:szCs w:val="16"/>
                  <w:u w:val="single"/>
                </w:rPr>
                <w:t>https://forest.gov.ua/</w:t>
              </w:r>
            </w:hyperlink>
          </w:p>
        </w:tc>
        <w:tc>
          <w:tcPr>
            <w:tcW w:w="959" w:type="dxa"/>
          </w:tcPr>
          <w:p w14:paraId="1A764A75"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Моніторинг не здійснюється</w:t>
            </w:r>
          </w:p>
        </w:tc>
      </w:tr>
      <w:tr w:rsidR="0098418A" w:rsidRPr="0098418A" w14:paraId="7CEDE921" w14:textId="77777777" w:rsidTr="0098418A">
        <w:trPr>
          <w:trHeight w:val="230"/>
        </w:trPr>
        <w:tc>
          <w:tcPr>
            <w:tcW w:w="6091" w:type="dxa"/>
          </w:tcPr>
          <w:p w14:paraId="44D387F3"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AF50C3">
              <w:rPr>
                <w:rFonts w:ascii="Times New Roman" w:eastAsia="Times New Roman" w:hAnsi="Times New Roman" w:cs="Times New Roman"/>
                <w:b/>
                <w:sz w:val="20"/>
                <w:szCs w:val="20"/>
              </w:rPr>
              <w:t>3.</w:t>
            </w:r>
            <w:r w:rsidRPr="0098418A">
              <w:rPr>
                <w:rFonts w:ascii="Times New Roman" w:eastAsia="Times New Roman" w:hAnsi="Times New Roman" w:cs="Times New Roman"/>
                <w:sz w:val="20"/>
                <w:szCs w:val="20"/>
              </w:rPr>
              <w:t xml:space="preserve"> Здійснення </w:t>
            </w:r>
            <w:r w:rsidRPr="0098418A">
              <w:rPr>
                <w:rFonts w:ascii="Times New Roman" w:eastAsia="Times New Roman" w:hAnsi="Times New Roman" w:cs="Times New Roman"/>
                <w:b/>
                <w:sz w:val="20"/>
                <w:szCs w:val="20"/>
              </w:rPr>
              <w:t>щорічного</w:t>
            </w:r>
            <w:r w:rsidRPr="0098418A">
              <w:rPr>
                <w:rFonts w:ascii="Times New Roman" w:eastAsia="Times New Roman" w:hAnsi="Times New Roman" w:cs="Times New Roman"/>
                <w:sz w:val="20"/>
                <w:szCs w:val="20"/>
              </w:rPr>
              <w:t xml:space="preserve"> моніторингу  та систематизації даних щодо реалізації 100% необробленої деревини на аукціонах та виконання Закону України «Про ринок капіталу  та організовані товарні ринки» у частині реалізації деревини на ліцензованих товарних біржах.</w:t>
            </w:r>
          </w:p>
        </w:tc>
        <w:tc>
          <w:tcPr>
            <w:tcW w:w="1134" w:type="dxa"/>
          </w:tcPr>
          <w:p w14:paraId="02134681"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Січень</w:t>
            </w:r>
          </w:p>
          <w:p w14:paraId="38847272"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2023 р.</w:t>
            </w:r>
          </w:p>
        </w:tc>
        <w:tc>
          <w:tcPr>
            <w:tcW w:w="992" w:type="dxa"/>
          </w:tcPr>
          <w:p w14:paraId="4C274001"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sz w:val="16"/>
                <w:szCs w:val="16"/>
              </w:rPr>
              <w:t>Грудень 2025 р.</w:t>
            </w:r>
          </w:p>
        </w:tc>
        <w:tc>
          <w:tcPr>
            <w:tcW w:w="992" w:type="dxa"/>
          </w:tcPr>
          <w:p w14:paraId="18CF46E0"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Міндовкілля</w:t>
            </w:r>
          </w:p>
          <w:p w14:paraId="62DEB10D"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Держлісагентство</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B29F9"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Державний бюджет  </w:t>
            </w:r>
          </w:p>
        </w:tc>
        <w:tc>
          <w:tcPr>
            <w:tcW w:w="1417" w:type="dxa"/>
          </w:tcPr>
          <w:p w14:paraId="3CC5FEAA"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2C784FF"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100% необробленої деревини реалізується на аукціонах </w:t>
            </w:r>
          </w:p>
        </w:tc>
        <w:tc>
          <w:tcPr>
            <w:tcW w:w="1134" w:type="dxa"/>
          </w:tcPr>
          <w:p w14:paraId="0B45D7D2"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Офіційний веб портал Держлісагентства</w:t>
            </w:r>
          </w:p>
          <w:p w14:paraId="11755B13" w14:textId="77777777" w:rsidR="0098418A" w:rsidRPr="0098418A" w:rsidRDefault="00000000" w:rsidP="0098418A">
            <w:pPr>
              <w:spacing w:after="0" w:line="240" w:lineRule="auto"/>
              <w:jc w:val="both"/>
              <w:rPr>
                <w:rFonts w:ascii="Times New Roman" w:eastAsia="Times New Roman" w:hAnsi="Times New Roman" w:cs="Times New Roman"/>
                <w:sz w:val="16"/>
                <w:szCs w:val="16"/>
              </w:rPr>
            </w:pPr>
            <w:hyperlink r:id="rId102">
              <w:r w:rsidR="0098418A" w:rsidRPr="0098418A">
                <w:rPr>
                  <w:rFonts w:ascii="Times New Roman" w:eastAsia="Times New Roman" w:hAnsi="Times New Roman" w:cs="Times New Roman"/>
                  <w:color w:val="1155CC"/>
                  <w:sz w:val="16"/>
                  <w:szCs w:val="16"/>
                  <w:u w:val="single"/>
                </w:rPr>
                <w:t>https://forest.gov.ua/</w:t>
              </w:r>
            </w:hyperlink>
            <w:r w:rsidR="0098418A" w:rsidRPr="0098418A">
              <w:rPr>
                <w:rFonts w:ascii="Times New Roman" w:eastAsia="Times New Roman" w:hAnsi="Times New Roman" w:cs="Times New Roman"/>
                <w:sz w:val="16"/>
                <w:szCs w:val="16"/>
              </w:rPr>
              <w:t xml:space="preserve"> </w:t>
            </w:r>
          </w:p>
        </w:tc>
        <w:tc>
          <w:tcPr>
            <w:tcW w:w="959" w:type="dxa"/>
          </w:tcPr>
          <w:p w14:paraId="5E339BD3"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Моніторинг не здійснюється</w:t>
            </w:r>
          </w:p>
        </w:tc>
      </w:tr>
      <w:tr w:rsidR="0098418A" w:rsidRPr="0098418A" w14:paraId="0E8461E7" w14:textId="77777777" w:rsidTr="0098418A">
        <w:trPr>
          <w:trHeight w:val="230"/>
        </w:trPr>
        <w:tc>
          <w:tcPr>
            <w:tcW w:w="6091" w:type="dxa"/>
          </w:tcPr>
          <w:p w14:paraId="4E15A461"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AF50C3">
              <w:rPr>
                <w:rFonts w:ascii="Times New Roman" w:eastAsia="Times New Roman" w:hAnsi="Times New Roman" w:cs="Times New Roman"/>
                <w:b/>
                <w:sz w:val="20"/>
                <w:szCs w:val="20"/>
              </w:rPr>
              <w:t>4.</w:t>
            </w:r>
            <w:r w:rsidRPr="0098418A">
              <w:rPr>
                <w:rFonts w:ascii="Times New Roman" w:eastAsia="Times New Roman" w:hAnsi="Times New Roman" w:cs="Times New Roman"/>
                <w:sz w:val="20"/>
                <w:szCs w:val="20"/>
              </w:rPr>
              <w:t xml:space="preserve"> Оприлюднення </w:t>
            </w:r>
            <w:r w:rsidRPr="0098418A">
              <w:rPr>
                <w:rFonts w:ascii="Times New Roman" w:eastAsia="Times New Roman" w:hAnsi="Times New Roman" w:cs="Times New Roman"/>
                <w:b/>
                <w:sz w:val="20"/>
                <w:szCs w:val="20"/>
              </w:rPr>
              <w:t>щорічного</w:t>
            </w:r>
            <w:r w:rsidRPr="0098418A">
              <w:rPr>
                <w:rFonts w:ascii="Times New Roman" w:eastAsia="Times New Roman" w:hAnsi="Times New Roman" w:cs="Times New Roman"/>
                <w:sz w:val="20"/>
                <w:szCs w:val="20"/>
              </w:rPr>
              <w:t xml:space="preserve"> звіту за результатами моніторингу систематизації даних, зазначених в описі заходу 3 до очікуваного стратегічного результату 2.2.4.3 </w:t>
            </w:r>
            <w:r w:rsidRPr="0098418A">
              <w:rPr>
                <w:rFonts w:ascii="Times New Roman" w:eastAsia="Times New Roman" w:hAnsi="Times New Roman" w:cs="Times New Roman"/>
                <w:b/>
                <w:sz w:val="20"/>
                <w:szCs w:val="20"/>
              </w:rPr>
              <w:t>не пізніше лютого</w:t>
            </w:r>
            <w:r w:rsidRPr="0098418A">
              <w:rPr>
                <w:rFonts w:ascii="Times New Roman" w:eastAsia="Times New Roman" w:hAnsi="Times New Roman" w:cs="Times New Roman"/>
                <w:sz w:val="20"/>
                <w:szCs w:val="20"/>
              </w:rPr>
              <w:t xml:space="preserve"> року, наступного за роком, у якому здійснювався моніторинг та систематизація даних</w:t>
            </w:r>
          </w:p>
        </w:tc>
        <w:tc>
          <w:tcPr>
            <w:tcW w:w="1134" w:type="dxa"/>
          </w:tcPr>
          <w:p w14:paraId="2F4FEDCA"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Січень</w:t>
            </w:r>
          </w:p>
          <w:p w14:paraId="28621BFA"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2024 р</w:t>
            </w:r>
          </w:p>
        </w:tc>
        <w:tc>
          <w:tcPr>
            <w:tcW w:w="992" w:type="dxa"/>
          </w:tcPr>
          <w:p w14:paraId="56D80522"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Грудень 2025 р.</w:t>
            </w:r>
          </w:p>
        </w:tc>
        <w:tc>
          <w:tcPr>
            <w:tcW w:w="992" w:type="dxa"/>
          </w:tcPr>
          <w:p w14:paraId="3849D5D9"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Міндовкілля</w:t>
            </w:r>
          </w:p>
          <w:p w14:paraId="039DC046"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Держлісагентство</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5FA1F"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Державний бюджет  </w:t>
            </w:r>
          </w:p>
        </w:tc>
        <w:tc>
          <w:tcPr>
            <w:tcW w:w="1417" w:type="dxa"/>
          </w:tcPr>
          <w:p w14:paraId="72B9560B"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B26DB95"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xml:space="preserve">Звіт за результатами моніторингу оприлюднено </w:t>
            </w:r>
          </w:p>
        </w:tc>
        <w:tc>
          <w:tcPr>
            <w:tcW w:w="1134" w:type="dxa"/>
          </w:tcPr>
          <w:p w14:paraId="2CC2B913"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Офіційний веб портал Держлісагентства</w:t>
            </w:r>
          </w:p>
          <w:p w14:paraId="4542CE7E" w14:textId="77777777" w:rsidR="0098418A" w:rsidRPr="0098418A" w:rsidRDefault="00000000" w:rsidP="0098418A">
            <w:pPr>
              <w:spacing w:after="0" w:line="240" w:lineRule="auto"/>
              <w:jc w:val="both"/>
              <w:rPr>
                <w:rFonts w:ascii="Times New Roman" w:eastAsia="Times New Roman" w:hAnsi="Times New Roman" w:cs="Times New Roman"/>
                <w:sz w:val="16"/>
                <w:szCs w:val="16"/>
              </w:rPr>
            </w:pPr>
            <w:hyperlink r:id="rId103">
              <w:r w:rsidR="0098418A" w:rsidRPr="0098418A">
                <w:rPr>
                  <w:rFonts w:ascii="Times New Roman" w:eastAsia="Times New Roman" w:hAnsi="Times New Roman" w:cs="Times New Roman"/>
                  <w:color w:val="1155CC"/>
                  <w:sz w:val="16"/>
                  <w:szCs w:val="16"/>
                  <w:u w:val="single"/>
                </w:rPr>
                <w:t>https://forest.gov.ua/</w:t>
              </w:r>
            </w:hyperlink>
          </w:p>
        </w:tc>
        <w:tc>
          <w:tcPr>
            <w:tcW w:w="959" w:type="dxa"/>
          </w:tcPr>
          <w:p w14:paraId="2EF88148"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Моніторинг не здійснюється</w:t>
            </w:r>
          </w:p>
        </w:tc>
      </w:tr>
      <w:tr w:rsidR="0098418A" w:rsidRPr="0098418A" w14:paraId="3BA4DD19" w14:textId="77777777" w:rsidTr="0098418A">
        <w:trPr>
          <w:trHeight w:val="230"/>
        </w:trPr>
        <w:tc>
          <w:tcPr>
            <w:tcW w:w="6091" w:type="dxa"/>
          </w:tcPr>
          <w:p w14:paraId="07AC9DFC"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AF50C3">
              <w:rPr>
                <w:rFonts w:ascii="Times New Roman" w:eastAsia="Times New Roman" w:hAnsi="Times New Roman" w:cs="Times New Roman"/>
                <w:b/>
                <w:sz w:val="20"/>
                <w:szCs w:val="20"/>
              </w:rPr>
              <w:t>5.</w:t>
            </w:r>
            <w:r w:rsidRPr="0098418A">
              <w:rPr>
                <w:rFonts w:ascii="Times New Roman" w:eastAsia="Times New Roman" w:hAnsi="Times New Roman" w:cs="Times New Roman"/>
                <w:sz w:val="20"/>
                <w:szCs w:val="20"/>
              </w:rPr>
              <w:t> Супроводження розгляду проекту Закону України «Про ринок деревини», у Верховній Раді України (в тому числі, у разі застосування до нього Президентом України права вето), яким, серед іншого:</w:t>
            </w:r>
          </w:p>
          <w:p w14:paraId="04356F78" w14:textId="77777777" w:rsidR="0098418A" w:rsidRPr="0098418A" w:rsidRDefault="0098418A" w:rsidP="00EE3EB3">
            <w:pPr>
              <w:spacing w:after="0" w:line="240" w:lineRule="auto"/>
              <w:ind w:firstLine="306"/>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визначено механізм продажу деревини та окремих виробів з деревини власниками лісів та постійними лісокористувачами, які можуть відбуватись виключно шляхом проведення електронних аукціонів або на умовах оферти, враховуючи попередній досвід ведення лісогосподарської діяльності щодо закупівлі деревини;</w:t>
            </w:r>
          </w:p>
          <w:p w14:paraId="1101F470" w14:textId="77777777" w:rsidR="0098418A" w:rsidRPr="0098418A" w:rsidRDefault="0098418A" w:rsidP="00EE3EB3">
            <w:pPr>
              <w:spacing w:after="0" w:line="240" w:lineRule="auto"/>
              <w:ind w:firstLine="306"/>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визначено відповідальність покупців за невиконання умов договору купівлі-продажу;</w:t>
            </w:r>
          </w:p>
          <w:p w14:paraId="130B15C0" w14:textId="77777777" w:rsidR="0098418A" w:rsidRPr="0098418A" w:rsidRDefault="0098418A" w:rsidP="00EE3EB3">
            <w:pPr>
              <w:spacing w:after="0" w:line="240" w:lineRule="auto"/>
              <w:ind w:firstLine="306"/>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 запроваджено декларування переробленої деревини, що допоможе виробникам, переробникам, продавцям та споживачам мати чітке підтвердження того, що деревина заготовлена законно;</w:t>
            </w:r>
          </w:p>
          <w:p w14:paraId="2B4E2EE8" w14:textId="23264FB0"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98418A">
              <w:rPr>
                <w:rFonts w:ascii="Times New Roman" w:eastAsia="Times New Roman" w:hAnsi="Times New Roman" w:cs="Times New Roman"/>
                <w:sz w:val="16"/>
                <w:szCs w:val="16"/>
              </w:rPr>
              <w:t>- запроваджено обов’язковість подання та публічність інформації щодо обсягів, ціни продажу та покупців деревини та виробів з неї через розміщення її у відкритому доступі</w:t>
            </w:r>
          </w:p>
        </w:tc>
        <w:tc>
          <w:tcPr>
            <w:tcW w:w="1134" w:type="dxa"/>
          </w:tcPr>
          <w:p w14:paraId="716A510C"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Січень</w:t>
            </w:r>
          </w:p>
          <w:p w14:paraId="16B4203D"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2023 р.</w:t>
            </w:r>
          </w:p>
        </w:tc>
        <w:tc>
          <w:tcPr>
            <w:tcW w:w="992" w:type="dxa"/>
          </w:tcPr>
          <w:p w14:paraId="174586C6"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До підписання закону Президентом України</w:t>
            </w:r>
          </w:p>
        </w:tc>
        <w:tc>
          <w:tcPr>
            <w:tcW w:w="992" w:type="dxa"/>
          </w:tcPr>
          <w:p w14:paraId="61501FC3"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sz w:val="16"/>
                <w:szCs w:val="16"/>
              </w:rPr>
              <w:t>Держлісагентство</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F60C4" w14:textId="77777777" w:rsidR="0098418A" w:rsidRPr="0098418A" w:rsidRDefault="0098418A" w:rsidP="0098418A">
            <w:pPr>
              <w:spacing w:after="0" w:line="240" w:lineRule="auto"/>
              <w:ind w:right="149"/>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Державний бюджет</w:t>
            </w:r>
          </w:p>
        </w:tc>
        <w:tc>
          <w:tcPr>
            <w:tcW w:w="1417" w:type="dxa"/>
          </w:tcPr>
          <w:p w14:paraId="699032BE"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5BF7804F"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41023602" w14:textId="77777777" w:rsidR="0098418A" w:rsidRPr="0098418A" w:rsidRDefault="0098418A" w:rsidP="0098418A">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1. Офіційні друковані видання України.</w:t>
            </w:r>
          </w:p>
          <w:p w14:paraId="0CDEC65E" w14:textId="77777777" w:rsidR="0098418A" w:rsidRPr="0098418A" w:rsidRDefault="0098418A" w:rsidP="0098418A">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 Офіційний вебпортал парламенту України (</w:t>
            </w:r>
            <w:hyperlink r:id="rId104">
              <w:r w:rsidRPr="0098418A">
                <w:rPr>
                  <w:rFonts w:ascii="Times New Roman" w:eastAsia="Times New Roman" w:hAnsi="Times New Roman" w:cs="Times New Roman"/>
                  <w:color w:val="0563C1"/>
                  <w:sz w:val="16"/>
                  <w:szCs w:val="16"/>
                  <w:u w:val="single"/>
                </w:rPr>
                <w:t>https://www.rada.gov.ua/</w:t>
              </w:r>
            </w:hyperlink>
            <w:r w:rsidRPr="0098418A">
              <w:rPr>
                <w:rFonts w:ascii="Times New Roman" w:eastAsia="Times New Roman" w:hAnsi="Times New Roman" w:cs="Times New Roman"/>
                <w:color w:val="000000"/>
                <w:sz w:val="16"/>
                <w:szCs w:val="16"/>
              </w:rPr>
              <w:t>)</w:t>
            </w:r>
          </w:p>
        </w:tc>
        <w:tc>
          <w:tcPr>
            <w:tcW w:w="959" w:type="dxa"/>
          </w:tcPr>
          <w:p w14:paraId="596CBD3E"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Законопроект прийнято в першому читанні за основу</w:t>
            </w:r>
          </w:p>
        </w:tc>
      </w:tr>
      <w:tr w:rsidR="0098418A" w:rsidRPr="0098418A" w14:paraId="54FD50EF" w14:textId="77777777" w:rsidTr="00AF50C3">
        <w:trPr>
          <w:trHeight w:val="230"/>
        </w:trPr>
        <w:tc>
          <w:tcPr>
            <w:tcW w:w="15696" w:type="dxa"/>
            <w:gridSpan w:val="9"/>
            <w:shd w:val="clear" w:color="auto" w:fill="E2EFD9" w:themeFill="accent6" w:themeFillTint="33"/>
          </w:tcPr>
          <w:p w14:paraId="3EC2DF4D"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b/>
                <w:sz w:val="24"/>
                <w:szCs w:val="24"/>
              </w:rPr>
              <w:t>Очікуваний стратегічний результат 2.2.4.4.</w:t>
            </w:r>
          </w:p>
        </w:tc>
      </w:tr>
      <w:tr w:rsidR="0098418A" w:rsidRPr="0098418A" w14:paraId="47F05AC2" w14:textId="77777777" w:rsidTr="0098418A">
        <w:trPr>
          <w:trHeight w:val="230"/>
        </w:trPr>
        <w:tc>
          <w:tcPr>
            <w:tcW w:w="6091" w:type="dxa"/>
          </w:tcPr>
          <w:p w14:paraId="4D04B205"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20"/>
                <w:szCs w:val="20"/>
              </w:rPr>
            </w:pPr>
            <w:r w:rsidRPr="00AF50C3">
              <w:rPr>
                <w:rFonts w:ascii="Times New Roman" w:eastAsia="Times New Roman" w:hAnsi="Times New Roman" w:cs="Times New Roman"/>
                <w:b/>
                <w:color w:val="000000"/>
                <w:sz w:val="20"/>
                <w:szCs w:val="20"/>
              </w:rPr>
              <w:t>1.</w:t>
            </w:r>
            <w:r w:rsidRPr="0098418A">
              <w:rPr>
                <w:rFonts w:ascii="Times New Roman" w:eastAsia="Times New Roman" w:hAnsi="Times New Roman" w:cs="Times New Roman"/>
                <w:color w:val="000000"/>
                <w:sz w:val="20"/>
                <w:szCs w:val="20"/>
              </w:rPr>
              <w:t> Здійснення щоквартального моніторингу стану розробки та прийняття усіх підзаконних актів, передбачених Законом України «Про електронні комунікації» та оприлюднення його результатів</w:t>
            </w:r>
          </w:p>
          <w:p w14:paraId="482E38DE"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p>
        </w:tc>
        <w:tc>
          <w:tcPr>
            <w:tcW w:w="1134" w:type="dxa"/>
          </w:tcPr>
          <w:p w14:paraId="30486854"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Січень </w:t>
            </w:r>
          </w:p>
          <w:p w14:paraId="64D72386"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2C7AB0AF"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Грудень</w:t>
            </w:r>
          </w:p>
          <w:p w14:paraId="79D8FDB7"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2025 р.</w:t>
            </w:r>
          </w:p>
        </w:tc>
        <w:tc>
          <w:tcPr>
            <w:tcW w:w="992" w:type="dxa"/>
          </w:tcPr>
          <w:p w14:paraId="148A5503"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 xml:space="preserve">НКЕК </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C0D90" w14:textId="77777777" w:rsidR="0098418A" w:rsidRPr="0098418A" w:rsidRDefault="0098418A" w:rsidP="0098418A">
            <w:pPr>
              <w:spacing w:after="0" w:line="240" w:lineRule="auto"/>
              <w:ind w:right="149"/>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Державний бюджет  </w:t>
            </w:r>
          </w:p>
        </w:tc>
        <w:tc>
          <w:tcPr>
            <w:tcW w:w="1417" w:type="dxa"/>
          </w:tcPr>
          <w:p w14:paraId="0FD10D01"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У межах встановлених бюджетних призначень на відповідний рік  </w:t>
            </w:r>
          </w:p>
        </w:tc>
        <w:tc>
          <w:tcPr>
            <w:tcW w:w="1559" w:type="dxa"/>
          </w:tcPr>
          <w:p w14:paraId="61ECA1F9" w14:textId="77777777" w:rsidR="0098418A" w:rsidRPr="0098418A" w:rsidRDefault="0098418A" w:rsidP="0098418A">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Результати моніторингу щоквартально оприлюднюються</w:t>
            </w:r>
          </w:p>
        </w:tc>
        <w:tc>
          <w:tcPr>
            <w:tcW w:w="1134" w:type="dxa"/>
          </w:tcPr>
          <w:p w14:paraId="4E0EB9A7"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Офіційний веб-сайт НКЕК (</w:t>
            </w:r>
            <w:hyperlink r:id="rId105" w:history="1">
              <w:r w:rsidRPr="0098418A">
                <w:rPr>
                  <w:rFonts w:ascii="Times New Roman" w:eastAsia="Times New Roman" w:hAnsi="Times New Roman" w:cs="Times New Roman"/>
                  <w:color w:val="000000"/>
                  <w:sz w:val="16"/>
                  <w:szCs w:val="16"/>
                  <w:u w:val="single"/>
                </w:rPr>
                <w:t>https://nkrzi.gov.ua/index.php?r=site/index&amp;pg=1&amp;language=uk</w:t>
              </w:r>
            </w:hyperlink>
            <w:r w:rsidRPr="0098418A">
              <w:rPr>
                <w:rFonts w:ascii="Times New Roman" w:eastAsia="Times New Roman" w:hAnsi="Times New Roman" w:cs="Times New Roman"/>
                <w:color w:val="000000"/>
                <w:sz w:val="16"/>
                <w:szCs w:val="16"/>
              </w:rPr>
              <w:t>)</w:t>
            </w:r>
          </w:p>
        </w:tc>
        <w:tc>
          <w:tcPr>
            <w:tcW w:w="959" w:type="dxa"/>
          </w:tcPr>
          <w:p w14:paraId="25F52099"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Прийнято близько 20% підзаконних актів</w:t>
            </w:r>
          </w:p>
        </w:tc>
      </w:tr>
      <w:tr w:rsidR="0098418A" w:rsidRPr="0098418A" w14:paraId="22CBE889" w14:textId="77777777" w:rsidTr="0098418A">
        <w:trPr>
          <w:trHeight w:val="230"/>
        </w:trPr>
        <w:tc>
          <w:tcPr>
            <w:tcW w:w="6091" w:type="dxa"/>
          </w:tcPr>
          <w:p w14:paraId="6AD6A1C3"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98418A">
              <w:rPr>
                <w:rFonts w:ascii="Times New Roman" w:eastAsia="Times New Roman" w:hAnsi="Times New Roman" w:cs="Times New Roman"/>
                <w:b/>
                <w:color w:val="000000"/>
                <w:sz w:val="20"/>
                <w:szCs w:val="20"/>
              </w:rPr>
              <w:t>2. </w:t>
            </w:r>
            <w:r w:rsidRPr="0098418A">
              <w:rPr>
                <w:rFonts w:ascii="Times New Roman" w:eastAsia="Times New Roman" w:hAnsi="Times New Roman" w:cs="Times New Roman"/>
                <w:color w:val="000000"/>
                <w:sz w:val="20"/>
                <w:szCs w:val="20"/>
              </w:rPr>
              <w:t xml:space="preserve">Розроблення проекту закону про внесення змін до п.5 розділу  ІІІ «Прикінцеві та перехідні положення» Закону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щодо припинення строку перебування на </w:t>
            </w:r>
            <w:r w:rsidRPr="0098418A">
              <w:rPr>
                <w:rFonts w:ascii="Times New Roman" w:eastAsia="Times New Roman" w:hAnsi="Times New Roman" w:cs="Times New Roman"/>
                <w:color w:val="000000"/>
                <w:sz w:val="20"/>
                <w:szCs w:val="20"/>
              </w:rPr>
              <w:lastRenderedPageBreak/>
              <w:t>посадах осіб, які призначені на посади Голови та членів державного колегіального органу - Національної комісія, що здійснює державне регулювання у сфері зв’язку та інформатизації з 01.01.2024.</w:t>
            </w:r>
          </w:p>
        </w:tc>
        <w:tc>
          <w:tcPr>
            <w:tcW w:w="1134" w:type="dxa"/>
          </w:tcPr>
          <w:p w14:paraId="47089526"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 xml:space="preserve">Січень </w:t>
            </w:r>
          </w:p>
          <w:p w14:paraId="2F4EAE71"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78870482"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Лютий </w:t>
            </w:r>
          </w:p>
          <w:p w14:paraId="6EC4D8CC"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10BE07C4"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Мінцифри, Урядовий офіс координації європейськ</w:t>
            </w:r>
            <w:r w:rsidRPr="0098418A">
              <w:rPr>
                <w:rFonts w:ascii="Times New Roman" w:eastAsia="Times New Roman" w:hAnsi="Times New Roman" w:cs="Times New Roman"/>
                <w:color w:val="000000"/>
                <w:sz w:val="16"/>
                <w:szCs w:val="16"/>
              </w:rPr>
              <w:lastRenderedPageBreak/>
              <w:t>ої та євроатлантичної інтеграції Секретаріату Кабінету Міністрів України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CB534" w14:textId="77777777" w:rsidR="0098418A" w:rsidRPr="0098418A" w:rsidRDefault="0098418A" w:rsidP="0098418A">
            <w:pPr>
              <w:spacing w:after="0" w:line="240" w:lineRule="auto"/>
              <w:ind w:right="149"/>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 xml:space="preserve">Державний бюджет </w:t>
            </w:r>
          </w:p>
        </w:tc>
        <w:tc>
          <w:tcPr>
            <w:tcW w:w="1417" w:type="dxa"/>
          </w:tcPr>
          <w:p w14:paraId="65008546"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005B228" w14:textId="77777777" w:rsidR="0098418A" w:rsidRPr="0098418A" w:rsidRDefault="0098418A" w:rsidP="0098418A">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55909FAB"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Офіційний веб-сайт Мінцифри </w:t>
            </w:r>
          </w:p>
          <w:p w14:paraId="284A359E"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hyperlink r:id="rId106" w:history="1">
              <w:r w:rsidRPr="0098418A">
                <w:rPr>
                  <w:rFonts w:ascii="Times New Roman" w:eastAsia="Times New Roman" w:hAnsi="Times New Roman" w:cs="Times New Roman"/>
                  <w:color w:val="000000"/>
                  <w:sz w:val="16"/>
                  <w:szCs w:val="16"/>
                  <w:u w:val="single"/>
                </w:rPr>
                <w:t>https://thedigital.gov.ua/</w:t>
              </w:r>
            </w:hyperlink>
            <w:r w:rsidRPr="0098418A">
              <w:rPr>
                <w:rFonts w:ascii="Times New Roman" w:eastAsia="Times New Roman" w:hAnsi="Times New Roman" w:cs="Times New Roman"/>
                <w:color w:val="000000"/>
                <w:sz w:val="16"/>
                <w:szCs w:val="16"/>
              </w:rPr>
              <w:t>)</w:t>
            </w:r>
          </w:p>
          <w:p w14:paraId="41F7C7B7"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p>
        </w:tc>
        <w:tc>
          <w:tcPr>
            <w:tcW w:w="959" w:type="dxa"/>
          </w:tcPr>
          <w:p w14:paraId="59B57EBC"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Проект закону не розроблено</w:t>
            </w:r>
          </w:p>
        </w:tc>
      </w:tr>
      <w:tr w:rsidR="0098418A" w:rsidRPr="0098418A" w14:paraId="6F49AF5E" w14:textId="77777777" w:rsidTr="0098418A">
        <w:trPr>
          <w:trHeight w:val="230"/>
        </w:trPr>
        <w:tc>
          <w:tcPr>
            <w:tcW w:w="6091" w:type="dxa"/>
          </w:tcPr>
          <w:p w14:paraId="03A49B60"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98418A">
              <w:rPr>
                <w:rFonts w:ascii="Times New Roman" w:eastAsia="Times New Roman" w:hAnsi="Times New Roman" w:cs="Times New Roman"/>
                <w:b/>
                <w:color w:val="000000"/>
                <w:sz w:val="20"/>
                <w:szCs w:val="20"/>
              </w:rPr>
              <w:t>3.</w:t>
            </w:r>
            <w:r w:rsidRPr="0098418A">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2 до очікуваного стратегічного результату 2.2.4.4., та забезпечення його доопрацювання (у разі потреби)</w:t>
            </w:r>
          </w:p>
        </w:tc>
        <w:tc>
          <w:tcPr>
            <w:tcW w:w="1134" w:type="dxa"/>
          </w:tcPr>
          <w:p w14:paraId="5CE96FEA"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Березень</w:t>
            </w:r>
          </w:p>
          <w:p w14:paraId="02774D23"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35D6E51F"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Березень</w:t>
            </w:r>
          </w:p>
          <w:p w14:paraId="1020B2F4"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517DF934"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Мінцифри, Урядовий офіс координації європейської та євроатлантичної інтеграції Секретаріату Кабінету Міністрів України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E336E" w14:textId="77777777" w:rsidR="0098418A" w:rsidRPr="0098418A" w:rsidRDefault="0098418A" w:rsidP="0098418A">
            <w:pPr>
              <w:spacing w:after="0" w:line="240" w:lineRule="auto"/>
              <w:ind w:right="149"/>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Державний бюджет </w:t>
            </w:r>
          </w:p>
        </w:tc>
        <w:tc>
          <w:tcPr>
            <w:tcW w:w="1417" w:type="dxa"/>
          </w:tcPr>
          <w:p w14:paraId="4997E03F"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282B032" w14:textId="77777777" w:rsidR="0098418A" w:rsidRPr="0098418A" w:rsidRDefault="0098418A" w:rsidP="0098418A">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4AAE49CD"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Офіційний веб-сайт Мінцифри </w:t>
            </w:r>
          </w:p>
          <w:p w14:paraId="1B521CEF"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hyperlink r:id="rId107" w:history="1">
              <w:r w:rsidRPr="0098418A">
                <w:rPr>
                  <w:rFonts w:ascii="Times New Roman" w:eastAsia="Times New Roman" w:hAnsi="Times New Roman" w:cs="Times New Roman"/>
                  <w:color w:val="000000"/>
                  <w:sz w:val="16"/>
                  <w:szCs w:val="16"/>
                  <w:u w:val="single"/>
                </w:rPr>
                <w:t>https://thedigital.gov.ua/</w:t>
              </w:r>
            </w:hyperlink>
            <w:r w:rsidRPr="0098418A">
              <w:rPr>
                <w:rFonts w:ascii="Times New Roman" w:eastAsia="Times New Roman" w:hAnsi="Times New Roman" w:cs="Times New Roman"/>
                <w:color w:val="000000"/>
                <w:sz w:val="16"/>
                <w:szCs w:val="16"/>
              </w:rPr>
              <w:t>)</w:t>
            </w:r>
          </w:p>
          <w:p w14:paraId="382CC009"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p>
        </w:tc>
        <w:tc>
          <w:tcPr>
            <w:tcW w:w="959" w:type="dxa"/>
          </w:tcPr>
          <w:p w14:paraId="27CFF07D"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p>
        </w:tc>
      </w:tr>
      <w:tr w:rsidR="0098418A" w:rsidRPr="0098418A" w14:paraId="4B8263A8" w14:textId="77777777" w:rsidTr="0098418A">
        <w:trPr>
          <w:trHeight w:val="230"/>
        </w:trPr>
        <w:tc>
          <w:tcPr>
            <w:tcW w:w="6091" w:type="dxa"/>
          </w:tcPr>
          <w:p w14:paraId="78D99FAF"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98418A">
              <w:rPr>
                <w:rFonts w:ascii="Times New Roman" w:eastAsia="Times New Roman" w:hAnsi="Times New Roman" w:cs="Times New Roman"/>
                <w:b/>
                <w:color w:val="000000"/>
                <w:sz w:val="20"/>
                <w:szCs w:val="20"/>
              </w:rPr>
              <w:t>4. </w:t>
            </w:r>
            <w:r w:rsidRPr="0098418A">
              <w:rPr>
                <w:rFonts w:ascii="Times New Roman" w:eastAsia="Times New Roman" w:hAnsi="Times New Roman" w:cs="Times New Roman"/>
                <w:color w:val="000000"/>
                <w:sz w:val="20"/>
                <w:szCs w:val="20"/>
              </w:rPr>
              <w:t>Погодження проекту закону, зазначеного в описі заходу 2 до очікуваного стратегічного результату 2.2.4.4., із заінтересованими органами, проведення правової експертизи, подання та супровід в Кабінеті Міністрів України</w:t>
            </w:r>
          </w:p>
        </w:tc>
        <w:tc>
          <w:tcPr>
            <w:tcW w:w="1134" w:type="dxa"/>
          </w:tcPr>
          <w:p w14:paraId="4FCFE433"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Квітень </w:t>
            </w:r>
          </w:p>
          <w:p w14:paraId="75725A75"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3F0523DA"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Червень</w:t>
            </w:r>
          </w:p>
          <w:p w14:paraId="433D4B05"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2173DD14"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Мінцифри, Мін’юст, заінтересовані органи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50F12" w14:textId="77777777" w:rsidR="0098418A" w:rsidRPr="0098418A" w:rsidRDefault="0098418A" w:rsidP="0098418A">
            <w:pPr>
              <w:spacing w:after="0" w:line="240" w:lineRule="auto"/>
              <w:ind w:right="149"/>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Державний бюджет </w:t>
            </w:r>
          </w:p>
        </w:tc>
        <w:tc>
          <w:tcPr>
            <w:tcW w:w="1417" w:type="dxa"/>
          </w:tcPr>
          <w:p w14:paraId="78501853"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33C232D8" w14:textId="77777777" w:rsidR="0098418A" w:rsidRPr="0098418A" w:rsidRDefault="0098418A" w:rsidP="0098418A">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3C256AB3"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СКМУ</w:t>
            </w:r>
          </w:p>
        </w:tc>
        <w:tc>
          <w:tcPr>
            <w:tcW w:w="959" w:type="dxa"/>
          </w:tcPr>
          <w:p w14:paraId="027B33E4"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p>
        </w:tc>
      </w:tr>
      <w:tr w:rsidR="0098418A" w:rsidRPr="0098418A" w14:paraId="3F14A755" w14:textId="77777777" w:rsidTr="0098418A">
        <w:trPr>
          <w:trHeight w:val="230"/>
        </w:trPr>
        <w:tc>
          <w:tcPr>
            <w:tcW w:w="6091" w:type="dxa"/>
          </w:tcPr>
          <w:p w14:paraId="6435F5DA"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98418A">
              <w:rPr>
                <w:rFonts w:ascii="Times New Roman" w:eastAsia="Times New Roman" w:hAnsi="Times New Roman" w:cs="Times New Roman"/>
                <w:b/>
                <w:color w:val="000000"/>
                <w:sz w:val="20"/>
                <w:szCs w:val="20"/>
              </w:rPr>
              <w:t>5. </w:t>
            </w:r>
            <w:r w:rsidRPr="0098418A">
              <w:rPr>
                <w:rFonts w:ascii="Times New Roman" w:eastAsia="Times New Roman" w:hAnsi="Times New Roman" w:cs="Times New Roman"/>
                <w:color w:val="000000"/>
                <w:sz w:val="20"/>
                <w:szCs w:val="20"/>
              </w:rPr>
              <w:t>Супроводження розгляду проекту закону, зазначеного в описі заходу 2 до очікуваного стратегічного результату 2.2.4.4., у Верховній Раді України (в тому числі, у разі застосування до нього Президентом України права вето)</w:t>
            </w:r>
          </w:p>
        </w:tc>
        <w:tc>
          <w:tcPr>
            <w:tcW w:w="1134" w:type="dxa"/>
          </w:tcPr>
          <w:p w14:paraId="0525AA87"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Липень</w:t>
            </w:r>
          </w:p>
          <w:p w14:paraId="110BB9F6"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09E9DFB2"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До підписання закону Президентом України</w:t>
            </w:r>
          </w:p>
        </w:tc>
        <w:tc>
          <w:tcPr>
            <w:tcW w:w="992" w:type="dxa"/>
          </w:tcPr>
          <w:p w14:paraId="6C377485"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Мінцифри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E0FC0" w14:textId="77777777" w:rsidR="0098418A" w:rsidRPr="0098418A" w:rsidRDefault="0098418A" w:rsidP="0098418A">
            <w:pPr>
              <w:spacing w:after="0" w:line="240" w:lineRule="auto"/>
              <w:ind w:right="149"/>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Державний бюджет </w:t>
            </w:r>
          </w:p>
        </w:tc>
        <w:tc>
          <w:tcPr>
            <w:tcW w:w="1417" w:type="dxa"/>
          </w:tcPr>
          <w:p w14:paraId="4D2EEEEC"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C90BA17" w14:textId="77777777" w:rsidR="0098418A" w:rsidRPr="0098418A" w:rsidRDefault="0098418A" w:rsidP="0098418A">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773FBC79"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1. Офіційні друковані видання України.</w:t>
            </w:r>
          </w:p>
          <w:p w14:paraId="632E7008"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2. Офіційний вебпортал парламенту України (</w:t>
            </w:r>
            <w:hyperlink r:id="rId108">
              <w:r w:rsidRPr="0098418A">
                <w:rPr>
                  <w:rFonts w:ascii="Times New Roman" w:eastAsia="Times New Roman" w:hAnsi="Times New Roman" w:cs="Times New Roman"/>
                  <w:color w:val="000000"/>
                  <w:sz w:val="16"/>
                  <w:szCs w:val="16"/>
                  <w:u w:val="single"/>
                </w:rPr>
                <w:t>https://www.rada.gov.ua/</w:t>
              </w:r>
            </w:hyperlink>
            <w:r w:rsidRPr="0098418A">
              <w:rPr>
                <w:rFonts w:ascii="Times New Roman" w:eastAsia="Times New Roman" w:hAnsi="Times New Roman" w:cs="Times New Roman"/>
                <w:color w:val="000000"/>
                <w:sz w:val="16"/>
                <w:szCs w:val="16"/>
              </w:rPr>
              <w:t>)</w:t>
            </w:r>
          </w:p>
        </w:tc>
        <w:tc>
          <w:tcPr>
            <w:tcW w:w="959" w:type="dxa"/>
          </w:tcPr>
          <w:p w14:paraId="078CC956"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p>
        </w:tc>
      </w:tr>
      <w:tr w:rsidR="0098418A" w:rsidRPr="0098418A" w14:paraId="67B65559" w14:textId="77777777" w:rsidTr="0098418A">
        <w:trPr>
          <w:trHeight w:val="230"/>
        </w:trPr>
        <w:tc>
          <w:tcPr>
            <w:tcW w:w="6091" w:type="dxa"/>
          </w:tcPr>
          <w:p w14:paraId="16643F79"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98418A">
              <w:rPr>
                <w:rFonts w:ascii="Times New Roman" w:eastAsia="Times New Roman" w:hAnsi="Times New Roman" w:cs="Times New Roman"/>
                <w:b/>
                <w:color w:val="000000"/>
                <w:sz w:val="20"/>
                <w:szCs w:val="20"/>
              </w:rPr>
              <w:t>6.</w:t>
            </w:r>
            <w:r w:rsidRPr="0098418A">
              <w:rPr>
                <w:rFonts w:ascii="Times New Roman" w:eastAsia="Times New Roman" w:hAnsi="Times New Roman" w:cs="Times New Roman"/>
                <w:color w:val="000000"/>
                <w:sz w:val="20"/>
                <w:szCs w:val="20"/>
              </w:rPr>
              <w:t> Розроблення проекту Стратегії розвитку сфери електронних комунікацій</w:t>
            </w:r>
          </w:p>
        </w:tc>
        <w:tc>
          <w:tcPr>
            <w:tcW w:w="1134" w:type="dxa"/>
          </w:tcPr>
          <w:p w14:paraId="1EE3C566"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Січень </w:t>
            </w:r>
          </w:p>
          <w:p w14:paraId="231895A0"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0130DE1D"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Травень</w:t>
            </w:r>
          </w:p>
          <w:p w14:paraId="4AC5C0D9"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1F841529"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Адміністрація Держспецзв’язку,</w:t>
            </w:r>
          </w:p>
          <w:p w14:paraId="292C7A0C"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НКЕК</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2E205" w14:textId="77777777" w:rsidR="0098418A" w:rsidRPr="0098418A" w:rsidRDefault="0098418A" w:rsidP="0098418A">
            <w:pPr>
              <w:spacing w:after="0" w:line="240" w:lineRule="auto"/>
              <w:ind w:right="149"/>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Державний бюджет </w:t>
            </w:r>
          </w:p>
        </w:tc>
        <w:tc>
          <w:tcPr>
            <w:tcW w:w="1417" w:type="dxa"/>
          </w:tcPr>
          <w:p w14:paraId="48B5B47B"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DD9A447" w14:textId="77777777" w:rsidR="0098418A" w:rsidRPr="0098418A" w:rsidRDefault="0098418A" w:rsidP="0098418A">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Проект Стратегії не розроблено</w:t>
            </w:r>
          </w:p>
        </w:tc>
        <w:tc>
          <w:tcPr>
            <w:tcW w:w="1134" w:type="dxa"/>
          </w:tcPr>
          <w:p w14:paraId="21803094"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Офіційний вебпортал</w:t>
            </w:r>
          </w:p>
          <w:p w14:paraId="4DD4701C"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Адміністрації Держспецзв’язку </w:t>
            </w:r>
          </w:p>
          <w:p w14:paraId="69DDD3E9"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hyperlink r:id="rId109" w:history="1">
              <w:r w:rsidRPr="0098418A">
                <w:rPr>
                  <w:rFonts w:ascii="Times New Roman" w:eastAsia="Times New Roman" w:hAnsi="Times New Roman" w:cs="Times New Roman"/>
                  <w:color w:val="000000"/>
                  <w:sz w:val="16"/>
                  <w:szCs w:val="16"/>
                  <w:u w:val="single"/>
                </w:rPr>
                <w:t>https://cip.gov.ua/ua</w:t>
              </w:r>
            </w:hyperlink>
            <w:r w:rsidRPr="0098418A">
              <w:rPr>
                <w:rFonts w:ascii="Times New Roman" w:eastAsia="Times New Roman" w:hAnsi="Times New Roman" w:cs="Times New Roman"/>
                <w:color w:val="000000"/>
                <w:sz w:val="16"/>
                <w:szCs w:val="16"/>
              </w:rPr>
              <w:t>)</w:t>
            </w:r>
          </w:p>
        </w:tc>
        <w:tc>
          <w:tcPr>
            <w:tcW w:w="959" w:type="dxa"/>
          </w:tcPr>
          <w:p w14:paraId="7E178781"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Проект Стратегії не розроблено</w:t>
            </w:r>
          </w:p>
        </w:tc>
      </w:tr>
      <w:tr w:rsidR="0098418A" w:rsidRPr="0098418A" w14:paraId="39E2CE3E" w14:textId="77777777" w:rsidTr="0098418A">
        <w:trPr>
          <w:trHeight w:val="230"/>
        </w:trPr>
        <w:tc>
          <w:tcPr>
            <w:tcW w:w="6091" w:type="dxa"/>
          </w:tcPr>
          <w:p w14:paraId="58F53057"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98418A">
              <w:rPr>
                <w:rFonts w:ascii="Times New Roman" w:eastAsia="Times New Roman" w:hAnsi="Times New Roman" w:cs="Times New Roman"/>
                <w:b/>
                <w:color w:val="000000"/>
                <w:sz w:val="20"/>
                <w:szCs w:val="20"/>
              </w:rPr>
              <w:t>7.</w:t>
            </w:r>
            <w:r w:rsidRPr="0098418A">
              <w:rPr>
                <w:rFonts w:ascii="Times New Roman" w:eastAsia="Times New Roman" w:hAnsi="Times New Roman" w:cs="Times New Roman"/>
                <w:color w:val="000000"/>
                <w:sz w:val="20"/>
                <w:szCs w:val="20"/>
              </w:rPr>
              <w:t> Проведення громадського обговорення проекту Стратегії, зазначеної в описі заходу 6 до очікуваного стратегічного результату 2.2.4.4., та забезпечення його доопрацювання (у разі потреби)</w:t>
            </w:r>
          </w:p>
        </w:tc>
        <w:tc>
          <w:tcPr>
            <w:tcW w:w="1134" w:type="dxa"/>
          </w:tcPr>
          <w:p w14:paraId="514C60DB"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Червень</w:t>
            </w:r>
          </w:p>
          <w:p w14:paraId="7A2C96EF"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1BA745D0"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Липень</w:t>
            </w:r>
          </w:p>
          <w:p w14:paraId="7B2E011E"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2EEDE3D2"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Адміністрація Держспецзв’язку,</w:t>
            </w:r>
          </w:p>
          <w:p w14:paraId="7749B5F2"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НКЕК</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5E9C4" w14:textId="77777777" w:rsidR="0098418A" w:rsidRPr="0098418A" w:rsidRDefault="0098418A" w:rsidP="0098418A">
            <w:pPr>
              <w:spacing w:after="0" w:line="240" w:lineRule="auto"/>
              <w:ind w:right="149"/>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Державний бюджет </w:t>
            </w:r>
          </w:p>
        </w:tc>
        <w:tc>
          <w:tcPr>
            <w:tcW w:w="1417" w:type="dxa"/>
          </w:tcPr>
          <w:p w14:paraId="6675F0EC"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55A87D14" w14:textId="77777777" w:rsidR="0098418A" w:rsidRPr="0098418A" w:rsidRDefault="0098418A" w:rsidP="0098418A">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3BD33EF5"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Офіційний вебпортал</w:t>
            </w:r>
          </w:p>
          <w:p w14:paraId="32231CEA"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Адміністрації Держспецзв’язку </w:t>
            </w:r>
          </w:p>
          <w:p w14:paraId="081903AB"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hyperlink r:id="rId110" w:history="1">
              <w:r w:rsidRPr="0098418A">
                <w:rPr>
                  <w:rFonts w:ascii="Times New Roman" w:eastAsia="Times New Roman" w:hAnsi="Times New Roman" w:cs="Times New Roman"/>
                  <w:color w:val="000000"/>
                  <w:sz w:val="16"/>
                  <w:szCs w:val="16"/>
                  <w:u w:val="single"/>
                </w:rPr>
                <w:t>https://cip.gov.ua/ua</w:t>
              </w:r>
            </w:hyperlink>
            <w:r w:rsidRPr="0098418A">
              <w:rPr>
                <w:rFonts w:ascii="Times New Roman" w:eastAsia="Times New Roman" w:hAnsi="Times New Roman" w:cs="Times New Roman"/>
                <w:color w:val="000000"/>
                <w:sz w:val="16"/>
                <w:szCs w:val="16"/>
              </w:rPr>
              <w:t>)</w:t>
            </w:r>
          </w:p>
        </w:tc>
        <w:tc>
          <w:tcPr>
            <w:tcW w:w="959" w:type="dxa"/>
          </w:tcPr>
          <w:p w14:paraId="42AE759D"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p>
        </w:tc>
      </w:tr>
      <w:tr w:rsidR="0098418A" w:rsidRPr="0098418A" w14:paraId="6D20299F" w14:textId="77777777" w:rsidTr="0098418A">
        <w:trPr>
          <w:trHeight w:val="230"/>
        </w:trPr>
        <w:tc>
          <w:tcPr>
            <w:tcW w:w="6091" w:type="dxa"/>
          </w:tcPr>
          <w:p w14:paraId="4D0F01EE"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98418A">
              <w:rPr>
                <w:rFonts w:ascii="Times New Roman" w:eastAsia="Times New Roman" w:hAnsi="Times New Roman" w:cs="Times New Roman"/>
                <w:b/>
                <w:color w:val="000000"/>
                <w:sz w:val="20"/>
                <w:szCs w:val="20"/>
              </w:rPr>
              <w:t>8. </w:t>
            </w:r>
            <w:r w:rsidRPr="0098418A">
              <w:rPr>
                <w:rFonts w:ascii="Times New Roman" w:eastAsia="Times New Roman" w:hAnsi="Times New Roman" w:cs="Times New Roman"/>
                <w:color w:val="000000"/>
                <w:sz w:val="20"/>
                <w:szCs w:val="20"/>
              </w:rPr>
              <w:t xml:space="preserve">Погодження проекту Стратегії, зазначеної в описі заходу 6 до очікуваного стратегічного результату 2.2.4.4., із заінтересованими </w:t>
            </w:r>
            <w:r w:rsidRPr="0098418A">
              <w:rPr>
                <w:rFonts w:ascii="Times New Roman" w:eastAsia="Times New Roman" w:hAnsi="Times New Roman" w:cs="Times New Roman"/>
                <w:color w:val="000000"/>
                <w:sz w:val="20"/>
                <w:szCs w:val="20"/>
              </w:rPr>
              <w:lastRenderedPageBreak/>
              <w:t>органами, проведення правової експертизи, подання та супровід в Кабінеті Міністрів України</w:t>
            </w:r>
          </w:p>
        </w:tc>
        <w:tc>
          <w:tcPr>
            <w:tcW w:w="1134" w:type="dxa"/>
          </w:tcPr>
          <w:p w14:paraId="53C9E665"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Серпень</w:t>
            </w:r>
          </w:p>
          <w:p w14:paraId="03988FDB"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0ED36BE6"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До затвердже</w:t>
            </w:r>
            <w:r w:rsidRPr="0098418A">
              <w:rPr>
                <w:rFonts w:ascii="Times New Roman" w:eastAsia="Times New Roman" w:hAnsi="Times New Roman" w:cs="Times New Roman"/>
                <w:color w:val="000000"/>
                <w:sz w:val="16"/>
                <w:szCs w:val="16"/>
              </w:rPr>
              <w:lastRenderedPageBreak/>
              <w:t>ння Кабінетом Міністрів України</w:t>
            </w:r>
          </w:p>
        </w:tc>
        <w:tc>
          <w:tcPr>
            <w:tcW w:w="992" w:type="dxa"/>
          </w:tcPr>
          <w:p w14:paraId="5FDF17E4"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 xml:space="preserve">Адміністрація </w:t>
            </w:r>
            <w:r w:rsidRPr="0098418A">
              <w:rPr>
                <w:rFonts w:ascii="Times New Roman" w:eastAsia="Times New Roman" w:hAnsi="Times New Roman" w:cs="Times New Roman"/>
                <w:color w:val="000000"/>
                <w:sz w:val="16"/>
                <w:szCs w:val="16"/>
              </w:rPr>
              <w:lastRenderedPageBreak/>
              <w:t>Держспецзв’язку,</w:t>
            </w:r>
          </w:p>
          <w:p w14:paraId="0CA46EA8"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НКЕК</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5DAEE" w14:textId="77777777" w:rsidR="0098418A" w:rsidRPr="0098418A" w:rsidRDefault="0098418A" w:rsidP="0098418A">
            <w:pPr>
              <w:spacing w:after="0" w:line="240" w:lineRule="auto"/>
              <w:ind w:right="149"/>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 xml:space="preserve">Державний бюджет </w:t>
            </w:r>
          </w:p>
        </w:tc>
        <w:tc>
          <w:tcPr>
            <w:tcW w:w="1417" w:type="dxa"/>
          </w:tcPr>
          <w:p w14:paraId="7C1CA344"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У межах встановлених </w:t>
            </w:r>
            <w:r w:rsidRPr="0098418A">
              <w:rPr>
                <w:rFonts w:ascii="Times New Roman" w:eastAsia="Times New Roman" w:hAnsi="Times New Roman" w:cs="Times New Roman"/>
                <w:color w:val="000000"/>
                <w:sz w:val="16"/>
                <w:szCs w:val="16"/>
              </w:rPr>
              <w:lastRenderedPageBreak/>
              <w:t>бюджетних призначень на відповідний рік</w:t>
            </w:r>
          </w:p>
        </w:tc>
        <w:tc>
          <w:tcPr>
            <w:tcW w:w="1559" w:type="dxa"/>
          </w:tcPr>
          <w:p w14:paraId="71B05A7E" w14:textId="77777777" w:rsidR="0098418A" w:rsidRPr="0098418A" w:rsidRDefault="0098418A" w:rsidP="0098418A">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 xml:space="preserve">Стратегія затверджена </w:t>
            </w:r>
            <w:r w:rsidRPr="0098418A">
              <w:rPr>
                <w:rFonts w:ascii="Times New Roman" w:eastAsia="Times New Roman" w:hAnsi="Times New Roman" w:cs="Times New Roman"/>
                <w:color w:val="000000"/>
                <w:sz w:val="16"/>
                <w:szCs w:val="16"/>
              </w:rPr>
              <w:lastRenderedPageBreak/>
              <w:t>Кабінетом Міністрів</w:t>
            </w:r>
          </w:p>
        </w:tc>
        <w:tc>
          <w:tcPr>
            <w:tcW w:w="1134" w:type="dxa"/>
          </w:tcPr>
          <w:p w14:paraId="158C781B"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1. Офіційний вебпортал</w:t>
            </w:r>
          </w:p>
          <w:p w14:paraId="48E85FAD"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 xml:space="preserve">Адміністрації Держспецзв’язку </w:t>
            </w:r>
          </w:p>
          <w:p w14:paraId="15AB4EB6"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hyperlink r:id="rId111" w:history="1">
              <w:r w:rsidRPr="0098418A">
                <w:rPr>
                  <w:rFonts w:ascii="Times New Roman" w:eastAsia="Times New Roman" w:hAnsi="Times New Roman" w:cs="Times New Roman"/>
                  <w:color w:val="000000"/>
                  <w:sz w:val="16"/>
                  <w:szCs w:val="16"/>
                  <w:u w:val="single"/>
                </w:rPr>
                <w:t>https://cip.gov.ua/ua</w:t>
              </w:r>
            </w:hyperlink>
            <w:r w:rsidRPr="0098418A">
              <w:rPr>
                <w:rFonts w:ascii="Times New Roman" w:eastAsia="Times New Roman" w:hAnsi="Times New Roman" w:cs="Times New Roman"/>
                <w:color w:val="000000"/>
                <w:sz w:val="16"/>
                <w:szCs w:val="16"/>
              </w:rPr>
              <w:t>),</w:t>
            </w:r>
          </w:p>
          <w:p w14:paraId="67F74DF1"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p>
        </w:tc>
        <w:tc>
          <w:tcPr>
            <w:tcW w:w="959" w:type="dxa"/>
          </w:tcPr>
          <w:p w14:paraId="15760EBD"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lastRenderedPageBreak/>
              <w:t>-“-</w:t>
            </w:r>
          </w:p>
        </w:tc>
      </w:tr>
      <w:tr w:rsidR="0098418A" w:rsidRPr="0098418A" w14:paraId="5E3D75C4" w14:textId="77777777" w:rsidTr="0098418A">
        <w:trPr>
          <w:trHeight w:val="230"/>
        </w:trPr>
        <w:tc>
          <w:tcPr>
            <w:tcW w:w="6091" w:type="dxa"/>
          </w:tcPr>
          <w:p w14:paraId="05E9A51D"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20"/>
                <w:szCs w:val="20"/>
              </w:rPr>
            </w:pPr>
            <w:r w:rsidRPr="0098418A">
              <w:rPr>
                <w:rFonts w:ascii="Times New Roman" w:eastAsia="Times New Roman" w:hAnsi="Times New Roman" w:cs="Times New Roman"/>
                <w:b/>
                <w:color w:val="000000"/>
                <w:sz w:val="20"/>
                <w:szCs w:val="20"/>
              </w:rPr>
              <w:t>9.</w:t>
            </w:r>
            <w:r w:rsidRPr="0098418A">
              <w:rPr>
                <w:rFonts w:ascii="Times New Roman" w:eastAsia="Times New Roman" w:hAnsi="Times New Roman" w:cs="Times New Roman"/>
                <w:color w:val="000000"/>
                <w:sz w:val="20"/>
                <w:szCs w:val="20"/>
              </w:rPr>
              <w:t> Здійснення та щоквартальне оприлюднення результатів моніторингу впровадження основних регуляторних інструментів, передбачених Законом України «Про електронні комунікації», таких, як:</w:t>
            </w:r>
          </w:p>
          <w:p w14:paraId="6F6FEFD2"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Стратегія розвитку сфери електронних комунікацій;</w:t>
            </w:r>
          </w:p>
          <w:p w14:paraId="34504486"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Національний план розвитку електронних комунікаційних мереж широкосмугового доступу;</w:t>
            </w:r>
          </w:p>
          <w:p w14:paraId="06619EA0"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Правила надання та отримання електронних комунікаційних послуг;</w:t>
            </w:r>
          </w:p>
          <w:p w14:paraId="6A0F20B6"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електронна регуляторна платформа;</w:t>
            </w:r>
          </w:p>
          <w:p w14:paraId="6166D5FC"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географічні огляди розгортання мереж широкосмугового доступу та доступності універсальних послуг;</w:t>
            </w:r>
          </w:p>
          <w:p w14:paraId="412C05A7"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Єдиний інформаційний пункт з питань спільного розташування і використання елементів електронних комунікаційних мереж та їх фізичної інфраструктури;</w:t>
            </w:r>
          </w:p>
          <w:p w14:paraId="50E1C117"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Порядок міжоператорського доступу до фізичної інфраструктури та  електронних комунікаціях мереж;</w:t>
            </w:r>
          </w:p>
          <w:p w14:paraId="7FB97EFF"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план розподілу і користування радіочастотним спектром в Україні;</w:t>
            </w:r>
          </w:p>
          <w:p w14:paraId="0A49EF35"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Методика розрахунку ставок рентної плати за користування радіочастотним спектром;</w:t>
            </w:r>
          </w:p>
          <w:p w14:paraId="516A6D64"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інструменти регулювання  надання прав користування радіочастотним спектром;</w:t>
            </w:r>
          </w:p>
          <w:p w14:paraId="7AF36473"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інструменти регулювання  користування радіочастотним спектром;</w:t>
            </w:r>
          </w:p>
          <w:p w14:paraId="666188C9"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інструменти забезпечення конкуренції щодо користування радіочастотним спектром;</w:t>
            </w:r>
          </w:p>
          <w:p w14:paraId="46C96E58"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Національний план нумерації;</w:t>
            </w:r>
          </w:p>
          <w:p w14:paraId="389B1251"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інструменти регулювання розподілу та користування ресурсом нумерації – 3 %;</w:t>
            </w:r>
          </w:p>
          <w:p w14:paraId="301A79EE"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інструменти аналізу ринків;</w:t>
            </w:r>
          </w:p>
          <w:p w14:paraId="02C46466"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накладення регуляторних зобов’язань на постачальників електронних комунікаційних мереж або постачальників електронних комунікаційних послуг із значним ринковим впливом;</w:t>
            </w:r>
          </w:p>
          <w:p w14:paraId="434C54BA"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інструменти забезпечення географічної доступності універсальних послуг;</w:t>
            </w:r>
          </w:p>
          <w:p w14:paraId="625B3BD6" w14:textId="77777777" w:rsidR="0098418A" w:rsidRPr="0098418A" w:rsidRDefault="0098418A" w:rsidP="00EE3EB3">
            <w:pPr>
              <w:spacing w:after="0" w:line="240" w:lineRule="auto"/>
              <w:ind w:firstLine="306"/>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інструменти забезпечення цінової доступності універсальних послуг;</w:t>
            </w:r>
          </w:p>
          <w:p w14:paraId="61137089" w14:textId="77777777" w:rsidR="0098418A" w:rsidRPr="0098418A" w:rsidRDefault="0098418A" w:rsidP="00EE3EB3">
            <w:pPr>
              <w:spacing w:after="0" w:line="240" w:lineRule="auto"/>
              <w:ind w:firstLine="306"/>
              <w:jc w:val="both"/>
              <w:rPr>
                <w:rFonts w:ascii="Times New Roman" w:eastAsia="Times New Roman" w:hAnsi="Times New Roman" w:cs="Times New Roman"/>
                <w:sz w:val="20"/>
                <w:szCs w:val="20"/>
              </w:rPr>
            </w:pPr>
            <w:r w:rsidRPr="0098418A">
              <w:rPr>
                <w:rFonts w:ascii="Times New Roman" w:eastAsia="Times New Roman" w:hAnsi="Times New Roman" w:cs="Times New Roman"/>
                <w:color w:val="000000"/>
                <w:sz w:val="16"/>
                <w:szCs w:val="16"/>
              </w:rPr>
              <w:t>- позасудове врегулювання спорів за зверненням споживачів</w:t>
            </w:r>
          </w:p>
        </w:tc>
        <w:tc>
          <w:tcPr>
            <w:tcW w:w="1134" w:type="dxa"/>
          </w:tcPr>
          <w:p w14:paraId="41D111E9"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Січень </w:t>
            </w:r>
          </w:p>
          <w:p w14:paraId="0CA8DED4"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2023 р.</w:t>
            </w:r>
          </w:p>
        </w:tc>
        <w:tc>
          <w:tcPr>
            <w:tcW w:w="992" w:type="dxa"/>
          </w:tcPr>
          <w:p w14:paraId="457933EC"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Грудень</w:t>
            </w:r>
          </w:p>
          <w:p w14:paraId="55C9B475" w14:textId="77777777" w:rsidR="0098418A" w:rsidRPr="0098418A" w:rsidRDefault="0098418A" w:rsidP="0098418A">
            <w:pPr>
              <w:spacing w:after="0" w:line="240" w:lineRule="auto"/>
              <w:jc w:val="center"/>
              <w:rPr>
                <w:rFonts w:ascii="Times New Roman" w:eastAsia="Times New Roman" w:hAnsi="Times New Roman" w:cs="Times New Roman"/>
                <w:sz w:val="16"/>
                <w:szCs w:val="16"/>
              </w:rPr>
            </w:pPr>
            <w:r w:rsidRPr="0098418A">
              <w:rPr>
                <w:rFonts w:ascii="Times New Roman" w:eastAsia="Times New Roman" w:hAnsi="Times New Roman" w:cs="Times New Roman"/>
                <w:color w:val="000000"/>
                <w:sz w:val="16"/>
                <w:szCs w:val="16"/>
              </w:rPr>
              <w:t>2025 р.</w:t>
            </w:r>
          </w:p>
        </w:tc>
        <w:tc>
          <w:tcPr>
            <w:tcW w:w="992" w:type="dxa"/>
          </w:tcPr>
          <w:p w14:paraId="361CD089"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Мінцифри, Адміністрація Держспецзв’язку,</w:t>
            </w:r>
          </w:p>
          <w:p w14:paraId="0A78DE0E"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НКЕК</w:t>
            </w:r>
          </w:p>
          <w:p w14:paraId="59EB8119" w14:textId="77777777" w:rsidR="0098418A" w:rsidRPr="0098418A" w:rsidRDefault="0098418A" w:rsidP="00AF50C3">
            <w:pPr>
              <w:spacing w:after="0" w:line="240" w:lineRule="auto"/>
              <w:jc w:val="both"/>
              <w:rPr>
                <w:rFonts w:ascii="Times New Roman" w:eastAsia="Times New Roman" w:hAnsi="Times New Roman" w:cs="Times New Roman"/>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476E5" w14:textId="3347F640" w:rsidR="0098418A" w:rsidRPr="0098418A" w:rsidRDefault="0098418A" w:rsidP="0098418A">
            <w:pPr>
              <w:spacing w:after="0" w:line="240" w:lineRule="auto"/>
              <w:ind w:right="149"/>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Державний бюджет </w:t>
            </w:r>
          </w:p>
        </w:tc>
        <w:tc>
          <w:tcPr>
            <w:tcW w:w="1417" w:type="dxa"/>
          </w:tcPr>
          <w:p w14:paraId="1E120EBA" w14:textId="77777777" w:rsidR="0098418A" w:rsidRPr="0098418A" w:rsidRDefault="0098418A" w:rsidP="0098418A">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У межах встановлених бюджетних призначень на відповідний рік  </w:t>
            </w:r>
          </w:p>
        </w:tc>
        <w:tc>
          <w:tcPr>
            <w:tcW w:w="1559" w:type="dxa"/>
          </w:tcPr>
          <w:p w14:paraId="35CBBFC0" w14:textId="77777777" w:rsidR="0098418A" w:rsidRPr="0098418A" w:rsidRDefault="0098418A" w:rsidP="0098418A">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Результати моніторингу щоквартально оприлюднюються </w:t>
            </w:r>
          </w:p>
        </w:tc>
        <w:tc>
          <w:tcPr>
            <w:tcW w:w="1134" w:type="dxa"/>
          </w:tcPr>
          <w:p w14:paraId="6487FBD8"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 xml:space="preserve">Офіційний веб-сайт Мінцифри </w:t>
            </w:r>
          </w:p>
          <w:p w14:paraId="4FD5782A"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w:t>
            </w:r>
            <w:hyperlink r:id="rId112" w:history="1">
              <w:r w:rsidRPr="0098418A">
                <w:rPr>
                  <w:rFonts w:ascii="Times New Roman" w:eastAsia="Times New Roman" w:hAnsi="Times New Roman" w:cs="Times New Roman"/>
                  <w:color w:val="000000"/>
                  <w:sz w:val="16"/>
                  <w:szCs w:val="16"/>
                  <w:u w:val="single"/>
                </w:rPr>
                <w:t>https://thedigital.gov.ua/</w:t>
              </w:r>
            </w:hyperlink>
            <w:r w:rsidRPr="0098418A">
              <w:rPr>
                <w:rFonts w:ascii="Times New Roman" w:eastAsia="Times New Roman" w:hAnsi="Times New Roman" w:cs="Times New Roman"/>
                <w:color w:val="000000"/>
                <w:sz w:val="16"/>
                <w:szCs w:val="16"/>
              </w:rPr>
              <w:t>)</w:t>
            </w:r>
          </w:p>
          <w:p w14:paraId="4B6FD646" w14:textId="77777777" w:rsidR="0098418A" w:rsidRPr="0098418A" w:rsidRDefault="0098418A" w:rsidP="00AF50C3">
            <w:pPr>
              <w:spacing w:after="0" w:line="240" w:lineRule="auto"/>
              <w:jc w:val="both"/>
              <w:rPr>
                <w:rFonts w:ascii="Times New Roman" w:eastAsia="Times New Roman" w:hAnsi="Times New Roman" w:cs="Times New Roman"/>
                <w:color w:val="000000"/>
                <w:sz w:val="16"/>
                <w:szCs w:val="16"/>
              </w:rPr>
            </w:pPr>
          </w:p>
        </w:tc>
        <w:tc>
          <w:tcPr>
            <w:tcW w:w="959" w:type="dxa"/>
          </w:tcPr>
          <w:p w14:paraId="1C7C0E4E" w14:textId="77777777" w:rsidR="0098418A" w:rsidRPr="0098418A" w:rsidRDefault="0098418A" w:rsidP="00AF50C3">
            <w:pPr>
              <w:spacing w:after="0" w:line="240" w:lineRule="auto"/>
              <w:jc w:val="center"/>
              <w:rPr>
                <w:rFonts w:ascii="Times New Roman" w:eastAsia="Times New Roman" w:hAnsi="Times New Roman" w:cs="Times New Roman"/>
                <w:color w:val="000000"/>
                <w:sz w:val="16"/>
                <w:szCs w:val="16"/>
              </w:rPr>
            </w:pPr>
            <w:r w:rsidRPr="0098418A">
              <w:rPr>
                <w:rFonts w:ascii="Times New Roman" w:eastAsia="Times New Roman" w:hAnsi="Times New Roman" w:cs="Times New Roman"/>
                <w:color w:val="000000"/>
                <w:sz w:val="16"/>
                <w:szCs w:val="16"/>
              </w:rPr>
              <w:t>Регуляторні інструменти впроваджено частково</w:t>
            </w:r>
          </w:p>
        </w:tc>
      </w:tr>
      <w:bookmarkEnd w:id="13"/>
    </w:tbl>
    <w:p w14:paraId="76DBB937" w14:textId="77777777" w:rsidR="0098418A" w:rsidRPr="0098418A" w:rsidRDefault="0098418A" w:rsidP="0098418A">
      <w:pPr>
        <w:spacing w:after="0" w:line="240" w:lineRule="auto"/>
        <w:rPr>
          <w:rFonts w:ascii="Times New Roman" w:eastAsia="Times New Roman" w:hAnsi="Times New Roman" w:cs="Times New Roman"/>
          <w:b/>
          <w:sz w:val="24"/>
          <w:szCs w:val="24"/>
        </w:rPr>
      </w:pPr>
    </w:p>
    <w:p w14:paraId="317E755C" w14:textId="77777777" w:rsidR="0098418A" w:rsidRDefault="0098418A" w:rsidP="00F75EB9">
      <w:pPr>
        <w:spacing w:after="0"/>
        <w:rPr>
          <w:rFonts w:ascii="Times New Roman" w:eastAsia="Times New Roman" w:hAnsi="Times New Roman" w:cs="Times New Roman"/>
          <w:sz w:val="24"/>
          <w:szCs w:val="24"/>
        </w:rPr>
      </w:pPr>
    </w:p>
    <w:p w14:paraId="5C0E9952" w14:textId="09FC5CBD" w:rsidR="000A0D92" w:rsidRDefault="000A0D92" w:rsidP="00F75EB9">
      <w:pPr>
        <w:spacing w:after="0"/>
        <w:rPr>
          <w:rFonts w:ascii="Times New Roman" w:eastAsia="Times New Roman" w:hAnsi="Times New Roman" w:cs="Times New Roman"/>
          <w:sz w:val="24"/>
          <w:szCs w:val="24"/>
          <w:highlight w:val="red"/>
        </w:rPr>
      </w:pPr>
      <w:r w:rsidRPr="000A0D92">
        <w:rPr>
          <w:rFonts w:ascii="Times New Roman" w:eastAsia="Times New Roman" w:hAnsi="Times New Roman" w:cs="Times New Roman"/>
          <w:sz w:val="24"/>
          <w:szCs w:val="24"/>
          <w:highlight w:val="red"/>
        </w:rPr>
        <w:br w:type="page"/>
      </w:r>
    </w:p>
    <w:p w14:paraId="786DDEC1" w14:textId="77777777" w:rsidR="00C200CB" w:rsidRPr="00C200CB" w:rsidRDefault="00C200CB" w:rsidP="00C200CB">
      <w:pPr>
        <w:spacing w:after="0" w:line="240" w:lineRule="auto"/>
        <w:ind w:firstLine="567"/>
        <w:jc w:val="both"/>
        <w:rPr>
          <w:rFonts w:ascii="Times New Roman" w:hAnsi="Times New Roman" w:cs="Times New Roman"/>
          <w:b/>
          <w:sz w:val="24"/>
          <w:szCs w:val="24"/>
          <w:lang w:eastAsia="en-US"/>
        </w:rPr>
      </w:pPr>
      <w:r w:rsidRPr="00C200CB">
        <w:rPr>
          <w:rFonts w:ascii="Times New Roman" w:hAnsi="Times New Roman" w:cs="Times New Roman"/>
          <w:b/>
          <w:sz w:val="24"/>
          <w:szCs w:val="24"/>
          <w:lang w:eastAsia="en-US"/>
        </w:rPr>
        <w:lastRenderedPageBreak/>
        <w:t>2.2.5. Проблема. Недостатній обсяг інформації щодо діяльності Антимонопольного комітету України і наділення його низкою дискреційних повноважень ускладнюють громадський контроль за його діяльністю та обумовлюють високий рівень корупційних ризиків. Відсутня дієва програма пом’якшення відповідальності учасників картелю, які повідомили про картель та надали докази.</w:t>
      </w:r>
    </w:p>
    <w:p w14:paraId="2A078475" w14:textId="77777777" w:rsidR="00C200CB" w:rsidRPr="00C200CB" w:rsidRDefault="00C200CB" w:rsidP="00C200CB">
      <w:pPr>
        <w:spacing w:after="0" w:line="240" w:lineRule="auto"/>
        <w:ind w:firstLine="567"/>
        <w:jc w:val="both"/>
        <w:rPr>
          <w:rFonts w:ascii="Times New Roman" w:hAnsi="Times New Roman" w:cs="Times New Roman"/>
          <w:sz w:val="24"/>
          <w:szCs w:val="24"/>
          <w:lang w:eastAsia="en-US"/>
        </w:rPr>
      </w:pPr>
      <w:r w:rsidRPr="00C200CB">
        <w:rPr>
          <w:rFonts w:ascii="Times New Roman" w:hAnsi="Times New Roman" w:cs="Times New Roman"/>
          <w:sz w:val="24"/>
          <w:szCs w:val="24"/>
          <w:lang w:eastAsia="en-US"/>
        </w:rPr>
        <w:t>Існує кілька груп факторів, усунення яких матиме наслідком не лише суттєве зниження корупційних ризиків у роботі органу, що забезпечує державний захист конкуренції, а й дозволить підвищити ефективність функціонування системи захисту економічної конкуренції в Україні в цілому:</w:t>
      </w:r>
    </w:p>
    <w:p w14:paraId="7D71372B" w14:textId="77777777" w:rsidR="00C200CB" w:rsidRPr="00C200CB" w:rsidRDefault="00C200CB" w:rsidP="00C200CB">
      <w:pPr>
        <w:spacing w:after="0" w:line="240" w:lineRule="auto"/>
        <w:ind w:firstLine="567"/>
        <w:jc w:val="both"/>
        <w:rPr>
          <w:rFonts w:ascii="Times New Roman" w:hAnsi="Times New Roman" w:cs="Times New Roman"/>
          <w:sz w:val="24"/>
          <w:szCs w:val="24"/>
          <w:lang w:eastAsia="en-US"/>
        </w:rPr>
      </w:pPr>
      <w:r w:rsidRPr="00C200CB">
        <w:rPr>
          <w:rFonts w:ascii="Times New Roman" w:hAnsi="Times New Roman" w:cs="Times New Roman"/>
          <w:b/>
          <w:sz w:val="24"/>
          <w:szCs w:val="24"/>
          <w:lang w:eastAsia="en-US"/>
        </w:rPr>
        <w:t>1.</w:t>
      </w:r>
      <w:r w:rsidRPr="00C200CB">
        <w:rPr>
          <w:rFonts w:ascii="Times New Roman" w:hAnsi="Times New Roman" w:cs="Times New Roman"/>
          <w:sz w:val="24"/>
          <w:szCs w:val="24"/>
          <w:lang w:eastAsia="en-US"/>
        </w:rPr>
        <w:t> </w:t>
      </w:r>
      <w:r w:rsidRPr="00C200CB">
        <w:rPr>
          <w:rFonts w:ascii="Times New Roman" w:hAnsi="Times New Roman" w:cs="Times New Roman"/>
          <w:b/>
          <w:sz w:val="24"/>
          <w:szCs w:val="24"/>
          <w:lang w:eastAsia="en-US"/>
        </w:rPr>
        <w:t>Недостатній обсяг інформації щодо діяльності Антимонопольного комітету</w:t>
      </w:r>
      <w:r w:rsidRPr="00C200CB">
        <w:rPr>
          <w:rFonts w:ascii="Times New Roman" w:hAnsi="Times New Roman" w:cs="Times New Roman"/>
          <w:sz w:val="24"/>
          <w:szCs w:val="24"/>
          <w:lang w:eastAsia="en-US"/>
        </w:rPr>
        <w:t>. У цій частині не врегульовано питання безперешкодного доступу громадськості до обговорення рішень, проектів нормативно-правових актів, планів та результатів діяльності Антимонопольного комітету; відсутній обов’язок Антимонопольного комітету оприлюднювати рекомендації, які він надає, оприлюднювати перелік справ, які він розглядає, та інформувати про суть, стадії та перебіг їх розгляду.</w:t>
      </w:r>
    </w:p>
    <w:p w14:paraId="7B5E7570" w14:textId="77777777" w:rsidR="00C200CB" w:rsidRPr="00C200CB" w:rsidRDefault="00C200CB" w:rsidP="00C200CB">
      <w:pPr>
        <w:spacing w:after="0" w:line="240" w:lineRule="auto"/>
        <w:ind w:firstLine="567"/>
        <w:jc w:val="both"/>
        <w:rPr>
          <w:rFonts w:ascii="Times New Roman" w:hAnsi="Times New Roman" w:cs="Times New Roman"/>
          <w:sz w:val="24"/>
          <w:szCs w:val="24"/>
          <w:lang w:eastAsia="en-US"/>
        </w:rPr>
      </w:pPr>
      <w:r w:rsidRPr="00C200CB">
        <w:rPr>
          <w:rFonts w:ascii="Times New Roman" w:hAnsi="Times New Roman" w:cs="Times New Roman"/>
          <w:b/>
          <w:sz w:val="24"/>
          <w:szCs w:val="24"/>
          <w:lang w:eastAsia="en-US"/>
        </w:rPr>
        <w:t>2.</w:t>
      </w:r>
      <w:r w:rsidRPr="00C200CB">
        <w:rPr>
          <w:rFonts w:ascii="Times New Roman" w:hAnsi="Times New Roman" w:cs="Times New Roman"/>
          <w:sz w:val="24"/>
          <w:szCs w:val="24"/>
          <w:lang w:eastAsia="en-US"/>
        </w:rPr>
        <w:t> </w:t>
      </w:r>
      <w:r w:rsidRPr="00C200CB">
        <w:rPr>
          <w:rFonts w:ascii="Times New Roman" w:hAnsi="Times New Roman" w:cs="Times New Roman"/>
          <w:b/>
          <w:sz w:val="24"/>
          <w:szCs w:val="24"/>
          <w:lang w:eastAsia="en-US"/>
        </w:rPr>
        <w:t>Наділення Антимонопольного комітету низкою невиправданих дискреційних повноважень.</w:t>
      </w:r>
      <w:r w:rsidRPr="00C200CB">
        <w:rPr>
          <w:rFonts w:ascii="Times New Roman" w:hAnsi="Times New Roman" w:cs="Times New Roman"/>
          <w:sz w:val="24"/>
          <w:szCs w:val="24"/>
          <w:lang w:eastAsia="en-US"/>
        </w:rPr>
        <w:t xml:space="preserve"> До таких, зокрема, належать: дискреція у прийнятті рішень щодо початку розгляду справ про порушення законодавства про захист економічної конкуренції, строку їх розгляду та продовження такого строку; невизначеність строку проведення перевірки інформації про незаконну державну допомогу; відсутність прозорого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який би враховував їх професійні якості та досвід, сприяв неупередженості, незалежності, законності та обґрунтованості рішень, які вони приймають; дискреція у визначенні розміру штрафу, який накладається за порушення законодавства про захист економічної конкуренції.</w:t>
      </w:r>
    </w:p>
    <w:p w14:paraId="71CC3D99" w14:textId="77777777" w:rsidR="00C200CB" w:rsidRPr="00C200CB" w:rsidRDefault="00C200CB" w:rsidP="00C200CB">
      <w:pPr>
        <w:spacing w:after="0" w:line="240" w:lineRule="auto"/>
        <w:ind w:firstLine="567"/>
        <w:jc w:val="both"/>
        <w:rPr>
          <w:rFonts w:ascii="Times New Roman" w:hAnsi="Times New Roman" w:cs="Times New Roman"/>
          <w:sz w:val="24"/>
          <w:szCs w:val="24"/>
          <w:lang w:eastAsia="en-US"/>
        </w:rPr>
      </w:pPr>
      <w:r w:rsidRPr="00C200CB">
        <w:rPr>
          <w:rFonts w:ascii="Times New Roman" w:hAnsi="Times New Roman" w:cs="Times New Roman"/>
          <w:b/>
          <w:sz w:val="24"/>
          <w:szCs w:val="24"/>
          <w:lang w:eastAsia="en-US"/>
        </w:rPr>
        <w:t>3.</w:t>
      </w:r>
      <w:r w:rsidRPr="00C200CB">
        <w:rPr>
          <w:rFonts w:ascii="Times New Roman" w:hAnsi="Times New Roman" w:cs="Times New Roman"/>
          <w:sz w:val="24"/>
          <w:szCs w:val="24"/>
          <w:lang w:eastAsia="en-US"/>
        </w:rPr>
        <w:t> </w:t>
      </w:r>
      <w:r w:rsidRPr="00C200CB">
        <w:rPr>
          <w:rFonts w:ascii="Times New Roman" w:hAnsi="Times New Roman" w:cs="Times New Roman"/>
          <w:b/>
          <w:sz w:val="24"/>
          <w:szCs w:val="24"/>
          <w:lang w:eastAsia="en-US"/>
        </w:rPr>
        <w:t>Програма звільнення від відповідальності учасників картелів (Leniency) недостатньо ефективна</w:t>
      </w:r>
      <w:r w:rsidRPr="00C200CB">
        <w:rPr>
          <w:rFonts w:ascii="Times New Roman" w:hAnsi="Times New Roman" w:cs="Times New Roman"/>
          <w:sz w:val="24"/>
          <w:szCs w:val="24"/>
          <w:lang w:eastAsia="en-US"/>
        </w:rPr>
        <w:t>. У Європейському Союзі та США програма звільнення або пом’якшення відповідальності учасників картелів є одним з найбільш дієвих способів виявлення картелів та боротьби з ними. Через недосконале законодавче регулювання зазначена програма в Україні фактично не реалізується.</w:t>
      </w:r>
    </w:p>
    <w:p w14:paraId="436416C9" w14:textId="77777777" w:rsidR="00C200CB" w:rsidRPr="00C200CB" w:rsidRDefault="00C200CB" w:rsidP="00C200CB">
      <w:pPr>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r w:rsidRPr="00C200CB">
        <w:rPr>
          <w:rFonts w:ascii="Times New Roman" w:hAnsi="Times New Roman" w:cs="Times New Roman"/>
          <w:color w:val="000000"/>
          <w:sz w:val="24"/>
          <w:szCs w:val="24"/>
          <w:lang w:eastAsia="en-US"/>
        </w:rPr>
        <w:t>Закон України «Про захист економічної конкуренції» містить загальні положення про програму звільнення від відповідальності, однак не деталізує механізмів реалізації цієї програми. Також Закон не визначає механізмів пом’якшення відповідальності для інших учасників картелю в обмін на їх сприяння розслідуванню. Неможливість ефективного застосування програми звільнення від відповідальності ускладнює виявлення та припинення протиправних дій учасників картелів.</w:t>
      </w:r>
    </w:p>
    <w:p w14:paraId="71CAEEC3" w14:textId="77777777" w:rsidR="00C200CB" w:rsidRPr="00C200CB" w:rsidRDefault="00C200CB" w:rsidP="00C200CB">
      <w:pPr>
        <w:autoSpaceDE w:val="0"/>
        <w:autoSpaceDN w:val="0"/>
        <w:adjustRightInd w:val="0"/>
        <w:spacing w:after="0" w:line="240" w:lineRule="auto"/>
        <w:ind w:firstLine="567"/>
        <w:jc w:val="both"/>
        <w:rPr>
          <w:rFonts w:ascii="Times New Roman" w:hAnsi="Times New Roman" w:cs="Times New Roman"/>
          <w:color w:val="000000"/>
          <w:sz w:val="24"/>
          <w:szCs w:val="24"/>
          <w:highlight w:val="lightGray"/>
          <w:lang w:eastAsia="en-US"/>
        </w:rPr>
      </w:pPr>
    </w:p>
    <w:p w14:paraId="1136B590" w14:textId="77777777" w:rsidR="00C200CB" w:rsidRPr="00C200CB" w:rsidRDefault="00C200CB" w:rsidP="00C200CB">
      <w:pPr>
        <w:spacing w:after="0" w:line="240" w:lineRule="auto"/>
        <w:ind w:firstLine="567"/>
        <w:jc w:val="both"/>
        <w:rPr>
          <w:rFonts w:ascii="Times New Roman" w:hAnsi="Times New Roman" w:cs="Times New Roman"/>
          <w:b/>
          <w:sz w:val="24"/>
          <w:szCs w:val="24"/>
          <w:lang w:eastAsia="en-US"/>
        </w:rPr>
      </w:pPr>
      <w:r w:rsidRPr="00C200CB">
        <w:rPr>
          <w:rFonts w:ascii="Times New Roman" w:hAnsi="Times New Roman" w:cs="Times New Roman"/>
          <w:b/>
          <w:sz w:val="24"/>
          <w:szCs w:val="24"/>
          <w:lang w:eastAsia="en-US"/>
        </w:rPr>
        <w:t>Очікувані стратегічні результати:</w:t>
      </w:r>
    </w:p>
    <w:p w14:paraId="7AE01F90" w14:textId="77777777" w:rsidR="00C200CB" w:rsidRPr="00C200CB" w:rsidRDefault="00C200CB" w:rsidP="00C200CB">
      <w:pPr>
        <w:autoSpaceDE w:val="0"/>
        <w:autoSpaceDN w:val="0"/>
        <w:adjustRightInd w:val="0"/>
        <w:spacing w:after="0" w:line="240" w:lineRule="auto"/>
        <w:ind w:firstLine="567"/>
        <w:jc w:val="both"/>
        <w:rPr>
          <w:rFonts w:ascii="Times New Roman" w:hAnsi="Times New Roman" w:cs="Times New Roman"/>
          <w:color w:val="000000"/>
          <w:lang w:eastAsia="en-US"/>
        </w:rPr>
      </w:pPr>
    </w:p>
    <w:tbl>
      <w:tblPr>
        <w:tblStyle w:val="23"/>
        <w:tblW w:w="5011" w:type="pct"/>
        <w:tblLayout w:type="fixed"/>
        <w:tblLook w:val="04A0" w:firstRow="1" w:lastRow="0" w:firstColumn="1" w:lastColumn="0" w:noHBand="0" w:noVBand="1"/>
      </w:tblPr>
      <w:tblGrid>
        <w:gridCol w:w="2405"/>
        <w:gridCol w:w="9640"/>
        <w:gridCol w:w="832"/>
        <w:gridCol w:w="1719"/>
        <w:gridCol w:w="1135"/>
      </w:tblGrid>
      <w:tr w:rsidR="00C200CB" w:rsidRPr="00C200CB" w14:paraId="17F72457" w14:textId="77777777" w:rsidTr="000A0D92">
        <w:trPr>
          <w:trHeight w:val="470"/>
        </w:trPr>
        <w:tc>
          <w:tcPr>
            <w:tcW w:w="2405" w:type="dxa"/>
            <w:shd w:val="clear" w:color="auto" w:fill="E2EFD9"/>
            <w:vAlign w:val="center"/>
          </w:tcPr>
          <w:p w14:paraId="0327D7BE" w14:textId="77777777" w:rsidR="00C200CB" w:rsidRPr="00C200CB" w:rsidRDefault="00C200CB" w:rsidP="00C200CB">
            <w:pPr>
              <w:spacing w:after="0" w:line="240" w:lineRule="auto"/>
              <w:jc w:val="center"/>
              <w:rPr>
                <w:rFonts w:ascii="Times New Roman" w:eastAsia="Times New Roman" w:hAnsi="Times New Roman"/>
                <w:b/>
                <w:sz w:val="24"/>
                <w:szCs w:val="24"/>
                <w:lang w:eastAsia="uk-UA" w:bidi="uk-UA"/>
              </w:rPr>
            </w:pPr>
            <w:r w:rsidRPr="00C200CB">
              <w:rPr>
                <w:rFonts w:ascii="Times New Roman" w:eastAsia="Times New Roman" w:hAnsi="Times New Roman"/>
                <w:b/>
                <w:sz w:val="24"/>
                <w:szCs w:val="24"/>
                <w:lang w:eastAsia="uk-UA" w:bidi="uk-UA"/>
              </w:rPr>
              <w:t xml:space="preserve">Очікуваний </w:t>
            </w:r>
          </w:p>
          <w:p w14:paraId="2A8C5463" w14:textId="77777777" w:rsidR="00C200CB" w:rsidRPr="00C200CB" w:rsidRDefault="00C200CB" w:rsidP="00C200CB">
            <w:pPr>
              <w:spacing w:after="0" w:line="240" w:lineRule="auto"/>
              <w:jc w:val="center"/>
              <w:rPr>
                <w:rFonts w:ascii="Times New Roman" w:eastAsia="Times New Roman" w:hAnsi="Times New Roman"/>
                <w:b/>
                <w:color w:val="000000"/>
                <w:sz w:val="24"/>
                <w:szCs w:val="24"/>
                <w:lang w:eastAsia="uk-UA" w:bidi="uk-UA"/>
              </w:rPr>
            </w:pPr>
            <w:r w:rsidRPr="00C200CB">
              <w:rPr>
                <w:rFonts w:ascii="Times New Roman" w:eastAsia="Times New Roman" w:hAnsi="Times New Roman"/>
                <w:b/>
                <w:sz w:val="24"/>
                <w:szCs w:val="24"/>
                <w:lang w:eastAsia="uk-UA" w:bidi="uk-UA"/>
              </w:rPr>
              <w:t>стратегічний результат</w:t>
            </w:r>
          </w:p>
        </w:tc>
        <w:tc>
          <w:tcPr>
            <w:tcW w:w="9640" w:type="dxa"/>
            <w:shd w:val="clear" w:color="auto" w:fill="E2EFD9"/>
            <w:vAlign w:val="center"/>
          </w:tcPr>
          <w:p w14:paraId="648E34EE" w14:textId="77777777" w:rsidR="00C200CB" w:rsidRPr="00C200CB" w:rsidRDefault="00C200CB" w:rsidP="00C200CB">
            <w:pPr>
              <w:spacing w:after="0" w:line="240" w:lineRule="auto"/>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t>Показник (індикатор) досягнення</w:t>
            </w:r>
          </w:p>
        </w:tc>
        <w:tc>
          <w:tcPr>
            <w:tcW w:w="832" w:type="dxa"/>
            <w:shd w:val="clear" w:color="auto" w:fill="E2EFD9"/>
          </w:tcPr>
          <w:p w14:paraId="3E12BE5B" w14:textId="77777777" w:rsidR="00C200CB" w:rsidRDefault="00C200CB" w:rsidP="00C200CB">
            <w:pPr>
              <w:spacing w:after="0" w:line="240" w:lineRule="auto"/>
              <w:jc w:val="center"/>
              <w:rPr>
                <w:rFonts w:ascii="Times New Roman" w:eastAsia="Times New Roman" w:hAnsi="Times New Roman"/>
                <w:b/>
                <w:sz w:val="20"/>
                <w:szCs w:val="20"/>
                <w:lang w:eastAsia="en-US"/>
              </w:rPr>
            </w:pPr>
          </w:p>
          <w:p w14:paraId="3E916C92" w14:textId="0F04969D" w:rsidR="00C200CB" w:rsidRPr="00C200CB" w:rsidRDefault="00C200CB" w:rsidP="00C200CB">
            <w:pPr>
              <w:spacing w:after="0" w:line="240" w:lineRule="auto"/>
              <w:jc w:val="center"/>
              <w:rPr>
                <w:rFonts w:ascii="Times New Roman" w:eastAsia="Times New Roman" w:hAnsi="Times New Roman"/>
                <w:b/>
                <w:sz w:val="20"/>
                <w:szCs w:val="20"/>
                <w:lang w:eastAsia="en-US"/>
              </w:rPr>
            </w:pPr>
            <w:r w:rsidRPr="00C200CB">
              <w:rPr>
                <w:rFonts w:ascii="Times New Roman" w:eastAsia="Times New Roman" w:hAnsi="Times New Roman"/>
                <w:b/>
                <w:sz w:val="20"/>
                <w:szCs w:val="20"/>
                <w:lang w:eastAsia="en-US"/>
              </w:rPr>
              <w:t>Частка</w:t>
            </w:r>
          </w:p>
          <w:p w14:paraId="6BFEFC45" w14:textId="77777777" w:rsidR="00C200CB" w:rsidRPr="00C200CB" w:rsidRDefault="00C200CB" w:rsidP="00C200CB">
            <w:pPr>
              <w:spacing w:after="0" w:line="240" w:lineRule="auto"/>
              <w:jc w:val="center"/>
              <w:rPr>
                <w:rFonts w:ascii="Times New Roman" w:eastAsia="Times New Roman" w:hAnsi="Times New Roman"/>
                <w:b/>
                <w:sz w:val="24"/>
                <w:szCs w:val="24"/>
                <w:highlight w:val="yellow"/>
                <w:lang w:eastAsia="en-US"/>
              </w:rPr>
            </w:pPr>
            <w:r w:rsidRPr="00C200CB">
              <w:rPr>
                <w:rFonts w:ascii="Times New Roman" w:eastAsia="Times New Roman" w:hAnsi="Times New Roman"/>
                <w:b/>
                <w:i/>
                <w:sz w:val="20"/>
                <w:szCs w:val="20"/>
                <w:lang w:eastAsia="en-US"/>
              </w:rPr>
              <w:t>(у %)</w:t>
            </w:r>
          </w:p>
        </w:tc>
        <w:tc>
          <w:tcPr>
            <w:tcW w:w="1719" w:type="dxa"/>
            <w:shd w:val="clear" w:color="auto" w:fill="E2EFD9"/>
            <w:vAlign w:val="center"/>
          </w:tcPr>
          <w:p w14:paraId="3020DE1A" w14:textId="77777777" w:rsidR="00C200CB" w:rsidRPr="00C200CB" w:rsidRDefault="00C200CB" w:rsidP="00C200CB">
            <w:pPr>
              <w:spacing w:after="0" w:line="240" w:lineRule="auto"/>
              <w:jc w:val="center"/>
              <w:rPr>
                <w:rFonts w:ascii="Times New Roman" w:eastAsia="Times New Roman" w:hAnsi="Times New Roman"/>
                <w:b/>
                <w:sz w:val="24"/>
                <w:szCs w:val="24"/>
                <w:highlight w:val="yellow"/>
                <w:lang w:eastAsia="en-US"/>
              </w:rPr>
            </w:pPr>
            <w:r w:rsidRPr="00C200CB">
              <w:rPr>
                <w:rFonts w:ascii="Times New Roman" w:eastAsia="Times New Roman" w:hAnsi="Times New Roman"/>
                <w:b/>
                <w:sz w:val="24"/>
                <w:szCs w:val="24"/>
                <w:lang w:eastAsia="en-US"/>
              </w:rPr>
              <w:t>Джерело даних</w:t>
            </w:r>
          </w:p>
        </w:tc>
        <w:tc>
          <w:tcPr>
            <w:tcW w:w="1135" w:type="dxa"/>
            <w:tcBorders>
              <w:top w:val="single" w:sz="4" w:space="0" w:color="auto"/>
              <w:left w:val="single" w:sz="4" w:space="0" w:color="auto"/>
              <w:right w:val="single" w:sz="4" w:space="0" w:color="auto"/>
            </w:tcBorders>
            <w:shd w:val="clear" w:color="auto" w:fill="E2EFD9"/>
            <w:vAlign w:val="center"/>
          </w:tcPr>
          <w:p w14:paraId="77F548CF" w14:textId="77777777" w:rsidR="00C200CB" w:rsidRPr="00C200CB" w:rsidRDefault="00C200CB" w:rsidP="00C200CB">
            <w:pPr>
              <w:spacing w:after="0" w:line="240" w:lineRule="auto"/>
              <w:jc w:val="center"/>
              <w:rPr>
                <w:rFonts w:ascii="Times New Roman" w:eastAsia="Times New Roman" w:hAnsi="Times New Roman"/>
                <w:b/>
                <w:sz w:val="20"/>
                <w:szCs w:val="20"/>
                <w:lang w:eastAsia="en-US"/>
              </w:rPr>
            </w:pPr>
            <w:r w:rsidRPr="00C200CB">
              <w:rPr>
                <w:rFonts w:ascii="Times New Roman" w:eastAsia="Times New Roman" w:hAnsi="Times New Roman"/>
                <w:b/>
                <w:sz w:val="20"/>
                <w:szCs w:val="20"/>
                <w:lang w:eastAsia="en-US"/>
              </w:rPr>
              <w:t>Базовий показник</w:t>
            </w:r>
          </w:p>
        </w:tc>
      </w:tr>
      <w:tr w:rsidR="00C200CB" w:rsidRPr="00C200CB" w14:paraId="0B3736F9" w14:textId="77777777" w:rsidTr="000A0D92">
        <w:trPr>
          <w:trHeight w:val="470"/>
        </w:trPr>
        <w:tc>
          <w:tcPr>
            <w:tcW w:w="2405" w:type="dxa"/>
            <w:vMerge w:val="restart"/>
            <w:shd w:val="clear" w:color="auto" w:fill="auto"/>
          </w:tcPr>
          <w:p w14:paraId="7F39C9E2"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 xml:space="preserve">2.2.5.1. Антимонопольний комітет України здійснює свою діяльність на засадах прозорості, передбачуваності та правової визначеності, рівень корупційних ризиків у його </w:t>
            </w:r>
            <w:r w:rsidRPr="00C200CB">
              <w:rPr>
                <w:rFonts w:ascii="Times New Roman" w:eastAsia="Times New Roman" w:hAnsi="Times New Roman"/>
                <w:b/>
                <w:sz w:val="20"/>
                <w:szCs w:val="20"/>
                <w:lang w:eastAsia="uk-UA" w:bidi="uk-UA"/>
              </w:rPr>
              <w:lastRenderedPageBreak/>
              <w:t>діяльності суттєво знизився завдяки безперешкодному, але врегульованому доступу громадськості до обговорення на етапі оголошення рішення, проектів нормативно-правових актів та інформуванню про плани діяльності Антимонопольного комітету України та його результати</w:t>
            </w:r>
          </w:p>
        </w:tc>
        <w:tc>
          <w:tcPr>
            <w:tcW w:w="9640" w:type="dxa"/>
            <w:shd w:val="clear" w:color="auto" w:fill="auto"/>
          </w:tcPr>
          <w:p w14:paraId="6702F0B7" w14:textId="77777777" w:rsidR="00C200CB" w:rsidRPr="00C200CB" w:rsidRDefault="00C200CB" w:rsidP="00C200CB">
            <w:pPr>
              <w:spacing w:after="0" w:line="240" w:lineRule="auto"/>
              <w:ind w:firstLine="284"/>
              <w:jc w:val="both"/>
              <w:rPr>
                <w:rFonts w:ascii="Times New Roman" w:eastAsia="Times New Roman" w:hAnsi="Times New Roman"/>
                <w:sz w:val="20"/>
                <w:szCs w:val="20"/>
                <w:lang w:eastAsia="uk-UA" w:bidi="uk-UA"/>
              </w:rPr>
            </w:pPr>
            <w:r w:rsidRPr="00C200CB">
              <w:rPr>
                <w:rFonts w:ascii="Times New Roman" w:eastAsia="Times New Roman" w:hAnsi="Times New Roman"/>
                <w:b/>
                <w:sz w:val="20"/>
                <w:szCs w:val="20"/>
                <w:lang w:eastAsia="uk-UA" w:bidi="uk-UA"/>
              </w:rPr>
              <w:lastRenderedPageBreak/>
              <w:t>1. </w:t>
            </w:r>
            <w:r w:rsidRPr="00C200CB">
              <w:rPr>
                <w:rFonts w:ascii="Times New Roman" w:eastAsia="Times New Roman" w:hAnsi="Times New Roman"/>
                <w:sz w:val="20"/>
                <w:szCs w:val="20"/>
                <w:lang w:eastAsia="uk-UA" w:bidi="uk-UA"/>
              </w:rPr>
              <w:t>Набрав чинності закон, яким визначено:</w:t>
            </w:r>
          </w:p>
          <w:p w14:paraId="76D98201"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порядок та умови безперешкодної участі представників громадськості у засіданнях Антимонопольного комітету, на яких ухвалюються його рішення, схвалюються проекти нормативно-правових актів, з наданням представникам громадськості можливості завчасного ознайомлення з відповідними проектами рішень та нормативно-правових актів, а також можливості висловитися по суті питань, що розглядаються (18%);</w:t>
            </w:r>
          </w:p>
          <w:p w14:paraId="115D654A"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xml:space="preserve">- обов’язок Антимонопольного комітету щорічно не пізніше 31 грудня затверджувати та оприлюднювати на своєму </w:t>
            </w:r>
            <w:r w:rsidRPr="00C200CB">
              <w:rPr>
                <w:rFonts w:ascii="Times New Roman" w:eastAsia="Times New Roman" w:hAnsi="Times New Roman"/>
                <w:color w:val="000000"/>
                <w:sz w:val="16"/>
                <w:szCs w:val="16"/>
                <w:lang w:eastAsia="uk-UA" w:bidi="uk-UA"/>
              </w:rPr>
              <w:t xml:space="preserve">офіційному вебпорталі </w:t>
            </w:r>
            <w:r w:rsidRPr="00C200CB">
              <w:rPr>
                <w:rFonts w:ascii="Times New Roman" w:eastAsia="Times New Roman" w:hAnsi="Times New Roman"/>
                <w:sz w:val="16"/>
                <w:szCs w:val="16"/>
                <w:lang w:eastAsia="uk-UA" w:bidi="uk-UA"/>
              </w:rPr>
              <w:t>план діяльності на наступний рік (18%);</w:t>
            </w:r>
          </w:p>
          <w:p w14:paraId="4703845A"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xml:space="preserve">- обов’язок Антимонопольного комітету щорічно не пізніше 31 січня затверджувати та оприлюднювати на своєму </w:t>
            </w:r>
            <w:r w:rsidRPr="00C200CB">
              <w:rPr>
                <w:rFonts w:ascii="Times New Roman" w:eastAsia="Times New Roman" w:hAnsi="Times New Roman"/>
                <w:color w:val="000000"/>
                <w:sz w:val="16"/>
                <w:szCs w:val="16"/>
                <w:lang w:eastAsia="uk-UA" w:bidi="uk-UA"/>
              </w:rPr>
              <w:t xml:space="preserve">офіційному вебпорталі </w:t>
            </w:r>
            <w:r w:rsidRPr="00C200CB">
              <w:rPr>
                <w:rFonts w:ascii="Times New Roman" w:eastAsia="Times New Roman" w:hAnsi="Times New Roman"/>
                <w:sz w:val="16"/>
                <w:szCs w:val="16"/>
                <w:lang w:eastAsia="uk-UA" w:bidi="uk-UA"/>
              </w:rPr>
              <w:t>інформацію про результати виконання плану діяльності за попередній рік (17%);</w:t>
            </w:r>
          </w:p>
          <w:p w14:paraId="6CF93A92"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обов’язок Антимонопольного комітету вести єдиний відкритий Державний реєстр суб’єктів господарювання, яких притягнуто до відповідальності за вчинення порушення у вигляді антиконкурентних узгоджених дій, що стосуються спотворення результатів тендерів, у порядку, визначеному Антимонопольним комітетом (17%).</w:t>
            </w:r>
          </w:p>
        </w:tc>
        <w:tc>
          <w:tcPr>
            <w:tcW w:w="832" w:type="dxa"/>
            <w:shd w:val="clear" w:color="auto" w:fill="auto"/>
          </w:tcPr>
          <w:p w14:paraId="3048F6FD" w14:textId="77777777" w:rsidR="00C200CB" w:rsidRPr="00C200CB" w:rsidRDefault="00C200CB" w:rsidP="00C200CB">
            <w:pPr>
              <w:spacing w:after="0" w:line="240" w:lineRule="auto"/>
              <w:jc w:val="center"/>
              <w:rPr>
                <w:rFonts w:ascii="Times New Roman" w:eastAsia="Times New Roman" w:hAnsi="Times New Roman"/>
                <w:b/>
                <w:sz w:val="20"/>
                <w:szCs w:val="20"/>
                <w:lang w:eastAsia="en-US"/>
              </w:rPr>
            </w:pPr>
            <w:r w:rsidRPr="00C200CB">
              <w:rPr>
                <w:rFonts w:ascii="Times New Roman" w:eastAsia="Times New Roman" w:hAnsi="Times New Roman"/>
                <w:b/>
                <w:sz w:val="20"/>
                <w:szCs w:val="20"/>
                <w:lang w:eastAsia="uk-UA" w:bidi="uk-UA"/>
              </w:rPr>
              <w:t>70%</w:t>
            </w:r>
          </w:p>
        </w:tc>
        <w:tc>
          <w:tcPr>
            <w:tcW w:w="1719" w:type="dxa"/>
            <w:shd w:val="clear" w:color="auto" w:fill="auto"/>
          </w:tcPr>
          <w:p w14:paraId="7A381CCD" w14:textId="77777777" w:rsidR="00C200CB" w:rsidRPr="00C200CB" w:rsidRDefault="00C200CB" w:rsidP="00C200CB">
            <w:pPr>
              <w:spacing w:after="0" w:line="240" w:lineRule="auto"/>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55B5DCF5" w14:textId="77777777" w:rsidR="00C200CB" w:rsidRPr="00C200CB" w:rsidRDefault="00C200CB" w:rsidP="00C200CB">
            <w:pPr>
              <w:spacing w:after="0" w:line="240" w:lineRule="auto"/>
              <w:rPr>
                <w:rFonts w:ascii="Times New Roman" w:eastAsia="Times New Roman" w:hAnsi="Times New Roman"/>
                <w:b/>
                <w:sz w:val="16"/>
                <w:szCs w:val="16"/>
                <w:lang w:eastAsia="en-US"/>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1135" w:type="dxa"/>
            <w:tcBorders>
              <w:top w:val="single" w:sz="4" w:space="0" w:color="auto"/>
              <w:left w:val="single" w:sz="4" w:space="0" w:color="auto"/>
              <w:right w:val="single" w:sz="4" w:space="0" w:color="auto"/>
            </w:tcBorders>
            <w:shd w:val="clear" w:color="auto" w:fill="auto"/>
          </w:tcPr>
          <w:p w14:paraId="3CEA7FD7"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color w:val="000000"/>
                <w:sz w:val="16"/>
                <w:szCs w:val="16"/>
                <w:lang w:eastAsia="uk-UA" w:bidi="uk-UA"/>
              </w:rPr>
              <w:t>Закон чинності не набрав</w:t>
            </w:r>
          </w:p>
        </w:tc>
      </w:tr>
      <w:tr w:rsidR="00C200CB" w:rsidRPr="00C200CB" w14:paraId="18E3BFF5" w14:textId="77777777" w:rsidTr="000A0D92">
        <w:trPr>
          <w:trHeight w:val="1334"/>
        </w:trPr>
        <w:tc>
          <w:tcPr>
            <w:tcW w:w="2405" w:type="dxa"/>
            <w:vMerge/>
            <w:shd w:val="clear" w:color="auto" w:fill="auto"/>
            <w:vAlign w:val="center"/>
          </w:tcPr>
          <w:p w14:paraId="60449618"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p>
        </w:tc>
        <w:tc>
          <w:tcPr>
            <w:tcW w:w="9640" w:type="dxa"/>
            <w:shd w:val="clear" w:color="auto" w:fill="auto"/>
          </w:tcPr>
          <w:p w14:paraId="423EF3EE" w14:textId="77777777" w:rsidR="00C200CB" w:rsidRPr="00C200CB" w:rsidRDefault="00C200CB" w:rsidP="00C200CB">
            <w:pPr>
              <w:spacing w:after="0" w:line="240" w:lineRule="auto"/>
              <w:ind w:firstLine="284"/>
              <w:jc w:val="both"/>
              <w:rPr>
                <w:rFonts w:ascii="Times New Roman" w:eastAsia="Times New Roman" w:hAnsi="Times New Roman"/>
                <w:sz w:val="20"/>
                <w:szCs w:val="20"/>
                <w:lang w:eastAsia="uk-UA" w:bidi="uk-UA"/>
              </w:rPr>
            </w:pPr>
            <w:r w:rsidRPr="00C200CB">
              <w:rPr>
                <w:rFonts w:ascii="Times New Roman" w:eastAsia="Times New Roman" w:hAnsi="Times New Roman"/>
                <w:b/>
                <w:sz w:val="20"/>
                <w:szCs w:val="20"/>
                <w:lang w:eastAsia="uk-UA" w:bidi="uk-UA"/>
              </w:rPr>
              <w:t>2.</w:t>
            </w:r>
            <w:r w:rsidRPr="00C200CB">
              <w:rPr>
                <w:rFonts w:ascii="Times New Roman" w:eastAsia="Times New Roman" w:hAnsi="Times New Roman"/>
                <w:sz w:val="20"/>
                <w:szCs w:val="20"/>
                <w:lang w:eastAsia="uk-UA" w:bidi="uk-UA"/>
              </w:rPr>
              <w:t> За результатами експертного опитування встановлено, що:</w:t>
            </w:r>
          </w:p>
          <w:p w14:paraId="0420C9CE"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75%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2.2.5.1., як «високу» або «дуже високу» (30%);</w:t>
            </w:r>
          </w:p>
          <w:p w14:paraId="78EA9D3A"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50%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2.2.5.1., як «високу» або «дуже високу» (20%);</w:t>
            </w:r>
          </w:p>
          <w:p w14:paraId="5B9EBF84" w14:textId="77777777" w:rsidR="00C200CB" w:rsidRPr="00C200CB" w:rsidRDefault="00C200CB" w:rsidP="00C200CB">
            <w:pPr>
              <w:spacing w:after="0" w:line="240" w:lineRule="auto"/>
              <w:ind w:firstLine="284"/>
              <w:jc w:val="both"/>
              <w:rPr>
                <w:rFonts w:ascii="Times New Roman" w:eastAsia="Times New Roman" w:hAnsi="Times New Roman"/>
                <w:b/>
                <w:sz w:val="20"/>
                <w:szCs w:val="20"/>
                <w:lang w:eastAsia="uk-UA" w:bidi="uk-UA"/>
              </w:rPr>
            </w:pPr>
            <w:r w:rsidRPr="00C200CB">
              <w:rPr>
                <w:rFonts w:ascii="Times New Roman" w:eastAsia="Times New Roman" w:hAnsi="Times New Roman"/>
                <w:sz w:val="16"/>
                <w:szCs w:val="16"/>
                <w:lang w:eastAsia="uk-UA" w:bidi="uk-UA"/>
              </w:rPr>
              <w:t>- понад 25%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2.2.5.1., як «високу» або «дуже високу» (10%).</w:t>
            </w:r>
          </w:p>
        </w:tc>
        <w:tc>
          <w:tcPr>
            <w:tcW w:w="832" w:type="dxa"/>
            <w:shd w:val="clear" w:color="auto" w:fill="auto"/>
          </w:tcPr>
          <w:p w14:paraId="7426181F" w14:textId="77777777" w:rsidR="00C200CB" w:rsidRPr="00C200CB" w:rsidRDefault="00C200CB" w:rsidP="00C200CB">
            <w:pPr>
              <w:spacing w:after="0" w:line="240" w:lineRule="auto"/>
              <w:jc w:val="center"/>
              <w:rPr>
                <w:rFonts w:ascii="Times New Roman" w:eastAsia="Times New Roman" w:hAnsi="Times New Roman"/>
                <w:b/>
                <w:sz w:val="20"/>
                <w:szCs w:val="20"/>
                <w:lang w:eastAsia="en-US"/>
              </w:rPr>
            </w:pPr>
            <w:r w:rsidRPr="00C200CB">
              <w:rPr>
                <w:rFonts w:ascii="Times New Roman" w:eastAsia="Times New Roman" w:hAnsi="Times New Roman"/>
                <w:b/>
                <w:sz w:val="20"/>
                <w:szCs w:val="20"/>
                <w:lang w:eastAsia="uk-UA" w:bidi="uk-UA"/>
              </w:rPr>
              <w:t>30%</w:t>
            </w:r>
          </w:p>
        </w:tc>
        <w:tc>
          <w:tcPr>
            <w:tcW w:w="1719" w:type="dxa"/>
            <w:shd w:val="clear" w:color="auto" w:fill="auto"/>
          </w:tcPr>
          <w:p w14:paraId="7478500D" w14:textId="77777777" w:rsidR="00C200CB" w:rsidRPr="00C200CB" w:rsidRDefault="00C200CB" w:rsidP="00C200CB">
            <w:pPr>
              <w:spacing w:after="0" w:line="240" w:lineRule="auto"/>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Експертне опитування, організоване НАЗК</w:t>
            </w:r>
          </w:p>
        </w:tc>
        <w:tc>
          <w:tcPr>
            <w:tcW w:w="1135" w:type="dxa"/>
            <w:tcBorders>
              <w:top w:val="single" w:sz="4" w:space="0" w:color="auto"/>
              <w:left w:val="single" w:sz="4" w:space="0" w:color="auto"/>
              <w:right w:val="single" w:sz="4" w:space="0" w:color="auto"/>
            </w:tcBorders>
            <w:shd w:val="clear" w:color="auto" w:fill="auto"/>
          </w:tcPr>
          <w:p w14:paraId="46A3E70D" w14:textId="77777777" w:rsidR="00C200CB" w:rsidRPr="00C200CB" w:rsidRDefault="00C200CB" w:rsidP="00C200CB">
            <w:pPr>
              <w:spacing w:after="0" w:line="240" w:lineRule="auto"/>
              <w:jc w:val="center"/>
              <w:rPr>
                <w:rFonts w:ascii="Times New Roman" w:eastAsia="Times New Roman" w:hAnsi="Times New Roman"/>
                <w:sz w:val="16"/>
                <w:szCs w:val="16"/>
                <w:lang w:eastAsia="uk-UA" w:bidi="uk-UA"/>
              </w:rPr>
            </w:pPr>
            <w:r w:rsidRPr="00C200CB">
              <w:rPr>
                <w:rFonts w:ascii="Times New Roman" w:hAnsi="Times New Roman"/>
                <w:sz w:val="16"/>
                <w:szCs w:val="16"/>
                <w:lang w:eastAsia="en-US"/>
              </w:rPr>
              <w:t>Експертне опитування не проводилося</w:t>
            </w:r>
          </w:p>
        </w:tc>
      </w:tr>
      <w:tr w:rsidR="00C200CB" w:rsidRPr="00C200CB" w14:paraId="26A27F07" w14:textId="77777777" w:rsidTr="000A0D92">
        <w:trPr>
          <w:trHeight w:val="470"/>
        </w:trPr>
        <w:tc>
          <w:tcPr>
            <w:tcW w:w="2405" w:type="dxa"/>
            <w:vMerge w:val="restart"/>
            <w:shd w:val="clear" w:color="auto" w:fill="auto"/>
            <w:vAlign w:val="center"/>
          </w:tcPr>
          <w:p w14:paraId="7447D27F"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2.2.5.2. На законодавчому рівні закріплено обов’язок Антимонопольного комітету України оприлюднювати на офіційній веб-сторінці:</w:t>
            </w:r>
          </w:p>
          <w:p w14:paraId="026350B2"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рекомендації, що надаються органам державної влади, органам місцевого самоврядування, установам, організаціям, суб’єктам господарювання, об’єднанням;</w:t>
            </w:r>
          </w:p>
          <w:p w14:paraId="371B6833"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про суть справи, загальні стадії її розгляду</w:t>
            </w:r>
          </w:p>
        </w:tc>
        <w:tc>
          <w:tcPr>
            <w:tcW w:w="9640" w:type="dxa"/>
            <w:shd w:val="clear" w:color="auto" w:fill="auto"/>
          </w:tcPr>
          <w:p w14:paraId="31793476" w14:textId="77777777" w:rsidR="00C200CB" w:rsidRPr="00C200CB" w:rsidRDefault="00C200CB" w:rsidP="00C200CB">
            <w:pPr>
              <w:spacing w:after="0" w:line="240" w:lineRule="auto"/>
              <w:ind w:firstLine="284"/>
              <w:jc w:val="both"/>
              <w:rPr>
                <w:rFonts w:ascii="Times New Roman" w:eastAsia="Times New Roman" w:hAnsi="Times New Roman"/>
                <w:sz w:val="20"/>
                <w:szCs w:val="20"/>
                <w:lang w:eastAsia="uk-UA" w:bidi="uk-UA"/>
              </w:rPr>
            </w:pPr>
            <w:r w:rsidRPr="00C200CB">
              <w:rPr>
                <w:rFonts w:ascii="Times New Roman" w:eastAsia="Times New Roman" w:hAnsi="Times New Roman"/>
                <w:b/>
                <w:sz w:val="20"/>
                <w:szCs w:val="20"/>
                <w:lang w:eastAsia="uk-UA" w:bidi="uk-UA"/>
              </w:rPr>
              <w:t>1. </w:t>
            </w:r>
            <w:r w:rsidRPr="00C200CB">
              <w:rPr>
                <w:rFonts w:ascii="Times New Roman" w:eastAsia="Times New Roman" w:hAnsi="Times New Roman"/>
                <w:sz w:val="20"/>
                <w:szCs w:val="20"/>
                <w:lang w:eastAsia="uk-UA" w:bidi="uk-UA"/>
              </w:rPr>
              <w:t>Набрав чинності закон, яким визначено обов’язок Антимонопольного комітету України оприлюднювати на офіційній веб-сторінці у встановлені таким законом строки:</w:t>
            </w:r>
          </w:p>
          <w:p w14:paraId="11DE6BBC"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рекомендації (повний текст), які надаються органам державної влади, органам місцевого самоврядування, установам, організаціям, суб’єктам господарювання, об’єднанням (14%);</w:t>
            </w:r>
          </w:p>
          <w:p w14:paraId="1CD7CF1C"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xml:space="preserve">- 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зокрема, про суть справи, </w:t>
            </w:r>
            <w:r w:rsidRPr="00C200CB">
              <w:rPr>
                <w:rFonts w:ascii="Times New Roman" w:hAnsi="Times New Roman"/>
                <w:sz w:val="16"/>
                <w:szCs w:val="16"/>
                <w:lang w:eastAsia="en-US"/>
              </w:rPr>
              <w:t>відповідальний структурний підрозділ та відповідального державного уповноваженого, строк розгляду та стадію розслідування у справі, підстави для продовження строку розгляду справи</w:t>
            </w:r>
            <w:r w:rsidRPr="00C200CB">
              <w:rPr>
                <w:rFonts w:ascii="Times New Roman" w:eastAsia="Times New Roman" w:hAnsi="Times New Roman"/>
                <w:sz w:val="16"/>
                <w:szCs w:val="16"/>
                <w:lang w:eastAsia="uk-UA" w:bidi="uk-UA"/>
              </w:rPr>
              <w:t xml:space="preserve"> (14%);</w:t>
            </w:r>
          </w:p>
          <w:p w14:paraId="1E312769"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w:t>
            </w:r>
            <w:r w:rsidRPr="00C200CB">
              <w:rPr>
                <w:rFonts w:ascii="Times New Roman" w:hAnsi="Times New Roman"/>
                <w:sz w:val="16"/>
                <w:szCs w:val="16"/>
                <w:lang w:eastAsia="en-US"/>
              </w:rPr>
              <w:t xml:space="preserve">повні тексти нормативно-правових актів, рекомендаційних роз’яснень та роз’яснень, які приймає та надає Антимонопольний комітет </w:t>
            </w:r>
            <w:r w:rsidRPr="00C200CB">
              <w:rPr>
                <w:rFonts w:ascii="Times New Roman" w:eastAsia="Times New Roman" w:hAnsi="Times New Roman"/>
                <w:sz w:val="16"/>
                <w:szCs w:val="16"/>
                <w:lang w:eastAsia="uk-UA" w:bidi="uk-UA"/>
              </w:rPr>
              <w:t>(14%);</w:t>
            </w:r>
          </w:p>
          <w:p w14:paraId="5EC1B07F" w14:textId="77777777" w:rsidR="00C200CB" w:rsidRPr="00C200CB" w:rsidRDefault="00C200CB" w:rsidP="00C200CB">
            <w:pPr>
              <w:spacing w:after="0" w:line="240" w:lineRule="auto"/>
              <w:ind w:firstLine="284"/>
              <w:jc w:val="both"/>
              <w:rPr>
                <w:rFonts w:ascii="Times New Roman" w:eastAsia="Times New Roman" w:hAnsi="Times New Roman"/>
                <w:b/>
                <w:sz w:val="16"/>
                <w:szCs w:val="16"/>
                <w:lang w:eastAsia="uk-UA" w:bidi="uk-UA"/>
              </w:rPr>
            </w:pPr>
            <w:r w:rsidRPr="00C200CB">
              <w:rPr>
                <w:rFonts w:ascii="Times New Roman" w:hAnsi="Times New Roman"/>
                <w:sz w:val="16"/>
                <w:szCs w:val="16"/>
                <w:lang w:eastAsia="en-US"/>
              </w:rPr>
              <w:t xml:space="preserve">- інформацію стосовно заявлених концентрацій (назва та організаційно-правова форма учасників концентрації, зміст заявлених дій) </w:t>
            </w:r>
            <w:r w:rsidRPr="00C200CB">
              <w:rPr>
                <w:rFonts w:ascii="Times New Roman" w:eastAsia="Times New Roman" w:hAnsi="Times New Roman"/>
                <w:sz w:val="16"/>
                <w:szCs w:val="16"/>
                <w:lang w:eastAsia="uk-UA" w:bidi="uk-UA"/>
              </w:rPr>
              <w:t>(14%);</w:t>
            </w:r>
          </w:p>
          <w:p w14:paraId="479CF1AC" w14:textId="77777777" w:rsidR="00C200CB" w:rsidRPr="00C200CB" w:rsidRDefault="00C200CB" w:rsidP="00C200CB">
            <w:pPr>
              <w:spacing w:after="0" w:line="240" w:lineRule="auto"/>
              <w:ind w:firstLine="284"/>
              <w:jc w:val="both"/>
              <w:rPr>
                <w:rFonts w:ascii="Times New Roman" w:eastAsia="Times New Roman" w:hAnsi="Times New Roman"/>
                <w:b/>
                <w:sz w:val="20"/>
                <w:szCs w:val="20"/>
                <w:lang w:eastAsia="uk-UA" w:bidi="uk-UA"/>
              </w:rPr>
            </w:pPr>
            <w:r w:rsidRPr="00C200CB">
              <w:rPr>
                <w:rFonts w:ascii="Times New Roman" w:hAnsi="Times New Roman"/>
                <w:sz w:val="16"/>
                <w:szCs w:val="16"/>
                <w:lang w:eastAsia="en-US"/>
              </w:rPr>
              <w:t>- єдиний відкритий Державний реєстр суб’єктів господарювання, яких притягнуто до відповідальності за вчинення порушення у вигляді антиконкурентних узгоджених дій,</w:t>
            </w:r>
            <w:r w:rsidRPr="00C200CB">
              <w:rPr>
                <w:rFonts w:ascii="Times New Roman" w:eastAsia="Times New Roman" w:hAnsi="Times New Roman"/>
                <w:sz w:val="16"/>
                <w:szCs w:val="16"/>
                <w:lang w:eastAsia="uk-UA" w:bidi="uk-UA"/>
              </w:rPr>
              <w:t xml:space="preserve"> що стосуються спотворення результатів тендерів</w:t>
            </w:r>
            <w:r w:rsidRPr="00C200CB">
              <w:rPr>
                <w:rFonts w:ascii="Times New Roman" w:hAnsi="Times New Roman"/>
                <w:sz w:val="16"/>
                <w:szCs w:val="16"/>
                <w:lang w:eastAsia="en-US"/>
              </w:rPr>
              <w:t xml:space="preserve"> </w:t>
            </w:r>
            <w:r w:rsidRPr="00C200CB">
              <w:rPr>
                <w:rFonts w:ascii="Times New Roman" w:eastAsia="Times New Roman" w:hAnsi="Times New Roman"/>
                <w:sz w:val="16"/>
                <w:szCs w:val="16"/>
                <w:lang w:eastAsia="uk-UA" w:bidi="uk-UA"/>
              </w:rPr>
              <w:t>(14%).</w:t>
            </w:r>
          </w:p>
        </w:tc>
        <w:tc>
          <w:tcPr>
            <w:tcW w:w="832" w:type="dxa"/>
            <w:shd w:val="clear" w:color="auto" w:fill="auto"/>
          </w:tcPr>
          <w:p w14:paraId="6AF01EC9" w14:textId="77777777" w:rsidR="00C200CB" w:rsidRPr="00C200CB" w:rsidRDefault="00C200CB" w:rsidP="00C200CB">
            <w:pPr>
              <w:spacing w:after="0" w:line="240" w:lineRule="auto"/>
              <w:jc w:val="center"/>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70%</w:t>
            </w:r>
          </w:p>
        </w:tc>
        <w:tc>
          <w:tcPr>
            <w:tcW w:w="1719" w:type="dxa"/>
            <w:shd w:val="clear" w:color="auto" w:fill="auto"/>
          </w:tcPr>
          <w:p w14:paraId="18D9F3EB" w14:textId="77777777" w:rsidR="00C200CB" w:rsidRPr="00C200CB" w:rsidRDefault="00C200CB" w:rsidP="00C200CB">
            <w:pPr>
              <w:spacing w:after="0" w:line="240" w:lineRule="auto"/>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7C6F2B40" w14:textId="77777777" w:rsidR="00C200CB" w:rsidRPr="00C200CB" w:rsidRDefault="00C200CB" w:rsidP="00C200CB">
            <w:pPr>
              <w:spacing w:after="0" w:line="240" w:lineRule="auto"/>
              <w:rPr>
                <w:rFonts w:ascii="Times New Roman" w:eastAsia="Times New Roman" w:hAnsi="Times New Roman"/>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FDB2EE2" w14:textId="77777777" w:rsidR="00C200CB" w:rsidRPr="00C200CB" w:rsidRDefault="00C200CB" w:rsidP="00C200CB">
            <w:pPr>
              <w:spacing w:after="0" w:line="240" w:lineRule="auto"/>
              <w:jc w:val="center"/>
              <w:rPr>
                <w:rFonts w:ascii="Times New Roman" w:hAnsi="Times New Roman"/>
                <w:sz w:val="16"/>
                <w:szCs w:val="16"/>
                <w:lang w:eastAsia="en-US"/>
              </w:rPr>
            </w:pPr>
            <w:r w:rsidRPr="00C200CB">
              <w:rPr>
                <w:rFonts w:ascii="Times New Roman" w:eastAsia="Times New Roman" w:hAnsi="Times New Roman"/>
                <w:color w:val="000000"/>
                <w:sz w:val="16"/>
                <w:szCs w:val="16"/>
                <w:lang w:eastAsia="uk-UA" w:bidi="uk-UA"/>
              </w:rPr>
              <w:t>Закон чинності не набрав</w:t>
            </w:r>
          </w:p>
        </w:tc>
      </w:tr>
      <w:tr w:rsidR="00C200CB" w:rsidRPr="00C200CB" w14:paraId="439237BF" w14:textId="77777777" w:rsidTr="000A0D92">
        <w:trPr>
          <w:trHeight w:val="470"/>
        </w:trPr>
        <w:tc>
          <w:tcPr>
            <w:tcW w:w="2405" w:type="dxa"/>
            <w:vMerge/>
            <w:shd w:val="clear" w:color="auto" w:fill="auto"/>
            <w:vAlign w:val="center"/>
          </w:tcPr>
          <w:p w14:paraId="42EFEABD"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p>
        </w:tc>
        <w:tc>
          <w:tcPr>
            <w:tcW w:w="9640" w:type="dxa"/>
            <w:shd w:val="clear" w:color="auto" w:fill="auto"/>
          </w:tcPr>
          <w:p w14:paraId="090D1B2C" w14:textId="77777777" w:rsidR="00C200CB" w:rsidRPr="00C200CB" w:rsidRDefault="00C200CB" w:rsidP="00C200CB">
            <w:pPr>
              <w:spacing w:after="0" w:line="240" w:lineRule="auto"/>
              <w:ind w:firstLine="284"/>
              <w:jc w:val="both"/>
              <w:rPr>
                <w:rFonts w:ascii="Times New Roman" w:eastAsia="Times New Roman" w:hAnsi="Times New Roman"/>
                <w:sz w:val="20"/>
                <w:szCs w:val="20"/>
                <w:lang w:eastAsia="uk-UA" w:bidi="uk-UA"/>
              </w:rPr>
            </w:pPr>
            <w:r w:rsidRPr="00C200CB">
              <w:rPr>
                <w:rFonts w:ascii="Times New Roman" w:eastAsia="Times New Roman" w:hAnsi="Times New Roman"/>
                <w:b/>
                <w:sz w:val="20"/>
                <w:szCs w:val="20"/>
                <w:lang w:eastAsia="uk-UA" w:bidi="uk-UA"/>
              </w:rPr>
              <w:t>2</w:t>
            </w:r>
            <w:r w:rsidRPr="00C200CB">
              <w:rPr>
                <w:rFonts w:ascii="Times New Roman" w:eastAsia="Times New Roman" w:hAnsi="Times New Roman"/>
                <w:sz w:val="20"/>
                <w:szCs w:val="20"/>
                <w:lang w:eastAsia="uk-UA" w:bidi="uk-UA"/>
              </w:rPr>
              <w:t> За результатами експертного опитування встановлено, що:</w:t>
            </w:r>
          </w:p>
          <w:p w14:paraId="56D81789"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75%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2.2.5.2., як «високу» або «дуже високу» (30%);</w:t>
            </w:r>
          </w:p>
          <w:p w14:paraId="3B0BD795"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50%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2.2.5.2., як «високу» або «дуже високу» (20%);</w:t>
            </w:r>
          </w:p>
          <w:p w14:paraId="505A4FC9"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25%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2.2.5.2., як «високу» або «дуже високу» (10%).</w:t>
            </w:r>
          </w:p>
        </w:tc>
        <w:tc>
          <w:tcPr>
            <w:tcW w:w="832" w:type="dxa"/>
            <w:shd w:val="clear" w:color="auto" w:fill="auto"/>
          </w:tcPr>
          <w:p w14:paraId="33B3B7FF" w14:textId="77777777" w:rsidR="00C200CB" w:rsidRPr="00C200CB" w:rsidRDefault="00C200CB" w:rsidP="00C200CB">
            <w:pPr>
              <w:spacing w:after="0" w:line="240" w:lineRule="auto"/>
              <w:jc w:val="center"/>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30%</w:t>
            </w:r>
          </w:p>
        </w:tc>
        <w:tc>
          <w:tcPr>
            <w:tcW w:w="1719" w:type="dxa"/>
            <w:shd w:val="clear" w:color="auto" w:fill="auto"/>
          </w:tcPr>
          <w:p w14:paraId="10A693A5" w14:textId="77777777" w:rsidR="00C200CB" w:rsidRPr="00C200CB" w:rsidRDefault="00C200CB" w:rsidP="00C200CB">
            <w:pPr>
              <w:spacing w:after="0" w:line="240" w:lineRule="auto"/>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Експертне опитування, організоване НАЗК</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17AEAE5" w14:textId="77777777" w:rsidR="00C200CB" w:rsidRPr="00C200CB" w:rsidRDefault="00C200CB" w:rsidP="00C200CB">
            <w:pPr>
              <w:spacing w:after="0" w:line="240" w:lineRule="auto"/>
              <w:jc w:val="center"/>
              <w:rPr>
                <w:rFonts w:ascii="Times New Roman" w:hAnsi="Times New Roman"/>
                <w:sz w:val="16"/>
                <w:szCs w:val="16"/>
                <w:lang w:eastAsia="en-US"/>
              </w:rPr>
            </w:pPr>
            <w:r w:rsidRPr="00C200CB">
              <w:rPr>
                <w:rFonts w:ascii="Times New Roman" w:hAnsi="Times New Roman"/>
                <w:sz w:val="16"/>
                <w:szCs w:val="16"/>
                <w:lang w:eastAsia="en-US"/>
              </w:rPr>
              <w:t>---</w:t>
            </w:r>
          </w:p>
        </w:tc>
      </w:tr>
      <w:tr w:rsidR="00C200CB" w:rsidRPr="00C200CB" w14:paraId="31E30CB5" w14:textId="77777777" w:rsidTr="000A0D92">
        <w:trPr>
          <w:trHeight w:val="470"/>
        </w:trPr>
        <w:tc>
          <w:tcPr>
            <w:tcW w:w="2405" w:type="dxa"/>
            <w:vMerge w:val="restart"/>
            <w:shd w:val="clear" w:color="auto" w:fill="auto"/>
            <w:vAlign w:val="center"/>
          </w:tcPr>
          <w:p w14:paraId="5B716B15"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 xml:space="preserve">2.2.5.3. Усунуто надмірний рівень </w:t>
            </w:r>
            <w:r w:rsidRPr="00C200CB">
              <w:rPr>
                <w:rFonts w:ascii="Times New Roman" w:eastAsia="Times New Roman" w:hAnsi="Times New Roman"/>
                <w:b/>
                <w:sz w:val="20"/>
                <w:szCs w:val="20"/>
                <w:lang w:eastAsia="uk-UA" w:bidi="uk-UA"/>
              </w:rPr>
              <w:lastRenderedPageBreak/>
              <w:t>дискреції у реалізації Антимонопольним комітетом України своїх повноважень, зокрема щодо визначення Антимонопольним комітетом України:</w:t>
            </w:r>
          </w:p>
          <w:p w14:paraId="2925F686"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початку розгляду справи про порушення законодавства про захист економічної конкуренції, орієнтовного строку розгляду такої справи та, у разі необхідності, можливості перенесення цього строку з відповідним обґрунтуванням;</w:t>
            </w:r>
          </w:p>
          <w:p w14:paraId="306F29C1"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строку проведення перевірки інформації про незаконну державну допомогу;</w:t>
            </w:r>
          </w:p>
          <w:p w14:paraId="33A197FF"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шляхів удосконалення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враховуючи їх професійні якості, досвід, неупередженість, незалежність, законність та обґрунтованість прийнятих ними рішень;</w:t>
            </w:r>
          </w:p>
          <w:p w14:paraId="5950E508"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 xml:space="preserve">шляхів удосконалення підходів </w:t>
            </w:r>
            <w:r w:rsidRPr="00C200CB">
              <w:rPr>
                <w:rFonts w:ascii="Times New Roman" w:eastAsia="Times New Roman" w:hAnsi="Times New Roman"/>
                <w:b/>
                <w:sz w:val="20"/>
                <w:szCs w:val="20"/>
                <w:lang w:eastAsia="uk-UA" w:bidi="uk-UA"/>
              </w:rPr>
              <w:lastRenderedPageBreak/>
              <w:t>до визначення розміру та порядку розрахунку штрафу, який накладається за порушення законодавства про захист економічної конкуренції</w:t>
            </w:r>
          </w:p>
        </w:tc>
        <w:tc>
          <w:tcPr>
            <w:tcW w:w="9640" w:type="dxa"/>
            <w:shd w:val="clear" w:color="auto" w:fill="auto"/>
          </w:tcPr>
          <w:p w14:paraId="0F6F441E" w14:textId="77777777" w:rsidR="00C200CB" w:rsidRPr="00C200CB" w:rsidRDefault="00C200CB" w:rsidP="00C200CB">
            <w:pPr>
              <w:spacing w:after="0" w:line="240" w:lineRule="auto"/>
              <w:ind w:firstLine="284"/>
              <w:jc w:val="both"/>
              <w:rPr>
                <w:rFonts w:ascii="Times New Roman" w:eastAsia="Times New Roman" w:hAnsi="Times New Roman"/>
                <w:sz w:val="20"/>
                <w:szCs w:val="20"/>
                <w:lang w:eastAsia="uk-UA" w:bidi="uk-UA"/>
              </w:rPr>
            </w:pPr>
            <w:r w:rsidRPr="00C200CB">
              <w:rPr>
                <w:rFonts w:ascii="Times New Roman" w:eastAsia="Times New Roman" w:hAnsi="Times New Roman"/>
                <w:b/>
                <w:sz w:val="20"/>
                <w:szCs w:val="20"/>
                <w:lang w:eastAsia="uk-UA" w:bidi="uk-UA"/>
              </w:rPr>
              <w:lastRenderedPageBreak/>
              <w:t>1. </w:t>
            </w:r>
            <w:r w:rsidRPr="00C200CB">
              <w:rPr>
                <w:rFonts w:ascii="Times New Roman" w:eastAsia="Times New Roman" w:hAnsi="Times New Roman"/>
                <w:sz w:val="20"/>
                <w:szCs w:val="20"/>
                <w:lang w:eastAsia="uk-UA" w:bidi="uk-UA"/>
              </w:rPr>
              <w:t>Набрав чинності закон, яким усунуто надмірний рівень дискреції у реалізації повноважень Антимонопольного комітету України, зокрема:</w:t>
            </w:r>
          </w:p>
          <w:p w14:paraId="3A94EF11"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lastRenderedPageBreak/>
              <w:t>- усунуто дискрецію щодо підстав для початку розгляду справи про порушення законодавства про захист економічної конкуренції та відмови у початку розгляду справи (5%);</w:t>
            </w:r>
          </w:p>
          <w:p w14:paraId="7EA4338B"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що однією з підстав для початку розгляду справи про порушення законодавства про захист економічної конкуренції є надходження інформації про порушення від прямих та непрямих споживачів, громадських об’єднань, метою діяльності яких є захист прав споживачів від порушень законодавства про захист економічної конкуренції (4%);</w:t>
            </w:r>
          </w:p>
          <w:p w14:paraId="7C5A4990"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що однією з підстав для початку розгляду справи про порушення законодавства про захист економічної конкуренції є надходження колективної заяви про порушення (4%);</w:t>
            </w:r>
          </w:p>
          <w:p w14:paraId="2EC51313"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граничні строки розгляду справи про порушення законодавства про захист економічної конкуренції для кожного з видів порушень (4%);</w:t>
            </w:r>
          </w:p>
          <w:p w14:paraId="597979D2"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вичерпний перелік підстав та порядок продовження строку розгляду справи про порушення законодавства про захист економічної конкуренції, а також граничний строк, на який може бути продовжено розгляд такої справи (4%);</w:t>
            </w:r>
          </w:p>
          <w:p w14:paraId="244356CA"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прозорий та недискримінаційний порядок обмеження строків ознайомлення сторонами у справі з матеріалами справи, а також порядок визначення таких строків (4%);</w:t>
            </w:r>
          </w:p>
          <w:p w14:paraId="466553A2"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можливість і визначено умови для зупинення провадження у справі на період розгляду порушень, передбачених пунктами 13 – 15 ст. 50 Закону України «Про захист економічної конкуренції», розпочатих в рамках розгляду відповідної справи, а також на період розгляду інших справ (щодо створення перешкод під час проведення перевірок, неявки на виклик органів Комітету для надання пояснень) (4%);</w:t>
            </w:r>
          </w:p>
          <w:p w14:paraId="384635EF"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граничні строки проведення перевірки інформації про незаконну державну допомогу (4%);</w:t>
            </w:r>
          </w:p>
          <w:p w14:paraId="788FE19F"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обов’язок Антимонопольного комітету у разі, коли за результатами перевірки інформації про незаконну державну допомогу або про неналежне використання державної допомоги, він приймає рішення про відсутність потреби у порушенні справи про державну допомогу, надавати заявникові вичерпну, ґрунтовну інформацію щодо підстав та мотивів ухвалення такого рішення (4%);</w:t>
            </w:r>
          </w:p>
          <w:p w14:paraId="42CF7BC2"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прозорий порядок визначення та заміни державних уповноважених, відповідальних за розгляд справ про порушення законодавства про захист економічної конкуренції, справ про державну допомогу (4%);</w:t>
            </w:r>
          </w:p>
          <w:p w14:paraId="2CCBAA01"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право осіб, які беруть участь у справі, заявляти відводи державним уповноваженим, відповідальним за розслідування справ, та визначено перелік умов для задоволення таких відводів (4%);</w:t>
            </w:r>
          </w:p>
          <w:p w14:paraId="1C45AAC1"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порядок взаємодії посадових осіб Антимонопольного комітету зі сторонами справ про порушення законодавства про захист економічної конкуренції, справ про державну допомогу, а також фіксації фактів такої взаємодії (4%);</w:t>
            </w:r>
          </w:p>
          <w:p w14:paraId="37B45F0B"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що державний уповноважений, який спільно з галузевим підрозділом проводив розслідування у справі, не бере участі у голосуванні Антимонопольного комітету щодо прийняття рішення у справі (4%);</w:t>
            </w:r>
          </w:p>
          <w:p w14:paraId="1DAEF3ED"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закріплено принципи визначення конкретних розмірів штрафів в межах, встановлених законодавством про захист економічної конкуренції (4%);</w:t>
            </w:r>
          </w:p>
          <w:p w14:paraId="5BD09726"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що порядок визначення розміру штрафів визначається на рівні підзаконного нормативно-правового акта, та передбачає, зокрема, визначення базового розміру штрафу для кожного відповідача, а також наступне корегування базового розміру штрафу з урахуванням тяжкості, тривалості та масштабу порушення, обтяжуючих та пом’якшуючих обставин (5%);</w:t>
            </w:r>
          </w:p>
          <w:p w14:paraId="6C4374A7"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встановлено, що застосування програми пом’якшення відповідальності є підставою для зменшення розміру штрафу (4%);</w:t>
            </w:r>
          </w:p>
          <w:p w14:paraId="72DF216D" w14:textId="3C959B3A" w:rsidR="00C200CB" w:rsidRPr="00C200CB" w:rsidRDefault="00C200CB" w:rsidP="00C200CB">
            <w:pPr>
              <w:spacing w:after="0" w:line="240" w:lineRule="auto"/>
              <w:ind w:firstLine="284"/>
              <w:jc w:val="both"/>
              <w:rPr>
                <w:rFonts w:ascii="Times New Roman" w:eastAsia="Times New Roman" w:hAnsi="Times New Roman"/>
                <w:b/>
                <w:sz w:val="20"/>
                <w:szCs w:val="20"/>
                <w:lang w:eastAsia="uk-UA" w:bidi="uk-UA"/>
              </w:rPr>
            </w:pPr>
            <w:r w:rsidRPr="00C200CB">
              <w:rPr>
                <w:rFonts w:ascii="Times New Roman" w:eastAsia="Times New Roman" w:hAnsi="Times New Roman"/>
                <w:sz w:val="16"/>
                <w:szCs w:val="16"/>
                <w:lang w:eastAsia="uk-UA" w:bidi="uk-UA"/>
              </w:rPr>
              <w:t>- підвищено максимальний розмір штрафу, який можуть накладати територіальні відділення Антимонопольного комітету (4%)</w:t>
            </w:r>
          </w:p>
        </w:tc>
        <w:tc>
          <w:tcPr>
            <w:tcW w:w="832" w:type="dxa"/>
            <w:shd w:val="clear" w:color="auto" w:fill="auto"/>
          </w:tcPr>
          <w:p w14:paraId="75124F0D" w14:textId="77777777" w:rsidR="00C200CB" w:rsidRPr="00C200CB" w:rsidRDefault="00C200CB" w:rsidP="00C200CB">
            <w:pPr>
              <w:spacing w:after="0" w:line="240" w:lineRule="auto"/>
              <w:jc w:val="center"/>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lastRenderedPageBreak/>
              <w:t>70%</w:t>
            </w:r>
          </w:p>
        </w:tc>
        <w:tc>
          <w:tcPr>
            <w:tcW w:w="1719" w:type="dxa"/>
            <w:shd w:val="clear" w:color="auto" w:fill="auto"/>
          </w:tcPr>
          <w:p w14:paraId="5A6F9AAF" w14:textId="77777777" w:rsidR="00C200CB" w:rsidRPr="00C200CB" w:rsidRDefault="00C200CB" w:rsidP="00C200CB">
            <w:pPr>
              <w:spacing w:after="0" w:line="240" w:lineRule="auto"/>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068E1A3F" w14:textId="77777777" w:rsidR="00C200CB" w:rsidRPr="00C200CB" w:rsidRDefault="00C200CB" w:rsidP="00C200CB">
            <w:pPr>
              <w:spacing w:after="0" w:line="240" w:lineRule="auto"/>
              <w:rPr>
                <w:rFonts w:ascii="Times New Roman" w:eastAsia="Times New Roman" w:hAnsi="Times New Roman"/>
                <w:sz w:val="16"/>
                <w:szCs w:val="16"/>
                <w:lang w:eastAsia="uk-UA" w:bidi="uk-UA"/>
              </w:rPr>
            </w:pPr>
            <w:r w:rsidRPr="00C200CB">
              <w:rPr>
                <w:rFonts w:ascii="Times New Roman" w:eastAsia="Times New Roman" w:hAnsi="Times New Roman"/>
                <w:color w:val="000000"/>
                <w:sz w:val="16"/>
                <w:szCs w:val="16"/>
                <w:lang w:eastAsia="uk-UA" w:bidi="uk-UA"/>
              </w:rPr>
              <w:lastRenderedPageBreak/>
              <w:t>2. Офіційний вебпортал парламенту України (https://www.rada.gov.ua/)</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491A13B" w14:textId="77777777" w:rsidR="00C200CB" w:rsidRPr="00C200CB" w:rsidRDefault="00C200CB" w:rsidP="00C200CB">
            <w:pPr>
              <w:spacing w:after="0" w:line="240" w:lineRule="auto"/>
              <w:jc w:val="center"/>
              <w:rPr>
                <w:rFonts w:ascii="Times New Roman" w:hAnsi="Times New Roman"/>
                <w:sz w:val="16"/>
                <w:szCs w:val="16"/>
                <w:lang w:eastAsia="en-US"/>
              </w:rPr>
            </w:pPr>
            <w:r w:rsidRPr="00C200CB">
              <w:rPr>
                <w:rFonts w:ascii="Times New Roman" w:eastAsia="Times New Roman" w:hAnsi="Times New Roman"/>
                <w:color w:val="000000"/>
                <w:sz w:val="16"/>
                <w:szCs w:val="16"/>
                <w:lang w:eastAsia="uk-UA" w:bidi="uk-UA"/>
              </w:rPr>
              <w:lastRenderedPageBreak/>
              <w:t>Закон чинності не набрав</w:t>
            </w:r>
          </w:p>
        </w:tc>
      </w:tr>
      <w:tr w:rsidR="00C200CB" w:rsidRPr="00C200CB" w14:paraId="6F766806" w14:textId="77777777" w:rsidTr="000A0D92">
        <w:trPr>
          <w:trHeight w:val="470"/>
        </w:trPr>
        <w:tc>
          <w:tcPr>
            <w:tcW w:w="2405" w:type="dxa"/>
            <w:vMerge/>
            <w:shd w:val="clear" w:color="auto" w:fill="auto"/>
            <w:vAlign w:val="center"/>
          </w:tcPr>
          <w:p w14:paraId="6E6B3F09"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p>
        </w:tc>
        <w:tc>
          <w:tcPr>
            <w:tcW w:w="9640" w:type="dxa"/>
            <w:shd w:val="clear" w:color="auto" w:fill="auto"/>
          </w:tcPr>
          <w:p w14:paraId="235E40D2" w14:textId="77777777" w:rsidR="00C200CB" w:rsidRPr="00C200CB" w:rsidRDefault="00C200CB" w:rsidP="00C200CB">
            <w:pPr>
              <w:spacing w:after="0" w:line="240" w:lineRule="auto"/>
              <w:ind w:firstLine="284"/>
              <w:jc w:val="both"/>
              <w:rPr>
                <w:rFonts w:ascii="Times New Roman" w:eastAsia="Times New Roman" w:hAnsi="Times New Roman"/>
                <w:sz w:val="20"/>
                <w:szCs w:val="20"/>
                <w:lang w:eastAsia="uk-UA" w:bidi="uk-UA"/>
              </w:rPr>
            </w:pPr>
            <w:r w:rsidRPr="00C200CB">
              <w:rPr>
                <w:rFonts w:ascii="Times New Roman" w:eastAsia="Times New Roman" w:hAnsi="Times New Roman"/>
                <w:b/>
                <w:sz w:val="20"/>
                <w:szCs w:val="20"/>
                <w:lang w:eastAsia="uk-UA" w:bidi="uk-UA"/>
              </w:rPr>
              <w:t>2.</w:t>
            </w:r>
            <w:r w:rsidRPr="00C200CB">
              <w:rPr>
                <w:rFonts w:ascii="Times New Roman" w:eastAsia="Times New Roman" w:hAnsi="Times New Roman"/>
                <w:sz w:val="20"/>
                <w:szCs w:val="20"/>
                <w:lang w:eastAsia="uk-UA" w:bidi="uk-UA"/>
              </w:rPr>
              <w:t> За результатами експертного опитування встановлено, що:</w:t>
            </w:r>
          </w:p>
          <w:p w14:paraId="71E97833"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75%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2.2.5.3., як «високу» або «дуже високу» (30%);</w:t>
            </w:r>
          </w:p>
          <w:p w14:paraId="24B53A69"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50%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2.2.5.3., як «високу» або «дуже високу» (20%);</w:t>
            </w:r>
          </w:p>
          <w:p w14:paraId="578E879D" w14:textId="77777777" w:rsidR="00C200CB" w:rsidRPr="00C200CB" w:rsidRDefault="00C200CB" w:rsidP="00C200CB">
            <w:pPr>
              <w:spacing w:after="0" w:line="240" w:lineRule="auto"/>
              <w:ind w:firstLine="284"/>
              <w:jc w:val="both"/>
              <w:rPr>
                <w:rFonts w:ascii="Times New Roman" w:eastAsia="Times New Roman" w:hAnsi="Times New Roman"/>
                <w:b/>
                <w:sz w:val="20"/>
                <w:szCs w:val="20"/>
                <w:lang w:eastAsia="uk-UA" w:bidi="uk-UA"/>
              </w:rPr>
            </w:pPr>
            <w:r w:rsidRPr="00C200CB">
              <w:rPr>
                <w:rFonts w:ascii="Times New Roman" w:eastAsia="Times New Roman" w:hAnsi="Times New Roman"/>
                <w:sz w:val="16"/>
                <w:szCs w:val="16"/>
                <w:lang w:eastAsia="uk-UA" w:bidi="uk-UA"/>
              </w:rPr>
              <w:t>- понад 25%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2.2.5.3., як «високу» або «дуже високу» (10%).</w:t>
            </w:r>
          </w:p>
        </w:tc>
        <w:tc>
          <w:tcPr>
            <w:tcW w:w="832" w:type="dxa"/>
            <w:shd w:val="clear" w:color="auto" w:fill="auto"/>
          </w:tcPr>
          <w:p w14:paraId="11F57817" w14:textId="77777777" w:rsidR="00C200CB" w:rsidRPr="00C200CB" w:rsidRDefault="00C200CB" w:rsidP="00C200CB">
            <w:pPr>
              <w:spacing w:after="0" w:line="240" w:lineRule="auto"/>
              <w:jc w:val="center"/>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30%</w:t>
            </w:r>
          </w:p>
        </w:tc>
        <w:tc>
          <w:tcPr>
            <w:tcW w:w="1719" w:type="dxa"/>
            <w:shd w:val="clear" w:color="auto" w:fill="auto"/>
          </w:tcPr>
          <w:p w14:paraId="110CCCF8" w14:textId="77777777" w:rsidR="00C200CB" w:rsidRPr="00C200CB" w:rsidRDefault="00C200CB" w:rsidP="00C200CB">
            <w:pPr>
              <w:spacing w:after="0" w:line="240" w:lineRule="auto"/>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Експертне опитування, організоване НАЗК</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200BEE" w14:textId="77777777" w:rsidR="00C200CB" w:rsidRPr="00C200CB" w:rsidRDefault="00C200CB" w:rsidP="00C200CB">
            <w:pPr>
              <w:spacing w:after="0" w:line="240" w:lineRule="auto"/>
              <w:jc w:val="center"/>
              <w:rPr>
                <w:rFonts w:ascii="Times New Roman" w:hAnsi="Times New Roman"/>
                <w:sz w:val="16"/>
                <w:szCs w:val="16"/>
                <w:lang w:eastAsia="en-US"/>
              </w:rPr>
            </w:pPr>
            <w:r w:rsidRPr="00C200CB">
              <w:rPr>
                <w:rFonts w:ascii="Times New Roman" w:hAnsi="Times New Roman"/>
                <w:sz w:val="16"/>
                <w:szCs w:val="16"/>
                <w:lang w:eastAsia="en-US"/>
              </w:rPr>
              <w:t>---</w:t>
            </w:r>
          </w:p>
        </w:tc>
      </w:tr>
      <w:tr w:rsidR="00C200CB" w:rsidRPr="00C200CB" w14:paraId="7E189F91" w14:textId="77777777" w:rsidTr="000A0D92">
        <w:trPr>
          <w:trHeight w:val="470"/>
        </w:trPr>
        <w:tc>
          <w:tcPr>
            <w:tcW w:w="2405" w:type="dxa"/>
            <w:vMerge w:val="restart"/>
            <w:shd w:val="clear" w:color="auto" w:fill="auto"/>
          </w:tcPr>
          <w:p w14:paraId="2C81A1B8"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2.2.5.4. Для стимулювання розкриття картельних змов удосконалено механізм звільнення або пом’якшення відповідальності учасників картелю, які повідомили Антимонопольний комітет України про нього та надали відповідні докази, що ґрунтується на найкращих практиках країн Європейського Союзу.</w:t>
            </w:r>
          </w:p>
        </w:tc>
        <w:tc>
          <w:tcPr>
            <w:tcW w:w="9640" w:type="dxa"/>
            <w:shd w:val="clear" w:color="auto" w:fill="auto"/>
          </w:tcPr>
          <w:p w14:paraId="0425ED49" w14:textId="77777777" w:rsidR="00C200CB" w:rsidRPr="00C200CB" w:rsidRDefault="00C200CB" w:rsidP="00C200CB">
            <w:pPr>
              <w:spacing w:after="0" w:line="240" w:lineRule="auto"/>
              <w:ind w:firstLine="284"/>
              <w:jc w:val="both"/>
              <w:rPr>
                <w:rFonts w:ascii="Times New Roman" w:eastAsia="Times New Roman" w:hAnsi="Times New Roman"/>
                <w:sz w:val="20"/>
                <w:szCs w:val="20"/>
                <w:lang w:eastAsia="uk-UA" w:bidi="uk-UA"/>
              </w:rPr>
            </w:pPr>
            <w:r w:rsidRPr="00C200CB">
              <w:rPr>
                <w:rFonts w:ascii="Times New Roman" w:eastAsia="Times New Roman" w:hAnsi="Times New Roman"/>
                <w:b/>
                <w:sz w:val="20"/>
                <w:szCs w:val="20"/>
                <w:lang w:eastAsia="uk-UA" w:bidi="uk-UA"/>
              </w:rPr>
              <w:t>1. </w:t>
            </w:r>
            <w:r w:rsidRPr="00C200CB">
              <w:rPr>
                <w:rFonts w:ascii="Times New Roman" w:eastAsia="Times New Roman" w:hAnsi="Times New Roman"/>
                <w:sz w:val="20"/>
                <w:szCs w:val="20"/>
                <w:lang w:eastAsia="uk-UA" w:bidi="uk-UA"/>
              </w:rPr>
              <w:t>Набрав чинності закон, яким</w:t>
            </w:r>
            <w:r w:rsidRPr="00C200CB">
              <w:rPr>
                <w:rFonts w:ascii="Times New Roman" w:hAnsi="Times New Roman"/>
                <w:lang w:eastAsia="en-US"/>
              </w:rPr>
              <w:t xml:space="preserve"> </w:t>
            </w:r>
            <w:r w:rsidRPr="00C200CB">
              <w:rPr>
                <w:rFonts w:ascii="Times New Roman" w:eastAsia="Times New Roman" w:hAnsi="Times New Roman"/>
                <w:sz w:val="20"/>
                <w:szCs w:val="20"/>
                <w:lang w:eastAsia="uk-UA" w:bidi="uk-UA"/>
              </w:rPr>
              <w:t>удосконалено механізм звільнення або пом’якшення відповідальності та визначено, що:</w:t>
            </w:r>
          </w:p>
          <w:p w14:paraId="3E0CAA0A"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для звільнення від відповідальності за вчинення антиконкурентних узгоджених дій їх учасник має раніше за інших учасників таких дій добровільно повідомити Антимонопольний комітет України про такі антиконкурентні узгоджені дії, та звернутися до нього із заявою про звільнення від відповідальності, поданою до отримання копії розпорядження про початок розгляду справи (6%);</w:t>
            </w:r>
          </w:p>
          <w:p w14:paraId="06E41508"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інші учасники антиконкурентних узгоджених дій можуть звернутися до Антимонопольного комітету із заявою про пом’якшення відповідальності (6%);</w:t>
            </w:r>
          </w:p>
          <w:p w14:paraId="77078DBF"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порядок подання та розгляду заяв про звільнення від відповідальності та про пом’якшення відповідальності встановлює Антимонопольний комітет (6%);</w:t>
            </w:r>
          </w:p>
          <w:p w14:paraId="77D5E147"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порядок подання заяв про звільнення від відповідальності та про пом’якшення відповідальності визначає, зокрема, порядок фіксації факту надходження таких заяв, вимоги до оформлення таких заяв (6%);</w:t>
            </w:r>
          </w:p>
          <w:p w14:paraId="63305B99"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до умов звільнення від відповідальності або пом’якшення відповідальності належить, зокрема, надання учасником антиконкурентних узгоджених дій інформації, яка має суттєве значення для прийняття рішення у справі; припинення заявником участі в антиконкурентних узгоджених діях одразу після звернення із заявою про звільнення від відповідальності або про пом’якшення відповідальності, за винятком випадків, коли орган Антимонопольного комітету повідомив про необхідність подальшої її участі в антиконкурентних діях для забезпечення цілісності розслідування справи; співпраця заявника з органами Антимонопольного комітету; надання заявником доказів, які були відсутні в Антимонопольного комітету, та достатні для прийняття розпорядження про початок розгляду справи (10%);</w:t>
            </w:r>
          </w:p>
          <w:p w14:paraId="5136F1B2"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до інформації, що розкриває антиконкурентні узгоджені дії та має суттєве значення для прийняття рішення у справі, належить, зокрема, інформація щодо заявника; інформація щодо всіх відомих учасників антиконкурентних узгоджених дій; детальний опис мети та змісту антиконкурентних узгоджених дій; інформація про межі товарного ринку, на які вони поширилися; частки ринку, яку вони охопили; опис контактів та взаємодії між учасниками антиконкурентних узгоджених дій; інформація про докази погодженої антиконкурентної поведінки (6%);</w:t>
            </w:r>
          </w:p>
          <w:p w14:paraId="43E30FD5"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посадовим та службовим особам Антимонопольного комітету заборонено розголошувати інформацію про особу заявника та повідомлену нею інформацію (6%);</w:t>
            </w:r>
          </w:p>
          <w:p w14:paraId="78E333DE"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Антимонопольний комітет має здійснити розгляд заяв про звільнення від відповідальності та про пом’якшення відповідальності, а також повідомити заявників про рішення щодо застосування (відмову у застосуванні) програми звільнення від відповідальності або пом’якшення відповідальності протягом встановленого законом граничного строку (6%);</w:t>
            </w:r>
          </w:p>
          <w:p w14:paraId="3F49D584"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на осіб, які звільнені від відповідальності, не поширюються вимоги Закону України «Про публічні закупівлі» щодо заборони участі у процедурі закупівлі у зв’язку з вчиненням ними антиконкурентних узгоджених дій (6%);</w:t>
            </w:r>
          </w:p>
          <w:p w14:paraId="0E910B30"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звільнення від відповідальності передбачає повне звільнення від штрафу (6%);</w:t>
            </w:r>
          </w:p>
          <w:p w14:paraId="6D66E8EE" w14:textId="5270E66C" w:rsidR="00C200CB" w:rsidRPr="00C200CB" w:rsidRDefault="00C200CB" w:rsidP="00C200CB">
            <w:pPr>
              <w:spacing w:after="0" w:line="240" w:lineRule="auto"/>
              <w:ind w:firstLine="284"/>
              <w:jc w:val="both"/>
              <w:rPr>
                <w:rFonts w:ascii="Times New Roman" w:eastAsia="Times New Roman" w:hAnsi="Times New Roman"/>
                <w:b/>
                <w:sz w:val="20"/>
                <w:szCs w:val="20"/>
                <w:lang w:eastAsia="uk-UA" w:bidi="uk-UA"/>
              </w:rPr>
            </w:pPr>
            <w:r w:rsidRPr="00C200CB">
              <w:rPr>
                <w:rFonts w:ascii="Times New Roman" w:eastAsia="Times New Roman" w:hAnsi="Times New Roman"/>
                <w:sz w:val="16"/>
                <w:szCs w:val="16"/>
                <w:lang w:eastAsia="uk-UA" w:bidi="uk-UA"/>
              </w:rPr>
              <w:t>- при пом’якшенні відповідальності розмір штрафу зменшується органом Антимонопольного комітету України від попередньо розрахованого розміру штрафу, залежно від черговості надання учасниками антиконкурентних узгоджених дій інформації, що розкриває антиконкурентні узгоджені дії та має суттєве значення для прийняття рішення у справі (першій особі – на 50%, другій особі – на 30%, іншим особам – на 20%) (6%)</w:t>
            </w:r>
          </w:p>
        </w:tc>
        <w:tc>
          <w:tcPr>
            <w:tcW w:w="832" w:type="dxa"/>
            <w:shd w:val="clear" w:color="auto" w:fill="auto"/>
          </w:tcPr>
          <w:p w14:paraId="2002F104" w14:textId="77777777" w:rsidR="00C200CB" w:rsidRPr="00C200CB" w:rsidRDefault="00C200CB" w:rsidP="00C200CB">
            <w:pPr>
              <w:spacing w:after="0" w:line="240" w:lineRule="auto"/>
              <w:jc w:val="center"/>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70%</w:t>
            </w:r>
          </w:p>
        </w:tc>
        <w:tc>
          <w:tcPr>
            <w:tcW w:w="1719" w:type="dxa"/>
            <w:shd w:val="clear" w:color="auto" w:fill="auto"/>
          </w:tcPr>
          <w:p w14:paraId="2BE4F85A" w14:textId="77777777" w:rsidR="00C200CB" w:rsidRPr="00C200CB" w:rsidRDefault="00C200CB" w:rsidP="00C200CB">
            <w:pPr>
              <w:spacing w:after="0" w:line="240" w:lineRule="auto"/>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0A185CA1" w14:textId="77777777" w:rsidR="00C200CB" w:rsidRPr="00C200CB" w:rsidRDefault="00C200CB" w:rsidP="00C200CB">
            <w:pPr>
              <w:spacing w:after="0" w:line="240" w:lineRule="auto"/>
              <w:rPr>
                <w:rFonts w:ascii="Times New Roman" w:eastAsia="Times New Roman" w:hAnsi="Times New Roman"/>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3A64E59" w14:textId="77777777" w:rsidR="00C200CB" w:rsidRPr="00C200CB" w:rsidRDefault="00C200CB" w:rsidP="00C200CB">
            <w:pPr>
              <w:spacing w:after="0" w:line="240" w:lineRule="auto"/>
              <w:jc w:val="center"/>
              <w:rPr>
                <w:rFonts w:ascii="Times New Roman" w:hAnsi="Times New Roman"/>
                <w:sz w:val="16"/>
                <w:szCs w:val="16"/>
                <w:lang w:eastAsia="en-US"/>
              </w:rPr>
            </w:pPr>
            <w:r w:rsidRPr="00C200CB">
              <w:rPr>
                <w:rFonts w:ascii="Times New Roman" w:eastAsia="Times New Roman" w:hAnsi="Times New Roman"/>
                <w:color w:val="000000"/>
                <w:sz w:val="16"/>
                <w:szCs w:val="16"/>
                <w:lang w:eastAsia="uk-UA" w:bidi="uk-UA"/>
              </w:rPr>
              <w:t>Закон чинності не набрав</w:t>
            </w:r>
          </w:p>
        </w:tc>
      </w:tr>
      <w:tr w:rsidR="00C200CB" w:rsidRPr="00C200CB" w14:paraId="4E66419E" w14:textId="77777777" w:rsidTr="000A0D92">
        <w:trPr>
          <w:trHeight w:val="470"/>
        </w:trPr>
        <w:tc>
          <w:tcPr>
            <w:tcW w:w="2405" w:type="dxa"/>
            <w:vMerge/>
            <w:shd w:val="clear" w:color="auto" w:fill="auto"/>
            <w:vAlign w:val="center"/>
          </w:tcPr>
          <w:p w14:paraId="11AE8BD1" w14:textId="77777777" w:rsidR="00C200CB" w:rsidRPr="00C200CB" w:rsidRDefault="00C200CB" w:rsidP="00C200CB">
            <w:pPr>
              <w:spacing w:after="0" w:line="240" w:lineRule="auto"/>
              <w:ind w:firstLine="318"/>
              <w:jc w:val="both"/>
              <w:rPr>
                <w:rFonts w:ascii="Times New Roman" w:eastAsia="Times New Roman" w:hAnsi="Times New Roman"/>
                <w:b/>
                <w:sz w:val="20"/>
                <w:szCs w:val="20"/>
                <w:lang w:eastAsia="uk-UA" w:bidi="uk-UA"/>
              </w:rPr>
            </w:pPr>
          </w:p>
        </w:tc>
        <w:tc>
          <w:tcPr>
            <w:tcW w:w="9640" w:type="dxa"/>
            <w:shd w:val="clear" w:color="auto" w:fill="auto"/>
          </w:tcPr>
          <w:p w14:paraId="70369A6E" w14:textId="77777777" w:rsidR="00C200CB" w:rsidRPr="00C200CB" w:rsidRDefault="00C200CB" w:rsidP="00C200CB">
            <w:pPr>
              <w:spacing w:after="0" w:line="240" w:lineRule="auto"/>
              <w:ind w:firstLine="284"/>
              <w:jc w:val="both"/>
              <w:rPr>
                <w:rFonts w:ascii="Times New Roman" w:eastAsia="Times New Roman" w:hAnsi="Times New Roman"/>
                <w:sz w:val="20"/>
                <w:szCs w:val="20"/>
                <w:lang w:eastAsia="uk-UA" w:bidi="uk-UA"/>
              </w:rPr>
            </w:pPr>
            <w:r w:rsidRPr="00C200CB">
              <w:rPr>
                <w:rFonts w:ascii="Times New Roman" w:eastAsia="Times New Roman" w:hAnsi="Times New Roman"/>
                <w:b/>
                <w:sz w:val="20"/>
                <w:szCs w:val="20"/>
                <w:lang w:eastAsia="uk-UA" w:bidi="uk-UA"/>
              </w:rPr>
              <w:t>2.</w:t>
            </w:r>
            <w:r w:rsidRPr="00C200CB">
              <w:rPr>
                <w:rFonts w:ascii="Times New Roman" w:eastAsia="Times New Roman" w:hAnsi="Times New Roman"/>
                <w:sz w:val="20"/>
                <w:szCs w:val="20"/>
                <w:lang w:eastAsia="uk-UA" w:bidi="uk-UA"/>
              </w:rPr>
              <w:t> За результатами експертного опитування встановлено, що:</w:t>
            </w:r>
          </w:p>
          <w:p w14:paraId="79CF4F11"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75%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2.2.5.4., як «високу» або «дуже високу» (30%);</w:t>
            </w:r>
          </w:p>
          <w:p w14:paraId="2119289A"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50%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2.2.5.4., як «високу» або «дуже високу» (20%);</w:t>
            </w:r>
          </w:p>
          <w:p w14:paraId="5D37654C" w14:textId="50449BB8" w:rsidR="00C200CB" w:rsidRPr="00C200CB" w:rsidRDefault="00C200CB" w:rsidP="00C200CB">
            <w:pPr>
              <w:spacing w:after="0" w:line="240" w:lineRule="auto"/>
              <w:ind w:firstLine="284"/>
              <w:jc w:val="both"/>
              <w:rPr>
                <w:rFonts w:ascii="Times New Roman" w:eastAsia="Times New Roman" w:hAnsi="Times New Roman"/>
                <w:b/>
                <w:sz w:val="20"/>
                <w:szCs w:val="20"/>
                <w:lang w:eastAsia="uk-UA" w:bidi="uk-UA"/>
              </w:rPr>
            </w:pPr>
            <w:r w:rsidRPr="00C200CB">
              <w:rPr>
                <w:rFonts w:ascii="Times New Roman" w:eastAsia="Times New Roman" w:hAnsi="Times New Roman"/>
                <w:sz w:val="16"/>
                <w:szCs w:val="16"/>
                <w:lang w:eastAsia="uk-UA" w:bidi="uk-UA"/>
              </w:rPr>
              <w:t>- понад 25%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2.2.5.4., як «високу» або «дуже високу» (10%)</w:t>
            </w:r>
          </w:p>
        </w:tc>
        <w:tc>
          <w:tcPr>
            <w:tcW w:w="832" w:type="dxa"/>
            <w:shd w:val="clear" w:color="auto" w:fill="auto"/>
          </w:tcPr>
          <w:p w14:paraId="31360E25" w14:textId="77777777" w:rsidR="00C200CB" w:rsidRPr="00C200CB" w:rsidRDefault="00C200CB" w:rsidP="00C200CB">
            <w:pPr>
              <w:spacing w:after="0" w:line="240" w:lineRule="auto"/>
              <w:jc w:val="center"/>
              <w:rPr>
                <w:rFonts w:ascii="Times New Roman" w:eastAsia="Times New Roman" w:hAnsi="Times New Roman"/>
                <w:b/>
                <w:sz w:val="20"/>
                <w:szCs w:val="20"/>
                <w:lang w:eastAsia="uk-UA" w:bidi="uk-UA"/>
              </w:rPr>
            </w:pPr>
            <w:r w:rsidRPr="00C200CB">
              <w:rPr>
                <w:rFonts w:ascii="Times New Roman" w:eastAsia="Times New Roman" w:hAnsi="Times New Roman"/>
                <w:b/>
                <w:sz w:val="20"/>
                <w:szCs w:val="20"/>
                <w:lang w:eastAsia="uk-UA" w:bidi="uk-UA"/>
              </w:rPr>
              <w:t>30%</w:t>
            </w:r>
          </w:p>
        </w:tc>
        <w:tc>
          <w:tcPr>
            <w:tcW w:w="1719" w:type="dxa"/>
            <w:shd w:val="clear" w:color="auto" w:fill="auto"/>
          </w:tcPr>
          <w:p w14:paraId="01C96CC0" w14:textId="77777777" w:rsidR="00C200CB" w:rsidRPr="00C200CB" w:rsidRDefault="00C200CB" w:rsidP="00C200CB">
            <w:pPr>
              <w:spacing w:after="0" w:line="240" w:lineRule="auto"/>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Експертне опитування, організоване НАЗК</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75DA3EB" w14:textId="77777777" w:rsidR="00C200CB" w:rsidRPr="00C200CB" w:rsidRDefault="00C200CB" w:rsidP="00C200CB">
            <w:pPr>
              <w:spacing w:after="0" w:line="240" w:lineRule="auto"/>
              <w:jc w:val="center"/>
              <w:rPr>
                <w:rFonts w:ascii="Times New Roman" w:hAnsi="Times New Roman"/>
                <w:sz w:val="16"/>
                <w:szCs w:val="16"/>
                <w:lang w:eastAsia="en-US"/>
              </w:rPr>
            </w:pPr>
            <w:r w:rsidRPr="00C200CB">
              <w:rPr>
                <w:rFonts w:ascii="Times New Roman" w:hAnsi="Times New Roman"/>
                <w:sz w:val="16"/>
                <w:szCs w:val="16"/>
                <w:lang w:eastAsia="en-US"/>
              </w:rPr>
              <w:t>---</w:t>
            </w:r>
          </w:p>
        </w:tc>
      </w:tr>
    </w:tbl>
    <w:p w14:paraId="43F033AC" w14:textId="77777777" w:rsidR="00C200CB" w:rsidRPr="00C200CB" w:rsidRDefault="00C200CB" w:rsidP="00C200CB">
      <w:pPr>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p>
    <w:p w14:paraId="70FB2F30" w14:textId="77777777" w:rsidR="00C200CB" w:rsidRPr="00C200CB" w:rsidRDefault="00C200CB" w:rsidP="00C200CB">
      <w:pPr>
        <w:autoSpaceDE w:val="0"/>
        <w:autoSpaceDN w:val="0"/>
        <w:adjustRightInd w:val="0"/>
        <w:spacing w:after="0" w:line="240" w:lineRule="auto"/>
        <w:ind w:firstLine="567"/>
        <w:jc w:val="both"/>
        <w:rPr>
          <w:rFonts w:ascii="Times New Roman" w:hAnsi="Times New Roman" w:cs="Times New Roman"/>
          <w:b/>
          <w:color w:val="000000"/>
          <w:sz w:val="24"/>
          <w:szCs w:val="24"/>
          <w:lang w:eastAsia="en-US"/>
        </w:rPr>
      </w:pPr>
      <w:r w:rsidRPr="00C200CB">
        <w:rPr>
          <w:rFonts w:ascii="Times New Roman" w:hAnsi="Times New Roman" w:cs="Times New Roman"/>
          <w:b/>
          <w:color w:val="000000"/>
          <w:sz w:val="24"/>
          <w:szCs w:val="24"/>
          <w:lang w:eastAsia="en-US"/>
        </w:rPr>
        <w:t>Заходи:</w:t>
      </w:r>
    </w:p>
    <w:p w14:paraId="6F4E3F3E" w14:textId="77777777" w:rsidR="00C200CB" w:rsidRPr="00C200CB" w:rsidRDefault="00C200CB" w:rsidP="00C200CB">
      <w:pPr>
        <w:autoSpaceDE w:val="0"/>
        <w:autoSpaceDN w:val="0"/>
        <w:adjustRightInd w:val="0"/>
        <w:spacing w:after="0" w:line="240" w:lineRule="auto"/>
        <w:ind w:firstLine="567"/>
        <w:jc w:val="both"/>
        <w:rPr>
          <w:rFonts w:ascii="Times New Roman" w:hAnsi="Times New Roman" w:cs="Times New Roman"/>
          <w:b/>
          <w:color w:val="000000"/>
          <w:sz w:val="24"/>
          <w:szCs w:val="24"/>
          <w:lang w:eastAsia="en-US"/>
        </w:rPr>
      </w:pPr>
    </w:p>
    <w:tbl>
      <w:tblPr>
        <w:tblStyle w:val="23"/>
        <w:tblW w:w="5011" w:type="pct"/>
        <w:tblLayout w:type="fixed"/>
        <w:tblLook w:val="04A0" w:firstRow="1" w:lastRow="0" w:firstColumn="1" w:lastColumn="0" w:noHBand="0" w:noVBand="1"/>
      </w:tblPr>
      <w:tblGrid>
        <w:gridCol w:w="6109"/>
        <w:gridCol w:w="1070"/>
        <w:gridCol w:w="1039"/>
        <w:gridCol w:w="992"/>
        <w:gridCol w:w="1418"/>
        <w:gridCol w:w="1440"/>
        <w:gridCol w:w="1374"/>
        <w:gridCol w:w="1295"/>
        <w:gridCol w:w="994"/>
      </w:tblGrid>
      <w:tr w:rsidR="00C200CB" w:rsidRPr="00C200CB" w14:paraId="20826B67" w14:textId="77777777" w:rsidTr="000A0D92">
        <w:trPr>
          <w:trHeight w:val="479"/>
        </w:trPr>
        <w:tc>
          <w:tcPr>
            <w:tcW w:w="6109" w:type="dxa"/>
            <w:vMerge w:val="restart"/>
            <w:shd w:val="clear" w:color="auto" w:fill="D9E2F3"/>
            <w:vAlign w:val="center"/>
          </w:tcPr>
          <w:p w14:paraId="27DD22A3" w14:textId="77777777" w:rsidR="00C200CB" w:rsidRPr="00C200CB" w:rsidRDefault="00C200CB" w:rsidP="00C200CB">
            <w:pPr>
              <w:spacing w:after="0" w:line="240" w:lineRule="auto"/>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lastRenderedPageBreak/>
              <w:t>Найменування та зміст заходу</w:t>
            </w:r>
          </w:p>
        </w:tc>
        <w:tc>
          <w:tcPr>
            <w:tcW w:w="2109" w:type="dxa"/>
            <w:gridSpan w:val="2"/>
            <w:shd w:val="clear" w:color="auto" w:fill="D9E2F3"/>
            <w:vAlign w:val="center"/>
          </w:tcPr>
          <w:p w14:paraId="69869D75" w14:textId="77777777" w:rsidR="00C200CB" w:rsidRPr="00C200CB" w:rsidRDefault="00C200CB" w:rsidP="00C200CB">
            <w:pPr>
              <w:spacing w:after="0" w:line="240" w:lineRule="auto"/>
              <w:jc w:val="center"/>
              <w:rPr>
                <w:rFonts w:ascii="Times New Roman" w:eastAsia="Times New Roman" w:hAnsi="Times New Roman"/>
                <w:b/>
                <w:sz w:val="20"/>
                <w:szCs w:val="20"/>
                <w:lang w:eastAsia="en-US"/>
              </w:rPr>
            </w:pPr>
            <w:r w:rsidRPr="00C200CB">
              <w:rPr>
                <w:rFonts w:ascii="Times New Roman" w:eastAsia="Times New Roman" w:hAnsi="Times New Roman"/>
                <w:b/>
                <w:sz w:val="20"/>
                <w:szCs w:val="20"/>
                <w:lang w:eastAsia="en-US"/>
              </w:rPr>
              <w:t>Строки виконання</w:t>
            </w:r>
          </w:p>
        </w:tc>
        <w:tc>
          <w:tcPr>
            <w:tcW w:w="992" w:type="dxa"/>
            <w:vMerge w:val="restart"/>
            <w:shd w:val="clear" w:color="auto" w:fill="D9E2F3"/>
            <w:vAlign w:val="center"/>
          </w:tcPr>
          <w:p w14:paraId="6C536DF7"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Виконавці</w:t>
            </w:r>
          </w:p>
        </w:tc>
        <w:tc>
          <w:tcPr>
            <w:tcW w:w="2858" w:type="dxa"/>
            <w:gridSpan w:val="2"/>
            <w:shd w:val="clear" w:color="auto" w:fill="D9E2F3"/>
            <w:vAlign w:val="center"/>
          </w:tcPr>
          <w:p w14:paraId="57AE7C1D" w14:textId="77777777" w:rsidR="00C200CB" w:rsidRPr="00C200CB" w:rsidRDefault="00C200CB" w:rsidP="00C200CB">
            <w:pPr>
              <w:spacing w:after="0" w:line="240" w:lineRule="auto"/>
              <w:jc w:val="center"/>
              <w:rPr>
                <w:rFonts w:ascii="Times New Roman" w:eastAsia="Times New Roman" w:hAnsi="Times New Roman"/>
                <w:b/>
                <w:lang w:eastAsia="en-US"/>
              </w:rPr>
            </w:pPr>
            <w:r w:rsidRPr="00C200CB">
              <w:rPr>
                <w:rFonts w:ascii="Times New Roman" w:eastAsia="Times New Roman" w:hAnsi="Times New Roman"/>
                <w:b/>
                <w:lang w:eastAsia="en-US"/>
              </w:rPr>
              <w:t>Фінансові ресурси</w:t>
            </w:r>
          </w:p>
        </w:tc>
        <w:tc>
          <w:tcPr>
            <w:tcW w:w="1374" w:type="dxa"/>
            <w:vMerge w:val="restart"/>
            <w:shd w:val="clear" w:color="auto" w:fill="D9E2F3"/>
            <w:vAlign w:val="center"/>
          </w:tcPr>
          <w:p w14:paraId="5BDC4737"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Показник (індикатор) виконання</w:t>
            </w:r>
          </w:p>
        </w:tc>
        <w:tc>
          <w:tcPr>
            <w:tcW w:w="1295" w:type="dxa"/>
            <w:vMerge w:val="restart"/>
            <w:shd w:val="clear" w:color="auto" w:fill="D9E2F3"/>
            <w:vAlign w:val="center"/>
          </w:tcPr>
          <w:p w14:paraId="2CA4EB4A"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Джерело даних</w:t>
            </w:r>
          </w:p>
        </w:tc>
        <w:tc>
          <w:tcPr>
            <w:tcW w:w="994" w:type="dxa"/>
            <w:vMerge w:val="restart"/>
            <w:shd w:val="clear" w:color="auto" w:fill="D9E2F3"/>
            <w:vAlign w:val="center"/>
          </w:tcPr>
          <w:p w14:paraId="4DE33559" w14:textId="77777777" w:rsidR="00C200CB" w:rsidRPr="00C200CB" w:rsidRDefault="00C200CB" w:rsidP="00C200CB">
            <w:pPr>
              <w:spacing w:after="0" w:line="240" w:lineRule="auto"/>
              <w:jc w:val="center"/>
              <w:rPr>
                <w:rFonts w:ascii="Times New Roman" w:eastAsia="Times New Roman" w:hAnsi="Times New Roman"/>
                <w:b/>
                <w:sz w:val="24"/>
                <w:szCs w:val="24"/>
                <w:lang w:eastAsia="en-US"/>
              </w:rPr>
            </w:pPr>
            <w:r w:rsidRPr="00C200CB">
              <w:rPr>
                <w:rFonts w:ascii="Times New Roman" w:eastAsia="Times New Roman" w:hAnsi="Times New Roman"/>
                <w:b/>
                <w:sz w:val="16"/>
                <w:szCs w:val="16"/>
                <w:lang w:eastAsia="en-US"/>
              </w:rPr>
              <w:t>Базовий показник</w:t>
            </w:r>
          </w:p>
        </w:tc>
      </w:tr>
      <w:tr w:rsidR="00C200CB" w:rsidRPr="00C200CB" w14:paraId="5F3EB469" w14:textId="77777777" w:rsidTr="000A0D92">
        <w:trPr>
          <w:trHeight w:val="473"/>
        </w:trPr>
        <w:tc>
          <w:tcPr>
            <w:tcW w:w="6109" w:type="dxa"/>
            <w:vMerge/>
            <w:shd w:val="clear" w:color="auto" w:fill="D9E2F3"/>
            <w:vAlign w:val="center"/>
          </w:tcPr>
          <w:p w14:paraId="465F209D" w14:textId="77777777" w:rsidR="00C200CB" w:rsidRPr="00C200CB" w:rsidRDefault="00C200CB" w:rsidP="00C200CB">
            <w:pPr>
              <w:spacing w:after="0" w:line="240" w:lineRule="auto"/>
              <w:jc w:val="center"/>
              <w:rPr>
                <w:rFonts w:ascii="Times New Roman" w:eastAsia="Times New Roman" w:hAnsi="Times New Roman"/>
                <w:b/>
                <w:sz w:val="20"/>
                <w:szCs w:val="20"/>
                <w:lang w:eastAsia="en-US"/>
              </w:rPr>
            </w:pPr>
          </w:p>
        </w:tc>
        <w:tc>
          <w:tcPr>
            <w:tcW w:w="1070" w:type="dxa"/>
            <w:shd w:val="clear" w:color="auto" w:fill="D9E2F3"/>
            <w:vAlign w:val="center"/>
          </w:tcPr>
          <w:p w14:paraId="4A730AD7"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Дата початку</w:t>
            </w:r>
          </w:p>
        </w:tc>
        <w:tc>
          <w:tcPr>
            <w:tcW w:w="1039" w:type="dxa"/>
            <w:shd w:val="clear" w:color="auto" w:fill="D9E2F3"/>
            <w:vAlign w:val="center"/>
          </w:tcPr>
          <w:p w14:paraId="3A73B1D9"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Дата завершення</w:t>
            </w:r>
          </w:p>
        </w:tc>
        <w:tc>
          <w:tcPr>
            <w:tcW w:w="992" w:type="dxa"/>
            <w:vMerge/>
            <w:shd w:val="clear" w:color="auto" w:fill="D9E2F3"/>
            <w:vAlign w:val="center"/>
          </w:tcPr>
          <w:p w14:paraId="037AA036" w14:textId="77777777" w:rsidR="00C200CB" w:rsidRPr="00C200CB" w:rsidRDefault="00C200CB" w:rsidP="00C200CB">
            <w:pPr>
              <w:spacing w:after="0" w:line="240" w:lineRule="auto"/>
              <w:jc w:val="center"/>
              <w:rPr>
                <w:rFonts w:ascii="Times New Roman" w:eastAsia="Times New Roman" w:hAnsi="Times New Roman"/>
                <w:b/>
                <w:sz w:val="20"/>
                <w:szCs w:val="20"/>
                <w:lang w:eastAsia="en-US"/>
              </w:rPr>
            </w:pPr>
          </w:p>
        </w:tc>
        <w:tc>
          <w:tcPr>
            <w:tcW w:w="1418" w:type="dxa"/>
            <w:shd w:val="clear" w:color="auto" w:fill="D9E2F3"/>
            <w:vAlign w:val="center"/>
          </w:tcPr>
          <w:p w14:paraId="1260EAF2"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Джерела фінансування</w:t>
            </w:r>
          </w:p>
        </w:tc>
        <w:tc>
          <w:tcPr>
            <w:tcW w:w="1440" w:type="dxa"/>
            <w:shd w:val="clear" w:color="auto" w:fill="D9E2F3"/>
            <w:vAlign w:val="center"/>
          </w:tcPr>
          <w:p w14:paraId="2B2209A7"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Обсяги фінансування</w:t>
            </w:r>
          </w:p>
        </w:tc>
        <w:tc>
          <w:tcPr>
            <w:tcW w:w="1374" w:type="dxa"/>
            <w:vMerge/>
            <w:shd w:val="clear" w:color="auto" w:fill="D9E2F3"/>
            <w:vAlign w:val="center"/>
          </w:tcPr>
          <w:p w14:paraId="53D906EF" w14:textId="77777777" w:rsidR="00C200CB" w:rsidRPr="00C200CB" w:rsidRDefault="00C200CB" w:rsidP="00C200CB">
            <w:pPr>
              <w:spacing w:after="0" w:line="240" w:lineRule="auto"/>
              <w:jc w:val="center"/>
              <w:rPr>
                <w:rFonts w:ascii="Times New Roman" w:eastAsia="Times New Roman" w:hAnsi="Times New Roman"/>
                <w:b/>
                <w:sz w:val="20"/>
                <w:szCs w:val="20"/>
                <w:lang w:eastAsia="en-US"/>
              </w:rPr>
            </w:pPr>
          </w:p>
        </w:tc>
        <w:tc>
          <w:tcPr>
            <w:tcW w:w="1295" w:type="dxa"/>
            <w:vMerge/>
            <w:shd w:val="clear" w:color="auto" w:fill="D9E2F3"/>
            <w:vAlign w:val="center"/>
          </w:tcPr>
          <w:p w14:paraId="47EBF2AA" w14:textId="77777777" w:rsidR="00C200CB" w:rsidRPr="00C200CB" w:rsidRDefault="00C200CB" w:rsidP="00C200CB">
            <w:pPr>
              <w:spacing w:after="0" w:line="240" w:lineRule="auto"/>
              <w:jc w:val="center"/>
              <w:rPr>
                <w:rFonts w:ascii="Times New Roman" w:eastAsia="Times New Roman" w:hAnsi="Times New Roman"/>
                <w:b/>
                <w:sz w:val="20"/>
                <w:szCs w:val="20"/>
                <w:lang w:eastAsia="en-US"/>
              </w:rPr>
            </w:pPr>
          </w:p>
        </w:tc>
        <w:tc>
          <w:tcPr>
            <w:tcW w:w="994" w:type="dxa"/>
            <w:vMerge/>
            <w:shd w:val="clear" w:color="auto" w:fill="D9E2F3"/>
          </w:tcPr>
          <w:p w14:paraId="41C9368E"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p>
        </w:tc>
      </w:tr>
      <w:tr w:rsidR="00C200CB" w:rsidRPr="00C200CB" w14:paraId="12508488" w14:textId="77777777" w:rsidTr="000A0D92">
        <w:trPr>
          <w:trHeight w:val="470"/>
        </w:trPr>
        <w:tc>
          <w:tcPr>
            <w:tcW w:w="15731" w:type="dxa"/>
            <w:gridSpan w:val="9"/>
            <w:tcBorders>
              <w:right w:val="single" w:sz="4" w:space="0" w:color="auto"/>
            </w:tcBorders>
            <w:shd w:val="clear" w:color="auto" w:fill="E2EFD9"/>
            <w:vAlign w:val="center"/>
          </w:tcPr>
          <w:p w14:paraId="039BFD49" w14:textId="77777777" w:rsidR="00C200CB" w:rsidRPr="00C200CB" w:rsidRDefault="00C200CB" w:rsidP="00C200CB">
            <w:pPr>
              <w:spacing w:after="0" w:line="240" w:lineRule="auto"/>
              <w:ind w:firstLine="595"/>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t>Очікуваний стратегічний результат 2.2.5.1.</w:t>
            </w:r>
          </w:p>
        </w:tc>
      </w:tr>
      <w:tr w:rsidR="00C200CB" w:rsidRPr="00C200CB" w14:paraId="030C0966" w14:textId="77777777" w:rsidTr="000A0D92">
        <w:trPr>
          <w:trHeight w:val="230"/>
        </w:trPr>
        <w:tc>
          <w:tcPr>
            <w:tcW w:w="6109" w:type="dxa"/>
          </w:tcPr>
          <w:p w14:paraId="35F912EC" w14:textId="77777777" w:rsidR="00C200CB" w:rsidRPr="00C200CB"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b/>
                <w:color w:val="000000"/>
                <w:sz w:val="20"/>
                <w:szCs w:val="20"/>
                <w:lang w:eastAsia="uk-UA" w:bidi="uk-UA"/>
              </w:rPr>
              <w:t>1.</w:t>
            </w:r>
            <w:r w:rsidRPr="00C200CB">
              <w:rPr>
                <w:rFonts w:ascii="Times New Roman" w:eastAsia="Times New Roman" w:hAnsi="Times New Roman"/>
                <w:color w:val="000000"/>
                <w:sz w:val="20"/>
                <w:szCs w:val="20"/>
                <w:lang w:eastAsia="uk-UA" w:bidi="uk-UA"/>
              </w:rPr>
              <w:t> Розроблення проекту закону, який визначає:</w:t>
            </w:r>
          </w:p>
          <w:p w14:paraId="2F57C672"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порядок та умови безперешкодної участі представників громадськості у засіданнях Антимонопольного комітету, на яких ухвалюються його рішення, схвалюються проекти нормативно-правових актів, з наданням представникам громадськості можливості завчасного ознайомлення з відповідними проектами рішень та нормативно-правових актів, а також можливості висловитися по суті питань, що розглядаються;</w:t>
            </w:r>
          </w:p>
          <w:p w14:paraId="5564CDAB"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xml:space="preserve">- обов’язок Антимонопольного комітету щорічно не пізніше 31 грудня затверджувати та оприлюднювати на своєму </w:t>
            </w:r>
            <w:r w:rsidRPr="00C200CB">
              <w:rPr>
                <w:rFonts w:ascii="Times New Roman" w:eastAsia="Times New Roman" w:hAnsi="Times New Roman"/>
                <w:color w:val="000000"/>
                <w:sz w:val="16"/>
                <w:szCs w:val="16"/>
                <w:lang w:eastAsia="uk-UA" w:bidi="uk-UA"/>
              </w:rPr>
              <w:t xml:space="preserve">офіційному вебпорталі </w:t>
            </w:r>
            <w:r w:rsidRPr="00C200CB">
              <w:rPr>
                <w:rFonts w:ascii="Times New Roman" w:eastAsia="Times New Roman" w:hAnsi="Times New Roman"/>
                <w:sz w:val="16"/>
                <w:szCs w:val="16"/>
                <w:lang w:eastAsia="uk-UA" w:bidi="uk-UA"/>
              </w:rPr>
              <w:t>план діяльності на наступний рік;</w:t>
            </w:r>
          </w:p>
          <w:p w14:paraId="1732F330"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xml:space="preserve">- обов’язок Антимонопольного комітету щорічно не пізніше 31 січня затверджувати та оприлюднювати на своєму </w:t>
            </w:r>
            <w:r w:rsidRPr="00C200CB">
              <w:rPr>
                <w:rFonts w:ascii="Times New Roman" w:eastAsia="Times New Roman" w:hAnsi="Times New Roman"/>
                <w:color w:val="000000"/>
                <w:sz w:val="16"/>
                <w:szCs w:val="16"/>
                <w:lang w:eastAsia="uk-UA" w:bidi="uk-UA"/>
              </w:rPr>
              <w:t xml:space="preserve">офіційному вебпорталі </w:t>
            </w:r>
            <w:r w:rsidRPr="00C200CB">
              <w:rPr>
                <w:rFonts w:ascii="Times New Roman" w:eastAsia="Times New Roman" w:hAnsi="Times New Roman"/>
                <w:sz w:val="16"/>
                <w:szCs w:val="16"/>
                <w:lang w:eastAsia="uk-UA" w:bidi="uk-UA"/>
              </w:rPr>
              <w:t>інформацію про результати виконання плану діяльності за попередній рік;</w:t>
            </w:r>
          </w:p>
          <w:p w14:paraId="18A838A7" w14:textId="1A4E7EE1" w:rsidR="00C200CB" w:rsidRPr="00C200CB"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sz w:val="16"/>
                <w:szCs w:val="16"/>
                <w:lang w:eastAsia="uk-UA" w:bidi="uk-UA"/>
              </w:rPr>
              <w:t>- обов’язок Антимонопольного комітету вести єдиний відкритий Державний реєстр суб’єктів господарювання, яких притягнуто до відповідальності за вчинення порушення у вигляді антиконкурентних узгоджених дій, що стосуються спотворення результатів тендерів, у порядку, визначеному Антимонопольним комітетом</w:t>
            </w:r>
          </w:p>
        </w:tc>
        <w:tc>
          <w:tcPr>
            <w:tcW w:w="1070" w:type="dxa"/>
          </w:tcPr>
          <w:p w14:paraId="08922BB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Січень</w:t>
            </w:r>
          </w:p>
          <w:p w14:paraId="6AA31B0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0E5029A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Березень</w:t>
            </w:r>
          </w:p>
          <w:p w14:paraId="345A537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0840E2BC"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p w14:paraId="3C470C5B"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 (за згодою)</w:t>
            </w:r>
          </w:p>
        </w:tc>
        <w:tc>
          <w:tcPr>
            <w:tcW w:w="1418" w:type="dxa"/>
          </w:tcPr>
          <w:p w14:paraId="0CB1D28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1CE66C3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4ED27EC1"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295" w:type="dxa"/>
          </w:tcPr>
          <w:p w14:paraId="7C5586DB"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Мінекономіки.</w:t>
            </w:r>
          </w:p>
          <w:p w14:paraId="78236A1B" w14:textId="7316BD8E"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АМКУ</w:t>
            </w:r>
          </w:p>
        </w:tc>
        <w:tc>
          <w:tcPr>
            <w:tcW w:w="994" w:type="dxa"/>
          </w:tcPr>
          <w:p w14:paraId="01AA730A" w14:textId="77777777" w:rsidR="00C200CB" w:rsidRPr="00C200CB" w:rsidRDefault="00C200CB" w:rsidP="000A0D92">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Проект закону не розроблено</w:t>
            </w:r>
          </w:p>
        </w:tc>
      </w:tr>
      <w:tr w:rsidR="00C200CB" w:rsidRPr="00C200CB" w14:paraId="1411D33F" w14:textId="77777777" w:rsidTr="000A0D92">
        <w:trPr>
          <w:trHeight w:val="230"/>
        </w:trPr>
        <w:tc>
          <w:tcPr>
            <w:tcW w:w="6109" w:type="dxa"/>
          </w:tcPr>
          <w:p w14:paraId="7FD13B76" w14:textId="48810FF8" w:rsidR="00C200CB" w:rsidRPr="00C200CB"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b/>
                <w:color w:val="000000"/>
                <w:sz w:val="20"/>
                <w:szCs w:val="20"/>
                <w:lang w:eastAsia="uk-UA" w:bidi="uk-UA"/>
              </w:rPr>
              <w:t>2.</w:t>
            </w:r>
            <w:r w:rsidRPr="00C200CB">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2.2.5.1., та забезпечення його доопрацювання (у разі потреби)</w:t>
            </w:r>
          </w:p>
        </w:tc>
        <w:tc>
          <w:tcPr>
            <w:tcW w:w="1070" w:type="dxa"/>
          </w:tcPr>
          <w:p w14:paraId="18E3118E"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Квітень</w:t>
            </w:r>
          </w:p>
          <w:p w14:paraId="5A2531F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5FFA2E6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Травень</w:t>
            </w:r>
          </w:p>
          <w:p w14:paraId="1BD36B02"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18BCDEAE"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tc>
        <w:tc>
          <w:tcPr>
            <w:tcW w:w="1418" w:type="dxa"/>
          </w:tcPr>
          <w:p w14:paraId="20B78078"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3AC84B7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31040633"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95" w:type="dxa"/>
          </w:tcPr>
          <w:p w14:paraId="026E9092"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tc>
        <w:tc>
          <w:tcPr>
            <w:tcW w:w="994" w:type="dxa"/>
          </w:tcPr>
          <w:p w14:paraId="66ACF3CC"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52C22540" w14:textId="77777777" w:rsidTr="000A0D92">
        <w:trPr>
          <w:trHeight w:val="230"/>
        </w:trPr>
        <w:tc>
          <w:tcPr>
            <w:tcW w:w="6109" w:type="dxa"/>
          </w:tcPr>
          <w:p w14:paraId="0AE1E537" w14:textId="212CA34A" w:rsidR="00C200CB" w:rsidRPr="00C200CB" w:rsidRDefault="00C200CB" w:rsidP="00C200CB">
            <w:pPr>
              <w:spacing w:after="0" w:line="240" w:lineRule="auto"/>
              <w:ind w:firstLine="312"/>
              <w:jc w:val="both"/>
              <w:rPr>
                <w:rFonts w:ascii="Times New Roman" w:eastAsia="Times New Roman" w:hAnsi="Times New Roman"/>
                <w:b/>
                <w:color w:val="000000"/>
                <w:sz w:val="20"/>
                <w:szCs w:val="20"/>
                <w:lang w:eastAsia="uk-UA" w:bidi="uk-UA"/>
              </w:rPr>
            </w:pPr>
            <w:r w:rsidRPr="00C200CB">
              <w:rPr>
                <w:rFonts w:ascii="Times New Roman" w:eastAsia="Times New Roman" w:hAnsi="Times New Roman"/>
                <w:b/>
                <w:color w:val="000000"/>
                <w:sz w:val="20"/>
                <w:szCs w:val="20"/>
                <w:lang w:eastAsia="uk-UA" w:bidi="uk-UA"/>
              </w:rPr>
              <w:t>3. </w:t>
            </w:r>
            <w:r w:rsidRPr="00C200CB">
              <w:rPr>
                <w:rFonts w:ascii="Times New Roman" w:eastAsia="Times New Roman" w:hAnsi="Times New Roman"/>
                <w:color w:val="000000"/>
                <w:sz w:val="20"/>
                <w:szCs w:val="20"/>
                <w:lang w:eastAsia="uk-UA" w:bidi="uk-UA"/>
              </w:rPr>
              <w:t>Погодження проекту закону, зазначеного в описі заходу 1 до очікуваного стратегічного результату 2.2.5.1., із заінтересованими органами, проведення правової експертизи, подання до Кабінету Міністрів України та супровід в Уряді</w:t>
            </w:r>
          </w:p>
        </w:tc>
        <w:tc>
          <w:tcPr>
            <w:tcW w:w="1070" w:type="dxa"/>
          </w:tcPr>
          <w:p w14:paraId="172333D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Червень2023 р.</w:t>
            </w:r>
          </w:p>
        </w:tc>
        <w:tc>
          <w:tcPr>
            <w:tcW w:w="1039" w:type="dxa"/>
          </w:tcPr>
          <w:p w14:paraId="3C88962C"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Вересень</w:t>
            </w:r>
          </w:p>
          <w:p w14:paraId="5EF5F25F"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1C5FFEEE"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 заінтересовані органи</w:t>
            </w:r>
          </w:p>
        </w:tc>
        <w:tc>
          <w:tcPr>
            <w:tcW w:w="1418" w:type="dxa"/>
          </w:tcPr>
          <w:p w14:paraId="29C3B0D3"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5363699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27D79982"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295" w:type="dxa"/>
          </w:tcPr>
          <w:p w14:paraId="1528D22B"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СКМУ.</w:t>
            </w:r>
          </w:p>
          <w:p w14:paraId="5A13691A"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w:t>
            </w:r>
            <w:hyperlink r:id="rId113" w:history="1">
              <w:r w:rsidRPr="00C200CB">
                <w:rPr>
                  <w:rFonts w:ascii="Times New Roman" w:eastAsia="Times New Roman" w:hAnsi="Times New Roman"/>
                  <w:color w:val="0563C1"/>
                  <w:sz w:val="16"/>
                  <w:szCs w:val="16"/>
                  <w:u w:val="single"/>
                  <w:lang w:eastAsia="uk-UA" w:bidi="uk-UA"/>
                </w:rPr>
                <w:t>https://www.rada.gov.ua/</w:t>
              </w:r>
            </w:hyperlink>
            <w:r w:rsidRPr="00C200CB">
              <w:rPr>
                <w:rFonts w:ascii="Times New Roman" w:eastAsia="Times New Roman" w:hAnsi="Times New Roman"/>
                <w:color w:val="000000"/>
                <w:sz w:val="16"/>
                <w:szCs w:val="16"/>
                <w:lang w:eastAsia="uk-UA" w:bidi="uk-UA"/>
              </w:rPr>
              <w:t>)</w:t>
            </w:r>
          </w:p>
        </w:tc>
        <w:tc>
          <w:tcPr>
            <w:tcW w:w="994" w:type="dxa"/>
          </w:tcPr>
          <w:p w14:paraId="35B3EE1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61CC669F" w14:textId="77777777" w:rsidTr="000A0D92">
        <w:trPr>
          <w:trHeight w:val="230"/>
        </w:trPr>
        <w:tc>
          <w:tcPr>
            <w:tcW w:w="6109" w:type="dxa"/>
          </w:tcPr>
          <w:p w14:paraId="7D1BDEDD" w14:textId="12534FE4" w:rsidR="00C200CB" w:rsidRPr="00C200CB"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b/>
                <w:color w:val="000000"/>
                <w:sz w:val="20"/>
                <w:szCs w:val="20"/>
                <w:lang w:eastAsia="uk-UA" w:bidi="uk-UA"/>
              </w:rPr>
              <w:t>4. </w:t>
            </w:r>
            <w:r w:rsidRPr="00C200CB">
              <w:rPr>
                <w:rFonts w:ascii="Times New Roman" w:eastAsia="Times New Roman" w:hAnsi="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2.2.5.1., у Верховній Раді України (в тому числі, у разі застосування до нього Президентом України права вето)</w:t>
            </w:r>
          </w:p>
        </w:tc>
        <w:tc>
          <w:tcPr>
            <w:tcW w:w="1070" w:type="dxa"/>
          </w:tcPr>
          <w:p w14:paraId="3141C39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Жовтень</w:t>
            </w:r>
          </w:p>
          <w:p w14:paraId="42F942B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6F81053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43B1618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p w14:paraId="06F63B9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2F593D1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0D897366"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6D1CD3F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05FB8DC2"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 підписано Президентом України</w:t>
            </w:r>
          </w:p>
        </w:tc>
        <w:tc>
          <w:tcPr>
            <w:tcW w:w="1295" w:type="dxa"/>
          </w:tcPr>
          <w:p w14:paraId="1E7A10CA"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4BE2C988"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994" w:type="dxa"/>
          </w:tcPr>
          <w:p w14:paraId="565A506E"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387260A1" w14:textId="77777777" w:rsidTr="000A0D92">
        <w:trPr>
          <w:trHeight w:val="470"/>
        </w:trPr>
        <w:tc>
          <w:tcPr>
            <w:tcW w:w="15731" w:type="dxa"/>
            <w:gridSpan w:val="9"/>
            <w:tcBorders>
              <w:right w:val="single" w:sz="4" w:space="0" w:color="auto"/>
            </w:tcBorders>
            <w:shd w:val="clear" w:color="auto" w:fill="E2EFD9"/>
            <w:vAlign w:val="center"/>
          </w:tcPr>
          <w:p w14:paraId="7989D9B8" w14:textId="77777777" w:rsidR="00C200CB" w:rsidRPr="00C200CB" w:rsidRDefault="00C200CB" w:rsidP="00C200CB">
            <w:pPr>
              <w:spacing w:after="0" w:line="240" w:lineRule="auto"/>
              <w:ind w:firstLine="595"/>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t>Очікуваний стратегічний результат 2.2.5.2.</w:t>
            </w:r>
          </w:p>
        </w:tc>
      </w:tr>
      <w:tr w:rsidR="00C200CB" w:rsidRPr="00C200CB" w14:paraId="32DB65F3" w14:textId="77777777" w:rsidTr="000A0D92">
        <w:trPr>
          <w:trHeight w:val="230"/>
        </w:trPr>
        <w:tc>
          <w:tcPr>
            <w:tcW w:w="6109" w:type="dxa"/>
          </w:tcPr>
          <w:p w14:paraId="16F1D2D6" w14:textId="77777777" w:rsidR="00C200CB" w:rsidRPr="00C200CB" w:rsidRDefault="00C200CB" w:rsidP="00C200CB">
            <w:pPr>
              <w:spacing w:after="0" w:line="240" w:lineRule="auto"/>
              <w:ind w:firstLine="284"/>
              <w:jc w:val="both"/>
              <w:rPr>
                <w:rFonts w:ascii="Times New Roman" w:eastAsia="Times New Roman" w:hAnsi="Times New Roman"/>
                <w:sz w:val="20"/>
                <w:szCs w:val="20"/>
                <w:lang w:eastAsia="uk-UA" w:bidi="uk-UA"/>
              </w:rPr>
            </w:pPr>
            <w:r w:rsidRPr="00C200CB">
              <w:rPr>
                <w:rFonts w:ascii="Times New Roman" w:eastAsia="Times New Roman" w:hAnsi="Times New Roman"/>
                <w:b/>
                <w:color w:val="000000"/>
                <w:sz w:val="20"/>
                <w:szCs w:val="20"/>
                <w:lang w:eastAsia="uk-UA" w:bidi="uk-UA"/>
              </w:rPr>
              <w:t>1.</w:t>
            </w:r>
            <w:r w:rsidRPr="00C200CB">
              <w:rPr>
                <w:rFonts w:ascii="Times New Roman" w:eastAsia="Times New Roman" w:hAnsi="Times New Roman"/>
                <w:color w:val="000000"/>
                <w:sz w:val="20"/>
                <w:szCs w:val="20"/>
                <w:lang w:eastAsia="uk-UA" w:bidi="uk-UA"/>
              </w:rPr>
              <w:t xml:space="preserve"> Розроблення проекту закону, який визначає </w:t>
            </w:r>
            <w:r w:rsidRPr="00C200CB">
              <w:rPr>
                <w:rFonts w:ascii="Times New Roman" w:eastAsia="Times New Roman" w:hAnsi="Times New Roman"/>
                <w:sz w:val="20"/>
                <w:szCs w:val="20"/>
                <w:lang w:eastAsia="uk-UA" w:bidi="uk-UA"/>
              </w:rPr>
              <w:t>обов’язок Антимонопольного комітету України оприлюднювати на офіційній веб-сторінці у встановлені таким законом строки</w:t>
            </w:r>
            <w:r w:rsidRPr="00C200CB">
              <w:rPr>
                <w:rFonts w:ascii="Times New Roman" w:eastAsia="Times New Roman" w:hAnsi="Times New Roman"/>
                <w:color w:val="000000"/>
                <w:sz w:val="20"/>
                <w:szCs w:val="20"/>
                <w:lang w:eastAsia="uk-UA" w:bidi="uk-UA"/>
              </w:rPr>
              <w:t>:</w:t>
            </w:r>
          </w:p>
          <w:p w14:paraId="5632271E"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рекомендації (повний текст), які надаються органам державної влади, органам місцевого самоврядування, установам, організаціям, суб’єктам господарювання, об’єднанням;</w:t>
            </w:r>
          </w:p>
          <w:p w14:paraId="5D139FC2"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lastRenderedPageBreak/>
              <w:t xml:space="preserve">- 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зокрема, про суть справи, </w:t>
            </w:r>
            <w:r w:rsidRPr="00C200CB">
              <w:rPr>
                <w:rFonts w:ascii="Times New Roman" w:hAnsi="Times New Roman"/>
                <w:sz w:val="16"/>
                <w:szCs w:val="16"/>
                <w:lang w:eastAsia="en-US"/>
              </w:rPr>
              <w:t>відповідальний структурний підрозділ та відповідального державного уповноваженого, строк розгляду та стадію розслідування у справі, підстави для продовження строку розгляду справи</w:t>
            </w:r>
            <w:r w:rsidRPr="00C200CB">
              <w:rPr>
                <w:rFonts w:ascii="Times New Roman" w:eastAsia="Times New Roman" w:hAnsi="Times New Roman"/>
                <w:sz w:val="16"/>
                <w:szCs w:val="16"/>
                <w:lang w:eastAsia="uk-UA" w:bidi="uk-UA"/>
              </w:rPr>
              <w:t>;</w:t>
            </w:r>
          </w:p>
          <w:p w14:paraId="54E4CAF7"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w:t>
            </w:r>
            <w:r w:rsidRPr="00C200CB">
              <w:rPr>
                <w:rFonts w:ascii="Times New Roman" w:hAnsi="Times New Roman"/>
                <w:sz w:val="16"/>
                <w:szCs w:val="16"/>
                <w:lang w:eastAsia="en-US"/>
              </w:rPr>
              <w:t>повні тексти нормативно-правових актів, рекомендаційних роз’яснень та роз’яснень, які приймає та надає Антимонопольний комітет</w:t>
            </w:r>
            <w:r w:rsidRPr="00C200CB">
              <w:rPr>
                <w:rFonts w:ascii="Times New Roman" w:eastAsia="Times New Roman" w:hAnsi="Times New Roman"/>
                <w:sz w:val="16"/>
                <w:szCs w:val="16"/>
                <w:lang w:eastAsia="uk-UA" w:bidi="uk-UA"/>
              </w:rPr>
              <w:t>;</w:t>
            </w:r>
          </w:p>
          <w:p w14:paraId="684B3860" w14:textId="77777777" w:rsidR="00C200CB" w:rsidRPr="00C200CB" w:rsidRDefault="00C200CB" w:rsidP="00C200CB">
            <w:pPr>
              <w:spacing w:after="0" w:line="240" w:lineRule="auto"/>
              <w:ind w:firstLine="284"/>
              <w:jc w:val="both"/>
              <w:rPr>
                <w:rFonts w:ascii="Times New Roman" w:eastAsia="Times New Roman" w:hAnsi="Times New Roman"/>
                <w:b/>
                <w:sz w:val="16"/>
                <w:szCs w:val="16"/>
                <w:lang w:eastAsia="uk-UA" w:bidi="uk-UA"/>
              </w:rPr>
            </w:pPr>
            <w:r w:rsidRPr="00C200CB">
              <w:rPr>
                <w:rFonts w:ascii="Times New Roman" w:hAnsi="Times New Roman"/>
                <w:sz w:val="16"/>
                <w:szCs w:val="16"/>
                <w:lang w:eastAsia="en-US"/>
              </w:rPr>
              <w:t>- інформацію стосовно заявлених концентрацій (назва та організаційно-правова форма учасників концентрації, зміст заявлених дій)</w:t>
            </w:r>
            <w:r w:rsidRPr="00C200CB">
              <w:rPr>
                <w:rFonts w:ascii="Times New Roman" w:eastAsia="Times New Roman" w:hAnsi="Times New Roman"/>
                <w:sz w:val="16"/>
                <w:szCs w:val="16"/>
                <w:lang w:eastAsia="uk-UA" w:bidi="uk-UA"/>
              </w:rPr>
              <w:t>;</w:t>
            </w:r>
          </w:p>
          <w:p w14:paraId="28BEA221" w14:textId="0F6E39BE" w:rsidR="00C200CB" w:rsidRPr="00C200CB" w:rsidRDefault="00C200CB" w:rsidP="00C200CB">
            <w:pPr>
              <w:spacing w:after="0" w:line="240" w:lineRule="auto"/>
              <w:ind w:firstLine="284"/>
              <w:jc w:val="both"/>
              <w:rPr>
                <w:rFonts w:ascii="Times New Roman" w:eastAsia="Times New Roman" w:hAnsi="Times New Roman"/>
                <w:color w:val="000000"/>
                <w:sz w:val="20"/>
                <w:szCs w:val="20"/>
                <w:lang w:eastAsia="uk-UA" w:bidi="uk-UA"/>
              </w:rPr>
            </w:pPr>
            <w:r w:rsidRPr="00C200CB">
              <w:rPr>
                <w:rFonts w:ascii="Times New Roman" w:hAnsi="Times New Roman"/>
                <w:sz w:val="16"/>
                <w:szCs w:val="16"/>
                <w:lang w:eastAsia="en-US"/>
              </w:rPr>
              <w:t>- єдиний відкритий Державний реєстр суб’єктів господарювання, яких притягнуто до відповідальності за вчинення порушення у вигляді антиконкурентних узгоджених дій,</w:t>
            </w:r>
            <w:r w:rsidRPr="00C200CB">
              <w:rPr>
                <w:rFonts w:ascii="Times New Roman" w:eastAsia="Times New Roman" w:hAnsi="Times New Roman"/>
                <w:sz w:val="16"/>
                <w:szCs w:val="16"/>
                <w:lang w:eastAsia="uk-UA" w:bidi="uk-UA"/>
              </w:rPr>
              <w:t xml:space="preserve"> що стосуються спотворення результатів тендерів</w:t>
            </w:r>
            <w:r w:rsidRPr="00C200CB">
              <w:rPr>
                <w:rFonts w:ascii="Times New Roman" w:hAnsi="Times New Roman"/>
                <w:sz w:val="16"/>
                <w:szCs w:val="16"/>
                <w:lang w:eastAsia="en-US"/>
              </w:rPr>
              <w:t xml:space="preserve"> </w:t>
            </w:r>
          </w:p>
        </w:tc>
        <w:tc>
          <w:tcPr>
            <w:tcW w:w="1070" w:type="dxa"/>
          </w:tcPr>
          <w:p w14:paraId="345E8B01"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lastRenderedPageBreak/>
              <w:t>Січень</w:t>
            </w:r>
          </w:p>
          <w:p w14:paraId="2A0775F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7B462F7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Березень</w:t>
            </w:r>
          </w:p>
          <w:p w14:paraId="4E97F026"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35E4CED4"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p w14:paraId="25DF5982"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0479967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478D01BB"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078841DF"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1153C0CF"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295" w:type="dxa"/>
          </w:tcPr>
          <w:p w14:paraId="551892E6"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Мінекономіки.</w:t>
            </w:r>
          </w:p>
          <w:p w14:paraId="2AC86942" w14:textId="32AF739E"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АМКУ</w:t>
            </w:r>
          </w:p>
        </w:tc>
        <w:tc>
          <w:tcPr>
            <w:tcW w:w="994" w:type="dxa"/>
          </w:tcPr>
          <w:p w14:paraId="657ACB70"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Проект закону не розроблено</w:t>
            </w:r>
          </w:p>
        </w:tc>
      </w:tr>
      <w:tr w:rsidR="00C200CB" w:rsidRPr="00C200CB" w14:paraId="67D12357" w14:textId="77777777" w:rsidTr="000A0D92">
        <w:trPr>
          <w:trHeight w:val="230"/>
        </w:trPr>
        <w:tc>
          <w:tcPr>
            <w:tcW w:w="6109" w:type="dxa"/>
          </w:tcPr>
          <w:p w14:paraId="25E2E216" w14:textId="77777777" w:rsidR="00C200CB" w:rsidRPr="00C200CB"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b/>
                <w:color w:val="000000"/>
                <w:sz w:val="20"/>
                <w:szCs w:val="20"/>
                <w:lang w:eastAsia="uk-UA" w:bidi="uk-UA"/>
              </w:rPr>
              <w:t>2.</w:t>
            </w:r>
            <w:r w:rsidRPr="00C200CB">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2.2.5.2., та забезпечення його доопрацювання (у разі потреби)</w:t>
            </w:r>
          </w:p>
        </w:tc>
        <w:tc>
          <w:tcPr>
            <w:tcW w:w="1070" w:type="dxa"/>
          </w:tcPr>
          <w:p w14:paraId="0C08326C"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Квітень</w:t>
            </w:r>
          </w:p>
          <w:p w14:paraId="31831734"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0D1DE1B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Травень</w:t>
            </w:r>
          </w:p>
          <w:p w14:paraId="4E67CE7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7F68878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tc>
        <w:tc>
          <w:tcPr>
            <w:tcW w:w="1418" w:type="dxa"/>
          </w:tcPr>
          <w:p w14:paraId="6824B0F1"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62A4F87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6DDD1B83"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95" w:type="dxa"/>
          </w:tcPr>
          <w:p w14:paraId="56755D76"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tc>
        <w:tc>
          <w:tcPr>
            <w:tcW w:w="994" w:type="dxa"/>
          </w:tcPr>
          <w:p w14:paraId="6F8F4EDB"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4133486E" w14:textId="77777777" w:rsidTr="000A0D92">
        <w:trPr>
          <w:trHeight w:val="230"/>
        </w:trPr>
        <w:tc>
          <w:tcPr>
            <w:tcW w:w="6109" w:type="dxa"/>
          </w:tcPr>
          <w:p w14:paraId="5D459D24" w14:textId="77777777" w:rsidR="00C200CB" w:rsidRPr="00C200CB" w:rsidRDefault="00C200CB" w:rsidP="00C200CB">
            <w:pPr>
              <w:spacing w:after="0" w:line="240" w:lineRule="auto"/>
              <w:ind w:firstLine="312"/>
              <w:jc w:val="both"/>
              <w:rPr>
                <w:rFonts w:ascii="Times New Roman" w:eastAsia="Times New Roman" w:hAnsi="Times New Roman"/>
                <w:b/>
                <w:color w:val="000000"/>
                <w:sz w:val="20"/>
                <w:szCs w:val="20"/>
                <w:lang w:eastAsia="uk-UA" w:bidi="uk-UA"/>
              </w:rPr>
            </w:pPr>
            <w:r w:rsidRPr="00C200CB">
              <w:rPr>
                <w:rFonts w:ascii="Times New Roman" w:eastAsia="Times New Roman" w:hAnsi="Times New Roman"/>
                <w:b/>
                <w:color w:val="000000"/>
                <w:sz w:val="20"/>
                <w:szCs w:val="20"/>
                <w:lang w:eastAsia="uk-UA" w:bidi="uk-UA"/>
              </w:rPr>
              <w:t>3. </w:t>
            </w:r>
            <w:r w:rsidRPr="00C200CB">
              <w:rPr>
                <w:rFonts w:ascii="Times New Roman" w:eastAsia="Times New Roman" w:hAnsi="Times New Roman"/>
                <w:color w:val="000000"/>
                <w:sz w:val="20"/>
                <w:szCs w:val="20"/>
                <w:lang w:eastAsia="uk-UA" w:bidi="uk-UA"/>
              </w:rPr>
              <w:t xml:space="preserve">Погодження проекту закону, зазначеного в описі заходу 1 до очікуваного стратегічного результату 2.2.5.2., із заінтересованими органами, проведення правової експертизи, подання до Кабінету Міністрів України та супровід в Уряді </w:t>
            </w:r>
          </w:p>
        </w:tc>
        <w:tc>
          <w:tcPr>
            <w:tcW w:w="1070" w:type="dxa"/>
          </w:tcPr>
          <w:p w14:paraId="52AA546E"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Червень</w:t>
            </w:r>
            <w:r w:rsidRPr="00C200CB">
              <w:rPr>
                <w:rFonts w:ascii="Times New Roman" w:eastAsia="Times New Roman" w:hAnsi="Times New Roman"/>
                <w:color w:val="000000"/>
                <w:sz w:val="16"/>
                <w:szCs w:val="16"/>
                <w:lang w:eastAsia="uk-UA" w:bidi="uk-UA"/>
              </w:rPr>
              <w:br/>
              <w:t>2023 р.</w:t>
            </w:r>
          </w:p>
        </w:tc>
        <w:tc>
          <w:tcPr>
            <w:tcW w:w="1039" w:type="dxa"/>
          </w:tcPr>
          <w:p w14:paraId="6B75DE71"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Вересень</w:t>
            </w:r>
          </w:p>
          <w:p w14:paraId="23E39721"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6D298D0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tc>
        <w:tc>
          <w:tcPr>
            <w:tcW w:w="1418" w:type="dxa"/>
          </w:tcPr>
          <w:p w14:paraId="6E15112C"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3940C31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048917CF"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295" w:type="dxa"/>
          </w:tcPr>
          <w:p w14:paraId="1A631A7F"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СКМУ.</w:t>
            </w:r>
          </w:p>
          <w:p w14:paraId="66FC39C0"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w:t>
            </w:r>
            <w:hyperlink r:id="rId114" w:history="1">
              <w:r w:rsidRPr="00C200CB">
                <w:rPr>
                  <w:rFonts w:ascii="Times New Roman" w:eastAsia="Times New Roman" w:hAnsi="Times New Roman"/>
                  <w:color w:val="0563C1"/>
                  <w:sz w:val="16"/>
                  <w:szCs w:val="16"/>
                  <w:u w:val="single"/>
                  <w:lang w:eastAsia="uk-UA" w:bidi="uk-UA"/>
                </w:rPr>
                <w:t>https://www.rada.gov.ua/</w:t>
              </w:r>
            </w:hyperlink>
            <w:r w:rsidRPr="00C200CB">
              <w:rPr>
                <w:rFonts w:ascii="Times New Roman" w:eastAsia="Times New Roman" w:hAnsi="Times New Roman"/>
                <w:color w:val="000000"/>
                <w:sz w:val="16"/>
                <w:szCs w:val="16"/>
                <w:lang w:eastAsia="uk-UA" w:bidi="uk-UA"/>
              </w:rPr>
              <w:t>)</w:t>
            </w:r>
          </w:p>
        </w:tc>
        <w:tc>
          <w:tcPr>
            <w:tcW w:w="994" w:type="dxa"/>
          </w:tcPr>
          <w:p w14:paraId="75405CC1"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2EE0C485" w14:textId="77777777" w:rsidTr="000A0D92">
        <w:trPr>
          <w:trHeight w:val="230"/>
        </w:trPr>
        <w:tc>
          <w:tcPr>
            <w:tcW w:w="6109" w:type="dxa"/>
          </w:tcPr>
          <w:p w14:paraId="676E8896" w14:textId="77777777" w:rsidR="00C200CB" w:rsidRPr="00C200CB"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b/>
                <w:color w:val="000000"/>
                <w:sz w:val="20"/>
                <w:szCs w:val="20"/>
                <w:lang w:eastAsia="uk-UA" w:bidi="uk-UA"/>
              </w:rPr>
              <w:t>4. </w:t>
            </w:r>
            <w:r w:rsidRPr="00C200CB">
              <w:rPr>
                <w:rFonts w:ascii="Times New Roman" w:eastAsia="Times New Roman" w:hAnsi="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2.2.5.2., у Верховній Раді України (в тому числі, у разі застосування до нього Президентом України права вето)</w:t>
            </w:r>
          </w:p>
        </w:tc>
        <w:tc>
          <w:tcPr>
            <w:tcW w:w="1070" w:type="dxa"/>
          </w:tcPr>
          <w:p w14:paraId="167AE086"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Жовтень</w:t>
            </w:r>
          </w:p>
          <w:p w14:paraId="03043C1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5481F5C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18BFA334"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p w14:paraId="0AE4B15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 (за згодою)</w:t>
            </w:r>
          </w:p>
        </w:tc>
        <w:tc>
          <w:tcPr>
            <w:tcW w:w="1418" w:type="dxa"/>
          </w:tcPr>
          <w:p w14:paraId="02736FCF"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21950396"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6CB74B7D"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 підписано Президентом України</w:t>
            </w:r>
          </w:p>
        </w:tc>
        <w:tc>
          <w:tcPr>
            <w:tcW w:w="1295" w:type="dxa"/>
          </w:tcPr>
          <w:p w14:paraId="4ED7DB84"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4A0D4060"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994" w:type="dxa"/>
          </w:tcPr>
          <w:p w14:paraId="796B9284"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4D4CAE0D" w14:textId="77777777" w:rsidTr="000A0D92">
        <w:trPr>
          <w:trHeight w:val="470"/>
        </w:trPr>
        <w:tc>
          <w:tcPr>
            <w:tcW w:w="15731" w:type="dxa"/>
            <w:gridSpan w:val="9"/>
            <w:tcBorders>
              <w:right w:val="single" w:sz="4" w:space="0" w:color="auto"/>
            </w:tcBorders>
            <w:shd w:val="clear" w:color="auto" w:fill="E2EFD9"/>
            <w:vAlign w:val="center"/>
          </w:tcPr>
          <w:p w14:paraId="7FDFF1D0" w14:textId="77777777" w:rsidR="00C200CB" w:rsidRPr="00C200CB" w:rsidRDefault="00C200CB" w:rsidP="00C200CB">
            <w:pPr>
              <w:spacing w:after="0" w:line="240" w:lineRule="auto"/>
              <w:ind w:firstLine="595"/>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t>Очікуваний стратегічний результат 2.2.5.3.</w:t>
            </w:r>
          </w:p>
        </w:tc>
      </w:tr>
      <w:tr w:rsidR="00C200CB" w:rsidRPr="00C200CB" w14:paraId="607A17C8" w14:textId="77777777" w:rsidTr="000A0D92">
        <w:trPr>
          <w:trHeight w:val="230"/>
        </w:trPr>
        <w:tc>
          <w:tcPr>
            <w:tcW w:w="6109" w:type="dxa"/>
          </w:tcPr>
          <w:p w14:paraId="11BDFB5F" w14:textId="77777777" w:rsidR="00C200CB" w:rsidRPr="00C200CB" w:rsidRDefault="00C200CB" w:rsidP="00C200CB">
            <w:pPr>
              <w:spacing w:after="0" w:line="240" w:lineRule="auto"/>
              <w:ind w:firstLine="284"/>
              <w:jc w:val="both"/>
              <w:rPr>
                <w:rFonts w:ascii="Times New Roman" w:eastAsia="Times New Roman" w:hAnsi="Times New Roman"/>
                <w:sz w:val="20"/>
                <w:szCs w:val="20"/>
                <w:lang w:eastAsia="uk-UA" w:bidi="uk-UA"/>
              </w:rPr>
            </w:pPr>
            <w:r w:rsidRPr="00C200CB">
              <w:rPr>
                <w:rFonts w:ascii="Times New Roman" w:eastAsia="Times New Roman" w:hAnsi="Times New Roman"/>
                <w:b/>
                <w:color w:val="000000"/>
                <w:sz w:val="20"/>
                <w:szCs w:val="20"/>
                <w:lang w:eastAsia="uk-UA" w:bidi="uk-UA"/>
              </w:rPr>
              <w:t>1.</w:t>
            </w:r>
            <w:r w:rsidRPr="00C200CB">
              <w:rPr>
                <w:rFonts w:ascii="Times New Roman" w:eastAsia="Times New Roman" w:hAnsi="Times New Roman"/>
                <w:color w:val="000000"/>
                <w:sz w:val="20"/>
                <w:szCs w:val="20"/>
                <w:lang w:eastAsia="uk-UA" w:bidi="uk-UA"/>
              </w:rPr>
              <w:t xml:space="preserve"> Розроблення проекту закону, який </w:t>
            </w:r>
            <w:r w:rsidRPr="00C200CB">
              <w:rPr>
                <w:rFonts w:ascii="Times New Roman" w:eastAsia="Times New Roman" w:hAnsi="Times New Roman"/>
                <w:sz w:val="20"/>
                <w:szCs w:val="20"/>
                <w:lang w:eastAsia="uk-UA" w:bidi="uk-UA"/>
              </w:rPr>
              <w:t>усуває надмірний рівень дискреції у реалізації повноважень Антимонопольного комітету України, зокрема шляхом</w:t>
            </w:r>
            <w:r w:rsidRPr="00C200CB">
              <w:rPr>
                <w:rFonts w:ascii="Times New Roman" w:eastAsia="Times New Roman" w:hAnsi="Times New Roman"/>
                <w:color w:val="000000"/>
                <w:sz w:val="20"/>
                <w:szCs w:val="20"/>
                <w:lang w:eastAsia="uk-UA" w:bidi="uk-UA"/>
              </w:rPr>
              <w:t xml:space="preserve">: </w:t>
            </w:r>
          </w:p>
          <w:p w14:paraId="40612C66"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усунення дискреції щодо підстав для початку розгляду справи про порушення законодавства про захист економічної конкуренції та відмови у початку розгляду справи;</w:t>
            </w:r>
          </w:p>
          <w:p w14:paraId="6AF12A6E"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що однією з підстав для початку розгляду справи про порушення законодавства про захист економічної конкуренції є надходження інформації про порушення від прямих та непрямих споживачів, громадських об’єднань, метою діяльності яких є захист прав споживачів від порушень законодавства про захист економічної конкуренції;</w:t>
            </w:r>
          </w:p>
          <w:p w14:paraId="40F5B4F3"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що однією з підстав для початку розгляду справи про порушення законодавства про захист економічної конкуренції є надходження колективної заяви про порушення;</w:t>
            </w:r>
          </w:p>
          <w:p w14:paraId="2D2B92D7"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граничних строків розгляду справи про порушення законодавства про захист економічної конкуренції для кожного з видів порушень;</w:t>
            </w:r>
          </w:p>
          <w:p w14:paraId="7BACFD4C"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вичерпного переліку підстав та порядку продовження строку розгляду справи про порушення законодавства про захист економічної конкуренції, а також граничного строку, на який може бути продовжено розгляд такої справи;</w:t>
            </w:r>
          </w:p>
          <w:p w14:paraId="367E397B"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lastRenderedPageBreak/>
              <w:t>- встановлення прозорого та недискримінаційного порядку обмеження строків ознайомлення сторонами у справі з матеріалами справи, а також порядку визначення таких строків;</w:t>
            </w:r>
          </w:p>
          <w:p w14:paraId="236FFAAD"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можливості і визначення умов для зупинення провадження у справі на період розгляду порушень, передбачених пунктами 13 – 15 статті 50 Закону України «Про захист економічної конкуренції», розпочатих в рамках розгляду відповідної справи, а також на період розгляду інших справ (щодо створення перешкод під час проведення перевірок, неявки на виклик органів Комітету для надання пояснень);</w:t>
            </w:r>
          </w:p>
          <w:p w14:paraId="19F09445"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граничних строків проведення перевірки інформації про незаконну державну допомогу;</w:t>
            </w:r>
          </w:p>
          <w:p w14:paraId="3D74D13D"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обов’язку Антимонопольного комітету у разі, коли за результатами перевірки інформації про незаконну державну допомогу або про неналежне використання державної допомоги, він приймає рішення про відсутність потреби у порушенні справи про державну допомогу, надавати заявникові вичерпну, ґрунтовну інформацію щодо підстав та мотивів ухвалення такого рішення;</w:t>
            </w:r>
          </w:p>
          <w:p w14:paraId="458BF783"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прозорого порядку визначення та заміни державних уповноважених, відповідальних за розгляд справ про порушення законодавства про захист економічної конкуренції, справ про державну допомогу;</w:t>
            </w:r>
          </w:p>
          <w:p w14:paraId="25A33B14"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права осіб, які беруть участь у справі, заявляти відводи державним уповноваженим, відповідальним за розслідування справ, а також визначення переліку умов для задоволення таких відводів;</w:t>
            </w:r>
          </w:p>
          <w:p w14:paraId="021E239E"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порядку взаємодії посадових осіб Антимонопольного комітету зі сторонами справ про порушення законодавства про захист економічної конкуренції, справ про державну допомогу, а також фіксації фактів такої взаємодії;</w:t>
            </w:r>
          </w:p>
          <w:p w14:paraId="59492476"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що державний уповноважений, який спільно з галузевим підрозділом проводив розслідування у справі, не бере участі у голосуванні Антимонопольного комітету щодо прийняття рішення у справі;</w:t>
            </w:r>
          </w:p>
          <w:p w14:paraId="6608A852"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закріплення принципів визначення конкретних розмірів штрафів в межах, встановлених законодавством про захист економічної конкуренції;</w:t>
            </w:r>
          </w:p>
          <w:p w14:paraId="752E4061"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що порядок визначення розміру штрафів визначається на рівні підзаконного нормативно-правового акта, та передбачає, зокрема, визначення базового розміру штрафу для кожного відповідача, а також наступне коригування базового розміру штрафу з урахуванням тяжкості, тривалості та масштабу порушення, обтяжуючих та пом’якшуючих обставин;</w:t>
            </w:r>
          </w:p>
          <w:p w14:paraId="0A68CD57"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встановлення, що застосування програми пом’якшення відповідальності є підставою для зменшення розміру штрафу;</w:t>
            </w:r>
          </w:p>
          <w:p w14:paraId="719A3F12" w14:textId="0FF352F6" w:rsidR="00C200CB" w:rsidRPr="00C200CB" w:rsidRDefault="00C200CB" w:rsidP="00C200CB">
            <w:pPr>
              <w:spacing w:after="0" w:line="240" w:lineRule="auto"/>
              <w:ind w:firstLine="284"/>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sz w:val="16"/>
                <w:szCs w:val="16"/>
                <w:lang w:eastAsia="uk-UA" w:bidi="uk-UA"/>
              </w:rPr>
              <w:t>- підвищення максимального розміру штрафу, який можуть накладати територіальні відділення Антимонопольного комітету</w:t>
            </w:r>
          </w:p>
        </w:tc>
        <w:tc>
          <w:tcPr>
            <w:tcW w:w="1070" w:type="dxa"/>
          </w:tcPr>
          <w:p w14:paraId="457285C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lastRenderedPageBreak/>
              <w:t xml:space="preserve">Січень </w:t>
            </w:r>
          </w:p>
          <w:p w14:paraId="55832764"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238B0A16"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Березень</w:t>
            </w:r>
          </w:p>
          <w:p w14:paraId="280EB0E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56A56FA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p w14:paraId="23B82192"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69ECACB6"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37AAB7AE"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2B5567D4"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067CECC9"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295" w:type="dxa"/>
          </w:tcPr>
          <w:p w14:paraId="01949A6A"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Мінекономіки.</w:t>
            </w:r>
          </w:p>
          <w:p w14:paraId="3CF47B3F" w14:textId="4A72D703"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АМКУ</w:t>
            </w:r>
          </w:p>
        </w:tc>
        <w:tc>
          <w:tcPr>
            <w:tcW w:w="994" w:type="dxa"/>
          </w:tcPr>
          <w:p w14:paraId="0A28F635" w14:textId="77777777" w:rsidR="00C200CB" w:rsidRPr="00C200CB" w:rsidRDefault="00C200CB" w:rsidP="000A0D92">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Проект закону не розроблено</w:t>
            </w:r>
          </w:p>
        </w:tc>
      </w:tr>
      <w:tr w:rsidR="00C200CB" w:rsidRPr="00C200CB" w14:paraId="13F05263" w14:textId="77777777" w:rsidTr="000A0D92">
        <w:trPr>
          <w:trHeight w:val="230"/>
        </w:trPr>
        <w:tc>
          <w:tcPr>
            <w:tcW w:w="6109" w:type="dxa"/>
          </w:tcPr>
          <w:p w14:paraId="46EF4D44" w14:textId="77777777" w:rsidR="00C200CB" w:rsidRPr="00C200CB"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b/>
                <w:color w:val="000000"/>
                <w:sz w:val="20"/>
                <w:szCs w:val="20"/>
                <w:lang w:eastAsia="uk-UA" w:bidi="uk-UA"/>
              </w:rPr>
              <w:t>2.</w:t>
            </w:r>
            <w:r w:rsidRPr="00C200CB">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2.2.5.3., та забезпечення його доопрацювання (у разі потреби)</w:t>
            </w:r>
          </w:p>
        </w:tc>
        <w:tc>
          <w:tcPr>
            <w:tcW w:w="1070" w:type="dxa"/>
          </w:tcPr>
          <w:p w14:paraId="6573FBF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Квітень</w:t>
            </w:r>
          </w:p>
          <w:p w14:paraId="2D966A3B"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7E762D0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Травень</w:t>
            </w:r>
          </w:p>
          <w:p w14:paraId="16AB40D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42E327FC"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tc>
        <w:tc>
          <w:tcPr>
            <w:tcW w:w="1418" w:type="dxa"/>
          </w:tcPr>
          <w:p w14:paraId="1F81CB03"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5155EB1C"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682973C6"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95" w:type="dxa"/>
          </w:tcPr>
          <w:p w14:paraId="194B74A2"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tc>
        <w:tc>
          <w:tcPr>
            <w:tcW w:w="994" w:type="dxa"/>
          </w:tcPr>
          <w:p w14:paraId="7EC62E6F"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0040AD4C" w14:textId="77777777" w:rsidTr="000A0D92">
        <w:trPr>
          <w:trHeight w:val="230"/>
        </w:trPr>
        <w:tc>
          <w:tcPr>
            <w:tcW w:w="6109" w:type="dxa"/>
          </w:tcPr>
          <w:p w14:paraId="05954F66" w14:textId="77777777" w:rsidR="00C200CB" w:rsidRPr="00C200CB" w:rsidRDefault="00C200CB" w:rsidP="00C200CB">
            <w:pPr>
              <w:spacing w:after="0" w:line="240" w:lineRule="auto"/>
              <w:ind w:firstLine="312"/>
              <w:jc w:val="both"/>
              <w:rPr>
                <w:rFonts w:ascii="Times New Roman" w:eastAsia="Times New Roman" w:hAnsi="Times New Roman"/>
                <w:b/>
                <w:color w:val="000000"/>
                <w:sz w:val="20"/>
                <w:szCs w:val="20"/>
                <w:lang w:eastAsia="uk-UA" w:bidi="uk-UA"/>
              </w:rPr>
            </w:pPr>
            <w:r w:rsidRPr="00C200CB">
              <w:rPr>
                <w:rFonts w:ascii="Times New Roman" w:eastAsia="Times New Roman" w:hAnsi="Times New Roman"/>
                <w:b/>
                <w:color w:val="000000"/>
                <w:sz w:val="20"/>
                <w:szCs w:val="20"/>
                <w:lang w:eastAsia="uk-UA" w:bidi="uk-UA"/>
              </w:rPr>
              <w:t>3. </w:t>
            </w:r>
            <w:r w:rsidRPr="00C200CB">
              <w:rPr>
                <w:rFonts w:ascii="Times New Roman" w:eastAsia="Times New Roman" w:hAnsi="Times New Roman"/>
                <w:color w:val="000000"/>
                <w:sz w:val="20"/>
                <w:szCs w:val="20"/>
                <w:lang w:eastAsia="uk-UA" w:bidi="uk-UA"/>
              </w:rPr>
              <w:t xml:space="preserve">Погодження проекту закону, зазначеного в описі заходу 1 до очікуваного стратегічного результату 2.2.5.3., із заінтересованими органами, проведення правової експертизи, подання до Кабінету Міністрів України та супровід в Уряді </w:t>
            </w:r>
          </w:p>
        </w:tc>
        <w:tc>
          <w:tcPr>
            <w:tcW w:w="1070" w:type="dxa"/>
          </w:tcPr>
          <w:p w14:paraId="4C13AEB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Червень</w:t>
            </w:r>
            <w:r w:rsidRPr="00C200CB">
              <w:rPr>
                <w:rFonts w:ascii="Times New Roman" w:eastAsia="Times New Roman" w:hAnsi="Times New Roman"/>
                <w:color w:val="000000"/>
                <w:sz w:val="16"/>
                <w:szCs w:val="16"/>
                <w:lang w:eastAsia="uk-UA" w:bidi="uk-UA"/>
              </w:rPr>
              <w:br/>
              <w:t>2023 р.</w:t>
            </w:r>
          </w:p>
        </w:tc>
        <w:tc>
          <w:tcPr>
            <w:tcW w:w="1039" w:type="dxa"/>
          </w:tcPr>
          <w:p w14:paraId="2A222781"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Вересень</w:t>
            </w:r>
          </w:p>
          <w:p w14:paraId="7B5239DB"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 2023 р.</w:t>
            </w:r>
          </w:p>
        </w:tc>
        <w:tc>
          <w:tcPr>
            <w:tcW w:w="992" w:type="dxa"/>
          </w:tcPr>
          <w:p w14:paraId="1C82770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 заінтересовані органи</w:t>
            </w:r>
          </w:p>
        </w:tc>
        <w:tc>
          <w:tcPr>
            <w:tcW w:w="1418" w:type="dxa"/>
          </w:tcPr>
          <w:p w14:paraId="541D13BF"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7A8B55CF"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4E67D4B8"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295" w:type="dxa"/>
          </w:tcPr>
          <w:p w14:paraId="00586DB1"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СКМУ.</w:t>
            </w:r>
          </w:p>
          <w:p w14:paraId="5B74C06B"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w:t>
            </w:r>
            <w:hyperlink r:id="rId115" w:history="1">
              <w:r w:rsidRPr="00C200CB">
                <w:rPr>
                  <w:rFonts w:ascii="Times New Roman" w:eastAsia="Times New Roman" w:hAnsi="Times New Roman"/>
                  <w:color w:val="0563C1"/>
                  <w:sz w:val="16"/>
                  <w:szCs w:val="16"/>
                  <w:u w:val="single"/>
                  <w:lang w:eastAsia="uk-UA" w:bidi="uk-UA"/>
                </w:rPr>
                <w:t>https://www.rada.gov.ua/</w:t>
              </w:r>
            </w:hyperlink>
            <w:r w:rsidRPr="00C200CB">
              <w:rPr>
                <w:rFonts w:ascii="Times New Roman" w:eastAsia="Times New Roman" w:hAnsi="Times New Roman"/>
                <w:color w:val="000000"/>
                <w:sz w:val="16"/>
                <w:szCs w:val="16"/>
                <w:lang w:eastAsia="uk-UA" w:bidi="uk-UA"/>
              </w:rPr>
              <w:t>)</w:t>
            </w:r>
          </w:p>
        </w:tc>
        <w:tc>
          <w:tcPr>
            <w:tcW w:w="994" w:type="dxa"/>
          </w:tcPr>
          <w:p w14:paraId="2906ADA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51878DDC" w14:textId="77777777" w:rsidTr="000A0D92">
        <w:trPr>
          <w:trHeight w:val="230"/>
        </w:trPr>
        <w:tc>
          <w:tcPr>
            <w:tcW w:w="6109" w:type="dxa"/>
          </w:tcPr>
          <w:p w14:paraId="4C44F6FA" w14:textId="77777777" w:rsidR="00C200CB" w:rsidRPr="00C200CB"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b/>
                <w:color w:val="000000"/>
                <w:sz w:val="20"/>
                <w:szCs w:val="20"/>
                <w:lang w:eastAsia="uk-UA" w:bidi="uk-UA"/>
              </w:rPr>
              <w:t>4. </w:t>
            </w:r>
            <w:r w:rsidRPr="00C200CB">
              <w:rPr>
                <w:rFonts w:ascii="Times New Roman" w:eastAsia="Times New Roman" w:hAnsi="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2.2.5.3., у Верховній Раді України (в тому числі, у разі застосування до нього Президентом України права вето)</w:t>
            </w:r>
          </w:p>
        </w:tc>
        <w:tc>
          <w:tcPr>
            <w:tcW w:w="1070" w:type="dxa"/>
          </w:tcPr>
          <w:p w14:paraId="0CC3C1C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Жовтень</w:t>
            </w:r>
          </w:p>
          <w:p w14:paraId="4CED687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4ACDD5D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5591FB9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r w:rsidRPr="00C200CB">
              <w:rPr>
                <w:rFonts w:ascii="Times New Roman" w:eastAsia="Times New Roman" w:hAnsi="Times New Roman"/>
                <w:color w:val="000000"/>
                <w:sz w:val="16"/>
                <w:szCs w:val="16"/>
                <w:lang w:eastAsia="uk-UA" w:bidi="uk-UA"/>
              </w:rPr>
              <w:br/>
              <w:t>АМКУ</w:t>
            </w:r>
          </w:p>
          <w:p w14:paraId="5C6E93B2"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1924EF74"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3902FC2C"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42910551"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 підписано Президентом України</w:t>
            </w:r>
          </w:p>
        </w:tc>
        <w:tc>
          <w:tcPr>
            <w:tcW w:w="1295" w:type="dxa"/>
          </w:tcPr>
          <w:p w14:paraId="5085CC64"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37FEFB9C"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2. Офіційний вебпортал парламенту України </w:t>
            </w:r>
            <w:r w:rsidRPr="00C200CB">
              <w:rPr>
                <w:rFonts w:ascii="Times New Roman" w:eastAsia="Times New Roman" w:hAnsi="Times New Roman"/>
                <w:color w:val="000000"/>
                <w:sz w:val="16"/>
                <w:szCs w:val="16"/>
                <w:lang w:eastAsia="uk-UA" w:bidi="uk-UA"/>
              </w:rPr>
              <w:lastRenderedPageBreak/>
              <w:t>(https://www.rada.gov.ua/)</w:t>
            </w:r>
          </w:p>
        </w:tc>
        <w:tc>
          <w:tcPr>
            <w:tcW w:w="994" w:type="dxa"/>
          </w:tcPr>
          <w:p w14:paraId="4C075CFF"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lastRenderedPageBreak/>
              <w:t>-“-</w:t>
            </w:r>
          </w:p>
        </w:tc>
      </w:tr>
      <w:tr w:rsidR="00C200CB" w:rsidRPr="00C200CB" w14:paraId="10F1514D" w14:textId="77777777" w:rsidTr="000A0D92">
        <w:trPr>
          <w:trHeight w:val="470"/>
        </w:trPr>
        <w:tc>
          <w:tcPr>
            <w:tcW w:w="15731" w:type="dxa"/>
            <w:gridSpan w:val="9"/>
            <w:tcBorders>
              <w:right w:val="single" w:sz="4" w:space="0" w:color="auto"/>
            </w:tcBorders>
            <w:shd w:val="clear" w:color="auto" w:fill="E2EFD9"/>
            <w:vAlign w:val="center"/>
          </w:tcPr>
          <w:p w14:paraId="585A07FD" w14:textId="77777777" w:rsidR="00C200CB" w:rsidRPr="00C200CB" w:rsidRDefault="00C200CB" w:rsidP="00C200CB">
            <w:pPr>
              <w:spacing w:after="0" w:line="240" w:lineRule="auto"/>
              <w:ind w:firstLine="595"/>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t>Очікуваний стратегічний результат 2.2.5.4.</w:t>
            </w:r>
          </w:p>
        </w:tc>
      </w:tr>
      <w:tr w:rsidR="00C200CB" w:rsidRPr="00C200CB" w14:paraId="3E5F9357" w14:textId="77777777" w:rsidTr="000A0D92">
        <w:trPr>
          <w:trHeight w:val="230"/>
        </w:trPr>
        <w:tc>
          <w:tcPr>
            <w:tcW w:w="6109" w:type="dxa"/>
          </w:tcPr>
          <w:p w14:paraId="14C8A907" w14:textId="77777777" w:rsidR="00C200CB" w:rsidRPr="00C200CB" w:rsidRDefault="00C200CB" w:rsidP="00C200CB">
            <w:pPr>
              <w:spacing w:after="0" w:line="240" w:lineRule="auto"/>
              <w:ind w:firstLine="284"/>
              <w:jc w:val="both"/>
              <w:rPr>
                <w:rFonts w:ascii="Times New Roman" w:eastAsia="Times New Roman" w:hAnsi="Times New Roman"/>
                <w:sz w:val="20"/>
                <w:szCs w:val="20"/>
                <w:lang w:eastAsia="uk-UA" w:bidi="uk-UA"/>
              </w:rPr>
            </w:pPr>
            <w:r w:rsidRPr="00C200CB">
              <w:rPr>
                <w:rFonts w:ascii="Times New Roman" w:eastAsia="Times New Roman" w:hAnsi="Times New Roman"/>
                <w:b/>
                <w:color w:val="000000"/>
                <w:sz w:val="20"/>
                <w:szCs w:val="20"/>
                <w:lang w:eastAsia="uk-UA" w:bidi="uk-UA"/>
              </w:rPr>
              <w:t>1.</w:t>
            </w:r>
            <w:r w:rsidRPr="00C200CB">
              <w:rPr>
                <w:rFonts w:ascii="Times New Roman" w:eastAsia="Times New Roman" w:hAnsi="Times New Roman"/>
                <w:color w:val="000000"/>
                <w:sz w:val="20"/>
                <w:szCs w:val="20"/>
                <w:lang w:eastAsia="uk-UA" w:bidi="uk-UA"/>
              </w:rPr>
              <w:t xml:space="preserve"> Розроблення проекту закону, який </w:t>
            </w:r>
            <w:r w:rsidRPr="00C200CB">
              <w:rPr>
                <w:rFonts w:ascii="Times New Roman" w:eastAsia="Times New Roman" w:hAnsi="Times New Roman"/>
                <w:sz w:val="20"/>
                <w:szCs w:val="20"/>
                <w:lang w:eastAsia="uk-UA" w:bidi="uk-UA"/>
              </w:rPr>
              <w:t>удосконалює механізм звільнення або пом’якшення відповідальності та визначає, що</w:t>
            </w:r>
            <w:r w:rsidRPr="00C200CB">
              <w:rPr>
                <w:rFonts w:ascii="Times New Roman" w:eastAsia="Times New Roman" w:hAnsi="Times New Roman"/>
                <w:color w:val="000000"/>
                <w:sz w:val="20"/>
                <w:szCs w:val="20"/>
                <w:lang w:eastAsia="uk-UA" w:bidi="uk-UA"/>
              </w:rPr>
              <w:t>:</w:t>
            </w:r>
          </w:p>
          <w:p w14:paraId="710931E7"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для звільнення від відповідальності за вчинення антиконкурентних узгоджених дій їх учасник має раніше за інших учасників таких дій добровільно повідомити Антимонопольний комітет України про такі антиконкурентні узгоджені дії, та звернутися до нього із заявою про звільнення від відповідальності, поданою до отримання копії розпорядження про початок розгляду справи;</w:t>
            </w:r>
          </w:p>
          <w:p w14:paraId="08CC6C3F"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інші учасники антиконкурентних узгоджених дій можуть звернутися до Антимонопольного комітету із заявою про пом’якшення відповідальності;</w:t>
            </w:r>
          </w:p>
          <w:p w14:paraId="25617425"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порядок подання та розгляду заяв про звільнення від відповідальності та про пом’якшення відповідальності встановлює Антимонопольний комітет;</w:t>
            </w:r>
          </w:p>
          <w:p w14:paraId="26B17F51"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порядок подання заяв про звільнення від відповідальності та про пом’якшення відповідальності визначає, зокрема, порядок фіксації факту надходження таких заяв, вимоги до оформлення таких заяв;</w:t>
            </w:r>
          </w:p>
          <w:p w14:paraId="026E1208"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до умов звільнення від відповідальності або пом’якшення відповідальності належить, зокрема, надання учасником антиконкурентних узгоджених дій інформації, яка має суттєве значення для прийняття рішення у справі; припинення заявником участі в антиконкурентних узгоджених діях одразу після звернення із заявою про звільнення від відповідальності або про пом’якшення відповідальності, за винятком випадків, коли орган Антимонопольного комітету повідомив про необхідність подальшої її участі в антиконкурентних діях для забезпечення цілісності розслідування справи; співпраця заявника з органами Антимонопольного комітету; надання заявником доказів, які були відсутні в Антимонопольного комітету, та достатні для прийняття розпорядження про початок розгляду справи;</w:t>
            </w:r>
          </w:p>
          <w:p w14:paraId="53B67AF2"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до інформації, що розкриває антиконкурентні узгоджені дії та має суттєве значення для прийняття рішення у справі, належить, зокрема, інформація щодо заявника; інформація щодо всіх відомих учасників антиконкурентних узгоджених дій; детальний опис мети та змісту антиконкурентних узгоджених дій; інформація про межі товарного ринку, на які вони поширилися; частки ринку, яку вони охопили; опис контактів та взаємодії між учасниками антиконкурентних узгоджених дій; інформація про докази погодженої антиконкурентної поведінки;</w:t>
            </w:r>
          </w:p>
          <w:p w14:paraId="1A977F0B"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посадовим та службовим особам Антимонопольного комітету заборонено розголошувати інформацію про особу заявника та повідомлену нею інформацію;</w:t>
            </w:r>
          </w:p>
          <w:p w14:paraId="40F18D68"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Антимонопольний комітет має здійснити розгляд заяв про звільнення від відповідальності та про пом’якшення відповідальності, а також повідомити заявників про рішення щодо застосування (відмову у застосуванні) програми звільнення від відповідальності або пом’якшення відповідальності протягом встановленого законом граничного строку;</w:t>
            </w:r>
          </w:p>
          <w:p w14:paraId="0DCAA268"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на осіб, які звільнені від відповідальності, не поширюються вимоги Закону України «Про публічні закупівлі» щодо заборони участі у процедурі закупівлі у зв’язку з вчиненням ними антиконкурентних узгоджених дій;</w:t>
            </w:r>
          </w:p>
          <w:p w14:paraId="31C5182B"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звільнення від відповідальності передбачає повне звільнення від штрафу;</w:t>
            </w:r>
          </w:p>
          <w:p w14:paraId="713CFFC9" w14:textId="12A9EA45" w:rsidR="00C200CB" w:rsidRPr="00C200CB" w:rsidRDefault="00C200CB" w:rsidP="00C200CB">
            <w:pPr>
              <w:spacing w:after="0" w:line="240" w:lineRule="auto"/>
              <w:ind w:firstLine="284"/>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sz w:val="16"/>
                <w:szCs w:val="16"/>
                <w:lang w:eastAsia="uk-UA" w:bidi="uk-UA"/>
              </w:rPr>
              <w:t>- при пом’якшенні відповідальності розмір штрафу зменшується органом Антимонопольного комітету України від попередньо розрахованого розміру штрафу, залежно від черговості надання учасниками антиконкурентних узгоджених дій інформації, що розкриває антиконкурентні узгоджені дії та має суттєве значення для прийняття рішення у справі (першій особі – на 50%, другій особі – на 30%, іншим особам – на 20%)</w:t>
            </w:r>
          </w:p>
        </w:tc>
        <w:tc>
          <w:tcPr>
            <w:tcW w:w="1070" w:type="dxa"/>
          </w:tcPr>
          <w:p w14:paraId="4C2DBDE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Січень</w:t>
            </w:r>
          </w:p>
          <w:p w14:paraId="11DA1DF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77BC02D6"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Березень</w:t>
            </w:r>
          </w:p>
          <w:p w14:paraId="02C5CCD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7950531B"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19912E72"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71AF8ABA"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7669EE1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58DEDC9D"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295" w:type="dxa"/>
          </w:tcPr>
          <w:p w14:paraId="78C2562A"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tc>
        <w:tc>
          <w:tcPr>
            <w:tcW w:w="994" w:type="dxa"/>
          </w:tcPr>
          <w:p w14:paraId="52706F02" w14:textId="77777777" w:rsidR="00C200CB" w:rsidRPr="00C200CB" w:rsidRDefault="00C200CB" w:rsidP="000A0D92">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Проект закону не розроблено</w:t>
            </w:r>
          </w:p>
        </w:tc>
      </w:tr>
      <w:tr w:rsidR="00C200CB" w:rsidRPr="00C200CB" w14:paraId="3FF185D9" w14:textId="77777777" w:rsidTr="000A0D92">
        <w:trPr>
          <w:trHeight w:val="230"/>
        </w:trPr>
        <w:tc>
          <w:tcPr>
            <w:tcW w:w="6109" w:type="dxa"/>
          </w:tcPr>
          <w:p w14:paraId="73A454DB" w14:textId="77777777" w:rsidR="00C200CB" w:rsidRPr="00C200CB"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b/>
                <w:color w:val="000000"/>
                <w:sz w:val="20"/>
                <w:szCs w:val="20"/>
                <w:lang w:eastAsia="uk-UA" w:bidi="uk-UA"/>
              </w:rPr>
              <w:t>2.</w:t>
            </w:r>
            <w:r w:rsidRPr="00C200CB">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2.2.5.4., та забезпечення його доопрацювання (у разі потреби)</w:t>
            </w:r>
          </w:p>
        </w:tc>
        <w:tc>
          <w:tcPr>
            <w:tcW w:w="1070" w:type="dxa"/>
          </w:tcPr>
          <w:p w14:paraId="0258571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Квітень</w:t>
            </w:r>
          </w:p>
          <w:p w14:paraId="1212A94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70F42BE2"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Травень</w:t>
            </w:r>
          </w:p>
          <w:p w14:paraId="624464F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74E1B53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11F0D66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5F5DA027"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25D5F29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1BC8D025"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95" w:type="dxa"/>
          </w:tcPr>
          <w:p w14:paraId="01E5D8E3"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Офіційний сайт АМКУ (</w:t>
            </w:r>
            <w:hyperlink r:id="rId116" w:history="1">
              <w:r w:rsidRPr="00C200CB">
                <w:rPr>
                  <w:rFonts w:ascii="Times New Roman" w:eastAsia="Times New Roman" w:hAnsi="Times New Roman"/>
                  <w:color w:val="0563C1"/>
                  <w:sz w:val="16"/>
                  <w:szCs w:val="16"/>
                  <w:u w:val="single"/>
                  <w:lang w:eastAsia="uk-UA" w:bidi="uk-UA"/>
                </w:rPr>
                <w:t>https://amcu.gov.ua/</w:t>
              </w:r>
            </w:hyperlink>
            <w:r w:rsidRPr="00C200CB">
              <w:rPr>
                <w:rFonts w:ascii="Times New Roman" w:eastAsia="Times New Roman" w:hAnsi="Times New Roman"/>
                <w:color w:val="000000"/>
                <w:sz w:val="16"/>
                <w:szCs w:val="16"/>
                <w:lang w:eastAsia="uk-UA" w:bidi="uk-UA"/>
              </w:rPr>
              <w:t>)</w:t>
            </w:r>
          </w:p>
        </w:tc>
        <w:tc>
          <w:tcPr>
            <w:tcW w:w="994" w:type="dxa"/>
          </w:tcPr>
          <w:p w14:paraId="69BE2DD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1A0C23DF" w14:textId="77777777" w:rsidTr="000A0D92">
        <w:trPr>
          <w:trHeight w:val="230"/>
        </w:trPr>
        <w:tc>
          <w:tcPr>
            <w:tcW w:w="6109" w:type="dxa"/>
          </w:tcPr>
          <w:p w14:paraId="2FA8A02A" w14:textId="77777777" w:rsidR="00C200CB" w:rsidRPr="00C200CB" w:rsidRDefault="00C200CB" w:rsidP="00C200CB">
            <w:pPr>
              <w:spacing w:after="0" w:line="240" w:lineRule="auto"/>
              <w:ind w:firstLine="312"/>
              <w:jc w:val="both"/>
              <w:rPr>
                <w:rFonts w:ascii="Times New Roman" w:eastAsia="Times New Roman" w:hAnsi="Times New Roman"/>
                <w:b/>
                <w:color w:val="000000"/>
                <w:sz w:val="20"/>
                <w:szCs w:val="20"/>
                <w:lang w:eastAsia="uk-UA" w:bidi="uk-UA"/>
              </w:rPr>
            </w:pPr>
            <w:r w:rsidRPr="00C200CB">
              <w:rPr>
                <w:rFonts w:ascii="Times New Roman" w:eastAsia="Times New Roman" w:hAnsi="Times New Roman"/>
                <w:b/>
                <w:color w:val="000000"/>
                <w:sz w:val="20"/>
                <w:szCs w:val="20"/>
                <w:lang w:eastAsia="uk-UA" w:bidi="uk-UA"/>
              </w:rPr>
              <w:lastRenderedPageBreak/>
              <w:t>3. </w:t>
            </w:r>
            <w:r w:rsidRPr="00C200CB">
              <w:rPr>
                <w:rFonts w:ascii="Times New Roman" w:eastAsia="Times New Roman" w:hAnsi="Times New Roman"/>
                <w:color w:val="000000"/>
                <w:sz w:val="20"/>
                <w:szCs w:val="20"/>
                <w:lang w:eastAsia="uk-UA" w:bidi="uk-UA"/>
              </w:rPr>
              <w:t xml:space="preserve">Погодження проекту закону, зазначеного в описі заходу 1 до очікуваного стратегічного результату 2.2.5.4., проведення правової експертизи, подання до Кабінету Міністрів України та супровід в Уряді </w:t>
            </w:r>
          </w:p>
        </w:tc>
        <w:tc>
          <w:tcPr>
            <w:tcW w:w="1070" w:type="dxa"/>
          </w:tcPr>
          <w:p w14:paraId="731525E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Червень 2023 р.</w:t>
            </w:r>
          </w:p>
        </w:tc>
        <w:tc>
          <w:tcPr>
            <w:tcW w:w="1039" w:type="dxa"/>
          </w:tcPr>
          <w:p w14:paraId="0D5CD78F"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Вересень</w:t>
            </w:r>
          </w:p>
          <w:p w14:paraId="3DC6302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7731887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424DA16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 заінтересовані органи</w:t>
            </w:r>
          </w:p>
        </w:tc>
        <w:tc>
          <w:tcPr>
            <w:tcW w:w="1418" w:type="dxa"/>
          </w:tcPr>
          <w:p w14:paraId="3735308D"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0E94660B"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6E1B7F26"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295" w:type="dxa"/>
          </w:tcPr>
          <w:p w14:paraId="2FE9B5C3"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СКМУ.</w:t>
            </w:r>
          </w:p>
          <w:p w14:paraId="33EED57A"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w:t>
            </w:r>
            <w:hyperlink r:id="rId117" w:history="1">
              <w:r w:rsidRPr="00C200CB">
                <w:rPr>
                  <w:rFonts w:ascii="Times New Roman" w:eastAsia="Times New Roman" w:hAnsi="Times New Roman"/>
                  <w:color w:val="0563C1"/>
                  <w:sz w:val="16"/>
                  <w:szCs w:val="16"/>
                  <w:u w:val="single"/>
                  <w:lang w:eastAsia="uk-UA" w:bidi="uk-UA"/>
                </w:rPr>
                <w:t>https://www.rada.gov.ua/</w:t>
              </w:r>
            </w:hyperlink>
            <w:r w:rsidRPr="00C200CB">
              <w:rPr>
                <w:rFonts w:ascii="Times New Roman" w:eastAsia="Times New Roman" w:hAnsi="Times New Roman"/>
                <w:color w:val="000000"/>
                <w:sz w:val="16"/>
                <w:szCs w:val="16"/>
                <w:lang w:eastAsia="uk-UA" w:bidi="uk-UA"/>
              </w:rPr>
              <w:t>)</w:t>
            </w:r>
          </w:p>
        </w:tc>
        <w:tc>
          <w:tcPr>
            <w:tcW w:w="994" w:type="dxa"/>
          </w:tcPr>
          <w:p w14:paraId="6C8088C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46592997" w14:textId="77777777" w:rsidTr="000A0D92">
        <w:trPr>
          <w:trHeight w:val="230"/>
        </w:trPr>
        <w:tc>
          <w:tcPr>
            <w:tcW w:w="6109" w:type="dxa"/>
          </w:tcPr>
          <w:p w14:paraId="5EC8D2F0" w14:textId="77777777" w:rsidR="00C200CB" w:rsidRPr="00C200CB"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C200CB">
              <w:rPr>
                <w:rFonts w:ascii="Times New Roman" w:eastAsia="Times New Roman" w:hAnsi="Times New Roman"/>
                <w:b/>
                <w:color w:val="000000"/>
                <w:sz w:val="20"/>
                <w:szCs w:val="20"/>
                <w:lang w:eastAsia="uk-UA" w:bidi="uk-UA"/>
              </w:rPr>
              <w:t>4. </w:t>
            </w:r>
            <w:r w:rsidRPr="00C200CB">
              <w:rPr>
                <w:rFonts w:ascii="Times New Roman" w:eastAsia="Times New Roman" w:hAnsi="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2.2.5.4., у Верховній Раді України (в тому числі, у разі застосування до нього Президентом України права вето)</w:t>
            </w:r>
          </w:p>
        </w:tc>
        <w:tc>
          <w:tcPr>
            <w:tcW w:w="1070" w:type="dxa"/>
          </w:tcPr>
          <w:p w14:paraId="5951327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Жовтень</w:t>
            </w:r>
          </w:p>
          <w:p w14:paraId="1B0A64B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78C7682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14F34A3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547282FB"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4817CC12"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53FCB62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74" w:type="dxa"/>
          </w:tcPr>
          <w:p w14:paraId="20E54B1E"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 підписано Президентом України</w:t>
            </w:r>
          </w:p>
        </w:tc>
        <w:tc>
          <w:tcPr>
            <w:tcW w:w="1295" w:type="dxa"/>
          </w:tcPr>
          <w:p w14:paraId="177F79EB"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1074F2CF"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994" w:type="dxa"/>
          </w:tcPr>
          <w:p w14:paraId="719398C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bl>
    <w:p w14:paraId="659D6649" w14:textId="77777777" w:rsidR="00C200CB" w:rsidRPr="00C200CB" w:rsidRDefault="00C200CB" w:rsidP="00C200CB">
      <w:pPr>
        <w:autoSpaceDE w:val="0"/>
        <w:autoSpaceDN w:val="0"/>
        <w:adjustRightInd w:val="0"/>
        <w:spacing w:after="0" w:line="240" w:lineRule="auto"/>
        <w:ind w:firstLine="567"/>
        <w:jc w:val="both"/>
        <w:rPr>
          <w:rFonts w:ascii="Times New Roman" w:hAnsi="Times New Roman" w:cs="Times New Roman"/>
          <w:color w:val="000000"/>
          <w:lang w:eastAsia="en-US"/>
        </w:rPr>
      </w:pPr>
    </w:p>
    <w:p w14:paraId="04997629" w14:textId="77777777" w:rsidR="000A0D92" w:rsidRPr="000A0D92" w:rsidRDefault="000A0D92" w:rsidP="000A0D92">
      <w:pPr>
        <w:spacing w:after="0" w:line="240" w:lineRule="auto"/>
        <w:ind w:firstLine="567"/>
        <w:jc w:val="both"/>
        <w:rPr>
          <w:rFonts w:ascii="Times New Roman" w:eastAsia="SimSun" w:hAnsi="Times New Roman" w:cs="Times New Roman"/>
          <w:b/>
          <w:sz w:val="24"/>
          <w:szCs w:val="24"/>
          <w:lang w:eastAsia="en-US"/>
        </w:rPr>
      </w:pPr>
      <w:r w:rsidRPr="000A0D92">
        <w:rPr>
          <w:rFonts w:ascii="Times New Roman" w:eastAsia="SimSun" w:hAnsi="Times New Roman" w:cs="Times New Roman"/>
          <w:b/>
          <w:sz w:val="24"/>
          <w:szCs w:val="24"/>
          <w:lang w:eastAsia="en-US"/>
        </w:rPr>
        <w:br w:type="page"/>
      </w:r>
    </w:p>
    <w:p w14:paraId="6269F5F4" w14:textId="77777777" w:rsidR="00C200CB" w:rsidRPr="00C200CB" w:rsidRDefault="00C200CB" w:rsidP="00C200CB">
      <w:pPr>
        <w:spacing w:after="0" w:line="240" w:lineRule="auto"/>
        <w:ind w:firstLine="567"/>
        <w:jc w:val="both"/>
        <w:rPr>
          <w:rFonts w:ascii="Times New Roman" w:eastAsia="SimSun" w:hAnsi="Times New Roman" w:cs="Times New Roman"/>
          <w:b/>
          <w:sz w:val="24"/>
          <w:szCs w:val="24"/>
          <w:lang w:eastAsia="en-US"/>
        </w:rPr>
      </w:pPr>
    </w:p>
    <w:p w14:paraId="160D8003" w14:textId="77777777" w:rsidR="00C200CB" w:rsidRPr="00C200CB" w:rsidRDefault="00C200CB" w:rsidP="00C200CB">
      <w:pPr>
        <w:spacing w:after="0" w:line="240" w:lineRule="auto"/>
        <w:ind w:firstLine="567"/>
        <w:jc w:val="both"/>
        <w:rPr>
          <w:rFonts w:ascii="Times New Roman" w:eastAsia="SimSun" w:hAnsi="Times New Roman" w:cs="Times New Roman"/>
          <w:b/>
          <w:sz w:val="24"/>
          <w:szCs w:val="24"/>
          <w:lang w:eastAsia="en-US"/>
        </w:rPr>
      </w:pPr>
      <w:r w:rsidRPr="00C200CB">
        <w:rPr>
          <w:rFonts w:ascii="Times New Roman" w:eastAsia="SimSun" w:hAnsi="Times New Roman" w:cs="Times New Roman"/>
          <w:b/>
          <w:sz w:val="24"/>
          <w:szCs w:val="24"/>
          <w:lang w:eastAsia="en-US"/>
        </w:rPr>
        <w:t xml:space="preserve">2.2.6. Проблема. Значна частина </w:t>
      </w:r>
      <w:bookmarkStart w:id="14" w:name="_Hlk112151113"/>
      <w:r w:rsidRPr="00C200CB">
        <w:rPr>
          <w:rFonts w:ascii="Times New Roman" w:eastAsia="SimSun" w:hAnsi="Times New Roman" w:cs="Times New Roman"/>
          <w:b/>
          <w:sz w:val="24"/>
          <w:szCs w:val="24"/>
          <w:lang w:eastAsia="en-US"/>
        </w:rPr>
        <w:t>надавачів державної допомоги суб’єктам господарювання</w:t>
      </w:r>
      <w:bookmarkEnd w:id="14"/>
      <w:r w:rsidRPr="00C200CB">
        <w:rPr>
          <w:rFonts w:ascii="Times New Roman" w:eastAsia="SimSun" w:hAnsi="Times New Roman" w:cs="Times New Roman"/>
          <w:b/>
          <w:sz w:val="24"/>
          <w:szCs w:val="24"/>
          <w:lang w:eastAsia="en-US"/>
        </w:rPr>
        <w:t xml:space="preserve"> надає державну допомогу, яка є незаконною та визнана Антимонопольним комітетом України недопустимою для конкуренції, </w:t>
      </w:r>
      <w:bookmarkStart w:id="15" w:name="_Hlk112151872"/>
      <w:r w:rsidRPr="00C200CB">
        <w:rPr>
          <w:rFonts w:ascii="Times New Roman" w:eastAsia="SimSun" w:hAnsi="Times New Roman" w:cs="Times New Roman"/>
          <w:b/>
          <w:sz w:val="24"/>
          <w:szCs w:val="24"/>
          <w:lang w:eastAsia="en-US"/>
        </w:rPr>
        <w:t xml:space="preserve">що спричиняє негативний вплив на конкуренцію </w:t>
      </w:r>
      <w:bookmarkEnd w:id="15"/>
      <w:r w:rsidRPr="00C200CB">
        <w:rPr>
          <w:rFonts w:ascii="Times New Roman" w:eastAsia="SimSun" w:hAnsi="Times New Roman" w:cs="Times New Roman"/>
          <w:b/>
          <w:sz w:val="24"/>
          <w:szCs w:val="24"/>
          <w:lang w:eastAsia="en-US"/>
        </w:rPr>
        <w:t>та може бути наслідком реалізації попередніх корупційних домовленостей.</w:t>
      </w:r>
    </w:p>
    <w:p w14:paraId="1EF4BBEC" w14:textId="77777777" w:rsidR="00C200CB" w:rsidRPr="00C200CB" w:rsidRDefault="00C200CB" w:rsidP="00C200CB">
      <w:pPr>
        <w:spacing w:after="0" w:line="240" w:lineRule="auto"/>
        <w:ind w:firstLine="567"/>
        <w:jc w:val="both"/>
        <w:rPr>
          <w:rFonts w:ascii="Times New Roman" w:eastAsia="SimSun" w:hAnsi="Times New Roman" w:cs="Times New Roman"/>
          <w:sz w:val="24"/>
          <w:szCs w:val="24"/>
          <w:lang w:eastAsia="en-US"/>
        </w:rPr>
      </w:pPr>
      <w:r w:rsidRPr="00C200CB">
        <w:rPr>
          <w:rFonts w:ascii="Times New Roman" w:eastAsia="SimSun" w:hAnsi="Times New Roman" w:cs="Times New Roman"/>
          <w:sz w:val="24"/>
          <w:szCs w:val="24"/>
          <w:lang w:eastAsia="en-US"/>
        </w:rPr>
        <w:t>Основною причиною надання надавачами державної допомоги суб’єктам господарювання, державної допомоги, яка є незаконною та спричиняє негативний вплив на конкуренцію, є відсутність встановленої на законодавчому рівні відповідальності за надання державної допомоги без попереднього повідомлення про це уповноваженого органу (Антимонопольного комітету України). Як наслідок, нова державна допомога, щодо якої надавачі не подають до Антимонопольного комітету України відповідних повідомлень, залишається поза межами контролю та є незаконною.</w:t>
      </w:r>
    </w:p>
    <w:p w14:paraId="2DDA157E" w14:textId="77777777" w:rsidR="00C200CB" w:rsidRPr="00C200CB" w:rsidRDefault="00C200CB" w:rsidP="00C200CB">
      <w:pPr>
        <w:spacing w:after="0" w:line="240" w:lineRule="auto"/>
        <w:ind w:firstLine="567"/>
        <w:jc w:val="both"/>
        <w:rPr>
          <w:rFonts w:ascii="Times New Roman" w:eastAsia="SimSun" w:hAnsi="Times New Roman" w:cs="Times New Roman"/>
          <w:sz w:val="24"/>
          <w:szCs w:val="24"/>
          <w:lang w:eastAsia="en-US"/>
        </w:rPr>
      </w:pPr>
      <w:r w:rsidRPr="00C200CB">
        <w:rPr>
          <w:rFonts w:ascii="Times New Roman" w:eastAsia="SimSun" w:hAnsi="Times New Roman" w:cs="Times New Roman"/>
          <w:sz w:val="24"/>
          <w:szCs w:val="24"/>
          <w:lang w:eastAsia="en-US"/>
        </w:rPr>
        <w:t>За відсутності контролю з боку держави, така державна допомога може надаватися попри відсутність реальної потреби у її наданні, надаватися у надмірних розмірах, може надаватися на дискримінаційних засадах, які, з одного боку, обмежують доступ до державної допомоги суб’єктам господарювання, які насправді її потребують, а, з іншого, – сприяють в її отриманні певним суб’єктам. Такі обставини створюють умови для вчинення керівниками та іншими посадовими особами надавачів державної допомоги корупційних правопорушень або правопорушень, пов’язаних з корупцією.</w:t>
      </w:r>
    </w:p>
    <w:p w14:paraId="22774490" w14:textId="77777777" w:rsidR="00C200CB" w:rsidRPr="00C200CB" w:rsidRDefault="00C200CB" w:rsidP="00C200CB">
      <w:pPr>
        <w:spacing w:after="0" w:line="240" w:lineRule="auto"/>
        <w:ind w:firstLine="567"/>
        <w:jc w:val="both"/>
        <w:rPr>
          <w:rFonts w:ascii="Times New Roman" w:eastAsia="SimSun" w:hAnsi="Times New Roman" w:cs="Times New Roman"/>
          <w:sz w:val="24"/>
          <w:szCs w:val="24"/>
          <w:lang w:eastAsia="en-US"/>
        </w:rPr>
      </w:pPr>
    </w:p>
    <w:p w14:paraId="548E0E38" w14:textId="77777777" w:rsidR="00C200CB" w:rsidRPr="00C200CB" w:rsidRDefault="00C200CB" w:rsidP="00C200CB">
      <w:pPr>
        <w:spacing w:after="0" w:line="240" w:lineRule="auto"/>
        <w:ind w:firstLine="567"/>
        <w:jc w:val="both"/>
        <w:rPr>
          <w:rFonts w:ascii="Times New Roman" w:eastAsia="SimSun" w:hAnsi="Times New Roman" w:cs="Times New Roman"/>
          <w:b/>
          <w:sz w:val="20"/>
          <w:szCs w:val="20"/>
          <w:lang w:eastAsia="en-US"/>
        </w:rPr>
      </w:pPr>
      <w:r w:rsidRPr="00C200CB">
        <w:rPr>
          <w:rFonts w:ascii="Times New Roman" w:eastAsia="SimSun" w:hAnsi="Times New Roman" w:cs="Times New Roman"/>
          <w:b/>
          <w:sz w:val="24"/>
          <w:szCs w:val="24"/>
          <w:lang w:eastAsia="en-US"/>
        </w:rPr>
        <w:t>Очікувані стратегічні результати:</w:t>
      </w:r>
    </w:p>
    <w:p w14:paraId="68C4663D" w14:textId="77777777" w:rsidR="00C200CB" w:rsidRPr="00C200CB" w:rsidRDefault="00C200CB" w:rsidP="00C200CB">
      <w:pPr>
        <w:spacing w:after="0" w:line="240" w:lineRule="auto"/>
        <w:ind w:firstLine="567"/>
        <w:jc w:val="both"/>
        <w:rPr>
          <w:rFonts w:ascii="Times New Roman" w:eastAsia="SimSun" w:hAnsi="Times New Roman" w:cs="Times New Roman"/>
          <w:b/>
          <w:sz w:val="20"/>
          <w:szCs w:val="20"/>
          <w:lang w:eastAsia="en-US"/>
        </w:rPr>
      </w:pPr>
    </w:p>
    <w:tbl>
      <w:tblPr>
        <w:tblStyle w:val="23"/>
        <w:tblW w:w="5011" w:type="pct"/>
        <w:tblLayout w:type="fixed"/>
        <w:tblLook w:val="04A0" w:firstRow="1" w:lastRow="0" w:firstColumn="1" w:lastColumn="0" w:noHBand="0" w:noVBand="1"/>
      </w:tblPr>
      <w:tblGrid>
        <w:gridCol w:w="2405"/>
        <w:gridCol w:w="9781"/>
        <w:gridCol w:w="689"/>
        <w:gridCol w:w="1710"/>
        <w:gridCol w:w="1146"/>
      </w:tblGrid>
      <w:tr w:rsidR="00C200CB" w:rsidRPr="00C200CB" w14:paraId="5D56B355" w14:textId="77777777" w:rsidTr="0098418A">
        <w:trPr>
          <w:trHeight w:val="470"/>
        </w:trPr>
        <w:tc>
          <w:tcPr>
            <w:tcW w:w="2405" w:type="dxa"/>
            <w:shd w:val="clear" w:color="auto" w:fill="E2EFD9"/>
            <w:vAlign w:val="center"/>
          </w:tcPr>
          <w:p w14:paraId="51932194" w14:textId="77777777" w:rsidR="00C200CB" w:rsidRPr="00C200CB" w:rsidRDefault="00C200CB" w:rsidP="00C200CB">
            <w:pPr>
              <w:spacing w:after="0" w:line="240" w:lineRule="auto"/>
              <w:jc w:val="center"/>
              <w:rPr>
                <w:rFonts w:ascii="Times New Roman" w:eastAsia="Times New Roman" w:hAnsi="Times New Roman"/>
                <w:b/>
                <w:sz w:val="24"/>
                <w:szCs w:val="24"/>
                <w:lang w:eastAsia="uk-UA" w:bidi="uk-UA"/>
              </w:rPr>
            </w:pPr>
            <w:r w:rsidRPr="00C200CB">
              <w:rPr>
                <w:rFonts w:ascii="Times New Roman" w:eastAsia="Times New Roman" w:hAnsi="Times New Roman"/>
                <w:b/>
                <w:sz w:val="24"/>
                <w:szCs w:val="24"/>
                <w:lang w:eastAsia="uk-UA" w:bidi="uk-UA"/>
              </w:rPr>
              <w:t xml:space="preserve">Очікуваний </w:t>
            </w:r>
          </w:p>
          <w:p w14:paraId="147C086E" w14:textId="77777777" w:rsidR="00C200CB" w:rsidRPr="00C200CB" w:rsidRDefault="00C200CB" w:rsidP="00C200CB">
            <w:pPr>
              <w:spacing w:after="0" w:line="240" w:lineRule="auto"/>
              <w:jc w:val="center"/>
              <w:rPr>
                <w:rFonts w:ascii="Times New Roman" w:eastAsia="Times New Roman" w:hAnsi="Times New Roman"/>
                <w:b/>
                <w:color w:val="000000"/>
                <w:sz w:val="24"/>
                <w:szCs w:val="24"/>
                <w:lang w:eastAsia="uk-UA" w:bidi="uk-UA"/>
              </w:rPr>
            </w:pPr>
            <w:r w:rsidRPr="00C200CB">
              <w:rPr>
                <w:rFonts w:ascii="Times New Roman" w:eastAsia="Times New Roman" w:hAnsi="Times New Roman"/>
                <w:b/>
                <w:sz w:val="24"/>
                <w:szCs w:val="24"/>
                <w:lang w:eastAsia="uk-UA" w:bidi="uk-UA"/>
              </w:rPr>
              <w:t>стратегічний результат</w:t>
            </w:r>
          </w:p>
        </w:tc>
        <w:tc>
          <w:tcPr>
            <w:tcW w:w="9781" w:type="dxa"/>
            <w:shd w:val="clear" w:color="auto" w:fill="E2EFD9"/>
            <w:vAlign w:val="center"/>
          </w:tcPr>
          <w:p w14:paraId="755C1962" w14:textId="77777777" w:rsidR="00C200CB" w:rsidRPr="00C200CB" w:rsidRDefault="00C200CB" w:rsidP="00C200CB">
            <w:pPr>
              <w:spacing w:after="0" w:line="240" w:lineRule="auto"/>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t>Показник (індикатор) досягнення</w:t>
            </w:r>
          </w:p>
        </w:tc>
        <w:tc>
          <w:tcPr>
            <w:tcW w:w="689" w:type="dxa"/>
            <w:shd w:val="clear" w:color="auto" w:fill="E2EFD9"/>
          </w:tcPr>
          <w:p w14:paraId="6946B1FF" w14:textId="77777777" w:rsidR="00C200CB" w:rsidRPr="0098418A" w:rsidRDefault="00C200CB" w:rsidP="00C200CB">
            <w:pPr>
              <w:spacing w:after="0" w:line="240" w:lineRule="auto"/>
              <w:jc w:val="center"/>
              <w:rPr>
                <w:rFonts w:ascii="Times New Roman" w:eastAsia="Times New Roman" w:hAnsi="Times New Roman"/>
                <w:b/>
                <w:sz w:val="20"/>
                <w:szCs w:val="20"/>
                <w:lang w:eastAsia="en-US"/>
              </w:rPr>
            </w:pPr>
            <w:r w:rsidRPr="0098418A">
              <w:rPr>
                <w:rFonts w:ascii="Times New Roman" w:eastAsia="Times New Roman" w:hAnsi="Times New Roman"/>
                <w:b/>
                <w:sz w:val="20"/>
                <w:szCs w:val="20"/>
                <w:lang w:eastAsia="en-US"/>
              </w:rPr>
              <w:t>Частка</w:t>
            </w:r>
          </w:p>
          <w:p w14:paraId="582764F8" w14:textId="77777777" w:rsidR="00C200CB" w:rsidRPr="00C200CB" w:rsidRDefault="00C200CB" w:rsidP="00C200CB">
            <w:pPr>
              <w:spacing w:after="0" w:line="240" w:lineRule="auto"/>
              <w:jc w:val="center"/>
              <w:rPr>
                <w:rFonts w:ascii="Times New Roman" w:eastAsia="Times New Roman" w:hAnsi="Times New Roman"/>
                <w:b/>
                <w:sz w:val="24"/>
                <w:szCs w:val="24"/>
                <w:highlight w:val="yellow"/>
                <w:lang w:eastAsia="en-US"/>
              </w:rPr>
            </w:pPr>
            <w:r w:rsidRPr="0098418A">
              <w:rPr>
                <w:rFonts w:ascii="Times New Roman" w:eastAsia="Times New Roman" w:hAnsi="Times New Roman"/>
                <w:b/>
                <w:i/>
                <w:sz w:val="20"/>
                <w:szCs w:val="20"/>
                <w:lang w:eastAsia="en-US"/>
              </w:rPr>
              <w:t>(у %)</w:t>
            </w:r>
          </w:p>
        </w:tc>
        <w:tc>
          <w:tcPr>
            <w:tcW w:w="1710" w:type="dxa"/>
            <w:shd w:val="clear" w:color="auto" w:fill="E2EFD9"/>
            <w:vAlign w:val="center"/>
          </w:tcPr>
          <w:p w14:paraId="7A59560E" w14:textId="77777777" w:rsidR="00C200CB" w:rsidRPr="00C200CB" w:rsidRDefault="00C200CB" w:rsidP="00C200CB">
            <w:pPr>
              <w:spacing w:after="0" w:line="240" w:lineRule="auto"/>
              <w:jc w:val="center"/>
              <w:rPr>
                <w:rFonts w:ascii="Times New Roman" w:eastAsia="Times New Roman" w:hAnsi="Times New Roman"/>
                <w:b/>
                <w:sz w:val="24"/>
                <w:szCs w:val="24"/>
                <w:highlight w:val="yellow"/>
                <w:lang w:eastAsia="en-US"/>
              </w:rPr>
            </w:pPr>
            <w:r w:rsidRPr="00C200CB">
              <w:rPr>
                <w:rFonts w:ascii="Times New Roman" w:eastAsia="Times New Roman" w:hAnsi="Times New Roman"/>
                <w:b/>
                <w:sz w:val="24"/>
                <w:szCs w:val="24"/>
                <w:lang w:eastAsia="en-US"/>
              </w:rPr>
              <w:t>Джерело даних</w:t>
            </w:r>
          </w:p>
        </w:tc>
        <w:tc>
          <w:tcPr>
            <w:tcW w:w="1146" w:type="dxa"/>
            <w:tcBorders>
              <w:top w:val="single" w:sz="4" w:space="0" w:color="auto"/>
              <w:left w:val="single" w:sz="4" w:space="0" w:color="auto"/>
              <w:right w:val="single" w:sz="4" w:space="0" w:color="auto"/>
            </w:tcBorders>
            <w:shd w:val="clear" w:color="auto" w:fill="E2EFD9"/>
            <w:vAlign w:val="center"/>
          </w:tcPr>
          <w:p w14:paraId="504760BB" w14:textId="77777777" w:rsidR="00C200CB" w:rsidRPr="00C200CB" w:rsidRDefault="00C200CB" w:rsidP="00C200CB">
            <w:pPr>
              <w:spacing w:after="0" w:line="240" w:lineRule="auto"/>
              <w:jc w:val="center"/>
              <w:rPr>
                <w:rFonts w:ascii="Times New Roman" w:eastAsia="Times New Roman" w:hAnsi="Times New Roman"/>
                <w:b/>
                <w:lang w:eastAsia="en-US"/>
              </w:rPr>
            </w:pPr>
            <w:r w:rsidRPr="00C200CB">
              <w:rPr>
                <w:rFonts w:ascii="Times New Roman" w:eastAsia="Times New Roman" w:hAnsi="Times New Roman"/>
                <w:b/>
                <w:lang w:eastAsia="en-US"/>
              </w:rPr>
              <w:t>Базовий показник</w:t>
            </w:r>
          </w:p>
        </w:tc>
      </w:tr>
      <w:tr w:rsidR="00C200CB" w:rsidRPr="00C200CB" w14:paraId="79852E06" w14:textId="77777777" w:rsidTr="0098418A">
        <w:trPr>
          <w:trHeight w:val="470"/>
        </w:trPr>
        <w:tc>
          <w:tcPr>
            <w:tcW w:w="2405" w:type="dxa"/>
            <w:vMerge w:val="restart"/>
            <w:shd w:val="clear" w:color="auto" w:fill="auto"/>
          </w:tcPr>
          <w:p w14:paraId="622AB611" w14:textId="77777777" w:rsidR="00C200CB" w:rsidRPr="0098418A" w:rsidRDefault="00C200CB" w:rsidP="00C200CB">
            <w:pPr>
              <w:spacing w:after="0" w:line="240" w:lineRule="auto"/>
              <w:ind w:firstLine="318"/>
              <w:jc w:val="both"/>
              <w:rPr>
                <w:rFonts w:ascii="Times New Roman" w:eastAsia="Times New Roman" w:hAnsi="Times New Roman"/>
                <w:b/>
                <w:sz w:val="20"/>
                <w:szCs w:val="20"/>
                <w:lang w:eastAsia="uk-UA" w:bidi="uk-UA"/>
              </w:rPr>
            </w:pPr>
            <w:r w:rsidRPr="0098418A">
              <w:rPr>
                <w:rFonts w:ascii="Times New Roman" w:eastAsia="Times New Roman" w:hAnsi="Times New Roman"/>
                <w:b/>
                <w:sz w:val="20"/>
                <w:szCs w:val="20"/>
                <w:lang w:eastAsia="uk-UA" w:bidi="uk-UA"/>
              </w:rPr>
              <w:t xml:space="preserve">2.2.6.1. На законодавчому рівні встановлено юридичну відповідальність уповноважених осіб – надавачів державної допомоги за недотримання вимог Закону України </w:t>
            </w:r>
            <w:r w:rsidRPr="0098418A">
              <w:rPr>
                <w:rFonts w:ascii="Times New Roman" w:eastAsia="Times New Roman" w:hAnsi="Times New Roman"/>
                <w:sz w:val="20"/>
                <w:szCs w:val="20"/>
                <w:lang w:eastAsia="uk-UA" w:bidi="uk-UA"/>
              </w:rPr>
              <w:t>«</w:t>
            </w:r>
            <w:r w:rsidRPr="0098418A">
              <w:rPr>
                <w:rFonts w:ascii="Times New Roman" w:eastAsia="Times New Roman" w:hAnsi="Times New Roman"/>
                <w:b/>
                <w:sz w:val="20"/>
                <w:szCs w:val="20"/>
                <w:lang w:eastAsia="uk-UA" w:bidi="uk-UA"/>
              </w:rPr>
              <w:t>Про державну допомогу суб’єктам господарювання</w:t>
            </w:r>
            <w:r w:rsidRPr="0098418A">
              <w:rPr>
                <w:rFonts w:ascii="Times New Roman" w:eastAsia="Times New Roman" w:hAnsi="Times New Roman"/>
                <w:sz w:val="20"/>
                <w:szCs w:val="20"/>
                <w:lang w:eastAsia="uk-UA" w:bidi="uk-UA"/>
              </w:rPr>
              <w:t>»</w:t>
            </w:r>
            <w:r w:rsidRPr="0098418A">
              <w:rPr>
                <w:rFonts w:ascii="Times New Roman" w:eastAsia="Times New Roman" w:hAnsi="Times New Roman"/>
                <w:b/>
                <w:sz w:val="20"/>
                <w:szCs w:val="20"/>
                <w:lang w:eastAsia="uk-UA" w:bidi="uk-UA"/>
              </w:rPr>
              <w:t xml:space="preserve"> щодо надання незаконної та недопустимої державної допомоги.</w:t>
            </w:r>
          </w:p>
        </w:tc>
        <w:tc>
          <w:tcPr>
            <w:tcW w:w="9781" w:type="dxa"/>
            <w:shd w:val="clear" w:color="auto" w:fill="auto"/>
          </w:tcPr>
          <w:p w14:paraId="1B97A37D" w14:textId="77777777" w:rsidR="00C200CB" w:rsidRPr="0098418A" w:rsidRDefault="00C200CB" w:rsidP="00C200CB">
            <w:pPr>
              <w:spacing w:after="0" w:line="240" w:lineRule="auto"/>
              <w:ind w:firstLine="284"/>
              <w:jc w:val="both"/>
              <w:rPr>
                <w:rFonts w:ascii="Times New Roman" w:eastAsia="Times New Roman" w:hAnsi="Times New Roman"/>
                <w:sz w:val="20"/>
                <w:szCs w:val="20"/>
                <w:lang w:eastAsia="uk-UA" w:bidi="uk-UA"/>
              </w:rPr>
            </w:pPr>
            <w:r w:rsidRPr="0098418A">
              <w:rPr>
                <w:rFonts w:ascii="Times New Roman" w:eastAsia="Times New Roman" w:hAnsi="Times New Roman"/>
                <w:b/>
                <w:sz w:val="20"/>
                <w:szCs w:val="20"/>
                <w:lang w:eastAsia="uk-UA" w:bidi="uk-UA"/>
              </w:rPr>
              <w:t>1. </w:t>
            </w:r>
            <w:r w:rsidRPr="0098418A">
              <w:rPr>
                <w:rFonts w:ascii="Times New Roman" w:eastAsia="Times New Roman" w:hAnsi="Times New Roman"/>
                <w:sz w:val="20"/>
                <w:szCs w:val="20"/>
                <w:lang w:eastAsia="uk-UA" w:bidi="uk-UA"/>
              </w:rPr>
              <w:t>Набрав чинності закон про внесення змін до Закону України «Про державну допомогу суб’єктам господарювання», яким визначено:</w:t>
            </w:r>
          </w:p>
          <w:p w14:paraId="2367A8CF"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види відповідальності, яка застосовується до керівників та інших посадових осіб надавачів державної допомоги за порушення вимог цього Закону, в тому числі, вимог щодо обов’язку повідомлення уповноваженому органу про надання нової державної допомоги та за надання державної допомоги, недопустимої для конкуренції (15%);</w:t>
            </w:r>
          </w:p>
          <w:p w14:paraId="5AC3E217"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обов’язок посадових осіб Антимонопольного комітету України повідомляти правоохоронні органи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 (15%);</w:t>
            </w:r>
          </w:p>
          <w:p w14:paraId="27C584D8" w14:textId="3DD1F18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види відповідальності, яка застосовується до керівників та інших посадових осіб Антимонопольного комітету України за неповідомлення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 (15%)</w:t>
            </w:r>
          </w:p>
        </w:tc>
        <w:tc>
          <w:tcPr>
            <w:tcW w:w="689" w:type="dxa"/>
            <w:shd w:val="clear" w:color="auto" w:fill="auto"/>
          </w:tcPr>
          <w:p w14:paraId="5F8608F1" w14:textId="77777777" w:rsidR="00C200CB" w:rsidRPr="00C200CB" w:rsidRDefault="00C200CB" w:rsidP="00C200CB">
            <w:pPr>
              <w:spacing w:after="0" w:line="240" w:lineRule="auto"/>
              <w:jc w:val="center"/>
              <w:rPr>
                <w:rFonts w:ascii="Times New Roman" w:eastAsia="Times New Roman" w:hAnsi="Times New Roman"/>
                <w:b/>
                <w:lang w:eastAsia="en-US"/>
              </w:rPr>
            </w:pPr>
            <w:r w:rsidRPr="00C200CB">
              <w:rPr>
                <w:rFonts w:ascii="Times New Roman" w:eastAsia="Times New Roman" w:hAnsi="Times New Roman"/>
                <w:b/>
                <w:lang w:eastAsia="uk-UA" w:bidi="uk-UA"/>
              </w:rPr>
              <w:t>45%</w:t>
            </w:r>
          </w:p>
        </w:tc>
        <w:tc>
          <w:tcPr>
            <w:tcW w:w="1710" w:type="dxa"/>
            <w:shd w:val="clear" w:color="auto" w:fill="auto"/>
          </w:tcPr>
          <w:p w14:paraId="3411E16A" w14:textId="77777777" w:rsidR="00C200CB" w:rsidRPr="00C200CB" w:rsidRDefault="00C200CB" w:rsidP="00C200CB">
            <w:pPr>
              <w:spacing w:after="0" w:line="240" w:lineRule="auto"/>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2D016D82" w14:textId="77777777" w:rsidR="00C200CB" w:rsidRPr="00C200CB" w:rsidRDefault="00C200CB" w:rsidP="00C200CB">
            <w:pPr>
              <w:spacing w:after="0" w:line="240" w:lineRule="auto"/>
              <w:rPr>
                <w:rFonts w:ascii="Times New Roman" w:eastAsia="Times New Roman" w:hAnsi="Times New Roman"/>
                <w:b/>
                <w:sz w:val="16"/>
                <w:szCs w:val="16"/>
                <w:lang w:eastAsia="en-US"/>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1146" w:type="dxa"/>
            <w:tcBorders>
              <w:top w:val="single" w:sz="4" w:space="0" w:color="auto"/>
              <w:left w:val="single" w:sz="4" w:space="0" w:color="auto"/>
              <w:right w:val="single" w:sz="4" w:space="0" w:color="auto"/>
            </w:tcBorders>
            <w:shd w:val="clear" w:color="auto" w:fill="auto"/>
          </w:tcPr>
          <w:p w14:paraId="2AD2F170"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color w:val="000000"/>
                <w:sz w:val="16"/>
                <w:szCs w:val="16"/>
                <w:lang w:eastAsia="uk-UA" w:bidi="uk-UA"/>
              </w:rPr>
              <w:t>Закон чинності не набрав</w:t>
            </w:r>
          </w:p>
        </w:tc>
      </w:tr>
      <w:tr w:rsidR="00C200CB" w:rsidRPr="00C200CB" w14:paraId="2AD434C5" w14:textId="77777777" w:rsidTr="0098418A">
        <w:trPr>
          <w:trHeight w:val="470"/>
        </w:trPr>
        <w:tc>
          <w:tcPr>
            <w:tcW w:w="2405" w:type="dxa"/>
            <w:vMerge/>
            <w:shd w:val="clear" w:color="auto" w:fill="auto"/>
            <w:vAlign w:val="center"/>
          </w:tcPr>
          <w:p w14:paraId="0543A24E" w14:textId="77777777" w:rsidR="00C200CB" w:rsidRPr="00C200CB" w:rsidRDefault="00C200CB" w:rsidP="00C200CB">
            <w:pPr>
              <w:spacing w:after="0" w:line="240" w:lineRule="auto"/>
              <w:ind w:firstLine="318"/>
              <w:jc w:val="both"/>
              <w:rPr>
                <w:rFonts w:ascii="Times New Roman" w:eastAsia="Times New Roman" w:hAnsi="Times New Roman"/>
                <w:b/>
                <w:lang w:eastAsia="uk-UA" w:bidi="uk-UA"/>
              </w:rPr>
            </w:pPr>
          </w:p>
        </w:tc>
        <w:tc>
          <w:tcPr>
            <w:tcW w:w="9781" w:type="dxa"/>
            <w:shd w:val="clear" w:color="auto" w:fill="auto"/>
          </w:tcPr>
          <w:p w14:paraId="0EB64336" w14:textId="77777777" w:rsidR="00C200CB" w:rsidRPr="0098418A" w:rsidRDefault="00C200CB" w:rsidP="00C200CB">
            <w:pPr>
              <w:spacing w:after="0" w:line="240" w:lineRule="auto"/>
              <w:ind w:firstLine="284"/>
              <w:jc w:val="both"/>
              <w:rPr>
                <w:rFonts w:ascii="Times New Roman" w:eastAsia="Times New Roman" w:hAnsi="Times New Roman"/>
                <w:sz w:val="20"/>
                <w:szCs w:val="20"/>
                <w:lang w:eastAsia="uk-UA" w:bidi="uk-UA"/>
              </w:rPr>
            </w:pPr>
            <w:r w:rsidRPr="0098418A">
              <w:rPr>
                <w:rFonts w:ascii="Times New Roman" w:eastAsia="Times New Roman" w:hAnsi="Times New Roman"/>
                <w:b/>
                <w:sz w:val="20"/>
                <w:szCs w:val="20"/>
                <w:lang w:eastAsia="uk-UA" w:bidi="uk-UA"/>
              </w:rPr>
              <w:t>2. </w:t>
            </w:r>
            <w:r w:rsidRPr="0098418A">
              <w:rPr>
                <w:rFonts w:ascii="Times New Roman" w:eastAsia="Times New Roman" w:hAnsi="Times New Roman"/>
                <w:sz w:val="20"/>
                <w:szCs w:val="20"/>
                <w:lang w:eastAsia="uk-UA" w:bidi="uk-UA"/>
              </w:rPr>
              <w:t>Набрав чинності закон про внесення змін до законодавства України про адміністративні правопорушення, яким визначено:</w:t>
            </w:r>
          </w:p>
          <w:p w14:paraId="013D1CED"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склади порушень законодавства про державну допомогу суб’єктам господарювання, в тому числі, вимог щодо обов’язку повідомлення уповноваженому органу про надання нової державної допомоги та у вигляді надання державної допомоги, недопустимої для конкуренції (15%);</w:t>
            </w:r>
          </w:p>
          <w:p w14:paraId="208B6D51"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склад порушення у вигляді неповідомлення посадовими особами Антимонопольного комітету України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 (15%);</w:t>
            </w:r>
          </w:p>
          <w:p w14:paraId="1FED7F44" w14:textId="3A2B95BF" w:rsidR="00C200CB" w:rsidRPr="00C200CB" w:rsidRDefault="00C200CB" w:rsidP="00C200CB">
            <w:pPr>
              <w:spacing w:after="0" w:line="240" w:lineRule="auto"/>
              <w:ind w:firstLine="284"/>
              <w:jc w:val="both"/>
              <w:rPr>
                <w:rFonts w:ascii="Times New Roman" w:eastAsia="Times New Roman" w:hAnsi="Times New Roman"/>
                <w:b/>
                <w:lang w:eastAsia="uk-UA" w:bidi="uk-UA"/>
              </w:rPr>
            </w:pPr>
            <w:r w:rsidRPr="00C200CB">
              <w:rPr>
                <w:rFonts w:ascii="Times New Roman" w:eastAsia="Times New Roman" w:hAnsi="Times New Roman"/>
                <w:sz w:val="16"/>
                <w:szCs w:val="16"/>
                <w:lang w:eastAsia="uk-UA" w:bidi="uk-UA"/>
              </w:rPr>
              <w:t>- санкції за такі порушення (15%)</w:t>
            </w:r>
          </w:p>
        </w:tc>
        <w:tc>
          <w:tcPr>
            <w:tcW w:w="689" w:type="dxa"/>
            <w:shd w:val="clear" w:color="auto" w:fill="auto"/>
          </w:tcPr>
          <w:p w14:paraId="75381394" w14:textId="77777777" w:rsidR="00C200CB" w:rsidRPr="00C200CB" w:rsidRDefault="00C200CB" w:rsidP="00C200CB">
            <w:pPr>
              <w:spacing w:after="0" w:line="240" w:lineRule="auto"/>
              <w:jc w:val="center"/>
              <w:rPr>
                <w:rFonts w:ascii="Times New Roman" w:eastAsia="Times New Roman" w:hAnsi="Times New Roman"/>
                <w:b/>
                <w:lang w:eastAsia="en-US"/>
              </w:rPr>
            </w:pPr>
            <w:r w:rsidRPr="00C200CB">
              <w:rPr>
                <w:rFonts w:ascii="Times New Roman" w:eastAsia="Times New Roman" w:hAnsi="Times New Roman"/>
                <w:b/>
                <w:lang w:eastAsia="uk-UA" w:bidi="uk-UA"/>
              </w:rPr>
              <w:t>45%</w:t>
            </w:r>
          </w:p>
        </w:tc>
        <w:tc>
          <w:tcPr>
            <w:tcW w:w="1710" w:type="dxa"/>
            <w:shd w:val="clear" w:color="auto" w:fill="auto"/>
          </w:tcPr>
          <w:p w14:paraId="0353FBFC" w14:textId="77777777" w:rsidR="00C200CB" w:rsidRPr="00C200CB" w:rsidRDefault="00C200CB" w:rsidP="00C200CB">
            <w:pPr>
              <w:spacing w:after="0" w:line="240" w:lineRule="auto"/>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47F69AEF" w14:textId="77777777" w:rsidR="00C200CB" w:rsidRPr="00C200CB" w:rsidRDefault="00C200CB" w:rsidP="00C200CB">
            <w:pPr>
              <w:spacing w:after="0" w:line="240" w:lineRule="auto"/>
              <w:rPr>
                <w:rFonts w:ascii="Times New Roman" w:eastAsia="Times New Roman" w:hAnsi="Times New Roman"/>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AA298FE" w14:textId="77777777" w:rsidR="00C200CB" w:rsidRPr="00C200CB" w:rsidRDefault="00C200CB" w:rsidP="00C200CB">
            <w:pPr>
              <w:spacing w:after="0" w:line="240" w:lineRule="auto"/>
              <w:jc w:val="center"/>
              <w:rPr>
                <w:rFonts w:ascii="Times New Roman" w:eastAsia="Times New Roman" w:hAnsi="Times New Roman"/>
                <w:sz w:val="16"/>
                <w:szCs w:val="16"/>
                <w:lang w:eastAsia="uk-UA" w:bidi="uk-UA"/>
              </w:rPr>
            </w:pPr>
            <w:r w:rsidRPr="00C200CB">
              <w:rPr>
                <w:rFonts w:ascii="Times New Roman" w:eastAsia="Times New Roman" w:hAnsi="Times New Roman"/>
                <w:color w:val="000000"/>
                <w:sz w:val="16"/>
                <w:szCs w:val="16"/>
                <w:lang w:eastAsia="uk-UA" w:bidi="uk-UA"/>
              </w:rPr>
              <w:t>Закон чинності не набрав</w:t>
            </w:r>
          </w:p>
        </w:tc>
      </w:tr>
      <w:tr w:rsidR="00C200CB" w:rsidRPr="00C200CB" w14:paraId="7209676A" w14:textId="77777777" w:rsidTr="0098418A">
        <w:trPr>
          <w:trHeight w:val="470"/>
        </w:trPr>
        <w:tc>
          <w:tcPr>
            <w:tcW w:w="2405" w:type="dxa"/>
            <w:vMerge/>
            <w:shd w:val="clear" w:color="auto" w:fill="auto"/>
            <w:vAlign w:val="center"/>
          </w:tcPr>
          <w:p w14:paraId="29F94402" w14:textId="77777777" w:rsidR="00C200CB" w:rsidRPr="00C200CB" w:rsidRDefault="00C200CB" w:rsidP="00C200CB">
            <w:pPr>
              <w:spacing w:after="0" w:line="240" w:lineRule="auto"/>
              <w:ind w:firstLine="318"/>
              <w:jc w:val="both"/>
              <w:rPr>
                <w:rFonts w:ascii="Times New Roman" w:eastAsia="Times New Roman" w:hAnsi="Times New Roman"/>
                <w:b/>
                <w:lang w:eastAsia="uk-UA" w:bidi="uk-UA"/>
              </w:rPr>
            </w:pPr>
          </w:p>
        </w:tc>
        <w:tc>
          <w:tcPr>
            <w:tcW w:w="9781" w:type="dxa"/>
            <w:shd w:val="clear" w:color="auto" w:fill="auto"/>
          </w:tcPr>
          <w:p w14:paraId="5AB2BD6B" w14:textId="77777777" w:rsidR="00C200CB" w:rsidRPr="0098418A" w:rsidRDefault="00C200CB" w:rsidP="00C200CB">
            <w:pPr>
              <w:spacing w:after="0" w:line="240" w:lineRule="auto"/>
              <w:ind w:firstLine="284"/>
              <w:jc w:val="both"/>
              <w:rPr>
                <w:rFonts w:ascii="Times New Roman" w:eastAsia="Times New Roman" w:hAnsi="Times New Roman"/>
                <w:sz w:val="20"/>
                <w:szCs w:val="20"/>
                <w:lang w:eastAsia="uk-UA" w:bidi="uk-UA"/>
              </w:rPr>
            </w:pPr>
            <w:r w:rsidRPr="0098418A">
              <w:rPr>
                <w:rFonts w:ascii="Times New Roman" w:eastAsia="Times New Roman" w:hAnsi="Times New Roman"/>
                <w:b/>
                <w:sz w:val="20"/>
                <w:szCs w:val="20"/>
                <w:lang w:eastAsia="uk-UA" w:bidi="uk-UA"/>
              </w:rPr>
              <w:t>3.</w:t>
            </w:r>
            <w:r w:rsidRPr="0098418A">
              <w:rPr>
                <w:rFonts w:ascii="Times New Roman" w:eastAsia="Times New Roman" w:hAnsi="Times New Roman"/>
                <w:sz w:val="20"/>
                <w:szCs w:val="20"/>
                <w:lang w:eastAsia="uk-UA" w:bidi="uk-UA"/>
              </w:rPr>
              <w:t> За результатами експертного опитування встановлено, що:</w:t>
            </w:r>
          </w:p>
          <w:p w14:paraId="161990A9"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75% фахівців у сфері правової політики оцінюють якість правового регулювання, запровадженого відповідно до показників (індикаторів) досягнення 1 і 2 до очікуваного стратегічного результату 2.2.6.1., як «високу» або «дуже високу» (10%);</w:t>
            </w:r>
          </w:p>
          <w:p w14:paraId="6DCF4E40"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50% фахівців у сфері правової політики оцінюють якість правового регулювання, запровадженого відповідно до показників (індикаторів) досягнення 1 і 2 до очікуваного стратегічного результату 2.2.6.1., як «високу» або «дуже високу» (7%);</w:t>
            </w:r>
          </w:p>
          <w:p w14:paraId="44F9E98E" w14:textId="351C81BA" w:rsidR="00C200CB" w:rsidRPr="00C200CB" w:rsidRDefault="00C200CB" w:rsidP="00C200CB">
            <w:pPr>
              <w:spacing w:after="0" w:line="240" w:lineRule="auto"/>
              <w:ind w:firstLine="284"/>
              <w:jc w:val="both"/>
              <w:rPr>
                <w:rFonts w:ascii="Times New Roman" w:eastAsia="Times New Roman" w:hAnsi="Times New Roman"/>
                <w:b/>
                <w:lang w:eastAsia="uk-UA" w:bidi="uk-UA"/>
              </w:rPr>
            </w:pPr>
            <w:r w:rsidRPr="00C200CB">
              <w:rPr>
                <w:rFonts w:ascii="Times New Roman" w:eastAsia="Times New Roman" w:hAnsi="Times New Roman"/>
                <w:sz w:val="16"/>
                <w:szCs w:val="16"/>
                <w:lang w:eastAsia="uk-UA" w:bidi="uk-UA"/>
              </w:rPr>
              <w:t>- понад 25% фахівців у сфері правової політики оцінюють якість правового регулювання, запровадженого відповідно до показників (індикаторів) досягнення 1 і 2 до очікуваного стратегічного результату 2.2.6.1., як «високу» або «дуже високу» (4%)</w:t>
            </w:r>
          </w:p>
        </w:tc>
        <w:tc>
          <w:tcPr>
            <w:tcW w:w="689" w:type="dxa"/>
            <w:shd w:val="clear" w:color="auto" w:fill="auto"/>
          </w:tcPr>
          <w:p w14:paraId="4281D39D" w14:textId="77777777" w:rsidR="00C200CB" w:rsidRPr="00C200CB" w:rsidRDefault="00C200CB" w:rsidP="00C200CB">
            <w:pPr>
              <w:spacing w:after="0" w:line="240" w:lineRule="auto"/>
              <w:jc w:val="center"/>
              <w:rPr>
                <w:rFonts w:ascii="Times New Roman" w:eastAsia="Times New Roman" w:hAnsi="Times New Roman"/>
                <w:b/>
                <w:lang w:eastAsia="uk-UA" w:bidi="uk-UA"/>
              </w:rPr>
            </w:pPr>
            <w:r w:rsidRPr="00C200CB">
              <w:rPr>
                <w:rFonts w:ascii="Times New Roman" w:eastAsia="Times New Roman" w:hAnsi="Times New Roman"/>
                <w:b/>
                <w:lang w:eastAsia="uk-UA" w:bidi="uk-UA"/>
              </w:rPr>
              <w:t>10%</w:t>
            </w:r>
          </w:p>
        </w:tc>
        <w:tc>
          <w:tcPr>
            <w:tcW w:w="1710" w:type="dxa"/>
            <w:shd w:val="clear" w:color="auto" w:fill="auto"/>
          </w:tcPr>
          <w:p w14:paraId="099FFE83" w14:textId="77777777" w:rsidR="00C200CB" w:rsidRPr="00C200CB" w:rsidRDefault="00C200CB" w:rsidP="00C200CB">
            <w:pPr>
              <w:spacing w:after="0" w:line="240" w:lineRule="auto"/>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Експертне опитування, організоване НАЗК</w:t>
            </w:r>
          </w:p>
        </w:tc>
        <w:tc>
          <w:tcPr>
            <w:tcW w:w="1146" w:type="dxa"/>
            <w:tcBorders>
              <w:top w:val="single" w:sz="4" w:space="0" w:color="auto"/>
              <w:left w:val="single" w:sz="4" w:space="0" w:color="auto"/>
              <w:right w:val="single" w:sz="4" w:space="0" w:color="auto"/>
            </w:tcBorders>
            <w:shd w:val="clear" w:color="auto" w:fill="auto"/>
          </w:tcPr>
          <w:p w14:paraId="59F39E36" w14:textId="77777777" w:rsidR="00C200CB" w:rsidRPr="00C200CB" w:rsidRDefault="00C200CB" w:rsidP="00C200CB">
            <w:pPr>
              <w:spacing w:after="0" w:line="240" w:lineRule="auto"/>
              <w:jc w:val="center"/>
              <w:rPr>
                <w:rFonts w:ascii="Times New Roman" w:hAnsi="Times New Roman"/>
                <w:sz w:val="16"/>
                <w:szCs w:val="16"/>
                <w:lang w:eastAsia="en-US"/>
              </w:rPr>
            </w:pPr>
            <w:r w:rsidRPr="00C200CB">
              <w:rPr>
                <w:rFonts w:ascii="Times New Roman" w:hAnsi="Times New Roman"/>
                <w:sz w:val="16"/>
                <w:szCs w:val="16"/>
                <w:lang w:eastAsia="en-US"/>
              </w:rPr>
              <w:t>---</w:t>
            </w:r>
          </w:p>
        </w:tc>
      </w:tr>
    </w:tbl>
    <w:p w14:paraId="6DD139A0" w14:textId="77777777" w:rsidR="00C200CB" w:rsidRPr="00C200CB" w:rsidRDefault="00C200CB" w:rsidP="00C200CB">
      <w:pPr>
        <w:spacing w:after="0" w:line="240" w:lineRule="auto"/>
        <w:jc w:val="both"/>
        <w:rPr>
          <w:rFonts w:ascii="Times New Roman" w:eastAsia="SimSun" w:hAnsi="Times New Roman" w:cs="Times New Roman"/>
          <w:sz w:val="24"/>
          <w:szCs w:val="24"/>
          <w:lang w:eastAsia="en-US"/>
        </w:rPr>
      </w:pPr>
    </w:p>
    <w:p w14:paraId="0E9CB387" w14:textId="77777777" w:rsidR="00C200CB" w:rsidRPr="00C200CB" w:rsidRDefault="00C200CB" w:rsidP="00C200CB">
      <w:pPr>
        <w:spacing w:after="0" w:line="240" w:lineRule="auto"/>
        <w:ind w:firstLine="720"/>
        <w:jc w:val="both"/>
        <w:rPr>
          <w:rFonts w:ascii="Times New Roman" w:eastAsia="SimSun" w:hAnsi="Times New Roman" w:cs="Times New Roman"/>
          <w:b/>
          <w:sz w:val="20"/>
          <w:szCs w:val="20"/>
          <w:lang w:eastAsia="en-US"/>
        </w:rPr>
      </w:pPr>
      <w:r w:rsidRPr="00C200CB">
        <w:rPr>
          <w:rFonts w:ascii="Times New Roman" w:eastAsia="SimSun" w:hAnsi="Times New Roman" w:cs="Times New Roman"/>
          <w:b/>
          <w:sz w:val="24"/>
          <w:szCs w:val="24"/>
          <w:lang w:eastAsia="en-US"/>
        </w:rPr>
        <w:t>Заходи:</w:t>
      </w:r>
    </w:p>
    <w:p w14:paraId="2C9FF406" w14:textId="77777777" w:rsidR="00C200CB" w:rsidRPr="00C200CB" w:rsidRDefault="00C200CB" w:rsidP="00C200CB">
      <w:pPr>
        <w:spacing w:after="0" w:line="240" w:lineRule="auto"/>
        <w:ind w:firstLine="720"/>
        <w:jc w:val="both"/>
        <w:rPr>
          <w:rFonts w:ascii="Times New Roman" w:eastAsia="SimSun" w:hAnsi="Times New Roman" w:cs="Times New Roman"/>
          <w:sz w:val="20"/>
          <w:szCs w:val="20"/>
          <w:lang w:eastAsia="en-US"/>
        </w:rPr>
      </w:pPr>
    </w:p>
    <w:tbl>
      <w:tblPr>
        <w:tblStyle w:val="23"/>
        <w:tblW w:w="5011" w:type="pct"/>
        <w:tblLayout w:type="fixed"/>
        <w:tblLook w:val="04A0" w:firstRow="1" w:lastRow="0" w:firstColumn="1" w:lastColumn="0" w:noHBand="0" w:noVBand="1"/>
      </w:tblPr>
      <w:tblGrid>
        <w:gridCol w:w="6092"/>
        <w:gridCol w:w="1087"/>
        <w:gridCol w:w="1039"/>
        <w:gridCol w:w="992"/>
        <w:gridCol w:w="1418"/>
        <w:gridCol w:w="1440"/>
        <w:gridCol w:w="1535"/>
        <w:gridCol w:w="1215"/>
        <w:gridCol w:w="913"/>
      </w:tblGrid>
      <w:tr w:rsidR="00C200CB" w:rsidRPr="00C200CB" w14:paraId="04C7711E" w14:textId="77777777" w:rsidTr="0098418A">
        <w:trPr>
          <w:trHeight w:val="479"/>
        </w:trPr>
        <w:tc>
          <w:tcPr>
            <w:tcW w:w="6092" w:type="dxa"/>
            <w:vMerge w:val="restart"/>
            <w:shd w:val="clear" w:color="auto" w:fill="D9E2F3"/>
            <w:vAlign w:val="center"/>
          </w:tcPr>
          <w:p w14:paraId="0F614394" w14:textId="77777777" w:rsidR="00C200CB" w:rsidRPr="00C200CB" w:rsidRDefault="00C200CB" w:rsidP="00C200CB">
            <w:pPr>
              <w:spacing w:after="0" w:line="240" w:lineRule="auto"/>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lastRenderedPageBreak/>
              <w:t>Найменування та зміст заходу</w:t>
            </w:r>
          </w:p>
        </w:tc>
        <w:tc>
          <w:tcPr>
            <w:tcW w:w="2126" w:type="dxa"/>
            <w:gridSpan w:val="2"/>
            <w:shd w:val="clear" w:color="auto" w:fill="D9E2F3"/>
            <w:vAlign w:val="center"/>
          </w:tcPr>
          <w:p w14:paraId="216A3D7D" w14:textId="77777777" w:rsidR="00C200CB" w:rsidRPr="00C200CB" w:rsidRDefault="00C200CB" w:rsidP="00C200CB">
            <w:pPr>
              <w:spacing w:after="0" w:line="240" w:lineRule="auto"/>
              <w:jc w:val="center"/>
              <w:rPr>
                <w:rFonts w:ascii="Times New Roman" w:eastAsia="Times New Roman" w:hAnsi="Times New Roman"/>
                <w:b/>
                <w:lang w:eastAsia="en-US"/>
              </w:rPr>
            </w:pPr>
            <w:r w:rsidRPr="00C200CB">
              <w:rPr>
                <w:rFonts w:ascii="Times New Roman" w:eastAsia="Times New Roman" w:hAnsi="Times New Roman"/>
                <w:b/>
                <w:lang w:eastAsia="en-US"/>
              </w:rPr>
              <w:t>Строки виконання</w:t>
            </w:r>
          </w:p>
        </w:tc>
        <w:tc>
          <w:tcPr>
            <w:tcW w:w="992" w:type="dxa"/>
            <w:vMerge w:val="restart"/>
            <w:shd w:val="clear" w:color="auto" w:fill="D9E2F3"/>
            <w:vAlign w:val="center"/>
          </w:tcPr>
          <w:p w14:paraId="03C5AB25"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Виконавці</w:t>
            </w:r>
          </w:p>
        </w:tc>
        <w:tc>
          <w:tcPr>
            <w:tcW w:w="2858" w:type="dxa"/>
            <w:gridSpan w:val="2"/>
            <w:shd w:val="clear" w:color="auto" w:fill="D9E2F3"/>
            <w:vAlign w:val="center"/>
          </w:tcPr>
          <w:p w14:paraId="51436FE6" w14:textId="77777777" w:rsidR="00C200CB" w:rsidRPr="00C200CB" w:rsidRDefault="00C200CB" w:rsidP="00C200CB">
            <w:pPr>
              <w:spacing w:after="0" w:line="240" w:lineRule="auto"/>
              <w:jc w:val="center"/>
              <w:rPr>
                <w:rFonts w:ascii="Times New Roman" w:eastAsia="Times New Roman" w:hAnsi="Times New Roman"/>
                <w:b/>
                <w:lang w:eastAsia="en-US"/>
              </w:rPr>
            </w:pPr>
            <w:r w:rsidRPr="00C200CB">
              <w:rPr>
                <w:rFonts w:ascii="Times New Roman" w:eastAsia="Times New Roman" w:hAnsi="Times New Roman"/>
                <w:b/>
                <w:lang w:eastAsia="en-US"/>
              </w:rPr>
              <w:t>Фінансові ресурси</w:t>
            </w:r>
          </w:p>
        </w:tc>
        <w:tc>
          <w:tcPr>
            <w:tcW w:w="1535" w:type="dxa"/>
            <w:vMerge w:val="restart"/>
            <w:shd w:val="clear" w:color="auto" w:fill="D9E2F3"/>
            <w:vAlign w:val="center"/>
          </w:tcPr>
          <w:p w14:paraId="2328B302"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Показник (індикатор) виконання</w:t>
            </w:r>
          </w:p>
        </w:tc>
        <w:tc>
          <w:tcPr>
            <w:tcW w:w="1215" w:type="dxa"/>
            <w:vMerge w:val="restart"/>
            <w:shd w:val="clear" w:color="auto" w:fill="D9E2F3"/>
            <w:vAlign w:val="center"/>
          </w:tcPr>
          <w:p w14:paraId="6B680F24"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Джерело даних</w:t>
            </w:r>
          </w:p>
        </w:tc>
        <w:tc>
          <w:tcPr>
            <w:tcW w:w="913" w:type="dxa"/>
            <w:vMerge w:val="restart"/>
            <w:shd w:val="clear" w:color="auto" w:fill="D9E2F3"/>
            <w:vAlign w:val="center"/>
          </w:tcPr>
          <w:p w14:paraId="1219D9DB" w14:textId="77777777" w:rsidR="00C200CB" w:rsidRPr="00C200CB" w:rsidRDefault="00C200CB" w:rsidP="00C200CB">
            <w:pPr>
              <w:spacing w:after="0" w:line="240" w:lineRule="auto"/>
              <w:jc w:val="center"/>
              <w:rPr>
                <w:rFonts w:ascii="Times New Roman" w:eastAsia="Times New Roman" w:hAnsi="Times New Roman"/>
                <w:b/>
                <w:sz w:val="24"/>
                <w:szCs w:val="24"/>
                <w:lang w:eastAsia="en-US"/>
              </w:rPr>
            </w:pPr>
            <w:r w:rsidRPr="00C200CB">
              <w:rPr>
                <w:rFonts w:ascii="Times New Roman" w:eastAsia="Times New Roman" w:hAnsi="Times New Roman"/>
                <w:b/>
                <w:sz w:val="16"/>
                <w:szCs w:val="16"/>
                <w:lang w:eastAsia="en-US"/>
              </w:rPr>
              <w:t>Базовий показник</w:t>
            </w:r>
          </w:p>
        </w:tc>
      </w:tr>
      <w:tr w:rsidR="00C200CB" w:rsidRPr="00C200CB" w14:paraId="660C8657" w14:textId="77777777" w:rsidTr="0098418A">
        <w:trPr>
          <w:trHeight w:val="473"/>
        </w:trPr>
        <w:tc>
          <w:tcPr>
            <w:tcW w:w="6092" w:type="dxa"/>
            <w:vMerge/>
            <w:shd w:val="clear" w:color="auto" w:fill="D9E2F3"/>
            <w:vAlign w:val="center"/>
          </w:tcPr>
          <w:p w14:paraId="724B351B" w14:textId="77777777" w:rsidR="00C200CB" w:rsidRPr="00C200CB" w:rsidRDefault="00C200CB" w:rsidP="00C200CB">
            <w:pPr>
              <w:spacing w:after="0" w:line="240" w:lineRule="auto"/>
              <w:jc w:val="center"/>
              <w:rPr>
                <w:rFonts w:ascii="Times New Roman" w:eastAsia="Times New Roman" w:hAnsi="Times New Roman"/>
                <w:b/>
                <w:lang w:eastAsia="en-US"/>
              </w:rPr>
            </w:pPr>
          </w:p>
        </w:tc>
        <w:tc>
          <w:tcPr>
            <w:tcW w:w="1087" w:type="dxa"/>
            <w:shd w:val="clear" w:color="auto" w:fill="D9E2F3"/>
            <w:vAlign w:val="center"/>
          </w:tcPr>
          <w:p w14:paraId="4A414944"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Дата початку</w:t>
            </w:r>
          </w:p>
        </w:tc>
        <w:tc>
          <w:tcPr>
            <w:tcW w:w="1039" w:type="dxa"/>
            <w:shd w:val="clear" w:color="auto" w:fill="D9E2F3"/>
            <w:vAlign w:val="center"/>
          </w:tcPr>
          <w:p w14:paraId="45A4844E"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Дата завершення</w:t>
            </w:r>
          </w:p>
        </w:tc>
        <w:tc>
          <w:tcPr>
            <w:tcW w:w="992" w:type="dxa"/>
            <w:vMerge/>
            <w:shd w:val="clear" w:color="auto" w:fill="D9E2F3"/>
            <w:vAlign w:val="center"/>
          </w:tcPr>
          <w:p w14:paraId="53746C91" w14:textId="77777777" w:rsidR="00C200CB" w:rsidRPr="00C200CB" w:rsidRDefault="00C200CB" w:rsidP="00C200CB">
            <w:pPr>
              <w:spacing w:after="0" w:line="240" w:lineRule="auto"/>
              <w:jc w:val="center"/>
              <w:rPr>
                <w:rFonts w:ascii="Times New Roman" w:eastAsia="Times New Roman" w:hAnsi="Times New Roman"/>
                <w:b/>
                <w:lang w:eastAsia="en-US"/>
              </w:rPr>
            </w:pPr>
          </w:p>
        </w:tc>
        <w:tc>
          <w:tcPr>
            <w:tcW w:w="1418" w:type="dxa"/>
            <w:shd w:val="clear" w:color="auto" w:fill="D9E2F3"/>
            <w:vAlign w:val="center"/>
          </w:tcPr>
          <w:p w14:paraId="3475D469"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Джерела фінансування</w:t>
            </w:r>
          </w:p>
        </w:tc>
        <w:tc>
          <w:tcPr>
            <w:tcW w:w="1440" w:type="dxa"/>
            <w:shd w:val="clear" w:color="auto" w:fill="D9E2F3"/>
            <w:vAlign w:val="center"/>
          </w:tcPr>
          <w:p w14:paraId="2762A2E7"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Обсяги фінансування</w:t>
            </w:r>
          </w:p>
        </w:tc>
        <w:tc>
          <w:tcPr>
            <w:tcW w:w="1535" w:type="dxa"/>
            <w:vMerge/>
            <w:shd w:val="clear" w:color="auto" w:fill="D9E2F3"/>
            <w:vAlign w:val="center"/>
          </w:tcPr>
          <w:p w14:paraId="0E103AD5" w14:textId="77777777" w:rsidR="00C200CB" w:rsidRPr="00C200CB" w:rsidRDefault="00C200CB" w:rsidP="00C200CB">
            <w:pPr>
              <w:spacing w:after="0" w:line="240" w:lineRule="auto"/>
              <w:jc w:val="center"/>
              <w:rPr>
                <w:rFonts w:ascii="Times New Roman" w:eastAsia="Times New Roman" w:hAnsi="Times New Roman"/>
                <w:b/>
                <w:lang w:eastAsia="en-US"/>
              </w:rPr>
            </w:pPr>
          </w:p>
        </w:tc>
        <w:tc>
          <w:tcPr>
            <w:tcW w:w="1215" w:type="dxa"/>
            <w:vMerge/>
            <w:shd w:val="clear" w:color="auto" w:fill="D9E2F3"/>
            <w:vAlign w:val="center"/>
          </w:tcPr>
          <w:p w14:paraId="1FADB8B9" w14:textId="77777777" w:rsidR="00C200CB" w:rsidRPr="00C200CB" w:rsidRDefault="00C200CB" w:rsidP="00C200CB">
            <w:pPr>
              <w:spacing w:after="0" w:line="240" w:lineRule="auto"/>
              <w:jc w:val="center"/>
              <w:rPr>
                <w:rFonts w:ascii="Times New Roman" w:eastAsia="Times New Roman" w:hAnsi="Times New Roman"/>
                <w:b/>
                <w:lang w:eastAsia="en-US"/>
              </w:rPr>
            </w:pPr>
          </w:p>
        </w:tc>
        <w:tc>
          <w:tcPr>
            <w:tcW w:w="913" w:type="dxa"/>
            <w:vMerge/>
            <w:shd w:val="clear" w:color="auto" w:fill="D9E2F3"/>
          </w:tcPr>
          <w:p w14:paraId="669465A6"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p>
        </w:tc>
      </w:tr>
      <w:tr w:rsidR="00C200CB" w:rsidRPr="00C200CB" w14:paraId="2822243D" w14:textId="77777777" w:rsidTr="0098418A">
        <w:trPr>
          <w:trHeight w:val="470"/>
        </w:trPr>
        <w:tc>
          <w:tcPr>
            <w:tcW w:w="15731" w:type="dxa"/>
            <w:gridSpan w:val="9"/>
            <w:tcBorders>
              <w:right w:val="single" w:sz="4" w:space="0" w:color="auto"/>
            </w:tcBorders>
            <w:shd w:val="clear" w:color="auto" w:fill="E2EFD9"/>
            <w:vAlign w:val="center"/>
          </w:tcPr>
          <w:p w14:paraId="098AAD2C" w14:textId="77777777" w:rsidR="00C200CB" w:rsidRPr="00C200CB" w:rsidRDefault="00C200CB" w:rsidP="00C200CB">
            <w:pPr>
              <w:spacing w:after="0" w:line="240" w:lineRule="auto"/>
              <w:ind w:firstLine="595"/>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t>Очікуваний стратегічний результат 2.2.6.1.</w:t>
            </w:r>
          </w:p>
        </w:tc>
      </w:tr>
      <w:tr w:rsidR="00C200CB" w:rsidRPr="00C200CB" w14:paraId="7F4D7871" w14:textId="77777777" w:rsidTr="0098418A">
        <w:trPr>
          <w:trHeight w:val="230"/>
        </w:trPr>
        <w:tc>
          <w:tcPr>
            <w:tcW w:w="6092" w:type="dxa"/>
          </w:tcPr>
          <w:p w14:paraId="40D4F4ED" w14:textId="77777777" w:rsidR="00C200CB" w:rsidRPr="0098418A"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98418A">
              <w:rPr>
                <w:rFonts w:ascii="Times New Roman" w:eastAsia="Times New Roman" w:hAnsi="Times New Roman"/>
                <w:b/>
                <w:color w:val="000000"/>
                <w:sz w:val="20"/>
                <w:szCs w:val="20"/>
                <w:lang w:eastAsia="uk-UA" w:bidi="uk-UA"/>
              </w:rPr>
              <w:t>1.</w:t>
            </w:r>
            <w:r w:rsidRPr="0098418A">
              <w:rPr>
                <w:rFonts w:ascii="Times New Roman" w:eastAsia="Times New Roman" w:hAnsi="Times New Roman"/>
                <w:color w:val="000000"/>
                <w:sz w:val="20"/>
                <w:szCs w:val="20"/>
                <w:lang w:eastAsia="uk-UA" w:bidi="uk-UA"/>
              </w:rPr>
              <w:t xml:space="preserve"> Розроблення проекту закону про внесення змін до Закону України «Про державну допомогу суб’єктам господарювання», який визначає: </w:t>
            </w:r>
          </w:p>
          <w:p w14:paraId="44C50DDA"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види відповідальності, яка застосовується до керівників та інших посадових осіб надавачів державної допомоги за порушення вимог цього Закону, в тому числі, вимог щодо обов’язку повідомлення уповноваженому органу про надання нової державної допомоги та за надання державної допомоги, недопустимої для конкуренції;</w:t>
            </w:r>
          </w:p>
          <w:p w14:paraId="56B1314C"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обов’язок Антимонопольного комітету України повідомляти правоохоронні органі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w:t>
            </w:r>
          </w:p>
          <w:p w14:paraId="66BD06ED" w14:textId="77777777" w:rsidR="00C200CB" w:rsidRPr="00C200CB" w:rsidRDefault="00C200CB" w:rsidP="00C200CB">
            <w:pPr>
              <w:spacing w:after="0" w:line="240" w:lineRule="auto"/>
              <w:ind w:firstLine="312"/>
              <w:jc w:val="both"/>
              <w:rPr>
                <w:rFonts w:ascii="Times New Roman" w:eastAsia="Times New Roman" w:hAnsi="Times New Roman"/>
                <w:color w:val="000000"/>
                <w:lang w:eastAsia="uk-UA" w:bidi="uk-UA"/>
              </w:rPr>
            </w:pPr>
            <w:r w:rsidRPr="00C200CB">
              <w:rPr>
                <w:rFonts w:ascii="Times New Roman" w:eastAsia="Times New Roman" w:hAnsi="Times New Roman"/>
                <w:sz w:val="16"/>
                <w:szCs w:val="16"/>
                <w:lang w:eastAsia="uk-UA" w:bidi="uk-UA"/>
              </w:rPr>
              <w:t>- види відповідальності, яка застосовується до керівників та інших посадових осіб Антимонопольного комітету України за неповідомлення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w:t>
            </w:r>
          </w:p>
        </w:tc>
        <w:tc>
          <w:tcPr>
            <w:tcW w:w="1087" w:type="dxa"/>
          </w:tcPr>
          <w:p w14:paraId="7CBF9586"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Січень </w:t>
            </w:r>
          </w:p>
          <w:p w14:paraId="5CD8374E"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6DCE8E7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Березень </w:t>
            </w:r>
          </w:p>
          <w:p w14:paraId="283C50FC"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2CFBA0C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4C54965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641948F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3911547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35" w:type="dxa"/>
          </w:tcPr>
          <w:p w14:paraId="68E25B87"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215" w:type="dxa"/>
          </w:tcPr>
          <w:p w14:paraId="4EDE4560"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tc>
        <w:tc>
          <w:tcPr>
            <w:tcW w:w="913" w:type="dxa"/>
          </w:tcPr>
          <w:p w14:paraId="40184CF7" w14:textId="77777777" w:rsidR="00C200CB" w:rsidRPr="00C200CB" w:rsidRDefault="00C200CB" w:rsidP="0098418A">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Проект закону не розроблено</w:t>
            </w:r>
          </w:p>
        </w:tc>
      </w:tr>
      <w:tr w:rsidR="00C200CB" w:rsidRPr="00C200CB" w14:paraId="6093C22D" w14:textId="77777777" w:rsidTr="0098418A">
        <w:trPr>
          <w:trHeight w:val="230"/>
        </w:trPr>
        <w:tc>
          <w:tcPr>
            <w:tcW w:w="6092" w:type="dxa"/>
          </w:tcPr>
          <w:p w14:paraId="5A1289A6" w14:textId="77777777" w:rsidR="00C200CB" w:rsidRPr="0098418A"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98418A">
              <w:rPr>
                <w:rFonts w:ascii="Times New Roman" w:eastAsia="Times New Roman" w:hAnsi="Times New Roman"/>
                <w:b/>
                <w:color w:val="000000"/>
                <w:sz w:val="20"/>
                <w:szCs w:val="20"/>
                <w:lang w:eastAsia="uk-UA" w:bidi="uk-UA"/>
              </w:rPr>
              <w:t>2.</w:t>
            </w:r>
            <w:r w:rsidRPr="0098418A">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2.2.6.1., та забезпечення його доопрацювання (у разі потреби)</w:t>
            </w:r>
          </w:p>
        </w:tc>
        <w:tc>
          <w:tcPr>
            <w:tcW w:w="1087" w:type="dxa"/>
          </w:tcPr>
          <w:p w14:paraId="1437963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Квітень </w:t>
            </w:r>
          </w:p>
          <w:p w14:paraId="338AD84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7098183F"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Травень </w:t>
            </w:r>
          </w:p>
          <w:p w14:paraId="15E71DC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5E6E1C8E"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414A5571"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5BBCB26E"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711612C1"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35" w:type="dxa"/>
          </w:tcPr>
          <w:p w14:paraId="76DA6C6C"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15" w:type="dxa"/>
          </w:tcPr>
          <w:p w14:paraId="347E643F"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Офіційний сайт АМКУ (</w:t>
            </w:r>
            <w:hyperlink r:id="rId118" w:history="1">
              <w:r w:rsidRPr="00C200CB">
                <w:rPr>
                  <w:rFonts w:ascii="Times New Roman" w:eastAsia="Times New Roman" w:hAnsi="Times New Roman"/>
                  <w:color w:val="0563C1"/>
                  <w:sz w:val="16"/>
                  <w:szCs w:val="16"/>
                  <w:u w:val="single"/>
                  <w:lang w:eastAsia="uk-UA" w:bidi="uk-UA"/>
                </w:rPr>
                <w:t>https://amcu.gov.ua/</w:t>
              </w:r>
            </w:hyperlink>
            <w:r w:rsidRPr="00C200CB">
              <w:rPr>
                <w:rFonts w:ascii="Times New Roman" w:eastAsia="Times New Roman" w:hAnsi="Times New Roman"/>
                <w:color w:val="000000"/>
                <w:sz w:val="16"/>
                <w:szCs w:val="16"/>
                <w:lang w:eastAsia="uk-UA" w:bidi="uk-UA"/>
              </w:rPr>
              <w:t>)</w:t>
            </w:r>
          </w:p>
        </w:tc>
        <w:tc>
          <w:tcPr>
            <w:tcW w:w="913" w:type="dxa"/>
          </w:tcPr>
          <w:p w14:paraId="6FD885D9" w14:textId="77777777" w:rsidR="00C200CB" w:rsidRPr="00C200CB" w:rsidRDefault="00C200CB" w:rsidP="0098418A">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3712C927" w14:textId="77777777" w:rsidTr="0098418A">
        <w:trPr>
          <w:trHeight w:val="230"/>
        </w:trPr>
        <w:tc>
          <w:tcPr>
            <w:tcW w:w="6092" w:type="dxa"/>
          </w:tcPr>
          <w:p w14:paraId="1F8D2B5D" w14:textId="77777777" w:rsidR="00C200CB" w:rsidRPr="0098418A" w:rsidRDefault="00C200CB" w:rsidP="00C200CB">
            <w:pPr>
              <w:spacing w:after="0" w:line="240" w:lineRule="auto"/>
              <w:ind w:firstLine="312"/>
              <w:jc w:val="both"/>
              <w:rPr>
                <w:rFonts w:ascii="Times New Roman" w:eastAsia="Times New Roman" w:hAnsi="Times New Roman"/>
                <w:b/>
                <w:color w:val="000000"/>
                <w:sz w:val="20"/>
                <w:szCs w:val="20"/>
                <w:lang w:eastAsia="uk-UA" w:bidi="uk-UA"/>
              </w:rPr>
            </w:pPr>
            <w:r w:rsidRPr="0098418A">
              <w:rPr>
                <w:rFonts w:ascii="Times New Roman" w:eastAsia="Times New Roman" w:hAnsi="Times New Roman"/>
                <w:b/>
                <w:color w:val="000000"/>
                <w:sz w:val="20"/>
                <w:szCs w:val="20"/>
                <w:lang w:eastAsia="uk-UA" w:bidi="uk-UA"/>
              </w:rPr>
              <w:t>3. </w:t>
            </w:r>
            <w:r w:rsidRPr="0098418A">
              <w:rPr>
                <w:rFonts w:ascii="Times New Roman" w:eastAsia="Times New Roman" w:hAnsi="Times New Roman"/>
                <w:color w:val="000000"/>
                <w:sz w:val="20"/>
                <w:szCs w:val="20"/>
                <w:lang w:eastAsia="uk-UA" w:bidi="uk-UA"/>
              </w:rPr>
              <w:t xml:space="preserve">Погодження проекту закону, зазначеного в описі заходу 1 до очікуваного стратегічного результату 2.2.6.1., із заінтересованими органами, проведення правової експертизи, подання до Кабінету Міністрів України та супровід в Уряді </w:t>
            </w:r>
          </w:p>
        </w:tc>
        <w:tc>
          <w:tcPr>
            <w:tcW w:w="1087" w:type="dxa"/>
          </w:tcPr>
          <w:p w14:paraId="05C561A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Червень 2023 р.</w:t>
            </w:r>
          </w:p>
        </w:tc>
        <w:tc>
          <w:tcPr>
            <w:tcW w:w="1039" w:type="dxa"/>
          </w:tcPr>
          <w:p w14:paraId="00403FD4"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Вересень</w:t>
            </w:r>
          </w:p>
          <w:p w14:paraId="3BDD5AAB"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 2023 р.</w:t>
            </w:r>
          </w:p>
        </w:tc>
        <w:tc>
          <w:tcPr>
            <w:tcW w:w="992" w:type="dxa"/>
          </w:tcPr>
          <w:p w14:paraId="35EC23DF"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3F28EA6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 заінтересовані органи</w:t>
            </w:r>
          </w:p>
        </w:tc>
        <w:tc>
          <w:tcPr>
            <w:tcW w:w="1418" w:type="dxa"/>
          </w:tcPr>
          <w:p w14:paraId="1FB4EA01"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7A81DC8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35" w:type="dxa"/>
          </w:tcPr>
          <w:p w14:paraId="62F5779D"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215" w:type="dxa"/>
          </w:tcPr>
          <w:p w14:paraId="7DFA9CC5"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СКМУ.</w:t>
            </w:r>
          </w:p>
          <w:p w14:paraId="125D3080"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w:t>
            </w:r>
            <w:hyperlink r:id="rId119" w:history="1">
              <w:r w:rsidRPr="00C200CB">
                <w:rPr>
                  <w:rFonts w:ascii="Times New Roman" w:eastAsia="Times New Roman" w:hAnsi="Times New Roman"/>
                  <w:color w:val="0563C1"/>
                  <w:sz w:val="16"/>
                  <w:szCs w:val="16"/>
                  <w:u w:val="single"/>
                  <w:lang w:eastAsia="uk-UA" w:bidi="uk-UA"/>
                </w:rPr>
                <w:t>https://www.rada.gov.ua/</w:t>
              </w:r>
            </w:hyperlink>
            <w:r w:rsidRPr="00C200CB">
              <w:rPr>
                <w:rFonts w:ascii="Times New Roman" w:eastAsia="Times New Roman" w:hAnsi="Times New Roman"/>
                <w:color w:val="000000"/>
                <w:sz w:val="16"/>
                <w:szCs w:val="16"/>
                <w:lang w:eastAsia="uk-UA" w:bidi="uk-UA"/>
              </w:rPr>
              <w:t>)</w:t>
            </w:r>
          </w:p>
        </w:tc>
        <w:tc>
          <w:tcPr>
            <w:tcW w:w="913" w:type="dxa"/>
          </w:tcPr>
          <w:p w14:paraId="1C1A4697" w14:textId="77777777" w:rsidR="00C200CB" w:rsidRPr="00C200CB" w:rsidRDefault="00C200CB" w:rsidP="0098418A">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70A58F19" w14:textId="77777777" w:rsidTr="0098418A">
        <w:trPr>
          <w:trHeight w:val="230"/>
        </w:trPr>
        <w:tc>
          <w:tcPr>
            <w:tcW w:w="6092" w:type="dxa"/>
          </w:tcPr>
          <w:p w14:paraId="66BB9CC8" w14:textId="77777777" w:rsidR="00C200CB" w:rsidRPr="0098418A"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98418A">
              <w:rPr>
                <w:rFonts w:ascii="Times New Roman" w:eastAsia="Times New Roman" w:hAnsi="Times New Roman"/>
                <w:b/>
                <w:color w:val="000000"/>
                <w:sz w:val="20"/>
                <w:szCs w:val="20"/>
                <w:lang w:eastAsia="uk-UA" w:bidi="uk-UA"/>
              </w:rPr>
              <w:t>4. </w:t>
            </w:r>
            <w:r w:rsidRPr="0098418A">
              <w:rPr>
                <w:rFonts w:ascii="Times New Roman" w:eastAsia="Times New Roman" w:hAnsi="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2.2.6.1., у Верховній Раді України (в тому числі, у разі застосування до нього Президентом України права вето)</w:t>
            </w:r>
          </w:p>
        </w:tc>
        <w:tc>
          <w:tcPr>
            <w:tcW w:w="1087" w:type="dxa"/>
          </w:tcPr>
          <w:p w14:paraId="467A86A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Жовтень</w:t>
            </w:r>
          </w:p>
          <w:p w14:paraId="658CF1B6"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 2023 р.</w:t>
            </w:r>
          </w:p>
        </w:tc>
        <w:tc>
          <w:tcPr>
            <w:tcW w:w="1039" w:type="dxa"/>
          </w:tcPr>
          <w:p w14:paraId="6B21B7AB"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0790123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3D1660A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1E87B141"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56A7CD6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35" w:type="dxa"/>
          </w:tcPr>
          <w:p w14:paraId="7E7EAFA4"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 підписано Президентом України</w:t>
            </w:r>
          </w:p>
        </w:tc>
        <w:tc>
          <w:tcPr>
            <w:tcW w:w="1215" w:type="dxa"/>
          </w:tcPr>
          <w:p w14:paraId="5D2529A0"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75BAD37C"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913" w:type="dxa"/>
          </w:tcPr>
          <w:p w14:paraId="1B503FA0" w14:textId="77777777" w:rsidR="00C200CB" w:rsidRPr="00C200CB" w:rsidRDefault="00C200CB" w:rsidP="0098418A">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0A9E7A30" w14:textId="77777777" w:rsidTr="0098418A">
        <w:trPr>
          <w:trHeight w:val="230"/>
        </w:trPr>
        <w:tc>
          <w:tcPr>
            <w:tcW w:w="6092" w:type="dxa"/>
          </w:tcPr>
          <w:p w14:paraId="1A6FB835" w14:textId="77777777" w:rsidR="00C200CB" w:rsidRPr="0098418A" w:rsidRDefault="00C200CB" w:rsidP="00C200CB">
            <w:pPr>
              <w:spacing w:after="0" w:line="240" w:lineRule="auto"/>
              <w:ind w:firstLine="284"/>
              <w:jc w:val="both"/>
              <w:rPr>
                <w:rFonts w:ascii="Times New Roman" w:eastAsia="Times New Roman" w:hAnsi="Times New Roman"/>
                <w:sz w:val="20"/>
                <w:szCs w:val="20"/>
                <w:lang w:eastAsia="uk-UA" w:bidi="uk-UA"/>
              </w:rPr>
            </w:pPr>
            <w:r w:rsidRPr="0098418A">
              <w:rPr>
                <w:rFonts w:ascii="Times New Roman" w:eastAsia="Times New Roman" w:hAnsi="Times New Roman"/>
                <w:b/>
                <w:color w:val="000000"/>
                <w:sz w:val="20"/>
                <w:szCs w:val="20"/>
                <w:lang w:eastAsia="uk-UA" w:bidi="uk-UA"/>
              </w:rPr>
              <w:t>5.</w:t>
            </w:r>
            <w:r w:rsidRPr="0098418A">
              <w:rPr>
                <w:rFonts w:ascii="Times New Roman" w:eastAsia="Times New Roman" w:hAnsi="Times New Roman"/>
                <w:color w:val="000000"/>
                <w:sz w:val="20"/>
                <w:szCs w:val="20"/>
                <w:lang w:eastAsia="uk-UA" w:bidi="uk-UA"/>
              </w:rPr>
              <w:t xml:space="preserve"> Розроблення проекту закону </w:t>
            </w:r>
            <w:r w:rsidRPr="0098418A">
              <w:rPr>
                <w:rFonts w:ascii="Times New Roman" w:eastAsia="Times New Roman" w:hAnsi="Times New Roman"/>
                <w:sz w:val="20"/>
                <w:szCs w:val="20"/>
                <w:lang w:eastAsia="uk-UA" w:bidi="uk-UA"/>
              </w:rPr>
              <w:t>про внесення змін до Кодексу України про адміністративні правопорушення, який визначає:</w:t>
            </w:r>
          </w:p>
          <w:p w14:paraId="4AFA8220"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склади порушень законодавства про державну допомогу суб’єктам господарювання, в тому числі, вимог щодо обов’язку повідомлення уповноваженому органу про надання нової державної допомоги та у вигляді надання державної допомоги, недопустимої для конкуренції;</w:t>
            </w:r>
          </w:p>
          <w:p w14:paraId="075EDA4C"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склад порушення у вигляді неповідомлення Антимонопольним комітетом України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w:t>
            </w:r>
          </w:p>
          <w:p w14:paraId="5CE952D3" w14:textId="77777777" w:rsidR="00C200CB" w:rsidRPr="00C200CB" w:rsidRDefault="00C200CB" w:rsidP="00C200CB">
            <w:pPr>
              <w:spacing w:after="0" w:line="240" w:lineRule="auto"/>
              <w:ind w:firstLine="312"/>
              <w:jc w:val="both"/>
              <w:rPr>
                <w:rFonts w:ascii="Times New Roman" w:eastAsia="Times New Roman" w:hAnsi="Times New Roman"/>
                <w:color w:val="000000"/>
                <w:lang w:eastAsia="uk-UA" w:bidi="uk-UA"/>
              </w:rPr>
            </w:pPr>
            <w:r w:rsidRPr="00C200CB">
              <w:rPr>
                <w:rFonts w:ascii="Times New Roman" w:eastAsia="Times New Roman" w:hAnsi="Times New Roman"/>
                <w:sz w:val="16"/>
                <w:szCs w:val="16"/>
                <w:lang w:eastAsia="uk-UA" w:bidi="uk-UA"/>
              </w:rPr>
              <w:t>- види та розміри відповідальності за такі порушення.</w:t>
            </w:r>
          </w:p>
        </w:tc>
        <w:tc>
          <w:tcPr>
            <w:tcW w:w="1087" w:type="dxa"/>
          </w:tcPr>
          <w:p w14:paraId="7E1B51D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Січень </w:t>
            </w:r>
          </w:p>
          <w:p w14:paraId="791FF2EE"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59B7937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Березень </w:t>
            </w:r>
          </w:p>
          <w:p w14:paraId="72A11192"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282C09F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3C8759B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2F89AD87"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4FD2EB0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35" w:type="dxa"/>
          </w:tcPr>
          <w:p w14:paraId="698F8DB0"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215" w:type="dxa"/>
          </w:tcPr>
          <w:p w14:paraId="433B7579"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tc>
        <w:tc>
          <w:tcPr>
            <w:tcW w:w="913" w:type="dxa"/>
          </w:tcPr>
          <w:p w14:paraId="5B16894F" w14:textId="77777777" w:rsidR="00C200CB" w:rsidRPr="00C200CB" w:rsidRDefault="00C200CB" w:rsidP="0098418A">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Проект закону не розроблено</w:t>
            </w:r>
          </w:p>
        </w:tc>
      </w:tr>
      <w:tr w:rsidR="00C200CB" w:rsidRPr="00C200CB" w14:paraId="473EF93B" w14:textId="77777777" w:rsidTr="0098418A">
        <w:trPr>
          <w:trHeight w:val="230"/>
        </w:trPr>
        <w:tc>
          <w:tcPr>
            <w:tcW w:w="6092" w:type="dxa"/>
          </w:tcPr>
          <w:p w14:paraId="7CC238C8" w14:textId="77777777" w:rsidR="00C200CB" w:rsidRPr="0098418A"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98418A">
              <w:rPr>
                <w:rFonts w:ascii="Times New Roman" w:eastAsia="Times New Roman" w:hAnsi="Times New Roman"/>
                <w:b/>
                <w:color w:val="000000"/>
                <w:sz w:val="20"/>
                <w:szCs w:val="20"/>
                <w:lang w:eastAsia="uk-UA" w:bidi="uk-UA"/>
              </w:rPr>
              <w:lastRenderedPageBreak/>
              <w:t>6.</w:t>
            </w:r>
            <w:r w:rsidRPr="0098418A">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в описі заходу 5 до очікуваного стратегічного результату 2.2.6.1., та забезпечення його доопрацювання (у разі потреби)</w:t>
            </w:r>
          </w:p>
        </w:tc>
        <w:tc>
          <w:tcPr>
            <w:tcW w:w="1087" w:type="dxa"/>
          </w:tcPr>
          <w:p w14:paraId="42095D72"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Квітень </w:t>
            </w:r>
          </w:p>
          <w:p w14:paraId="7C52C3F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1039" w:type="dxa"/>
          </w:tcPr>
          <w:p w14:paraId="0E33D31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Травень </w:t>
            </w:r>
          </w:p>
          <w:p w14:paraId="7536BC00"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2023 р.</w:t>
            </w:r>
          </w:p>
        </w:tc>
        <w:tc>
          <w:tcPr>
            <w:tcW w:w="992" w:type="dxa"/>
          </w:tcPr>
          <w:p w14:paraId="4FD73C3E"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0F2EF44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175D6ABC"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75D47134"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35" w:type="dxa"/>
          </w:tcPr>
          <w:p w14:paraId="7207DFF5"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15" w:type="dxa"/>
          </w:tcPr>
          <w:p w14:paraId="3327B4D0"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Офіційний сайт АМКУ (</w:t>
            </w:r>
            <w:hyperlink r:id="rId120" w:history="1">
              <w:r w:rsidRPr="00C200CB">
                <w:rPr>
                  <w:rFonts w:ascii="Times New Roman" w:eastAsia="Times New Roman" w:hAnsi="Times New Roman"/>
                  <w:color w:val="0563C1"/>
                  <w:sz w:val="16"/>
                  <w:szCs w:val="16"/>
                  <w:u w:val="single"/>
                  <w:lang w:eastAsia="uk-UA" w:bidi="uk-UA"/>
                </w:rPr>
                <w:t>https://amcu.gov.ua/</w:t>
              </w:r>
            </w:hyperlink>
            <w:r w:rsidRPr="00C200CB">
              <w:rPr>
                <w:rFonts w:ascii="Times New Roman" w:eastAsia="Times New Roman" w:hAnsi="Times New Roman"/>
                <w:color w:val="000000"/>
                <w:sz w:val="16"/>
                <w:szCs w:val="16"/>
                <w:lang w:eastAsia="uk-UA" w:bidi="uk-UA"/>
              </w:rPr>
              <w:t>)</w:t>
            </w:r>
          </w:p>
        </w:tc>
        <w:tc>
          <w:tcPr>
            <w:tcW w:w="913" w:type="dxa"/>
          </w:tcPr>
          <w:p w14:paraId="15505E51" w14:textId="77777777" w:rsidR="00C200CB" w:rsidRPr="00C200CB" w:rsidRDefault="00C200CB" w:rsidP="0098418A">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773501F6" w14:textId="77777777" w:rsidTr="0098418A">
        <w:trPr>
          <w:trHeight w:val="230"/>
        </w:trPr>
        <w:tc>
          <w:tcPr>
            <w:tcW w:w="6092" w:type="dxa"/>
          </w:tcPr>
          <w:p w14:paraId="55EC21ED" w14:textId="77777777" w:rsidR="00C200CB" w:rsidRPr="0098418A" w:rsidRDefault="00C200CB" w:rsidP="00C200CB">
            <w:pPr>
              <w:spacing w:after="0" w:line="240" w:lineRule="auto"/>
              <w:ind w:firstLine="312"/>
              <w:jc w:val="both"/>
              <w:rPr>
                <w:rFonts w:ascii="Times New Roman" w:eastAsia="Times New Roman" w:hAnsi="Times New Roman"/>
                <w:b/>
                <w:sz w:val="20"/>
                <w:szCs w:val="20"/>
                <w:lang w:eastAsia="uk-UA" w:bidi="uk-UA"/>
              </w:rPr>
            </w:pPr>
            <w:r w:rsidRPr="0098418A">
              <w:rPr>
                <w:rFonts w:ascii="Times New Roman" w:eastAsia="Times New Roman" w:hAnsi="Times New Roman"/>
                <w:b/>
                <w:sz w:val="20"/>
                <w:szCs w:val="20"/>
                <w:lang w:eastAsia="uk-UA" w:bidi="uk-UA"/>
              </w:rPr>
              <w:t>7. </w:t>
            </w:r>
            <w:r w:rsidRPr="0098418A">
              <w:rPr>
                <w:rFonts w:ascii="Times New Roman" w:eastAsia="Times New Roman" w:hAnsi="Times New Roman"/>
                <w:sz w:val="20"/>
                <w:szCs w:val="20"/>
                <w:lang w:eastAsia="uk-UA" w:bidi="uk-UA"/>
              </w:rPr>
              <w:t xml:space="preserve">Погодження проекту закону, </w:t>
            </w:r>
            <w:r w:rsidRPr="0098418A">
              <w:rPr>
                <w:rFonts w:ascii="Times New Roman" w:eastAsia="Times New Roman" w:hAnsi="Times New Roman"/>
                <w:color w:val="000000"/>
                <w:sz w:val="20"/>
                <w:szCs w:val="20"/>
                <w:lang w:eastAsia="uk-UA" w:bidi="uk-UA"/>
              </w:rPr>
              <w:t>зазначеного в описі заходу 5 до очікуваного стратегічного результату 2.2.6.1.</w:t>
            </w:r>
            <w:r w:rsidRPr="0098418A">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87" w:type="dxa"/>
          </w:tcPr>
          <w:p w14:paraId="5EDE649A" w14:textId="77777777" w:rsidR="00C200CB" w:rsidRPr="00C200CB" w:rsidRDefault="00C200CB" w:rsidP="00C200CB">
            <w:pPr>
              <w:spacing w:after="0" w:line="240" w:lineRule="auto"/>
              <w:jc w:val="center"/>
              <w:rPr>
                <w:rFonts w:ascii="Times New Roman" w:eastAsia="Times New Roman" w:hAnsi="Times New Roman"/>
                <w:sz w:val="16"/>
                <w:szCs w:val="16"/>
                <w:lang w:eastAsia="uk-UA" w:bidi="uk-UA"/>
              </w:rPr>
            </w:pPr>
            <w:r w:rsidRPr="00C200CB">
              <w:rPr>
                <w:rFonts w:ascii="Times New Roman" w:eastAsia="Times New Roman" w:hAnsi="Times New Roman"/>
                <w:color w:val="000000"/>
                <w:sz w:val="16"/>
                <w:szCs w:val="16"/>
                <w:lang w:eastAsia="uk-UA" w:bidi="uk-UA"/>
              </w:rPr>
              <w:t>Червень 2023 р.</w:t>
            </w:r>
          </w:p>
        </w:tc>
        <w:tc>
          <w:tcPr>
            <w:tcW w:w="1039" w:type="dxa"/>
          </w:tcPr>
          <w:p w14:paraId="14C64A2E"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Вересень</w:t>
            </w:r>
          </w:p>
          <w:p w14:paraId="16187F36" w14:textId="77777777" w:rsidR="00C200CB" w:rsidRPr="00C200CB" w:rsidRDefault="00C200CB" w:rsidP="00C200CB">
            <w:pPr>
              <w:spacing w:after="0" w:line="240" w:lineRule="auto"/>
              <w:jc w:val="center"/>
              <w:rPr>
                <w:rFonts w:ascii="Times New Roman" w:eastAsia="Times New Roman" w:hAnsi="Times New Roman"/>
                <w:sz w:val="16"/>
                <w:szCs w:val="16"/>
                <w:lang w:eastAsia="uk-UA" w:bidi="uk-UA"/>
              </w:rPr>
            </w:pPr>
            <w:r w:rsidRPr="00C200CB">
              <w:rPr>
                <w:rFonts w:ascii="Times New Roman" w:eastAsia="Times New Roman" w:hAnsi="Times New Roman"/>
                <w:color w:val="000000"/>
                <w:sz w:val="16"/>
                <w:szCs w:val="16"/>
                <w:lang w:eastAsia="uk-UA" w:bidi="uk-UA"/>
              </w:rPr>
              <w:t xml:space="preserve"> 2023 р.</w:t>
            </w:r>
          </w:p>
        </w:tc>
        <w:tc>
          <w:tcPr>
            <w:tcW w:w="992" w:type="dxa"/>
          </w:tcPr>
          <w:p w14:paraId="44D4EC72" w14:textId="77777777" w:rsidR="00C200CB" w:rsidRPr="00C200CB" w:rsidRDefault="00C200CB" w:rsidP="00C200CB">
            <w:pPr>
              <w:spacing w:after="0" w:line="240" w:lineRule="auto"/>
              <w:jc w:val="center"/>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АМКУ</w:t>
            </w:r>
          </w:p>
          <w:p w14:paraId="377FA33D" w14:textId="77777777" w:rsidR="00C200CB" w:rsidRPr="00C200CB" w:rsidRDefault="00C200CB" w:rsidP="00C200CB">
            <w:pPr>
              <w:spacing w:after="0" w:line="240" w:lineRule="auto"/>
              <w:jc w:val="center"/>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(за згодою) заінтересовані органи</w:t>
            </w:r>
          </w:p>
        </w:tc>
        <w:tc>
          <w:tcPr>
            <w:tcW w:w="1418" w:type="dxa"/>
          </w:tcPr>
          <w:p w14:paraId="36A61C20" w14:textId="77777777" w:rsidR="00C200CB" w:rsidRPr="00C200CB" w:rsidRDefault="00C200CB" w:rsidP="00C200CB">
            <w:pPr>
              <w:spacing w:after="0" w:line="240" w:lineRule="auto"/>
              <w:jc w:val="center"/>
              <w:rPr>
                <w:rFonts w:ascii="Times New Roman" w:eastAsia="Times New Roman" w:hAnsi="Times New Roman"/>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1D91BD9C" w14:textId="77777777" w:rsidR="00C200CB" w:rsidRPr="00C200CB" w:rsidRDefault="00C200CB" w:rsidP="00C200CB">
            <w:pPr>
              <w:spacing w:after="0" w:line="240" w:lineRule="auto"/>
              <w:jc w:val="center"/>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35" w:type="dxa"/>
          </w:tcPr>
          <w:p w14:paraId="7B23D62C" w14:textId="77777777" w:rsidR="00C200CB" w:rsidRPr="00C200CB" w:rsidRDefault="00C200CB" w:rsidP="00C200CB">
            <w:pPr>
              <w:spacing w:after="0" w:line="240" w:lineRule="auto"/>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215" w:type="dxa"/>
          </w:tcPr>
          <w:p w14:paraId="28DC4149" w14:textId="77777777" w:rsidR="00C200CB" w:rsidRPr="00C200CB" w:rsidRDefault="00C200CB" w:rsidP="00C200CB">
            <w:pPr>
              <w:spacing w:after="0" w:line="240" w:lineRule="auto"/>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1. СКМУ.</w:t>
            </w:r>
          </w:p>
          <w:p w14:paraId="24C14531" w14:textId="77777777" w:rsidR="00C200CB" w:rsidRPr="00C200CB" w:rsidRDefault="00C200CB" w:rsidP="00C200CB">
            <w:pPr>
              <w:spacing w:after="0" w:line="240" w:lineRule="auto"/>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2. Офіційний вебпортал Парламенту України (</w:t>
            </w:r>
            <w:hyperlink r:id="rId121" w:history="1">
              <w:r w:rsidRPr="00C200CB">
                <w:rPr>
                  <w:rFonts w:ascii="Times New Roman" w:eastAsia="Times New Roman" w:hAnsi="Times New Roman"/>
                  <w:color w:val="0563C1"/>
                  <w:sz w:val="16"/>
                  <w:szCs w:val="16"/>
                  <w:u w:val="single"/>
                  <w:lang w:eastAsia="uk-UA" w:bidi="uk-UA"/>
                </w:rPr>
                <w:t>https://www.rada.gov.ua/</w:t>
              </w:r>
            </w:hyperlink>
            <w:r w:rsidRPr="00C200CB">
              <w:rPr>
                <w:rFonts w:ascii="Times New Roman" w:eastAsia="Times New Roman" w:hAnsi="Times New Roman"/>
                <w:sz w:val="16"/>
                <w:szCs w:val="16"/>
                <w:lang w:eastAsia="uk-UA" w:bidi="uk-UA"/>
              </w:rPr>
              <w:t>)</w:t>
            </w:r>
          </w:p>
        </w:tc>
        <w:tc>
          <w:tcPr>
            <w:tcW w:w="913" w:type="dxa"/>
          </w:tcPr>
          <w:p w14:paraId="25884111" w14:textId="77777777" w:rsidR="00C200CB" w:rsidRPr="00C200CB" w:rsidRDefault="00C200CB" w:rsidP="0098418A">
            <w:pPr>
              <w:spacing w:after="0" w:line="240" w:lineRule="auto"/>
              <w:jc w:val="center"/>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w:t>
            </w:r>
          </w:p>
        </w:tc>
      </w:tr>
      <w:tr w:rsidR="00C200CB" w:rsidRPr="00C200CB" w14:paraId="4CDF1AF2" w14:textId="77777777" w:rsidTr="0098418A">
        <w:trPr>
          <w:trHeight w:val="230"/>
        </w:trPr>
        <w:tc>
          <w:tcPr>
            <w:tcW w:w="6092" w:type="dxa"/>
          </w:tcPr>
          <w:p w14:paraId="479943EF" w14:textId="77777777" w:rsidR="00C200CB" w:rsidRPr="0098418A"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98418A">
              <w:rPr>
                <w:rFonts w:ascii="Times New Roman" w:eastAsia="Times New Roman" w:hAnsi="Times New Roman"/>
                <w:b/>
                <w:color w:val="000000"/>
                <w:sz w:val="20"/>
                <w:szCs w:val="20"/>
                <w:lang w:eastAsia="uk-UA" w:bidi="uk-UA"/>
              </w:rPr>
              <w:t>8. </w:t>
            </w:r>
            <w:r w:rsidRPr="0098418A">
              <w:rPr>
                <w:rFonts w:ascii="Times New Roman" w:eastAsia="Times New Roman" w:hAnsi="Times New Roman"/>
                <w:color w:val="000000"/>
                <w:sz w:val="20"/>
                <w:szCs w:val="20"/>
                <w:lang w:eastAsia="uk-UA" w:bidi="uk-UA"/>
              </w:rPr>
              <w:t>Супроводження розгляду проекту закону, зазначеного в описі заходу 5 до очікуваного стратегічного результату 2.2.6.1., у Верховній Раді України (в тому числі, у разі застосування до нього Президентом України права вето)</w:t>
            </w:r>
          </w:p>
        </w:tc>
        <w:tc>
          <w:tcPr>
            <w:tcW w:w="1087" w:type="dxa"/>
          </w:tcPr>
          <w:p w14:paraId="5DD0148B"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Жовтень</w:t>
            </w:r>
          </w:p>
          <w:p w14:paraId="12B107D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 xml:space="preserve"> 2023 р.</w:t>
            </w:r>
          </w:p>
        </w:tc>
        <w:tc>
          <w:tcPr>
            <w:tcW w:w="1039" w:type="dxa"/>
          </w:tcPr>
          <w:p w14:paraId="2C8699CD"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42C7070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68651179"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085C33D0" w14:textId="77777777" w:rsidR="00C200CB" w:rsidRPr="00C200CB" w:rsidRDefault="00C200CB" w:rsidP="00C200CB">
            <w:pPr>
              <w:spacing w:after="0" w:line="240" w:lineRule="auto"/>
              <w:jc w:val="center"/>
              <w:rPr>
                <w:rFonts w:ascii="Times New Roman" w:eastAsia="Times New Roman" w:hAnsi="Times New Roman"/>
                <w:color w:val="000000"/>
                <w:sz w:val="16"/>
                <w:szCs w:val="16"/>
                <w:highlight w:val="yellow"/>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0" w:type="dxa"/>
          </w:tcPr>
          <w:p w14:paraId="543C78C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35" w:type="dxa"/>
          </w:tcPr>
          <w:p w14:paraId="2EF1FEF9"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 підписано Президентом України</w:t>
            </w:r>
          </w:p>
        </w:tc>
        <w:tc>
          <w:tcPr>
            <w:tcW w:w="1215" w:type="dxa"/>
          </w:tcPr>
          <w:p w14:paraId="14CF7565"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75D75C7C"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913" w:type="dxa"/>
          </w:tcPr>
          <w:p w14:paraId="6203F51C" w14:textId="77777777" w:rsidR="00C200CB" w:rsidRPr="00C200CB" w:rsidRDefault="00C200CB" w:rsidP="0098418A">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bl>
    <w:p w14:paraId="40F6EAE5" w14:textId="5FD4DF89" w:rsidR="00C200CB" w:rsidRPr="0098418A" w:rsidRDefault="0098418A" w:rsidP="0098418A">
      <w:pPr>
        <w:spacing w:after="0" w:line="240" w:lineRule="auto"/>
        <w:ind w:firstLine="567"/>
        <w:jc w:val="both"/>
        <w:rPr>
          <w:rFonts w:ascii="Times New Roman" w:eastAsia="SimSun" w:hAnsi="Times New Roman" w:cs="Times New Roman"/>
          <w:b/>
          <w:sz w:val="24"/>
          <w:szCs w:val="24"/>
          <w:lang w:eastAsia="en-US"/>
        </w:rPr>
      </w:pPr>
      <w:r w:rsidRPr="0098418A">
        <w:rPr>
          <w:rFonts w:ascii="Times New Roman" w:eastAsia="SimSun" w:hAnsi="Times New Roman" w:cs="Times New Roman"/>
          <w:b/>
          <w:sz w:val="24"/>
          <w:szCs w:val="24"/>
          <w:lang w:eastAsia="en-US"/>
        </w:rPr>
        <w:br w:type="page"/>
      </w:r>
    </w:p>
    <w:p w14:paraId="5B9E1A5F" w14:textId="77777777" w:rsidR="00C200CB" w:rsidRPr="00C200CB" w:rsidRDefault="00C200CB" w:rsidP="00C200CB">
      <w:pPr>
        <w:spacing w:after="0" w:line="240" w:lineRule="auto"/>
        <w:ind w:firstLine="567"/>
        <w:jc w:val="both"/>
        <w:rPr>
          <w:rFonts w:ascii="Times New Roman" w:eastAsia="SimSun" w:hAnsi="Times New Roman" w:cs="Times New Roman"/>
          <w:b/>
          <w:sz w:val="24"/>
          <w:szCs w:val="24"/>
          <w:lang w:eastAsia="en-US"/>
        </w:rPr>
      </w:pPr>
      <w:r w:rsidRPr="00C200CB">
        <w:rPr>
          <w:rFonts w:ascii="Times New Roman" w:eastAsia="SimSun" w:hAnsi="Times New Roman" w:cs="Times New Roman"/>
          <w:b/>
          <w:sz w:val="24"/>
          <w:szCs w:val="24"/>
          <w:lang w:eastAsia="en-US"/>
        </w:rPr>
        <w:lastRenderedPageBreak/>
        <w:t>2.2.7. Проблема. Неефективний механізм здійснення попереднього контролю та оцінки впливу на конкуренцію при створенні та функціонування суб’єктів господарювання обумовлює негативний вплив на конкуренцію.</w:t>
      </w:r>
    </w:p>
    <w:p w14:paraId="5B669DC7" w14:textId="77777777" w:rsidR="00C200CB" w:rsidRPr="00C200CB" w:rsidRDefault="00C200CB" w:rsidP="00C200CB">
      <w:pPr>
        <w:spacing w:after="0" w:line="240" w:lineRule="auto"/>
        <w:ind w:firstLine="567"/>
        <w:jc w:val="both"/>
        <w:rPr>
          <w:rFonts w:ascii="Times New Roman" w:eastAsia="SimSun" w:hAnsi="Times New Roman" w:cs="Times New Roman"/>
          <w:sz w:val="24"/>
          <w:szCs w:val="24"/>
          <w:lang w:eastAsia="en-US"/>
        </w:rPr>
      </w:pPr>
      <w:r w:rsidRPr="00C200CB">
        <w:rPr>
          <w:rFonts w:ascii="Times New Roman" w:eastAsia="SimSun" w:hAnsi="Times New Roman" w:cs="Times New Roman"/>
          <w:sz w:val="24"/>
          <w:szCs w:val="24"/>
          <w:lang w:eastAsia="en-US"/>
        </w:rPr>
        <w:t>Основною причиною низької ефективності механізму здійснення попереднього контролю та оцінки впливу на конкуренцію при створенні та функціонуванні суб’єктів господарювання, є відсутність запобіжників, які б не дозволяли органам влади, органам місцевого самоврядування, органам адміністративно-господарського управління та контролю уникати державного контролю під час створення суб’єктів господарювання комунальної та державної форм власності, встановлення і зміни правил їх поведінки на ринку.</w:t>
      </w:r>
    </w:p>
    <w:p w14:paraId="0ABFD162" w14:textId="77777777" w:rsidR="00C200CB" w:rsidRPr="00C200CB" w:rsidRDefault="00C200CB" w:rsidP="00C200CB">
      <w:pPr>
        <w:spacing w:after="0" w:line="240" w:lineRule="auto"/>
        <w:ind w:firstLine="567"/>
        <w:jc w:val="both"/>
        <w:rPr>
          <w:rFonts w:ascii="Times New Roman" w:eastAsia="SimSun" w:hAnsi="Times New Roman" w:cs="Times New Roman"/>
          <w:sz w:val="24"/>
          <w:szCs w:val="24"/>
          <w:lang w:eastAsia="en-US"/>
        </w:rPr>
      </w:pPr>
      <w:r w:rsidRPr="00C200CB">
        <w:rPr>
          <w:rFonts w:ascii="Times New Roman" w:eastAsia="SimSun" w:hAnsi="Times New Roman" w:cs="Times New Roman"/>
          <w:sz w:val="24"/>
          <w:szCs w:val="24"/>
          <w:lang w:eastAsia="en-US"/>
        </w:rPr>
        <w:t>За відсутності ефективного контролю з боку держави кількість таких суб’єктів господарювання постійно та неконтрольовано збільшується. При цьому робота таких суб’єктів господарювання супроводжується низькою ефективністю, призводить до численних порушень законодавства України, в тому числі законодавства про захист економічної конкуренції, а також має наслідком збільшення кількості корупційних правопорушень або правопорушень, пов’язаних з корупцією.</w:t>
      </w:r>
    </w:p>
    <w:p w14:paraId="7BD05A44" w14:textId="77777777" w:rsidR="00C200CB" w:rsidRPr="00C200CB" w:rsidRDefault="00C200CB" w:rsidP="00C200CB">
      <w:pPr>
        <w:spacing w:after="0" w:line="240" w:lineRule="auto"/>
        <w:ind w:firstLine="567"/>
        <w:jc w:val="both"/>
        <w:rPr>
          <w:rFonts w:ascii="Times New Roman" w:eastAsia="SimSun" w:hAnsi="Times New Roman" w:cs="Times New Roman"/>
          <w:sz w:val="24"/>
          <w:szCs w:val="24"/>
          <w:lang w:eastAsia="en-US"/>
        </w:rPr>
      </w:pPr>
    </w:p>
    <w:p w14:paraId="0323CF5A" w14:textId="77777777" w:rsidR="00C200CB" w:rsidRPr="00C200CB" w:rsidRDefault="00C200CB" w:rsidP="00C200CB">
      <w:pPr>
        <w:spacing w:after="0" w:line="240" w:lineRule="auto"/>
        <w:ind w:firstLine="567"/>
        <w:jc w:val="both"/>
        <w:rPr>
          <w:rFonts w:ascii="Times New Roman" w:eastAsia="SimSun" w:hAnsi="Times New Roman" w:cs="Times New Roman"/>
          <w:b/>
          <w:sz w:val="20"/>
          <w:szCs w:val="20"/>
          <w:lang w:eastAsia="en-US"/>
        </w:rPr>
      </w:pPr>
      <w:r w:rsidRPr="00C200CB">
        <w:rPr>
          <w:rFonts w:ascii="Times New Roman" w:eastAsia="SimSun" w:hAnsi="Times New Roman" w:cs="Times New Roman"/>
          <w:b/>
          <w:sz w:val="24"/>
          <w:szCs w:val="24"/>
          <w:lang w:eastAsia="en-US"/>
        </w:rPr>
        <w:t>Очікувані стратегічні результати:</w:t>
      </w:r>
    </w:p>
    <w:p w14:paraId="0FD671DC" w14:textId="77777777" w:rsidR="00C200CB" w:rsidRPr="00C200CB" w:rsidRDefault="00C200CB" w:rsidP="00C200CB">
      <w:pPr>
        <w:spacing w:after="0" w:line="240" w:lineRule="auto"/>
        <w:ind w:firstLine="567"/>
        <w:jc w:val="both"/>
        <w:rPr>
          <w:rFonts w:ascii="Times New Roman" w:eastAsia="SimSun" w:hAnsi="Times New Roman" w:cs="Times New Roman"/>
          <w:b/>
          <w:sz w:val="20"/>
          <w:szCs w:val="20"/>
          <w:lang w:eastAsia="en-US"/>
        </w:rPr>
      </w:pPr>
    </w:p>
    <w:tbl>
      <w:tblPr>
        <w:tblStyle w:val="23"/>
        <w:tblW w:w="5011" w:type="pct"/>
        <w:tblLayout w:type="fixed"/>
        <w:tblLook w:val="04A0" w:firstRow="1" w:lastRow="0" w:firstColumn="1" w:lastColumn="0" w:noHBand="0" w:noVBand="1"/>
      </w:tblPr>
      <w:tblGrid>
        <w:gridCol w:w="2405"/>
        <w:gridCol w:w="9782"/>
        <w:gridCol w:w="688"/>
        <w:gridCol w:w="1710"/>
        <w:gridCol w:w="1146"/>
      </w:tblGrid>
      <w:tr w:rsidR="00C200CB" w:rsidRPr="00C200CB" w14:paraId="5D790309" w14:textId="77777777" w:rsidTr="0098418A">
        <w:trPr>
          <w:trHeight w:val="470"/>
        </w:trPr>
        <w:tc>
          <w:tcPr>
            <w:tcW w:w="2405" w:type="dxa"/>
            <w:shd w:val="clear" w:color="auto" w:fill="E2EFD9"/>
            <w:vAlign w:val="center"/>
          </w:tcPr>
          <w:p w14:paraId="30DAC750" w14:textId="77777777" w:rsidR="00C200CB" w:rsidRPr="00C200CB" w:rsidRDefault="00C200CB" w:rsidP="00C200CB">
            <w:pPr>
              <w:spacing w:after="0" w:line="240" w:lineRule="auto"/>
              <w:jc w:val="center"/>
              <w:rPr>
                <w:rFonts w:ascii="Times New Roman" w:eastAsia="Times New Roman" w:hAnsi="Times New Roman"/>
                <w:b/>
                <w:sz w:val="24"/>
                <w:szCs w:val="24"/>
                <w:lang w:eastAsia="uk-UA" w:bidi="uk-UA"/>
              </w:rPr>
            </w:pPr>
            <w:r w:rsidRPr="00C200CB">
              <w:rPr>
                <w:rFonts w:ascii="Times New Roman" w:eastAsia="Times New Roman" w:hAnsi="Times New Roman"/>
                <w:b/>
                <w:sz w:val="24"/>
                <w:szCs w:val="24"/>
                <w:lang w:eastAsia="uk-UA" w:bidi="uk-UA"/>
              </w:rPr>
              <w:t xml:space="preserve">Очікуваний </w:t>
            </w:r>
          </w:p>
          <w:p w14:paraId="541D0FFE" w14:textId="77777777" w:rsidR="00C200CB" w:rsidRPr="00C200CB" w:rsidRDefault="00C200CB" w:rsidP="00C200CB">
            <w:pPr>
              <w:spacing w:after="0" w:line="240" w:lineRule="auto"/>
              <w:jc w:val="center"/>
              <w:rPr>
                <w:rFonts w:ascii="Times New Roman" w:eastAsia="Times New Roman" w:hAnsi="Times New Roman"/>
                <w:b/>
                <w:color w:val="000000"/>
                <w:sz w:val="24"/>
                <w:szCs w:val="24"/>
                <w:lang w:eastAsia="uk-UA" w:bidi="uk-UA"/>
              </w:rPr>
            </w:pPr>
            <w:r w:rsidRPr="00C200CB">
              <w:rPr>
                <w:rFonts w:ascii="Times New Roman" w:eastAsia="Times New Roman" w:hAnsi="Times New Roman"/>
                <w:b/>
                <w:sz w:val="24"/>
                <w:szCs w:val="24"/>
                <w:lang w:eastAsia="uk-UA" w:bidi="uk-UA"/>
              </w:rPr>
              <w:t>стратегічний результат</w:t>
            </w:r>
          </w:p>
        </w:tc>
        <w:tc>
          <w:tcPr>
            <w:tcW w:w="9781" w:type="dxa"/>
            <w:shd w:val="clear" w:color="auto" w:fill="E2EFD9"/>
            <w:vAlign w:val="center"/>
          </w:tcPr>
          <w:p w14:paraId="79FB6B7F" w14:textId="77777777" w:rsidR="00C200CB" w:rsidRPr="00C200CB" w:rsidRDefault="00C200CB" w:rsidP="00C200CB">
            <w:pPr>
              <w:spacing w:after="0" w:line="240" w:lineRule="auto"/>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t>Показник (індикатор) досягнення</w:t>
            </w:r>
          </w:p>
        </w:tc>
        <w:tc>
          <w:tcPr>
            <w:tcW w:w="688" w:type="dxa"/>
            <w:shd w:val="clear" w:color="auto" w:fill="E2EFD9"/>
          </w:tcPr>
          <w:p w14:paraId="3D57DA60" w14:textId="77777777" w:rsidR="00C200CB" w:rsidRPr="00C200CB" w:rsidRDefault="00C200CB" w:rsidP="00C200CB">
            <w:pPr>
              <w:spacing w:after="0" w:line="240" w:lineRule="auto"/>
              <w:jc w:val="center"/>
              <w:rPr>
                <w:rFonts w:ascii="Times New Roman" w:eastAsia="Times New Roman" w:hAnsi="Times New Roman"/>
                <w:b/>
                <w:lang w:eastAsia="en-US"/>
              </w:rPr>
            </w:pPr>
            <w:r w:rsidRPr="00C200CB">
              <w:rPr>
                <w:rFonts w:ascii="Times New Roman" w:eastAsia="Times New Roman" w:hAnsi="Times New Roman"/>
                <w:b/>
                <w:lang w:eastAsia="en-US"/>
              </w:rPr>
              <w:t>Частка</w:t>
            </w:r>
          </w:p>
          <w:p w14:paraId="6E617CCC" w14:textId="77777777" w:rsidR="00C200CB" w:rsidRPr="00C200CB" w:rsidRDefault="00C200CB" w:rsidP="00C200CB">
            <w:pPr>
              <w:spacing w:after="0" w:line="240" w:lineRule="auto"/>
              <w:jc w:val="center"/>
              <w:rPr>
                <w:rFonts w:ascii="Times New Roman" w:eastAsia="Times New Roman" w:hAnsi="Times New Roman"/>
                <w:b/>
                <w:sz w:val="24"/>
                <w:szCs w:val="24"/>
                <w:highlight w:val="yellow"/>
                <w:lang w:eastAsia="en-US"/>
              </w:rPr>
            </w:pPr>
            <w:r w:rsidRPr="00C200CB">
              <w:rPr>
                <w:rFonts w:ascii="Times New Roman" w:eastAsia="Times New Roman" w:hAnsi="Times New Roman"/>
                <w:b/>
                <w:i/>
                <w:lang w:eastAsia="en-US"/>
              </w:rPr>
              <w:t>(у %)</w:t>
            </w:r>
          </w:p>
        </w:tc>
        <w:tc>
          <w:tcPr>
            <w:tcW w:w="1710" w:type="dxa"/>
            <w:shd w:val="clear" w:color="auto" w:fill="E2EFD9"/>
            <w:vAlign w:val="center"/>
          </w:tcPr>
          <w:p w14:paraId="2CFD9BD7" w14:textId="77777777" w:rsidR="00C200CB" w:rsidRPr="00C200CB" w:rsidRDefault="00C200CB" w:rsidP="00C200CB">
            <w:pPr>
              <w:spacing w:after="0" w:line="240" w:lineRule="auto"/>
              <w:jc w:val="center"/>
              <w:rPr>
                <w:rFonts w:ascii="Times New Roman" w:eastAsia="Times New Roman" w:hAnsi="Times New Roman"/>
                <w:b/>
                <w:sz w:val="24"/>
                <w:szCs w:val="24"/>
                <w:highlight w:val="yellow"/>
                <w:lang w:eastAsia="en-US"/>
              </w:rPr>
            </w:pPr>
            <w:r w:rsidRPr="00C200CB">
              <w:rPr>
                <w:rFonts w:ascii="Times New Roman" w:eastAsia="Times New Roman" w:hAnsi="Times New Roman"/>
                <w:b/>
                <w:sz w:val="24"/>
                <w:szCs w:val="24"/>
                <w:lang w:eastAsia="en-US"/>
              </w:rPr>
              <w:t>Джерело даних</w:t>
            </w:r>
          </w:p>
        </w:tc>
        <w:tc>
          <w:tcPr>
            <w:tcW w:w="1146" w:type="dxa"/>
            <w:tcBorders>
              <w:top w:val="single" w:sz="4" w:space="0" w:color="auto"/>
              <w:left w:val="single" w:sz="4" w:space="0" w:color="auto"/>
              <w:right w:val="single" w:sz="4" w:space="0" w:color="auto"/>
            </w:tcBorders>
            <w:shd w:val="clear" w:color="auto" w:fill="E2EFD9"/>
            <w:vAlign w:val="center"/>
          </w:tcPr>
          <w:p w14:paraId="18505928" w14:textId="77777777" w:rsidR="00C200CB" w:rsidRPr="00C200CB" w:rsidRDefault="00C200CB" w:rsidP="00C200CB">
            <w:pPr>
              <w:spacing w:after="0" w:line="240" w:lineRule="auto"/>
              <w:jc w:val="center"/>
              <w:rPr>
                <w:rFonts w:ascii="Times New Roman" w:eastAsia="Times New Roman" w:hAnsi="Times New Roman"/>
                <w:b/>
                <w:lang w:eastAsia="en-US"/>
              </w:rPr>
            </w:pPr>
            <w:r w:rsidRPr="00C200CB">
              <w:rPr>
                <w:rFonts w:ascii="Times New Roman" w:eastAsia="Times New Roman" w:hAnsi="Times New Roman"/>
                <w:b/>
                <w:lang w:eastAsia="en-US"/>
              </w:rPr>
              <w:t>Базовий показник</w:t>
            </w:r>
          </w:p>
        </w:tc>
      </w:tr>
      <w:tr w:rsidR="00C200CB" w:rsidRPr="00C200CB" w14:paraId="2DC7A7D2" w14:textId="77777777" w:rsidTr="0098418A">
        <w:trPr>
          <w:trHeight w:val="470"/>
        </w:trPr>
        <w:tc>
          <w:tcPr>
            <w:tcW w:w="2405" w:type="dxa"/>
            <w:vMerge w:val="restart"/>
            <w:shd w:val="clear" w:color="auto" w:fill="auto"/>
          </w:tcPr>
          <w:p w14:paraId="06765042" w14:textId="77777777" w:rsidR="00C200CB" w:rsidRPr="0098418A" w:rsidRDefault="00C200CB" w:rsidP="00C200CB">
            <w:pPr>
              <w:spacing w:after="0" w:line="240" w:lineRule="auto"/>
              <w:ind w:firstLine="318"/>
              <w:jc w:val="both"/>
              <w:rPr>
                <w:rFonts w:ascii="Times New Roman" w:eastAsia="Times New Roman" w:hAnsi="Times New Roman"/>
                <w:b/>
                <w:sz w:val="20"/>
                <w:szCs w:val="20"/>
                <w:lang w:eastAsia="uk-UA" w:bidi="uk-UA"/>
              </w:rPr>
            </w:pPr>
            <w:r w:rsidRPr="0098418A">
              <w:rPr>
                <w:rFonts w:ascii="Times New Roman" w:eastAsia="Times New Roman" w:hAnsi="Times New Roman"/>
                <w:b/>
                <w:sz w:val="20"/>
                <w:szCs w:val="20"/>
                <w:lang w:eastAsia="uk-UA" w:bidi="uk-UA"/>
              </w:rPr>
              <w:t>2.2.7.1. На законодавчому рівні запроваджено досить дієві механізми контролю впливу на конкуренцією у зв’язку з можливими антиконкурентними діями у секторах економіки</w:t>
            </w:r>
          </w:p>
        </w:tc>
        <w:tc>
          <w:tcPr>
            <w:tcW w:w="9781" w:type="dxa"/>
            <w:shd w:val="clear" w:color="auto" w:fill="auto"/>
          </w:tcPr>
          <w:p w14:paraId="03F19B3E" w14:textId="77777777" w:rsidR="00C200CB" w:rsidRPr="0098418A" w:rsidRDefault="00C200CB" w:rsidP="00C200CB">
            <w:pPr>
              <w:spacing w:after="0" w:line="240" w:lineRule="auto"/>
              <w:ind w:firstLine="284"/>
              <w:jc w:val="both"/>
              <w:rPr>
                <w:rFonts w:ascii="Times New Roman" w:eastAsia="Times New Roman" w:hAnsi="Times New Roman"/>
                <w:sz w:val="20"/>
                <w:szCs w:val="20"/>
                <w:lang w:eastAsia="uk-UA" w:bidi="uk-UA"/>
              </w:rPr>
            </w:pPr>
            <w:r w:rsidRPr="0098418A">
              <w:rPr>
                <w:rFonts w:ascii="Times New Roman" w:eastAsia="Times New Roman" w:hAnsi="Times New Roman"/>
                <w:b/>
                <w:sz w:val="20"/>
                <w:szCs w:val="20"/>
                <w:lang w:eastAsia="uk-UA" w:bidi="uk-UA"/>
              </w:rPr>
              <w:t>1. </w:t>
            </w:r>
            <w:r w:rsidRPr="0098418A">
              <w:rPr>
                <w:rFonts w:ascii="Times New Roman" w:eastAsia="Times New Roman" w:hAnsi="Times New Roman"/>
                <w:sz w:val="20"/>
                <w:szCs w:val="20"/>
                <w:lang w:eastAsia="uk-UA" w:bidi="uk-UA"/>
              </w:rPr>
              <w:t>Набрав чинності закон, яким встановлено, що:</w:t>
            </w:r>
          </w:p>
          <w:p w14:paraId="66DD53E4"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порядок і строки погодження проектів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встановлюються Антимонопольним комітетом України (9%);</w:t>
            </w:r>
          </w:p>
          <w:p w14:paraId="53E83EC6"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нормативно-правові акти та інші рішення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прийняті без погодження з Антимонопольним комітетом України, його територіальними відділеннями, є нікчемними (9%);</w:t>
            </w:r>
          </w:p>
          <w:p w14:paraId="0FBD0FD1"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діяльність суб’єктів господарювання, створених на підставі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прийнятих без погодження з Антимонопольним комітетом України, його територіальними відділеннями, підлягає припиненню шляхом їх ліквідації відповідно до закону (9%);</w:t>
            </w:r>
          </w:p>
          <w:p w14:paraId="63148F41"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усі органи влади, органи місцевого самоврядування, органи адміністративно-господарського управління та контролю, які допустили прийняття нормативно-правових актів та інших рішень, що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без урахування вимог частини четвертої статті 20 Закону України «Про Антимонопольний комітет України», протягом певного строку з дня набрання чинності цим Законом зобов’язані надати Антимонопольному комітетові України усі такі нормативно-правові акти та рішення, які були чинними на день набрання чинності цим Законом (9%);</w:t>
            </w:r>
          </w:p>
          <w:p w14:paraId="26C891A6"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у разі невиконання вимог, передбачених у попередньому абзаці, відповідні акти та рішення є нікчемними (9%);</w:t>
            </w:r>
          </w:p>
          <w:p w14:paraId="77884965"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w:t>
            </w:r>
            <w:bookmarkStart w:id="16" w:name="_Hlk114238565"/>
            <w:r w:rsidRPr="00C200CB">
              <w:rPr>
                <w:rFonts w:ascii="Times New Roman" w:eastAsia="Times New Roman" w:hAnsi="Times New Roman"/>
                <w:sz w:val="16"/>
                <w:szCs w:val="16"/>
                <w:lang w:eastAsia="uk-UA" w:bidi="uk-UA"/>
              </w:rPr>
              <w:t xml:space="preserve">Антимонопольний комітет України здійснює розгляд таких нормативно-правових актів та інших рішень у встановлених ним для загальних випадків порядку та у спеціально встановлений ним строк, що не може перевищувати 6 місяців з дня їх надходження </w:t>
            </w:r>
            <w:bookmarkEnd w:id="16"/>
            <w:r w:rsidRPr="00C200CB">
              <w:rPr>
                <w:rFonts w:ascii="Times New Roman" w:eastAsia="Times New Roman" w:hAnsi="Times New Roman"/>
                <w:sz w:val="16"/>
                <w:szCs w:val="16"/>
                <w:lang w:eastAsia="uk-UA" w:bidi="uk-UA"/>
              </w:rPr>
              <w:t>(9%);</w:t>
            </w:r>
          </w:p>
          <w:p w14:paraId="42749B75"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у разі, якщо за результатами розгляду нормативно-правового акту (рішення), Антимонопольний комітет встановить факт недопущення, усунення, обмеження чи спотворення конкуренції, який може бути усунутий шляхом внесення змін до відповідних актів або рішень, Антимонопольний комітет встановлює строк для внесення відповідних змін, але не більше ніж шість місяців (9%);</w:t>
            </w:r>
          </w:p>
          <w:p w14:paraId="0E7CA369"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у разі, якщо зміни до відповідних актів або рішень, яких вимагав Антимонопольний комітет, протягом встановленого ним строку не внесені, або у разі, якщо приведення умов діяльності суб’єкта господарювання у відповідність до вимог законодавства про захист економічної конкуренції шляхом внесення змін до умов його діяльності неможливе, то такі акти та рішення підлягають скасуванню (9%);</w:t>
            </w:r>
          </w:p>
          <w:p w14:paraId="5E95A6B2"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до переліку документів, що подаються заявником для державної реєстрації юридичної особи, входить також документ,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 (9%);</w:t>
            </w:r>
          </w:p>
          <w:p w14:paraId="2E28D34E" w14:textId="73E45FAC"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lastRenderedPageBreak/>
              <w:t>- відсутність документа,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 є підставою для відмови у здійсненні державної реєстрації юридичної особи (9%)</w:t>
            </w:r>
          </w:p>
        </w:tc>
        <w:tc>
          <w:tcPr>
            <w:tcW w:w="688" w:type="dxa"/>
            <w:shd w:val="clear" w:color="auto" w:fill="auto"/>
          </w:tcPr>
          <w:p w14:paraId="6F3F2C9A" w14:textId="77777777" w:rsidR="00C200CB" w:rsidRPr="00C200CB" w:rsidRDefault="00C200CB" w:rsidP="00C200CB">
            <w:pPr>
              <w:spacing w:after="0" w:line="240" w:lineRule="auto"/>
              <w:jc w:val="center"/>
              <w:rPr>
                <w:rFonts w:ascii="Times New Roman" w:eastAsia="Times New Roman" w:hAnsi="Times New Roman"/>
                <w:b/>
                <w:lang w:eastAsia="uk-UA" w:bidi="uk-UA"/>
              </w:rPr>
            </w:pPr>
            <w:r w:rsidRPr="00C200CB">
              <w:rPr>
                <w:rFonts w:ascii="Times New Roman" w:eastAsia="Times New Roman" w:hAnsi="Times New Roman"/>
                <w:b/>
                <w:lang w:eastAsia="uk-UA" w:bidi="uk-UA"/>
              </w:rPr>
              <w:lastRenderedPageBreak/>
              <w:t>90%</w:t>
            </w:r>
          </w:p>
        </w:tc>
        <w:tc>
          <w:tcPr>
            <w:tcW w:w="1710" w:type="dxa"/>
            <w:shd w:val="clear" w:color="auto" w:fill="auto"/>
          </w:tcPr>
          <w:p w14:paraId="659F04E8" w14:textId="77777777" w:rsidR="00C200CB" w:rsidRPr="00C200CB" w:rsidRDefault="00C200CB" w:rsidP="00C200CB">
            <w:pPr>
              <w:spacing w:after="0" w:line="240" w:lineRule="auto"/>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208C26F4" w14:textId="77777777" w:rsidR="00C200CB" w:rsidRPr="00C200CB" w:rsidRDefault="00C200CB" w:rsidP="00C200CB">
            <w:pPr>
              <w:spacing w:after="0" w:line="240" w:lineRule="auto"/>
              <w:rPr>
                <w:rFonts w:ascii="Times New Roman" w:eastAsia="Times New Roman" w:hAnsi="Times New Roman"/>
                <w:b/>
                <w:sz w:val="16"/>
                <w:szCs w:val="16"/>
                <w:lang w:eastAsia="en-US"/>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1146" w:type="dxa"/>
            <w:tcBorders>
              <w:top w:val="single" w:sz="4" w:space="0" w:color="auto"/>
              <w:left w:val="single" w:sz="4" w:space="0" w:color="auto"/>
              <w:right w:val="single" w:sz="4" w:space="0" w:color="auto"/>
            </w:tcBorders>
            <w:shd w:val="clear" w:color="auto" w:fill="auto"/>
          </w:tcPr>
          <w:p w14:paraId="3BBF1CFB"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color w:val="000000"/>
                <w:sz w:val="16"/>
                <w:szCs w:val="16"/>
                <w:lang w:eastAsia="uk-UA" w:bidi="uk-UA"/>
              </w:rPr>
              <w:t>Закон чинності не набрав</w:t>
            </w:r>
          </w:p>
        </w:tc>
      </w:tr>
      <w:tr w:rsidR="00C200CB" w:rsidRPr="00C200CB" w14:paraId="2AB23D84" w14:textId="77777777" w:rsidTr="0098418A">
        <w:trPr>
          <w:trHeight w:val="1334"/>
        </w:trPr>
        <w:tc>
          <w:tcPr>
            <w:tcW w:w="2405" w:type="dxa"/>
            <w:vMerge/>
            <w:shd w:val="clear" w:color="auto" w:fill="auto"/>
            <w:vAlign w:val="center"/>
          </w:tcPr>
          <w:p w14:paraId="5F7DE693" w14:textId="77777777" w:rsidR="00C200CB" w:rsidRPr="00C200CB" w:rsidRDefault="00C200CB" w:rsidP="00C200CB">
            <w:pPr>
              <w:spacing w:after="0" w:line="240" w:lineRule="auto"/>
              <w:ind w:firstLine="318"/>
              <w:jc w:val="both"/>
              <w:rPr>
                <w:rFonts w:ascii="Times New Roman" w:eastAsia="Times New Roman" w:hAnsi="Times New Roman"/>
                <w:b/>
                <w:lang w:eastAsia="uk-UA" w:bidi="uk-UA"/>
              </w:rPr>
            </w:pPr>
          </w:p>
        </w:tc>
        <w:tc>
          <w:tcPr>
            <w:tcW w:w="9781" w:type="dxa"/>
            <w:shd w:val="clear" w:color="auto" w:fill="auto"/>
          </w:tcPr>
          <w:p w14:paraId="7C037395" w14:textId="77777777" w:rsidR="00C200CB" w:rsidRPr="0098418A" w:rsidRDefault="00C200CB" w:rsidP="00C200CB">
            <w:pPr>
              <w:spacing w:after="0" w:line="240" w:lineRule="auto"/>
              <w:ind w:firstLine="284"/>
              <w:jc w:val="both"/>
              <w:rPr>
                <w:rFonts w:ascii="Times New Roman" w:eastAsia="Times New Roman" w:hAnsi="Times New Roman"/>
                <w:sz w:val="20"/>
                <w:szCs w:val="20"/>
                <w:lang w:eastAsia="uk-UA" w:bidi="uk-UA"/>
              </w:rPr>
            </w:pPr>
            <w:r w:rsidRPr="0098418A">
              <w:rPr>
                <w:rFonts w:ascii="Times New Roman" w:eastAsia="Times New Roman" w:hAnsi="Times New Roman"/>
                <w:b/>
                <w:sz w:val="20"/>
                <w:szCs w:val="20"/>
                <w:lang w:eastAsia="uk-UA" w:bidi="uk-UA"/>
              </w:rPr>
              <w:t>2.</w:t>
            </w:r>
            <w:r w:rsidRPr="0098418A">
              <w:rPr>
                <w:rFonts w:ascii="Times New Roman" w:eastAsia="Times New Roman" w:hAnsi="Times New Roman"/>
                <w:sz w:val="20"/>
                <w:szCs w:val="20"/>
                <w:lang w:eastAsia="uk-UA" w:bidi="uk-UA"/>
              </w:rPr>
              <w:t> За результатами експертного опитування встановлено, що:</w:t>
            </w:r>
          </w:p>
          <w:p w14:paraId="2B7627B2"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75%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2.2.7.1., як «високу» або «дуже високу» (10%);</w:t>
            </w:r>
          </w:p>
          <w:p w14:paraId="6EDDA836"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понад 50%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2.2.7.1., як «високу» або «дуже високу» (6%);</w:t>
            </w:r>
          </w:p>
          <w:p w14:paraId="488B0392" w14:textId="1B3742F2" w:rsidR="00C200CB" w:rsidRPr="00C200CB" w:rsidRDefault="00C200CB" w:rsidP="00C200CB">
            <w:pPr>
              <w:spacing w:after="0" w:line="240" w:lineRule="auto"/>
              <w:ind w:firstLine="284"/>
              <w:jc w:val="both"/>
              <w:rPr>
                <w:rFonts w:ascii="Times New Roman" w:eastAsia="Times New Roman" w:hAnsi="Times New Roman"/>
                <w:b/>
                <w:lang w:eastAsia="uk-UA" w:bidi="uk-UA"/>
              </w:rPr>
            </w:pPr>
            <w:r w:rsidRPr="00C200CB">
              <w:rPr>
                <w:rFonts w:ascii="Times New Roman" w:eastAsia="Times New Roman" w:hAnsi="Times New Roman"/>
                <w:sz w:val="16"/>
                <w:szCs w:val="16"/>
                <w:lang w:eastAsia="uk-UA" w:bidi="uk-UA"/>
              </w:rPr>
              <w:t>- понад 25%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2.2.7.1., як «високу» або «дуже високу» (3%)</w:t>
            </w:r>
          </w:p>
        </w:tc>
        <w:tc>
          <w:tcPr>
            <w:tcW w:w="688" w:type="dxa"/>
            <w:shd w:val="clear" w:color="auto" w:fill="auto"/>
          </w:tcPr>
          <w:p w14:paraId="1814DDDF" w14:textId="77777777" w:rsidR="00C200CB" w:rsidRPr="00C200CB" w:rsidRDefault="00C200CB" w:rsidP="00C200CB">
            <w:pPr>
              <w:spacing w:after="0" w:line="240" w:lineRule="auto"/>
              <w:jc w:val="center"/>
              <w:rPr>
                <w:rFonts w:ascii="Times New Roman" w:eastAsia="Times New Roman" w:hAnsi="Times New Roman"/>
                <w:b/>
                <w:lang w:eastAsia="en-US"/>
              </w:rPr>
            </w:pPr>
            <w:r w:rsidRPr="00C200CB">
              <w:rPr>
                <w:rFonts w:ascii="Times New Roman" w:eastAsia="Times New Roman" w:hAnsi="Times New Roman"/>
                <w:b/>
                <w:lang w:eastAsia="uk-UA" w:bidi="uk-UA"/>
              </w:rPr>
              <w:t>10%</w:t>
            </w:r>
          </w:p>
        </w:tc>
        <w:tc>
          <w:tcPr>
            <w:tcW w:w="1710" w:type="dxa"/>
            <w:shd w:val="clear" w:color="auto" w:fill="auto"/>
          </w:tcPr>
          <w:p w14:paraId="739061B7" w14:textId="77777777" w:rsidR="00C200CB" w:rsidRPr="00C200CB" w:rsidRDefault="00C200CB" w:rsidP="00C200CB">
            <w:pPr>
              <w:spacing w:after="0" w:line="240" w:lineRule="auto"/>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Експертне опитування, організоване НАЗК</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501A20B" w14:textId="77777777" w:rsidR="00C200CB" w:rsidRPr="00C200CB" w:rsidRDefault="00C200CB" w:rsidP="00C200CB">
            <w:pPr>
              <w:spacing w:after="0" w:line="240" w:lineRule="auto"/>
              <w:jc w:val="center"/>
              <w:rPr>
                <w:rFonts w:ascii="Times New Roman" w:eastAsia="Times New Roman" w:hAnsi="Times New Roman"/>
                <w:sz w:val="16"/>
                <w:szCs w:val="16"/>
                <w:lang w:eastAsia="uk-UA" w:bidi="uk-UA"/>
              </w:rPr>
            </w:pPr>
            <w:r w:rsidRPr="00C200CB">
              <w:rPr>
                <w:rFonts w:ascii="Times New Roman" w:hAnsi="Times New Roman"/>
                <w:sz w:val="16"/>
                <w:szCs w:val="16"/>
                <w:lang w:eastAsia="en-US"/>
              </w:rPr>
              <w:t>---</w:t>
            </w:r>
          </w:p>
        </w:tc>
      </w:tr>
    </w:tbl>
    <w:p w14:paraId="12EEA94D" w14:textId="77777777" w:rsidR="00C200CB" w:rsidRPr="00C200CB" w:rsidRDefault="00C200CB" w:rsidP="00C200CB">
      <w:pPr>
        <w:spacing w:after="0" w:line="240" w:lineRule="auto"/>
        <w:ind w:firstLine="567"/>
        <w:jc w:val="both"/>
        <w:rPr>
          <w:rFonts w:ascii="Times New Roman" w:eastAsia="SimSun" w:hAnsi="Times New Roman" w:cs="Times New Roman"/>
          <w:sz w:val="24"/>
          <w:szCs w:val="24"/>
          <w:lang w:eastAsia="en-US"/>
        </w:rPr>
      </w:pPr>
    </w:p>
    <w:p w14:paraId="68E1B939" w14:textId="77777777" w:rsidR="00C200CB" w:rsidRPr="00C200CB" w:rsidRDefault="00C200CB" w:rsidP="00C200CB">
      <w:pPr>
        <w:spacing w:after="0" w:line="240" w:lineRule="auto"/>
        <w:ind w:firstLine="567"/>
        <w:jc w:val="both"/>
        <w:rPr>
          <w:rFonts w:ascii="Times New Roman" w:eastAsia="SimSun" w:hAnsi="Times New Roman" w:cs="Times New Roman"/>
          <w:b/>
          <w:sz w:val="24"/>
          <w:szCs w:val="24"/>
          <w:lang w:eastAsia="en-US"/>
        </w:rPr>
      </w:pPr>
      <w:r w:rsidRPr="00C200CB">
        <w:rPr>
          <w:rFonts w:ascii="Times New Roman" w:eastAsia="SimSun" w:hAnsi="Times New Roman" w:cs="Times New Roman"/>
          <w:b/>
          <w:sz w:val="24"/>
          <w:szCs w:val="24"/>
          <w:lang w:eastAsia="en-US"/>
        </w:rPr>
        <w:t>Заходи:</w:t>
      </w:r>
    </w:p>
    <w:p w14:paraId="368BC023" w14:textId="77777777" w:rsidR="00C200CB" w:rsidRPr="00C200CB" w:rsidRDefault="00C200CB" w:rsidP="00C200CB">
      <w:pPr>
        <w:spacing w:after="0" w:line="240" w:lineRule="auto"/>
        <w:ind w:firstLine="567"/>
        <w:jc w:val="both"/>
        <w:rPr>
          <w:rFonts w:ascii="Times New Roman" w:eastAsia="SimSun" w:hAnsi="Times New Roman" w:cs="Times New Roman"/>
          <w:sz w:val="24"/>
          <w:szCs w:val="24"/>
          <w:lang w:eastAsia="en-US"/>
        </w:rPr>
      </w:pPr>
    </w:p>
    <w:tbl>
      <w:tblPr>
        <w:tblStyle w:val="23"/>
        <w:tblW w:w="5011" w:type="pct"/>
        <w:tblLayout w:type="fixed"/>
        <w:tblLook w:val="04A0" w:firstRow="1" w:lastRow="0" w:firstColumn="1" w:lastColumn="0" w:noHBand="0" w:noVBand="1"/>
      </w:tblPr>
      <w:tblGrid>
        <w:gridCol w:w="6091"/>
        <w:gridCol w:w="1088"/>
        <w:gridCol w:w="1038"/>
        <w:gridCol w:w="992"/>
        <w:gridCol w:w="1418"/>
        <w:gridCol w:w="1441"/>
        <w:gridCol w:w="1535"/>
        <w:gridCol w:w="1134"/>
        <w:gridCol w:w="994"/>
      </w:tblGrid>
      <w:tr w:rsidR="00C200CB" w:rsidRPr="00C200CB" w14:paraId="5DF2BF5A" w14:textId="77777777" w:rsidTr="0098418A">
        <w:trPr>
          <w:trHeight w:val="479"/>
        </w:trPr>
        <w:tc>
          <w:tcPr>
            <w:tcW w:w="6091" w:type="dxa"/>
            <w:vMerge w:val="restart"/>
            <w:shd w:val="clear" w:color="auto" w:fill="D9E2F3"/>
            <w:vAlign w:val="center"/>
          </w:tcPr>
          <w:p w14:paraId="2A56BEEE" w14:textId="77777777" w:rsidR="00C200CB" w:rsidRPr="00C200CB" w:rsidRDefault="00C200CB" w:rsidP="00C200CB">
            <w:pPr>
              <w:spacing w:after="0" w:line="240" w:lineRule="auto"/>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t>Найменування та зміст заходу</w:t>
            </w:r>
          </w:p>
        </w:tc>
        <w:tc>
          <w:tcPr>
            <w:tcW w:w="2126" w:type="dxa"/>
            <w:gridSpan w:val="2"/>
            <w:shd w:val="clear" w:color="auto" w:fill="D9E2F3"/>
            <w:vAlign w:val="center"/>
          </w:tcPr>
          <w:p w14:paraId="5CE77D7C" w14:textId="77777777" w:rsidR="00C200CB" w:rsidRPr="00C200CB" w:rsidRDefault="00C200CB" w:rsidP="00C200CB">
            <w:pPr>
              <w:spacing w:after="0" w:line="240" w:lineRule="auto"/>
              <w:jc w:val="center"/>
              <w:rPr>
                <w:rFonts w:ascii="Times New Roman" w:eastAsia="Times New Roman" w:hAnsi="Times New Roman"/>
                <w:b/>
                <w:lang w:eastAsia="en-US"/>
              </w:rPr>
            </w:pPr>
            <w:r w:rsidRPr="00C200CB">
              <w:rPr>
                <w:rFonts w:ascii="Times New Roman" w:eastAsia="Times New Roman" w:hAnsi="Times New Roman"/>
                <w:b/>
                <w:lang w:eastAsia="en-US"/>
              </w:rPr>
              <w:t>Строки виконання</w:t>
            </w:r>
          </w:p>
        </w:tc>
        <w:tc>
          <w:tcPr>
            <w:tcW w:w="992" w:type="dxa"/>
            <w:vMerge w:val="restart"/>
            <w:shd w:val="clear" w:color="auto" w:fill="D9E2F3"/>
            <w:vAlign w:val="center"/>
          </w:tcPr>
          <w:p w14:paraId="37C5F3C3"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Виконавці</w:t>
            </w:r>
          </w:p>
        </w:tc>
        <w:tc>
          <w:tcPr>
            <w:tcW w:w="2859" w:type="dxa"/>
            <w:gridSpan w:val="2"/>
            <w:shd w:val="clear" w:color="auto" w:fill="D9E2F3"/>
            <w:vAlign w:val="center"/>
          </w:tcPr>
          <w:p w14:paraId="40254107" w14:textId="77777777" w:rsidR="00C200CB" w:rsidRPr="00C200CB" w:rsidRDefault="00C200CB" w:rsidP="00C200CB">
            <w:pPr>
              <w:spacing w:after="0" w:line="240" w:lineRule="auto"/>
              <w:jc w:val="center"/>
              <w:rPr>
                <w:rFonts w:ascii="Times New Roman" w:eastAsia="Times New Roman" w:hAnsi="Times New Roman"/>
                <w:b/>
                <w:lang w:eastAsia="en-US"/>
              </w:rPr>
            </w:pPr>
            <w:r w:rsidRPr="00C200CB">
              <w:rPr>
                <w:rFonts w:ascii="Times New Roman" w:eastAsia="Times New Roman" w:hAnsi="Times New Roman"/>
                <w:b/>
                <w:lang w:eastAsia="en-US"/>
              </w:rPr>
              <w:t>Фінансові ресурси</w:t>
            </w:r>
          </w:p>
        </w:tc>
        <w:tc>
          <w:tcPr>
            <w:tcW w:w="1535" w:type="dxa"/>
            <w:vMerge w:val="restart"/>
            <w:shd w:val="clear" w:color="auto" w:fill="D9E2F3"/>
            <w:vAlign w:val="center"/>
          </w:tcPr>
          <w:p w14:paraId="703C846E"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Показник (індикатор) виконання</w:t>
            </w:r>
          </w:p>
        </w:tc>
        <w:tc>
          <w:tcPr>
            <w:tcW w:w="1134" w:type="dxa"/>
            <w:vMerge w:val="restart"/>
            <w:shd w:val="clear" w:color="auto" w:fill="D9E2F3"/>
            <w:vAlign w:val="center"/>
          </w:tcPr>
          <w:p w14:paraId="5CB15676"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Джерело даних</w:t>
            </w:r>
          </w:p>
        </w:tc>
        <w:tc>
          <w:tcPr>
            <w:tcW w:w="994" w:type="dxa"/>
            <w:vMerge w:val="restart"/>
            <w:shd w:val="clear" w:color="auto" w:fill="D9E2F3"/>
            <w:vAlign w:val="center"/>
          </w:tcPr>
          <w:p w14:paraId="1A4ED94B" w14:textId="77777777" w:rsidR="00C200CB" w:rsidRPr="00C200CB" w:rsidRDefault="00C200CB" w:rsidP="00C200CB">
            <w:pPr>
              <w:spacing w:after="0" w:line="240" w:lineRule="auto"/>
              <w:jc w:val="center"/>
              <w:rPr>
                <w:rFonts w:ascii="Times New Roman" w:eastAsia="Times New Roman" w:hAnsi="Times New Roman"/>
                <w:b/>
                <w:sz w:val="24"/>
                <w:szCs w:val="24"/>
                <w:lang w:eastAsia="en-US"/>
              </w:rPr>
            </w:pPr>
            <w:r w:rsidRPr="00C200CB">
              <w:rPr>
                <w:rFonts w:ascii="Times New Roman" w:eastAsia="Times New Roman" w:hAnsi="Times New Roman"/>
                <w:b/>
                <w:sz w:val="16"/>
                <w:szCs w:val="16"/>
                <w:lang w:eastAsia="en-US"/>
              </w:rPr>
              <w:t>Базовий показник</w:t>
            </w:r>
          </w:p>
        </w:tc>
      </w:tr>
      <w:tr w:rsidR="00C200CB" w:rsidRPr="00C200CB" w14:paraId="77B07131" w14:textId="77777777" w:rsidTr="0098418A">
        <w:trPr>
          <w:trHeight w:val="473"/>
        </w:trPr>
        <w:tc>
          <w:tcPr>
            <w:tcW w:w="6091" w:type="dxa"/>
            <w:vMerge/>
            <w:shd w:val="clear" w:color="auto" w:fill="D9E2F3"/>
            <w:vAlign w:val="center"/>
          </w:tcPr>
          <w:p w14:paraId="44A3C6DF" w14:textId="77777777" w:rsidR="00C200CB" w:rsidRPr="00C200CB" w:rsidRDefault="00C200CB" w:rsidP="00C200CB">
            <w:pPr>
              <w:spacing w:after="0" w:line="240" w:lineRule="auto"/>
              <w:jc w:val="center"/>
              <w:rPr>
                <w:rFonts w:ascii="Times New Roman" w:eastAsia="Times New Roman" w:hAnsi="Times New Roman"/>
                <w:b/>
                <w:lang w:eastAsia="en-US"/>
              </w:rPr>
            </w:pPr>
          </w:p>
        </w:tc>
        <w:tc>
          <w:tcPr>
            <w:tcW w:w="1088" w:type="dxa"/>
            <w:shd w:val="clear" w:color="auto" w:fill="D9E2F3"/>
            <w:vAlign w:val="center"/>
          </w:tcPr>
          <w:p w14:paraId="5A11376C"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Дата початку</w:t>
            </w:r>
          </w:p>
        </w:tc>
        <w:tc>
          <w:tcPr>
            <w:tcW w:w="1038" w:type="dxa"/>
            <w:shd w:val="clear" w:color="auto" w:fill="D9E2F3"/>
            <w:vAlign w:val="center"/>
          </w:tcPr>
          <w:p w14:paraId="6187FEFA"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Дата завершення</w:t>
            </w:r>
          </w:p>
        </w:tc>
        <w:tc>
          <w:tcPr>
            <w:tcW w:w="992" w:type="dxa"/>
            <w:vMerge/>
            <w:shd w:val="clear" w:color="auto" w:fill="D9E2F3"/>
            <w:vAlign w:val="center"/>
          </w:tcPr>
          <w:p w14:paraId="394DA75E" w14:textId="77777777" w:rsidR="00C200CB" w:rsidRPr="00C200CB" w:rsidRDefault="00C200CB" w:rsidP="00C200CB">
            <w:pPr>
              <w:spacing w:after="0" w:line="240" w:lineRule="auto"/>
              <w:jc w:val="center"/>
              <w:rPr>
                <w:rFonts w:ascii="Times New Roman" w:eastAsia="Times New Roman" w:hAnsi="Times New Roman"/>
                <w:b/>
                <w:lang w:eastAsia="en-US"/>
              </w:rPr>
            </w:pPr>
          </w:p>
        </w:tc>
        <w:tc>
          <w:tcPr>
            <w:tcW w:w="1418" w:type="dxa"/>
            <w:shd w:val="clear" w:color="auto" w:fill="D9E2F3"/>
            <w:vAlign w:val="center"/>
          </w:tcPr>
          <w:p w14:paraId="731AA639"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Джерела фінансування</w:t>
            </w:r>
          </w:p>
        </w:tc>
        <w:tc>
          <w:tcPr>
            <w:tcW w:w="1441" w:type="dxa"/>
            <w:shd w:val="clear" w:color="auto" w:fill="D9E2F3"/>
            <w:vAlign w:val="center"/>
          </w:tcPr>
          <w:p w14:paraId="6067DA2E"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r w:rsidRPr="00C200CB">
              <w:rPr>
                <w:rFonts w:ascii="Times New Roman" w:eastAsia="Times New Roman" w:hAnsi="Times New Roman"/>
                <w:b/>
                <w:sz w:val="16"/>
                <w:szCs w:val="16"/>
                <w:lang w:eastAsia="en-US"/>
              </w:rPr>
              <w:t>Обсяги фінансування</w:t>
            </w:r>
          </w:p>
        </w:tc>
        <w:tc>
          <w:tcPr>
            <w:tcW w:w="1535" w:type="dxa"/>
            <w:vMerge/>
            <w:shd w:val="clear" w:color="auto" w:fill="D9E2F3"/>
            <w:vAlign w:val="center"/>
          </w:tcPr>
          <w:p w14:paraId="0B2A121F" w14:textId="77777777" w:rsidR="00C200CB" w:rsidRPr="00C200CB" w:rsidRDefault="00C200CB" w:rsidP="00C200CB">
            <w:pPr>
              <w:spacing w:after="0" w:line="240" w:lineRule="auto"/>
              <w:jc w:val="center"/>
              <w:rPr>
                <w:rFonts w:ascii="Times New Roman" w:eastAsia="Times New Roman" w:hAnsi="Times New Roman"/>
                <w:b/>
                <w:lang w:eastAsia="en-US"/>
              </w:rPr>
            </w:pPr>
          </w:p>
        </w:tc>
        <w:tc>
          <w:tcPr>
            <w:tcW w:w="1134" w:type="dxa"/>
            <w:vMerge/>
            <w:shd w:val="clear" w:color="auto" w:fill="D9E2F3"/>
            <w:vAlign w:val="center"/>
          </w:tcPr>
          <w:p w14:paraId="6805E8F4" w14:textId="77777777" w:rsidR="00C200CB" w:rsidRPr="00C200CB" w:rsidRDefault="00C200CB" w:rsidP="00C200CB">
            <w:pPr>
              <w:spacing w:after="0" w:line="240" w:lineRule="auto"/>
              <w:jc w:val="center"/>
              <w:rPr>
                <w:rFonts w:ascii="Times New Roman" w:eastAsia="Times New Roman" w:hAnsi="Times New Roman"/>
                <w:b/>
                <w:lang w:eastAsia="en-US"/>
              </w:rPr>
            </w:pPr>
          </w:p>
        </w:tc>
        <w:tc>
          <w:tcPr>
            <w:tcW w:w="994" w:type="dxa"/>
            <w:vMerge/>
            <w:shd w:val="clear" w:color="auto" w:fill="D9E2F3"/>
          </w:tcPr>
          <w:p w14:paraId="45C6D399" w14:textId="77777777" w:rsidR="00C200CB" w:rsidRPr="00C200CB" w:rsidRDefault="00C200CB" w:rsidP="00C200CB">
            <w:pPr>
              <w:spacing w:after="0" w:line="240" w:lineRule="auto"/>
              <w:jc w:val="center"/>
              <w:rPr>
                <w:rFonts w:ascii="Times New Roman" w:eastAsia="Times New Roman" w:hAnsi="Times New Roman"/>
                <w:b/>
                <w:sz w:val="16"/>
                <w:szCs w:val="16"/>
                <w:lang w:eastAsia="en-US"/>
              </w:rPr>
            </w:pPr>
          </w:p>
        </w:tc>
      </w:tr>
      <w:tr w:rsidR="00C200CB" w:rsidRPr="00C200CB" w14:paraId="7FA249B2" w14:textId="77777777" w:rsidTr="0098418A">
        <w:trPr>
          <w:trHeight w:val="470"/>
        </w:trPr>
        <w:tc>
          <w:tcPr>
            <w:tcW w:w="15731" w:type="dxa"/>
            <w:gridSpan w:val="9"/>
            <w:tcBorders>
              <w:right w:val="single" w:sz="4" w:space="0" w:color="auto"/>
            </w:tcBorders>
            <w:shd w:val="clear" w:color="auto" w:fill="E2EFD9"/>
            <w:vAlign w:val="center"/>
          </w:tcPr>
          <w:p w14:paraId="46F3521F" w14:textId="77777777" w:rsidR="00C200CB" w:rsidRPr="00C200CB" w:rsidRDefault="00C200CB" w:rsidP="00C200CB">
            <w:pPr>
              <w:spacing w:after="0" w:line="240" w:lineRule="auto"/>
              <w:ind w:firstLine="595"/>
              <w:jc w:val="center"/>
              <w:rPr>
                <w:rFonts w:ascii="Times New Roman" w:eastAsia="Times New Roman" w:hAnsi="Times New Roman"/>
                <w:b/>
                <w:sz w:val="24"/>
                <w:szCs w:val="24"/>
                <w:lang w:eastAsia="en-US"/>
              </w:rPr>
            </w:pPr>
            <w:r w:rsidRPr="00C200CB">
              <w:rPr>
                <w:rFonts w:ascii="Times New Roman" w:eastAsia="Times New Roman" w:hAnsi="Times New Roman"/>
                <w:b/>
                <w:sz w:val="24"/>
                <w:szCs w:val="24"/>
                <w:lang w:eastAsia="en-US"/>
              </w:rPr>
              <w:t>Очікуваний стратегічний результат 2.2.7.1.</w:t>
            </w:r>
          </w:p>
        </w:tc>
      </w:tr>
      <w:tr w:rsidR="00C200CB" w:rsidRPr="00C200CB" w14:paraId="0556A19A" w14:textId="77777777" w:rsidTr="0098418A">
        <w:trPr>
          <w:trHeight w:val="230"/>
        </w:trPr>
        <w:tc>
          <w:tcPr>
            <w:tcW w:w="6091" w:type="dxa"/>
          </w:tcPr>
          <w:p w14:paraId="0FF23B16" w14:textId="77777777" w:rsidR="00C200CB" w:rsidRPr="0098418A"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98418A">
              <w:rPr>
                <w:rFonts w:ascii="Times New Roman" w:eastAsia="Times New Roman" w:hAnsi="Times New Roman"/>
                <w:b/>
                <w:color w:val="000000"/>
                <w:sz w:val="20"/>
                <w:szCs w:val="20"/>
                <w:lang w:eastAsia="uk-UA" w:bidi="uk-UA"/>
              </w:rPr>
              <w:t>1.</w:t>
            </w:r>
            <w:r w:rsidRPr="0098418A">
              <w:rPr>
                <w:rFonts w:ascii="Times New Roman" w:eastAsia="Times New Roman" w:hAnsi="Times New Roman"/>
                <w:color w:val="000000"/>
                <w:sz w:val="20"/>
                <w:szCs w:val="20"/>
                <w:lang w:eastAsia="uk-UA" w:bidi="uk-UA"/>
              </w:rPr>
              <w:t> Розроблення проекту закону, який встановлює, що:</w:t>
            </w:r>
          </w:p>
          <w:p w14:paraId="5AD17390"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порядок і строки погодження проектів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встановлюються Антимонопольним комітетом України;</w:t>
            </w:r>
          </w:p>
          <w:p w14:paraId="304B3A79"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нормативно-правові акти та інші рішення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прийняті без погодження з Антимонопольним комітетом України, його територіальними відділеннями, є нікчемними;</w:t>
            </w:r>
          </w:p>
          <w:p w14:paraId="510F01A8"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діяльність суб’єктів господарювання, створених на підставі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прийнятих без погодження з Антимонопольним комітетом України, його територіальними відділеннями, підлягає припиненню шляхом їх ліквідації відповідно до закону;</w:t>
            </w:r>
          </w:p>
          <w:p w14:paraId="47BF71BB"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усі органи влади, органи місцевого самоврядування, органи адміністративно-господарського управління та контролю, які допустили прийняття нормативно-правових актів та інших рішень, що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без урахування вимог частини четвертої статті 20 Закону України «Про Антимонопольний комітет України», протягом певного строку з дня набрання чинності цим Законом зобов’язані надати Антимонопольному комітетові України усі такі нормативно-правові акти та рішення, які були чинними на день набрання чинності цим Законом;</w:t>
            </w:r>
          </w:p>
          <w:p w14:paraId="167AFBC3"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у разі невиконання вимог, передбачених у попередньому абзаці, відповідні акти та рішення є нікчемними;</w:t>
            </w:r>
          </w:p>
          <w:p w14:paraId="07191FBD"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xml:space="preserve">- Антимонопольний комітет України здійснює розгляд таких нормативно-правових актів та інших рішень у встановлених ним для загальних випадків порядку </w:t>
            </w:r>
            <w:r w:rsidRPr="00C200CB">
              <w:rPr>
                <w:rFonts w:ascii="Times New Roman" w:eastAsia="Times New Roman" w:hAnsi="Times New Roman"/>
                <w:sz w:val="16"/>
                <w:szCs w:val="16"/>
                <w:lang w:eastAsia="uk-UA" w:bidi="uk-UA"/>
              </w:rPr>
              <w:lastRenderedPageBreak/>
              <w:t>та у спеціально встановлений ним строк, що не може перевищувати 6 місяців з дня їх надходження;</w:t>
            </w:r>
          </w:p>
          <w:p w14:paraId="69E35C77"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у разі, якщо за результатами розгляду нормативно-правового акту (рішення), Антимонопольний комітет встановить факт недопущення, усунення, обмеження чи спотворення конкуренції, який може бути усунутий шляхом внесення змін до відповідних актів або рішень, Антимонопольний комітет встановлює строк для внесення відповідних змін, але не більше ніж шість місяців;</w:t>
            </w:r>
          </w:p>
          <w:p w14:paraId="525F3405"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у разі, якщо зміни до відповідних актів або рішень, яких вимагав Антимонопольний комітет, протягом встановленого ним строку не внесені, або у разі, якщо приведення умов діяльності суб’єкта господарювання у відповідність до вимог законодавства про захист економічної конкуренції шляхом внесення змін до умов його діяльності неможливе, то такі акти та рішення підлягають скасуванню;</w:t>
            </w:r>
          </w:p>
          <w:p w14:paraId="295B8826" w14:textId="77777777" w:rsidR="00C200CB" w:rsidRPr="00C200CB" w:rsidRDefault="00C200CB" w:rsidP="00C200CB">
            <w:pPr>
              <w:spacing w:after="0" w:line="240" w:lineRule="auto"/>
              <w:ind w:firstLine="284"/>
              <w:jc w:val="both"/>
              <w:rPr>
                <w:rFonts w:ascii="Times New Roman" w:eastAsia="Times New Roman" w:hAnsi="Times New Roman"/>
                <w:sz w:val="16"/>
                <w:szCs w:val="16"/>
                <w:lang w:eastAsia="uk-UA" w:bidi="uk-UA"/>
              </w:rPr>
            </w:pPr>
            <w:r w:rsidRPr="00C200CB">
              <w:rPr>
                <w:rFonts w:ascii="Times New Roman" w:eastAsia="Times New Roman" w:hAnsi="Times New Roman"/>
                <w:sz w:val="16"/>
                <w:szCs w:val="16"/>
                <w:lang w:eastAsia="uk-UA" w:bidi="uk-UA"/>
              </w:rPr>
              <w:t>- до переліку документів, що подаються заявником для державної реєстрації юридичної особи, входить також документ,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w:t>
            </w:r>
          </w:p>
          <w:p w14:paraId="3782D599" w14:textId="77777777" w:rsidR="00C200CB" w:rsidRPr="00C200CB" w:rsidRDefault="00C200CB" w:rsidP="00C200CB">
            <w:pPr>
              <w:spacing w:after="0" w:line="240" w:lineRule="auto"/>
              <w:ind w:firstLine="284"/>
              <w:jc w:val="both"/>
              <w:rPr>
                <w:rFonts w:ascii="Times New Roman" w:eastAsia="Times New Roman" w:hAnsi="Times New Roman"/>
                <w:color w:val="000000"/>
                <w:lang w:eastAsia="uk-UA" w:bidi="uk-UA"/>
              </w:rPr>
            </w:pPr>
            <w:r w:rsidRPr="00C200CB">
              <w:rPr>
                <w:rFonts w:ascii="Times New Roman" w:eastAsia="Times New Roman" w:hAnsi="Times New Roman"/>
                <w:sz w:val="16"/>
                <w:szCs w:val="16"/>
                <w:lang w:eastAsia="uk-UA" w:bidi="uk-UA"/>
              </w:rPr>
              <w:t>- відсутність документа,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 є підставою для відмови у здійсненні державної реєстрації юридичної особи</w:t>
            </w:r>
          </w:p>
        </w:tc>
        <w:tc>
          <w:tcPr>
            <w:tcW w:w="1088" w:type="dxa"/>
          </w:tcPr>
          <w:p w14:paraId="3149267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lastRenderedPageBreak/>
              <w:t>Січень</w:t>
            </w:r>
          </w:p>
          <w:p w14:paraId="5E55CC44"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2024 р.</w:t>
            </w:r>
          </w:p>
        </w:tc>
        <w:tc>
          <w:tcPr>
            <w:tcW w:w="1038" w:type="dxa"/>
          </w:tcPr>
          <w:p w14:paraId="1C8A4484"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Березень</w:t>
            </w:r>
          </w:p>
          <w:p w14:paraId="7F73406F"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2024 р.</w:t>
            </w:r>
          </w:p>
        </w:tc>
        <w:tc>
          <w:tcPr>
            <w:tcW w:w="992" w:type="dxa"/>
          </w:tcPr>
          <w:p w14:paraId="037BE34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p w14:paraId="42CAE57F"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7CD316A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4918AC2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1" w:type="dxa"/>
          </w:tcPr>
          <w:p w14:paraId="529149E1"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35" w:type="dxa"/>
          </w:tcPr>
          <w:p w14:paraId="2ACC244A"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749905C5"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tc>
        <w:tc>
          <w:tcPr>
            <w:tcW w:w="994" w:type="dxa"/>
          </w:tcPr>
          <w:p w14:paraId="2D7F3D12"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Проект закону не розроблено</w:t>
            </w:r>
          </w:p>
        </w:tc>
      </w:tr>
      <w:tr w:rsidR="00C200CB" w:rsidRPr="00C200CB" w14:paraId="37CC3B4D" w14:textId="77777777" w:rsidTr="0098418A">
        <w:trPr>
          <w:trHeight w:val="230"/>
        </w:trPr>
        <w:tc>
          <w:tcPr>
            <w:tcW w:w="6091" w:type="dxa"/>
          </w:tcPr>
          <w:p w14:paraId="67823E0D" w14:textId="77777777" w:rsidR="00C200CB" w:rsidRPr="0098418A"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98418A">
              <w:rPr>
                <w:rFonts w:ascii="Times New Roman" w:eastAsia="Times New Roman" w:hAnsi="Times New Roman"/>
                <w:b/>
                <w:color w:val="000000"/>
                <w:sz w:val="20"/>
                <w:szCs w:val="20"/>
                <w:lang w:eastAsia="uk-UA" w:bidi="uk-UA"/>
              </w:rPr>
              <w:t>2.</w:t>
            </w:r>
            <w:r w:rsidRPr="0098418A">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2.2.7.1., та забезпечення його доопрацювання (у разі потреби)</w:t>
            </w:r>
          </w:p>
        </w:tc>
        <w:tc>
          <w:tcPr>
            <w:tcW w:w="1088" w:type="dxa"/>
          </w:tcPr>
          <w:p w14:paraId="0A935FE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Квітень</w:t>
            </w:r>
          </w:p>
          <w:p w14:paraId="52D2D8F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2024 р.</w:t>
            </w:r>
          </w:p>
        </w:tc>
        <w:tc>
          <w:tcPr>
            <w:tcW w:w="1038" w:type="dxa"/>
          </w:tcPr>
          <w:p w14:paraId="7DDA507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Травень</w:t>
            </w:r>
          </w:p>
          <w:p w14:paraId="3B4E1C81"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2024 р.</w:t>
            </w:r>
          </w:p>
        </w:tc>
        <w:tc>
          <w:tcPr>
            <w:tcW w:w="992" w:type="dxa"/>
          </w:tcPr>
          <w:p w14:paraId="3EA86618"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tc>
        <w:tc>
          <w:tcPr>
            <w:tcW w:w="1418" w:type="dxa"/>
          </w:tcPr>
          <w:p w14:paraId="5D61696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1" w:type="dxa"/>
          </w:tcPr>
          <w:p w14:paraId="7D158794"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35" w:type="dxa"/>
          </w:tcPr>
          <w:p w14:paraId="3DFF3FF0"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4" w:type="dxa"/>
          </w:tcPr>
          <w:p w14:paraId="0444A7BE"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tc>
        <w:tc>
          <w:tcPr>
            <w:tcW w:w="994" w:type="dxa"/>
          </w:tcPr>
          <w:p w14:paraId="58E3D76C"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3D17CEDE" w14:textId="77777777" w:rsidTr="0098418A">
        <w:trPr>
          <w:trHeight w:val="230"/>
        </w:trPr>
        <w:tc>
          <w:tcPr>
            <w:tcW w:w="6091" w:type="dxa"/>
          </w:tcPr>
          <w:p w14:paraId="310BD67C" w14:textId="77777777" w:rsidR="00C200CB" w:rsidRPr="0098418A" w:rsidRDefault="00C200CB" w:rsidP="00C200CB">
            <w:pPr>
              <w:spacing w:after="0" w:line="240" w:lineRule="auto"/>
              <w:ind w:firstLine="312"/>
              <w:jc w:val="both"/>
              <w:rPr>
                <w:rFonts w:ascii="Times New Roman" w:eastAsia="Times New Roman" w:hAnsi="Times New Roman"/>
                <w:b/>
                <w:color w:val="000000"/>
                <w:sz w:val="20"/>
                <w:szCs w:val="20"/>
                <w:lang w:eastAsia="uk-UA" w:bidi="uk-UA"/>
              </w:rPr>
            </w:pPr>
            <w:r w:rsidRPr="0098418A">
              <w:rPr>
                <w:rFonts w:ascii="Times New Roman" w:eastAsia="Times New Roman" w:hAnsi="Times New Roman"/>
                <w:b/>
                <w:color w:val="000000"/>
                <w:sz w:val="20"/>
                <w:szCs w:val="20"/>
                <w:lang w:eastAsia="uk-UA" w:bidi="uk-UA"/>
              </w:rPr>
              <w:t>3. </w:t>
            </w:r>
            <w:r w:rsidRPr="0098418A">
              <w:rPr>
                <w:rFonts w:ascii="Times New Roman" w:eastAsia="Times New Roman" w:hAnsi="Times New Roman"/>
                <w:color w:val="000000"/>
                <w:sz w:val="20"/>
                <w:szCs w:val="20"/>
                <w:lang w:eastAsia="uk-UA" w:bidi="uk-UA"/>
              </w:rPr>
              <w:t xml:space="preserve">Погодження проекту закону, зазначеного в описі заходу 1 до очікуваного стратегічного результату 2.2.7.1., із заінтересованими органами, проведення правової експертизи, подання до Кабінету Міністрів України та супровід в Уряді </w:t>
            </w:r>
          </w:p>
        </w:tc>
        <w:tc>
          <w:tcPr>
            <w:tcW w:w="1088" w:type="dxa"/>
          </w:tcPr>
          <w:p w14:paraId="2E3020E6"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Червень</w:t>
            </w:r>
            <w:r w:rsidRPr="00C200CB">
              <w:rPr>
                <w:rFonts w:ascii="Times New Roman" w:eastAsia="Times New Roman" w:hAnsi="Times New Roman"/>
                <w:color w:val="000000"/>
                <w:sz w:val="16"/>
                <w:szCs w:val="16"/>
                <w:lang w:eastAsia="uk-UA" w:bidi="uk-UA"/>
              </w:rPr>
              <w:br/>
              <w:t>2024 р.</w:t>
            </w:r>
          </w:p>
        </w:tc>
        <w:tc>
          <w:tcPr>
            <w:tcW w:w="1038" w:type="dxa"/>
          </w:tcPr>
          <w:p w14:paraId="076AE6D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Вересень</w:t>
            </w:r>
          </w:p>
          <w:p w14:paraId="2B26339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2024 р.</w:t>
            </w:r>
          </w:p>
        </w:tc>
        <w:tc>
          <w:tcPr>
            <w:tcW w:w="992" w:type="dxa"/>
          </w:tcPr>
          <w:p w14:paraId="73965397"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 заінтересовані органи</w:t>
            </w:r>
          </w:p>
        </w:tc>
        <w:tc>
          <w:tcPr>
            <w:tcW w:w="1418" w:type="dxa"/>
          </w:tcPr>
          <w:p w14:paraId="6911ADFB"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1" w:type="dxa"/>
          </w:tcPr>
          <w:p w14:paraId="664C663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35" w:type="dxa"/>
          </w:tcPr>
          <w:p w14:paraId="1BF9A193"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134" w:type="dxa"/>
          </w:tcPr>
          <w:p w14:paraId="52B83F38"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СКМУ.</w:t>
            </w:r>
          </w:p>
          <w:p w14:paraId="015E37BE"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w:t>
            </w:r>
            <w:hyperlink r:id="rId122" w:history="1">
              <w:r w:rsidRPr="00C200CB">
                <w:rPr>
                  <w:rFonts w:ascii="Times New Roman" w:eastAsia="Times New Roman" w:hAnsi="Times New Roman"/>
                  <w:color w:val="0563C1"/>
                  <w:sz w:val="16"/>
                  <w:szCs w:val="16"/>
                  <w:u w:val="single"/>
                  <w:lang w:eastAsia="uk-UA" w:bidi="uk-UA"/>
                </w:rPr>
                <w:t>https://www.rada.gov.ua/</w:t>
              </w:r>
            </w:hyperlink>
            <w:r w:rsidRPr="00C200CB">
              <w:rPr>
                <w:rFonts w:ascii="Times New Roman" w:eastAsia="Times New Roman" w:hAnsi="Times New Roman"/>
                <w:color w:val="000000"/>
                <w:sz w:val="16"/>
                <w:szCs w:val="16"/>
                <w:lang w:eastAsia="uk-UA" w:bidi="uk-UA"/>
              </w:rPr>
              <w:t>)</w:t>
            </w:r>
          </w:p>
        </w:tc>
        <w:tc>
          <w:tcPr>
            <w:tcW w:w="994" w:type="dxa"/>
          </w:tcPr>
          <w:p w14:paraId="168D12D2"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r w:rsidR="00C200CB" w:rsidRPr="00C200CB" w14:paraId="2461AA79" w14:textId="77777777" w:rsidTr="0098418A">
        <w:trPr>
          <w:trHeight w:val="230"/>
        </w:trPr>
        <w:tc>
          <w:tcPr>
            <w:tcW w:w="6091" w:type="dxa"/>
          </w:tcPr>
          <w:p w14:paraId="5567F20D" w14:textId="04C263B0" w:rsidR="00C200CB" w:rsidRPr="0098418A" w:rsidRDefault="00C200CB" w:rsidP="00C200CB">
            <w:pPr>
              <w:spacing w:after="0" w:line="240" w:lineRule="auto"/>
              <w:ind w:firstLine="312"/>
              <w:jc w:val="both"/>
              <w:rPr>
                <w:rFonts w:ascii="Times New Roman" w:eastAsia="Times New Roman" w:hAnsi="Times New Roman"/>
                <w:color w:val="000000"/>
                <w:sz w:val="20"/>
                <w:szCs w:val="20"/>
                <w:lang w:eastAsia="uk-UA" w:bidi="uk-UA"/>
              </w:rPr>
            </w:pPr>
            <w:r w:rsidRPr="0098418A">
              <w:rPr>
                <w:rFonts w:ascii="Times New Roman" w:eastAsia="Times New Roman" w:hAnsi="Times New Roman"/>
                <w:b/>
                <w:color w:val="000000"/>
                <w:sz w:val="20"/>
                <w:szCs w:val="20"/>
                <w:lang w:eastAsia="uk-UA" w:bidi="uk-UA"/>
              </w:rPr>
              <w:t>4. </w:t>
            </w:r>
            <w:r w:rsidRPr="0098418A">
              <w:rPr>
                <w:rFonts w:ascii="Times New Roman" w:eastAsia="Times New Roman" w:hAnsi="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2.2.7.1., у Верховній Раді України (в тому числі, у разі застосування до нього Президентом України права вето)</w:t>
            </w:r>
          </w:p>
        </w:tc>
        <w:tc>
          <w:tcPr>
            <w:tcW w:w="1088" w:type="dxa"/>
          </w:tcPr>
          <w:p w14:paraId="0FBDC55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Жовтень</w:t>
            </w:r>
          </w:p>
          <w:p w14:paraId="7E47CA81"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2024 р.</w:t>
            </w:r>
          </w:p>
        </w:tc>
        <w:tc>
          <w:tcPr>
            <w:tcW w:w="1038" w:type="dxa"/>
          </w:tcPr>
          <w:p w14:paraId="2330B066"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1DEC048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Мінекономіки,</w:t>
            </w:r>
          </w:p>
          <w:p w14:paraId="0275C5B3"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АМКУ</w:t>
            </w:r>
          </w:p>
          <w:p w14:paraId="7B2E08AA"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 згодою)</w:t>
            </w:r>
          </w:p>
        </w:tc>
        <w:tc>
          <w:tcPr>
            <w:tcW w:w="1418" w:type="dxa"/>
          </w:tcPr>
          <w:p w14:paraId="300F5B25"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Державний бюджет</w:t>
            </w:r>
          </w:p>
        </w:tc>
        <w:tc>
          <w:tcPr>
            <w:tcW w:w="1441" w:type="dxa"/>
          </w:tcPr>
          <w:p w14:paraId="58286EE2"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35" w:type="dxa"/>
          </w:tcPr>
          <w:p w14:paraId="2232C924"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Закон підписано Президентом України</w:t>
            </w:r>
          </w:p>
        </w:tc>
        <w:tc>
          <w:tcPr>
            <w:tcW w:w="1134" w:type="dxa"/>
          </w:tcPr>
          <w:p w14:paraId="115B3948"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1. Офіційні друковані видання України.</w:t>
            </w:r>
          </w:p>
          <w:p w14:paraId="73B13268" w14:textId="77777777" w:rsidR="00C200CB" w:rsidRPr="00C200CB" w:rsidRDefault="00C200CB" w:rsidP="00C200CB">
            <w:pPr>
              <w:spacing w:after="0" w:line="240" w:lineRule="auto"/>
              <w:jc w:val="both"/>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994" w:type="dxa"/>
          </w:tcPr>
          <w:p w14:paraId="6FE7A2E9" w14:textId="77777777" w:rsidR="00C200CB" w:rsidRPr="00C200CB" w:rsidRDefault="00C200CB" w:rsidP="00C200CB">
            <w:pPr>
              <w:spacing w:after="0" w:line="240" w:lineRule="auto"/>
              <w:jc w:val="center"/>
              <w:rPr>
                <w:rFonts w:ascii="Times New Roman" w:eastAsia="Times New Roman" w:hAnsi="Times New Roman"/>
                <w:color w:val="000000"/>
                <w:sz w:val="16"/>
                <w:szCs w:val="16"/>
                <w:lang w:eastAsia="uk-UA" w:bidi="uk-UA"/>
              </w:rPr>
            </w:pPr>
            <w:r w:rsidRPr="00C200CB">
              <w:rPr>
                <w:rFonts w:ascii="Times New Roman" w:eastAsia="Times New Roman" w:hAnsi="Times New Roman"/>
                <w:color w:val="000000"/>
                <w:sz w:val="16"/>
                <w:szCs w:val="16"/>
                <w:lang w:eastAsia="uk-UA" w:bidi="uk-UA"/>
              </w:rPr>
              <w:t>-“-</w:t>
            </w:r>
          </w:p>
        </w:tc>
      </w:tr>
    </w:tbl>
    <w:p w14:paraId="51D5B81A" w14:textId="77777777" w:rsidR="00C200CB" w:rsidRPr="00C200CB" w:rsidRDefault="00C200CB" w:rsidP="00C200CB">
      <w:pPr>
        <w:autoSpaceDE w:val="0"/>
        <w:autoSpaceDN w:val="0"/>
        <w:adjustRightInd w:val="0"/>
        <w:spacing w:after="0" w:line="240" w:lineRule="auto"/>
        <w:ind w:firstLine="567"/>
        <w:jc w:val="both"/>
        <w:rPr>
          <w:rFonts w:ascii="Times New Roman" w:hAnsi="Times New Roman" w:cs="Times New Roman"/>
          <w:color w:val="000000"/>
          <w:lang w:eastAsia="en-US"/>
        </w:rPr>
      </w:pPr>
    </w:p>
    <w:p w14:paraId="2A984540" w14:textId="77777777" w:rsidR="00C200CB" w:rsidRPr="00C620A5" w:rsidRDefault="00C200CB" w:rsidP="00F75EB9">
      <w:pPr>
        <w:spacing w:after="0"/>
        <w:rPr>
          <w:rFonts w:ascii="Times New Roman" w:hAnsi="Times New Roman" w:cs="Times New Roman"/>
          <w:vanish/>
        </w:rPr>
      </w:pPr>
    </w:p>
    <w:sectPr w:rsidR="00C200CB" w:rsidRPr="00C620A5" w:rsidSect="00BC6284">
      <w:pgSz w:w="16840" w:h="11907" w:orient="landscape"/>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2A40" w14:textId="77777777" w:rsidR="007E6996" w:rsidRDefault="007E6996">
      <w:pPr>
        <w:spacing w:after="0" w:line="240" w:lineRule="auto"/>
      </w:pPr>
      <w:r>
        <w:separator/>
      </w:r>
    </w:p>
  </w:endnote>
  <w:endnote w:type="continuationSeparator" w:id="0">
    <w:p w14:paraId="5B15EFD0" w14:textId="77777777" w:rsidR="007E6996" w:rsidRDefault="007E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A785" w14:textId="77777777" w:rsidR="007E6996" w:rsidRDefault="007E6996">
      <w:pPr>
        <w:spacing w:after="0" w:line="240" w:lineRule="auto"/>
      </w:pPr>
      <w:r>
        <w:separator/>
      </w:r>
    </w:p>
  </w:footnote>
  <w:footnote w:type="continuationSeparator" w:id="0">
    <w:p w14:paraId="5EB516DF" w14:textId="77777777" w:rsidR="007E6996" w:rsidRDefault="007E6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00D"/>
    <w:multiLevelType w:val="multilevel"/>
    <w:tmpl w:val="EC320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A40E6"/>
    <w:multiLevelType w:val="hybridMultilevel"/>
    <w:tmpl w:val="BE9869B0"/>
    <w:lvl w:ilvl="0" w:tplc="F5E04830">
      <w:start w:val="4"/>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1A363C6C"/>
    <w:multiLevelType w:val="multilevel"/>
    <w:tmpl w:val="8E1E7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677128"/>
    <w:multiLevelType w:val="hybridMultilevel"/>
    <w:tmpl w:val="BA7CC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906964"/>
    <w:multiLevelType w:val="hybridMultilevel"/>
    <w:tmpl w:val="C102DF06"/>
    <w:lvl w:ilvl="0" w:tplc="317A735A">
      <w:start w:val="1"/>
      <w:numFmt w:val="decimal"/>
      <w:lvlText w:val="%1."/>
      <w:lvlJc w:val="left"/>
      <w:pPr>
        <w:ind w:left="666" w:hanging="360"/>
      </w:pPr>
      <w:rPr>
        <w:rFonts w:hint="default"/>
      </w:rPr>
    </w:lvl>
    <w:lvl w:ilvl="1" w:tplc="20000019" w:tentative="1">
      <w:start w:val="1"/>
      <w:numFmt w:val="lowerLetter"/>
      <w:lvlText w:val="%2."/>
      <w:lvlJc w:val="left"/>
      <w:pPr>
        <w:ind w:left="1386" w:hanging="360"/>
      </w:pPr>
    </w:lvl>
    <w:lvl w:ilvl="2" w:tplc="2000001B" w:tentative="1">
      <w:start w:val="1"/>
      <w:numFmt w:val="lowerRoman"/>
      <w:lvlText w:val="%3."/>
      <w:lvlJc w:val="right"/>
      <w:pPr>
        <w:ind w:left="2106" w:hanging="180"/>
      </w:pPr>
    </w:lvl>
    <w:lvl w:ilvl="3" w:tplc="2000000F" w:tentative="1">
      <w:start w:val="1"/>
      <w:numFmt w:val="decimal"/>
      <w:lvlText w:val="%4."/>
      <w:lvlJc w:val="left"/>
      <w:pPr>
        <w:ind w:left="2826" w:hanging="360"/>
      </w:pPr>
    </w:lvl>
    <w:lvl w:ilvl="4" w:tplc="20000019" w:tentative="1">
      <w:start w:val="1"/>
      <w:numFmt w:val="lowerLetter"/>
      <w:lvlText w:val="%5."/>
      <w:lvlJc w:val="left"/>
      <w:pPr>
        <w:ind w:left="3546" w:hanging="360"/>
      </w:pPr>
    </w:lvl>
    <w:lvl w:ilvl="5" w:tplc="2000001B" w:tentative="1">
      <w:start w:val="1"/>
      <w:numFmt w:val="lowerRoman"/>
      <w:lvlText w:val="%6."/>
      <w:lvlJc w:val="right"/>
      <w:pPr>
        <w:ind w:left="4266" w:hanging="180"/>
      </w:pPr>
    </w:lvl>
    <w:lvl w:ilvl="6" w:tplc="2000000F" w:tentative="1">
      <w:start w:val="1"/>
      <w:numFmt w:val="decimal"/>
      <w:lvlText w:val="%7."/>
      <w:lvlJc w:val="left"/>
      <w:pPr>
        <w:ind w:left="4986" w:hanging="360"/>
      </w:pPr>
    </w:lvl>
    <w:lvl w:ilvl="7" w:tplc="20000019" w:tentative="1">
      <w:start w:val="1"/>
      <w:numFmt w:val="lowerLetter"/>
      <w:lvlText w:val="%8."/>
      <w:lvlJc w:val="left"/>
      <w:pPr>
        <w:ind w:left="5706" w:hanging="360"/>
      </w:pPr>
    </w:lvl>
    <w:lvl w:ilvl="8" w:tplc="2000001B" w:tentative="1">
      <w:start w:val="1"/>
      <w:numFmt w:val="lowerRoman"/>
      <w:lvlText w:val="%9."/>
      <w:lvlJc w:val="right"/>
      <w:pPr>
        <w:ind w:left="6426" w:hanging="180"/>
      </w:pPr>
    </w:lvl>
  </w:abstractNum>
  <w:abstractNum w:abstractNumId="5" w15:restartNumberingAfterBreak="0">
    <w:nsid w:val="370E64D2"/>
    <w:multiLevelType w:val="multilevel"/>
    <w:tmpl w:val="22882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814E5B"/>
    <w:multiLevelType w:val="hybridMultilevel"/>
    <w:tmpl w:val="C8701E5A"/>
    <w:lvl w:ilvl="0" w:tplc="FFFFFFFF">
      <w:start w:val="1"/>
      <w:numFmt w:val="decimal"/>
      <w:lvlText w:val="%1."/>
      <w:lvlJc w:val="left"/>
      <w:pPr>
        <w:ind w:left="1036" w:hanging="360"/>
      </w:pPr>
    </w:lvl>
    <w:lvl w:ilvl="1" w:tplc="FFFFFFFF" w:tentative="1">
      <w:start w:val="1"/>
      <w:numFmt w:val="lowerLetter"/>
      <w:lvlText w:val="%2."/>
      <w:lvlJc w:val="left"/>
      <w:pPr>
        <w:ind w:left="1756" w:hanging="360"/>
      </w:pPr>
    </w:lvl>
    <w:lvl w:ilvl="2" w:tplc="FFFFFFFF" w:tentative="1">
      <w:start w:val="1"/>
      <w:numFmt w:val="lowerRoman"/>
      <w:lvlText w:val="%3."/>
      <w:lvlJc w:val="right"/>
      <w:pPr>
        <w:ind w:left="2476" w:hanging="180"/>
      </w:pPr>
    </w:lvl>
    <w:lvl w:ilvl="3" w:tplc="FFFFFFFF" w:tentative="1">
      <w:start w:val="1"/>
      <w:numFmt w:val="decimal"/>
      <w:lvlText w:val="%4."/>
      <w:lvlJc w:val="left"/>
      <w:pPr>
        <w:ind w:left="3196" w:hanging="360"/>
      </w:pPr>
    </w:lvl>
    <w:lvl w:ilvl="4" w:tplc="FFFFFFFF" w:tentative="1">
      <w:start w:val="1"/>
      <w:numFmt w:val="lowerLetter"/>
      <w:lvlText w:val="%5."/>
      <w:lvlJc w:val="left"/>
      <w:pPr>
        <w:ind w:left="3916" w:hanging="360"/>
      </w:pPr>
    </w:lvl>
    <w:lvl w:ilvl="5" w:tplc="FFFFFFFF" w:tentative="1">
      <w:start w:val="1"/>
      <w:numFmt w:val="lowerRoman"/>
      <w:lvlText w:val="%6."/>
      <w:lvlJc w:val="right"/>
      <w:pPr>
        <w:ind w:left="4636" w:hanging="180"/>
      </w:pPr>
    </w:lvl>
    <w:lvl w:ilvl="6" w:tplc="FFFFFFFF" w:tentative="1">
      <w:start w:val="1"/>
      <w:numFmt w:val="decimal"/>
      <w:lvlText w:val="%7."/>
      <w:lvlJc w:val="left"/>
      <w:pPr>
        <w:ind w:left="5356" w:hanging="360"/>
      </w:pPr>
    </w:lvl>
    <w:lvl w:ilvl="7" w:tplc="FFFFFFFF" w:tentative="1">
      <w:start w:val="1"/>
      <w:numFmt w:val="lowerLetter"/>
      <w:lvlText w:val="%8."/>
      <w:lvlJc w:val="left"/>
      <w:pPr>
        <w:ind w:left="6076" w:hanging="360"/>
      </w:pPr>
    </w:lvl>
    <w:lvl w:ilvl="8" w:tplc="FFFFFFFF" w:tentative="1">
      <w:start w:val="1"/>
      <w:numFmt w:val="lowerRoman"/>
      <w:lvlText w:val="%9."/>
      <w:lvlJc w:val="right"/>
      <w:pPr>
        <w:ind w:left="6796" w:hanging="180"/>
      </w:pPr>
    </w:lvl>
  </w:abstractNum>
  <w:abstractNum w:abstractNumId="7" w15:restartNumberingAfterBreak="0">
    <w:nsid w:val="44221355"/>
    <w:multiLevelType w:val="hybridMultilevel"/>
    <w:tmpl w:val="98324A66"/>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8" w15:restartNumberingAfterBreak="0">
    <w:nsid w:val="54FC010F"/>
    <w:multiLevelType w:val="multilevel"/>
    <w:tmpl w:val="934EB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1F68B6"/>
    <w:multiLevelType w:val="hybridMultilevel"/>
    <w:tmpl w:val="BC1CF96C"/>
    <w:lvl w:ilvl="0" w:tplc="52EA4D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38060E5"/>
    <w:multiLevelType w:val="multilevel"/>
    <w:tmpl w:val="F58ED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B136ED"/>
    <w:multiLevelType w:val="hybridMultilevel"/>
    <w:tmpl w:val="ACEA345A"/>
    <w:lvl w:ilvl="0" w:tplc="52EA4D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E266FDB"/>
    <w:multiLevelType w:val="hybridMultilevel"/>
    <w:tmpl w:val="CBBC852A"/>
    <w:lvl w:ilvl="0" w:tplc="04190011">
      <w:start w:val="1"/>
      <w:numFmt w:val="decimal"/>
      <w:lvlText w:val="%1)"/>
      <w:lvlJc w:val="left"/>
      <w:pPr>
        <w:ind w:left="1494" w:hanging="360"/>
      </w:p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3" w15:restartNumberingAfterBreak="0">
    <w:nsid w:val="78E81DBE"/>
    <w:multiLevelType w:val="hybridMultilevel"/>
    <w:tmpl w:val="2E4EC658"/>
    <w:lvl w:ilvl="0" w:tplc="F3C0AD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286810510">
    <w:abstractNumId w:val="10"/>
  </w:num>
  <w:num w:numId="2" w16cid:durableId="1929729851">
    <w:abstractNumId w:val="8"/>
  </w:num>
  <w:num w:numId="3" w16cid:durableId="800419585">
    <w:abstractNumId w:val="4"/>
  </w:num>
  <w:num w:numId="4" w16cid:durableId="295381427">
    <w:abstractNumId w:val="5"/>
  </w:num>
  <w:num w:numId="5" w16cid:durableId="419566524">
    <w:abstractNumId w:val="3"/>
  </w:num>
  <w:num w:numId="6" w16cid:durableId="312611137">
    <w:abstractNumId w:val="6"/>
  </w:num>
  <w:num w:numId="7" w16cid:durableId="920407344">
    <w:abstractNumId w:val="13"/>
  </w:num>
  <w:num w:numId="8" w16cid:durableId="740713753">
    <w:abstractNumId w:val="9"/>
  </w:num>
  <w:num w:numId="9" w16cid:durableId="982662463">
    <w:abstractNumId w:val="11"/>
  </w:num>
  <w:num w:numId="10" w16cid:durableId="1146967772">
    <w:abstractNumId w:val="1"/>
  </w:num>
  <w:num w:numId="11" w16cid:durableId="2058510815">
    <w:abstractNumId w:val="12"/>
    <w:lvlOverride w:ilvl="0">
      <w:startOverride w:val="1"/>
    </w:lvlOverride>
    <w:lvlOverride w:ilvl="1"/>
    <w:lvlOverride w:ilvl="2"/>
    <w:lvlOverride w:ilvl="3"/>
    <w:lvlOverride w:ilvl="4"/>
    <w:lvlOverride w:ilvl="5"/>
    <w:lvlOverride w:ilvl="6"/>
    <w:lvlOverride w:ilvl="7"/>
    <w:lvlOverride w:ilvl="8"/>
  </w:num>
  <w:num w:numId="12" w16cid:durableId="885026201">
    <w:abstractNumId w:val="2"/>
  </w:num>
  <w:num w:numId="13" w16cid:durableId="612782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234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C9"/>
    <w:rsid w:val="000113A3"/>
    <w:rsid w:val="000509EE"/>
    <w:rsid w:val="000666C7"/>
    <w:rsid w:val="00083DC4"/>
    <w:rsid w:val="000920D5"/>
    <w:rsid w:val="000955CC"/>
    <w:rsid w:val="000A0D92"/>
    <w:rsid w:val="000B0A51"/>
    <w:rsid w:val="000B6FE9"/>
    <w:rsid w:val="000D2FE9"/>
    <w:rsid w:val="000D35E6"/>
    <w:rsid w:val="000E55DA"/>
    <w:rsid w:val="000F76F9"/>
    <w:rsid w:val="00101955"/>
    <w:rsid w:val="00102105"/>
    <w:rsid w:val="00106E4B"/>
    <w:rsid w:val="00115B0A"/>
    <w:rsid w:val="00141AA9"/>
    <w:rsid w:val="001467D5"/>
    <w:rsid w:val="00166325"/>
    <w:rsid w:val="00173EAF"/>
    <w:rsid w:val="00175B6F"/>
    <w:rsid w:val="00186178"/>
    <w:rsid w:val="00186304"/>
    <w:rsid w:val="00191DF7"/>
    <w:rsid w:val="001A3436"/>
    <w:rsid w:val="001C00B5"/>
    <w:rsid w:val="001E681F"/>
    <w:rsid w:val="00207AC7"/>
    <w:rsid w:val="00220418"/>
    <w:rsid w:val="0022064C"/>
    <w:rsid w:val="002335CA"/>
    <w:rsid w:val="0024139A"/>
    <w:rsid w:val="00241E07"/>
    <w:rsid w:val="00245D4D"/>
    <w:rsid w:val="00286AB2"/>
    <w:rsid w:val="00292960"/>
    <w:rsid w:val="002A359C"/>
    <w:rsid w:val="002A55CD"/>
    <w:rsid w:val="002B30F6"/>
    <w:rsid w:val="00301391"/>
    <w:rsid w:val="003151EE"/>
    <w:rsid w:val="00321F84"/>
    <w:rsid w:val="00323FB2"/>
    <w:rsid w:val="00360254"/>
    <w:rsid w:val="0036675E"/>
    <w:rsid w:val="00390F9A"/>
    <w:rsid w:val="003A21C9"/>
    <w:rsid w:val="003A42BD"/>
    <w:rsid w:val="003B4944"/>
    <w:rsid w:val="003C56B3"/>
    <w:rsid w:val="0040343F"/>
    <w:rsid w:val="0040667B"/>
    <w:rsid w:val="004350D3"/>
    <w:rsid w:val="00437225"/>
    <w:rsid w:val="00470FC6"/>
    <w:rsid w:val="00485122"/>
    <w:rsid w:val="00490D33"/>
    <w:rsid w:val="004B000E"/>
    <w:rsid w:val="004B06E4"/>
    <w:rsid w:val="004B6C32"/>
    <w:rsid w:val="004C5D92"/>
    <w:rsid w:val="004E0AEC"/>
    <w:rsid w:val="004E1A4B"/>
    <w:rsid w:val="004F54C9"/>
    <w:rsid w:val="004F6EB2"/>
    <w:rsid w:val="00503AA7"/>
    <w:rsid w:val="00506DEE"/>
    <w:rsid w:val="00513912"/>
    <w:rsid w:val="00544703"/>
    <w:rsid w:val="0054585E"/>
    <w:rsid w:val="005465E5"/>
    <w:rsid w:val="0056185C"/>
    <w:rsid w:val="00574849"/>
    <w:rsid w:val="005B2F03"/>
    <w:rsid w:val="005C6047"/>
    <w:rsid w:val="005E221B"/>
    <w:rsid w:val="00612B73"/>
    <w:rsid w:val="0062508D"/>
    <w:rsid w:val="00662358"/>
    <w:rsid w:val="0067366D"/>
    <w:rsid w:val="006777A8"/>
    <w:rsid w:val="006859ED"/>
    <w:rsid w:val="006860AA"/>
    <w:rsid w:val="006A2192"/>
    <w:rsid w:val="006A5B23"/>
    <w:rsid w:val="006D6D7B"/>
    <w:rsid w:val="006E08FE"/>
    <w:rsid w:val="0070454B"/>
    <w:rsid w:val="00713A94"/>
    <w:rsid w:val="0074068F"/>
    <w:rsid w:val="007544AA"/>
    <w:rsid w:val="0076407B"/>
    <w:rsid w:val="00782B36"/>
    <w:rsid w:val="007A6789"/>
    <w:rsid w:val="007E5BFE"/>
    <w:rsid w:val="007E6996"/>
    <w:rsid w:val="008107EF"/>
    <w:rsid w:val="0081759D"/>
    <w:rsid w:val="00826C0B"/>
    <w:rsid w:val="008501D4"/>
    <w:rsid w:val="008632EC"/>
    <w:rsid w:val="00895D69"/>
    <w:rsid w:val="008B0C00"/>
    <w:rsid w:val="008B2180"/>
    <w:rsid w:val="008D2F77"/>
    <w:rsid w:val="008E2019"/>
    <w:rsid w:val="008F1A27"/>
    <w:rsid w:val="00900ACB"/>
    <w:rsid w:val="00915C6B"/>
    <w:rsid w:val="0092583B"/>
    <w:rsid w:val="00940233"/>
    <w:rsid w:val="00946F86"/>
    <w:rsid w:val="0098418A"/>
    <w:rsid w:val="009849A8"/>
    <w:rsid w:val="00995FCF"/>
    <w:rsid w:val="009A33F4"/>
    <w:rsid w:val="009A3D67"/>
    <w:rsid w:val="009B0A70"/>
    <w:rsid w:val="009B2521"/>
    <w:rsid w:val="009E4E32"/>
    <w:rsid w:val="00A03494"/>
    <w:rsid w:val="00A04935"/>
    <w:rsid w:val="00A3103B"/>
    <w:rsid w:val="00A431FC"/>
    <w:rsid w:val="00A72139"/>
    <w:rsid w:val="00AA34B6"/>
    <w:rsid w:val="00AA350E"/>
    <w:rsid w:val="00AC2919"/>
    <w:rsid w:val="00AD6094"/>
    <w:rsid w:val="00AF50C3"/>
    <w:rsid w:val="00B068DC"/>
    <w:rsid w:val="00B348EF"/>
    <w:rsid w:val="00B8308E"/>
    <w:rsid w:val="00B87E5B"/>
    <w:rsid w:val="00B87F65"/>
    <w:rsid w:val="00BA0CD6"/>
    <w:rsid w:val="00BC6284"/>
    <w:rsid w:val="00BD12AC"/>
    <w:rsid w:val="00BD351D"/>
    <w:rsid w:val="00BF558C"/>
    <w:rsid w:val="00BF5FD3"/>
    <w:rsid w:val="00BF79A5"/>
    <w:rsid w:val="00C14241"/>
    <w:rsid w:val="00C17C52"/>
    <w:rsid w:val="00C200CB"/>
    <w:rsid w:val="00C30EB2"/>
    <w:rsid w:val="00C42C3C"/>
    <w:rsid w:val="00C5400A"/>
    <w:rsid w:val="00C620A5"/>
    <w:rsid w:val="00C823EE"/>
    <w:rsid w:val="00CC554D"/>
    <w:rsid w:val="00CD189B"/>
    <w:rsid w:val="00CD2827"/>
    <w:rsid w:val="00CD426D"/>
    <w:rsid w:val="00CD7A9B"/>
    <w:rsid w:val="00D027A3"/>
    <w:rsid w:val="00D27CCB"/>
    <w:rsid w:val="00D421FA"/>
    <w:rsid w:val="00D4418A"/>
    <w:rsid w:val="00D618D2"/>
    <w:rsid w:val="00D61F57"/>
    <w:rsid w:val="00D66D5C"/>
    <w:rsid w:val="00D961D8"/>
    <w:rsid w:val="00DC0B50"/>
    <w:rsid w:val="00DC7128"/>
    <w:rsid w:val="00DD569F"/>
    <w:rsid w:val="00DE29B0"/>
    <w:rsid w:val="00DF63C9"/>
    <w:rsid w:val="00DF6DFB"/>
    <w:rsid w:val="00E04608"/>
    <w:rsid w:val="00E11CE1"/>
    <w:rsid w:val="00E27B10"/>
    <w:rsid w:val="00E4226B"/>
    <w:rsid w:val="00E46C4B"/>
    <w:rsid w:val="00E50F70"/>
    <w:rsid w:val="00E57A2B"/>
    <w:rsid w:val="00E72F9F"/>
    <w:rsid w:val="00E72FF4"/>
    <w:rsid w:val="00E86AF8"/>
    <w:rsid w:val="00E87DD4"/>
    <w:rsid w:val="00E9427F"/>
    <w:rsid w:val="00E9630C"/>
    <w:rsid w:val="00EB3CA5"/>
    <w:rsid w:val="00ED5989"/>
    <w:rsid w:val="00ED5E1A"/>
    <w:rsid w:val="00EE3EB3"/>
    <w:rsid w:val="00EF1492"/>
    <w:rsid w:val="00F11E77"/>
    <w:rsid w:val="00F125B6"/>
    <w:rsid w:val="00F21A65"/>
    <w:rsid w:val="00F33591"/>
    <w:rsid w:val="00F40DB5"/>
    <w:rsid w:val="00F53D13"/>
    <w:rsid w:val="00F66B04"/>
    <w:rsid w:val="00F75EB9"/>
    <w:rsid w:val="00F84A43"/>
    <w:rsid w:val="00F8546D"/>
    <w:rsid w:val="00FB07D3"/>
    <w:rsid w:val="00FD5986"/>
    <w:rsid w:val="00FD5FC6"/>
    <w:rsid w:val="00FE6ECC"/>
    <w:rsid w:val="00FF3E39"/>
    <w:rsid w:val="00FF538C"/>
    <w:rsid w:val="00FF60A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BF4F"/>
  <w15:docId w15:val="{B72D6785-9A55-2B48-B22D-EBD36934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D68"/>
    <w:pPr>
      <w:spacing w:after="160" w:line="259" w:lineRule="auto"/>
    </w:pPr>
    <w:rPr>
      <w:sz w:val="22"/>
      <w:szCs w:val="22"/>
      <w:lang w:eastAsia="ru-RU"/>
    </w:rPr>
  </w:style>
  <w:style w:type="paragraph" w:styleId="1">
    <w:name w:val="heading 1"/>
    <w:basedOn w:val="a"/>
    <w:next w:val="a"/>
    <w:link w:val="10"/>
    <w:uiPriority w:val="9"/>
    <w:qFormat/>
    <w:rsid w:val="00BC628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C6284"/>
    <w:pPr>
      <w:keepNext/>
      <w:keepLines/>
      <w:spacing w:before="360" w:after="80"/>
      <w:outlineLvl w:val="1"/>
    </w:pPr>
    <w:rPr>
      <w:b/>
      <w:sz w:val="36"/>
      <w:szCs w:val="36"/>
    </w:rPr>
  </w:style>
  <w:style w:type="paragraph" w:styleId="3">
    <w:name w:val="heading 3"/>
    <w:basedOn w:val="a"/>
    <w:next w:val="a"/>
    <w:link w:val="30"/>
    <w:uiPriority w:val="9"/>
    <w:unhideWhenUsed/>
    <w:qFormat/>
    <w:rsid w:val="00BC628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C628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C6284"/>
    <w:pPr>
      <w:keepNext/>
      <w:keepLines/>
      <w:spacing w:before="220" w:after="40"/>
      <w:outlineLvl w:val="4"/>
    </w:pPr>
    <w:rPr>
      <w:b/>
    </w:rPr>
  </w:style>
  <w:style w:type="paragraph" w:styleId="6">
    <w:name w:val="heading 6"/>
    <w:basedOn w:val="a"/>
    <w:next w:val="a"/>
    <w:link w:val="60"/>
    <w:uiPriority w:val="9"/>
    <w:semiHidden/>
    <w:unhideWhenUsed/>
    <w:qFormat/>
    <w:rsid w:val="00BC62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BC6284"/>
    <w:pPr>
      <w:spacing w:after="160" w:line="259" w:lineRule="auto"/>
    </w:pPr>
    <w:rPr>
      <w:sz w:val="22"/>
      <w:szCs w:val="22"/>
      <w:lang w:eastAsia="ru-RU"/>
    </w:rPr>
    <w:tblPr>
      <w:tblCellMar>
        <w:top w:w="0" w:type="dxa"/>
        <w:left w:w="0" w:type="dxa"/>
        <w:bottom w:w="0" w:type="dxa"/>
        <w:right w:w="0" w:type="dxa"/>
      </w:tblCellMar>
    </w:tblPr>
  </w:style>
  <w:style w:type="paragraph" w:styleId="a3">
    <w:name w:val="Title"/>
    <w:basedOn w:val="a"/>
    <w:next w:val="a"/>
    <w:link w:val="a4"/>
    <w:uiPriority w:val="10"/>
    <w:qFormat/>
    <w:rsid w:val="00BC6284"/>
    <w:pPr>
      <w:keepNext/>
      <w:keepLines/>
      <w:spacing w:before="480" w:after="120"/>
    </w:pPr>
    <w:rPr>
      <w:b/>
      <w:sz w:val="72"/>
      <w:szCs w:val="72"/>
    </w:rPr>
  </w:style>
  <w:style w:type="paragraph" w:styleId="a5">
    <w:name w:val="footnote text"/>
    <w:basedOn w:val="a"/>
    <w:link w:val="a6"/>
    <w:uiPriority w:val="99"/>
    <w:semiHidden/>
    <w:unhideWhenUsed/>
    <w:rsid w:val="00A87572"/>
    <w:pPr>
      <w:spacing w:after="0" w:line="240" w:lineRule="auto"/>
    </w:pPr>
    <w:rPr>
      <w:rFonts w:cs="Times New Roman"/>
      <w:sz w:val="20"/>
      <w:szCs w:val="20"/>
      <w:lang w:val="ru-RU"/>
    </w:rPr>
  </w:style>
  <w:style w:type="character" w:customStyle="1" w:styleId="a6">
    <w:name w:val="Текст виноски Знак"/>
    <w:link w:val="a5"/>
    <w:uiPriority w:val="99"/>
    <w:semiHidden/>
    <w:rsid w:val="00A87572"/>
    <w:rPr>
      <w:rFonts w:ascii="Calibri" w:eastAsia="Calibri" w:hAnsi="Calibri" w:cs="Times New Roman"/>
      <w:sz w:val="20"/>
      <w:szCs w:val="20"/>
      <w:lang w:val="ru-RU"/>
    </w:rPr>
  </w:style>
  <w:style w:type="character" w:styleId="a7">
    <w:name w:val="footnote reference"/>
    <w:uiPriority w:val="99"/>
    <w:semiHidden/>
    <w:unhideWhenUsed/>
    <w:rsid w:val="00A87572"/>
    <w:rPr>
      <w:vertAlign w:val="superscript"/>
    </w:rPr>
  </w:style>
  <w:style w:type="character" w:styleId="a8">
    <w:name w:val="annotation reference"/>
    <w:uiPriority w:val="99"/>
    <w:semiHidden/>
    <w:unhideWhenUsed/>
    <w:rsid w:val="00704AAB"/>
    <w:rPr>
      <w:sz w:val="16"/>
      <w:szCs w:val="16"/>
    </w:rPr>
  </w:style>
  <w:style w:type="paragraph" w:styleId="a9">
    <w:name w:val="annotation text"/>
    <w:basedOn w:val="a"/>
    <w:link w:val="aa"/>
    <w:uiPriority w:val="99"/>
    <w:unhideWhenUsed/>
    <w:rsid w:val="00704AAB"/>
    <w:pPr>
      <w:spacing w:line="240" w:lineRule="auto"/>
    </w:pPr>
    <w:rPr>
      <w:sz w:val="20"/>
      <w:szCs w:val="20"/>
    </w:rPr>
  </w:style>
  <w:style w:type="character" w:customStyle="1" w:styleId="aa">
    <w:name w:val="Текст примітки Знак"/>
    <w:link w:val="a9"/>
    <w:uiPriority w:val="99"/>
    <w:rsid w:val="00704AAB"/>
    <w:rPr>
      <w:sz w:val="20"/>
      <w:szCs w:val="20"/>
    </w:rPr>
  </w:style>
  <w:style w:type="paragraph" w:styleId="ab">
    <w:name w:val="annotation subject"/>
    <w:basedOn w:val="a9"/>
    <w:next w:val="a9"/>
    <w:link w:val="ac"/>
    <w:uiPriority w:val="99"/>
    <w:semiHidden/>
    <w:unhideWhenUsed/>
    <w:rsid w:val="00704AAB"/>
    <w:rPr>
      <w:b/>
      <w:bCs/>
    </w:rPr>
  </w:style>
  <w:style w:type="character" w:customStyle="1" w:styleId="ac">
    <w:name w:val="Тема примітки Знак"/>
    <w:link w:val="ab"/>
    <w:uiPriority w:val="99"/>
    <w:semiHidden/>
    <w:rsid w:val="00704AAB"/>
    <w:rPr>
      <w:b/>
      <w:bCs/>
      <w:sz w:val="20"/>
      <w:szCs w:val="20"/>
    </w:rPr>
  </w:style>
  <w:style w:type="paragraph" w:styleId="ad">
    <w:name w:val="Balloon Text"/>
    <w:basedOn w:val="a"/>
    <w:link w:val="ae"/>
    <w:uiPriority w:val="99"/>
    <w:semiHidden/>
    <w:unhideWhenUsed/>
    <w:rsid w:val="00704AAB"/>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704AAB"/>
    <w:rPr>
      <w:rFonts w:ascii="Segoe UI" w:hAnsi="Segoe UI" w:cs="Segoe UI"/>
      <w:sz w:val="18"/>
      <w:szCs w:val="18"/>
    </w:rPr>
  </w:style>
  <w:style w:type="table" w:styleId="af">
    <w:name w:val="Table Grid"/>
    <w:basedOn w:val="a1"/>
    <w:uiPriority w:val="39"/>
    <w:rsid w:val="007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538A1"/>
    <w:pPr>
      <w:ind w:left="720"/>
      <w:contextualSpacing/>
    </w:pPr>
  </w:style>
  <w:style w:type="paragraph" w:styleId="af1">
    <w:name w:val="No Spacing"/>
    <w:uiPriority w:val="1"/>
    <w:qFormat/>
    <w:rsid w:val="00517A20"/>
    <w:pPr>
      <w:ind w:firstLine="709"/>
      <w:jc w:val="both"/>
    </w:pPr>
    <w:rPr>
      <w:rFonts w:eastAsia="Times New Roman" w:cs="Times New Roman"/>
      <w:sz w:val="22"/>
      <w:szCs w:val="22"/>
      <w:lang w:val="ru-RU" w:eastAsia="ru-RU"/>
    </w:rPr>
  </w:style>
  <w:style w:type="character" w:styleId="af2">
    <w:name w:val="Hyperlink"/>
    <w:uiPriority w:val="99"/>
    <w:unhideWhenUsed/>
    <w:rsid w:val="00F174E9"/>
    <w:rPr>
      <w:color w:val="0563C1"/>
      <w:u w:val="single"/>
    </w:rPr>
  </w:style>
  <w:style w:type="paragraph" w:styleId="af3">
    <w:name w:val="Subtitle"/>
    <w:basedOn w:val="a"/>
    <w:next w:val="a"/>
    <w:link w:val="af4"/>
    <w:uiPriority w:val="11"/>
    <w:qFormat/>
    <w:rsid w:val="00BC6284"/>
    <w:pPr>
      <w:keepNext/>
      <w:keepLines/>
      <w:spacing w:before="360" w:after="80"/>
    </w:pPr>
    <w:rPr>
      <w:rFonts w:ascii="Georgia" w:eastAsia="Georgia" w:hAnsi="Georgia" w:cs="Georgia"/>
      <w:i/>
      <w:color w:val="666666"/>
      <w:sz w:val="48"/>
      <w:szCs w:val="48"/>
    </w:rPr>
  </w:style>
  <w:style w:type="table" w:customStyle="1" w:styleId="af5">
    <w:basedOn w:val="TableNormal1"/>
    <w:rsid w:val="00BC6284"/>
    <w:pPr>
      <w:spacing w:after="0" w:line="240" w:lineRule="auto"/>
    </w:pPr>
    <w:tblPr>
      <w:tblStyleRowBandSize w:val="1"/>
      <w:tblStyleColBandSize w:val="1"/>
      <w:tblCellMar>
        <w:left w:w="108" w:type="dxa"/>
        <w:right w:w="108" w:type="dxa"/>
      </w:tblCellMar>
    </w:tblPr>
  </w:style>
  <w:style w:type="table" w:customStyle="1" w:styleId="af6">
    <w:basedOn w:val="TableNormal1"/>
    <w:rsid w:val="00BC6284"/>
    <w:pPr>
      <w:spacing w:after="0" w:line="240" w:lineRule="auto"/>
    </w:pPr>
    <w:tblPr>
      <w:tblStyleRowBandSize w:val="1"/>
      <w:tblStyleColBandSize w:val="1"/>
      <w:tblCellMar>
        <w:left w:w="108" w:type="dxa"/>
        <w:right w:w="108" w:type="dxa"/>
      </w:tblCellMar>
    </w:tblPr>
  </w:style>
  <w:style w:type="table" w:customStyle="1" w:styleId="af7">
    <w:basedOn w:val="TableNormal1"/>
    <w:rsid w:val="00BC6284"/>
    <w:pPr>
      <w:spacing w:after="0" w:line="240" w:lineRule="auto"/>
    </w:pPr>
    <w:tblPr>
      <w:tblStyleRowBandSize w:val="1"/>
      <w:tblStyleColBandSize w:val="1"/>
      <w:tblCellMar>
        <w:left w:w="108" w:type="dxa"/>
        <w:right w:w="108" w:type="dxa"/>
      </w:tblCellMar>
    </w:tblPr>
  </w:style>
  <w:style w:type="character" w:customStyle="1" w:styleId="11">
    <w:name w:val="Незакрита згадка1"/>
    <w:uiPriority w:val="99"/>
    <w:semiHidden/>
    <w:unhideWhenUsed/>
    <w:rsid w:val="003C56B3"/>
    <w:rPr>
      <w:color w:val="605E5C"/>
      <w:shd w:val="clear" w:color="auto" w:fill="E1DFDD"/>
    </w:rPr>
  </w:style>
  <w:style w:type="paragraph" w:styleId="af8">
    <w:name w:val="Revision"/>
    <w:hidden/>
    <w:uiPriority w:val="99"/>
    <w:semiHidden/>
    <w:rsid w:val="00C17C52"/>
    <w:rPr>
      <w:sz w:val="22"/>
      <w:szCs w:val="22"/>
      <w:lang w:eastAsia="ru-RU"/>
    </w:rPr>
  </w:style>
  <w:style w:type="numbering" w:customStyle="1" w:styleId="12">
    <w:name w:val="Немає списку1"/>
    <w:next w:val="a2"/>
    <w:uiPriority w:val="99"/>
    <w:semiHidden/>
    <w:unhideWhenUsed/>
    <w:rsid w:val="00C620A5"/>
  </w:style>
  <w:style w:type="table" w:customStyle="1" w:styleId="TableNormal">
    <w:name w:val="Table Normal"/>
    <w:rsid w:val="00C620A5"/>
    <w:pPr>
      <w:spacing w:after="160" w:line="259" w:lineRule="auto"/>
    </w:pPr>
    <w:rPr>
      <w:sz w:val="22"/>
      <w:szCs w:val="22"/>
      <w:lang w:eastAsia="ru-RU"/>
    </w:rPr>
    <w:tblPr>
      <w:tblCellMar>
        <w:top w:w="0" w:type="dxa"/>
        <w:left w:w="0" w:type="dxa"/>
        <w:bottom w:w="0" w:type="dxa"/>
        <w:right w:w="0" w:type="dxa"/>
      </w:tblCellMar>
    </w:tblPr>
  </w:style>
  <w:style w:type="table" w:customStyle="1" w:styleId="13">
    <w:name w:val="Сітка таблиці1"/>
    <w:basedOn w:val="a1"/>
    <w:next w:val="af"/>
    <w:uiPriority w:val="39"/>
    <w:rsid w:val="00C620A5"/>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C620A5"/>
    <w:rPr>
      <w:b/>
      <w:bCs/>
    </w:rPr>
  </w:style>
  <w:style w:type="paragraph" w:styleId="afa">
    <w:name w:val="Normal (Web)"/>
    <w:basedOn w:val="a"/>
    <w:uiPriority w:val="99"/>
    <w:semiHidden/>
    <w:unhideWhenUsed/>
    <w:rsid w:val="00C620A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b">
    <w:name w:val="Unresolved Mention"/>
    <w:basedOn w:val="a0"/>
    <w:uiPriority w:val="99"/>
    <w:semiHidden/>
    <w:unhideWhenUsed/>
    <w:rsid w:val="00C620A5"/>
    <w:rPr>
      <w:color w:val="605E5C"/>
      <w:shd w:val="clear" w:color="auto" w:fill="E1DFDD"/>
    </w:rPr>
  </w:style>
  <w:style w:type="character" w:customStyle="1" w:styleId="10">
    <w:name w:val="Заголовок 1 Знак"/>
    <w:basedOn w:val="a0"/>
    <w:link w:val="1"/>
    <w:rsid w:val="009A3D67"/>
    <w:rPr>
      <w:b/>
      <w:sz w:val="48"/>
      <w:szCs w:val="48"/>
      <w:lang w:eastAsia="ru-RU"/>
    </w:rPr>
  </w:style>
  <w:style w:type="character" w:customStyle="1" w:styleId="20">
    <w:name w:val="Заголовок 2 Знак"/>
    <w:basedOn w:val="a0"/>
    <w:link w:val="2"/>
    <w:semiHidden/>
    <w:rsid w:val="009A3D67"/>
    <w:rPr>
      <w:b/>
      <w:sz w:val="36"/>
      <w:szCs w:val="36"/>
      <w:lang w:eastAsia="ru-RU"/>
    </w:rPr>
  </w:style>
  <w:style w:type="character" w:customStyle="1" w:styleId="30">
    <w:name w:val="Заголовок 3 Знак"/>
    <w:basedOn w:val="a0"/>
    <w:link w:val="3"/>
    <w:uiPriority w:val="9"/>
    <w:rsid w:val="009A3D67"/>
    <w:rPr>
      <w:b/>
      <w:sz w:val="28"/>
      <w:szCs w:val="28"/>
      <w:lang w:eastAsia="ru-RU"/>
    </w:rPr>
  </w:style>
  <w:style w:type="character" w:customStyle="1" w:styleId="40">
    <w:name w:val="Заголовок 4 Знак"/>
    <w:basedOn w:val="a0"/>
    <w:link w:val="4"/>
    <w:semiHidden/>
    <w:rsid w:val="009A3D67"/>
    <w:rPr>
      <w:b/>
      <w:sz w:val="24"/>
      <w:szCs w:val="24"/>
      <w:lang w:eastAsia="ru-RU"/>
    </w:rPr>
  </w:style>
  <w:style w:type="character" w:customStyle="1" w:styleId="50">
    <w:name w:val="Заголовок 5 Знак"/>
    <w:basedOn w:val="a0"/>
    <w:link w:val="5"/>
    <w:semiHidden/>
    <w:rsid w:val="009A3D67"/>
    <w:rPr>
      <w:b/>
      <w:sz w:val="22"/>
      <w:szCs w:val="22"/>
      <w:lang w:eastAsia="ru-RU"/>
    </w:rPr>
  </w:style>
  <w:style w:type="character" w:customStyle="1" w:styleId="60">
    <w:name w:val="Заголовок 6 Знак"/>
    <w:basedOn w:val="a0"/>
    <w:link w:val="6"/>
    <w:semiHidden/>
    <w:rsid w:val="009A3D67"/>
    <w:rPr>
      <w:b/>
      <w:lang w:eastAsia="ru-RU"/>
    </w:rPr>
  </w:style>
  <w:style w:type="character" w:styleId="afc">
    <w:name w:val="FollowedHyperlink"/>
    <w:basedOn w:val="a0"/>
    <w:uiPriority w:val="99"/>
    <w:semiHidden/>
    <w:unhideWhenUsed/>
    <w:rsid w:val="009A3D67"/>
    <w:rPr>
      <w:color w:val="954F72" w:themeColor="followedHyperlink"/>
      <w:u w:val="single"/>
    </w:rPr>
  </w:style>
  <w:style w:type="paragraph" w:customStyle="1" w:styleId="msonormal0">
    <w:name w:val="msonormal"/>
    <w:basedOn w:val="a"/>
    <w:rsid w:val="009A3D67"/>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9A3D67"/>
    <w:pPr>
      <w:tabs>
        <w:tab w:val="center" w:pos="4677"/>
        <w:tab w:val="right" w:pos="9355"/>
      </w:tabs>
      <w:spacing w:after="0" w:line="240" w:lineRule="auto"/>
    </w:pPr>
  </w:style>
  <w:style w:type="character" w:customStyle="1" w:styleId="afe">
    <w:name w:val="Верхній колонтитул Знак"/>
    <w:basedOn w:val="a0"/>
    <w:link w:val="afd"/>
    <w:uiPriority w:val="99"/>
    <w:semiHidden/>
    <w:rsid w:val="009A3D67"/>
    <w:rPr>
      <w:sz w:val="22"/>
      <w:szCs w:val="22"/>
      <w:lang w:eastAsia="ru-RU"/>
    </w:rPr>
  </w:style>
  <w:style w:type="paragraph" w:styleId="aff">
    <w:name w:val="footer"/>
    <w:basedOn w:val="a"/>
    <w:link w:val="aff0"/>
    <w:uiPriority w:val="99"/>
    <w:semiHidden/>
    <w:unhideWhenUsed/>
    <w:rsid w:val="009A3D67"/>
    <w:pPr>
      <w:tabs>
        <w:tab w:val="center" w:pos="4677"/>
        <w:tab w:val="right" w:pos="9355"/>
      </w:tabs>
      <w:spacing w:after="0" w:line="240" w:lineRule="auto"/>
    </w:pPr>
  </w:style>
  <w:style w:type="character" w:customStyle="1" w:styleId="aff0">
    <w:name w:val="Нижній колонтитул Знак"/>
    <w:basedOn w:val="a0"/>
    <w:link w:val="aff"/>
    <w:uiPriority w:val="99"/>
    <w:semiHidden/>
    <w:rsid w:val="009A3D67"/>
    <w:rPr>
      <w:sz w:val="22"/>
      <w:szCs w:val="22"/>
      <w:lang w:eastAsia="ru-RU"/>
    </w:rPr>
  </w:style>
  <w:style w:type="character" w:customStyle="1" w:styleId="a4">
    <w:name w:val="Назва Знак"/>
    <w:basedOn w:val="a0"/>
    <w:link w:val="a3"/>
    <w:rsid w:val="009A3D67"/>
    <w:rPr>
      <w:b/>
      <w:sz w:val="72"/>
      <w:szCs w:val="72"/>
      <w:lang w:eastAsia="ru-RU"/>
    </w:rPr>
  </w:style>
  <w:style w:type="character" w:customStyle="1" w:styleId="af4">
    <w:name w:val="Підзаголовок Знак"/>
    <w:basedOn w:val="a0"/>
    <w:link w:val="af3"/>
    <w:rsid w:val="009A3D67"/>
    <w:rPr>
      <w:rFonts w:ascii="Georgia" w:eastAsia="Georgia" w:hAnsi="Georgia" w:cs="Georgia"/>
      <w:i/>
      <w:color w:val="666666"/>
      <w:sz w:val="48"/>
      <w:szCs w:val="48"/>
      <w:lang w:eastAsia="ru-RU"/>
    </w:rPr>
  </w:style>
  <w:style w:type="paragraph" w:customStyle="1" w:styleId="rvps2">
    <w:name w:val="rvps2"/>
    <w:basedOn w:val="a"/>
    <w:rsid w:val="009A3D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0">
    <w:name w:val="13"/>
    <w:basedOn w:val="TableNormal1"/>
    <w:rsid w:val="009A3D67"/>
    <w:pPr>
      <w:spacing w:after="0" w:line="240" w:lineRule="auto"/>
    </w:pPr>
    <w:tblPr>
      <w:tblStyleRowBandSize w:val="1"/>
      <w:tblStyleColBandSize w:val="1"/>
      <w:tblCellMar>
        <w:left w:w="108" w:type="dxa"/>
        <w:right w:w="108" w:type="dxa"/>
      </w:tblCellMar>
    </w:tblPr>
  </w:style>
  <w:style w:type="table" w:customStyle="1" w:styleId="120">
    <w:name w:val="12"/>
    <w:basedOn w:val="TableNormal1"/>
    <w:rsid w:val="009A3D67"/>
    <w:pPr>
      <w:spacing w:after="0" w:line="240" w:lineRule="auto"/>
    </w:pPr>
    <w:tblPr>
      <w:tblStyleRowBandSize w:val="1"/>
      <w:tblStyleColBandSize w:val="1"/>
      <w:tblCellMar>
        <w:left w:w="108" w:type="dxa"/>
        <w:right w:w="108" w:type="dxa"/>
      </w:tblCellMar>
    </w:tblPr>
  </w:style>
  <w:style w:type="table" w:customStyle="1" w:styleId="110">
    <w:name w:val="11"/>
    <w:basedOn w:val="TableNormal1"/>
    <w:rsid w:val="009A3D67"/>
    <w:pPr>
      <w:spacing w:after="0" w:line="240" w:lineRule="auto"/>
    </w:pPr>
    <w:tblPr>
      <w:tblStyleRowBandSize w:val="1"/>
      <w:tblStyleColBandSize w:val="1"/>
      <w:tblCellMar>
        <w:left w:w="108" w:type="dxa"/>
        <w:right w:w="108" w:type="dxa"/>
      </w:tblCellMar>
    </w:tblPr>
  </w:style>
  <w:style w:type="table" w:customStyle="1" w:styleId="100">
    <w:name w:val="10"/>
    <w:basedOn w:val="TableNormal1"/>
    <w:rsid w:val="009A3D67"/>
    <w:pPr>
      <w:spacing w:after="0" w:line="240" w:lineRule="auto"/>
    </w:pPr>
    <w:tblPr>
      <w:tblStyleRowBandSize w:val="1"/>
      <w:tblStyleColBandSize w:val="1"/>
      <w:tblCellMar>
        <w:left w:w="108" w:type="dxa"/>
        <w:right w:w="108" w:type="dxa"/>
      </w:tblCellMar>
    </w:tblPr>
  </w:style>
  <w:style w:type="table" w:customStyle="1" w:styleId="9">
    <w:name w:val="9"/>
    <w:basedOn w:val="TableNormal1"/>
    <w:rsid w:val="009A3D67"/>
    <w:pPr>
      <w:spacing w:after="0" w:line="240" w:lineRule="auto"/>
    </w:pPr>
    <w:tblPr>
      <w:tblStyleRowBandSize w:val="1"/>
      <w:tblStyleColBandSize w:val="1"/>
      <w:tblCellMar>
        <w:left w:w="108" w:type="dxa"/>
        <w:right w:w="108" w:type="dxa"/>
      </w:tblCellMar>
    </w:tblPr>
  </w:style>
  <w:style w:type="table" w:customStyle="1" w:styleId="8">
    <w:name w:val="8"/>
    <w:basedOn w:val="TableNormal1"/>
    <w:rsid w:val="009A3D67"/>
    <w:pPr>
      <w:spacing w:after="0" w:line="240" w:lineRule="auto"/>
    </w:pPr>
    <w:tblPr>
      <w:tblStyleRowBandSize w:val="1"/>
      <w:tblStyleColBandSize w:val="1"/>
      <w:tblCellMar>
        <w:left w:w="108" w:type="dxa"/>
        <w:right w:w="108" w:type="dxa"/>
      </w:tblCellMar>
    </w:tblPr>
  </w:style>
  <w:style w:type="table" w:customStyle="1" w:styleId="7">
    <w:name w:val="7"/>
    <w:basedOn w:val="TableNormal1"/>
    <w:rsid w:val="009A3D67"/>
    <w:pPr>
      <w:spacing w:after="0" w:line="240" w:lineRule="auto"/>
    </w:pPr>
    <w:tblPr>
      <w:tblStyleRowBandSize w:val="1"/>
      <w:tblStyleColBandSize w:val="1"/>
      <w:tblCellMar>
        <w:left w:w="108" w:type="dxa"/>
        <w:right w:w="108" w:type="dxa"/>
      </w:tblCellMar>
    </w:tblPr>
  </w:style>
  <w:style w:type="table" w:customStyle="1" w:styleId="61">
    <w:name w:val="6"/>
    <w:basedOn w:val="TableNormal1"/>
    <w:rsid w:val="009A3D67"/>
    <w:pPr>
      <w:spacing w:after="0" w:line="240" w:lineRule="auto"/>
    </w:pPr>
    <w:tblPr>
      <w:tblStyleRowBandSize w:val="1"/>
      <w:tblStyleColBandSize w:val="1"/>
      <w:tblCellMar>
        <w:left w:w="108" w:type="dxa"/>
        <w:right w:w="108" w:type="dxa"/>
      </w:tblCellMar>
    </w:tblPr>
  </w:style>
  <w:style w:type="table" w:customStyle="1" w:styleId="51">
    <w:name w:val="5"/>
    <w:basedOn w:val="TableNormal1"/>
    <w:rsid w:val="009A3D67"/>
    <w:pPr>
      <w:spacing w:after="0" w:line="240" w:lineRule="auto"/>
    </w:pPr>
    <w:tblPr>
      <w:tblStyleRowBandSize w:val="1"/>
      <w:tblStyleColBandSize w:val="1"/>
      <w:tblCellMar>
        <w:left w:w="108" w:type="dxa"/>
        <w:right w:w="108" w:type="dxa"/>
      </w:tblCellMar>
    </w:tblPr>
  </w:style>
  <w:style w:type="table" w:customStyle="1" w:styleId="41">
    <w:name w:val="4"/>
    <w:basedOn w:val="TableNormal1"/>
    <w:rsid w:val="009A3D67"/>
    <w:pPr>
      <w:spacing w:after="0" w:line="240" w:lineRule="auto"/>
    </w:pPr>
    <w:tblPr>
      <w:tblStyleRowBandSize w:val="1"/>
      <w:tblStyleColBandSize w:val="1"/>
      <w:tblCellMar>
        <w:left w:w="108" w:type="dxa"/>
        <w:right w:w="108" w:type="dxa"/>
      </w:tblCellMar>
    </w:tblPr>
  </w:style>
  <w:style w:type="table" w:customStyle="1" w:styleId="31">
    <w:name w:val="3"/>
    <w:basedOn w:val="TableNormal1"/>
    <w:rsid w:val="009A3D67"/>
    <w:pPr>
      <w:spacing w:after="0" w:line="240" w:lineRule="auto"/>
    </w:pPr>
    <w:tblPr>
      <w:tblStyleRowBandSize w:val="1"/>
      <w:tblStyleColBandSize w:val="1"/>
      <w:tblCellMar>
        <w:left w:w="108" w:type="dxa"/>
        <w:right w:w="108" w:type="dxa"/>
      </w:tblCellMar>
    </w:tblPr>
  </w:style>
  <w:style w:type="table" w:customStyle="1" w:styleId="21">
    <w:name w:val="2"/>
    <w:basedOn w:val="TableNormal1"/>
    <w:rsid w:val="009A3D67"/>
    <w:pPr>
      <w:spacing w:after="0" w:line="240" w:lineRule="auto"/>
    </w:pPr>
    <w:tblPr>
      <w:tblStyleRowBandSize w:val="1"/>
      <w:tblStyleColBandSize w:val="1"/>
      <w:tblCellMar>
        <w:left w:w="108" w:type="dxa"/>
        <w:right w:w="108" w:type="dxa"/>
      </w:tblCellMar>
    </w:tblPr>
  </w:style>
  <w:style w:type="table" w:customStyle="1" w:styleId="14">
    <w:name w:val="1"/>
    <w:basedOn w:val="TableNormal1"/>
    <w:rsid w:val="009A3D67"/>
    <w:pPr>
      <w:spacing w:after="0" w:line="240" w:lineRule="auto"/>
    </w:pPr>
    <w:tblPr>
      <w:tblStyleRowBandSize w:val="1"/>
      <w:tblStyleColBandSize w:val="1"/>
      <w:tblCellMar>
        <w:left w:w="108" w:type="dxa"/>
        <w:right w:w="108" w:type="dxa"/>
      </w:tblCellMar>
    </w:tblPr>
  </w:style>
  <w:style w:type="numbering" w:customStyle="1" w:styleId="22">
    <w:name w:val="Немає списку2"/>
    <w:next w:val="a2"/>
    <w:uiPriority w:val="99"/>
    <w:semiHidden/>
    <w:unhideWhenUsed/>
    <w:rsid w:val="00C200CB"/>
  </w:style>
  <w:style w:type="character" w:customStyle="1" w:styleId="15">
    <w:name w:val="Неразрешенное упоминание1"/>
    <w:basedOn w:val="a0"/>
    <w:uiPriority w:val="99"/>
    <w:semiHidden/>
    <w:unhideWhenUsed/>
    <w:rsid w:val="00C200CB"/>
    <w:rPr>
      <w:color w:val="605E5C"/>
      <w:shd w:val="clear" w:color="auto" w:fill="E1DFDD"/>
    </w:rPr>
  </w:style>
  <w:style w:type="paragraph" w:customStyle="1" w:styleId="Default">
    <w:name w:val="Default"/>
    <w:rsid w:val="00C200CB"/>
    <w:pPr>
      <w:autoSpaceDE w:val="0"/>
      <w:autoSpaceDN w:val="0"/>
      <w:adjustRightInd w:val="0"/>
    </w:pPr>
    <w:rPr>
      <w:rFonts w:ascii="Arial" w:hAnsi="Arial" w:cs="Arial"/>
      <w:color w:val="000000"/>
      <w:sz w:val="24"/>
      <w:szCs w:val="24"/>
      <w:lang w:eastAsia="en-US"/>
    </w:rPr>
  </w:style>
  <w:style w:type="table" w:customStyle="1" w:styleId="23">
    <w:name w:val="Сітка таблиці2"/>
    <w:basedOn w:val="a1"/>
    <w:next w:val="af"/>
    <w:uiPriority w:val="39"/>
    <w:rsid w:val="00C200C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має списку3"/>
    <w:next w:val="a2"/>
    <w:uiPriority w:val="99"/>
    <w:semiHidden/>
    <w:unhideWhenUsed/>
    <w:rsid w:val="0098418A"/>
  </w:style>
  <w:style w:type="table" w:customStyle="1" w:styleId="TableNormal2">
    <w:name w:val="Table Normal2"/>
    <w:rsid w:val="0098418A"/>
    <w:pPr>
      <w:spacing w:after="160" w:line="259" w:lineRule="auto"/>
    </w:pPr>
    <w:rPr>
      <w:sz w:val="22"/>
      <w:szCs w:val="22"/>
    </w:rPr>
    <w:tblPr>
      <w:tblCellMar>
        <w:top w:w="0" w:type="dxa"/>
        <w:left w:w="0" w:type="dxa"/>
        <w:bottom w:w="0" w:type="dxa"/>
        <w:right w:w="0" w:type="dxa"/>
      </w:tblCellMar>
    </w:tblPr>
  </w:style>
  <w:style w:type="table" w:customStyle="1" w:styleId="33">
    <w:name w:val="Сітка таблиці3"/>
    <w:basedOn w:val="a1"/>
    <w:next w:val="af"/>
    <w:uiPriority w:val="39"/>
    <w:rsid w:val="009841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Текст примітки Знак1"/>
    <w:basedOn w:val="a0"/>
    <w:uiPriority w:val="99"/>
    <w:rsid w:val="0098418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062">
      <w:bodyDiv w:val="1"/>
      <w:marLeft w:val="0"/>
      <w:marRight w:val="0"/>
      <w:marTop w:val="0"/>
      <w:marBottom w:val="0"/>
      <w:divBdr>
        <w:top w:val="none" w:sz="0" w:space="0" w:color="auto"/>
        <w:left w:val="none" w:sz="0" w:space="0" w:color="auto"/>
        <w:bottom w:val="none" w:sz="0" w:space="0" w:color="auto"/>
        <w:right w:val="none" w:sz="0" w:space="0" w:color="auto"/>
      </w:divBdr>
    </w:div>
    <w:div w:id="652411761">
      <w:bodyDiv w:val="1"/>
      <w:marLeft w:val="0"/>
      <w:marRight w:val="0"/>
      <w:marTop w:val="0"/>
      <w:marBottom w:val="0"/>
      <w:divBdr>
        <w:top w:val="none" w:sz="0" w:space="0" w:color="auto"/>
        <w:left w:val="none" w:sz="0" w:space="0" w:color="auto"/>
        <w:bottom w:val="none" w:sz="0" w:space="0" w:color="auto"/>
        <w:right w:val="none" w:sz="0" w:space="0" w:color="auto"/>
      </w:divBdr>
    </w:div>
    <w:div w:id="1187867723">
      <w:bodyDiv w:val="1"/>
      <w:marLeft w:val="0"/>
      <w:marRight w:val="0"/>
      <w:marTop w:val="0"/>
      <w:marBottom w:val="0"/>
      <w:divBdr>
        <w:top w:val="none" w:sz="0" w:space="0" w:color="auto"/>
        <w:left w:val="none" w:sz="0" w:space="0" w:color="auto"/>
        <w:bottom w:val="none" w:sz="0" w:space="0" w:color="auto"/>
        <w:right w:val="none" w:sz="0" w:space="0" w:color="auto"/>
      </w:divBdr>
    </w:div>
    <w:div w:id="1558970908">
      <w:bodyDiv w:val="1"/>
      <w:marLeft w:val="0"/>
      <w:marRight w:val="0"/>
      <w:marTop w:val="0"/>
      <w:marBottom w:val="0"/>
      <w:divBdr>
        <w:top w:val="none" w:sz="0" w:space="0" w:color="auto"/>
        <w:left w:val="none" w:sz="0" w:space="0" w:color="auto"/>
        <w:bottom w:val="none" w:sz="0" w:space="0" w:color="auto"/>
        <w:right w:val="none" w:sz="0" w:space="0" w:color="auto"/>
      </w:divBdr>
    </w:div>
    <w:div w:id="212569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da.gov.ua/" TargetMode="External"/><Relationship Id="rId117" Type="http://schemas.openxmlformats.org/officeDocument/2006/relationships/hyperlink" Target="https://www.rada.gov.ua/" TargetMode="External"/><Relationship Id="rId21" Type="http://schemas.openxmlformats.org/officeDocument/2006/relationships/hyperlink" Target="https://thedigital.gov.ua/" TargetMode="External"/><Relationship Id="rId42" Type="http://schemas.openxmlformats.org/officeDocument/2006/relationships/hyperlink" Target="https://www.mof.gov.ua/uk" TargetMode="External"/><Relationship Id="rId47" Type="http://schemas.openxmlformats.org/officeDocument/2006/relationships/hyperlink" Target="https://www.ukrstat.gov.ua/" TargetMode="External"/><Relationship Id="rId63" Type="http://schemas.openxmlformats.org/officeDocument/2006/relationships/hyperlink" Target="https://zakon.rada.gov.ua/laws/show/984_013-18" TargetMode="External"/><Relationship Id="rId68" Type="http://schemas.openxmlformats.org/officeDocument/2006/relationships/hyperlink" Target="https://www.rada.gov.ua/" TargetMode="External"/><Relationship Id="rId84" Type="http://schemas.openxmlformats.org/officeDocument/2006/relationships/hyperlink" Target="https://nads.gov.ua/" TargetMode="External"/><Relationship Id="rId89" Type="http://schemas.openxmlformats.org/officeDocument/2006/relationships/hyperlink" Target="https://nads.gov.ua/" TargetMode="External"/><Relationship Id="rId112" Type="http://schemas.openxmlformats.org/officeDocument/2006/relationships/hyperlink" Target="https://thedigital.gov.ua/" TargetMode="External"/><Relationship Id="rId16" Type="http://schemas.openxmlformats.org/officeDocument/2006/relationships/hyperlink" Target="https://www.kmu.gov.ua/" TargetMode="External"/><Relationship Id="rId107" Type="http://schemas.openxmlformats.org/officeDocument/2006/relationships/hyperlink" Target="https://thedigital.gov.ua/" TargetMode="External"/><Relationship Id="rId11" Type="http://schemas.openxmlformats.org/officeDocument/2006/relationships/hyperlink" Target="https://thedigital.gov.ua/" TargetMode="External"/><Relationship Id="rId32" Type="http://schemas.openxmlformats.org/officeDocument/2006/relationships/hyperlink" Target="https://www.rada.gov.ua/" TargetMode="External"/><Relationship Id="rId37" Type="http://schemas.openxmlformats.org/officeDocument/2006/relationships/hyperlink" Target="https://www.drs.gov.ua/" TargetMode="External"/><Relationship Id="rId53" Type="http://schemas.openxmlformats.org/officeDocument/2006/relationships/hyperlink" Target="https://www.rada.gov.ua/" TargetMode="External"/><Relationship Id="rId58" Type="http://schemas.openxmlformats.org/officeDocument/2006/relationships/hyperlink" Target="https://forest.gov.ua/" TargetMode="External"/><Relationship Id="rId74" Type="http://schemas.openxmlformats.org/officeDocument/2006/relationships/hyperlink" Target="https://nads.gov.ua/" TargetMode="External"/><Relationship Id="rId79" Type="http://schemas.openxmlformats.org/officeDocument/2006/relationships/hyperlink" Target="https://pdp.nacs.gov.ua/courses" TargetMode="External"/><Relationship Id="rId102" Type="http://schemas.openxmlformats.org/officeDocument/2006/relationships/hyperlink" Target="https://forest.gov.ua/"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rada.gov.ua/" TargetMode="External"/><Relationship Id="rId82" Type="http://schemas.openxmlformats.org/officeDocument/2006/relationships/hyperlink" Target="https://minjust.gov.ua/" TargetMode="External"/><Relationship Id="rId90" Type="http://schemas.openxmlformats.org/officeDocument/2006/relationships/hyperlink" Target="https://nads.gov.ua/" TargetMode="External"/><Relationship Id="rId95" Type="http://schemas.openxmlformats.org/officeDocument/2006/relationships/hyperlink" Target="https://www.rada.gov.ua/" TargetMode="External"/><Relationship Id="rId19" Type="http://schemas.openxmlformats.org/officeDocument/2006/relationships/hyperlink" Target="https://www.davr.gov.ua/" TargetMode="External"/><Relationship Id="rId14" Type="http://schemas.openxmlformats.org/officeDocument/2006/relationships/hyperlink" Target="https://www.rada.gov.ua/" TargetMode="External"/><Relationship Id="rId22" Type="http://schemas.openxmlformats.org/officeDocument/2006/relationships/hyperlink" Target="https://thedigital.gov.ua/" TargetMode="External"/><Relationship Id="rId27" Type="http://schemas.openxmlformats.org/officeDocument/2006/relationships/hyperlink" Target="https://www.mof.gov.ua/uk" TargetMode="External"/><Relationship Id="rId30" Type="http://schemas.openxmlformats.org/officeDocument/2006/relationships/hyperlink" Target="https://thedigital.gov.ua/" TargetMode="External"/><Relationship Id="rId35" Type="http://schemas.openxmlformats.org/officeDocument/2006/relationships/hyperlink" Target="https://boi.org.ua/" TargetMode="External"/><Relationship Id="rId43" Type="http://schemas.openxmlformats.org/officeDocument/2006/relationships/hyperlink" Target="https://www.ukrstat.gov.ua/" TargetMode="External"/><Relationship Id="rId48" Type="http://schemas.openxmlformats.org/officeDocument/2006/relationships/hyperlink" Target="https://www.rada.gov.ua/" TargetMode="External"/><Relationship Id="rId56" Type="http://schemas.openxmlformats.org/officeDocument/2006/relationships/hyperlink" Target="https://www.rada.gov.ua/" TargetMode="External"/><Relationship Id="rId64" Type="http://schemas.openxmlformats.org/officeDocument/2006/relationships/hyperlink" Target="https://nkrzi.gov.ua/index.php?r=site/index&amp;pg=1&amp;language=uk" TargetMode="External"/><Relationship Id="rId69" Type="http://schemas.openxmlformats.org/officeDocument/2006/relationships/hyperlink" Target="https://www.kmu.gov.ua/" TargetMode="External"/><Relationship Id="rId77" Type="http://schemas.openxmlformats.org/officeDocument/2006/relationships/hyperlink" Target="https://nads.gov.ua/" TargetMode="External"/><Relationship Id="rId100" Type="http://schemas.openxmlformats.org/officeDocument/2006/relationships/hyperlink" Target="https://forest.gov.ua/" TargetMode="External"/><Relationship Id="rId105" Type="http://schemas.openxmlformats.org/officeDocument/2006/relationships/hyperlink" Target="https://nkrzi.gov.ua/index.php?r=site/index&amp;pg=1&amp;language=uk" TargetMode="External"/><Relationship Id="rId113" Type="http://schemas.openxmlformats.org/officeDocument/2006/relationships/hyperlink" Target="https://www.rada.gov.ua/" TargetMode="External"/><Relationship Id="rId118" Type="http://schemas.openxmlformats.org/officeDocument/2006/relationships/hyperlink" Target="https://amcu.gov.ua/" TargetMode="External"/><Relationship Id="rId8" Type="http://schemas.openxmlformats.org/officeDocument/2006/relationships/endnotes" Target="endnotes.xml"/><Relationship Id="rId51" Type="http://schemas.openxmlformats.org/officeDocument/2006/relationships/hyperlink" Target="https://www.rada.gov.ua/" TargetMode="External"/><Relationship Id="rId72" Type="http://schemas.openxmlformats.org/officeDocument/2006/relationships/hyperlink" Target="https://www.rada.gov.ua/" TargetMode="External"/><Relationship Id="rId80" Type="http://schemas.openxmlformats.org/officeDocument/2006/relationships/hyperlink" Target="https://nads.gov.ua/" TargetMode="External"/><Relationship Id="rId85" Type="http://schemas.openxmlformats.org/officeDocument/2006/relationships/hyperlink" Target="https://www.rada.gov.ua/" TargetMode="External"/><Relationship Id="rId93" Type="http://schemas.openxmlformats.org/officeDocument/2006/relationships/hyperlink" Target="https://nads.gov.ua/" TargetMode="External"/><Relationship Id="rId98" Type="http://schemas.openxmlformats.org/officeDocument/2006/relationships/hyperlink" Target="https://nads.gov.ua/" TargetMode="External"/><Relationship Id="rId121" Type="http://schemas.openxmlformats.org/officeDocument/2006/relationships/hyperlink" Target="https://www.rada.gov.ua/" TargetMode="External"/><Relationship Id="rId3" Type="http://schemas.openxmlformats.org/officeDocument/2006/relationships/numbering" Target="numbering.xml"/><Relationship Id="rId12" Type="http://schemas.openxmlformats.org/officeDocument/2006/relationships/hyperlink" Target="https://www.me.gov.ua/?lang=uk-UA" TargetMode="External"/><Relationship Id="rId17" Type="http://schemas.openxmlformats.org/officeDocument/2006/relationships/hyperlink" Target="https://www.kmu.gov.ua/" TargetMode="External"/><Relationship Id="rId25" Type="http://schemas.openxmlformats.org/officeDocument/2006/relationships/hyperlink" Target="https://diia.gov.ua/" TargetMode="External"/><Relationship Id="rId33" Type="http://schemas.openxmlformats.org/officeDocument/2006/relationships/hyperlink" Target="https://www.drs.gov.ua/" TargetMode="External"/><Relationship Id="rId38" Type="http://schemas.openxmlformats.org/officeDocument/2006/relationships/hyperlink" Target="https://www.drs.gov.ua/" TargetMode="External"/><Relationship Id="rId46" Type="http://schemas.openxmlformats.org/officeDocument/2006/relationships/hyperlink" Target="https://www.mof.gov.ua/uk" TargetMode="External"/><Relationship Id="rId59" Type="http://schemas.openxmlformats.org/officeDocument/2006/relationships/hyperlink" Target="https://forest.gov.ua/" TargetMode="External"/><Relationship Id="rId67" Type="http://schemas.openxmlformats.org/officeDocument/2006/relationships/hyperlink" Target="https://nkrzi.gov.ua/index.php?r=site/index&amp;pg=1&amp;language=uk" TargetMode="External"/><Relationship Id="rId103" Type="http://schemas.openxmlformats.org/officeDocument/2006/relationships/hyperlink" Target="https://forest.gov.ua/" TargetMode="External"/><Relationship Id="rId108" Type="http://schemas.openxmlformats.org/officeDocument/2006/relationships/hyperlink" Target="https://www.rada.gov.ua/" TargetMode="External"/><Relationship Id="rId116" Type="http://schemas.openxmlformats.org/officeDocument/2006/relationships/hyperlink" Target="https://amcu.gov.ua/" TargetMode="External"/><Relationship Id="rId124" Type="http://schemas.openxmlformats.org/officeDocument/2006/relationships/theme" Target="theme/theme1.xml"/><Relationship Id="rId20" Type="http://schemas.openxmlformats.org/officeDocument/2006/relationships/hyperlink" Target="https://thedigital.gov.ua/" TargetMode="External"/><Relationship Id="rId41" Type="http://schemas.openxmlformats.org/officeDocument/2006/relationships/hyperlink" Target="https://www.ukrstat.gov.ua/" TargetMode="External"/><Relationship Id="rId54" Type="http://schemas.openxmlformats.org/officeDocument/2006/relationships/hyperlink" Target="https://nads.gov.ua/" TargetMode="External"/><Relationship Id="rId62" Type="http://schemas.openxmlformats.org/officeDocument/2006/relationships/hyperlink" Target="https://zakon.rada.gov.ua/laws/show/984_a11" TargetMode="External"/><Relationship Id="rId70" Type="http://schemas.openxmlformats.org/officeDocument/2006/relationships/hyperlink" Target="https://thedigital.gov.ua/" TargetMode="External"/><Relationship Id="rId75" Type="http://schemas.openxmlformats.org/officeDocument/2006/relationships/hyperlink" Target="https://nads.gov.ua/" TargetMode="External"/><Relationship Id="rId83" Type="http://schemas.openxmlformats.org/officeDocument/2006/relationships/hyperlink" Target="https://minjust.gov.ua/" TargetMode="External"/><Relationship Id="rId88" Type="http://schemas.openxmlformats.org/officeDocument/2006/relationships/hyperlink" Target="https://nads.gov.ua/" TargetMode="External"/><Relationship Id="rId91" Type="http://schemas.openxmlformats.org/officeDocument/2006/relationships/hyperlink" Target="https://nads.gov.ua/" TargetMode="External"/><Relationship Id="rId96" Type="http://schemas.openxmlformats.org/officeDocument/2006/relationships/hyperlink" Target="https://www.rada.gov.ua/" TargetMode="External"/><Relationship Id="rId111" Type="http://schemas.openxmlformats.org/officeDocument/2006/relationships/hyperlink" Target="https://cip.gov.ua/u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kmu.gov.ua/" TargetMode="External"/><Relationship Id="rId23" Type="http://schemas.openxmlformats.org/officeDocument/2006/relationships/hyperlink" Target="https://mepr.gov.ua/" TargetMode="External"/><Relationship Id="rId28" Type="http://schemas.openxmlformats.org/officeDocument/2006/relationships/hyperlink" Target="https://www.ukrstat.gov.ua/" TargetMode="External"/><Relationship Id="rId36" Type="http://schemas.openxmlformats.org/officeDocument/2006/relationships/hyperlink" Target="https://boi.org.ua/" TargetMode="External"/><Relationship Id="rId49" Type="http://schemas.openxmlformats.org/officeDocument/2006/relationships/hyperlink" Target="https://www.rada.gov.ua/" TargetMode="External"/><Relationship Id="rId57" Type="http://schemas.openxmlformats.org/officeDocument/2006/relationships/hyperlink" Target="https://www.rada.gov.ua/" TargetMode="External"/><Relationship Id="rId106" Type="http://schemas.openxmlformats.org/officeDocument/2006/relationships/hyperlink" Target="https://thedigital.gov.ua/" TargetMode="External"/><Relationship Id="rId114" Type="http://schemas.openxmlformats.org/officeDocument/2006/relationships/hyperlink" Target="https://www.rada.gov.ua/" TargetMode="External"/><Relationship Id="rId119" Type="http://schemas.openxmlformats.org/officeDocument/2006/relationships/hyperlink" Target="https://www.rada.gov.ua/" TargetMode="External"/><Relationship Id="rId10" Type="http://schemas.openxmlformats.org/officeDocument/2006/relationships/hyperlink" Target="https://zakon.rada.gov.ua/laws/main/index" TargetMode="External"/><Relationship Id="rId31" Type="http://schemas.openxmlformats.org/officeDocument/2006/relationships/hyperlink" Target="https://diia.gov.ua/" TargetMode="External"/><Relationship Id="rId44" Type="http://schemas.openxmlformats.org/officeDocument/2006/relationships/hyperlink" Target="https://www.mof.gov.ua/uk" TargetMode="External"/><Relationship Id="rId52" Type="http://schemas.openxmlformats.org/officeDocument/2006/relationships/hyperlink" Target="https://zakon.rada.gov.ua/laws/main/index" TargetMode="External"/><Relationship Id="rId60" Type="http://schemas.openxmlformats.org/officeDocument/2006/relationships/hyperlink" Target="https://forest.gov.ua/" TargetMode="External"/><Relationship Id="rId65" Type="http://schemas.openxmlformats.org/officeDocument/2006/relationships/hyperlink" Target="https://www.rada.gov.ua/" TargetMode="External"/><Relationship Id="rId73" Type="http://schemas.openxmlformats.org/officeDocument/2006/relationships/hyperlink" Target="https://www.kmu.gov.ua/" TargetMode="External"/><Relationship Id="rId78" Type="http://schemas.openxmlformats.org/officeDocument/2006/relationships/hyperlink" Target="https://nads.gov.ua/" TargetMode="External"/><Relationship Id="rId81" Type="http://schemas.openxmlformats.org/officeDocument/2006/relationships/hyperlink" Target="https://nads.gov.ua/" TargetMode="External"/><Relationship Id="rId86" Type="http://schemas.openxmlformats.org/officeDocument/2006/relationships/hyperlink" Target="https://www.rada.gov.ua/" TargetMode="External"/><Relationship Id="rId94" Type="http://schemas.openxmlformats.org/officeDocument/2006/relationships/hyperlink" Target="https://nads.gov.ua/" TargetMode="External"/><Relationship Id="rId99" Type="http://schemas.openxmlformats.org/officeDocument/2006/relationships/hyperlink" Target="https://nads.gov.ua/" TargetMode="External"/><Relationship Id="rId101" Type="http://schemas.openxmlformats.org/officeDocument/2006/relationships/hyperlink" Target="https://forest.gov.ua/" TargetMode="External"/><Relationship Id="rId122" Type="http://schemas.openxmlformats.org/officeDocument/2006/relationships/hyperlink" Target="https://www.rada.gov.ua/" TargetMode="External"/><Relationship Id="rId4" Type="http://schemas.openxmlformats.org/officeDocument/2006/relationships/styles" Target="styles.xml"/><Relationship Id="rId9" Type="http://schemas.openxmlformats.org/officeDocument/2006/relationships/hyperlink" Target="https://www.rada.gov.ua/" TargetMode="External"/><Relationship Id="rId13" Type="http://schemas.openxmlformats.org/officeDocument/2006/relationships/hyperlink" Target="https://www.rada.gov.ua/" TargetMode="External"/><Relationship Id="rId18" Type="http://schemas.openxmlformats.org/officeDocument/2006/relationships/hyperlink" Target="https://www.davr.gov.ua/" TargetMode="External"/><Relationship Id="rId39" Type="http://schemas.openxmlformats.org/officeDocument/2006/relationships/hyperlink" Target="https://www.kmu.gov.ua/" TargetMode="External"/><Relationship Id="rId109" Type="http://schemas.openxmlformats.org/officeDocument/2006/relationships/hyperlink" Target="https://cip.gov.ua/ua" TargetMode="External"/><Relationship Id="rId34" Type="http://schemas.openxmlformats.org/officeDocument/2006/relationships/hyperlink" Target="https://boi.org.ua/" TargetMode="External"/><Relationship Id="rId50" Type="http://schemas.openxmlformats.org/officeDocument/2006/relationships/hyperlink" Target="https://zakon.rada.gov.ua/laws/main/index" TargetMode="External"/><Relationship Id="rId55" Type="http://schemas.openxmlformats.org/officeDocument/2006/relationships/hyperlink" Target="https://www.rada.gov.ua/" TargetMode="External"/><Relationship Id="rId76" Type="http://schemas.openxmlformats.org/officeDocument/2006/relationships/hyperlink" Target="https://minjust.gov.ua/" TargetMode="External"/><Relationship Id="rId97" Type="http://schemas.openxmlformats.org/officeDocument/2006/relationships/hyperlink" Target="https://www.rada.gov.ua/" TargetMode="External"/><Relationship Id="rId104" Type="http://schemas.openxmlformats.org/officeDocument/2006/relationships/hyperlink" Target="https://www.rada.gov.ua/" TargetMode="External"/><Relationship Id="rId120" Type="http://schemas.openxmlformats.org/officeDocument/2006/relationships/hyperlink" Target="https://amcu.gov.ua/" TargetMode="External"/><Relationship Id="rId7" Type="http://schemas.openxmlformats.org/officeDocument/2006/relationships/footnotes" Target="footnotes.xml"/><Relationship Id="rId71" Type="http://schemas.openxmlformats.org/officeDocument/2006/relationships/hyperlink" Target="https://nkrzi.gov.ua/index.php?r=site/index&amp;pg=1&amp;language=uk" TargetMode="External"/><Relationship Id="rId92" Type="http://schemas.openxmlformats.org/officeDocument/2006/relationships/hyperlink" Target="https://nads.gov.ua/" TargetMode="External"/><Relationship Id="rId2" Type="http://schemas.openxmlformats.org/officeDocument/2006/relationships/customXml" Target="../customXml/item2.xml"/><Relationship Id="rId29" Type="http://schemas.openxmlformats.org/officeDocument/2006/relationships/hyperlink" Target="https://www.rada.gov.ua/" TargetMode="External"/><Relationship Id="rId24" Type="http://schemas.openxmlformats.org/officeDocument/2006/relationships/hyperlink" Target="https://thedigital.gov.ua/" TargetMode="External"/><Relationship Id="rId40" Type="http://schemas.openxmlformats.org/officeDocument/2006/relationships/hyperlink" Target="https://www.mof.gov.ua/uk" TargetMode="External"/><Relationship Id="rId45" Type="http://schemas.openxmlformats.org/officeDocument/2006/relationships/hyperlink" Target="https://www.ukrstat.gov.ua/" TargetMode="External"/><Relationship Id="rId66" Type="http://schemas.openxmlformats.org/officeDocument/2006/relationships/hyperlink" Target="https://www.kmu.gov.ua/" TargetMode="External"/><Relationship Id="rId87" Type="http://schemas.openxmlformats.org/officeDocument/2006/relationships/hyperlink" Target="https://nads.gov.ua/" TargetMode="External"/><Relationship Id="rId110" Type="http://schemas.openxmlformats.org/officeDocument/2006/relationships/hyperlink" Target="https://cip.gov.ua/ua" TargetMode="External"/><Relationship Id="rId115" Type="http://schemas.openxmlformats.org/officeDocument/2006/relationships/hyperlink" Target="https://www.rad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9fBk7J5hh+1oRawtHfR/H5KkTQ==">AMUW2mXM4IRNqgteBRJYkCNTDbzvLWg6XWchyoVeq3NT7EGJJKQ15MQOvBFG3cm8ZW+rCLDr2ikTRMeexf2lUhcUVBkgyqLsXrxh7el6fbP2HNkQ0bc6DPc=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18549D-7E01-4A52-A086-26D923AD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118764</Words>
  <Characters>67696</Characters>
  <Application>Microsoft Office Word</Application>
  <DocSecurity>0</DocSecurity>
  <Lines>564</Lines>
  <Paragraphs>372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186088</CharactersWithSpaces>
  <SharedDoc>false</SharedDoc>
  <HLinks>
    <vt:vector size="36" baseType="variant">
      <vt:variant>
        <vt:i4>196696</vt:i4>
      </vt:variant>
      <vt:variant>
        <vt:i4>18</vt:i4>
      </vt:variant>
      <vt:variant>
        <vt:i4>0</vt:i4>
      </vt:variant>
      <vt:variant>
        <vt:i4>5</vt:i4>
      </vt:variant>
      <vt:variant>
        <vt:lpwstr>https://www.rada.gov.ua/</vt:lpwstr>
      </vt:variant>
      <vt:variant>
        <vt:lpwstr/>
      </vt:variant>
      <vt:variant>
        <vt:i4>196696</vt:i4>
      </vt:variant>
      <vt:variant>
        <vt:i4>15</vt:i4>
      </vt:variant>
      <vt:variant>
        <vt:i4>0</vt:i4>
      </vt:variant>
      <vt:variant>
        <vt:i4>5</vt:i4>
      </vt:variant>
      <vt:variant>
        <vt:lpwstr>https://www.rada.gov.ua/</vt:lpwstr>
      </vt:variant>
      <vt:variant>
        <vt:lpwstr/>
      </vt:variant>
      <vt:variant>
        <vt:i4>4653122</vt:i4>
      </vt:variant>
      <vt:variant>
        <vt:i4>12</vt:i4>
      </vt:variant>
      <vt:variant>
        <vt:i4>0</vt:i4>
      </vt:variant>
      <vt:variant>
        <vt:i4>5</vt:i4>
      </vt:variant>
      <vt:variant>
        <vt:lpwstr>https://www.me.gov.ua/?lang=uk-UA</vt:lpwstr>
      </vt:variant>
      <vt:variant>
        <vt:lpwstr/>
      </vt:variant>
      <vt:variant>
        <vt:i4>2687038</vt:i4>
      </vt:variant>
      <vt:variant>
        <vt:i4>9</vt:i4>
      </vt:variant>
      <vt:variant>
        <vt:i4>0</vt:i4>
      </vt:variant>
      <vt:variant>
        <vt:i4>5</vt:i4>
      </vt:variant>
      <vt:variant>
        <vt:lpwstr>https://thedigital.gov.ua/</vt:lpwstr>
      </vt:variant>
      <vt:variant>
        <vt:lpwstr/>
      </vt:variant>
      <vt:variant>
        <vt:i4>4718609</vt:i4>
      </vt:variant>
      <vt:variant>
        <vt:i4>3</vt:i4>
      </vt:variant>
      <vt:variant>
        <vt:i4>0</vt:i4>
      </vt:variant>
      <vt:variant>
        <vt:i4>5</vt:i4>
      </vt:variant>
      <vt:variant>
        <vt:lpwstr>https://zakon.rada.gov.ua/laws/main/index</vt:lpwstr>
      </vt:variant>
      <vt:variant>
        <vt:lpwstr/>
      </vt:variant>
      <vt:variant>
        <vt:i4>196696</vt:i4>
      </vt:variant>
      <vt:variant>
        <vt:i4>0</vt:i4>
      </vt:variant>
      <vt:variant>
        <vt:i4>0</vt:i4>
      </vt:variant>
      <vt:variant>
        <vt:i4>5</vt:i4>
      </vt:variant>
      <vt:variant>
        <vt:lpwstr>https://www.rada.gov.ua/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Департамент антикорупційної політики</cp:lastModifiedBy>
  <cp:revision>5</cp:revision>
  <cp:lastPrinted>2022-10-25T09:50:00Z</cp:lastPrinted>
  <dcterms:created xsi:type="dcterms:W3CDTF">2022-11-17T18:12:00Z</dcterms:created>
  <dcterms:modified xsi:type="dcterms:W3CDTF">2022-11-18T14:11:00Z</dcterms:modified>
</cp:coreProperties>
</file>