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8A5" w:rsidRPr="003C7654" w:rsidRDefault="00B078A5" w:rsidP="007A2794">
      <w:pPr>
        <w:tabs>
          <w:tab w:val="left" w:pos="2410"/>
        </w:tabs>
        <w:ind w:firstLine="306"/>
        <w:jc w:val="center"/>
        <w:rPr>
          <w:rFonts w:ascii="Times New Roman" w:eastAsia="Calibri" w:hAnsi="Times New Roman" w:cs="Times New Roman"/>
          <w:b/>
          <w:sz w:val="28"/>
          <w:szCs w:val="28"/>
        </w:rPr>
      </w:pPr>
      <w:r w:rsidRPr="00BE3D67">
        <w:rPr>
          <w:rFonts w:ascii="Times New Roman" w:eastAsia="Calibri" w:hAnsi="Times New Roman" w:cs="Times New Roman"/>
          <w:b/>
          <w:sz w:val="28"/>
          <w:szCs w:val="28"/>
        </w:rPr>
        <w:t>2.4. Державний та приватний сектори економіки</w:t>
      </w:r>
    </w:p>
    <w:p w:rsidR="00B078A5" w:rsidRPr="003C7654" w:rsidRDefault="00B078A5">
      <w:pPr>
        <w:ind w:firstLine="567"/>
        <w:jc w:val="both"/>
        <w:rPr>
          <w:rFonts w:ascii="Times New Roman" w:hAnsi="Times New Roman" w:cs="Times New Roman"/>
          <w:b/>
          <w:bCs/>
        </w:rPr>
      </w:pPr>
    </w:p>
    <w:p w:rsidR="00A7402C" w:rsidRPr="003C7654" w:rsidRDefault="00A7402C">
      <w:pPr>
        <w:ind w:firstLine="567"/>
        <w:jc w:val="both"/>
        <w:rPr>
          <w:rFonts w:ascii="Times New Roman" w:hAnsi="Times New Roman" w:cs="Times New Roman"/>
          <w:b/>
          <w:bCs/>
        </w:rPr>
      </w:pPr>
      <w:r w:rsidRPr="003C7654">
        <w:rPr>
          <w:rFonts w:ascii="Times New Roman" w:hAnsi="Times New Roman" w:cs="Times New Roman"/>
          <w:b/>
          <w:bCs/>
        </w:rPr>
        <w:t>2.</w:t>
      </w:r>
      <w:r w:rsidR="00A214E4" w:rsidRPr="003C7654">
        <w:rPr>
          <w:rFonts w:ascii="Times New Roman" w:hAnsi="Times New Roman" w:cs="Times New Roman"/>
          <w:b/>
          <w:bCs/>
        </w:rPr>
        <w:t>4</w:t>
      </w:r>
      <w:r w:rsidRPr="003C7654">
        <w:rPr>
          <w:rFonts w:ascii="Times New Roman" w:hAnsi="Times New Roman" w:cs="Times New Roman"/>
          <w:b/>
          <w:bCs/>
        </w:rPr>
        <w:t>.</w:t>
      </w:r>
      <w:r w:rsidR="00F303B2" w:rsidRPr="003C7654">
        <w:rPr>
          <w:rFonts w:ascii="Times New Roman" w:hAnsi="Times New Roman" w:cs="Times New Roman"/>
          <w:b/>
          <w:bCs/>
        </w:rPr>
        <w:t>1</w:t>
      </w:r>
      <w:r w:rsidRPr="003C7654">
        <w:rPr>
          <w:rFonts w:ascii="Times New Roman" w:hAnsi="Times New Roman" w:cs="Times New Roman"/>
          <w:b/>
          <w:bCs/>
        </w:rPr>
        <w:t xml:space="preserve">. Проблема. </w:t>
      </w:r>
      <w:r w:rsidR="00F303B2" w:rsidRPr="003C7654">
        <w:rPr>
          <w:rFonts w:ascii="Times New Roman" w:hAnsi="Times New Roman" w:cs="Times New Roman"/>
          <w:b/>
          <w:bCs/>
        </w:rPr>
        <w:t>Існуюча модель управління у суб’єктах господарювання державного сектору економіки є неефективною, наслідком чого є збитки та корупція.</w:t>
      </w:r>
    </w:p>
    <w:p w:rsidR="00BC1C26" w:rsidRPr="003C7654" w:rsidRDefault="00AE7675">
      <w:pPr>
        <w:ind w:firstLine="567"/>
        <w:jc w:val="both"/>
        <w:rPr>
          <w:rFonts w:ascii="Times New Roman" w:hAnsi="Times New Roman" w:cs="Times New Roman"/>
        </w:rPr>
      </w:pPr>
      <w:r w:rsidRPr="003C7654">
        <w:rPr>
          <w:rFonts w:ascii="Times New Roman" w:hAnsi="Times New Roman" w:cs="Times New Roman"/>
        </w:rPr>
        <w:t xml:space="preserve">Політику державної власності не оформлено офіційно, </w:t>
      </w:r>
      <w:r w:rsidR="00586645" w:rsidRPr="003C7654">
        <w:rPr>
          <w:rFonts w:ascii="Times New Roman" w:hAnsi="Times New Roman" w:cs="Times New Roman"/>
        </w:rPr>
        <w:t xml:space="preserve">відсутні </w:t>
      </w:r>
      <w:r w:rsidRPr="003C7654">
        <w:rPr>
          <w:rFonts w:ascii="Times New Roman" w:hAnsi="Times New Roman" w:cs="Times New Roman"/>
        </w:rPr>
        <w:t>індивідуальні політики власності для державних унітарних підприємств, господарських товариств,</w:t>
      </w:r>
      <w:r w:rsidR="009A3829" w:rsidRPr="003C7654">
        <w:rPr>
          <w:rFonts w:ascii="Times New Roman" w:hAnsi="Times New Roman" w:cs="Times New Roman"/>
        </w:rPr>
        <w:t xml:space="preserve"> у статутному капіталі яких державі належить 50 та більше відсотків акцій, часток</w:t>
      </w:r>
      <w:r w:rsidRPr="003C7654">
        <w:rPr>
          <w:rFonts w:ascii="Times New Roman" w:hAnsi="Times New Roman" w:cs="Times New Roman"/>
        </w:rPr>
        <w:t xml:space="preserve"> (далі </w:t>
      </w:r>
      <w:r w:rsidR="00997FDA" w:rsidRPr="0047078B">
        <w:rPr>
          <w:rFonts w:ascii="Times New Roman" w:hAnsi="Times New Roman" w:cs="Times New Roman"/>
        </w:rPr>
        <w:t xml:space="preserve">у пункті 2.4.1. </w:t>
      </w:r>
      <w:r w:rsidR="00B078A5" w:rsidRPr="003C7654">
        <w:rPr>
          <w:rFonts w:ascii="Times New Roman" w:hAnsi="Times New Roman" w:cs="Times New Roman"/>
        </w:rPr>
        <w:t>–</w:t>
      </w:r>
      <w:r w:rsidRPr="003C7654">
        <w:rPr>
          <w:rFonts w:ascii="Times New Roman" w:hAnsi="Times New Roman" w:cs="Times New Roman"/>
        </w:rPr>
        <w:t xml:space="preserve"> підприємства державної форми власності)</w:t>
      </w:r>
      <w:r w:rsidR="009A3829" w:rsidRPr="003C7654">
        <w:rPr>
          <w:rFonts w:ascii="Times New Roman" w:hAnsi="Times New Roman" w:cs="Times New Roman"/>
        </w:rPr>
        <w:t>.</w:t>
      </w:r>
      <w:r w:rsidR="00E82EE8" w:rsidRPr="003C7654">
        <w:rPr>
          <w:rFonts w:ascii="Times New Roman" w:hAnsi="Times New Roman" w:cs="Times New Roman"/>
        </w:rPr>
        <w:t xml:space="preserve"> На практиці функції власника, регулятора та формування політики не розмежовані у низці органів, що зумовлює конфлікт між цими функціями.</w:t>
      </w:r>
    </w:p>
    <w:p w:rsidR="00B801B4" w:rsidRPr="003C7654" w:rsidRDefault="00BC1C26">
      <w:pPr>
        <w:ind w:firstLine="567"/>
        <w:jc w:val="both"/>
        <w:rPr>
          <w:rFonts w:ascii="Times New Roman" w:hAnsi="Times New Roman" w:cs="Times New Roman"/>
        </w:rPr>
      </w:pPr>
      <w:r w:rsidRPr="003C7654">
        <w:rPr>
          <w:rFonts w:ascii="Times New Roman" w:hAnsi="Times New Roman" w:cs="Times New Roman"/>
        </w:rPr>
        <w:t>Критерії для обов’язкового проведення щорічного незалежного аудиту у підприємствах державної форми власності не визначені, а критерії для обов’язкового утворення незалежних наглядових рад потребують актуалізації.</w:t>
      </w:r>
      <w:r w:rsidR="004562AC">
        <w:rPr>
          <w:rFonts w:ascii="Times New Roman" w:hAnsi="Times New Roman" w:cs="Times New Roman"/>
        </w:rPr>
        <w:t xml:space="preserve"> </w:t>
      </w:r>
      <w:r w:rsidR="00BE24C2" w:rsidRPr="003C7654">
        <w:rPr>
          <w:rFonts w:ascii="Times New Roman" w:hAnsi="Times New Roman" w:cs="Times New Roman"/>
        </w:rPr>
        <w:t xml:space="preserve">Законодавчо визначені засади формування та діяльності наглядових рад підприємств державної форми власності потребують приведення у відповідність стандартам ОЕСР. На практиці </w:t>
      </w:r>
      <w:r w:rsidR="00B801B4" w:rsidRPr="003C7654">
        <w:rPr>
          <w:rFonts w:ascii="Times New Roman" w:hAnsi="Times New Roman" w:cs="Times New Roman"/>
        </w:rPr>
        <w:t xml:space="preserve">має місце номінальна </w:t>
      </w:r>
      <w:r w:rsidR="00BE24C2" w:rsidRPr="003C7654">
        <w:rPr>
          <w:rFonts w:ascii="Times New Roman" w:hAnsi="Times New Roman" w:cs="Times New Roman"/>
        </w:rPr>
        <w:t>незалежні</w:t>
      </w:r>
      <w:r w:rsidR="00B801B4" w:rsidRPr="003C7654">
        <w:rPr>
          <w:rFonts w:ascii="Times New Roman" w:hAnsi="Times New Roman" w:cs="Times New Roman"/>
        </w:rPr>
        <w:t>сть</w:t>
      </w:r>
      <w:r w:rsidR="00BE24C2" w:rsidRPr="003C7654">
        <w:rPr>
          <w:rFonts w:ascii="Times New Roman" w:hAnsi="Times New Roman" w:cs="Times New Roman"/>
        </w:rPr>
        <w:t xml:space="preserve"> наглядов</w:t>
      </w:r>
      <w:r w:rsidR="00B801B4" w:rsidRPr="003C7654">
        <w:rPr>
          <w:rFonts w:ascii="Times New Roman" w:hAnsi="Times New Roman" w:cs="Times New Roman"/>
        </w:rPr>
        <w:t>их</w:t>
      </w:r>
      <w:r w:rsidR="00BE24C2" w:rsidRPr="003C7654">
        <w:rPr>
          <w:rFonts w:ascii="Times New Roman" w:hAnsi="Times New Roman" w:cs="Times New Roman"/>
        </w:rPr>
        <w:t xml:space="preserve"> рад</w:t>
      </w:r>
      <w:r w:rsidR="004562AC">
        <w:rPr>
          <w:rFonts w:ascii="Times New Roman" w:hAnsi="Times New Roman" w:cs="Times New Roman"/>
        </w:rPr>
        <w:t xml:space="preserve"> </w:t>
      </w:r>
      <w:r w:rsidR="00FA60F2" w:rsidRPr="003C7654">
        <w:rPr>
          <w:rFonts w:ascii="Times New Roman" w:hAnsi="Times New Roman" w:cs="Times New Roman"/>
        </w:rPr>
        <w:t xml:space="preserve">підприємств державної форми власності </w:t>
      </w:r>
      <w:r w:rsidR="00B801B4" w:rsidRPr="003C7654">
        <w:rPr>
          <w:rFonts w:ascii="Times New Roman" w:hAnsi="Times New Roman" w:cs="Times New Roman"/>
        </w:rPr>
        <w:t>від власника, що підриває можливості створення прозорого та продуктивного управління державним сектором економіки.</w:t>
      </w:r>
    </w:p>
    <w:p w:rsidR="00326AB1" w:rsidRPr="003C7654" w:rsidRDefault="00710678">
      <w:pPr>
        <w:ind w:firstLine="567"/>
        <w:jc w:val="both"/>
        <w:rPr>
          <w:rFonts w:ascii="Times New Roman" w:hAnsi="Times New Roman" w:cs="Times New Roman"/>
        </w:rPr>
      </w:pPr>
      <w:r w:rsidRPr="003C7654">
        <w:rPr>
          <w:rFonts w:ascii="Times New Roman" w:hAnsi="Times New Roman" w:cs="Times New Roman"/>
        </w:rPr>
        <w:t>С</w:t>
      </w:r>
      <w:r w:rsidR="00326AB1" w:rsidRPr="003C7654">
        <w:rPr>
          <w:rFonts w:ascii="Times New Roman" w:hAnsi="Times New Roman" w:cs="Times New Roman"/>
        </w:rPr>
        <w:t>тандарти корпоративного управління ОЕСР не впроваджено у переважній більшості підприємств державної форми власності, у т</w:t>
      </w:r>
      <w:r w:rsidR="00FA60F2" w:rsidRPr="003C7654">
        <w:rPr>
          <w:rFonts w:ascii="Times New Roman" w:hAnsi="Times New Roman" w:cs="Times New Roman"/>
        </w:rPr>
        <w:t>ому числі</w:t>
      </w:r>
      <w:r w:rsidR="00326AB1" w:rsidRPr="003C7654">
        <w:rPr>
          <w:rFonts w:ascii="Times New Roman" w:hAnsi="Times New Roman" w:cs="Times New Roman"/>
        </w:rPr>
        <w:t xml:space="preserve"> які мають особливо важливе (стратегічне) значення для економіки України або найвищий рівень корупційних ризиків, або належать до найбільш важливих суб’єктів господарювання оборонно-промислового комплексу.</w:t>
      </w:r>
    </w:p>
    <w:p w:rsidR="00222CDD" w:rsidRPr="003C7654" w:rsidRDefault="00442C33">
      <w:pPr>
        <w:ind w:firstLine="567"/>
        <w:jc w:val="both"/>
        <w:rPr>
          <w:rFonts w:ascii="Times New Roman" w:hAnsi="Times New Roman" w:cs="Times New Roman"/>
        </w:rPr>
      </w:pPr>
      <w:r w:rsidRPr="003C7654">
        <w:rPr>
          <w:rFonts w:ascii="Times New Roman" w:hAnsi="Times New Roman" w:cs="Times New Roman"/>
        </w:rPr>
        <w:t xml:space="preserve">На законодавчому рівні існує потреба чітко визначити вимоги щодо запровадження дієвих та ефективних систем внутрішнього контролю й управління ризиками у діяльності підприємств державної форми власності, співвідношення внутрішнього контролю й управління корупційними ризиками, визначення повноважень наглядових рад зі здійснення </w:t>
      </w:r>
      <w:r w:rsidR="00FA60F2" w:rsidRPr="003C7654">
        <w:rPr>
          <w:rFonts w:ascii="Times New Roman" w:hAnsi="Times New Roman" w:cs="Times New Roman"/>
        </w:rPr>
        <w:t xml:space="preserve">внутрішнього </w:t>
      </w:r>
      <w:r w:rsidRPr="003C7654">
        <w:rPr>
          <w:rFonts w:ascii="Times New Roman" w:hAnsi="Times New Roman" w:cs="Times New Roman"/>
        </w:rPr>
        <w:t>контролю.</w:t>
      </w:r>
    </w:p>
    <w:p w:rsidR="000316C4" w:rsidRPr="003C7654" w:rsidRDefault="000316C4" w:rsidP="00710678">
      <w:pPr>
        <w:ind w:firstLine="567"/>
        <w:jc w:val="both"/>
        <w:rPr>
          <w:rFonts w:ascii="Times New Roman" w:hAnsi="Times New Roman" w:cs="Times New Roman"/>
        </w:rPr>
      </w:pPr>
    </w:p>
    <w:p w:rsidR="00A7402C" w:rsidRPr="003C7654" w:rsidRDefault="00A7402C" w:rsidP="0047078B">
      <w:pPr>
        <w:ind w:firstLine="567"/>
        <w:jc w:val="both"/>
        <w:rPr>
          <w:rFonts w:ascii="Times New Roman" w:hAnsi="Times New Roman" w:cs="Times New Roman"/>
          <w:b/>
          <w:iCs/>
        </w:rPr>
      </w:pPr>
      <w:r w:rsidRPr="003C7654">
        <w:rPr>
          <w:rFonts w:ascii="Times New Roman" w:hAnsi="Times New Roman" w:cs="Times New Roman"/>
          <w:b/>
          <w:iCs/>
        </w:rPr>
        <w:t>Очікувані стратегічні результати:</w:t>
      </w:r>
    </w:p>
    <w:p w:rsidR="00A7402C" w:rsidRPr="003C7654" w:rsidRDefault="00A7402C" w:rsidP="0047078B">
      <w:pPr>
        <w:ind w:firstLine="567"/>
        <w:jc w:val="both"/>
        <w:rPr>
          <w:rFonts w:ascii="Times New Roman" w:hAnsi="Times New Roman" w:cs="Times New Roman"/>
          <w:b/>
          <w:iCs/>
        </w:rPr>
      </w:pPr>
    </w:p>
    <w:tbl>
      <w:tblPr>
        <w:tblStyle w:val="a3"/>
        <w:tblW w:w="4937" w:type="pct"/>
        <w:tblLayout w:type="fixed"/>
        <w:tblLook w:val="04A0" w:firstRow="1" w:lastRow="0" w:firstColumn="1" w:lastColumn="0" w:noHBand="0" w:noVBand="1"/>
      </w:tblPr>
      <w:tblGrid>
        <w:gridCol w:w="2406"/>
        <w:gridCol w:w="9571"/>
        <w:gridCol w:w="702"/>
        <w:gridCol w:w="1678"/>
        <w:gridCol w:w="1121"/>
      </w:tblGrid>
      <w:tr w:rsidR="00A7402C" w:rsidRPr="003C7654" w:rsidTr="00530C2B">
        <w:trPr>
          <w:trHeight w:val="470"/>
        </w:trPr>
        <w:tc>
          <w:tcPr>
            <w:tcW w:w="2440" w:type="dxa"/>
            <w:shd w:val="clear" w:color="auto" w:fill="E2EFD9" w:themeFill="accent6" w:themeFillTint="33"/>
            <w:vAlign w:val="center"/>
          </w:tcPr>
          <w:p w:rsidR="00A7402C" w:rsidRPr="008F2C70" w:rsidRDefault="00A7402C">
            <w:pPr>
              <w:jc w:val="center"/>
              <w:rPr>
                <w:rFonts w:ascii="Times New Roman" w:eastAsia="Times New Roman" w:hAnsi="Times New Roman" w:cs="Times New Roman"/>
                <w:b/>
                <w:sz w:val="20"/>
                <w:szCs w:val="20"/>
                <w:lang w:eastAsia="uk-UA" w:bidi="uk-UA"/>
              </w:rPr>
            </w:pPr>
            <w:r w:rsidRPr="008F2C70">
              <w:rPr>
                <w:rFonts w:ascii="Times New Roman" w:eastAsia="Times New Roman" w:hAnsi="Times New Roman" w:cs="Times New Roman"/>
                <w:b/>
                <w:sz w:val="20"/>
                <w:szCs w:val="20"/>
                <w:lang w:eastAsia="uk-UA" w:bidi="uk-UA"/>
              </w:rPr>
              <w:t xml:space="preserve">Очікуваний </w:t>
            </w:r>
          </w:p>
          <w:p w:rsidR="00A7402C" w:rsidRPr="008F2C70" w:rsidRDefault="00A7402C">
            <w:pPr>
              <w:jc w:val="center"/>
              <w:rPr>
                <w:rFonts w:ascii="Times New Roman" w:eastAsia="Times New Roman" w:hAnsi="Times New Roman" w:cs="Times New Roman"/>
                <w:b/>
                <w:color w:val="000000"/>
                <w:sz w:val="20"/>
                <w:szCs w:val="20"/>
                <w:lang w:eastAsia="uk-UA" w:bidi="uk-UA"/>
              </w:rPr>
            </w:pPr>
            <w:r w:rsidRPr="008F2C70">
              <w:rPr>
                <w:rFonts w:ascii="Times New Roman" w:eastAsia="Times New Roman" w:hAnsi="Times New Roman" w:cs="Times New Roman"/>
                <w:b/>
                <w:sz w:val="20"/>
                <w:szCs w:val="20"/>
                <w:lang w:eastAsia="uk-UA" w:bidi="uk-UA"/>
              </w:rPr>
              <w:t>стратегічний результат</w:t>
            </w:r>
          </w:p>
        </w:tc>
        <w:tc>
          <w:tcPr>
            <w:tcW w:w="9717" w:type="dxa"/>
            <w:shd w:val="clear" w:color="auto" w:fill="E2EFD9" w:themeFill="accent6" w:themeFillTint="33"/>
            <w:vAlign w:val="center"/>
          </w:tcPr>
          <w:p w:rsidR="00A7402C" w:rsidRPr="008F2C70" w:rsidRDefault="00A7402C">
            <w:pPr>
              <w:jc w:val="center"/>
              <w:rPr>
                <w:rFonts w:ascii="Times New Roman" w:eastAsia="Times New Roman" w:hAnsi="Times New Roman" w:cs="Times New Roman"/>
                <w:b/>
                <w:sz w:val="20"/>
                <w:szCs w:val="20"/>
              </w:rPr>
            </w:pPr>
            <w:r w:rsidRPr="008F2C70">
              <w:rPr>
                <w:rFonts w:ascii="Times New Roman" w:eastAsia="Times New Roman" w:hAnsi="Times New Roman" w:cs="Times New Roman"/>
                <w:b/>
                <w:sz w:val="20"/>
                <w:szCs w:val="20"/>
              </w:rPr>
              <w:t>Показник (індикатор) досягнення</w:t>
            </w:r>
          </w:p>
        </w:tc>
        <w:tc>
          <w:tcPr>
            <w:tcW w:w="709" w:type="dxa"/>
            <w:shd w:val="clear" w:color="auto" w:fill="E2EFD9" w:themeFill="accent6" w:themeFillTint="33"/>
          </w:tcPr>
          <w:p w:rsidR="00A7402C" w:rsidRPr="008F2C70" w:rsidRDefault="00A7402C">
            <w:pPr>
              <w:jc w:val="center"/>
              <w:rPr>
                <w:rFonts w:ascii="Times New Roman" w:eastAsia="Times New Roman" w:hAnsi="Times New Roman" w:cs="Times New Roman"/>
                <w:b/>
                <w:sz w:val="20"/>
                <w:szCs w:val="20"/>
              </w:rPr>
            </w:pPr>
            <w:r w:rsidRPr="008F2C70">
              <w:rPr>
                <w:rFonts w:ascii="Times New Roman" w:eastAsia="Times New Roman" w:hAnsi="Times New Roman" w:cs="Times New Roman"/>
                <w:b/>
                <w:sz w:val="20"/>
                <w:szCs w:val="20"/>
              </w:rPr>
              <w:t>Частка</w:t>
            </w:r>
          </w:p>
          <w:p w:rsidR="00A7402C" w:rsidRPr="008F2C70" w:rsidRDefault="00A7402C">
            <w:pPr>
              <w:jc w:val="center"/>
              <w:rPr>
                <w:rFonts w:ascii="Times New Roman" w:eastAsia="Times New Roman" w:hAnsi="Times New Roman" w:cs="Times New Roman"/>
                <w:b/>
                <w:sz w:val="20"/>
                <w:szCs w:val="20"/>
              </w:rPr>
            </w:pPr>
            <w:r w:rsidRPr="008F2C70">
              <w:rPr>
                <w:rFonts w:ascii="Times New Roman" w:eastAsia="Times New Roman" w:hAnsi="Times New Roman" w:cs="Times New Roman"/>
                <w:b/>
                <w:i/>
                <w:sz w:val="20"/>
                <w:szCs w:val="20"/>
              </w:rPr>
              <w:t>(у %)</w:t>
            </w:r>
          </w:p>
        </w:tc>
        <w:tc>
          <w:tcPr>
            <w:tcW w:w="1701" w:type="dxa"/>
            <w:shd w:val="clear" w:color="auto" w:fill="E2EFD9" w:themeFill="accent6" w:themeFillTint="33"/>
            <w:vAlign w:val="center"/>
          </w:tcPr>
          <w:p w:rsidR="00A7402C" w:rsidRPr="008F2C70" w:rsidRDefault="00A7402C">
            <w:pPr>
              <w:jc w:val="center"/>
              <w:rPr>
                <w:rFonts w:ascii="Times New Roman" w:eastAsia="Times New Roman" w:hAnsi="Times New Roman" w:cs="Times New Roman"/>
                <w:b/>
                <w:sz w:val="20"/>
                <w:szCs w:val="20"/>
              </w:rPr>
            </w:pPr>
            <w:r w:rsidRPr="008F2C70">
              <w:rPr>
                <w:rFonts w:ascii="Times New Roman" w:eastAsia="Times New Roman" w:hAnsi="Times New Roman" w:cs="Times New Roman"/>
                <w:b/>
                <w:sz w:val="20"/>
                <w:szCs w:val="20"/>
              </w:rPr>
              <w:t>Джерело даних</w:t>
            </w:r>
          </w:p>
        </w:tc>
        <w:tc>
          <w:tcPr>
            <w:tcW w:w="1135" w:type="dxa"/>
            <w:tcBorders>
              <w:top w:val="single" w:sz="4" w:space="0" w:color="auto"/>
              <w:left w:val="single" w:sz="4" w:space="0" w:color="auto"/>
              <w:right w:val="single" w:sz="4" w:space="0" w:color="auto"/>
            </w:tcBorders>
            <w:shd w:val="clear" w:color="auto" w:fill="E2EFD9" w:themeFill="accent6" w:themeFillTint="33"/>
            <w:vAlign w:val="center"/>
          </w:tcPr>
          <w:p w:rsidR="00A7402C" w:rsidRPr="008F2C70" w:rsidRDefault="00A7402C">
            <w:pPr>
              <w:jc w:val="center"/>
              <w:rPr>
                <w:rFonts w:ascii="Times New Roman" w:eastAsia="Times New Roman" w:hAnsi="Times New Roman" w:cs="Times New Roman"/>
                <w:b/>
                <w:sz w:val="20"/>
                <w:szCs w:val="20"/>
              </w:rPr>
            </w:pPr>
            <w:r w:rsidRPr="008F2C70">
              <w:rPr>
                <w:rFonts w:ascii="Times New Roman" w:eastAsia="Times New Roman" w:hAnsi="Times New Roman" w:cs="Times New Roman"/>
                <w:b/>
                <w:sz w:val="20"/>
                <w:szCs w:val="20"/>
              </w:rPr>
              <w:t>Базовий показник</w:t>
            </w:r>
          </w:p>
        </w:tc>
      </w:tr>
      <w:tr w:rsidR="00E726A6" w:rsidRPr="003C7654" w:rsidTr="00530C2B">
        <w:trPr>
          <w:trHeight w:val="1391"/>
        </w:trPr>
        <w:tc>
          <w:tcPr>
            <w:tcW w:w="2440" w:type="dxa"/>
            <w:vMerge w:val="restart"/>
          </w:tcPr>
          <w:p w:rsidR="00E726A6" w:rsidRPr="003C7654" w:rsidRDefault="00E726A6" w:rsidP="004841DB">
            <w:pPr>
              <w:widowControl w:val="0"/>
              <w:tabs>
                <w:tab w:val="left" w:pos="1274"/>
              </w:tabs>
              <w:ind w:firstLine="313"/>
              <w:jc w:val="both"/>
              <w:rPr>
                <w:rFonts w:ascii="Times New Roman" w:eastAsia="Times New Roman" w:hAnsi="Times New Roman" w:cs="Times New Roman"/>
                <w:b/>
                <w:sz w:val="20"/>
                <w:szCs w:val="20"/>
                <w:lang w:eastAsia="uk-UA" w:bidi="uk-UA"/>
              </w:rPr>
            </w:pPr>
            <w:r w:rsidRPr="003C7654">
              <w:rPr>
                <w:rFonts w:ascii="Times New Roman" w:eastAsia="Times New Roman" w:hAnsi="Times New Roman" w:cs="Times New Roman"/>
                <w:b/>
                <w:sz w:val="20"/>
                <w:szCs w:val="20"/>
                <w:lang w:eastAsia="uk-UA" w:bidi="uk-UA"/>
              </w:rPr>
              <w:t>2.4.1.1.</w:t>
            </w:r>
            <w:r w:rsidR="00B078A5" w:rsidRPr="003C7654">
              <w:rPr>
                <w:rFonts w:ascii="Times New Roman" w:eastAsia="Times New Roman" w:hAnsi="Times New Roman" w:cs="Times New Roman"/>
                <w:b/>
                <w:sz w:val="20"/>
                <w:szCs w:val="20"/>
                <w:lang w:eastAsia="uk-UA" w:bidi="uk-UA"/>
              </w:rPr>
              <w:t> </w:t>
            </w:r>
            <w:r w:rsidRPr="003C7654">
              <w:rPr>
                <w:rFonts w:ascii="Times New Roman" w:eastAsia="Times New Roman" w:hAnsi="Times New Roman" w:cs="Times New Roman"/>
                <w:b/>
                <w:sz w:val="20"/>
                <w:szCs w:val="20"/>
                <w:lang w:eastAsia="uk-UA" w:bidi="uk-UA"/>
              </w:rPr>
              <w:t>Засади політики державної власності, затверджені Кабінетом Міністрів України, періодично актуалізуються та послідовно втілюються на практиці всіма суб’єктами, які виконують функції власника суб’єктів господарювання державного сектору економіки</w:t>
            </w:r>
          </w:p>
        </w:tc>
        <w:tc>
          <w:tcPr>
            <w:tcW w:w="9717" w:type="dxa"/>
          </w:tcPr>
          <w:p w:rsidR="00E726A6" w:rsidRPr="003C7654" w:rsidRDefault="00E726A6">
            <w:pPr>
              <w:ind w:firstLine="284"/>
              <w:jc w:val="both"/>
              <w:rPr>
                <w:rFonts w:ascii="Times New Roman" w:eastAsia="Times New Roman" w:hAnsi="Times New Roman" w:cs="Times New Roman"/>
                <w:sz w:val="20"/>
                <w:szCs w:val="20"/>
                <w:lang w:eastAsia="uk-UA" w:bidi="uk-UA"/>
              </w:rPr>
            </w:pPr>
            <w:r w:rsidRPr="003C7654">
              <w:rPr>
                <w:rFonts w:ascii="Times New Roman" w:eastAsia="Times New Roman" w:hAnsi="Times New Roman" w:cs="Times New Roman"/>
                <w:b/>
                <w:sz w:val="20"/>
                <w:szCs w:val="20"/>
                <w:lang w:eastAsia="uk-UA" w:bidi="uk-UA"/>
              </w:rPr>
              <w:t>1.</w:t>
            </w:r>
            <w:r w:rsidR="00B078A5" w:rsidRPr="003C7654">
              <w:rPr>
                <w:rFonts w:ascii="Times New Roman" w:eastAsia="Times New Roman" w:hAnsi="Times New Roman" w:cs="Times New Roman"/>
                <w:sz w:val="20"/>
                <w:szCs w:val="20"/>
                <w:lang w:eastAsia="uk-UA" w:bidi="uk-UA"/>
              </w:rPr>
              <w:t> </w:t>
            </w:r>
            <w:r w:rsidRPr="003C7654">
              <w:rPr>
                <w:rFonts w:ascii="Times New Roman" w:eastAsia="Times New Roman" w:hAnsi="Times New Roman" w:cs="Times New Roman"/>
                <w:sz w:val="20"/>
                <w:szCs w:val="20"/>
                <w:lang w:eastAsia="uk-UA" w:bidi="uk-UA"/>
              </w:rPr>
              <w:t>Набрав чинності закон, яким:</w:t>
            </w:r>
          </w:p>
          <w:p w:rsidR="00E726A6" w:rsidRPr="0085031D" w:rsidRDefault="00E726A6">
            <w:pPr>
              <w:ind w:firstLine="284"/>
              <w:jc w:val="both"/>
              <w:rPr>
                <w:rFonts w:ascii="Times New Roman" w:eastAsia="Times New Roman" w:hAnsi="Times New Roman" w:cs="Times New Roman"/>
                <w:sz w:val="16"/>
                <w:szCs w:val="16"/>
                <w:lang w:eastAsia="uk-UA" w:bidi="uk-UA"/>
              </w:rPr>
            </w:pPr>
            <w:r w:rsidRPr="0085031D">
              <w:rPr>
                <w:rFonts w:ascii="Times New Roman" w:eastAsia="Times New Roman" w:hAnsi="Times New Roman" w:cs="Times New Roman"/>
                <w:sz w:val="16"/>
                <w:szCs w:val="16"/>
                <w:lang w:eastAsia="uk-UA" w:bidi="uk-UA"/>
              </w:rPr>
              <w:t>-</w:t>
            </w:r>
            <w:r w:rsidR="00B078A5" w:rsidRPr="0085031D">
              <w:rPr>
                <w:rFonts w:ascii="Times New Roman" w:eastAsia="Times New Roman" w:hAnsi="Times New Roman" w:cs="Times New Roman"/>
                <w:sz w:val="16"/>
                <w:szCs w:val="16"/>
                <w:lang w:eastAsia="uk-UA" w:bidi="uk-UA"/>
              </w:rPr>
              <w:t> </w:t>
            </w:r>
            <w:r w:rsidRPr="0085031D">
              <w:rPr>
                <w:rFonts w:ascii="Times New Roman" w:eastAsia="Times New Roman" w:hAnsi="Times New Roman" w:cs="Times New Roman"/>
                <w:sz w:val="16"/>
                <w:szCs w:val="16"/>
                <w:lang w:eastAsia="uk-UA" w:bidi="uk-UA"/>
              </w:rPr>
              <w:t>передбачено затвердження Кабінетом Міністрів України Політики державної власності (10%);</w:t>
            </w:r>
          </w:p>
          <w:p w:rsidR="00E726A6" w:rsidRPr="003C7654" w:rsidRDefault="00E726A6">
            <w:pPr>
              <w:ind w:firstLine="284"/>
              <w:jc w:val="both"/>
              <w:rPr>
                <w:rFonts w:ascii="Times New Roman" w:eastAsia="Times New Roman" w:hAnsi="Times New Roman" w:cs="Times New Roman"/>
                <w:sz w:val="20"/>
                <w:szCs w:val="20"/>
                <w:lang w:eastAsia="uk-UA" w:bidi="uk-UA"/>
              </w:rPr>
            </w:pPr>
            <w:r w:rsidRPr="0085031D">
              <w:rPr>
                <w:rFonts w:ascii="Times New Roman" w:eastAsia="Times New Roman" w:hAnsi="Times New Roman" w:cs="Times New Roman"/>
                <w:sz w:val="16"/>
                <w:szCs w:val="16"/>
                <w:lang w:eastAsia="uk-UA" w:bidi="uk-UA"/>
              </w:rPr>
              <w:t>-</w:t>
            </w:r>
            <w:r w:rsidR="00B078A5" w:rsidRPr="0085031D">
              <w:rPr>
                <w:rFonts w:ascii="Times New Roman" w:eastAsia="Times New Roman" w:hAnsi="Times New Roman" w:cs="Times New Roman"/>
                <w:sz w:val="16"/>
                <w:szCs w:val="16"/>
                <w:lang w:eastAsia="uk-UA" w:bidi="uk-UA"/>
              </w:rPr>
              <w:t> </w:t>
            </w:r>
            <w:r w:rsidRPr="0085031D">
              <w:rPr>
                <w:rFonts w:ascii="Times New Roman" w:eastAsia="Times New Roman" w:hAnsi="Times New Roman" w:cs="Times New Roman"/>
                <w:sz w:val="16"/>
                <w:szCs w:val="16"/>
                <w:lang w:eastAsia="uk-UA" w:bidi="uk-UA"/>
              </w:rPr>
              <w:t xml:space="preserve">встановлено необхідність розробки та затвердження </w:t>
            </w:r>
            <w:r w:rsidR="003557D5" w:rsidRPr="0085031D">
              <w:rPr>
                <w:rFonts w:ascii="Times New Roman" w:eastAsia="Times New Roman" w:hAnsi="Times New Roman" w:cs="Times New Roman"/>
                <w:sz w:val="16"/>
                <w:szCs w:val="16"/>
                <w:lang w:eastAsia="uk-UA" w:bidi="uk-UA"/>
              </w:rPr>
              <w:t xml:space="preserve">індивідуальних </w:t>
            </w:r>
            <w:r w:rsidRPr="0085031D">
              <w:rPr>
                <w:rFonts w:ascii="Times New Roman" w:eastAsia="Times New Roman" w:hAnsi="Times New Roman" w:cs="Times New Roman"/>
                <w:sz w:val="16"/>
                <w:szCs w:val="16"/>
                <w:lang w:eastAsia="uk-UA" w:bidi="uk-UA"/>
              </w:rPr>
              <w:t>політик власності для підприємств державної форми власності (10%)</w:t>
            </w:r>
            <w:r w:rsidR="0085031D">
              <w:rPr>
                <w:rFonts w:ascii="Times New Roman" w:eastAsia="Times New Roman" w:hAnsi="Times New Roman" w:cs="Times New Roman"/>
                <w:sz w:val="16"/>
                <w:szCs w:val="16"/>
                <w:lang w:eastAsia="uk-UA" w:bidi="uk-UA"/>
              </w:rPr>
              <w:t>.</w:t>
            </w:r>
          </w:p>
        </w:tc>
        <w:tc>
          <w:tcPr>
            <w:tcW w:w="709" w:type="dxa"/>
          </w:tcPr>
          <w:p w:rsidR="00E726A6" w:rsidRPr="003C7654" w:rsidRDefault="00E726A6">
            <w:pPr>
              <w:jc w:val="center"/>
              <w:rPr>
                <w:rFonts w:ascii="Times New Roman" w:eastAsia="Times New Roman" w:hAnsi="Times New Roman" w:cs="Times New Roman"/>
                <w:b/>
                <w:sz w:val="20"/>
                <w:szCs w:val="20"/>
                <w:lang w:eastAsia="uk-UA" w:bidi="uk-UA"/>
              </w:rPr>
            </w:pPr>
            <w:r w:rsidRPr="003C7654">
              <w:rPr>
                <w:rFonts w:ascii="Times New Roman" w:eastAsia="Times New Roman" w:hAnsi="Times New Roman" w:cs="Times New Roman"/>
                <w:b/>
                <w:sz w:val="20"/>
                <w:szCs w:val="20"/>
                <w:lang w:eastAsia="uk-UA" w:bidi="uk-UA"/>
              </w:rPr>
              <w:t>20%</w:t>
            </w:r>
          </w:p>
        </w:tc>
        <w:tc>
          <w:tcPr>
            <w:tcW w:w="1701" w:type="dxa"/>
          </w:tcPr>
          <w:p w:rsidR="00E726A6" w:rsidRPr="003C7654" w:rsidRDefault="00E726A6">
            <w:pPr>
              <w:jc w:val="both"/>
              <w:rPr>
                <w:rFonts w:ascii="Times New Roman" w:hAnsi="Times New Roman" w:cs="Times New Roman"/>
                <w:sz w:val="16"/>
                <w:szCs w:val="16"/>
                <w:lang w:bidi="uk-UA"/>
              </w:rPr>
            </w:pPr>
            <w:r w:rsidRPr="003C7654">
              <w:rPr>
                <w:rFonts w:ascii="Times New Roman" w:hAnsi="Times New Roman" w:cs="Times New Roman"/>
                <w:sz w:val="16"/>
                <w:szCs w:val="16"/>
                <w:lang w:bidi="uk-UA"/>
              </w:rPr>
              <w:t>1. Офіційні друковані видання України.</w:t>
            </w:r>
          </w:p>
          <w:p w:rsidR="00E726A6" w:rsidRPr="003C7654" w:rsidRDefault="00E726A6">
            <w:pPr>
              <w:jc w:val="both"/>
              <w:rPr>
                <w:rFonts w:ascii="Times New Roman" w:eastAsia="Times New Roman" w:hAnsi="Times New Roman" w:cs="Times New Roman"/>
                <w:color w:val="000000"/>
                <w:sz w:val="16"/>
                <w:szCs w:val="16"/>
                <w:lang w:eastAsia="uk-UA" w:bidi="uk-UA"/>
              </w:rPr>
            </w:pPr>
            <w:r w:rsidRPr="003C7654">
              <w:rPr>
                <w:rFonts w:ascii="Times New Roman" w:hAnsi="Times New Roman" w:cs="Times New Roman"/>
                <w:sz w:val="16"/>
                <w:szCs w:val="16"/>
                <w:lang w:bidi="uk-UA"/>
              </w:rPr>
              <w:t xml:space="preserve">2. Офіційний </w:t>
            </w:r>
            <w:proofErr w:type="spellStart"/>
            <w:r w:rsidRPr="003C7654">
              <w:rPr>
                <w:rFonts w:ascii="Times New Roman" w:hAnsi="Times New Roman" w:cs="Times New Roman"/>
                <w:sz w:val="16"/>
                <w:szCs w:val="16"/>
                <w:lang w:bidi="uk-UA"/>
              </w:rPr>
              <w:t>вебпортал</w:t>
            </w:r>
            <w:proofErr w:type="spellEnd"/>
            <w:r w:rsidRPr="003C7654">
              <w:rPr>
                <w:rFonts w:ascii="Times New Roman" w:hAnsi="Times New Roman" w:cs="Times New Roman"/>
                <w:sz w:val="16"/>
                <w:szCs w:val="16"/>
                <w:lang w:bidi="uk-UA"/>
              </w:rPr>
              <w:t xml:space="preserve"> парламенту України (</w:t>
            </w:r>
            <w:hyperlink r:id="rId8" w:history="1">
              <w:r w:rsidRPr="003C7654">
                <w:rPr>
                  <w:rStyle w:val="a4"/>
                  <w:rFonts w:ascii="Times New Roman" w:hAnsi="Times New Roman" w:cs="Times New Roman"/>
                  <w:sz w:val="16"/>
                  <w:szCs w:val="16"/>
                  <w:lang w:bidi="uk-UA"/>
                </w:rPr>
                <w:t>https://www.rada.gov.ua/</w:t>
              </w:r>
            </w:hyperlink>
            <w:r w:rsidRPr="003C7654">
              <w:rPr>
                <w:rFonts w:ascii="Times New Roman" w:hAnsi="Times New Roman" w:cs="Times New Roman"/>
                <w:sz w:val="16"/>
                <w:szCs w:val="16"/>
                <w:lang w:bidi="uk-UA"/>
              </w:rPr>
              <w:t>).</w:t>
            </w:r>
          </w:p>
        </w:tc>
        <w:tc>
          <w:tcPr>
            <w:tcW w:w="1135" w:type="dxa"/>
          </w:tcPr>
          <w:p w:rsidR="00E726A6" w:rsidRPr="003C7654" w:rsidRDefault="00E726A6">
            <w:pPr>
              <w:jc w:val="center"/>
              <w:rPr>
                <w:rFonts w:ascii="Times New Roman" w:eastAsia="Times New Roman" w:hAnsi="Times New Roman" w:cs="Times New Roman"/>
                <w:color w:val="000000"/>
                <w:sz w:val="16"/>
                <w:szCs w:val="16"/>
                <w:lang w:eastAsia="uk-UA" w:bidi="uk-UA"/>
              </w:rPr>
            </w:pPr>
            <w:r w:rsidRPr="003C7654">
              <w:rPr>
                <w:rFonts w:ascii="Times New Roman" w:eastAsia="Times New Roman" w:hAnsi="Times New Roman" w:cs="Times New Roman"/>
                <w:color w:val="000000"/>
                <w:sz w:val="16"/>
                <w:szCs w:val="16"/>
                <w:lang w:eastAsia="uk-UA" w:bidi="uk-UA"/>
              </w:rPr>
              <w:t>Закон чинності не набрав</w:t>
            </w:r>
          </w:p>
        </w:tc>
      </w:tr>
      <w:tr w:rsidR="00E726A6" w:rsidRPr="003C7654" w:rsidTr="00530C2B">
        <w:trPr>
          <w:trHeight w:val="496"/>
        </w:trPr>
        <w:tc>
          <w:tcPr>
            <w:tcW w:w="2440" w:type="dxa"/>
            <w:vMerge/>
          </w:tcPr>
          <w:p w:rsidR="00E726A6" w:rsidRPr="003C7654" w:rsidRDefault="00E726A6">
            <w:pPr>
              <w:ind w:firstLine="284"/>
              <w:jc w:val="both"/>
              <w:rPr>
                <w:rFonts w:ascii="Times New Roman" w:eastAsia="Times New Roman" w:hAnsi="Times New Roman" w:cs="Times New Roman"/>
                <w:color w:val="000000"/>
                <w:sz w:val="20"/>
                <w:szCs w:val="20"/>
                <w:lang w:eastAsia="uk-UA" w:bidi="uk-UA"/>
              </w:rPr>
            </w:pPr>
          </w:p>
        </w:tc>
        <w:tc>
          <w:tcPr>
            <w:tcW w:w="9717" w:type="dxa"/>
          </w:tcPr>
          <w:p w:rsidR="00E726A6" w:rsidRPr="003C7654" w:rsidRDefault="00E726A6">
            <w:pPr>
              <w:ind w:firstLine="284"/>
              <w:jc w:val="both"/>
              <w:rPr>
                <w:rFonts w:ascii="Times New Roman" w:eastAsia="Times New Roman" w:hAnsi="Times New Roman" w:cs="Times New Roman"/>
                <w:sz w:val="20"/>
                <w:szCs w:val="20"/>
                <w:lang w:eastAsia="uk-UA" w:bidi="uk-UA"/>
              </w:rPr>
            </w:pPr>
            <w:r w:rsidRPr="003C7654">
              <w:rPr>
                <w:rFonts w:ascii="Times New Roman" w:eastAsia="Times New Roman" w:hAnsi="Times New Roman" w:cs="Times New Roman"/>
                <w:b/>
                <w:sz w:val="20"/>
                <w:szCs w:val="20"/>
                <w:lang w:eastAsia="uk-UA" w:bidi="uk-UA"/>
              </w:rPr>
              <w:t>2.</w:t>
            </w:r>
            <w:r w:rsidR="00B078A5" w:rsidRPr="003C7654">
              <w:rPr>
                <w:rFonts w:ascii="Times New Roman" w:eastAsia="Times New Roman" w:hAnsi="Times New Roman" w:cs="Times New Roman"/>
                <w:b/>
                <w:sz w:val="20"/>
                <w:szCs w:val="20"/>
                <w:lang w:eastAsia="uk-UA" w:bidi="uk-UA"/>
              </w:rPr>
              <w:t> </w:t>
            </w:r>
            <w:r w:rsidRPr="003C7654">
              <w:rPr>
                <w:rFonts w:ascii="Times New Roman" w:eastAsia="Times New Roman" w:hAnsi="Times New Roman" w:cs="Times New Roman"/>
                <w:sz w:val="20"/>
                <w:szCs w:val="20"/>
                <w:lang w:eastAsia="uk-UA" w:bidi="uk-UA"/>
              </w:rPr>
              <w:t>За результатами консультацій із заінтересованими сторонами затверджені та оприлюднені:</w:t>
            </w:r>
          </w:p>
          <w:p w:rsidR="00E726A6" w:rsidRPr="0085031D" w:rsidRDefault="00E726A6">
            <w:pPr>
              <w:ind w:firstLine="284"/>
              <w:jc w:val="both"/>
              <w:rPr>
                <w:rFonts w:ascii="Times New Roman" w:eastAsia="Times New Roman" w:hAnsi="Times New Roman" w:cs="Times New Roman"/>
                <w:sz w:val="16"/>
                <w:szCs w:val="16"/>
                <w:lang w:eastAsia="uk-UA" w:bidi="uk-UA"/>
              </w:rPr>
            </w:pPr>
            <w:r w:rsidRPr="0085031D">
              <w:rPr>
                <w:rFonts w:ascii="Times New Roman" w:eastAsia="Times New Roman" w:hAnsi="Times New Roman" w:cs="Times New Roman"/>
                <w:sz w:val="16"/>
                <w:szCs w:val="16"/>
                <w:lang w:eastAsia="uk-UA" w:bidi="uk-UA"/>
              </w:rPr>
              <w:t>-</w:t>
            </w:r>
            <w:r w:rsidR="00B078A5" w:rsidRPr="0085031D">
              <w:rPr>
                <w:rFonts w:ascii="Times New Roman" w:eastAsia="Times New Roman" w:hAnsi="Times New Roman" w:cs="Times New Roman"/>
                <w:sz w:val="16"/>
                <w:szCs w:val="16"/>
                <w:lang w:eastAsia="uk-UA" w:bidi="uk-UA"/>
              </w:rPr>
              <w:t> </w:t>
            </w:r>
            <w:r w:rsidR="0085031D">
              <w:rPr>
                <w:rFonts w:ascii="Times New Roman" w:eastAsia="Times New Roman" w:hAnsi="Times New Roman" w:cs="Times New Roman"/>
                <w:sz w:val="16"/>
                <w:szCs w:val="16"/>
                <w:lang w:eastAsia="uk-UA" w:bidi="uk-UA"/>
              </w:rPr>
              <w:t>п</w:t>
            </w:r>
            <w:r w:rsidRPr="0085031D">
              <w:rPr>
                <w:rFonts w:ascii="Times New Roman" w:eastAsia="Times New Roman" w:hAnsi="Times New Roman" w:cs="Times New Roman"/>
                <w:sz w:val="16"/>
                <w:szCs w:val="16"/>
                <w:lang w:eastAsia="uk-UA" w:bidi="uk-UA"/>
              </w:rPr>
              <w:t>олітика державної власності (</w:t>
            </w:r>
            <w:r w:rsidR="00DA4EE3" w:rsidRPr="0085031D">
              <w:rPr>
                <w:rFonts w:ascii="Times New Roman" w:eastAsia="Times New Roman" w:hAnsi="Times New Roman" w:cs="Times New Roman"/>
                <w:sz w:val="16"/>
                <w:szCs w:val="16"/>
                <w:lang w:eastAsia="uk-UA" w:bidi="uk-UA"/>
              </w:rPr>
              <w:t>25</w:t>
            </w:r>
            <w:r w:rsidRPr="0085031D">
              <w:rPr>
                <w:rFonts w:ascii="Times New Roman" w:eastAsia="Times New Roman" w:hAnsi="Times New Roman" w:cs="Times New Roman"/>
                <w:sz w:val="16"/>
                <w:szCs w:val="16"/>
                <w:lang w:eastAsia="uk-UA" w:bidi="uk-UA"/>
              </w:rPr>
              <w:t>%);</w:t>
            </w:r>
          </w:p>
          <w:p w:rsidR="00E726A6" w:rsidRPr="003C7654" w:rsidRDefault="00E726A6">
            <w:pPr>
              <w:ind w:firstLine="284"/>
              <w:jc w:val="both"/>
              <w:rPr>
                <w:rFonts w:ascii="Times New Roman" w:eastAsia="Times New Roman" w:hAnsi="Times New Roman" w:cs="Times New Roman"/>
                <w:sz w:val="20"/>
                <w:szCs w:val="20"/>
                <w:lang w:eastAsia="uk-UA" w:bidi="uk-UA"/>
              </w:rPr>
            </w:pPr>
            <w:r w:rsidRPr="0085031D">
              <w:rPr>
                <w:rFonts w:ascii="Times New Roman" w:eastAsia="Times New Roman" w:hAnsi="Times New Roman" w:cs="Times New Roman"/>
                <w:sz w:val="16"/>
                <w:szCs w:val="16"/>
                <w:lang w:eastAsia="uk-UA" w:bidi="uk-UA"/>
              </w:rPr>
              <w:t>-</w:t>
            </w:r>
            <w:r w:rsidR="00B078A5" w:rsidRPr="0085031D">
              <w:rPr>
                <w:rFonts w:ascii="Times New Roman" w:eastAsia="Times New Roman" w:hAnsi="Times New Roman" w:cs="Times New Roman"/>
                <w:sz w:val="16"/>
                <w:szCs w:val="16"/>
                <w:lang w:eastAsia="uk-UA" w:bidi="uk-UA"/>
              </w:rPr>
              <w:t> </w:t>
            </w:r>
            <w:r w:rsidRPr="0085031D">
              <w:rPr>
                <w:rFonts w:ascii="Times New Roman" w:eastAsia="Times New Roman" w:hAnsi="Times New Roman" w:cs="Times New Roman"/>
                <w:sz w:val="16"/>
                <w:szCs w:val="16"/>
                <w:lang w:eastAsia="uk-UA" w:bidi="uk-UA"/>
              </w:rPr>
              <w:t xml:space="preserve">індивідуальні політики власності для 15 найбільших </w:t>
            </w:r>
            <w:r w:rsidR="00F27A82" w:rsidRPr="0085031D">
              <w:rPr>
                <w:rFonts w:ascii="Times New Roman" w:eastAsia="Times New Roman" w:hAnsi="Times New Roman" w:cs="Times New Roman"/>
                <w:sz w:val="16"/>
                <w:szCs w:val="16"/>
                <w:lang w:eastAsia="uk-UA" w:bidi="uk-UA"/>
              </w:rPr>
              <w:t xml:space="preserve">особливо важливих для економіки </w:t>
            </w:r>
            <w:r w:rsidRPr="0085031D">
              <w:rPr>
                <w:rFonts w:ascii="Times New Roman" w:eastAsia="Times New Roman" w:hAnsi="Times New Roman" w:cs="Times New Roman"/>
                <w:sz w:val="16"/>
                <w:szCs w:val="16"/>
                <w:lang w:eastAsia="uk-UA" w:bidi="uk-UA"/>
              </w:rPr>
              <w:t>підприємств державної форми власності (2</w:t>
            </w:r>
            <w:r w:rsidR="00DA4EE3" w:rsidRPr="0085031D">
              <w:rPr>
                <w:rFonts w:ascii="Times New Roman" w:eastAsia="Times New Roman" w:hAnsi="Times New Roman" w:cs="Times New Roman"/>
                <w:sz w:val="16"/>
                <w:szCs w:val="16"/>
                <w:lang w:eastAsia="uk-UA" w:bidi="uk-UA"/>
              </w:rPr>
              <w:t>5</w:t>
            </w:r>
            <w:r w:rsidRPr="0085031D">
              <w:rPr>
                <w:rFonts w:ascii="Times New Roman" w:eastAsia="Times New Roman" w:hAnsi="Times New Roman" w:cs="Times New Roman"/>
                <w:sz w:val="16"/>
                <w:szCs w:val="16"/>
                <w:lang w:eastAsia="uk-UA" w:bidi="uk-UA"/>
              </w:rPr>
              <w:t>%)</w:t>
            </w:r>
            <w:r w:rsidR="0085031D">
              <w:rPr>
                <w:rFonts w:ascii="Times New Roman" w:eastAsia="Times New Roman" w:hAnsi="Times New Roman" w:cs="Times New Roman"/>
                <w:sz w:val="16"/>
                <w:szCs w:val="16"/>
                <w:lang w:eastAsia="uk-UA" w:bidi="uk-UA"/>
              </w:rPr>
              <w:t>.</w:t>
            </w:r>
          </w:p>
        </w:tc>
        <w:tc>
          <w:tcPr>
            <w:tcW w:w="709" w:type="dxa"/>
          </w:tcPr>
          <w:p w:rsidR="00E726A6" w:rsidRPr="003C7654" w:rsidRDefault="00E726A6">
            <w:pPr>
              <w:jc w:val="center"/>
              <w:rPr>
                <w:rFonts w:ascii="Times New Roman" w:eastAsia="Times New Roman" w:hAnsi="Times New Roman" w:cs="Times New Roman"/>
                <w:b/>
                <w:sz w:val="20"/>
                <w:szCs w:val="20"/>
                <w:lang w:eastAsia="uk-UA" w:bidi="uk-UA"/>
              </w:rPr>
            </w:pPr>
            <w:r w:rsidRPr="003C7654">
              <w:rPr>
                <w:rFonts w:ascii="Times New Roman" w:eastAsia="Times New Roman" w:hAnsi="Times New Roman" w:cs="Times New Roman"/>
                <w:b/>
                <w:sz w:val="20"/>
                <w:szCs w:val="20"/>
                <w:lang w:eastAsia="uk-UA" w:bidi="uk-UA"/>
              </w:rPr>
              <w:t>50%</w:t>
            </w:r>
          </w:p>
        </w:tc>
        <w:tc>
          <w:tcPr>
            <w:tcW w:w="1701" w:type="dxa"/>
          </w:tcPr>
          <w:p w:rsidR="00E726A6" w:rsidRPr="003C7654" w:rsidRDefault="006E785C">
            <w:pPr>
              <w:jc w:val="both"/>
              <w:rPr>
                <w:rFonts w:ascii="Times New Roman" w:eastAsia="Times New Roman" w:hAnsi="Times New Roman" w:cs="Times New Roman"/>
                <w:color w:val="000000"/>
                <w:sz w:val="16"/>
                <w:szCs w:val="16"/>
                <w:lang w:eastAsia="uk-UA" w:bidi="uk-UA"/>
              </w:rPr>
            </w:pPr>
            <w:r w:rsidRPr="003C7654">
              <w:rPr>
                <w:rFonts w:ascii="Times New Roman" w:eastAsia="Times New Roman" w:hAnsi="Times New Roman" w:cs="Times New Roman"/>
                <w:color w:val="000000"/>
                <w:sz w:val="16"/>
                <w:szCs w:val="16"/>
                <w:lang w:eastAsia="uk-UA" w:bidi="uk-UA"/>
              </w:rPr>
              <w:t>1. КМУ.</w:t>
            </w:r>
          </w:p>
          <w:p w:rsidR="006E785C" w:rsidRPr="003C7654" w:rsidRDefault="006E785C">
            <w:pPr>
              <w:jc w:val="both"/>
              <w:rPr>
                <w:rFonts w:ascii="Times New Roman" w:eastAsia="Times New Roman" w:hAnsi="Times New Roman" w:cs="Times New Roman"/>
                <w:color w:val="000000"/>
                <w:sz w:val="16"/>
                <w:szCs w:val="16"/>
                <w:lang w:eastAsia="uk-UA" w:bidi="uk-UA"/>
              </w:rPr>
            </w:pPr>
            <w:r w:rsidRPr="003C7654">
              <w:rPr>
                <w:rFonts w:ascii="Times New Roman" w:eastAsia="Times New Roman" w:hAnsi="Times New Roman" w:cs="Times New Roman"/>
                <w:color w:val="000000"/>
                <w:sz w:val="16"/>
                <w:szCs w:val="16"/>
                <w:lang w:eastAsia="uk-UA" w:bidi="uk-UA"/>
              </w:rPr>
              <w:t>2. Мінекономіки</w:t>
            </w:r>
          </w:p>
        </w:tc>
        <w:tc>
          <w:tcPr>
            <w:tcW w:w="1135" w:type="dxa"/>
          </w:tcPr>
          <w:p w:rsidR="00E726A6" w:rsidRPr="003C7654" w:rsidRDefault="00C01E5D">
            <w:pPr>
              <w:jc w:val="center"/>
              <w:rPr>
                <w:rFonts w:ascii="Times New Roman" w:eastAsia="Times New Roman" w:hAnsi="Times New Roman" w:cs="Times New Roman"/>
                <w:color w:val="000000"/>
                <w:sz w:val="16"/>
                <w:szCs w:val="16"/>
                <w:lang w:eastAsia="uk-UA" w:bidi="uk-UA"/>
              </w:rPr>
            </w:pPr>
            <w:r w:rsidRPr="003C7654">
              <w:rPr>
                <w:rFonts w:ascii="Times New Roman" w:eastAsia="Times New Roman" w:hAnsi="Times New Roman" w:cs="Times New Roman"/>
                <w:color w:val="000000"/>
                <w:sz w:val="16"/>
                <w:szCs w:val="16"/>
                <w:lang w:eastAsia="uk-UA" w:bidi="uk-UA"/>
              </w:rPr>
              <w:t>Визначені «Основні засади впровадження політики власності щодо суб’єктів господарювання державного сектору економіки»</w:t>
            </w:r>
          </w:p>
        </w:tc>
      </w:tr>
      <w:tr w:rsidR="00E726A6" w:rsidRPr="003C7654" w:rsidTr="00530C2B">
        <w:trPr>
          <w:trHeight w:val="496"/>
        </w:trPr>
        <w:tc>
          <w:tcPr>
            <w:tcW w:w="2440" w:type="dxa"/>
            <w:vMerge/>
          </w:tcPr>
          <w:p w:rsidR="00E726A6" w:rsidRPr="003C7654" w:rsidRDefault="00E726A6">
            <w:pPr>
              <w:ind w:firstLine="284"/>
              <w:jc w:val="both"/>
              <w:rPr>
                <w:rFonts w:ascii="Times New Roman" w:eastAsia="Times New Roman" w:hAnsi="Times New Roman" w:cs="Times New Roman"/>
                <w:color w:val="000000"/>
                <w:sz w:val="20"/>
                <w:szCs w:val="20"/>
                <w:lang w:eastAsia="uk-UA" w:bidi="uk-UA"/>
              </w:rPr>
            </w:pPr>
          </w:p>
        </w:tc>
        <w:tc>
          <w:tcPr>
            <w:tcW w:w="9717" w:type="dxa"/>
          </w:tcPr>
          <w:p w:rsidR="00E726A6" w:rsidRPr="003C7654" w:rsidRDefault="00E726A6">
            <w:pPr>
              <w:ind w:firstLine="284"/>
              <w:jc w:val="both"/>
              <w:rPr>
                <w:rFonts w:ascii="Times New Roman" w:eastAsia="Times New Roman" w:hAnsi="Times New Roman" w:cs="Times New Roman"/>
                <w:sz w:val="20"/>
                <w:szCs w:val="20"/>
                <w:lang w:eastAsia="uk-UA" w:bidi="uk-UA"/>
              </w:rPr>
            </w:pPr>
            <w:r w:rsidRPr="003C7654">
              <w:rPr>
                <w:rFonts w:ascii="Times New Roman" w:eastAsia="Times New Roman" w:hAnsi="Times New Roman" w:cs="Times New Roman"/>
                <w:b/>
                <w:sz w:val="20"/>
                <w:szCs w:val="20"/>
                <w:lang w:eastAsia="uk-UA" w:bidi="uk-UA"/>
              </w:rPr>
              <w:t>3.</w:t>
            </w:r>
            <w:r w:rsidR="00B078A5" w:rsidRPr="003C7654">
              <w:rPr>
                <w:rFonts w:ascii="Times New Roman" w:eastAsia="Times New Roman" w:hAnsi="Times New Roman" w:cs="Times New Roman"/>
                <w:b/>
                <w:sz w:val="20"/>
                <w:szCs w:val="20"/>
                <w:lang w:eastAsia="uk-UA" w:bidi="uk-UA"/>
              </w:rPr>
              <w:t> </w:t>
            </w:r>
            <w:r w:rsidRPr="003C7654">
              <w:rPr>
                <w:rFonts w:ascii="Times New Roman" w:eastAsia="Times New Roman" w:hAnsi="Times New Roman" w:cs="Times New Roman"/>
                <w:sz w:val="20"/>
                <w:szCs w:val="20"/>
                <w:lang w:eastAsia="uk-UA" w:bidi="uk-UA"/>
              </w:rPr>
              <w:t xml:space="preserve">Щонайменше 80% фахівців з питань корпоративного управління </w:t>
            </w:r>
            <w:r w:rsidR="006E785C" w:rsidRPr="003C7654">
              <w:rPr>
                <w:rFonts w:ascii="Times New Roman" w:eastAsia="Times New Roman" w:hAnsi="Times New Roman" w:cs="Times New Roman"/>
                <w:sz w:val="20"/>
                <w:szCs w:val="20"/>
                <w:lang w:eastAsia="uk-UA" w:bidi="uk-UA"/>
              </w:rPr>
              <w:t>підприємствами державної форми власності</w:t>
            </w:r>
            <w:r w:rsidRPr="003C7654">
              <w:rPr>
                <w:rFonts w:ascii="Times New Roman" w:eastAsia="Times New Roman" w:hAnsi="Times New Roman" w:cs="Times New Roman"/>
                <w:sz w:val="20"/>
                <w:szCs w:val="20"/>
                <w:lang w:eastAsia="uk-UA" w:bidi="uk-UA"/>
              </w:rPr>
              <w:t xml:space="preserve"> оцінюють, що:</w:t>
            </w:r>
          </w:p>
          <w:p w:rsidR="00E726A6" w:rsidRPr="0085031D" w:rsidRDefault="00E726A6">
            <w:pPr>
              <w:ind w:firstLine="284"/>
              <w:jc w:val="both"/>
              <w:rPr>
                <w:rFonts w:ascii="Times New Roman" w:eastAsia="Times New Roman" w:hAnsi="Times New Roman" w:cs="Times New Roman"/>
                <w:sz w:val="16"/>
                <w:szCs w:val="16"/>
                <w:lang w:eastAsia="uk-UA" w:bidi="uk-UA"/>
              </w:rPr>
            </w:pPr>
            <w:r w:rsidRPr="0085031D">
              <w:rPr>
                <w:rFonts w:ascii="Times New Roman" w:eastAsia="Times New Roman" w:hAnsi="Times New Roman" w:cs="Times New Roman"/>
                <w:sz w:val="16"/>
                <w:szCs w:val="16"/>
                <w:lang w:eastAsia="uk-UA" w:bidi="uk-UA"/>
              </w:rPr>
              <w:t>-</w:t>
            </w:r>
            <w:r w:rsidR="00B078A5" w:rsidRPr="0085031D">
              <w:rPr>
                <w:rFonts w:ascii="Times New Roman" w:eastAsia="Times New Roman" w:hAnsi="Times New Roman" w:cs="Times New Roman"/>
                <w:sz w:val="16"/>
                <w:szCs w:val="16"/>
                <w:lang w:eastAsia="uk-UA" w:bidi="uk-UA"/>
              </w:rPr>
              <w:t> </w:t>
            </w:r>
            <w:r w:rsidR="0085031D" w:rsidRPr="0085031D">
              <w:rPr>
                <w:rFonts w:ascii="Times New Roman" w:eastAsia="Times New Roman" w:hAnsi="Times New Roman" w:cs="Times New Roman"/>
                <w:sz w:val="16"/>
                <w:szCs w:val="16"/>
                <w:lang w:eastAsia="uk-UA" w:bidi="uk-UA"/>
              </w:rPr>
              <w:t>п</w:t>
            </w:r>
            <w:r w:rsidR="006E785C" w:rsidRPr="0085031D">
              <w:rPr>
                <w:rFonts w:ascii="Times New Roman" w:eastAsia="Times New Roman" w:hAnsi="Times New Roman" w:cs="Times New Roman"/>
                <w:sz w:val="16"/>
                <w:szCs w:val="16"/>
                <w:lang w:eastAsia="uk-UA" w:bidi="uk-UA"/>
              </w:rPr>
              <w:t>олітика державної власності є належно обґрунтованою (</w:t>
            </w:r>
            <w:r w:rsidR="00DA4EE3" w:rsidRPr="0085031D">
              <w:rPr>
                <w:rFonts w:ascii="Times New Roman" w:eastAsia="Times New Roman" w:hAnsi="Times New Roman" w:cs="Times New Roman"/>
                <w:sz w:val="16"/>
                <w:szCs w:val="16"/>
                <w:lang w:eastAsia="uk-UA" w:bidi="uk-UA"/>
              </w:rPr>
              <w:t>8</w:t>
            </w:r>
            <w:r w:rsidR="006E785C" w:rsidRPr="0085031D">
              <w:rPr>
                <w:rFonts w:ascii="Times New Roman" w:eastAsia="Times New Roman" w:hAnsi="Times New Roman" w:cs="Times New Roman"/>
                <w:sz w:val="16"/>
                <w:szCs w:val="16"/>
                <w:lang w:eastAsia="uk-UA" w:bidi="uk-UA"/>
              </w:rPr>
              <w:t>%);</w:t>
            </w:r>
          </w:p>
          <w:p w:rsidR="006E785C" w:rsidRPr="0085031D" w:rsidRDefault="006E785C">
            <w:pPr>
              <w:ind w:firstLine="284"/>
              <w:jc w:val="both"/>
              <w:rPr>
                <w:rFonts w:ascii="Times New Roman" w:eastAsia="Times New Roman" w:hAnsi="Times New Roman" w:cs="Times New Roman"/>
                <w:sz w:val="16"/>
                <w:szCs w:val="16"/>
                <w:lang w:eastAsia="uk-UA" w:bidi="uk-UA"/>
              </w:rPr>
            </w:pPr>
            <w:r w:rsidRPr="0085031D">
              <w:rPr>
                <w:rFonts w:ascii="Times New Roman" w:eastAsia="Times New Roman" w:hAnsi="Times New Roman" w:cs="Times New Roman"/>
                <w:sz w:val="16"/>
                <w:szCs w:val="16"/>
                <w:lang w:eastAsia="uk-UA" w:bidi="uk-UA"/>
              </w:rPr>
              <w:t>-</w:t>
            </w:r>
            <w:r w:rsidR="00B078A5" w:rsidRPr="0085031D">
              <w:rPr>
                <w:rFonts w:ascii="Times New Roman" w:eastAsia="Times New Roman" w:hAnsi="Times New Roman" w:cs="Times New Roman"/>
                <w:sz w:val="16"/>
                <w:szCs w:val="16"/>
                <w:lang w:eastAsia="uk-UA" w:bidi="uk-UA"/>
              </w:rPr>
              <w:t> </w:t>
            </w:r>
            <w:r w:rsidR="0085031D" w:rsidRPr="0085031D">
              <w:rPr>
                <w:rFonts w:ascii="Times New Roman" w:eastAsia="Times New Roman" w:hAnsi="Times New Roman" w:cs="Times New Roman"/>
                <w:sz w:val="16"/>
                <w:szCs w:val="16"/>
                <w:lang w:eastAsia="uk-UA" w:bidi="uk-UA"/>
              </w:rPr>
              <w:t>п</w:t>
            </w:r>
            <w:r w:rsidRPr="0085031D">
              <w:rPr>
                <w:rFonts w:ascii="Times New Roman" w:eastAsia="Times New Roman" w:hAnsi="Times New Roman" w:cs="Times New Roman"/>
                <w:sz w:val="16"/>
                <w:szCs w:val="16"/>
                <w:lang w:eastAsia="uk-UA" w:bidi="uk-UA"/>
              </w:rPr>
              <w:t>олітика державної власності систематично застосовується на практиці (</w:t>
            </w:r>
            <w:r w:rsidR="00DA4EE3" w:rsidRPr="0085031D">
              <w:rPr>
                <w:rFonts w:ascii="Times New Roman" w:eastAsia="Times New Roman" w:hAnsi="Times New Roman" w:cs="Times New Roman"/>
                <w:sz w:val="16"/>
                <w:szCs w:val="16"/>
                <w:lang w:eastAsia="uk-UA" w:bidi="uk-UA"/>
              </w:rPr>
              <w:t>7</w:t>
            </w:r>
            <w:r w:rsidRPr="0085031D">
              <w:rPr>
                <w:rFonts w:ascii="Times New Roman" w:eastAsia="Times New Roman" w:hAnsi="Times New Roman" w:cs="Times New Roman"/>
                <w:sz w:val="16"/>
                <w:szCs w:val="16"/>
                <w:lang w:eastAsia="uk-UA" w:bidi="uk-UA"/>
              </w:rPr>
              <w:t>%);</w:t>
            </w:r>
          </w:p>
          <w:p w:rsidR="006E785C" w:rsidRPr="0085031D" w:rsidRDefault="006E785C">
            <w:pPr>
              <w:ind w:firstLine="284"/>
              <w:jc w:val="both"/>
              <w:rPr>
                <w:rFonts w:ascii="Times New Roman" w:eastAsia="Times New Roman" w:hAnsi="Times New Roman" w:cs="Times New Roman"/>
                <w:sz w:val="16"/>
                <w:szCs w:val="16"/>
                <w:lang w:eastAsia="uk-UA" w:bidi="uk-UA"/>
              </w:rPr>
            </w:pPr>
            <w:r w:rsidRPr="0085031D">
              <w:rPr>
                <w:rFonts w:ascii="Times New Roman" w:eastAsia="Times New Roman" w:hAnsi="Times New Roman" w:cs="Times New Roman"/>
                <w:sz w:val="16"/>
                <w:szCs w:val="16"/>
                <w:lang w:eastAsia="uk-UA" w:bidi="uk-UA"/>
              </w:rPr>
              <w:t>-</w:t>
            </w:r>
            <w:r w:rsidR="00B078A5" w:rsidRPr="0085031D">
              <w:rPr>
                <w:rFonts w:ascii="Times New Roman" w:eastAsia="Times New Roman" w:hAnsi="Times New Roman" w:cs="Times New Roman"/>
                <w:sz w:val="16"/>
                <w:szCs w:val="16"/>
                <w:lang w:eastAsia="uk-UA" w:bidi="uk-UA"/>
              </w:rPr>
              <w:t> </w:t>
            </w:r>
            <w:r w:rsidRPr="0085031D">
              <w:rPr>
                <w:rFonts w:ascii="Times New Roman" w:eastAsia="Times New Roman" w:hAnsi="Times New Roman" w:cs="Times New Roman"/>
                <w:sz w:val="16"/>
                <w:szCs w:val="16"/>
                <w:lang w:eastAsia="uk-UA" w:bidi="uk-UA"/>
              </w:rPr>
              <w:t>індивідуальні політики власності для 15 найбільших підприємств державної форми власності відповідають Політиці державної власності (</w:t>
            </w:r>
            <w:r w:rsidR="00DA4EE3" w:rsidRPr="0085031D">
              <w:rPr>
                <w:rFonts w:ascii="Times New Roman" w:eastAsia="Times New Roman" w:hAnsi="Times New Roman" w:cs="Times New Roman"/>
                <w:sz w:val="16"/>
                <w:szCs w:val="16"/>
                <w:lang w:eastAsia="uk-UA" w:bidi="uk-UA"/>
              </w:rPr>
              <w:t>8</w:t>
            </w:r>
            <w:r w:rsidRPr="0085031D">
              <w:rPr>
                <w:rFonts w:ascii="Times New Roman" w:eastAsia="Times New Roman" w:hAnsi="Times New Roman" w:cs="Times New Roman"/>
                <w:sz w:val="16"/>
                <w:szCs w:val="16"/>
                <w:lang w:eastAsia="uk-UA" w:bidi="uk-UA"/>
              </w:rPr>
              <w:t>%);</w:t>
            </w:r>
          </w:p>
          <w:p w:rsidR="006E785C" w:rsidRPr="003C7654" w:rsidRDefault="006E785C">
            <w:pPr>
              <w:ind w:firstLine="284"/>
              <w:jc w:val="both"/>
              <w:rPr>
                <w:rFonts w:ascii="Times New Roman" w:eastAsia="Times New Roman" w:hAnsi="Times New Roman" w:cs="Times New Roman"/>
                <w:sz w:val="20"/>
                <w:szCs w:val="20"/>
                <w:lang w:eastAsia="uk-UA" w:bidi="uk-UA"/>
              </w:rPr>
            </w:pPr>
            <w:r w:rsidRPr="0085031D">
              <w:rPr>
                <w:rFonts w:ascii="Times New Roman" w:eastAsia="Times New Roman" w:hAnsi="Times New Roman" w:cs="Times New Roman"/>
                <w:sz w:val="16"/>
                <w:szCs w:val="16"/>
                <w:lang w:eastAsia="uk-UA" w:bidi="uk-UA"/>
              </w:rPr>
              <w:t>-</w:t>
            </w:r>
            <w:r w:rsidR="00B078A5" w:rsidRPr="0085031D">
              <w:rPr>
                <w:rFonts w:ascii="Times New Roman" w:eastAsia="Times New Roman" w:hAnsi="Times New Roman" w:cs="Times New Roman"/>
                <w:sz w:val="16"/>
                <w:szCs w:val="16"/>
                <w:lang w:eastAsia="uk-UA" w:bidi="uk-UA"/>
              </w:rPr>
              <w:t> </w:t>
            </w:r>
            <w:r w:rsidRPr="0085031D">
              <w:rPr>
                <w:rFonts w:ascii="Times New Roman" w:eastAsia="Times New Roman" w:hAnsi="Times New Roman" w:cs="Times New Roman"/>
                <w:sz w:val="16"/>
                <w:szCs w:val="16"/>
                <w:lang w:eastAsia="uk-UA" w:bidi="uk-UA"/>
              </w:rPr>
              <w:t>індивідуальні політики власності для 15 найбільших підприємств державної форми власності є обґрунтованими (</w:t>
            </w:r>
            <w:r w:rsidR="00DA4EE3" w:rsidRPr="0085031D">
              <w:rPr>
                <w:rFonts w:ascii="Times New Roman" w:eastAsia="Times New Roman" w:hAnsi="Times New Roman" w:cs="Times New Roman"/>
                <w:sz w:val="16"/>
                <w:szCs w:val="16"/>
                <w:lang w:eastAsia="uk-UA" w:bidi="uk-UA"/>
              </w:rPr>
              <w:t>7</w:t>
            </w:r>
            <w:r w:rsidRPr="0085031D">
              <w:rPr>
                <w:rFonts w:ascii="Times New Roman" w:eastAsia="Times New Roman" w:hAnsi="Times New Roman" w:cs="Times New Roman"/>
                <w:sz w:val="16"/>
                <w:szCs w:val="16"/>
                <w:lang w:eastAsia="uk-UA" w:bidi="uk-UA"/>
              </w:rPr>
              <w:t>%)</w:t>
            </w:r>
            <w:r w:rsidR="0085031D">
              <w:rPr>
                <w:rFonts w:ascii="Times New Roman" w:eastAsia="Times New Roman" w:hAnsi="Times New Roman" w:cs="Times New Roman"/>
                <w:sz w:val="16"/>
                <w:szCs w:val="16"/>
                <w:lang w:eastAsia="uk-UA" w:bidi="uk-UA"/>
              </w:rPr>
              <w:t>.</w:t>
            </w:r>
          </w:p>
        </w:tc>
        <w:tc>
          <w:tcPr>
            <w:tcW w:w="709" w:type="dxa"/>
          </w:tcPr>
          <w:p w:rsidR="00E726A6" w:rsidRPr="003C7654" w:rsidRDefault="00E726A6">
            <w:pPr>
              <w:jc w:val="center"/>
              <w:rPr>
                <w:rFonts w:ascii="Times New Roman" w:eastAsia="Times New Roman" w:hAnsi="Times New Roman" w:cs="Times New Roman"/>
                <w:b/>
                <w:sz w:val="20"/>
                <w:szCs w:val="20"/>
                <w:lang w:eastAsia="uk-UA" w:bidi="uk-UA"/>
              </w:rPr>
            </w:pPr>
            <w:r w:rsidRPr="003C7654">
              <w:rPr>
                <w:rFonts w:ascii="Times New Roman" w:eastAsia="Times New Roman" w:hAnsi="Times New Roman" w:cs="Times New Roman"/>
                <w:b/>
                <w:sz w:val="20"/>
                <w:szCs w:val="20"/>
                <w:lang w:eastAsia="uk-UA" w:bidi="uk-UA"/>
              </w:rPr>
              <w:t>30%</w:t>
            </w:r>
          </w:p>
        </w:tc>
        <w:tc>
          <w:tcPr>
            <w:tcW w:w="1701" w:type="dxa"/>
          </w:tcPr>
          <w:p w:rsidR="00E726A6" w:rsidRPr="003C7654" w:rsidRDefault="00E726A6">
            <w:pPr>
              <w:jc w:val="both"/>
              <w:rPr>
                <w:rFonts w:ascii="Times New Roman" w:eastAsia="Times New Roman" w:hAnsi="Times New Roman" w:cs="Times New Roman"/>
                <w:color w:val="000000"/>
                <w:sz w:val="16"/>
                <w:szCs w:val="16"/>
                <w:lang w:eastAsia="uk-UA" w:bidi="uk-UA"/>
              </w:rPr>
            </w:pPr>
            <w:r w:rsidRPr="003C7654">
              <w:rPr>
                <w:rFonts w:ascii="Times New Roman" w:eastAsia="Times New Roman" w:hAnsi="Times New Roman" w:cs="Times New Roman"/>
                <w:color w:val="000000"/>
                <w:sz w:val="16"/>
                <w:szCs w:val="16"/>
                <w:lang w:eastAsia="uk-UA" w:bidi="uk-UA"/>
              </w:rPr>
              <w:t>Експертне опитування, організоване НАЗК</w:t>
            </w:r>
          </w:p>
        </w:tc>
        <w:tc>
          <w:tcPr>
            <w:tcW w:w="1135" w:type="dxa"/>
          </w:tcPr>
          <w:p w:rsidR="00E726A6" w:rsidRPr="003C7654" w:rsidRDefault="00E726A6">
            <w:pPr>
              <w:jc w:val="center"/>
              <w:rPr>
                <w:rFonts w:ascii="Times New Roman" w:eastAsia="Times New Roman" w:hAnsi="Times New Roman" w:cs="Times New Roman"/>
                <w:color w:val="000000"/>
                <w:sz w:val="16"/>
                <w:szCs w:val="16"/>
                <w:lang w:eastAsia="uk-UA" w:bidi="uk-UA"/>
              </w:rPr>
            </w:pPr>
            <w:r w:rsidRPr="003C7654">
              <w:rPr>
                <w:rFonts w:ascii="Times New Roman" w:eastAsia="Times New Roman" w:hAnsi="Times New Roman" w:cs="Times New Roman"/>
                <w:color w:val="000000"/>
                <w:sz w:val="16"/>
                <w:szCs w:val="16"/>
                <w:lang w:eastAsia="uk-UA" w:bidi="uk-UA"/>
              </w:rPr>
              <w:t>-</w:t>
            </w:r>
          </w:p>
        </w:tc>
      </w:tr>
      <w:tr w:rsidR="009A3829" w:rsidRPr="003C7654" w:rsidTr="00530C2B">
        <w:trPr>
          <w:trHeight w:val="496"/>
        </w:trPr>
        <w:tc>
          <w:tcPr>
            <w:tcW w:w="2440" w:type="dxa"/>
            <w:vMerge w:val="restart"/>
          </w:tcPr>
          <w:p w:rsidR="009A3829" w:rsidRPr="003C7654" w:rsidRDefault="009A3829" w:rsidP="004841DB">
            <w:pPr>
              <w:ind w:firstLine="284"/>
              <w:jc w:val="both"/>
              <w:rPr>
                <w:rFonts w:ascii="Times New Roman" w:eastAsia="Times New Roman" w:hAnsi="Times New Roman" w:cs="Times New Roman"/>
                <w:b/>
                <w:bCs/>
                <w:color w:val="000000"/>
                <w:sz w:val="20"/>
                <w:szCs w:val="20"/>
                <w:lang w:eastAsia="uk-UA" w:bidi="uk-UA"/>
              </w:rPr>
            </w:pPr>
            <w:r w:rsidRPr="003C7654">
              <w:rPr>
                <w:rFonts w:ascii="Times New Roman" w:eastAsia="Times New Roman" w:hAnsi="Times New Roman" w:cs="Times New Roman"/>
                <w:b/>
                <w:bCs/>
                <w:color w:val="000000"/>
                <w:sz w:val="20"/>
                <w:szCs w:val="20"/>
                <w:lang w:eastAsia="uk-UA" w:bidi="uk-UA"/>
              </w:rPr>
              <w:t>2.4.1.2. Розмежовано функції власника, регулятора та органу, що формує політику щодо суб’єктів господарювання державного сектору економіки</w:t>
            </w:r>
          </w:p>
        </w:tc>
        <w:tc>
          <w:tcPr>
            <w:tcW w:w="9717" w:type="dxa"/>
          </w:tcPr>
          <w:p w:rsidR="00E117BF" w:rsidRPr="003C7654" w:rsidRDefault="009A3829">
            <w:pPr>
              <w:ind w:firstLine="284"/>
              <w:jc w:val="both"/>
              <w:rPr>
                <w:rFonts w:ascii="Times New Roman" w:eastAsia="Times New Roman" w:hAnsi="Times New Roman" w:cs="Times New Roman"/>
                <w:sz w:val="20"/>
                <w:szCs w:val="20"/>
                <w:lang w:eastAsia="uk-UA" w:bidi="uk-UA"/>
              </w:rPr>
            </w:pPr>
            <w:r w:rsidRPr="003C7654">
              <w:rPr>
                <w:rFonts w:ascii="Times New Roman" w:eastAsia="Times New Roman" w:hAnsi="Times New Roman" w:cs="Times New Roman"/>
                <w:b/>
                <w:sz w:val="20"/>
                <w:szCs w:val="20"/>
                <w:lang w:eastAsia="uk-UA" w:bidi="uk-UA"/>
              </w:rPr>
              <w:t>1.</w:t>
            </w:r>
            <w:r w:rsidRPr="003C7654">
              <w:rPr>
                <w:rFonts w:ascii="Times New Roman" w:eastAsia="Times New Roman" w:hAnsi="Times New Roman" w:cs="Times New Roman"/>
                <w:sz w:val="20"/>
                <w:szCs w:val="20"/>
                <w:lang w:eastAsia="uk-UA" w:bidi="uk-UA"/>
              </w:rPr>
              <w:t> Підготовлено та оприлюднено аналітичний звіт</w:t>
            </w:r>
            <w:r w:rsidR="00E117BF" w:rsidRPr="003C7654">
              <w:rPr>
                <w:rFonts w:ascii="Times New Roman" w:eastAsia="Times New Roman" w:hAnsi="Times New Roman" w:cs="Times New Roman"/>
                <w:sz w:val="20"/>
                <w:szCs w:val="20"/>
                <w:lang w:eastAsia="uk-UA" w:bidi="uk-UA"/>
              </w:rPr>
              <w:t>, який містить аналіз:</w:t>
            </w:r>
          </w:p>
          <w:p w:rsidR="00E117BF" w:rsidRPr="0085031D" w:rsidRDefault="00E117BF">
            <w:pPr>
              <w:ind w:firstLine="284"/>
              <w:jc w:val="both"/>
              <w:rPr>
                <w:rFonts w:ascii="Times New Roman" w:eastAsia="Times New Roman" w:hAnsi="Times New Roman" w:cs="Times New Roman"/>
                <w:color w:val="000000"/>
                <w:sz w:val="16"/>
                <w:szCs w:val="16"/>
                <w:lang w:eastAsia="uk-UA" w:bidi="uk-UA"/>
              </w:rPr>
            </w:pPr>
            <w:r w:rsidRPr="0085031D">
              <w:rPr>
                <w:rFonts w:ascii="Times New Roman" w:eastAsia="Times New Roman" w:hAnsi="Times New Roman" w:cs="Times New Roman"/>
                <w:sz w:val="16"/>
                <w:szCs w:val="16"/>
                <w:lang w:eastAsia="uk-UA" w:bidi="uk-UA"/>
              </w:rPr>
              <w:t>-</w:t>
            </w:r>
            <w:r w:rsidR="00532AE3" w:rsidRPr="0085031D">
              <w:rPr>
                <w:rFonts w:ascii="Times New Roman" w:eastAsia="Times New Roman" w:hAnsi="Times New Roman" w:cs="Times New Roman"/>
                <w:sz w:val="16"/>
                <w:szCs w:val="16"/>
                <w:lang w:eastAsia="uk-UA" w:bidi="uk-UA"/>
              </w:rPr>
              <w:t> </w:t>
            </w:r>
            <w:r w:rsidRPr="0085031D">
              <w:rPr>
                <w:rFonts w:ascii="Times New Roman" w:eastAsia="Times New Roman" w:hAnsi="Times New Roman" w:cs="Times New Roman"/>
                <w:sz w:val="16"/>
                <w:szCs w:val="16"/>
                <w:lang w:eastAsia="uk-UA" w:bidi="uk-UA"/>
              </w:rPr>
              <w:t xml:space="preserve">міжнародних стандартів та найкращих практик у питаннях розмежування </w:t>
            </w:r>
            <w:r w:rsidRPr="0085031D">
              <w:rPr>
                <w:rFonts w:ascii="Times New Roman" w:eastAsia="Times New Roman" w:hAnsi="Times New Roman" w:cs="Times New Roman"/>
                <w:color w:val="000000"/>
                <w:sz w:val="16"/>
                <w:szCs w:val="16"/>
                <w:lang w:eastAsia="uk-UA" w:bidi="uk-UA"/>
              </w:rPr>
              <w:t>функцій власника, регулятора та органу, що формує політику щодо суб’єктів господарювання державного сектору економіки (6%);</w:t>
            </w:r>
          </w:p>
          <w:p w:rsidR="00E117BF" w:rsidRPr="0085031D" w:rsidRDefault="00E117BF">
            <w:pPr>
              <w:ind w:firstLine="284"/>
              <w:jc w:val="both"/>
              <w:rPr>
                <w:rFonts w:ascii="Times New Roman" w:eastAsia="Times New Roman" w:hAnsi="Times New Roman" w:cs="Times New Roman"/>
                <w:color w:val="000000"/>
                <w:sz w:val="16"/>
                <w:szCs w:val="16"/>
                <w:lang w:eastAsia="uk-UA" w:bidi="uk-UA"/>
              </w:rPr>
            </w:pPr>
            <w:r w:rsidRPr="0085031D">
              <w:rPr>
                <w:rFonts w:ascii="Times New Roman" w:eastAsia="Times New Roman" w:hAnsi="Times New Roman" w:cs="Times New Roman"/>
                <w:sz w:val="16"/>
                <w:szCs w:val="16"/>
                <w:lang w:eastAsia="uk-UA" w:bidi="uk-UA"/>
              </w:rPr>
              <w:t>-</w:t>
            </w:r>
            <w:r w:rsidR="00532AE3" w:rsidRPr="0085031D">
              <w:rPr>
                <w:rFonts w:ascii="Times New Roman" w:eastAsia="Times New Roman" w:hAnsi="Times New Roman" w:cs="Times New Roman"/>
                <w:sz w:val="16"/>
                <w:szCs w:val="16"/>
                <w:lang w:eastAsia="uk-UA" w:bidi="uk-UA"/>
              </w:rPr>
              <w:t> </w:t>
            </w:r>
            <w:r w:rsidRPr="0085031D">
              <w:rPr>
                <w:rFonts w:ascii="Times New Roman" w:eastAsia="Times New Roman" w:hAnsi="Times New Roman" w:cs="Times New Roman"/>
                <w:sz w:val="16"/>
                <w:szCs w:val="16"/>
                <w:lang w:eastAsia="uk-UA" w:bidi="uk-UA"/>
              </w:rPr>
              <w:t xml:space="preserve">релевантного іноземного досвіду у питаннях розмежування </w:t>
            </w:r>
            <w:r w:rsidRPr="0085031D">
              <w:rPr>
                <w:rFonts w:ascii="Times New Roman" w:eastAsia="Times New Roman" w:hAnsi="Times New Roman" w:cs="Times New Roman"/>
                <w:color w:val="000000"/>
                <w:sz w:val="16"/>
                <w:szCs w:val="16"/>
                <w:lang w:eastAsia="uk-UA" w:bidi="uk-UA"/>
              </w:rPr>
              <w:t>функцій власника, регулятора та органу, що формує політику щодо суб’єктів господарювання державного сектору економіки (6%);</w:t>
            </w:r>
          </w:p>
          <w:p w:rsidR="00E117BF" w:rsidRPr="0085031D" w:rsidRDefault="00E117BF">
            <w:pPr>
              <w:ind w:firstLine="284"/>
              <w:jc w:val="both"/>
              <w:rPr>
                <w:rFonts w:ascii="Times New Roman" w:eastAsia="Times New Roman" w:hAnsi="Times New Roman" w:cs="Times New Roman"/>
                <w:color w:val="000000"/>
                <w:sz w:val="16"/>
                <w:szCs w:val="16"/>
                <w:lang w:eastAsia="uk-UA" w:bidi="uk-UA"/>
              </w:rPr>
            </w:pPr>
            <w:r w:rsidRPr="0085031D">
              <w:rPr>
                <w:rFonts w:ascii="Times New Roman" w:eastAsia="Times New Roman" w:hAnsi="Times New Roman" w:cs="Times New Roman"/>
                <w:sz w:val="16"/>
                <w:szCs w:val="16"/>
                <w:lang w:eastAsia="uk-UA" w:bidi="uk-UA"/>
              </w:rPr>
              <w:t>-</w:t>
            </w:r>
            <w:r w:rsidR="00532AE3" w:rsidRPr="0085031D">
              <w:rPr>
                <w:rFonts w:ascii="Times New Roman" w:eastAsia="Times New Roman" w:hAnsi="Times New Roman" w:cs="Times New Roman"/>
                <w:sz w:val="16"/>
                <w:szCs w:val="16"/>
                <w:lang w:eastAsia="uk-UA" w:bidi="uk-UA"/>
              </w:rPr>
              <w:t> </w:t>
            </w:r>
            <w:r w:rsidRPr="0085031D">
              <w:rPr>
                <w:rFonts w:ascii="Times New Roman" w:eastAsia="Times New Roman" w:hAnsi="Times New Roman" w:cs="Times New Roman"/>
                <w:sz w:val="16"/>
                <w:szCs w:val="16"/>
                <w:lang w:eastAsia="uk-UA" w:bidi="uk-UA"/>
              </w:rPr>
              <w:t xml:space="preserve">національного контексту щодо діяльності суб’єктів господарювання державного сектору економіки та розмежування </w:t>
            </w:r>
            <w:r w:rsidRPr="0085031D">
              <w:rPr>
                <w:rFonts w:ascii="Times New Roman" w:eastAsia="Times New Roman" w:hAnsi="Times New Roman" w:cs="Times New Roman"/>
                <w:color w:val="000000"/>
                <w:sz w:val="16"/>
                <w:szCs w:val="16"/>
                <w:lang w:eastAsia="uk-UA" w:bidi="uk-UA"/>
              </w:rPr>
              <w:t>функцій власника, регулятора та органу, що формує політику щодо суб’єктів господарювання державного сектору економіки (6%);</w:t>
            </w:r>
          </w:p>
          <w:p w:rsidR="00E117BF" w:rsidRPr="0085031D" w:rsidRDefault="00E117BF">
            <w:pPr>
              <w:ind w:firstLine="284"/>
              <w:jc w:val="both"/>
              <w:rPr>
                <w:rFonts w:ascii="Times New Roman" w:eastAsia="Times New Roman" w:hAnsi="Times New Roman" w:cs="Times New Roman"/>
                <w:color w:val="000000"/>
                <w:sz w:val="16"/>
                <w:szCs w:val="16"/>
                <w:lang w:eastAsia="uk-UA" w:bidi="uk-UA"/>
              </w:rPr>
            </w:pPr>
            <w:r w:rsidRPr="0085031D">
              <w:rPr>
                <w:rFonts w:ascii="Times New Roman" w:eastAsia="Times New Roman" w:hAnsi="Times New Roman" w:cs="Times New Roman"/>
                <w:sz w:val="16"/>
                <w:szCs w:val="16"/>
                <w:lang w:eastAsia="uk-UA" w:bidi="uk-UA"/>
              </w:rPr>
              <w:t>-</w:t>
            </w:r>
            <w:r w:rsidR="00532AE3" w:rsidRPr="0085031D">
              <w:rPr>
                <w:rFonts w:ascii="Times New Roman" w:eastAsia="Times New Roman" w:hAnsi="Times New Roman" w:cs="Times New Roman"/>
                <w:color w:val="000000"/>
                <w:sz w:val="16"/>
                <w:szCs w:val="16"/>
                <w:lang w:eastAsia="uk-UA" w:bidi="uk-UA"/>
              </w:rPr>
              <w:t> </w:t>
            </w:r>
            <w:r w:rsidR="009A3829" w:rsidRPr="0085031D">
              <w:rPr>
                <w:rFonts w:ascii="Times New Roman" w:eastAsia="Times New Roman" w:hAnsi="Times New Roman" w:cs="Times New Roman"/>
                <w:color w:val="000000"/>
                <w:sz w:val="16"/>
                <w:szCs w:val="16"/>
                <w:lang w:eastAsia="uk-UA" w:bidi="uk-UA"/>
              </w:rPr>
              <w:t xml:space="preserve">можливості та доцільності </w:t>
            </w:r>
            <w:r w:rsidR="00291D2F" w:rsidRPr="0085031D">
              <w:rPr>
                <w:rFonts w:ascii="Times New Roman" w:eastAsia="Times New Roman" w:hAnsi="Times New Roman" w:cs="Times New Roman"/>
                <w:color w:val="000000"/>
                <w:sz w:val="16"/>
                <w:szCs w:val="16"/>
                <w:lang w:eastAsia="uk-UA" w:bidi="uk-UA"/>
              </w:rPr>
              <w:t>створення управління централізованого органу координації власності</w:t>
            </w:r>
            <w:r w:rsidRPr="0085031D">
              <w:rPr>
                <w:rFonts w:ascii="Times New Roman" w:eastAsia="Times New Roman" w:hAnsi="Times New Roman" w:cs="Times New Roman"/>
                <w:color w:val="000000"/>
                <w:sz w:val="16"/>
                <w:szCs w:val="16"/>
                <w:lang w:eastAsia="uk-UA" w:bidi="uk-UA"/>
              </w:rPr>
              <w:t xml:space="preserve"> (6%);</w:t>
            </w:r>
          </w:p>
          <w:p w:rsidR="009A3829" w:rsidRPr="0047078B" w:rsidRDefault="00532AE3">
            <w:pPr>
              <w:ind w:firstLine="284"/>
              <w:jc w:val="both"/>
              <w:rPr>
                <w:rFonts w:ascii="Times New Roman" w:eastAsia="Times New Roman" w:hAnsi="Times New Roman" w:cs="Times New Roman"/>
                <w:sz w:val="20"/>
                <w:szCs w:val="20"/>
                <w:lang w:eastAsia="uk-UA" w:bidi="uk-UA"/>
              </w:rPr>
            </w:pPr>
            <w:r w:rsidRPr="0085031D">
              <w:rPr>
                <w:rFonts w:ascii="Times New Roman" w:eastAsia="Times New Roman" w:hAnsi="Times New Roman" w:cs="Times New Roman"/>
                <w:sz w:val="16"/>
                <w:szCs w:val="16"/>
                <w:lang w:eastAsia="uk-UA" w:bidi="uk-UA"/>
              </w:rPr>
              <w:t>- </w:t>
            </w:r>
            <w:r w:rsidR="00291D2F" w:rsidRPr="0085031D">
              <w:rPr>
                <w:rFonts w:ascii="Times New Roman" w:eastAsia="Times New Roman" w:hAnsi="Times New Roman" w:cs="Times New Roman"/>
                <w:sz w:val="16"/>
                <w:szCs w:val="16"/>
                <w:lang w:eastAsia="uk-UA" w:bidi="uk-UA"/>
              </w:rPr>
              <w:t xml:space="preserve">засад діяльності </w:t>
            </w:r>
            <w:r w:rsidRPr="0085031D">
              <w:rPr>
                <w:rFonts w:ascii="Times New Roman" w:eastAsia="Times New Roman" w:hAnsi="Times New Roman" w:cs="Times New Roman"/>
                <w:sz w:val="16"/>
                <w:szCs w:val="16"/>
                <w:lang w:eastAsia="uk-UA" w:bidi="uk-UA"/>
              </w:rPr>
              <w:t>управління централізованого органу координації власності</w:t>
            </w:r>
            <w:r w:rsidR="00291D2F" w:rsidRPr="0085031D">
              <w:rPr>
                <w:rFonts w:ascii="Times New Roman" w:eastAsia="Times New Roman" w:hAnsi="Times New Roman" w:cs="Times New Roman"/>
                <w:sz w:val="16"/>
                <w:szCs w:val="16"/>
                <w:lang w:eastAsia="uk-UA" w:bidi="uk-UA"/>
              </w:rPr>
              <w:t>, зокрема, задля його убезпечення від політичного впливу</w:t>
            </w:r>
            <w:r w:rsidRPr="0085031D">
              <w:rPr>
                <w:rFonts w:ascii="Times New Roman" w:eastAsia="Times New Roman" w:hAnsi="Times New Roman" w:cs="Times New Roman"/>
                <w:sz w:val="16"/>
                <w:szCs w:val="16"/>
                <w:lang w:eastAsia="uk-UA" w:bidi="uk-UA"/>
              </w:rPr>
              <w:t xml:space="preserve"> (у разі визнання доцільності створення управління централізованого органу координації власності)</w:t>
            </w:r>
            <w:r w:rsidR="00E117BF" w:rsidRPr="0085031D">
              <w:rPr>
                <w:rFonts w:ascii="Times New Roman" w:eastAsia="Times New Roman" w:hAnsi="Times New Roman" w:cs="Times New Roman"/>
                <w:sz w:val="16"/>
                <w:szCs w:val="16"/>
                <w:lang w:eastAsia="uk-UA" w:bidi="uk-UA"/>
              </w:rPr>
              <w:t xml:space="preserve"> (6%)</w:t>
            </w:r>
            <w:r w:rsidR="0085031D">
              <w:rPr>
                <w:rFonts w:ascii="Times New Roman" w:eastAsia="Times New Roman" w:hAnsi="Times New Roman" w:cs="Times New Roman"/>
                <w:sz w:val="16"/>
                <w:szCs w:val="16"/>
                <w:lang w:eastAsia="uk-UA" w:bidi="uk-UA"/>
              </w:rPr>
              <w:t>.</w:t>
            </w:r>
          </w:p>
        </w:tc>
        <w:tc>
          <w:tcPr>
            <w:tcW w:w="709" w:type="dxa"/>
          </w:tcPr>
          <w:p w:rsidR="009A3829" w:rsidRPr="003C7654" w:rsidRDefault="009A3829">
            <w:pPr>
              <w:jc w:val="center"/>
              <w:rPr>
                <w:rFonts w:ascii="Times New Roman" w:eastAsia="Times New Roman" w:hAnsi="Times New Roman" w:cs="Times New Roman"/>
                <w:b/>
                <w:sz w:val="20"/>
                <w:szCs w:val="20"/>
                <w:lang w:eastAsia="uk-UA" w:bidi="uk-UA"/>
              </w:rPr>
            </w:pPr>
            <w:r w:rsidRPr="003C7654">
              <w:rPr>
                <w:rFonts w:ascii="Times New Roman" w:eastAsia="Times New Roman" w:hAnsi="Times New Roman" w:cs="Times New Roman"/>
                <w:b/>
                <w:sz w:val="20"/>
                <w:szCs w:val="20"/>
                <w:lang w:eastAsia="uk-UA" w:bidi="uk-UA"/>
              </w:rPr>
              <w:t>30%</w:t>
            </w:r>
          </w:p>
        </w:tc>
        <w:tc>
          <w:tcPr>
            <w:tcW w:w="1701" w:type="dxa"/>
          </w:tcPr>
          <w:p w:rsidR="009A3829" w:rsidRPr="003C7654" w:rsidRDefault="001B1F73">
            <w:pPr>
              <w:jc w:val="both"/>
              <w:rPr>
                <w:rFonts w:ascii="Times New Roman" w:eastAsia="Times New Roman" w:hAnsi="Times New Roman" w:cs="Times New Roman"/>
                <w:color w:val="000000"/>
                <w:sz w:val="16"/>
                <w:szCs w:val="16"/>
                <w:lang w:eastAsia="uk-UA" w:bidi="uk-UA"/>
              </w:rPr>
            </w:pPr>
            <w:r w:rsidRPr="003C7654">
              <w:rPr>
                <w:rFonts w:ascii="Times New Roman" w:hAnsi="Times New Roman" w:cs="Times New Roman"/>
                <w:sz w:val="16"/>
                <w:szCs w:val="16"/>
                <w:lang w:bidi="uk-UA"/>
              </w:rPr>
              <w:t>М</w:t>
            </w:r>
            <w:r w:rsidR="009A3829" w:rsidRPr="003C7654">
              <w:rPr>
                <w:rFonts w:ascii="Times New Roman" w:hAnsi="Times New Roman" w:cs="Times New Roman"/>
                <w:sz w:val="16"/>
                <w:szCs w:val="16"/>
                <w:lang w:bidi="uk-UA"/>
              </w:rPr>
              <w:t>інекономіки</w:t>
            </w:r>
          </w:p>
        </w:tc>
        <w:tc>
          <w:tcPr>
            <w:tcW w:w="1135" w:type="dxa"/>
          </w:tcPr>
          <w:p w:rsidR="009A3829" w:rsidRPr="003C7654" w:rsidRDefault="009A3829">
            <w:pPr>
              <w:jc w:val="center"/>
              <w:rPr>
                <w:rFonts w:ascii="Times New Roman" w:eastAsia="Times New Roman" w:hAnsi="Times New Roman" w:cs="Times New Roman"/>
                <w:color w:val="000000"/>
                <w:sz w:val="16"/>
                <w:szCs w:val="16"/>
                <w:lang w:eastAsia="uk-UA" w:bidi="uk-UA"/>
              </w:rPr>
            </w:pPr>
            <w:r w:rsidRPr="003C7654">
              <w:rPr>
                <w:rFonts w:ascii="Times New Roman" w:eastAsia="Times New Roman" w:hAnsi="Times New Roman" w:cs="Times New Roman"/>
                <w:color w:val="000000"/>
                <w:sz w:val="16"/>
                <w:szCs w:val="16"/>
                <w:lang w:eastAsia="uk-UA" w:bidi="uk-UA"/>
              </w:rPr>
              <w:t>Аналітичний звіт не підготовлений</w:t>
            </w:r>
          </w:p>
        </w:tc>
      </w:tr>
      <w:tr w:rsidR="009A3829" w:rsidRPr="003C7654" w:rsidTr="00530C2B">
        <w:trPr>
          <w:trHeight w:val="496"/>
        </w:trPr>
        <w:tc>
          <w:tcPr>
            <w:tcW w:w="2440" w:type="dxa"/>
            <w:vMerge/>
          </w:tcPr>
          <w:p w:rsidR="009A3829" w:rsidRPr="003C7654" w:rsidRDefault="009A3829">
            <w:pPr>
              <w:ind w:firstLine="284"/>
              <w:jc w:val="both"/>
              <w:rPr>
                <w:rFonts w:ascii="Times New Roman" w:eastAsia="Times New Roman" w:hAnsi="Times New Roman" w:cs="Times New Roman"/>
                <w:b/>
                <w:bCs/>
                <w:color w:val="000000"/>
                <w:sz w:val="20"/>
                <w:szCs w:val="20"/>
                <w:lang w:eastAsia="uk-UA" w:bidi="uk-UA"/>
              </w:rPr>
            </w:pPr>
          </w:p>
        </w:tc>
        <w:tc>
          <w:tcPr>
            <w:tcW w:w="9717" w:type="dxa"/>
          </w:tcPr>
          <w:p w:rsidR="009A3829" w:rsidRPr="003C7654" w:rsidRDefault="009A3829">
            <w:pPr>
              <w:ind w:firstLine="284"/>
              <w:jc w:val="both"/>
              <w:rPr>
                <w:rFonts w:ascii="Times New Roman" w:eastAsia="Times New Roman" w:hAnsi="Times New Roman" w:cs="Times New Roman"/>
                <w:sz w:val="20"/>
                <w:szCs w:val="20"/>
                <w:lang w:eastAsia="uk-UA" w:bidi="uk-UA"/>
              </w:rPr>
            </w:pPr>
            <w:r w:rsidRPr="003C7654">
              <w:rPr>
                <w:rFonts w:ascii="Times New Roman" w:eastAsia="Times New Roman" w:hAnsi="Times New Roman" w:cs="Times New Roman"/>
                <w:b/>
                <w:sz w:val="20"/>
                <w:szCs w:val="20"/>
                <w:lang w:eastAsia="uk-UA" w:bidi="uk-UA"/>
              </w:rPr>
              <w:t>2.</w:t>
            </w:r>
            <w:r w:rsidRPr="003C7654">
              <w:rPr>
                <w:rFonts w:ascii="Times New Roman" w:eastAsia="Times New Roman" w:hAnsi="Times New Roman" w:cs="Times New Roman"/>
                <w:sz w:val="20"/>
                <w:szCs w:val="20"/>
                <w:lang w:eastAsia="uk-UA" w:bidi="uk-UA"/>
              </w:rPr>
              <w:t xml:space="preserve"> Набрав чинності закон, яким розмежовані функції </w:t>
            </w:r>
            <w:r w:rsidR="00291D2F" w:rsidRPr="003C7654">
              <w:rPr>
                <w:rFonts w:ascii="Times New Roman" w:eastAsia="Times New Roman" w:hAnsi="Times New Roman" w:cs="Times New Roman"/>
                <w:color w:val="000000"/>
                <w:sz w:val="20"/>
                <w:szCs w:val="20"/>
                <w:lang w:eastAsia="uk-UA" w:bidi="uk-UA"/>
              </w:rPr>
              <w:t>власника, регулятора та органу, що формує політику щодо суб’єктів господарювання державного сектору економіки, з</w:t>
            </w:r>
            <w:r w:rsidRPr="003C7654">
              <w:rPr>
                <w:rFonts w:ascii="Times New Roman" w:eastAsia="Times New Roman" w:hAnsi="Times New Roman" w:cs="Times New Roman"/>
                <w:sz w:val="20"/>
                <w:szCs w:val="20"/>
                <w:lang w:eastAsia="uk-UA" w:bidi="uk-UA"/>
              </w:rPr>
              <w:t xml:space="preserve"> урахуванням рекомендацій, зазначених в аналітичному звіті</w:t>
            </w:r>
            <w:r w:rsidR="00BE24C2" w:rsidRPr="003C7654">
              <w:rPr>
                <w:rFonts w:ascii="Times New Roman" w:eastAsia="Times New Roman" w:hAnsi="Times New Roman" w:cs="Times New Roman"/>
                <w:sz w:val="20"/>
                <w:szCs w:val="20"/>
                <w:lang w:eastAsia="uk-UA" w:bidi="uk-UA"/>
              </w:rPr>
              <w:t>, та результатів обговорень із заінтересованими сторонами</w:t>
            </w:r>
          </w:p>
        </w:tc>
        <w:tc>
          <w:tcPr>
            <w:tcW w:w="709" w:type="dxa"/>
          </w:tcPr>
          <w:p w:rsidR="009A3829" w:rsidRPr="003C7654" w:rsidRDefault="009A3829">
            <w:pPr>
              <w:jc w:val="center"/>
              <w:rPr>
                <w:rFonts w:ascii="Times New Roman" w:eastAsia="Times New Roman" w:hAnsi="Times New Roman" w:cs="Times New Roman"/>
                <w:b/>
                <w:sz w:val="20"/>
                <w:szCs w:val="20"/>
                <w:lang w:eastAsia="uk-UA" w:bidi="uk-UA"/>
              </w:rPr>
            </w:pPr>
            <w:r w:rsidRPr="003C7654">
              <w:rPr>
                <w:rFonts w:ascii="Times New Roman" w:eastAsia="Times New Roman" w:hAnsi="Times New Roman" w:cs="Times New Roman"/>
                <w:b/>
                <w:sz w:val="20"/>
                <w:szCs w:val="20"/>
                <w:lang w:eastAsia="uk-UA" w:bidi="uk-UA"/>
              </w:rPr>
              <w:t>35%</w:t>
            </w:r>
          </w:p>
        </w:tc>
        <w:tc>
          <w:tcPr>
            <w:tcW w:w="1701" w:type="dxa"/>
          </w:tcPr>
          <w:p w:rsidR="009A3829" w:rsidRPr="003C7654" w:rsidRDefault="009A3829">
            <w:pPr>
              <w:jc w:val="both"/>
              <w:rPr>
                <w:rFonts w:ascii="Times New Roman" w:hAnsi="Times New Roman" w:cs="Times New Roman"/>
                <w:sz w:val="16"/>
                <w:szCs w:val="16"/>
                <w:lang w:bidi="uk-UA"/>
              </w:rPr>
            </w:pPr>
            <w:r w:rsidRPr="003C7654">
              <w:rPr>
                <w:rFonts w:ascii="Times New Roman" w:hAnsi="Times New Roman" w:cs="Times New Roman"/>
                <w:sz w:val="16"/>
                <w:szCs w:val="16"/>
                <w:lang w:bidi="uk-UA"/>
              </w:rPr>
              <w:t>1. Офіційні друковані видання України.</w:t>
            </w:r>
          </w:p>
          <w:p w:rsidR="009A3829" w:rsidRPr="003C7654" w:rsidRDefault="009A3829">
            <w:pPr>
              <w:jc w:val="both"/>
              <w:rPr>
                <w:rFonts w:ascii="Times New Roman" w:hAnsi="Times New Roman" w:cs="Times New Roman"/>
                <w:sz w:val="16"/>
                <w:szCs w:val="16"/>
                <w:lang w:bidi="uk-UA"/>
              </w:rPr>
            </w:pPr>
            <w:r w:rsidRPr="003C7654">
              <w:rPr>
                <w:rFonts w:ascii="Times New Roman" w:hAnsi="Times New Roman" w:cs="Times New Roman"/>
                <w:sz w:val="16"/>
                <w:szCs w:val="16"/>
                <w:lang w:bidi="uk-UA"/>
              </w:rPr>
              <w:t xml:space="preserve">2. Офіційний </w:t>
            </w:r>
            <w:proofErr w:type="spellStart"/>
            <w:r w:rsidRPr="003C7654">
              <w:rPr>
                <w:rFonts w:ascii="Times New Roman" w:hAnsi="Times New Roman" w:cs="Times New Roman"/>
                <w:sz w:val="16"/>
                <w:szCs w:val="16"/>
                <w:lang w:bidi="uk-UA"/>
              </w:rPr>
              <w:t>вебпортал</w:t>
            </w:r>
            <w:proofErr w:type="spellEnd"/>
            <w:r w:rsidRPr="003C7654">
              <w:rPr>
                <w:rFonts w:ascii="Times New Roman" w:hAnsi="Times New Roman" w:cs="Times New Roman"/>
                <w:sz w:val="16"/>
                <w:szCs w:val="16"/>
                <w:lang w:bidi="uk-UA"/>
              </w:rPr>
              <w:t xml:space="preserve"> парламенту України (</w:t>
            </w:r>
            <w:hyperlink r:id="rId9" w:history="1">
              <w:r w:rsidRPr="003C7654">
                <w:rPr>
                  <w:rStyle w:val="a4"/>
                  <w:rFonts w:ascii="Times New Roman" w:hAnsi="Times New Roman" w:cs="Times New Roman"/>
                  <w:sz w:val="16"/>
                  <w:szCs w:val="16"/>
                  <w:lang w:bidi="uk-UA"/>
                </w:rPr>
                <w:t>https://www.rada.gov.ua/</w:t>
              </w:r>
            </w:hyperlink>
            <w:r w:rsidRPr="003C7654">
              <w:rPr>
                <w:rFonts w:ascii="Times New Roman" w:hAnsi="Times New Roman" w:cs="Times New Roman"/>
                <w:sz w:val="16"/>
                <w:szCs w:val="16"/>
                <w:lang w:bidi="uk-UA"/>
              </w:rPr>
              <w:t>)</w:t>
            </w:r>
          </w:p>
        </w:tc>
        <w:tc>
          <w:tcPr>
            <w:tcW w:w="1135" w:type="dxa"/>
          </w:tcPr>
          <w:p w:rsidR="009A3829" w:rsidRPr="003C7654" w:rsidRDefault="009A3829">
            <w:pPr>
              <w:jc w:val="center"/>
              <w:rPr>
                <w:rFonts w:ascii="Times New Roman" w:eastAsia="Times New Roman" w:hAnsi="Times New Roman" w:cs="Times New Roman"/>
                <w:color w:val="000000"/>
                <w:sz w:val="16"/>
                <w:szCs w:val="16"/>
                <w:lang w:eastAsia="uk-UA" w:bidi="uk-UA"/>
              </w:rPr>
            </w:pPr>
            <w:r w:rsidRPr="003C7654">
              <w:rPr>
                <w:rFonts w:ascii="Times New Roman" w:eastAsia="Times New Roman" w:hAnsi="Times New Roman" w:cs="Times New Roman"/>
                <w:color w:val="000000"/>
                <w:sz w:val="16"/>
                <w:szCs w:val="16"/>
                <w:lang w:eastAsia="uk-UA" w:bidi="uk-UA"/>
              </w:rPr>
              <w:t>Закон чинності не набрав</w:t>
            </w:r>
          </w:p>
        </w:tc>
      </w:tr>
      <w:tr w:rsidR="00E726A6" w:rsidRPr="003C7654" w:rsidTr="00530C2B">
        <w:trPr>
          <w:trHeight w:val="496"/>
        </w:trPr>
        <w:tc>
          <w:tcPr>
            <w:tcW w:w="2440" w:type="dxa"/>
            <w:vMerge/>
          </w:tcPr>
          <w:p w:rsidR="00E726A6" w:rsidRPr="003C7654" w:rsidRDefault="00E726A6">
            <w:pPr>
              <w:ind w:firstLine="284"/>
              <w:jc w:val="both"/>
              <w:rPr>
                <w:rFonts w:ascii="Times New Roman" w:eastAsia="Times New Roman" w:hAnsi="Times New Roman" w:cs="Times New Roman"/>
                <w:color w:val="000000"/>
                <w:sz w:val="20"/>
                <w:szCs w:val="20"/>
                <w:lang w:eastAsia="uk-UA" w:bidi="uk-UA"/>
              </w:rPr>
            </w:pPr>
          </w:p>
        </w:tc>
        <w:tc>
          <w:tcPr>
            <w:tcW w:w="9717" w:type="dxa"/>
          </w:tcPr>
          <w:p w:rsidR="00E726A6" w:rsidRPr="003C7654" w:rsidRDefault="009A3829">
            <w:pPr>
              <w:ind w:firstLine="284"/>
              <w:jc w:val="both"/>
              <w:rPr>
                <w:rFonts w:ascii="Times New Roman" w:eastAsia="Times New Roman" w:hAnsi="Times New Roman" w:cs="Times New Roman"/>
                <w:bCs/>
                <w:sz w:val="20"/>
                <w:szCs w:val="20"/>
                <w:lang w:eastAsia="uk-UA" w:bidi="uk-UA"/>
              </w:rPr>
            </w:pPr>
            <w:r w:rsidRPr="003C7654">
              <w:rPr>
                <w:rFonts w:ascii="Times New Roman" w:eastAsia="Times New Roman" w:hAnsi="Times New Roman" w:cs="Times New Roman"/>
                <w:b/>
                <w:sz w:val="20"/>
                <w:szCs w:val="20"/>
                <w:lang w:eastAsia="uk-UA" w:bidi="uk-UA"/>
              </w:rPr>
              <w:t>3</w:t>
            </w:r>
            <w:r w:rsidR="00E726A6" w:rsidRPr="003C7654">
              <w:rPr>
                <w:rFonts w:ascii="Times New Roman" w:eastAsia="Times New Roman" w:hAnsi="Times New Roman" w:cs="Times New Roman"/>
                <w:b/>
                <w:sz w:val="20"/>
                <w:szCs w:val="20"/>
                <w:lang w:eastAsia="uk-UA" w:bidi="uk-UA"/>
              </w:rPr>
              <w:t>.</w:t>
            </w:r>
            <w:r w:rsidR="00532AE3" w:rsidRPr="003C7654">
              <w:rPr>
                <w:rFonts w:ascii="Times New Roman" w:eastAsia="Times New Roman" w:hAnsi="Times New Roman" w:cs="Times New Roman"/>
                <w:b/>
                <w:sz w:val="20"/>
                <w:szCs w:val="20"/>
                <w:lang w:eastAsia="uk-UA" w:bidi="uk-UA"/>
              </w:rPr>
              <w:t> </w:t>
            </w:r>
            <w:r w:rsidR="00E726A6" w:rsidRPr="003C7654">
              <w:rPr>
                <w:rFonts w:ascii="Times New Roman" w:eastAsia="Times New Roman" w:hAnsi="Times New Roman" w:cs="Times New Roman"/>
                <w:bCs/>
                <w:sz w:val="20"/>
                <w:szCs w:val="20"/>
                <w:lang w:eastAsia="uk-UA" w:bidi="uk-UA"/>
              </w:rPr>
              <w:t xml:space="preserve">Щонайменше 80% фахівців з питань </w:t>
            </w:r>
            <w:r w:rsidR="00350680" w:rsidRPr="003C7654">
              <w:rPr>
                <w:rFonts w:ascii="Times New Roman" w:eastAsia="Times New Roman" w:hAnsi="Times New Roman" w:cs="Times New Roman"/>
                <w:sz w:val="20"/>
                <w:szCs w:val="20"/>
                <w:lang w:eastAsia="uk-UA" w:bidi="uk-UA"/>
              </w:rPr>
              <w:t>корпоративного управління підприємствами державної форми власності</w:t>
            </w:r>
            <w:r w:rsidR="004562AC">
              <w:rPr>
                <w:rFonts w:ascii="Times New Roman" w:eastAsia="Times New Roman" w:hAnsi="Times New Roman" w:cs="Times New Roman"/>
                <w:sz w:val="20"/>
                <w:szCs w:val="20"/>
                <w:lang w:eastAsia="uk-UA" w:bidi="uk-UA"/>
              </w:rPr>
              <w:t xml:space="preserve"> </w:t>
            </w:r>
            <w:r w:rsidR="00E726A6" w:rsidRPr="003C7654">
              <w:rPr>
                <w:rFonts w:ascii="Times New Roman" w:eastAsia="Times New Roman" w:hAnsi="Times New Roman" w:cs="Times New Roman"/>
                <w:bCs/>
                <w:sz w:val="20"/>
                <w:szCs w:val="20"/>
                <w:lang w:eastAsia="uk-UA" w:bidi="uk-UA"/>
              </w:rPr>
              <w:t>оцінюють, що</w:t>
            </w:r>
            <w:r w:rsidR="00350680" w:rsidRPr="003C7654">
              <w:rPr>
                <w:rFonts w:ascii="Times New Roman" w:eastAsia="Times New Roman" w:hAnsi="Times New Roman" w:cs="Times New Roman"/>
                <w:bCs/>
                <w:sz w:val="20"/>
                <w:szCs w:val="20"/>
                <w:lang w:eastAsia="uk-UA" w:bidi="uk-UA"/>
              </w:rPr>
              <w:t>:</w:t>
            </w:r>
          </w:p>
          <w:p w:rsidR="00551012" w:rsidRPr="0085031D" w:rsidRDefault="00350680">
            <w:pPr>
              <w:ind w:firstLine="284"/>
              <w:jc w:val="both"/>
              <w:rPr>
                <w:rFonts w:ascii="Times New Roman" w:eastAsia="Times New Roman" w:hAnsi="Times New Roman" w:cs="Times New Roman"/>
                <w:bCs/>
                <w:sz w:val="16"/>
                <w:szCs w:val="16"/>
                <w:lang w:eastAsia="uk-UA" w:bidi="uk-UA"/>
              </w:rPr>
            </w:pPr>
            <w:r w:rsidRPr="0085031D">
              <w:rPr>
                <w:rFonts w:ascii="Times New Roman" w:eastAsia="Times New Roman" w:hAnsi="Times New Roman" w:cs="Times New Roman"/>
                <w:bCs/>
                <w:sz w:val="16"/>
                <w:szCs w:val="16"/>
                <w:lang w:eastAsia="uk-UA" w:bidi="uk-UA"/>
              </w:rPr>
              <w:t>-</w:t>
            </w:r>
            <w:r w:rsidR="00532AE3" w:rsidRPr="0085031D">
              <w:rPr>
                <w:rFonts w:ascii="Times New Roman" w:eastAsia="Times New Roman" w:hAnsi="Times New Roman" w:cs="Times New Roman"/>
                <w:bCs/>
                <w:sz w:val="16"/>
                <w:szCs w:val="16"/>
                <w:lang w:eastAsia="uk-UA" w:bidi="uk-UA"/>
              </w:rPr>
              <w:t> </w:t>
            </w:r>
            <w:r w:rsidRPr="0085031D">
              <w:rPr>
                <w:rFonts w:ascii="Times New Roman" w:eastAsia="Times New Roman" w:hAnsi="Times New Roman" w:cs="Times New Roman"/>
                <w:bCs/>
                <w:sz w:val="16"/>
                <w:szCs w:val="16"/>
                <w:lang w:eastAsia="uk-UA" w:bidi="uk-UA"/>
              </w:rPr>
              <w:t>законодавчо визначене розмежування функцій власника підприємств державної форми власності, регулятора та органу формування політики повністю або здебільшого ефективно</w:t>
            </w:r>
            <w:r w:rsidR="00551012" w:rsidRPr="0085031D">
              <w:rPr>
                <w:rFonts w:ascii="Times New Roman" w:eastAsia="Times New Roman" w:hAnsi="Times New Roman" w:cs="Times New Roman"/>
                <w:bCs/>
                <w:sz w:val="16"/>
                <w:szCs w:val="16"/>
                <w:lang w:eastAsia="uk-UA" w:bidi="uk-UA"/>
              </w:rPr>
              <w:t xml:space="preserve"> усуває конфлікти між цими функціями</w:t>
            </w:r>
            <w:r w:rsidR="00291D2F" w:rsidRPr="0085031D">
              <w:rPr>
                <w:rFonts w:ascii="Times New Roman" w:eastAsia="Times New Roman" w:hAnsi="Times New Roman" w:cs="Times New Roman"/>
                <w:bCs/>
                <w:sz w:val="16"/>
                <w:szCs w:val="16"/>
                <w:lang w:eastAsia="uk-UA" w:bidi="uk-UA"/>
              </w:rPr>
              <w:t xml:space="preserve"> (</w:t>
            </w:r>
            <w:r w:rsidR="00532AE3" w:rsidRPr="0085031D">
              <w:rPr>
                <w:rFonts w:ascii="Times New Roman" w:eastAsia="Times New Roman" w:hAnsi="Times New Roman" w:cs="Times New Roman"/>
                <w:bCs/>
                <w:sz w:val="16"/>
                <w:szCs w:val="16"/>
                <w:lang w:eastAsia="uk-UA" w:bidi="uk-UA"/>
              </w:rPr>
              <w:t>15</w:t>
            </w:r>
            <w:r w:rsidR="00291D2F" w:rsidRPr="0085031D">
              <w:rPr>
                <w:rFonts w:ascii="Times New Roman" w:eastAsia="Times New Roman" w:hAnsi="Times New Roman" w:cs="Times New Roman"/>
                <w:bCs/>
                <w:sz w:val="16"/>
                <w:szCs w:val="16"/>
                <w:lang w:eastAsia="uk-UA" w:bidi="uk-UA"/>
              </w:rPr>
              <w:t>%)</w:t>
            </w:r>
            <w:r w:rsidR="00551012" w:rsidRPr="0085031D">
              <w:rPr>
                <w:rFonts w:ascii="Times New Roman" w:eastAsia="Times New Roman" w:hAnsi="Times New Roman" w:cs="Times New Roman"/>
                <w:bCs/>
                <w:sz w:val="16"/>
                <w:szCs w:val="16"/>
                <w:lang w:eastAsia="uk-UA" w:bidi="uk-UA"/>
              </w:rPr>
              <w:t>;</w:t>
            </w:r>
          </w:p>
          <w:p w:rsidR="00350680" w:rsidRPr="003C7654" w:rsidRDefault="00551012">
            <w:pPr>
              <w:ind w:firstLine="284"/>
              <w:jc w:val="both"/>
              <w:rPr>
                <w:rFonts w:ascii="Times New Roman" w:eastAsia="Times New Roman" w:hAnsi="Times New Roman" w:cs="Times New Roman"/>
                <w:bCs/>
                <w:sz w:val="20"/>
                <w:szCs w:val="20"/>
                <w:lang w:eastAsia="uk-UA" w:bidi="uk-UA"/>
              </w:rPr>
            </w:pPr>
            <w:r w:rsidRPr="0085031D">
              <w:rPr>
                <w:rFonts w:ascii="Times New Roman" w:eastAsia="Times New Roman" w:hAnsi="Times New Roman" w:cs="Times New Roman"/>
                <w:bCs/>
                <w:sz w:val="16"/>
                <w:szCs w:val="16"/>
                <w:lang w:eastAsia="uk-UA" w:bidi="uk-UA"/>
              </w:rPr>
              <w:t>-</w:t>
            </w:r>
            <w:r w:rsidR="00532AE3" w:rsidRPr="0085031D">
              <w:rPr>
                <w:rFonts w:ascii="Times New Roman" w:eastAsia="Times New Roman" w:hAnsi="Times New Roman" w:cs="Times New Roman"/>
                <w:bCs/>
                <w:sz w:val="16"/>
                <w:szCs w:val="16"/>
                <w:lang w:eastAsia="uk-UA" w:bidi="uk-UA"/>
              </w:rPr>
              <w:t> </w:t>
            </w:r>
            <w:r w:rsidRPr="0085031D">
              <w:rPr>
                <w:rFonts w:ascii="Times New Roman" w:eastAsia="Times New Roman" w:hAnsi="Times New Roman" w:cs="Times New Roman"/>
                <w:bCs/>
                <w:sz w:val="16"/>
                <w:szCs w:val="16"/>
                <w:lang w:eastAsia="uk-UA" w:bidi="uk-UA"/>
              </w:rPr>
              <w:t>на практиці функції власника підприємств державної форми власності, регулятора та органу формування політики не конфліктують між собою</w:t>
            </w:r>
            <w:r w:rsidR="00291D2F" w:rsidRPr="0085031D">
              <w:rPr>
                <w:rFonts w:ascii="Times New Roman" w:eastAsia="Times New Roman" w:hAnsi="Times New Roman" w:cs="Times New Roman"/>
                <w:bCs/>
                <w:sz w:val="16"/>
                <w:szCs w:val="16"/>
                <w:lang w:eastAsia="uk-UA" w:bidi="uk-UA"/>
              </w:rPr>
              <w:t xml:space="preserve"> (</w:t>
            </w:r>
            <w:r w:rsidR="00532AE3" w:rsidRPr="0085031D">
              <w:rPr>
                <w:rFonts w:ascii="Times New Roman" w:eastAsia="Times New Roman" w:hAnsi="Times New Roman" w:cs="Times New Roman"/>
                <w:bCs/>
                <w:sz w:val="16"/>
                <w:szCs w:val="16"/>
                <w:lang w:eastAsia="uk-UA" w:bidi="uk-UA"/>
              </w:rPr>
              <w:t>20</w:t>
            </w:r>
            <w:r w:rsidR="00291D2F" w:rsidRPr="0085031D">
              <w:rPr>
                <w:rFonts w:ascii="Times New Roman" w:eastAsia="Times New Roman" w:hAnsi="Times New Roman" w:cs="Times New Roman"/>
                <w:bCs/>
                <w:sz w:val="16"/>
                <w:szCs w:val="16"/>
                <w:lang w:eastAsia="uk-UA" w:bidi="uk-UA"/>
              </w:rPr>
              <w:t>%)</w:t>
            </w:r>
            <w:r w:rsidR="0085031D" w:rsidRPr="0085031D">
              <w:rPr>
                <w:rFonts w:ascii="Times New Roman" w:eastAsia="Times New Roman" w:hAnsi="Times New Roman" w:cs="Times New Roman"/>
                <w:bCs/>
                <w:sz w:val="16"/>
                <w:szCs w:val="16"/>
                <w:lang w:eastAsia="uk-UA" w:bidi="uk-UA"/>
              </w:rPr>
              <w:t>.</w:t>
            </w:r>
          </w:p>
        </w:tc>
        <w:tc>
          <w:tcPr>
            <w:tcW w:w="709" w:type="dxa"/>
          </w:tcPr>
          <w:p w:rsidR="00E726A6" w:rsidRPr="003C7654" w:rsidRDefault="009A3829">
            <w:pPr>
              <w:jc w:val="center"/>
              <w:rPr>
                <w:rFonts w:ascii="Times New Roman" w:eastAsia="Times New Roman" w:hAnsi="Times New Roman" w:cs="Times New Roman"/>
                <w:b/>
                <w:sz w:val="20"/>
                <w:szCs w:val="20"/>
                <w:lang w:eastAsia="uk-UA" w:bidi="uk-UA"/>
              </w:rPr>
            </w:pPr>
            <w:r w:rsidRPr="003C7654">
              <w:rPr>
                <w:rFonts w:ascii="Times New Roman" w:eastAsia="Times New Roman" w:hAnsi="Times New Roman" w:cs="Times New Roman"/>
                <w:b/>
                <w:sz w:val="20"/>
                <w:szCs w:val="20"/>
                <w:lang w:eastAsia="uk-UA" w:bidi="uk-UA"/>
              </w:rPr>
              <w:t>35</w:t>
            </w:r>
            <w:r w:rsidR="00E726A6" w:rsidRPr="003C7654">
              <w:rPr>
                <w:rFonts w:ascii="Times New Roman" w:eastAsia="Times New Roman" w:hAnsi="Times New Roman" w:cs="Times New Roman"/>
                <w:b/>
                <w:sz w:val="20"/>
                <w:szCs w:val="20"/>
                <w:lang w:eastAsia="uk-UA" w:bidi="uk-UA"/>
              </w:rPr>
              <w:t>%</w:t>
            </w:r>
          </w:p>
        </w:tc>
        <w:tc>
          <w:tcPr>
            <w:tcW w:w="1701" w:type="dxa"/>
          </w:tcPr>
          <w:p w:rsidR="00E726A6" w:rsidRPr="003C7654" w:rsidRDefault="00E726A6">
            <w:pPr>
              <w:jc w:val="both"/>
              <w:rPr>
                <w:rFonts w:ascii="Times New Roman" w:eastAsia="Times New Roman" w:hAnsi="Times New Roman" w:cs="Times New Roman"/>
                <w:color w:val="000000"/>
                <w:sz w:val="16"/>
                <w:szCs w:val="16"/>
                <w:lang w:eastAsia="uk-UA" w:bidi="uk-UA"/>
              </w:rPr>
            </w:pPr>
            <w:r w:rsidRPr="003C7654">
              <w:rPr>
                <w:rFonts w:ascii="Times New Roman" w:eastAsia="Times New Roman" w:hAnsi="Times New Roman" w:cs="Times New Roman"/>
                <w:color w:val="000000"/>
                <w:sz w:val="16"/>
                <w:szCs w:val="16"/>
                <w:lang w:eastAsia="uk-UA" w:bidi="uk-UA"/>
              </w:rPr>
              <w:t>Експертне опитування, організоване НАЗК</w:t>
            </w:r>
          </w:p>
        </w:tc>
        <w:tc>
          <w:tcPr>
            <w:tcW w:w="1135" w:type="dxa"/>
          </w:tcPr>
          <w:p w:rsidR="00E726A6" w:rsidRPr="003C7654" w:rsidRDefault="00E726A6">
            <w:pPr>
              <w:jc w:val="center"/>
              <w:rPr>
                <w:rFonts w:ascii="Times New Roman" w:eastAsia="Times New Roman" w:hAnsi="Times New Roman" w:cs="Times New Roman"/>
                <w:color w:val="000000"/>
                <w:sz w:val="16"/>
                <w:szCs w:val="16"/>
                <w:lang w:eastAsia="uk-UA" w:bidi="uk-UA"/>
              </w:rPr>
            </w:pPr>
            <w:r w:rsidRPr="003C7654">
              <w:rPr>
                <w:rFonts w:ascii="Times New Roman" w:eastAsia="Times New Roman" w:hAnsi="Times New Roman" w:cs="Times New Roman"/>
                <w:color w:val="000000"/>
                <w:sz w:val="16"/>
                <w:szCs w:val="16"/>
                <w:lang w:eastAsia="uk-UA" w:bidi="uk-UA"/>
              </w:rPr>
              <w:t>-</w:t>
            </w:r>
          </w:p>
        </w:tc>
      </w:tr>
      <w:tr w:rsidR="001B1F73" w:rsidRPr="003C7654" w:rsidTr="00530C2B">
        <w:trPr>
          <w:trHeight w:val="1692"/>
        </w:trPr>
        <w:tc>
          <w:tcPr>
            <w:tcW w:w="2440" w:type="dxa"/>
            <w:vMerge w:val="restart"/>
          </w:tcPr>
          <w:p w:rsidR="001B1F73" w:rsidRPr="003C7654" w:rsidRDefault="001B1F73" w:rsidP="004841DB">
            <w:pPr>
              <w:ind w:firstLine="284"/>
              <w:jc w:val="both"/>
              <w:rPr>
                <w:rFonts w:ascii="Times New Roman" w:eastAsia="Times New Roman" w:hAnsi="Times New Roman" w:cs="Times New Roman"/>
                <w:b/>
                <w:bCs/>
                <w:color w:val="000000"/>
                <w:sz w:val="20"/>
                <w:szCs w:val="20"/>
                <w:lang w:eastAsia="uk-UA" w:bidi="uk-UA"/>
              </w:rPr>
            </w:pPr>
            <w:r w:rsidRPr="003C7654">
              <w:rPr>
                <w:rFonts w:ascii="Times New Roman" w:eastAsia="Times New Roman" w:hAnsi="Times New Roman" w:cs="Times New Roman"/>
                <w:b/>
                <w:bCs/>
                <w:color w:val="000000"/>
                <w:sz w:val="20"/>
                <w:szCs w:val="20"/>
                <w:lang w:eastAsia="uk-UA" w:bidi="uk-UA"/>
              </w:rPr>
              <w:t xml:space="preserve">2.4.1.3. Запроваджено щорічний незалежний аудит суб’єктів господарювання державного сектору економіки, які мають стратегічне значення для економіки і безпеки держави; забезпечено періодичний перегляд критеріїв для обов’язкового проведення незалежного аудиту та утворення наглядової ради в суб’єктах господарювання державного сектору економіки, у тому числі </w:t>
            </w:r>
            <w:r w:rsidRPr="003C7654">
              <w:rPr>
                <w:rFonts w:ascii="Times New Roman" w:eastAsia="Times New Roman" w:hAnsi="Times New Roman" w:cs="Times New Roman"/>
                <w:b/>
                <w:bCs/>
                <w:color w:val="000000"/>
                <w:sz w:val="20"/>
                <w:szCs w:val="20"/>
                <w:lang w:eastAsia="uk-UA" w:bidi="uk-UA"/>
              </w:rPr>
              <w:lastRenderedPageBreak/>
              <w:t>з урахуванням рівня корупційних ризиків та рівня враженості корупцією сектору економіки</w:t>
            </w:r>
          </w:p>
        </w:tc>
        <w:tc>
          <w:tcPr>
            <w:tcW w:w="9717" w:type="dxa"/>
          </w:tcPr>
          <w:p w:rsidR="001B1F73" w:rsidRPr="004562AC" w:rsidRDefault="001B1F73" w:rsidP="00C162A4">
            <w:pPr>
              <w:ind w:firstLine="284"/>
              <w:jc w:val="both"/>
              <w:rPr>
                <w:rFonts w:ascii="Times New Roman" w:eastAsia="Times New Roman" w:hAnsi="Times New Roman" w:cs="Times New Roman"/>
                <w:bCs/>
                <w:sz w:val="20"/>
                <w:szCs w:val="20"/>
                <w:lang w:eastAsia="uk-UA" w:bidi="uk-UA"/>
              </w:rPr>
            </w:pPr>
            <w:r w:rsidRPr="004562AC">
              <w:rPr>
                <w:rFonts w:ascii="Times New Roman" w:eastAsia="Times New Roman" w:hAnsi="Times New Roman" w:cs="Times New Roman"/>
                <w:b/>
                <w:sz w:val="20"/>
                <w:szCs w:val="20"/>
                <w:lang w:eastAsia="uk-UA" w:bidi="uk-UA"/>
              </w:rPr>
              <w:lastRenderedPageBreak/>
              <w:t>1.</w:t>
            </w:r>
            <w:r w:rsidR="006575A5" w:rsidRPr="004562AC">
              <w:rPr>
                <w:rFonts w:ascii="Times New Roman" w:eastAsia="Times New Roman" w:hAnsi="Times New Roman" w:cs="Times New Roman"/>
                <w:b/>
                <w:sz w:val="20"/>
                <w:szCs w:val="20"/>
                <w:lang w:eastAsia="uk-UA" w:bidi="uk-UA"/>
              </w:rPr>
              <w:t> </w:t>
            </w:r>
            <w:r w:rsidR="0007399F" w:rsidRPr="004562AC">
              <w:rPr>
                <w:rFonts w:ascii="Times New Roman" w:eastAsia="Times New Roman" w:hAnsi="Times New Roman" w:cs="Times New Roman"/>
                <w:bCs/>
                <w:sz w:val="20"/>
                <w:szCs w:val="20"/>
                <w:lang w:eastAsia="uk-UA" w:bidi="uk-UA"/>
              </w:rPr>
              <w:t>П</w:t>
            </w:r>
            <w:r w:rsidRPr="004562AC">
              <w:rPr>
                <w:rFonts w:ascii="Times New Roman" w:eastAsia="Times New Roman" w:hAnsi="Times New Roman" w:cs="Times New Roman"/>
                <w:bCs/>
                <w:sz w:val="20"/>
                <w:szCs w:val="20"/>
                <w:lang w:eastAsia="uk-UA" w:bidi="uk-UA"/>
              </w:rPr>
              <w:t xml:space="preserve">ідготовлено та оприлюднено аналітичний звіт щодо обґрунтованого визначення </w:t>
            </w:r>
            <w:r w:rsidR="00C162A4" w:rsidRPr="004562AC">
              <w:rPr>
                <w:rFonts w:ascii="Times New Roman" w:eastAsia="Times New Roman" w:hAnsi="Times New Roman" w:cs="Times New Roman"/>
                <w:bCs/>
                <w:sz w:val="20"/>
                <w:szCs w:val="20"/>
                <w:lang w:eastAsia="uk-UA" w:bidi="uk-UA"/>
              </w:rPr>
              <w:t xml:space="preserve">певних </w:t>
            </w:r>
            <w:r w:rsidRPr="004562AC">
              <w:rPr>
                <w:rFonts w:ascii="Times New Roman" w:eastAsia="Times New Roman" w:hAnsi="Times New Roman" w:cs="Times New Roman"/>
                <w:bCs/>
                <w:sz w:val="20"/>
                <w:szCs w:val="20"/>
                <w:lang w:eastAsia="uk-UA" w:bidi="uk-UA"/>
              </w:rPr>
              <w:t xml:space="preserve">критеріїв </w:t>
            </w:r>
            <w:r w:rsidRPr="004562AC">
              <w:rPr>
                <w:rFonts w:ascii="Times New Roman" w:eastAsia="Times New Roman" w:hAnsi="Times New Roman" w:cs="Times New Roman"/>
                <w:color w:val="000000"/>
                <w:sz w:val="20"/>
                <w:szCs w:val="20"/>
                <w:lang w:eastAsia="uk-UA" w:bidi="uk-UA"/>
              </w:rPr>
              <w:t xml:space="preserve">для обов’язкового проведення незалежного аудиту </w:t>
            </w:r>
            <w:r w:rsidR="00AA5BA7" w:rsidRPr="004562AC">
              <w:rPr>
                <w:rFonts w:ascii="Times New Roman" w:eastAsia="Times New Roman" w:hAnsi="Times New Roman" w:cs="Times New Roman"/>
                <w:color w:val="000000"/>
                <w:sz w:val="20"/>
                <w:szCs w:val="20"/>
                <w:lang w:eastAsia="uk-UA" w:bidi="uk-UA"/>
              </w:rPr>
              <w:t xml:space="preserve">для </w:t>
            </w:r>
            <w:r w:rsidRPr="004562AC">
              <w:rPr>
                <w:rFonts w:ascii="Times New Roman" w:eastAsia="Times New Roman" w:hAnsi="Times New Roman" w:cs="Times New Roman"/>
                <w:color w:val="000000"/>
                <w:sz w:val="20"/>
                <w:szCs w:val="20"/>
                <w:lang w:eastAsia="uk-UA" w:bidi="uk-UA"/>
              </w:rPr>
              <w:t>підприємств державної форми власності</w:t>
            </w:r>
            <w:r w:rsidR="00AA5BA7" w:rsidRPr="004562AC">
              <w:rPr>
                <w:rFonts w:ascii="Times New Roman" w:eastAsia="Times New Roman" w:hAnsi="Times New Roman" w:cs="Times New Roman"/>
                <w:color w:val="000000"/>
                <w:sz w:val="20"/>
                <w:szCs w:val="20"/>
                <w:lang w:eastAsia="uk-UA" w:bidi="uk-UA"/>
              </w:rPr>
              <w:t xml:space="preserve"> або встановлення обов’язковості проведення незалежного аудиту для всіх без винятку підприємств державної форми власності</w:t>
            </w:r>
          </w:p>
        </w:tc>
        <w:tc>
          <w:tcPr>
            <w:tcW w:w="709" w:type="dxa"/>
          </w:tcPr>
          <w:p w:rsidR="001B1F73" w:rsidRPr="003C7654" w:rsidRDefault="004106D6">
            <w:pPr>
              <w:jc w:val="center"/>
              <w:rPr>
                <w:rFonts w:ascii="Times New Roman" w:eastAsia="Times New Roman" w:hAnsi="Times New Roman" w:cs="Times New Roman"/>
                <w:b/>
                <w:sz w:val="20"/>
                <w:szCs w:val="20"/>
                <w:lang w:eastAsia="uk-UA" w:bidi="uk-UA"/>
              </w:rPr>
            </w:pPr>
            <w:r w:rsidRPr="003C7654">
              <w:rPr>
                <w:rFonts w:ascii="Times New Roman" w:eastAsia="Times New Roman" w:hAnsi="Times New Roman" w:cs="Times New Roman"/>
                <w:b/>
                <w:sz w:val="20"/>
                <w:szCs w:val="20"/>
                <w:lang w:eastAsia="uk-UA" w:bidi="uk-UA"/>
              </w:rPr>
              <w:t>20</w:t>
            </w:r>
            <w:r w:rsidR="001B1F73" w:rsidRPr="003C7654">
              <w:rPr>
                <w:rFonts w:ascii="Times New Roman" w:eastAsia="Times New Roman" w:hAnsi="Times New Roman" w:cs="Times New Roman"/>
                <w:b/>
                <w:sz w:val="20"/>
                <w:szCs w:val="20"/>
                <w:lang w:eastAsia="uk-UA" w:bidi="uk-UA"/>
              </w:rPr>
              <w:t>%</w:t>
            </w:r>
          </w:p>
        </w:tc>
        <w:tc>
          <w:tcPr>
            <w:tcW w:w="1701" w:type="dxa"/>
          </w:tcPr>
          <w:p w:rsidR="001B1F73" w:rsidRPr="003C7654" w:rsidRDefault="001B1F73">
            <w:pPr>
              <w:jc w:val="both"/>
              <w:rPr>
                <w:rFonts w:ascii="Times New Roman" w:eastAsia="Times New Roman" w:hAnsi="Times New Roman" w:cs="Times New Roman"/>
                <w:color w:val="000000"/>
                <w:sz w:val="16"/>
                <w:szCs w:val="16"/>
                <w:lang w:eastAsia="uk-UA" w:bidi="uk-UA"/>
              </w:rPr>
            </w:pPr>
            <w:r w:rsidRPr="003C7654">
              <w:rPr>
                <w:rFonts w:ascii="Times New Roman" w:hAnsi="Times New Roman" w:cs="Times New Roman"/>
                <w:sz w:val="16"/>
                <w:szCs w:val="16"/>
                <w:lang w:bidi="uk-UA"/>
              </w:rPr>
              <w:t>Мінекономіки</w:t>
            </w:r>
          </w:p>
        </w:tc>
        <w:tc>
          <w:tcPr>
            <w:tcW w:w="1135" w:type="dxa"/>
          </w:tcPr>
          <w:p w:rsidR="001B1F73" w:rsidRPr="003C7654" w:rsidRDefault="001B1F73">
            <w:pPr>
              <w:jc w:val="center"/>
              <w:rPr>
                <w:rFonts w:ascii="Times New Roman" w:eastAsia="Times New Roman" w:hAnsi="Times New Roman" w:cs="Times New Roman"/>
                <w:color w:val="000000"/>
                <w:sz w:val="16"/>
                <w:szCs w:val="16"/>
                <w:lang w:eastAsia="uk-UA" w:bidi="uk-UA"/>
              </w:rPr>
            </w:pPr>
            <w:r w:rsidRPr="003C7654">
              <w:rPr>
                <w:rFonts w:ascii="Times New Roman" w:eastAsia="Times New Roman" w:hAnsi="Times New Roman" w:cs="Times New Roman"/>
                <w:color w:val="000000"/>
                <w:sz w:val="16"/>
                <w:szCs w:val="16"/>
                <w:lang w:eastAsia="uk-UA" w:bidi="uk-UA"/>
              </w:rPr>
              <w:t>Аналітичний звіт не підготовлений</w:t>
            </w:r>
          </w:p>
        </w:tc>
      </w:tr>
      <w:tr w:rsidR="0007399F" w:rsidRPr="003C7654" w:rsidTr="00530C2B">
        <w:trPr>
          <w:trHeight w:val="557"/>
        </w:trPr>
        <w:tc>
          <w:tcPr>
            <w:tcW w:w="2440" w:type="dxa"/>
            <w:vMerge/>
          </w:tcPr>
          <w:p w:rsidR="0007399F" w:rsidRPr="003C7654" w:rsidRDefault="0007399F">
            <w:pPr>
              <w:ind w:firstLine="284"/>
              <w:jc w:val="both"/>
              <w:rPr>
                <w:rFonts w:ascii="Times New Roman" w:eastAsia="Times New Roman" w:hAnsi="Times New Roman" w:cs="Times New Roman"/>
                <w:b/>
                <w:bCs/>
                <w:color w:val="000000"/>
                <w:sz w:val="20"/>
                <w:szCs w:val="20"/>
                <w:lang w:eastAsia="uk-UA" w:bidi="uk-UA"/>
              </w:rPr>
            </w:pPr>
          </w:p>
        </w:tc>
        <w:tc>
          <w:tcPr>
            <w:tcW w:w="9717" w:type="dxa"/>
          </w:tcPr>
          <w:p w:rsidR="0007399F" w:rsidRPr="004562AC" w:rsidRDefault="0007399F" w:rsidP="00C162A4">
            <w:pPr>
              <w:ind w:firstLine="284"/>
              <w:jc w:val="both"/>
              <w:rPr>
                <w:rFonts w:ascii="Times New Roman" w:eastAsia="Times New Roman" w:hAnsi="Times New Roman" w:cs="Times New Roman"/>
                <w:sz w:val="20"/>
                <w:szCs w:val="20"/>
                <w:lang w:eastAsia="uk-UA" w:bidi="uk-UA"/>
              </w:rPr>
            </w:pPr>
            <w:r w:rsidRPr="004562AC">
              <w:rPr>
                <w:rFonts w:ascii="Times New Roman" w:eastAsia="Times New Roman" w:hAnsi="Times New Roman" w:cs="Times New Roman"/>
                <w:b/>
                <w:sz w:val="20"/>
                <w:szCs w:val="20"/>
                <w:lang w:eastAsia="uk-UA" w:bidi="uk-UA"/>
              </w:rPr>
              <w:t>2</w:t>
            </w:r>
            <w:r w:rsidRPr="004562AC">
              <w:rPr>
                <w:rFonts w:ascii="Times New Roman" w:eastAsia="Times New Roman" w:hAnsi="Times New Roman" w:cs="Times New Roman"/>
                <w:sz w:val="20"/>
                <w:szCs w:val="20"/>
                <w:lang w:eastAsia="uk-UA" w:bidi="uk-UA"/>
              </w:rPr>
              <w:t>.</w:t>
            </w:r>
            <w:r w:rsidR="006575A5" w:rsidRPr="004562AC">
              <w:rPr>
                <w:rFonts w:ascii="Times New Roman" w:eastAsia="Times New Roman" w:hAnsi="Times New Roman" w:cs="Times New Roman"/>
                <w:sz w:val="20"/>
                <w:szCs w:val="20"/>
                <w:lang w:eastAsia="uk-UA" w:bidi="uk-UA"/>
              </w:rPr>
              <w:t> </w:t>
            </w:r>
            <w:r w:rsidRPr="004562AC">
              <w:rPr>
                <w:rFonts w:ascii="Times New Roman" w:eastAsia="Times New Roman" w:hAnsi="Times New Roman" w:cs="Times New Roman"/>
                <w:sz w:val="20"/>
                <w:szCs w:val="20"/>
                <w:lang w:eastAsia="uk-UA" w:bidi="uk-UA"/>
              </w:rPr>
              <w:t xml:space="preserve">Набрав чинності </w:t>
            </w:r>
            <w:r w:rsidRPr="004562AC">
              <w:rPr>
                <w:rFonts w:ascii="Times New Roman" w:eastAsia="Times New Roman" w:hAnsi="Times New Roman" w:cs="Times New Roman"/>
                <w:bCs/>
                <w:sz w:val="20"/>
                <w:szCs w:val="20"/>
                <w:lang w:eastAsia="uk-UA" w:bidi="uk-UA"/>
              </w:rPr>
              <w:t>нормативно-правов</w:t>
            </w:r>
            <w:r w:rsidR="006575A5" w:rsidRPr="004562AC">
              <w:rPr>
                <w:rFonts w:ascii="Times New Roman" w:eastAsia="Times New Roman" w:hAnsi="Times New Roman" w:cs="Times New Roman"/>
                <w:bCs/>
                <w:sz w:val="20"/>
                <w:szCs w:val="20"/>
                <w:lang w:eastAsia="uk-UA" w:bidi="uk-UA"/>
              </w:rPr>
              <w:t>ий</w:t>
            </w:r>
            <w:r w:rsidRPr="004562AC">
              <w:rPr>
                <w:rFonts w:ascii="Times New Roman" w:eastAsia="Times New Roman" w:hAnsi="Times New Roman" w:cs="Times New Roman"/>
                <w:bCs/>
                <w:sz w:val="20"/>
                <w:szCs w:val="20"/>
                <w:lang w:eastAsia="uk-UA" w:bidi="uk-UA"/>
              </w:rPr>
              <w:t xml:space="preserve"> акт, яким визначено </w:t>
            </w:r>
            <w:r w:rsidR="00C162A4" w:rsidRPr="004562AC">
              <w:rPr>
                <w:rFonts w:ascii="Times New Roman" w:eastAsia="Times New Roman" w:hAnsi="Times New Roman" w:cs="Times New Roman"/>
                <w:bCs/>
                <w:sz w:val="20"/>
                <w:szCs w:val="20"/>
                <w:lang w:eastAsia="uk-UA" w:bidi="uk-UA"/>
              </w:rPr>
              <w:t xml:space="preserve">певні </w:t>
            </w:r>
            <w:r w:rsidRPr="004562AC">
              <w:rPr>
                <w:rFonts w:ascii="Times New Roman" w:eastAsia="Times New Roman" w:hAnsi="Times New Roman" w:cs="Times New Roman"/>
                <w:bCs/>
                <w:sz w:val="20"/>
                <w:szCs w:val="20"/>
                <w:lang w:eastAsia="uk-UA" w:bidi="uk-UA"/>
              </w:rPr>
              <w:t xml:space="preserve">критерії для обов’язкового проведення незалежного аудиту фінансової звітності </w:t>
            </w:r>
            <w:r w:rsidR="00AA5BA7" w:rsidRPr="004562AC">
              <w:rPr>
                <w:rFonts w:ascii="Times New Roman" w:eastAsia="Times New Roman" w:hAnsi="Times New Roman" w:cs="Times New Roman"/>
                <w:bCs/>
                <w:sz w:val="20"/>
                <w:szCs w:val="20"/>
                <w:lang w:eastAsia="uk-UA" w:bidi="uk-UA"/>
              </w:rPr>
              <w:t xml:space="preserve">певних </w:t>
            </w:r>
            <w:r w:rsidRPr="004562AC">
              <w:rPr>
                <w:rFonts w:ascii="Times New Roman" w:eastAsia="Times New Roman" w:hAnsi="Times New Roman" w:cs="Times New Roman"/>
                <w:bCs/>
                <w:sz w:val="20"/>
                <w:szCs w:val="20"/>
                <w:lang w:eastAsia="uk-UA" w:bidi="uk-UA"/>
              </w:rPr>
              <w:t>підприємств державної форми власності</w:t>
            </w:r>
            <w:r w:rsidR="004562AC" w:rsidRPr="004562AC">
              <w:rPr>
                <w:rFonts w:ascii="Times New Roman" w:eastAsia="Times New Roman" w:hAnsi="Times New Roman" w:cs="Times New Roman"/>
                <w:bCs/>
                <w:sz w:val="20"/>
                <w:szCs w:val="20"/>
                <w:lang w:eastAsia="uk-UA" w:bidi="uk-UA"/>
              </w:rPr>
              <w:t xml:space="preserve"> </w:t>
            </w:r>
            <w:r w:rsidR="00AA5BA7" w:rsidRPr="004562AC">
              <w:rPr>
                <w:rFonts w:ascii="Times New Roman" w:eastAsia="Times New Roman" w:hAnsi="Times New Roman" w:cs="Times New Roman"/>
                <w:bCs/>
                <w:sz w:val="20"/>
                <w:szCs w:val="20"/>
                <w:lang w:eastAsia="uk-UA" w:bidi="uk-UA"/>
              </w:rPr>
              <w:t>або встановлен</w:t>
            </w:r>
            <w:r w:rsidR="00C162A4" w:rsidRPr="004562AC">
              <w:rPr>
                <w:rFonts w:ascii="Times New Roman" w:eastAsia="Times New Roman" w:hAnsi="Times New Roman" w:cs="Times New Roman"/>
                <w:bCs/>
                <w:sz w:val="20"/>
                <w:szCs w:val="20"/>
                <w:lang w:eastAsia="uk-UA" w:bidi="uk-UA"/>
              </w:rPr>
              <w:t>о</w:t>
            </w:r>
            <w:r w:rsidR="00AA5BA7" w:rsidRPr="004562AC">
              <w:rPr>
                <w:rFonts w:ascii="Times New Roman" w:eastAsia="Times New Roman" w:hAnsi="Times New Roman" w:cs="Times New Roman"/>
                <w:bCs/>
                <w:sz w:val="20"/>
                <w:szCs w:val="20"/>
                <w:lang w:eastAsia="uk-UA" w:bidi="uk-UA"/>
              </w:rPr>
              <w:t xml:space="preserve"> обов’язко</w:t>
            </w:r>
            <w:r w:rsidR="00C162A4" w:rsidRPr="004562AC">
              <w:rPr>
                <w:rFonts w:ascii="Times New Roman" w:eastAsia="Times New Roman" w:hAnsi="Times New Roman" w:cs="Times New Roman"/>
                <w:bCs/>
                <w:sz w:val="20"/>
                <w:szCs w:val="20"/>
                <w:lang w:eastAsia="uk-UA" w:bidi="uk-UA"/>
              </w:rPr>
              <w:t>вість</w:t>
            </w:r>
            <w:r w:rsidR="00AA5BA7" w:rsidRPr="004562AC">
              <w:rPr>
                <w:rFonts w:ascii="Times New Roman" w:eastAsia="Times New Roman" w:hAnsi="Times New Roman" w:cs="Times New Roman"/>
                <w:bCs/>
                <w:sz w:val="20"/>
                <w:szCs w:val="20"/>
                <w:lang w:eastAsia="uk-UA" w:bidi="uk-UA"/>
              </w:rPr>
              <w:t xml:space="preserve"> проведення незалежного аудиту для всіх без винятку підприємств державної форми власності</w:t>
            </w:r>
          </w:p>
        </w:tc>
        <w:tc>
          <w:tcPr>
            <w:tcW w:w="709" w:type="dxa"/>
          </w:tcPr>
          <w:p w:rsidR="0007399F" w:rsidRPr="003C7654" w:rsidRDefault="004106D6">
            <w:pPr>
              <w:jc w:val="center"/>
              <w:rPr>
                <w:rFonts w:ascii="Times New Roman" w:eastAsia="Times New Roman" w:hAnsi="Times New Roman" w:cs="Times New Roman"/>
                <w:b/>
                <w:sz w:val="20"/>
                <w:szCs w:val="20"/>
                <w:lang w:eastAsia="uk-UA" w:bidi="uk-UA"/>
              </w:rPr>
            </w:pPr>
            <w:r w:rsidRPr="003C7654">
              <w:rPr>
                <w:rFonts w:ascii="Times New Roman" w:eastAsia="Times New Roman" w:hAnsi="Times New Roman" w:cs="Times New Roman"/>
                <w:b/>
                <w:sz w:val="20"/>
                <w:szCs w:val="20"/>
                <w:lang w:eastAsia="uk-UA" w:bidi="uk-UA"/>
              </w:rPr>
              <w:t>30%</w:t>
            </w:r>
          </w:p>
        </w:tc>
        <w:tc>
          <w:tcPr>
            <w:tcW w:w="1701" w:type="dxa"/>
          </w:tcPr>
          <w:p w:rsidR="004106D6" w:rsidRPr="003C7654" w:rsidRDefault="004106D6">
            <w:pPr>
              <w:jc w:val="both"/>
              <w:rPr>
                <w:rFonts w:ascii="Times New Roman" w:hAnsi="Times New Roman" w:cs="Times New Roman"/>
                <w:sz w:val="16"/>
                <w:szCs w:val="16"/>
                <w:lang w:bidi="uk-UA"/>
              </w:rPr>
            </w:pPr>
            <w:r w:rsidRPr="003C7654">
              <w:rPr>
                <w:rFonts w:ascii="Times New Roman" w:hAnsi="Times New Roman" w:cs="Times New Roman"/>
                <w:sz w:val="16"/>
                <w:szCs w:val="16"/>
                <w:lang w:bidi="uk-UA"/>
              </w:rPr>
              <w:t>1. Офіційні друковані видання України.</w:t>
            </w:r>
          </w:p>
          <w:p w:rsidR="0007399F" w:rsidRPr="003C7654" w:rsidRDefault="004106D6">
            <w:pPr>
              <w:jc w:val="both"/>
              <w:rPr>
                <w:rFonts w:ascii="Times New Roman" w:hAnsi="Times New Roman" w:cs="Times New Roman"/>
                <w:sz w:val="16"/>
                <w:szCs w:val="16"/>
                <w:lang w:bidi="uk-UA"/>
              </w:rPr>
            </w:pPr>
            <w:r w:rsidRPr="003C7654">
              <w:rPr>
                <w:rFonts w:ascii="Times New Roman" w:hAnsi="Times New Roman" w:cs="Times New Roman"/>
                <w:sz w:val="16"/>
                <w:szCs w:val="16"/>
                <w:lang w:bidi="uk-UA"/>
              </w:rPr>
              <w:t xml:space="preserve">2. Офіційний </w:t>
            </w:r>
            <w:proofErr w:type="spellStart"/>
            <w:r w:rsidRPr="003C7654">
              <w:rPr>
                <w:rFonts w:ascii="Times New Roman" w:hAnsi="Times New Roman" w:cs="Times New Roman"/>
                <w:sz w:val="16"/>
                <w:szCs w:val="16"/>
                <w:lang w:bidi="uk-UA"/>
              </w:rPr>
              <w:t>вебпортал</w:t>
            </w:r>
            <w:proofErr w:type="spellEnd"/>
            <w:r w:rsidRPr="003C7654">
              <w:rPr>
                <w:rFonts w:ascii="Times New Roman" w:hAnsi="Times New Roman" w:cs="Times New Roman"/>
                <w:sz w:val="16"/>
                <w:szCs w:val="16"/>
                <w:lang w:bidi="uk-UA"/>
              </w:rPr>
              <w:t xml:space="preserve"> парламенту України (</w:t>
            </w:r>
            <w:hyperlink r:id="rId10" w:history="1">
              <w:r w:rsidRPr="003C7654">
                <w:rPr>
                  <w:rStyle w:val="a4"/>
                  <w:rFonts w:ascii="Times New Roman" w:hAnsi="Times New Roman" w:cs="Times New Roman"/>
                  <w:sz w:val="16"/>
                  <w:szCs w:val="16"/>
                  <w:lang w:bidi="uk-UA"/>
                </w:rPr>
                <w:t>https://www.rada.gov.ua/</w:t>
              </w:r>
            </w:hyperlink>
            <w:r w:rsidRPr="003C7654">
              <w:rPr>
                <w:rFonts w:ascii="Times New Roman" w:hAnsi="Times New Roman" w:cs="Times New Roman"/>
                <w:sz w:val="16"/>
                <w:szCs w:val="16"/>
                <w:lang w:bidi="uk-UA"/>
              </w:rPr>
              <w:t>)</w:t>
            </w:r>
          </w:p>
        </w:tc>
        <w:tc>
          <w:tcPr>
            <w:tcW w:w="1135" w:type="dxa"/>
          </w:tcPr>
          <w:p w:rsidR="0007399F" w:rsidRPr="003C7654" w:rsidRDefault="00C56CB7">
            <w:pPr>
              <w:jc w:val="center"/>
              <w:rPr>
                <w:rFonts w:ascii="Times New Roman" w:eastAsia="Times New Roman" w:hAnsi="Times New Roman" w:cs="Times New Roman"/>
                <w:color w:val="000000"/>
                <w:sz w:val="16"/>
                <w:szCs w:val="16"/>
                <w:lang w:eastAsia="uk-UA" w:bidi="uk-UA"/>
              </w:rPr>
            </w:pPr>
            <w:r w:rsidRPr="003C7654">
              <w:rPr>
                <w:rFonts w:ascii="Times New Roman" w:eastAsia="Times New Roman" w:hAnsi="Times New Roman" w:cs="Times New Roman"/>
                <w:color w:val="000000"/>
                <w:sz w:val="16"/>
                <w:szCs w:val="16"/>
                <w:lang w:eastAsia="uk-UA" w:bidi="uk-UA"/>
              </w:rPr>
              <w:t>Нормативно-правовий акт чинності не набрав</w:t>
            </w:r>
          </w:p>
        </w:tc>
      </w:tr>
      <w:tr w:rsidR="00025E98" w:rsidRPr="003C7654" w:rsidTr="00530C2B">
        <w:trPr>
          <w:trHeight w:val="557"/>
        </w:trPr>
        <w:tc>
          <w:tcPr>
            <w:tcW w:w="2440" w:type="dxa"/>
            <w:vMerge/>
          </w:tcPr>
          <w:p w:rsidR="00025E98" w:rsidRPr="003C7654" w:rsidRDefault="00025E98">
            <w:pPr>
              <w:ind w:firstLine="284"/>
              <w:jc w:val="both"/>
              <w:rPr>
                <w:rFonts w:ascii="Times New Roman" w:eastAsia="Times New Roman" w:hAnsi="Times New Roman" w:cs="Times New Roman"/>
                <w:b/>
                <w:bCs/>
                <w:color w:val="000000"/>
                <w:sz w:val="20"/>
                <w:szCs w:val="20"/>
                <w:lang w:eastAsia="uk-UA" w:bidi="uk-UA"/>
              </w:rPr>
            </w:pPr>
          </w:p>
        </w:tc>
        <w:tc>
          <w:tcPr>
            <w:tcW w:w="9717" w:type="dxa"/>
          </w:tcPr>
          <w:p w:rsidR="00025E98" w:rsidRPr="004562AC" w:rsidRDefault="004106D6" w:rsidP="00C162A4">
            <w:pPr>
              <w:ind w:firstLine="284"/>
              <w:jc w:val="both"/>
              <w:rPr>
                <w:rFonts w:ascii="Times New Roman" w:eastAsia="Times New Roman" w:hAnsi="Times New Roman" w:cs="Times New Roman"/>
                <w:b/>
                <w:sz w:val="20"/>
                <w:szCs w:val="20"/>
                <w:lang w:eastAsia="uk-UA" w:bidi="uk-UA"/>
              </w:rPr>
            </w:pPr>
            <w:r w:rsidRPr="004562AC">
              <w:rPr>
                <w:rFonts w:ascii="Times New Roman" w:eastAsia="Times New Roman" w:hAnsi="Times New Roman" w:cs="Times New Roman"/>
                <w:b/>
                <w:sz w:val="20"/>
                <w:szCs w:val="20"/>
                <w:lang w:eastAsia="uk-UA" w:bidi="uk-UA"/>
              </w:rPr>
              <w:t>3.</w:t>
            </w:r>
            <w:r w:rsidR="00A42909" w:rsidRPr="004562AC">
              <w:rPr>
                <w:rFonts w:ascii="Times New Roman" w:eastAsia="Times New Roman" w:hAnsi="Times New Roman" w:cs="Times New Roman"/>
                <w:b/>
                <w:sz w:val="20"/>
                <w:szCs w:val="20"/>
                <w:lang w:eastAsia="uk-UA" w:bidi="uk-UA"/>
              </w:rPr>
              <w:t> </w:t>
            </w:r>
            <w:r w:rsidR="00C162A4" w:rsidRPr="004562AC">
              <w:rPr>
                <w:rFonts w:ascii="Times New Roman" w:eastAsia="Times New Roman" w:hAnsi="Times New Roman" w:cs="Times New Roman"/>
                <w:sz w:val="20"/>
                <w:szCs w:val="20"/>
                <w:lang w:eastAsia="uk-UA" w:bidi="uk-UA"/>
              </w:rPr>
              <w:t>Періодично (1 раз на 3 роки)</w:t>
            </w:r>
            <w:r w:rsidR="00A42909" w:rsidRPr="004562AC">
              <w:rPr>
                <w:rFonts w:ascii="Times New Roman" w:eastAsia="Times New Roman" w:hAnsi="Times New Roman" w:cs="Times New Roman"/>
                <w:sz w:val="20"/>
                <w:szCs w:val="20"/>
                <w:lang w:eastAsia="uk-UA" w:bidi="uk-UA"/>
              </w:rPr>
              <w:t xml:space="preserve"> готуються,</w:t>
            </w:r>
            <w:r w:rsidR="004562AC" w:rsidRPr="004562AC">
              <w:rPr>
                <w:rFonts w:ascii="Times New Roman" w:eastAsia="Times New Roman" w:hAnsi="Times New Roman" w:cs="Times New Roman"/>
                <w:sz w:val="20"/>
                <w:szCs w:val="20"/>
                <w:lang w:eastAsia="uk-UA" w:bidi="uk-UA"/>
              </w:rPr>
              <w:t xml:space="preserve"> </w:t>
            </w:r>
            <w:r w:rsidR="00A42909" w:rsidRPr="004562AC">
              <w:rPr>
                <w:rFonts w:ascii="Times New Roman" w:eastAsia="Times New Roman" w:hAnsi="Times New Roman" w:cs="Times New Roman"/>
                <w:sz w:val="20"/>
                <w:szCs w:val="20"/>
                <w:lang w:eastAsia="uk-UA" w:bidi="uk-UA"/>
              </w:rPr>
              <w:t>оприлюднюються та обговорюються</w:t>
            </w:r>
            <w:r w:rsidRPr="004562AC">
              <w:rPr>
                <w:rFonts w:ascii="Times New Roman" w:eastAsia="Times New Roman" w:hAnsi="Times New Roman" w:cs="Times New Roman"/>
                <w:sz w:val="20"/>
                <w:szCs w:val="20"/>
                <w:lang w:eastAsia="uk-UA" w:bidi="uk-UA"/>
              </w:rPr>
              <w:t xml:space="preserve"> аналітичн</w:t>
            </w:r>
            <w:r w:rsidR="00A42909" w:rsidRPr="004562AC">
              <w:rPr>
                <w:rFonts w:ascii="Times New Roman" w:eastAsia="Times New Roman" w:hAnsi="Times New Roman" w:cs="Times New Roman"/>
                <w:sz w:val="20"/>
                <w:szCs w:val="20"/>
                <w:lang w:eastAsia="uk-UA" w:bidi="uk-UA"/>
              </w:rPr>
              <w:t>і</w:t>
            </w:r>
            <w:r w:rsidRPr="004562AC">
              <w:rPr>
                <w:rFonts w:ascii="Times New Roman" w:eastAsia="Times New Roman" w:hAnsi="Times New Roman" w:cs="Times New Roman"/>
                <w:sz w:val="20"/>
                <w:szCs w:val="20"/>
                <w:lang w:eastAsia="uk-UA" w:bidi="uk-UA"/>
              </w:rPr>
              <w:t xml:space="preserve"> звіт</w:t>
            </w:r>
            <w:r w:rsidR="00A42909" w:rsidRPr="004562AC">
              <w:rPr>
                <w:rFonts w:ascii="Times New Roman" w:eastAsia="Times New Roman" w:hAnsi="Times New Roman" w:cs="Times New Roman"/>
                <w:sz w:val="20"/>
                <w:szCs w:val="20"/>
                <w:lang w:eastAsia="uk-UA" w:bidi="uk-UA"/>
              </w:rPr>
              <w:t>и</w:t>
            </w:r>
            <w:r w:rsidRPr="004562AC">
              <w:rPr>
                <w:rFonts w:ascii="Times New Roman" w:eastAsia="Times New Roman" w:hAnsi="Times New Roman" w:cs="Times New Roman"/>
                <w:sz w:val="20"/>
                <w:szCs w:val="20"/>
                <w:lang w:eastAsia="uk-UA" w:bidi="uk-UA"/>
              </w:rPr>
              <w:t xml:space="preserve"> щодо обґрунтованого визначення критеріїв для обов’язкового утворення у </w:t>
            </w:r>
            <w:r w:rsidR="00C162A4" w:rsidRPr="004562AC">
              <w:rPr>
                <w:rFonts w:ascii="Times New Roman" w:eastAsia="Times New Roman" w:hAnsi="Times New Roman" w:cs="Times New Roman"/>
                <w:sz w:val="20"/>
                <w:szCs w:val="20"/>
                <w:lang w:eastAsia="uk-UA" w:bidi="uk-UA"/>
              </w:rPr>
              <w:t>підприємствах державної форми власності</w:t>
            </w:r>
            <w:r w:rsidRPr="004562AC">
              <w:rPr>
                <w:rFonts w:ascii="Times New Roman" w:eastAsia="Times New Roman" w:hAnsi="Times New Roman" w:cs="Times New Roman"/>
                <w:sz w:val="20"/>
                <w:szCs w:val="20"/>
                <w:lang w:eastAsia="uk-UA" w:bidi="uk-UA"/>
              </w:rPr>
              <w:t xml:space="preserve"> незалежних наглядових рад</w:t>
            </w:r>
            <w:r w:rsidR="00C162A4" w:rsidRPr="004562AC">
              <w:rPr>
                <w:rFonts w:ascii="Times New Roman" w:eastAsia="Times New Roman" w:hAnsi="Times New Roman" w:cs="Times New Roman"/>
                <w:sz w:val="20"/>
                <w:szCs w:val="20"/>
                <w:lang w:eastAsia="uk-UA" w:bidi="uk-UA"/>
              </w:rPr>
              <w:t xml:space="preserve"> та проведення незалежного аудиту таких підприємств (у випадку, якщо проведення незалежного аудиту</w:t>
            </w:r>
            <w:r w:rsidR="004562AC" w:rsidRPr="004562AC">
              <w:rPr>
                <w:rFonts w:ascii="Times New Roman" w:eastAsia="Times New Roman" w:hAnsi="Times New Roman" w:cs="Times New Roman"/>
                <w:sz w:val="20"/>
                <w:szCs w:val="20"/>
                <w:lang w:eastAsia="uk-UA" w:bidi="uk-UA"/>
              </w:rPr>
              <w:t xml:space="preserve"> </w:t>
            </w:r>
            <w:r w:rsidR="00C162A4" w:rsidRPr="004562AC">
              <w:rPr>
                <w:rFonts w:ascii="Times New Roman" w:eastAsia="Times New Roman" w:hAnsi="Times New Roman" w:cs="Times New Roman"/>
                <w:sz w:val="20"/>
                <w:szCs w:val="20"/>
                <w:lang w:eastAsia="uk-UA" w:bidi="uk-UA"/>
              </w:rPr>
              <w:t>буде передбачено не для всіх підприємств державної форми власності)</w:t>
            </w:r>
          </w:p>
        </w:tc>
        <w:tc>
          <w:tcPr>
            <w:tcW w:w="709" w:type="dxa"/>
          </w:tcPr>
          <w:p w:rsidR="00025E98" w:rsidRPr="003C7654" w:rsidRDefault="004106D6">
            <w:pPr>
              <w:jc w:val="center"/>
              <w:rPr>
                <w:rFonts w:ascii="Times New Roman" w:eastAsia="Times New Roman" w:hAnsi="Times New Roman" w:cs="Times New Roman"/>
                <w:b/>
                <w:sz w:val="20"/>
                <w:szCs w:val="20"/>
                <w:lang w:eastAsia="uk-UA" w:bidi="uk-UA"/>
              </w:rPr>
            </w:pPr>
            <w:r w:rsidRPr="003C7654">
              <w:rPr>
                <w:rFonts w:ascii="Times New Roman" w:eastAsia="Times New Roman" w:hAnsi="Times New Roman" w:cs="Times New Roman"/>
                <w:b/>
                <w:sz w:val="20"/>
                <w:szCs w:val="20"/>
                <w:lang w:eastAsia="uk-UA" w:bidi="uk-UA"/>
              </w:rPr>
              <w:t>20</w:t>
            </w:r>
            <w:r w:rsidR="00025E98" w:rsidRPr="003C7654">
              <w:rPr>
                <w:rFonts w:ascii="Times New Roman" w:eastAsia="Times New Roman" w:hAnsi="Times New Roman" w:cs="Times New Roman"/>
                <w:b/>
                <w:sz w:val="20"/>
                <w:szCs w:val="20"/>
                <w:lang w:eastAsia="uk-UA" w:bidi="uk-UA"/>
              </w:rPr>
              <w:t>%</w:t>
            </w:r>
          </w:p>
        </w:tc>
        <w:tc>
          <w:tcPr>
            <w:tcW w:w="1701" w:type="dxa"/>
          </w:tcPr>
          <w:p w:rsidR="00025E98" w:rsidRPr="003C7654" w:rsidRDefault="004106D6">
            <w:pPr>
              <w:jc w:val="both"/>
              <w:rPr>
                <w:rFonts w:ascii="Times New Roman" w:hAnsi="Times New Roman" w:cs="Times New Roman"/>
                <w:sz w:val="16"/>
                <w:szCs w:val="16"/>
                <w:lang w:bidi="uk-UA"/>
              </w:rPr>
            </w:pPr>
            <w:r w:rsidRPr="003C7654">
              <w:rPr>
                <w:rFonts w:ascii="Times New Roman" w:hAnsi="Times New Roman" w:cs="Times New Roman"/>
                <w:sz w:val="16"/>
                <w:szCs w:val="16"/>
                <w:lang w:bidi="uk-UA"/>
              </w:rPr>
              <w:t>Мінекономіки</w:t>
            </w:r>
          </w:p>
        </w:tc>
        <w:tc>
          <w:tcPr>
            <w:tcW w:w="1135" w:type="dxa"/>
          </w:tcPr>
          <w:p w:rsidR="00025E98" w:rsidRPr="003C7654" w:rsidRDefault="004106D6">
            <w:pPr>
              <w:jc w:val="center"/>
              <w:rPr>
                <w:rFonts w:ascii="Times New Roman" w:eastAsia="Times New Roman" w:hAnsi="Times New Roman" w:cs="Times New Roman"/>
                <w:color w:val="000000"/>
                <w:sz w:val="16"/>
                <w:szCs w:val="16"/>
                <w:lang w:eastAsia="uk-UA" w:bidi="uk-UA"/>
              </w:rPr>
            </w:pPr>
            <w:r w:rsidRPr="003C7654">
              <w:rPr>
                <w:rFonts w:ascii="Times New Roman" w:eastAsia="Times New Roman" w:hAnsi="Times New Roman" w:cs="Times New Roman"/>
                <w:color w:val="000000"/>
                <w:sz w:val="16"/>
                <w:szCs w:val="16"/>
                <w:lang w:eastAsia="uk-UA" w:bidi="uk-UA"/>
              </w:rPr>
              <w:t>Щорічний аналітичний звіт не підготовлений</w:t>
            </w:r>
          </w:p>
        </w:tc>
      </w:tr>
      <w:tr w:rsidR="0007399F" w:rsidRPr="003C7654" w:rsidTr="00530C2B">
        <w:trPr>
          <w:trHeight w:val="496"/>
        </w:trPr>
        <w:tc>
          <w:tcPr>
            <w:tcW w:w="2440" w:type="dxa"/>
            <w:vMerge/>
          </w:tcPr>
          <w:p w:rsidR="0007399F" w:rsidRPr="003C7654" w:rsidRDefault="0007399F">
            <w:pPr>
              <w:ind w:firstLine="284"/>
              <w:jc w:val="both"/>
              <w:rPr>
                <w:rFonts w:ascii="Times New Roman" w:eastAsia="Times New Roman" w:hAnsi="Times New Roman" w:cs="Times New Roman"/>
                <w:color w:val="000000"/>
                <w:sz w:val="20"/>
                <w:szCs w:val="20"/>
                <w:lang w:eastAsia="uk-UA" w:bidi="uk-UA"/>
              </w:rPr>
            </w:pPr>
          </w:p>
        </w:tc>
        <w:tc>
          <w:tcPr>
            <w:tcW w:w="9717" w:type="dxa"/>
          </w:tcPr>
          <w:p w:rsidR="0007399F" w:rsidRPr="003C7654" w:rsidRDefault="004106D6">
            <w:pPr>
              <w:ind w:firstLine="284"/>
              <w:jc w:val="both"/>
              <w:rPr>
                <w:rFonts w:ascii="Times New Roman" w:eastAsia="Times New Roman" w:hAnsi="Times New Roman" w:cs="Times New Roman"/>
                <w:bCs/>
                <w:sz w:val="20"/>
                <w:szCs w:val="20"/>
                <w:lang w:eastAsia="uk-UA" w:bidi="uk-UA"/>
              </w:rPr>
            </w:pPr>
            <w:r w:rsidRPr="003C7654">
              <w:rPr>
                <w:rFonts w:ascii="Times New Roman" w:eastAsia="Times New Roman" w:hAnsi="Times New Roman" w:cs="Times New Roman"/>
                <w:b/>
                <w:sz w:val="20"/>
                <w:szCs w:val="20"/>
                <w:lang w:eastAsia="uk-UA" w:bidi="uk-UA"/>
              </w:rPr>
              <w:t>4</w:t>
            </w:r>
            <w:r w:rsidR="0007399F" w:rsidRPr="003C7654">
              <w:rPr>
                <w:rFonts w:ascii="Times New Roman" w:eastAsia="Times New Roman" w:hAnsi="Times New Roman" w:cs="Times New Roman"/>
                <w:b/>
                <w:sz w:val="20"/>
                <w:szCs w:val="20"/>
                <w:lang w:eastAsia="uk-UA" w:bidi="uk-UA"/>
              </w:rPr>
              <w:t>.</w:t>
            </w:r>
            <w:r w:rsidR="00A42909" w:rsidRPr="003C7654">
              <w:rPr>
                <w:rFonts w:ascii="Times New Roman" w:eastAsia="Times New Roman" w:hAnsi="Times New Roman" w:cs="Times New Roman"/>
                <w:b/>
                <w:sz w:val="20"/>
                <w:szCs w:val="20"/>
                <w:lang w:eastAsia="uk-UA" w:bidi="uk-UA"/>
              </w:rPr>
              <w:t> </w:t>
            </w:r>
            <w:r w:rsidR="0007399F" w:rsidRPr="003C7654">
              <w:rPr>
                <w:rFonts w:ascii="Times New Roman" w:eastAsia="Times New Roman" w:hAnsi="Times New Roman" w:cs="Times New Roman"/>
                <w:bCs/>
                <w:sz w:val="20"/>
                <w:szCs w:val="20"/>
                <w:lang w:eastAsia="uk-UA" w:bidi="uk-UA"/>
              </w:rPr>
              <w:t xml:space="preserve">Щонайменше 80% фахівців з питань </w:t>
            </w:r>
            <w:r w:rsidR="0007399F" w:rsidRPr="003C7654">
              <w:rPr>
                <w:rFonts w:ascii="Times New Roman" w:eastAsia="Times New Roman" w:hAnsi="Times New Roman" w:cs="Times New Roman"/>
                <w:sz w:val="20"/>
                <w:szCs w:val="20"/>
                <w:lang w:eastAsia="uk-UA" w:bidi="uk-UA"/>
              </w:rPr>
              <w:t>корпоративного управління підприємствами державної форми власності</w:t>
            </w:r>
            <w:r w:rsidR="0007399F" w:rsidRPr="003C7654">
              <w:rPr>
                <w:rFonts w:ascii="Times New Roman" w:eastAsia="Times New Roman" w:hAnsi="Times New Roman" w:cs="Times New Roman"/>
                <w:bCs/>
                <w:sz w:val="20"/>
                <w:szCs w:val="20"/>
                <w:lang w:eastAsia="uk-UA" w:bidi="uk-UA"/>
              </w:rPr>
              <w:t xml:space="preserve"> оцінюють, що:</w:t>
            </w:r>
          </w:p>
          <w:p w:rsidR="0007399F" w:rsidRPr="0085031D" w:rsidRDefault="0007399F">
            <w:pPr>
              <w:ind w:firstLine="284"/>
              <w:jc w:val="both"/>
              <w:rPr>
                <w:rFonts w:ascii="Times New Roman" w:eastAsia="Times New Roman" w:hAnsi="Times New Roman" w:cs="Times New Roman"/>
                <w:bCs/>
                <w:sz w:val="16"/>
                <w:szCs w:val="16"/>
                <w:lang w:eastAsia="uk-UA" w:bidi="uk-UA"/>
              </w:rPr>
            </w:pPr>
            <w:r w:rsidRPr="0085031D">
              <w:rPr>
                <w:rFonts w:ascii="Times New Roman" w:eastAsia="Times New Roman" w:hAnsi="Times New Roman" w:cs="Times New Roman"/>
                <w:bCs/>
                <w:sz w:val="16"/>
                <w:szCs w:val="16"/>
                <w:lang w:eastAsia="uk-UA" w:bidi="uk-UA"/>
              </w:rPr>
              <w:lastRenderedPageBreak/>
              <w:t>-</w:t>
            </w:r>
            <w:r w:rsidR="00A42909" w:rsidRPr="0085031D">
              <w:rPr>
                <w:rFonts w:ascii="Times New Roman" w:eastAsia="Times New Roman" w:hAnsi="Times New Roman" w:cs="Times New Roman"/>
                <w:bCs/>
                <w:sz w:val="16"/>
                <w:szCs w:val="16"/>
                <w:lang w:eastAsia="uk-UA" w:bidi="uk-UA"/>
              </w:rPr>
              <w:t> </w:t>
            </w:r>
            <w:r w:rsidRPr="0085031D">
              <w:rPr>
                <w:rFonts w:ascii="Times New Roman" w:eastAsia="Times New Roman" w:hAnsi="Times New Roman" w:cs="Times New Roman"/>
                <w:bCs/>
                <w:sz w:val="16"/>
                <w:szCs w:val="16"/>
                <w:lang w:eastAsia="uk-UA" w:bidi="uk-UA"/>
              </w:rPr>
              <w:t xml:space="preserve">для підприємств державної форми власності, які </w:t>
            </w:r>
            <w:r w:rsidRPr="0085031D">
              <w:rPr>
                <w:rFonts w:ascii="Times New Roman" w:eastAsia="Times New Roman" w:hAnsi="Times New Roman" w:cs="Times New Roman"/>
                <w:bCs/>
                <w:color w:val="000000"/>
                <w:sz w:val="16"/>
                <w:szCs w:val="16"/>
                <w:lang w:eastAsia="uk-UA" w:bidi="uk-UA"/>
              </w:rPr>
              <w:t>мають стратегічне значення для економіки і безпеки держави, запроваджено на практиці щорічний незалежний аудит (10%);</w:t>
            </w:r>
          </w:p>
          <w:p w:rsidR="0007399F" w:rsidRPr="0085031D" w:rsidRDefault="0007399F">
            <w:pPr>
              <w:ind w:firstLine="284"/>
              <w:jc w:val="both"/>
              <w:rPr>
                <w:rFonts w:ascii="Times New Roman" w:eastAsia="Times New Roman" w:hAnsi="Times New Roman" w:cs="Times New Roman"/>
                <w:bCs/>
                <w:color w:val="000000"/>
                <w:sz w:val="16"/>
                <w:szCs w:val="16"/>
                <w:lang w:eastAsia="uk-UA" w:bidi="uk-UA"/>
              </w:rPr>
            </w:pPr>
            <w:r w:rsidRPr="0085031D">
              <w:rPr>
                <w:rFonts w:ascii="Times New Roman" w:eastAsia="Times New Roman" w:hAnsi="Times New Roman" w:cs="Times New Roman"/>
                <w:bCs/>
                <w:sz w:val="16"/>
                <w:szCs w:val="16"/>
                <w:lang w:eastAsia="uk-UA" w:bidi="uk-UA"/>
              </w:rPr>
              <w:t>-</w:t>
            </w:r>
            <w:r w:rsidR="00A42909" w:rsidRPr="0085031D">
              <w:rPr>
                <w:rFonts w:ascii="Times New Roman" w:eastAsia="Times New Roman" w:hAnsi="Times New Roman" w:cs="Times New Roman"/>
                <w:bCs/>
                <w:sz w:val="16"/>
                <w:szCs w:val="16"/>
                <w:lang w:eastAsia="uk-UA" w:bidi="uk-UA"/>
              </w:rPr>
              <w:t> </w:t>
            </w:r>
            <w:r w:rsidRPr="0085031D">
              <w:rPr>
                <w:rFonts w:ascii="Times New Roman" w:eastAsia="Times New Roman" w:hAnsi="Times New Roman" w:cs="Times New Roman"/>
                <w:bCs/>
                <w:sz w:val="16"/>
                <w:szCs w:val="16"/>
                <w:lang w:eastAsia="uk-UA" w:bidi="uk-UA"/>
              </w:rPr>
              <w:t xml:space="preserve">критерії </w:t>
            </w:r>
            <w:r w:rsidRPr="0085031D">
              <w:rPr>
                <w:rFonts w:ascii="Times New Roman" w:eastAsia="Times New Roman" w:hAnsi="Times New Roman" w:cs="Times New Roman"/>
                <w:bCs/>
                <w:color w:val="000000"/>
                <w:sz w:val="16"/>
                <w:szCs w:val="16"/>
                <w:lang w:eastAsia="uk-UA" w:bidi="uk-UA"/>
              </w:rPr>
              <w:t>для обов’язкового</w:t>
            </w:r>
            <w:r w:rsidRPr="0085031D">
              <w:rPr>
                <w:rFonts w:ascii="Times New Roman" w:eastAsia="Times New Roman" w:hAnsi="Times New Roman" w:cs="Times New Roman"/>
                <w:color w:val="000000"/>
                <w:sz w:val="16"/>
                <w:szCs w:val="16"/>
                <w:lang w:eastAsia="uk-UA" w:bidi="uk-UA"/>
              </w:rPr>
              <w:t xml:space="preserve"> утворення незалежних наглядових рад у підприємствах державної форми власності є актуальними та обґрунтованими </w:t>
            </w:r>
            <w:r w:rsidRPr="0085031D">
              <w:rPr>
                <w:rFonts w:ascii="Times New Roman" w:eastAsia="Times New Roman" w:hAnsi="Times New Roman" w:cs="Times New Roman"/>
                <w:bCs/>
                <w:color w:val="000000"/>
                <w:sz w:val="16"/>
                <w:szCs w:val="16"/>
                <w:lang w:eastAsia="uk-UA" w:bidi="uk-UA"/>
              </w:rPr>
              <w:t>(10%);</w:t>
            </w:r>
          </w:p>
          <w:p w:rsidR="0007399F" w:rsidRPr="003C7654" w:rsidRDefault="0007399F">
            <w:pPr>
              <w:ind w:firstLine="284"/>
              <w:jc w:val="both"/>
              <w:rPr>
                <w:rFonts w:ascii="Times New Roman" w:eastAsia="Times New Roman" w:hAnsi="Times New Roman" w:cs="Times New Roman"/>
                <w:bCs/>
                <w:sz w:val="20"/>
                <w:szCs w:val="20"/>
                <w:lang w:eastAsia="uk-UA" w:bidi="uk-UA"/>
              </w:rPr>
            </w:pPr>
            <w:r w:rsidRPr="0085031D">
              <w:rPr>
                <w:rFonts w:ascii="Times New Roman" w:eastAsia="Times New Roman" w:hAnsi="Times New Roman" w:cs="Times New Roman"/>
                <w:bCs/>
                <w:sz w:val="16"/>
                <w:szCs w:val="16"/>
                <w:lang w:eastAsia="uk-UA" w:bidi="uk-UA"/>
              </w:rPr>
              <w:t>-</w:t>
            </w:r>
            <w:r w:rsidR="00A42909" w:rsidRPr="0085031D">
              <w:rPr>
                <w:rFonts w:ascii="Times New Roman" w:eastAsia="Times New Roman" w:hAnsi="Times New Roman" w:cs="Times New Roman"/>
                <w:bCs/>
                <w:sz w:val="16"/>
                <w:szCs w:val="16"/>
                <w:lang w:eastAsia="uk-UA" w:bidi="uk-UA"/>
              </w:rPr>
              <w:t> </w:t>
            </w:r>
            <w:r w:rsidRPr="0085031D">
              <w:rPr>
                <w:rFonts w:ascii="Times New Roman" w:eastAsia="Times New Roman" w:hAnsi="Times New Roman" w:cs="Times New Roman"/>
                <w:bCs/>
                <w:sz w:val="16"/>
                <w:szCs w:val="16"/>
                <w:lang w:eastAsia="uk-UA" w:bidi="uk-UA"/>
              </w:rPr>
              <w:t xml:space="preserve">критерії </w:t>
            </w:r>
            <w:r w:rsidRPr="0085031D">
              <w:rPr>
                <w:rFonts w:ascii="Times New Roman" w:eastAsia="Times New Roman" w:hAnsi="Times New Roman" w:cs="Times New Roman"/>
                <w:bCs/>
                <w:color w:val="000000"/>
                <w:sz w:val="16"/>
                <w:szCs w:val="16"/>
                <w:lang w:eastAsia="uk-UA" w:bidi="uk-UA"/>
              </w:rPr>
              <w:t>для обов’язкового</w:t>
            </w:r>
            <w:r w:rsidRPr="0085031D">
              <w:rPr>
                <w:rFonts w:ascii="Times New Roman" w:eastAsia="Times New Roman" w:hAnsi="Times New Roman" w:cs="Times New Roman"/>
                <w:color w:val="000000"/>
                <w:sz w:val="16"/>
                <w:szCs w:val="16"/>
                <w:lang w:eastAsia="uk-UA" w:bidi="uk-UA"/>
              </w:rPr>
              <w:t xml:space="preserve"> проведення незалежного аудиту підприємств державної форми власності є актуальними та обґрунтованими </w:t>
            </w:r>
            <w:r w:rsidRPr="0085031D">
              <w:rPr>
                <w:rFonts w:ascii="Times New Roman" w:eastAsia="Times New Roman" w:hAnsi="Times New Roman" w:cs="Times New Roman"/>
                <w:bCs/>
                <w:color w:val="000000"/>
                <w:sz w:val="16"/>
                <w:szCs w:val="16"/>
                <w:lang w:eastAsia="uk-UA" w:bidi="uk-UA"/>
              </w:rPr>
              <w:t>(10%)</w:t>
            </w:r>
            <w:r w:rsidR="0085031D">
              <w:rPr>
                <w:rFonts w:ascii="Times New Roman" w:eastAsia="Times New Roman" w:hAnsi="Times New Roman" w:cs="Times New Roman"/>
                <w:bCs/>
                <w:color w:val="000000"/>
                <w:sz w:val="16"/>
                <w:szCs w:val="16"/>
                <w:lang w:eastAsia="uk-UA" w:bidi="uk-UA"/>
              </w:rPr>
              <w:t>.</w:t>
            </w:r>
          </w:p>
        </w:tc>
        <w:tc>
          <w:tcPr>
            <w:tcW w:w="709" w:type="dxa"/>
          </w:tcPr>
          <w:p w:rsidR="0007399F" w:rsidRPr="003C7654" w:rsidRDefault="0007399F">
            <w:pPr>
              <w:jc w:val="center"/>
              <w:rPr>
                <w:rFonts w:ascii="Times New Roman" w:eastAsia="Times New Roman" w:hAnsi="Times New Roman" w:cs="Times New Roman"/>
                <w:b/>
                <w:sz w:val="20"/>
                <w:szCs w:val="20"/>
                <w:lang w:eastAsia="uk-UA" w:bidi="uk-UA"/>
              </w:rPr>
            </w:pPr>
            <w:r w:rsidRPr="003C7654">
              <w:rPr>
                <w:rFonts w:ascii="Times New Roman" w:eastAsia="Times New Roman" w:hAnsi="Times New Roman" w:cs="Times New Roman"/>
                <w:b/>
                <w:sz w:val="20"/>
                <w:szCs w:val="20"/>
                <w:lang w:eastAsia="uk-UA" w:bidi="uk-UA"/>
              </w:rPr>
              <w:lastRenderedPageBreak/>
              <w:t>30%</w:t>
            </w:r>
          </w:p>
        </w:tc>
        <w:tc>
          <w:tcPr>
            <w:tcW w:w="1701" w:type="dxa"/>
          </w:tcPr>
          <w:p w:rsidR="0007399F" w:rsidRPr="003C7654" w:rsidRDefault="0007399F">
            <w:pPr>
              <w:jc w:val="both"/>
              <w:rPr>
                <w:rFonts w:ascii="Times New Roman" w:eastAsia="Times New Roman" w:hAnsi="Times New Roman" w:cs="Times New Roman"/>
                <w:color w:val="000000"/>
                <w:sz w:val="16"/>
                <w:szCs w:val="16"/>
                <w:lang w:eastAsia="uk-UA" w:bidi="uk-UA"/>
              </w:rPr>
            </w:pPr>
            <w:r w:rsidRPr="003C7654">
              <w:rPr>
                <w:rFonts w:ascii="Times New Roman" w:eastAsia="Times New Roman" w:hAnsi="Times New Roman" w:cs="Times New Roman"/>
                <w:color w:val="000000"/>
                <w:sz w:val="16"/>
                <w:szCs w:val="16"/>
                <w:lang w:eastAsia="uk-UA" w:bidi="uk-UA"/>
              </w:rPr>
              <w:t>Експертне опитування, організоване НАЗК</w:t>
            </w:r>
          </w:p>
        </w:tc>
        <w:tc>
          <w:tcPr>
            <w:tcW w:w="1135" w:type="dxa"/>
          </w:tcPr>
          <w:p w:rsidR="0007399F" w:rsidRPr="003C7654" w:rsidRDefault="0007399F">
            <w:pPr>
              <w:jc w:val="center"/>
              <w:rPr>
                <w:rFonts w:ascii="Times New Roman" w:eastAsia="Times New Roman" w:hAnsi="Times New Roman" w:cs="Times New Roman"/>
                <w:color w:val="000000"/>
                <w:sz w:val="16"/>
                <w:szCs w:val="16"/>
                <w:lang w:eastAsia="uk-UA" w:bidi="uk-UA"/>
              </w:rPr>
            </w:pPr>
            <w:r w:rsidRPr="003C7654">
              <w:rPr>
                <w:rFonts w:ascii="Times New Roman" w:eastAsia="Times New Roman" w:hAnsi="Times New Roman" w:cs="Times New Roman"/>
                <w:color w:val="000000"/>
                <w:sz w:val="16"/>
                <w:szCs w:val="16"/>
                <w:lang w:eastAsia="uk-UA" w:bidi="uk-UA"/>
              </w:rPr>
              <w:t>-</w:t>
            </w:r>
          </w:p>
        </w:tc>
      </w:tr>
      <w:tr w:rsidR="0007399F" w:rsidRPr="003C7654" w:rsidTr="00530C2B">
        <w:trPr>
          <w:trHeight w:val="496"/>
        </w:trPr>
        <w:tc>
          <w:tcPr>
            <w:tcW w:w="2440" w:type="dxa"/>
            <w:vMerge w:val="restart"/>
          </w:tcPr>
          <w:p w:rsidR="0007399F" w:rsidRPr="003C7654" w:rsidRDefault="0007399F" w:rsidP="004841DB">
            <w:pPr>
              <w:ind w:firstLine="284"/>
              <w:jc w:val="both"/>
              <w:rPr>
                <w:rFonts w:ascii="Times New Roman" w:eastAsia="Times New Roman" w:hAnsi="Times New Roman" w:cs="Times New Roman"/>
                <w:b/>
                <w:bCs/>
                <w:color w:val="000000"/>
                <w:sz w:val="20"/>
                <w:szCs w:val="20"/>
                <w:lang w:eastAsia="uk-UA" w:bidi="uk-UA"/>
              </w:rPr>
            </w:pPr>
            <w:r w:rsidRPr="003C7654">
              <w:rPr>
                <w:rFonts w:ascii="Times New Roman" w:eastAsia="Times New Roman" w:hAnsi="Times New Roman" w:cs="Times New Roman"/>
                <w:b/>
                <w:bCs/>
                <w:color w:val="000000"/>
                <w:sz w:val="20"/>
                <w:szCs w:val="20"/>
                <w:lang w:eastAsia="uk-UA" w:bidi="uk-UA"/>
              </w:rPr>
              <w:t>2.4.1.4. У всіх суб’єктах господарювання, для яких створення наглядових рад є обов’язковим, таким радам передано повноваження щодо контролю за вжиттям внутрішніх антикорупційних заходів. Формування складу наглядових рад є конкурсним та прозорим</w:t>
            </w:r>
          </w:p>
        </w:tc>
        <w:tc>
          <w:tcPr>
            <w:tcW w:w="9717" w:type="dxa"/>
          </w:tcPr>
          <w:p w:rsidR="0007399F" w:rsidRPr="003C7654" w:rsidRDefault="0007399F">
            <w:pPr>
              <w:ind w:firstLine="284"/>
              <w:jc w:val="both"/>
              <w:rPr>
                <w:rFonts w:ascii="Times New Roman" w:eastAsia="Times New Roman" w:hAnsi="Times New Roman" w:cs="Times New Roman"/>
                <w:sz w:val="20"/>
                <w:szCs w:val="20"/>
                <w:lang w:eastAsia="uk-UA" w:bidi="uk-UA"/>
              </w:rPr>
            </w:pPr>
            <w:r w:rsidRPr="003C7654">
              <w:rPr>
                <w:rFonts w:ascii="Times New Roman" w:eastAsia="Times New Roman" w:hAnsi="Times New Roman" w:cs="Times New Roman"/>
                <w:b/>
                <w:sz w:val="20"/>
                <w:szCs w:val="20"/>
                <w:lang w:eastAsia="uk-UA" w:bidi="uk-UA"/>
              </w:rPr>
              <w:t>1.</w:t>
            </w:r>
            <w:r w:rsidRPr="003C7654">
              <w:rPr>
                <w:rFonts w:ascii="Times New Roman" w:eastAsia="Times New Roman" w:hAnsi="Times New Roman" w:cs="Times New Roman"/>
                <w:sz w:val="20"/>
                <w:szCs w:val="20"/>
                <w:lang w:eastAsia="uk-UA" w:bidi="uk-UA"/>
              </w:rPr>
              <w:t> Набрав чинності закон, яким:</w:t>
            </w:r>
          </w:p>
          <w:p w:rsidR="0007399F" w:rsidRPr="0085031D" w:rsidRDefault="0007399F">
            <w:pPr>
              <w:ind w:firstLine="284"/>
              <w:jc w:val="both"/>
              <w:rPr>
                <w:rFonts w:ascii="Times New Roman" w:eastAsia="Times New Roman" w:hAnsi="Times New Roman" w:cs="Times New Roman"/>
                <w:sz w:val="16"/>
                <w:szCs w:val="16"/>
                <w:lang w:eastAsia="uk-UA" w:bidi="uk-UA"/>
              </w:rPr>
            </w:pPr>
            <w:r w:rsidRPr="0085031D">
              <w:rPr>
                <w:rFonts w:ascii="Times New Roman" w:eastAsia="Times New Roman" w:hAnsi="Times New Roman" w:cs="Times New Roman"/>
                <w:sz w:val="16"/>
                <w:szCs w:val="16"/>
                <w:lang w:eastAsia="uk-UA" w:bidi="uk-UA"/>
              </w:rPr>
              <w:t>-</w:t>
            </w:r>
            <w:r w:rsidR="00DD2694" w:rsidRPr="0085031D">
              <w:rPr>
                <w:rFonts w:ascii="Times New Roman" w:eastAsia="Times New Roman" w:hAnsi="Times New Roman" w:cs="Times New Roman"/>
                <w:sz w:val="16"/>
                <w:szCs w:val="16"/>
                <w:lang w:eastAsia="uk-UA" w:bidi="uk-UA"/>
              </w:rPr>
              <w:t> </w:t>
            </w:r>
            <w:r w:rsidRPr="0085031D">
              <w:rPr>
                <w:rFonts w:ascii="Times New Roman" w:eastAsia="Times New Roman" w:hAnsi="Times New Roman" w:cs="Times New Roman"/>
                <w:sz w:val="16"/>
                <w:szCs w:val="16"/>
                <w:lang w:eastAsia="uk-UA" w:bidi="uk-UA"/>
              </w:rPr>
              <w:t xml:space="preserve">визначено </w:t>
            </w:r>
            <w:r w:rsidR="00DD2694" w:rsidRPr="0085031D">
              <w:rPr>
                <w:rFonts w:ascii="Times New Roman" w:eastAsia="Times New Roman" w:hAnsi="Times New Roman" w:cs="Times New Roman"/>
                <w:sz w:val="16"/>
                <w:szCs w:val="16"/>
                <w:lang w:eastAsia="uk-UA" w:bidi="uk-UA"/>
              </w:rPr>
              <w:t>об’єктивну</w:t>
            </w:r>
            <w:r w:rsidRPr="0085031D">
              <w:rPr>
                <w:rFonts w:ascii="Times New Roman" w:eastAsia="Times New Roman" w:hAnsi="Times New Roman" w:cs="Times New Roman"/>
                <w:sz w:val="16"/>
                <w:szCs w:val="16"/>
                <w:lang w:eastAsia="uk-UA" w:bidi="uk-UA"/>
              </w:rPr>
              <w:t xml:space="preserve"> та прозору процедуру формування наглядових рад підприємств державної форми власності (8%);</w:t>
            </w:r>
          </w:p>
          <w:p w:rsidR="0007399F" w:rsidRPr="0085031D" w:rsidRDefault="0007399F">
            <w:pPr>
              <w:ind w:firstLine="284"/>
              <w:jc w:val="both"/>
              <w:rPr>
                <w:rFonts w:ascii="Times New Roman" w:eastAsia="Times New Roman" w:hAnsi="Times New Roman" w:cs="Times New Roman"/>
                <w:sz w:val="16"/>
                <w:szCs w:val="16"/>
                <w:lang w:eastAsia="uk-UA" w:bidi="uk-UA"/>
              </w:rPr>
            </w:pPr>
            <w:r w:rsidRPr="0085031D">
              <w:rPr>
                <w:rFonts w:ascii="Times New Roman" w:eastAsia="Times New Roman" w:hAnsi="Times New Roman" w:cs="Times New Roman"/>
                <w:sz w:val="16"/>
                <w:szCs w:val="16"/>
                <w:lang w:eastAsia="uk-UA" w:bidi="uk-UA"/>
              </w:rPr>
              <w:t>-</w:t>
            </w:r>
            <w:r w:rsidR="00DD2694" w:rsidRPr="0085031D">
              <w:rPr>
                <w:rFonts w:ascii="Times New Roman" w:eastAsia="Times New Roman" w:hAnsi="Times New Roman" w:cs="Times New Roman"/>
                <w:sz w:val="16"/>
                <w:szCs w:val="16"/>
                <w:lang w:eastAsia="uk-UA" w:bidi="uk-UA"/>
              </w:rPr>
              <w:t> </w:t>
            </w:r>
            <w:r w:rsidRPr="0085031D">
              <w:rPr>
                <w:rFonts w:ascii="Times New Roman" w:eastAsia="Times New Roman" w:hAnsi="Times New Roman" w:cs="Times New Roman"/>
                <w:sz w:val="16"/>
                <w:szCs w:val="16"/>
                <w:lang w:eastAsia="uk-UA" w:bidi="uk-UA"/>
              </w:rPr>
              <w:t>визначені вимоги до незалежних членів наглядових рад підприємств державної форми власності (8%);</w:t>
            </w:r>
          </w:p>
          <w:p w:rsidR="0007399F" w:rsidRPr="0085031D" w:rsidRDefault="0007399F">
            <w:pPr>
              <w:ind w:firstLine="284"/>
              <w:jc w:val="both"/>
              <w:rPr>
                <w:rFonts w:ascii="Times New Roman" w:eastAsia="Times New Roman" w:hAnsi="Times New Roman" w:cs="Times New Roman"/>
                <w:sz w:val="16"/>
                <w:szCs w:val="16"/>
                <w:lang w:eastAsia="uk-UA" w:bidi="uk-UA"/>
              </w:rPr>
            </w:pPr>
            <w:r w:rsidRPr="0085031D">
              <w:rPr>
                <w:rFonts w:ascii="Times New Roman" w:eastAsia="Times New Roman" w:hAnsi="Times New Roman" w:cs="Times New Roman"/>
                <w:sz w:val="16"/>
                <w:szCs w:val="16"/>
                <w:lang w:eastAsia="uk-UA" w:bidi="uk-UA"/>
              </w:rPr>
              <w:t>-</w:t>
            </w:r>
            <w:r w:rsidR="00DD2694" w:rsidRPr="0085031D">
              <w:rPr>
                <w:rFonts w:ascii="Times New Roman" w:eastAsia="Times New Roman" w:hAnsi="Times New Roman" w:cs="Times New Roman"/>
                <w:sz w:val="16"/>
                <w:szCs w:val="16"/>
                <w:lang w:eastAsia="uk-UA" w:bidi="uk-UA"/>
              </w:rPr>
              <w:t> </w:t>
            </w:r>
            <w:r w:rsidRPr="0085031D">
              <w:rPr>
                <w:rFonts w:ascii="Times New Roman" w:eastAsia="Times New Roman" w:hAnsi="Times New Roman" w:cs="Times New Roman"/>
                <w:sz w:val="16"/>
                <w:szCs w:val="16"/>
                <w:lang w:eastAsia="uk-UA" w:bidi="uk-UA"/>
              </w:rPr>
              <w:t xml:space="preserve">визначені </w:t>
            </w:r>
            <w:r w:rsidR="00DD2694" w:rsidRPr="0085031D">
              <w:rPr>
                <w:rFonts w:ascii="Times New Roman" w:eastAsia="Times New Roman" w:hAnsi="Times New Roman" w:cs="Times New Roman"/>
                <w:sz w:val="16"/>
                <w:szCs w:val="16"/>
                <w:lang w:eastAsia="uk-UA" w:bidi="uk-UA"/>
              </w:rPr>
              <w:t xml:space="preserve">функціональні </w:t>
            </w:r>
            <w:r w:rsidRPr="0085031D">
              <w:rPr>
                <w:rFonts w:ascii="Times New Roman" w:eastAsia="Times New Roman" w:hAnsi="Times New Roman" w:cs="Times New Roman"/>
                <w:sz w:val="16"/>
                <w:szCs w:val="16"/>
                <w:lang w:eastAsia="uk-UA" w:bidi="uk-UA"/>
              </w:rPr>
              <w:t>обов’язки членів наглядових рад підприємств державної форми власності (8%);</w:t>
            </w:r>
          </w:p>
          <w:p w:rsidR="0007399F" w:rsidRPr="0085031D" w:rsidRDefault="0007399F">
            <w:pPr>
              <w:ind w:firstLine="284"/>
              <w:jc w:val="both"/>
              <w:rPr>
                <w:rFonts w:ascii="Times New Roman" w:eastAsia="Times New Roman" w:hAnsi="Times New Roman" w:cs="Times New Roman"/>
                <w:sz w:val="16"/>
                <w:szCs w:val="16"/>
                <w:lang w:eastAsia="uk-UA" w:bidi="uk-UA"/>
              </w:rPr>
            </w:pPr>
            <w:r w:rsidRPr="0085031D">
              <w:rPr>
                <w:rFonts w:ascii="Times New Roman" w:eastAsia="Times New Roman" w:hAnsi="Times New Roman" w:cs="Times New Roman"/>
                <w:sz w:val="16"/>
                <w:szCs w:val="16"/>
                <w:lang w:eastAsia="uk-UA" w:bidi="uk-UA"/>
              </w:rPr>
              <w:t>-</w:t>
            </w:r>
            <w:r w:rsidR="00DD2694" w:rsidRPr="0085031D">
              <w:rPr>
                <w:rFonts w:ascii="Times New Roman" w:eastAsia="Times New Roman" w:hAnsi="Times New Roman" w:cs="Times New Roman"/>
                <w:sz w:val="16"/>
                <w:szCs w:val="16"/>
                <w:lang w:eastAsia="uk-UA" w:bidi="uk-UA"/>
              </w:rPr>
              <w:t> </w:t>
            </w:r>
            <w:r w:rsidRPr="0085031D">
              <w:rPr>
                <w:rFonts w:ascii="Times New Roman" w:eastAsia="Times New Roman" w:hAnsi="Times New Roman" w:cs="Times New Roman"/>
                <w:sz w:val="16"/>
                <w:szCs w:val="16"/>
                <w:lang w:eastAsia="uk-UA" w:bidi="uk-UA"/>
              </w:rPr>
              <w:t>скасовано ключові показники ефективності для членів наглядових рад підприємств державної форми власності (8%);</w:t>
            </w:r>
          </w:p>
          <w:p w:rsidR="0007399F" w:rsidRPr="003C7654" w:rsidRDefault="0007399F">
            <w:pPr>
              <w:ind w:firstLine="284"/>
              <w:jc w:val="both"/>
              <w:rPr>
                <w:rFonts w:ascii="Times New Roman" w:eastAsia="Times New Roman" w:hAnsi="Times New Roman" w:cs="Times New Roman"/>
                <w:sz w:val="20"/>
                <w:szCs w:val="20"/>
                <w:lang w:eastAsia="uk-UA" w:bidi="uk-UA"/>
              </w:rPr>
            </w:pPr>
            <w:r w:rsidRPr="0085031D">
              <w:rPr>
                <w:rFonts w:ascii="Times New Roman" w:eastAsia="Times New Roman" w:hAnsi="Times New Roman" w:cs="Times New Roman"/>
                <w:bCs/>
                <w:sz w:val="16"/>
                <w:szCs w:val="16"/>
                <w:lang w:eastAsia="uk-UA" w:bidi="uk-UA"/>
              </w:rPr>
              <w:t>-</w:t>
            </w:r>
            <w:r w:rsidR="00DD2694" w:rsidRPr="0085031D">
              <w:rPr>
                <w:rFonts w:ascii="Times New Roman" w:eastAsia="Times New Roman" w:hAnsi="Times New Roman" w:cs="Times New Roman"/>
                <w:bCs/>
                <w:sz w:val="16"/>
                <w:szCs w:val="16"/>
                <w:lang w:eastAsia="uk-UA" w:bidi="uk-UA"/>
              </w:rPr>
              <w:t> </w:t>
            </w:r>
            <w:r w:rsidRPr="0085031D">
              <w:rPr>
                <w:rFonts w:ascii="Times New Roman" w:eastAsia="Times New Roman" w:hAnsi="Times New Roman" w:cs="Times New Roman"/>
                <w:bCs/>
                <w:sz w:val="16"/>
                <w:szCs w:val="16"/>
                <w:lang w:eastAsia="uk-UA" w:bidi="uk-UA"/>
              </w:rPr>
              <w:t xml:space="preserve">визначено вичерпний перелік підстав для дострокового припинення повноважень членів наглядових рад підприємств державної форми власності </w:t>
            </w:r>
            <w:r w:rsidRPr="0085031D">
              <w:rPr>
                <w:rFonts w:ascii="Times New Roman" w:eastAsia="Times New Roman" w:hAnsi="Times New Roman" w:cs="Times New Roman"/>
                <w:sz w:val="16"/>
                <w:szCs w:val="16"/>
                <w:lang w:eastAsia="uk-UA" w:bidi="uk-UA"/>
              </w:rPr>
              <w:t>(8%)</w:t>
            </w:r>
            <w:r w:rsidR="0085031D" w:rsidRPr="0085031D">
              <w:rPr>
                <w:rFonts w:ascii="Times New Roman" w:eastAsia="Times New Roman" w:hAnsi="Times New Roman" w:cs="Times New Roman"/>
                <w:sz w:val="16"/>
                <w:szCs w:val="16"/>
                <w:lang w:eastAsia="uk-UA" w:bidi="uk-UA"/>
              </w:rPr>
              <w:t>.</w:t>
            </w:r>
          </w:p>
        </w:tc>
        <w:tc>
          <w:tcPr>
            <w:tcW w:w="709" w:type="dxa"/>
          </w:tcPr>
          <w:p w:rsidR="0007399F" w:rsidRPr="003C7654" w:rsidRDefault="0007399F">
            <w:pPr>
              <w:jc w:val="center"/>
              <w:rPr>
                <w:rFonts w:ascii="Times New Roman" w:eastAsia="Times New Roman" w:hAnsi="Times New Roman" w:cs="Times New Roman"/>
                <w:b/>
                <w:sz w:val="20"/>
                <w:szCs w:val="20"/>
                <w:lang w:eastAsia="uk-UA" w:bidi="uk-UA"/>
              </w:rPr>
            </w:pPr>
            <w:r w:rsidRPr="003C7654">
              <w:rPr>
                <w:rFonts w:ascii="Times New Roman" w:eastAsia="Times New Roman" w:hAnsi="Times New Roman" w:cs="Times New Roman"/>
                <w:b/>
                <w:sz w:val="20"/>
                <w:szCs w:val="20"/>
                <w:lang w:eastAsia="uk-UA" w:bidi="uk-UA"/>
              </w:rPr>
              <w:t>40%</w:t>
            </w:r>
          </w:p>
        </w:tc>
        <w:tc>
          <w:tcPr>
            <w:tcW w:w="1701" w:type="dxa"/>
          </w:tcPr>
          <w:p w:rsidR="0007399F" w:rsidRPr="003C7654" w:rsidRDefault="0007399F">
            <w:pPr>
              <w:jc w:val="both"/>
              <w:rPr>
                <w:rFonts w:ascii="Times New Roman" w:hAnsi="Times New Roman" w:cs="Times New Roman"/>
                <w:sz w:val="16"/>
                <w:szCs w:val="16"/>
                <w:lang w:bidi="uk-UA"/>
              </w:rPr>
            </w:pPr>
            <w:r w:rsidRPr="003C7654">
              <w:rPr>
                <w:rFonts w:ascii="Times New Roman" w:hAnsi="Times New Roman" w:cs="Times New Roman"/>
                <w:sz w:val="16"/>
                <w:szCs w:val="16"/>
                <w:lang w:bidi="uk-UA"/>
              </w:rPr>
              <w:t>1. Офіційні друковані видання України.</w:t>
            </w:r>
          </w:p>
          <w:p w:rsidR="0007399F" w:rsidRPr="003C7654" w:rsidRDefault="0007399F">
            <w:pPr>
              <w:jc w:val="both"/>
              <w:rPr>
                <w:rFonts w:ascii="Times New Roman" w:eastAsia="Times New Roman" w:hAnsi="Times New Roman" w:cs="Times New Roman"/>
                <w:color w:val="000000" w:themeColor="text1"/>
                <w:sz w:val="16"/>
                <w:szCs w:val="16"/>
                <w:lang w:eastAsia="uk-UA" w:bidi="uk-UA"/>
              </w:rPr>
            </w:pPr>
            <w:r w:rsidRPr="003C7654">
              <w:rPr>
                <w:rFonts w:ascii="Times New Roman" w:hAnsi="Times New Roman" w:cs="Times New Roman"/>
                <w:sz w:val="16"/>
                <w:szCs w:val="16"/>
                <w:lang w:bidi="uk-UA"/>
              </w:rPr>
              <w:t xml:space="preserve">2. Офіційний </w:t>
            </w:r>
            <w:proofErr w:type="spellStart"/>
            <w:r w:rsidRPr="003C7654">
              <w:rPr>
                <w:rFonts w:ascii="Times New Roman" w:hAnsi="Times New Roman" w:cs="Times New Roman"/>
                <w:sz w:val="16"/>
                <w:szCs w:val="16"/>
                <w:lang w:bidi="uk-UA"/>
              </w:rPr>
              <w:t>вебпортал</w:t>
            </w:r>
            <w:proofErr w:type="spellEnd"/>
            <w:r w:rsidRPr="003C7654">
              <w:rPr>
                <w:rFonts w:ascii="Times New Roman" w:hAnsi="Times New Roman" w:cs="Times New Roman"/>
                <w:sz w:val="16"/>
                <w:szCs w:val="16"/>
                <w:lang w:bidi="uk-UA"/>
              </w:rPr>
              <w:t xml:space="preserve"> парламенту України (</w:t>
            </w:r>
            <w:hyperlink r:id="rId11" w:history="1">
              <w:r w:rsidRPr="003C7654">
                <w:rPr>
                  <w:rStyle w:val="a4"/>
                  <w:rFonts w:ascii="Times New Roman" w:hAnsi="Times New Roman" w:cs="Times New Roman"/>
                  <w:sz w:val="16"/>
                  <w:szCs w:val="16"/>
                  <w:lang w:bidi="uk-UA"/>
                </w:rPr>
                <w:t>https://www.rada.gov.ua/</w:t>
              </w:r>
            </w:hyperlink>
            <w:r w:rsidRPr="003C7654">
              <w:rPr>
                <w:rFonts w:ascii="Times New Roman" w:hAnsi="Times New Roman" w:cs="Times New Roman"/>
                <w:sz w:val="16"/>
                <w:szCs w:val="16"/>
                <w:lang w:bidi="uk-UA"/>
              </w:rPr>
              <w:t>)</w:t>
            </w:r>
          </w:p>
        </w:tc>
        <w:tc>
          <w:tcPr>
            <w:tcW w:w="1135" w:type="dxa"/>
          </w:tcPr>
          <w:p w:rsidR="0007399F" w:rsidRPr="003C7654" w:rsidRDefault="0007399F">
            <w:pPr>
              <w:jc w:val="center"/>
              <w:rPr>
                <w:rFonts w:ascii="Times New Roman" w:eastAsia="Times New Roman" w:hAnsi="Times New Roman" w:cs="Times New Roman"/>
                <w:color w:val="000000"/>
                <w:sz w:val="16"/>
                <w:szCs w:val="16"/>
                <w:lang w:eastAsia="uk-UA" w:bidi="uk-UA"/>
              </w:rPr>
            </w:pPr>
            <w:r w:rsidRPr="003C7654">
              <w:rPr>
                <w:rFonts w:ascii="Times New Roman" w:eastAsia="Times New Roman" w:hAnsi="Times New Roman" w:cs="Times New Roman"/>
                <w:color w:val="000000"/>
                <w:sz w:val="16"/>
                <w:szCs w:val="16"/>
                <w:lang w:eastAsia="uk-UA" w:bidi="uk-UA"/>
              </w:rPr>
              <w:t>Закон чинності не набрав</w:t>
            </w:r>
          </w:p>
        </w:tc>
      </w:tr>
      <w:tr w:rsidR="0007399F" w:rsidRPr="003C7654" w:rsidTr="00530C2B">
        <w:trPr>
          <w:trHeight w:val="496"/>
        </w:trPr>
        <w:tc>
          <w:tcPr>
            <w:tcW w:w="2440" w:type="dxa"/>
            <w:vMerge/>
          </w:tcPr>
          <w:p w:rsidR="0007399F" w:rsidRPr="003C7654" w:rsidRDefault="0007399F">
            <w:pPr>
              <w:ind w:firstLine="284"/>
              <w:jc w:val="both"/>
              <w:rPr>
                <w:rFonts w:ascii="Times New Roman" w:eastAsia="Times New Roman" w:hAnsi="Times New Roman" w:cs="Times New Roman"/>
                <w:color w:val="000000"/>
                <w:sz w:val="20"/>
                <w:szCs w:val="20"/>
                <w:lang w:eastAsia="uk-UA" w:bidi="uk-UA"/>
              </w:rPr>
            </w:pPr>
          </w:p>
        </w:tc>
        <w:tc>
          <w:tcPr>
            <w:tcW w:w="9717" w:type="dxa"/>
          </w:tcPr>
          <w:p w:rsidR="0007399F" w:rsidRPr="004562AC" w:rsidRDefault="0007399F" w:rsidP="00C162A4">
            <w:pPr>
              <w:ind w:firstLine="284"/>
              <w:jc w:val="both"/>
              <w:rPr>
                <w:rFonts w:ascii="Times New Roman" w:eastAsia="Times New Roman" w:hAnsi="Times New Roman" w:cs="Times New Roman"/>
                <w:bCs/>
                <w:sz w:val="20"/>
                <w:szCs w:val="20"/>
                <w:lang w:eastAsia="uk-UA" w:bidi="uk-UA"/>
              </w:rPr>
            </w:pPr>
            <w:r w:rsidRPr="004562AC">
              <w:rPr>
                <w:rFonts w:ascii="Times New Roman" w:eastAsia="Times New Roman" w:hAnsi="Times New Roman" w:cs="Times New Roman"/>
                <w:b/>
                <w:sz w:val="20"/>
                <w:szCs w:val="20"/>
                <w:lang w:eastAsia="uk-UA" w:bidi="uk-UA"/>
              </w:rPr>
              <w:t>2.</w:t>
            </w:r>
            <w:r w:rsidR="00DD2694" w:rsidRPr="004562AC">
              <w:rPr>
                <w:rFonts w:ascii="Times New Roman" w:eastAsia="Times New Roman" w:hAnsi="Times New Roman" w:cs="Times New Roman"/>
                <w:b/>
                <w:sz w:val="20"/>
                <w:szCs w:val="20"/>
                <w:lang w:eastAsia="uk-UA" w:bidi="uk-UA"/>
              </w:rPr>
              <w:t> </w:t>
            </w:r>
            <w:r w:rsidRPr="004562AC">
              <w:rPr>
                <w:rFonts w:ascii="Times New Roman" w:eastAsia="Times New Roman" w:hAnsi="Times New Roman" w:cs="Times New Roman"/>
                <w:bCs/>
                <w:sz w:val="20"/>
                <w:szCs w:val="20"/>
                <w:lang w:eastAsia="uk-UA" w:bidi="uk-UA"/>
              </w:rPr>
              <w:t xml:space="preserve">Наглядові ради сформовано </w:t>
            </w:r>
            <w:r w:rsidR="00C162A4" w:rsidRPr="004562AC">
              <w:rPr>
                <w:rFonts w:ascii="Times New Roman" w:eastAsia="Times New Roman" w:hAnsi="Times New Roman" w:cs="Times New Roman"/>
                <w:bCs/>
                <w:sz w:val="20"/>
                <w:szCs w:val="20"/>
                <w:lang w:eastAsia="uk-UA" w:bidi="uk-UA"/>
              </w:rPr>
              <w:t>у підприємствах</w:t>
            </w:r>
            <w:r w:rsidRPr="004562AC">
              <w:rPr>
                <w:rFonts w:ascii="Times New Roman" w:eastAsia="Times New Roman" w:hAnsi="Times New Roman" w:cs="Times New Roman"/>
                <w:bCs/>
                <w:sz w:val="20"/>
                <w:szCs w:val="20"/>
                <w:lang w:eastAsia="uk-UA" w:bidi="uk-UA"/>
              </w:rPr>
              <w:t xml:space="preserve"> державної форми власності</w:t>
            </w:r>
            <w:r w:rsidR="003E31B8" w:rsidRPr="004562AC">
              <w:rPr>
                <w:rFonts w:ascii="Times New Roman" w:eastAsia="Times New Roman" w:hAnsi="Times New Roman" w:cs="Times New Roman"/>
                <w:bCs/>
                <w:sz w:val="20"/>
                <w:szCs w:val="20"/>
                <w:lang w:eastAsia="uk-UA" w:bidi="uk-UA"/>
              </w:rPr>
              <w:t>, для яких створення наглядових рад є обов’язковим, а саме:</w:t>
            </w:r>
          </w:p>
          <w:p w:rsidR="003E31B8" w:rsidRPr="004562AC" w:rsidRDefault="003E31B8" w:rsidP="00C162A4">
            <w:pPr>
              <w:ind w:firstLine="284"/>
              <w:jc w:val="both"/>
              <w:rPr>
                <w:rFonts w:ascii="Times New Roman" w:eastAsia="Times New Roman" w:hAnsi="Times New Roman" w:cs="Times New Roman"/>
                <w:bCs/>
                <w:sz w:val="16"/>
                <w:szCs w:val="16"/>
                <w:lang w:eastAsia="uk-UA" w:bidi="uk-UA"/>
              </w:rPr>
            </w:pPr>
            <w:r w:rsidRPr="004562AC">
              <w:rPr>
                <w:rFonts w:ascii="Times New Roman" w:eastAsia="Times New Roman" w:hAnsi="Times New Roman" w:cs="Times New Roman"/>
                <w:bCs/>
                <w:sz w:val="16"/>
                <w:szCs w:val="16"/>
                <w:lang w:eastAsia="uk-UA" w:bidi="uk-UA"/>
              </w:rPr>
              <w:t>- наглядові ради сформовані у 60% підприємств державної форми власності (</w:t>
            </w:r>
            <w:r w:rsidR="001749E7" w:rsidRPr="004562AC">
              <w:rPr>
                <w:rFonts w:ascii="Times New Roman" w:eastAsia="Times New Roman" w:hAnsi="Times New Roman" w:cs="Times New Roman"/>
                <w:bCs/>
                <w:sz w:val="16"/>
                <w:szCs w:val="16"/>
                <w:lang w:eastAsia="uk-UA" w:bidi="uk-UA"/>
              </w:rPr>
              <w:t>7</w:t>
            </w:r>
            <w:r w:rsidRPr="004562AC">
              <w:rPr>
                <w:rFonts w:ascii="Times New Roman" w:eastAsia="Times New Roman" w:hAnsi="Times New Roman" w:cs="Times New Roman"/>
                <w:bCs/>
                <w:sz w:val="16"/>
                <w:szCs w:val="16"/>
                <w:lang w:eastAsia="uk-UA" w:bidi="uk-UA"/>
              </w:rPr>
              <w:t>%);</w:t>
            </w:r>
          </w:p>
          <w:p w:rsidR="003E31B8" w:rsidRPr="004562AC" w:rsidRDefault="003E31B8" w:rsidP="003E31B8">
            <w:pPr>
              <w:ind w:firstLine="284"/>
              <w:jc w:val="both"/>
              <w:rPr>
                <w:rFonts w:ascii="Times New Roman" w:eastAsia="Times New Roman" w:hAnsi="Times New Roman" w:cs="Times New Roman"/>
                <w:bCs/>
                <w:sz w:val="16"/>
                <w:szCs w:val="16"/>
                <w:lang w:eastAsia="uk-UA" w:bidi="uk-UA"/>
              </w:rPr>
            </w:pPr>
            <w:r w:rsidRPr="004562AC">
              <w:rPr>
                <w:rFonts w:ascii="Times New Roman" w:eastAsia="Times New Roman" w:hAnsi="Times New Roman" w:cs="Times New Roman"/>
                <w:bCs/>
                <w:sz w:val="16"/>
                <w:szCs w:val="16"/>
                <w:lang w:eastAsia="uk-UA" w:bidi="uk-UA"/>
              </w:rPr>
              <w:t>- наглядові ради сформовані у 70% підприєм</w:t>
            </w:r>
            <w:r w:rsidR="001749E7" w:rsidRPr="004562AC">
              <w:rPr>
                <w:rFonts w:ascii="Times New Roman" w:eastAsia="Times New Roman" w:hAnsi="Times New Roman" w:cs="Times New Roman"/>
                <w:bCs/>
                <w:sz w:val="16"/>
                <w:szCs w:val="16"/>
                <w:lang w:eastAsia="uk-UA" w:bidi="uk-UA"/>
              </w:rPr>
              <w:t>ств державної форми власності (14</w:t>
            </w:r>
            <w:r w:rsidRPr="004562AC">
              <w:rPr>
                <w:rFonts w:ascii="Times New Roman" w:eastAsia="Times New Roman" w:hAnsi="Times New Roman" w:cs="Times New Roman"/>
                <w:bCs/>
                <w:sz w:val="16"/>
                <w:szCs w:val="16"/>
                <w:lang w:eastAsia="uk-UA" w:bidi="uk-UA"/>
              </w:rPr>
              <w:t>%);</w:t>
            </w:r>
          </w:p>
          <w:p w:rsidR="003E31B8" w:rsidRPr="004562AC" w:rsidRDefault="003E31B8" w:rsidP="003E31B8">
            <w:pPr>
              <w:ind w:firstLine="284"/>
              <w:jc w:val="both"/>
              <w:rPr>
                <w:rFonts w:ascii="Times New Roman" w:eastAsia="Times New Roman" w:hAnsi="Times New Roman" w:cs="Times New Roman"/>
                <w:bCs/>
                <w:sz w:val="16"/>
                <w:szCs w:val="16"/>
                <w:lang w:eastAsia="uk-UA" w:bidi="uk-UA"/>
              </w:rPr>
            </w:pPr>
            <w:r w:rsidRPr="004562AC">
              <w:rPr>
                <w:rFonts w:ascii="Times New Roman" w:eastAsia="Times New Roman" w:hAnsi="Times New Roman" w:cs="Times New Roman"/>
                <w:bCs/>
                <w:sz w:val="16"/>
                <w:szCs w:val="16"/>
                <w:lang w:eastAsia="uk-UA" w:bidi="uk-UA"/>
              </w:rPr>
              <w:t>- наглядові ради сформовані у 80</w:t>
            </w:r>
            <w:r w:rsidR="00F411DB" w:rsidRPr="004562AC">
              <w:rPr>
                <w:rFonts w:ascii="Times New Roman" w:eastAsia="Times New Roman" w:hAnsi="Times New Roman" w:cs="Times New Roman"/>
                <w:bCs/>
                <w:sz w:val="16"/>
                <w:szCs w:val="16"/>
                <w:lang w:eastAsia="uk-UA" w:bidi="uk-UA"/>
              </w:rPr>
              <w:t>% підприєм</w:t>
            </w:r>
            <w:r w:rsidR="001749E7" w:rsidRPr="004562AC">
              <w:rPr>
                <w:rFonts w:ascii="Times New Roman" w:eastAsia="Times New Roman" w:hAnsi="Times New Roman" w:cs="Times New Roman"/>
                <w:bCs/>
                <w:sz w:val="16"/>
                <w:szCs w:val="16"/>
                <w:lang w:eastAsia="uk-UA" w:bidi="uk-UA"/>
              </w:rPr>
              <w:t>ств державної форми власності (21</w:t>
            </w:r>
            <w:r w:rsidR="00F411DB" w:rsidRPr="004562AC">
              <w:rPr>
                <w:rFonts w:ascii="Times New Roman" w:eastAsia="Times New Roman" w:hAnsi="Times New Roman" w:cs="Times New Roman"/>
                <w:bCs/>
                <w:sz w:val="16"/>
                <w:szCs w:val="16"/>
                <w:lang w:eastAsia="uk-UA" w:bidi="uk-UA"/>
              </w:rPr>
              <w:t>%);</w:t>
            </w:r>
          </w:p>
          <w:p w:rsidR="00F411DB" w:rsidRPr="004562AC" w:rsidRDefault="00F411DB" w:rsidP="003E31B8">
            <w:pPr>
              <w:ind w:firstLine="284"/>
              <w:jc w:val="both"/>
              <w:rPr>
                <w:rFonts w:ascii="Times New Roman" w:eastAsia="Times New Roman" w:hAnsi="Times New Roman" w:cs="Times New Roman"/>
                <w:bCs/>
                <w:sz w:val="16"/>
                <w:szCs w:val="16"/>
                <w:lang w:eastAsia="uk-UA" w:bidi="uk-UA"/>
              </w:rPr>
            </w:pPr>
            <w:r w:rsidRPr="004562AC">
              <w:rPr>
                <w:rFonts w:ascii="Times New Roman" w:eastAsia="Times New Roman" w:hAnsi="Times New Roman" w:cs="Times New Roman"/>
                <w:bCs/>
                <w:sz w:val="16"/>
                <w:szCs w:val="16"/>
                <w:lang w:eastAsia="uk-UA" w:bidi="uk-UA"/>
              </w:rPr>
              <w:t>- наглядові ради сформовані у 90% підприємств державної форми власності (</w:t>
            </w:r>
            <w:r w:rsidR="001749E7" w:rsidRPr="004562AC">
              <w:rPr>
                <w:rFonts w:ascii="Times New Roman" w:eastAsia="Times New Roman" w:hAnsi="Times New Roman" w:cs="Times New Roman"/>
                <w:bCs/>
                <w:sz w:val="16"/>
                <w:szCs w:val="16"/>
                <w:lang w:eastAsia="uk-UA" w:bidi="uk-UA"/>
              </w:rPr>
              <w:t>28</w:t>
            </w:r>
            <w:r w:rsidRPr="004562AC">
              <w:rPr>
                <w:rFonts w:ascii="Times New Roman" w:eastAsia="Times New Roman" w:hAnsi="Times New Roman" w:cs="Times New Roman"/>
                <w:bCs/>
                <w:sz w:val="16"/>
                <w:szCs w:val="16"/>
                <w:lang w:eastAsia="uk-UA" w:bidi="uk-UA"/>
              </w:rPr>
              <w:t>%);</w:t>
            </w:r>
          </w:p>
          <w:p w:rsidR="003E31B8" w:rsidRPr="004562AC" w:rsidRDefault="00F411DB" w:rsidP="00F411DB">
            <w:pPr>
              <w:ind w:firstLine="284"/>
              <w:jc w:val="both"/>
              <w:rPr>
                <w:rFonts w:ascii="Times New Roman" w:eastAsia="Times New Roman" w:hAnsi="Times New Roman" w:cs="Times New Roman"/>
                <w:bCs/>
                <w:sz w:val="20"/>
                <w:szCs w:val="20"/>
                <w:lang w:eastAsia="uk-UA" w:bidi="uk-UA"/>
              </w:rPr>
            </w:pPr>
            <w:r w:rsidRPr="004562AC">
              <w:rPr>
                <w:rFonts w:ascii="Times New Roman" w:eastAsia="Times New Roman" w:hAnsi="Times New Roman" w:cs="Times New Roman"/>
                <w:bCs/>
                <w:sz w:val="16"/>
                <w:szCs w:val="16"/>
                <w:lang w:eastAsia="uk-UA" w:bidi="uk-UA"/>
              </w:rPr>
              <w:t>- наглядові ради сформовані у 100% підприємс</w:t>
            </w:r>
            <w:r w:rsidR="001749E7" w:rsidRPr="004562AC">
              <w:rPr>
                <w:rFonts w:ascii="Times New Roman" w:eastAsia="Times New Roman" w:hAnsi="Times New Roman" w:cs="Times New Roman"/>
                <w:bCs/>
                <w:sz w:val="16"/>
                <w:szCs w:val="16"/>
                <w:lang w:eastAsia="uk-UA" w:bidi="uk-UA"/>
              </w:rPr>
              <w:t>тв державної форми власності (35</w:t>
            </w:r>
            <w:r w:rsidRPr="004562AC">
              <w:rPr>
                <w:rFonts w:ascii="Times New Roman" w:eastAsia="Times New Roman" w:hAnsi="Times New Roman" w:cs="Times New Roman"/>
                <w:bCs/>
                <w:sz w:val="16"/>
                <w:szCs w:val="16"/>
                <w:lang w:eastAsia="uk-UA" w:bidi="uk-UA"/>
              </w:rPr>
              <w:t>%)</w:t>
            </w:r>
            <w:r w:rsidR="0085031D" w:rsidRPr="004562AC">
              <w:rPr>
                <w:rFonts w:ascii="Times New Roman" w:eastAsia="Times New Roman" w:hAnsi="Times New Roman" w:cs="Times New Roman"/>
                <w:bCs/>
                <w:sz w:val="16"/>
                <w:szCs w:val="16"/>
                <w:lang w:eastAsia="uk-UA" w:bidi="uk-UA"/>
              </w:rPr>
              <w:t>.</w:t>
            </w:r>
          </w:p>
        </w:tc>
        <w:tc>
          <w:tcPr>
            <w:tcW w:w="709" w:type="dxa"/>
          </w:tcPr>
          <w:p w:rsidR="0007399F" w:rsidRPr="004562AC" w:rsidRDefault="003E31B8">
            <w:pPr>
              <w:jc w:val="center"/>
              <w:rPr>
                <w:rFonts w:ascii="Times New Roman" w:eastAsia="Times New Roman" w:hAnsi="Times New Roman" w:cs="Times New Roman"/>
                <w:b/>
                <w:sz w:val="20"/>
                <w:szCs w:val="20"/>
                <w:lang w:eastAsia="uk-UA" w:bidi="uk-UA"/>
              </w:rPr>
            </w:pPr>
            <w:r w:rsidRPr="004562AC">
              <w:rPr>
                <w:rFonts w:ascii="Times New Roman" w:eastAsia="Times New Roman" w:hAnsi="Times New Roman" w:cs="Times New Roman"/>
                <w:b/>
                <w:sz w:val="20"/>
                <w:szCs w:val="20"/>
                <w:lang w:eastAsia="uk-UA" w:bidi="uk-UA"/>
              </w:rPr>
              <w:t>3</w:t>
            </w:r>
            <w:r w:rsidR="00F411DB" w:rsidRPr="004562AC">
              <w:rPr>
                <w:rFonts w:ascii="Times New Roman" w:eastAsia="Times New Roman" w:hAnsi="Times New Roman" w:cs="Times New Roman"/>
                <w:b/>
                <w:sz w:val="20"/>
                <w:szCs w:val="20"/>
                <w:lang w:eastAsia="uk-UA" w:bidi="uk-UA"/>
              </w:rPr>
              <w:t>5</w:t>
            </w:r>
            <w:r w:rsidR="0007399F" w:rsidRPr="004562AC">
              <w:rPr>
                <w:rFonts w:ascii="Times New Roman" w:eastAsia="Times New Roman" w:hAnsi="Times New Roman" w:cs="Times New Roman"/>
                <w:b/>
                <w:sz w:val="20"/>
                <w:szCs w:val="20"/>
                <w:lang w:eastAsia="uk-UA" w:bidi="uk-UA"/>
              </w:rPr>
              <w:t>%</w:t>
            </w:r>
          </w:p>
        </w:tc>
        <w:tc>
          <w:tcPr>
            <w:tcW w:w="1701" w:type="dxa"/>
          </w:tcPr>
          <w:p w:rsidR="0007399F" w:rsidRPr="003C7654" w:rsidRDefault="0007399F">
            <w:pPr>
              <w:jc w:val="both"/>
              <w:rPr>
                <w:rFonts w:ascii="Times New Roman" w:eastAsia="Times New Roman" w:hAnsi="Times New Roman" w:cs="Times New Roman"/>
                <w:color w:val="000000" w:themeColor="text1"/>
                <w:sz w:val="16"/>
                <w:szCs w:val="16"/>
                <w:lang w:eastAsia="uk-UA" w:bidi="uk-UA"/>
              </w:rPr>
            </w:pPr>
            <w:r w:rsidRPr="003C7654">
              <w:rPr>
                <w:rFonts w:ascii="Times New Roman" w:eastAsia="Times New Roman" w:hAnsi="Times New Roman" w:cs="Times New Roman"/>
                <w:color w:val="000000" w:themeColor="text1"/>
                <w:sz w:val="16"/>
                <w:szCs w:val="16"/>
                <w:lang w:eastAsia="uk-UA" w:bidi="uk-UA"/>
              </w:rPr>
              <w:t>Мінекономіки</w:t>
            </w:r>
          </w:p>
        </w:tc>
        <w:tc>
          <w:tcPr>
            <w:tcW w:w="1135" w:type="dxa"/>
          </w:tcPr>
          <w:p w:rsidR="0007399F" w:rsidRPr="003C7654" w:rsidRDefault="0007399F">
            <w:pPr>
              <w:jc w:val="center"/>
              <w:rPr>
                <w:rFonts w:ascii="Times New Roman" w:eastAsia="Times New Roman" w:hAnsi="Times New Roman" w:cs="Times New Roman"/>
                <w:color w:val="000000"/>
                <w:sz w:val="16"/>
                <w:szCs w:val="16"/>
                <w:lang w:eastAsia="uk-UA" w:bidi="uk-UA"/>
              </w:rPr>
            </w:pPr>
          </w:p>
        </w:tc>
      </w:tr>
      <w:tr w:rsidR="0007399F" w:rsidRPr="003C7654" w:rsidTr="00530C2B">
        <w:trPr>
          <w:trHeight w:val="496"/>
        </w:trPr>
        <w:tc>
          <w:tcPr>
            <w:tcW w:w="2440" w:type="dxa"/>
            <w:vMerge/>
          </w:tcPr>
          <w:p w:rsidR="0007399F" w:rsidRPr="003C7654" w:rsidRDefault="0007399F">
            <w:pPr>
              <w:ind w:firstLine="284"/>
              <w:jc w:val="both"/>
              <w:rPr>
                <w:rFonts w:ascii="Times New Roman" w:eastAsia="Times New Roman" w:hAnsi="Times New Roman" w:cs="Times New Roman"/>
                <w:color w:val="000000"/>
                <w:sz w:val="20"/>
                <w:szCs w:val="20"/>
                <w:lang w:eastAsia="uk-UA" w:bidi="uk-UA"/>
              </w:rPr>
            </w:pPr>
          </w:p>
        </w:tc>
        <w:tc>
          <w:tcPr>
            <w:tcW w:w="9717" w:type="dxa"/>
          </w:tcPr>
          <w:p w:rsidR="0007399F" w:rsidRPr="004562AC" w:rsidRDefault="0007399F">
            <w:pPr>
              <w:ind w:firstLine="284"/>
              <w:jc w:val="both"/>
              <w:rPr>
                <w:rFonts w:ascii="Times New Roman" w:eastAsia="Times New Roman" w:hAnsi="Times New Roman" w:cs="Times New Roman"/>
                <w:bCs/>
                <w:sz w:val="20"/>
                <w:szCs w:val="20"/>
                <w:lang w:eastAsia="uk-UA" w:bidi="uk-UA"/>
              </w:rPr>
            </w:pPr>
            <w:r w:rsidRPr="004562AC">
              <w:rPr>
                <w:rFonts w:ascii="Times New Roman" w:eastAsia="Times New Roman" w:hAnsi="Times New Roman" w:cs="Times New Roman"/>
                <w:b/>
                <w:sz w:val="20"/>
                <w:szCs w:val="20"/>
                <w:lang w:eastAsia="uk-UA" w:bidi="uk-UA"/>
              </w:rPr>
              <w:t>3.</w:t>
            </w:r>
            <w:r w:rsidR="00DD2694" w:rsidRPr="004562AC">
              <w:rPr>
                <w:rFonts w:ascii="Times New Roman" w:eastAsia="Times New Roman" w:hAnsi="Times New Roman" w:cs="Times New Roman"/>
                <w:b/>
                <w:sz w:val="20"/>
                <w:szCs w:val="20"/>
                <w:lang w:eastAsia="uk-UA" w:bidi="uk-UA"/>
              </w:rPr>
              <w:t> </w:t>
            </w:r>
            <w:r w:rsidRPr="004562AC">
              <w:rPr>
                <w:rFonts w:ascii="Times New Roman" w:eastAsia="Times New Roman" w:hAnsi="Times New Roman" w:cs="Times New Roman"/>
                <w:bCs/>
                <w:sz w:val="20"/>
                <w:szCs w:val="20"/>
                <w:lang w:eastAsia="uk-UA" w:bidi="uk-UA"/>
              </w:rPr>
              <w:t>Щонайменше 80% фахівців з питань корпоративного управління державними підприємствами оцінюють, що:</w:t>
            </w:r>
          </w:p>
          <w:p w:rsidR="0007399F" w:rsidRPr="004562AC" w:rsidRDefault="0007399F">
            <w:pPr>
              <w:ind w:firstLine="284"/>
              <w:jc w:val="both"/>
              <w:rPr>
                <w:rFonts w:ascii="Times New Roman" w:eastAsia="Times New Roman" w:hAnsi="Times New Roman" w:cs="Times New Roman"/>
                <w:bCs/>
                <w:sz w:val="16"/>
                <w:szCs w:val="16"/>
                <w:lang w:eastAsia="uk-UA" w:bidi="uk-UA"/>
              </w:rPr>
            </w:pPr>
            <w:r w:rsidRPr="004562AC">
              <w:rPr>
                <w:rFonts w:ascii="Times New Roman" w:eastAsia="Times New Roman" w:hAnsi="Times New Roman" w:cs="Times New Roman"/>
                <w:bCs/>
                <w:sz w:val="16"/>
                <w:szCs w:val="16"/>
                <w:lang w:eastAsia="uk-UA" w:bidi="uk-UA"/>
              </w:rPr>
              <w:t>-</w:t>
            </w:r>
            <w:r w:rsidR="00DD2694" w:rsidRPr="004562AC">
              <w:rPr>
                <w:rFonts w:ascii="Times New Roman" w:eastAsia="Times New Roman" w:hAnsi="Times New Roman" w:cs="Times New Roman"/>
                <w:bCs/>
                <w:sz w:val="16"/>
                <w:szCs w:val="16"/>
                <w:lang w:eastAsia="uk-UA" w:bidi="uk-UA"/>
              </w:rPr>
              <w:t> </w:t>
            </w:r>
            <w:r w:rsidRPr="004562AC">
              <w:rPr>
                <w:rFonts w:ascii="Times New Roman" w:eastAsia="Times New Roman" w:hAnsi="Times New Roman" w:cs="Times New Roman"/>
                <w:bCs/>
                <w:sz w:val="16"/>
                <w:szCs w:val="16"/>
                <w:lang w:eastAsia="uk-UA" w:bidi="uk-UA"/>
              </w:rPr>
              <w:t>законодавчо визначені процедури формування наглядових рад підприємств державної форми власності повністю або здебільшого забезпечує</w:t>
            </w:r>
            <w:r w:rsidR="00F411DB" w:rsidRPr="004562AC">
              <w:rPr>
                <w:rFonts w:ascii="Times New Roman" w:eastAsia="Times New Roman" w:hAnsi="Times New Roman" w:cs="Times New Roman"/>
                <w:bCs/>
                <w:sz w:val="16"/>
                <w:szCs w:val="16"/>
                <w:lang w:eastAsia="uk-UA" w:bidi="uk-UA"/>
              </w:rPr>
              <w:t xml:space="preserve"> незалежність наглядових рад (10</w:t>
            </w:r>
            <w:r w:rsidRPr="004562AC">
              <w:rPr>
                <w:rFonts w:ascii="Times New Roman" w:eastAsia="Times New Roman" w:hAnsi="Times New Roman" w:cs="Times New Roman"/>
                <w:bCs/>
                <w:sz w:val="16"/>
                <w:szCs w:val="16"/>
                <w:lang w:eastAsia="uk-UA" w:bidi="uk-UA"/>
              </w:rPr>
              <w:t>%);</w:t>
            </w:r>
          </w:p>
          <w:p w:rsidR="0007399F" w:rsidRPr="004562AC" w:rsidRDefault="0007399F" w:rsidP="00F411DB">
            <w:pPr>
              <w:ind w:firstLine="284"/>
              <w:jc w:val="both"/>
              <w:rPr>
                <w:rFonts w:ascii="Times New Roman" w:eastAsia="Times New Roman" w:hAnsi="Times New Roman" w:cs="Times New Roman"/>
                <w:bCs/>
                <w:sz w:val="20"/>
                <w:szCs w:val="20"/>
                <w:lang w:eastAsia="uk-UA" w:bidi="uk-UA"/>
              </w:rPr>
            </w:pPr>
            <w:r w:rsidRPr="004562AC">
              <w:rPr>
                <w:rFonts w:ascii="Times New Roman" w:eastAsia="Times New Roman" w:hAnsi="Times New Roman" w:cs="Times New Roman"/>
                <w:bCs/>
                <w:sz w:val="16"/>
                <w:szCs w:val="16"/>
                <w:lang w:eastAsia="uk-UA" w:bidi="uk-UA"/>
              </w:rPr>
              <w:t>-</w:t>
            </w:r>
            <w:r w:rsidR="00DD2694" w:rsidRPr="004562AC">
              <w:rPr>
                <w:rFonts w:ascii="Times New Roman" w:eastAsia="Times New Roman" w:hAnsi="Times New Roman" w:cs="Times New Roman"/>
                <w:bCs/>
                <w:sz w:val="16"/>
                <w:szCs w:val="16"/>
                <w:lang w:eastAsia="uk-UA" w:bidi="uk-UA"/>
              </w:rPr>
              <w:t> </w:t>
            </w:r>
            <w:r w:rsidRPr="004562AC">
              <w:rPr>
                <w:rFonts w:ascii="Times New Roman" w:eastAsia="Times New Roman" w:hAnsi="Times New Roman" w:cs="Times New Roman"/>
                <w:bCs/>
                <w:sz w:val="16"/>
                <w:szCs w:val="16"/>
                <w:lang w:eastAsia="uk-UA" w:bidi="uk-UA"/>
              </w:rPr>
              <w:t>законодавчо визначені вимоги до процедури формування наглядових рад підприємств державної форми власності повністю або здебільшого забезпечує незалежність наглядових рад (</w:t>
            </w:r>
            <w:r w:rsidR="00F411DB" w:rsidRPr="004562AC">
              <w:rPr>
                <w:rFonts w:ascii="Times New Roman" w:eastAsia="Times New Roman" w:hAnsi="Times New Roman" w:cs="Times New Roman"/>
                <w:bCs/>
                <w:sz w:val="16"/>
                <w:szCs w:val="16"/>
                <w:lang w:eastAsia="uk-UA" w:bidi="uk-UA"/>
              </w:rPr>
              <w:t>15</w:t>
            </w:r>
            <w:r w:rsidRPr="004562AC">
              <w:rPr>
                <w:rFonts w:ascii="Times New Roman" w:eastAsia="Times New Roman" w:hAnsi="Times New Roman" w:cs="Times New Roman"/>
                <w:bCs/>
                <w:sz w:val="16"/>
                <w:szCs w:val="16"/>
                <w:lang w:eastAsia="uk-UA" w:bidi="uk-UA"/>
              </w:rPr>
              <w:t>%)</w:t>
            </w:r>
            <w:r w:rsidR="0085031D" w:rsidRPr="004562AC">
              <w:rPr>
                <w:rFonts w:ascii="Times New Roman" w:eastAsia="Times New Roman" w:hAnsi="Times New Roman" w:cs="Times New Roman"/>
                <w:bCs/>
                <w:sz w:val="16"/>
                <w:szCs w:val="16"/>
                <w:lang w:eastAsia="uk-UA" w:bidi="uk-UA"/>
              </w:rPr>
              <w:t>.</w:t>
            </w:r>
          </w:p>
        </w:tc>
        <w:tc>
          <w:tcPr>
            <w:tcW w:w="709" w:type="dxa"/>
          </w:tcPr>
          <w:p w:rsidR="0007399F" w:rsidRPr="004562AC" w:rsidRDefault="00F411DB">
            <w:pPr>
              <w:jc w:val="center"/>
              <w:rPr>
                <w:rFonts w:ascii="Times New Roman" w:eastAsia="Times New Roman" w:hAnsi="Times New Roman" w:cs="Times New Roman"/>
                <w:b/>
                <w:sz w:val="20"/>
                <w:szCs w:val="20"/>
                <w:lang w:eastAsia="uk-UA" w:bidi="uk-UA"/>
              </w:rPr>
            </w:pPr>
            <w:r w:rsidRPr="004562AC">
              <w:rPr>
                <w:rFonts w:ascii="Times New Roman" w:eastAsia="Times New Roman" w:hAnsi="Times New Roman" w:cs="Times New Roman"/>
                <w:b/>
                <w:sz w:val="20"/>
                <w:szCs w:val="20"/>
                <w:lang w:eastAsia="uk-UA" w:bidi="uk-UA"/>
              </w:rPr>
              <w:t>2</w:t>
            </w:r>
            <w:r w:rsidR="0007399F" w:rsidRPr="004562AC">
              <w:rPr>
                <w:rFonts w:ascii="Times New Roman" w:eastAsia="Times New Roman" w:hAnsi="Times New Roman" w:cs="Times New Roman"/>
                <w:b/>
                <w:sz w:val="20"/>
                <w:szCs w:val="20"/>
                <w:lang w:eastAsia="uk-UA" w:bidi="uk-UA"/>
              </w:rPr>
              <w:t>5%</w:t>
            </w:r>
          </w:p>
        </w:tc>
        <w:tc>
          <w:tcPr>
            <w:tcW w:w="1701" w:type="dxa"/>
          </w:tcPr>
          <w:p w:rsidR="0007399F" w:rsidRPr="003C7654" w:rsidRDefault="0007399F">
            <w:pPr>
              <w:jc w:val="both"/>
              <w:rPr>
                <w:rFonts w:ascii="Times New Roman" w:eastAsia="Times New Roman" w:hAnsi="Times New Roman" w:cs="Times New Roman"/>
                <w:color w:val="000000" w:themeColor="text1"/>
                <w:sz w:val="16"/>
                <w:szCs w:val="16"/>
                <w:lang w:eastAsia="uk-UA" w:bidi="uk-UA"/>
              </w:rPr>
            </w:pPr>
            <w:r w:rsidRPr="003C7654">
              <w:rPr>
                <w:rFonts w:ascii="Times New Roman" w:eastAsia="Times New Roman" w:hAnsi="Times New Roman" w:cs="Times New Roman"/>
                <w:color w:val="000000"/>
                <w:sz w:val="16"/>
                <w:szCs w:val="16"/>
                <w:lang w:eastAsia="uk-UA" w:bidi="uk-UA"/>
              </w:rPr>
              <w:t>Експертне опитування, організоване НАЗК</w:t>
            </w:r>
          </w:p>
        </w:tc>
        <w:tc>
          <w:tcPr>
            <w:tcW w:w="1135" w:type="dxa"/>
          </w:tcPr>
          <w:p w:rsidR="0007399F" w:rsidRPr="003C7654" w:rsidRDefault="0007399F">
            <w:pPr>
              <w:jc w:val="center"/>
              <w:rPr>
                <w:rFonts w:ascii="Times New Roman" w:eastAsia="Times New Roman" w:hAnsi="Times New Roman" w:cs="Times New Roman"/>
                <w:color w:val="000000"/>
                <w:sz w:val="16"/>
                <w:szCs w:val="16"/>
                <w:lang w:eastAsia="uk-UA" w:bidi="uk-UA"/>
              </w:rPr>
            </w:pPr>
            <w:r w:rsidRPr="003C7654">
              <w:rPr>
                <w:rFonts w:ascii="Times New Roman" w:eastAsia="Times New Roman" w:hAnsi="Times New Roman" w:cs="Times New Roman"/>
                <w:color w:val="000000"/>
                <w:sz w:val="16"/>
                <w:szCs w:val="16"/>
                <w:lang w:eastAsia="uk-UA" w:bidi="uk-UA"/>
              </w:rPr>
              <w:t>-</w:t>
            </w:r>
          </w:p>
        </w:tc>
      </w:tr>
      <w:tr w:rsidR="0007399F" w:rsidRPr="003C7654" w:rsidTr="00530C2B">
        <w:trPr>
          <w:trHeight w:val="496"/>
        </w:trPr>
        <w:tc>
          <w:tcPr>
            <w:tcW w:w="2440" w:type="dxa"/>
            <w:vMerge w:val="restart"/>
          </w:tcPr>
          <w:p w:rsidR="0007399F" w:rsidRPr="003C7654" w:rsidRDefault="0007399F" w:rsidP="004841DB">
            <w:pPr>
              <w:ind w:firstLine="284"/>
              <w:jc w:val="both"/>
              <w:rPr>
                <w:rFonts w:ascii="Times New Roman" w:eastAsia="Times New Roman" w:hAnsi="Times New Roman" w:cs="Times New Roman"/>
                <w:b/>
                <w:bCs/>
                <w:color w:val="000000"/>
                <w:sz w:val="20"/>
                <w:szCs w:val="20"/>
                <w:lang w:eastAsia="uk-UA" w:bidi="uk-UA"/>
              </w:rPr>
            </w:pPr>
            <w:r w:rsidRPr="003C7654">
              <w:rPr>
                <w:rFonts w:ascii="Times New Roman" w:eastAsia="Times New Roman" w:hAnsi="Times New Roman" w:cs="Times New Roman"/>
                <w:b/>
                <w:bCs/>
                <w:color w:val="000000"/>
                <w:sz w:val="20"/>
                <w:szCs w:val="20"/>
                <w:lang w:eastAsia="uk-UA" w:bidi="uk-UA"/>
              </w:rPr>
              <w:t xml:space="preserve">2.4.1.5.Запроваджено стандарти корпоративного управління у суб’єктах господарювання державного сектору економіки, які мають особливо важливе (стратегічне) значення для економіки України або найвищий рівень корупційних ризиків, або належать до найбільш важливих суб’єктів господарювання оборонно-промислового комплексу (зокрема, встановлено право дострокового розірвання контракту з менеджментом у разі порушення ним норм </w:t>
            </w:r>
            <w:r w:rsidRPr="003C7654">
              <w:rPr>
                <w:rFonts w:ascii="Times New Roman" w:eastAsia="Times New Roman" w:hAnsi="Times New Roman" w:cs="Times New Roman"/>
                <w:b/>
                <w:bCs/>
                <w:color w:val="000000"/>
                <w:sz w:val="20"/>
                <w:szCs w:val="20"/>
                <w:lang w:eastAsia="uk-UA" w:bidi="uk-UA"/>
              </w:rPr>
              <w:lastRenderedPageBreak/>
              <w:t>антикорупційного законодавства або правил етичної поведінки)</w:t>
            </w:r>
          </w:p>
        </w:tc>
        <w:tc>
          <w:tcPr>
            <w:tcW w:w="9717" w:type="dxa"/>
          </w:tcPr>
          <w:p w:rsidR="0007399F" w:rsidRPr="004562AC" w:rsidRDefault="0007399F" w:rsidP="00D66AD6">
            <w:pPr>
              <w:ind w:firstLine="284"/>
              <w:jc w:val="both"/>
              <w:rPr>
                <w:rFonts w:ascii="Times New Roman" w:eastAsia="Times New Roman" w:hAnsi="Times New Roman" w:cs="Times New Roman"/>
                <w:bCs/>
                <w:sz w:val="20"/>
                <w:szCs w:val="20"/>
                <w:lang w:eastAsia="uk-UA" w:bidi="uk-UA"/>
              </w:rPr>
            </w:pPr>
            <w:r w:rsidRPr="004562AC">
              <w:rPr>
                <w:rFonts w:ascii="Times New Roman" w:eastAsia="Times New Roman" w:hAnsi="Times New Roman" w:cs="Times New Roman"/>
                <w:b/>
                <w:sz w:val="20"/>
                <w:szCs w:val="20"/>
                <w:lang w:eastAsia="uk-UA" w:bidi="uk-UA"/>
              </w:rPr>
              <w:lastRenderedPageBreak/>
              <w:t>1.</w:t>
            </w:r>
            <w:r w:rsidR="000B6AE5" w:rsidRPr="004562AC">
              <w:rPr>
                <w:rFonts w:ascii="Times New Roman" w:eastAsia="Times New Roman" w:hAnsi="Times New Roman" w:cs="Times New Roman"/>
                <w:bCs/>
                <w:sz w:val="20"/>
                <w:szCs w:val="20"/>
                <w:lang w:eastAsia="uk-UA" w:bidi="uk-UA"/>
              </w:rPr>
              <w:t> О</w:t>
            </w:r>
            <w:r w:rsidRPr="004562AC">
              <w:rPr>
                <w:rFonts w:ascii="Times New Roman" w:eastAsia="Times New Roman" w:hAnsi="Times New Roman" w:cs="Times New Roman"/>
                <w:bCs/>
                <w:sz w:val="20"/>
                <w:szCs w:val="20"/>
                <w:lang w:eastAsia="uk-UA" w:bidi="uk-UA"/>
              </w:rPr>
              <w:t>прилюднено аналітичний звіт щодо визначення переліку підприємств державної форми власності, які мають особливо важливе (стратегічне) значення для економіки України або найвищий рівень корупційних ризиків, або належать до найбільш важливих суб’єктів господарювання оборонно-промислового комплексу</w:t>
            </w:r>
          </w:p>
        </w:tc>
        <w:tc>
          <w:tcPr>
            <w:tcW w:w="709" w:type="dxa"/>
          </w:tcPr>
          <w:p w:rsidR="0007399F" w:rsidRPr="004562AC" w:rsidRDefault="0007399F">
            <w:pPr>
              <w:jc w:val="center"/>
              <w:rPr>
                <w:rFonts w:ascii="Times New Roman" w:eastAsia="Times New Roman" w:hAnsi="Times New Roman" w:cs="Times New Roman"/>
                <w:b/>
                <w:sz w:val="20"/>
                <w:szCs w:val="20"/>
                <w:lang w:eastAsia="uk-UA" w:bidi="uk-UA"/>
              </w:rPr>
            </w:pPr>
            <w:r w:rsidRPr="004562AC">
              <w:rPr>
                <w:rFonts w:ascii="Times New Roman" w:eastAsia="Times New Roman" w:hAnsi="Times New Roman" w:cs="Times New Roman"/>
                <w:b/>
                <w:sz w:val="20"/>
                <w:szCs w:val="20"/>
                <w:lang w:eastAsia="uk-UA" w:bidi="uk-UA"/>
              </w:rPr>
              <w:t>15%</w:t>
            </w:r>
          </w:p>
        </w:tc>
        <w:tc>
          <w:tcPr>
            <w:tcW w:w="1701" w:type="dxa"/>
          </w:tcPr>
          <w:p w:rsidR="0007399F" w:rsidRPr="003C7654" w:rsidRDefault="0007399F">
            <w:pPr>
              <w:jc w:val="both"/>
              <w:rPr>
                <w:rFonts w:ascii="Times New Roman" w:eastAsia="Times New Roman" w:hAnsi="Times New Roman" w:cs="Times New Roman"/>
                <w:color w:val="000000" w:themeColor="text1"/>
                <w:sz w:val="16"/>
                <w:szCs w:val="16"/>
                <w:lang w:eastAsia="uk-UA" w:bidi="uk-UA"/>
              </w:rPr>
            </w:pPr>
            <w:r w:rsidRPr="003C7654">
              <w:rPr>
                <w:rFonts w:ascii="Times New Roman" w:eastAsia="Times New Roman" w:hAnsi="Times New Roman" w:cs="Times New Roman"/>
                <w:color w:val="000000" w:themeColor="text1"/>
                <w:sz w:val="16"/>
                <w:szCs w:val="16"/>
                <w:lang w:eastAsia="uk-UA" w:bidi="uk-UA"/>
              </w:rPr>
              <w:t>Мінекономіки</w:t>
            </w:r>
          </w:p>
        </w:tc>
        <w:tc>
          <w:tcPr>
            <w:tcW w:w="1135" w:type="dxa"/>
          </w:tcPr>
          <w:p w:rsidR="0007399F" w:rsidRPr="003C7654" w:rsidRDefault="0007399F">
            <w:pPr>
              <w:jc w:val="center"/>
              <w:rPr>
                <w:rFonts w:ascii="Times New Roman" w:eastAsia="Times New Roman" w:hAnsi="Times New Roman" w:cs="Times New Roman"/>
                <w:color w:val="000000"/>
                <w:sz w:val="16"/>
                <w:szCs w:val="16"/>
                <w:lang w:eastAsia="uk-UA" w:bidi="uk-UA"/>
              </w:rPr>
            </w:pPr>
            <w:r w:rsidRPr="003C7654">
              <w:rPr>
                <w:rFonts w:ascii="Times New Roman" w:eastAsia="Times New Roman" w:hAnsi="Times New Roman" w:cs="Times New Roman"/>
                <w:color w:val="000000"/>
                <w:sz w:val="16"/>
                <w:szCs w:val="16"/>
                <w:lang w:eastAsia="uk-UA" w:bidi="uk-UA"/>
              </w:rPr>
              <w:t>Аналітичний звіт не підготовлений</w:t>
            </w:r>
          </w:p>
        </w:tc>
      </w:tr>
      <w:tr w:rsidR="0007399F" w:rsidRPr="003C7654" w:rsidTr="00530C2B">
        <w:trPr>
          <w:trHeight w:val="496"/>
        </w:trPr>
        <w:tc>
          <w:tcPr>
            <w:tcW w:w="2440" w:type="dxa"/>
            <w:vMerge/>
          </w:tcPr>
          <w:p w:rsidR="0007399F" w:rsidRPr="003C7654" w:rsidRDefault="0007399F">
            <w:pPr>
              <w:ind w:firstLine="284"/>
              <w:jc w:val="both"/>
              <w:rPr>
                <w:rFonts w:ascii="Times New Roman" w:eastAsia="Times New Roman" w:hAnsi="Times New Roman" w:cs="Times New Roman"/>
                <w:b/>
                <w:bCs/>
                <w:color w:val="000000"/>
                <w:sz w:val="20"/>
                <w:szCs w:val="20"/>
                <w:lang w:eastAsia="uk-UA" w:bidi="uk-UA"/>
              </w:rPr>
            </w:pPr>
          </w:p>
        </w:tc>
        <w:tc>
          <w:tcPr>
            <w:tcW w:w="9717" w:type="dxa"/>
          </w:tcPr>
          <w:p w:rsidR="0007399F" w:rsidRPr="004562AC" w:rsidRDefault="0007399F" w:rsidP="00D66AD6">
            <w:pPr>
              <w:ind w:firstLine="284"/>
              <w:jc w:val="both"/>
              <w:rPr>
                <w:rFonts w:ascii="Times New Roman" w:eastAsia="Times New Roman" w:hAnsi="Times New Roman" w:cs="Times New Roman"/>
                <w:b/>
                <w:sz w:val="20"/>
                <w:szCs w:val="20"/>
                <w:lang w:eastAsia="uk-UA" w:bidi="uk-UA"/>
              </w:rPr>
            </w:pPr>
            <w:r w:rsidRPr="004562AC">
              <w:rPr>
                <w:rFonts w:ascii="Times New Roman" w:eastAsia="Times New Roman" w:hAnsi="Times New Roman" w:cs="Times New Roman"/>
                <w:b/>
                <w:sz w:val="20"/>
                <w:szCs w:val="20"/>
                <w:lang w:eastAsia="uk-UA" w:bidi="uk-UA"/>
              </w:rPr>
              <w:t>2.</w:t>
            </w:r>
            <w:r w:rsidR="000B6AE5" w:rsidRPr="004562AC">
              <w:rPr>
                <w:rFonts w:ascii="Times New Roman" w:eastAsia="Times New Roman" w:hAnsi="Times New Roman" w:cs="Times New Roman"/>
                <w:b/>
                <w:sz w:val="20"/>
                <w:szCs w:val="20"/>
                <w:lang w:eastAsia="uk-UA" w:bidi="uk-UA"/>
              </w:rPr>
              <w:t> </w:t>
            </w:r>
            <w:r w:rsidR="000B6AE5" w:rsidRPr="004562AC">
              <w:rPr>
                <w:rFonts w:ascii="Times New Roman" w:eastAsia="Times New Roman" w:hAnsi="Times New Roman" w:cs="Times New Roman"/>
                <w:sz w:val="20"/>
                <w:szCs w:val="20"/>
                <w:lang w:eastAsia="uk-UA" w:bidi="uk-UA"/>
              </w:rPr>
              <w:t>О</w:t>
            </w:r>
            <w:r w:rsidRPr="004562AC">
              <w:rPr>
                <w:rFonts w:ascii="Times New Roman" w:eastAsia="Times New Roman" w:hAnsi="Times New Roman" w:cs="Times New Roman"/>
                <w:bCs/>
                <w:sz w:val="20"/>
                <w:szCs w:val="20"/>
                <w:lang w:eastAsia="uk-UA" w:bidi="uk-UA"/>
              </w:rPr>
              <w:t xml:space="preserve">прилюднено </w:t>
            </w:r>
            <w:r w:rsidR="0066538C" w:rsidRPr="004562AC">
              <w:rPr>
                <w:rFonts w:ascii="Times New Roman" w:eastAsia="Times New Roman" w:hAnsi="Times New Roman" w:cs="Times New Roman"/>
                <w:bCs/>
                <w:sz w:val="20"/>
                <w:szCs w:val="20"/>
                <w:lang w:eastAsia="uk-UA" w:bidi="uk-UA"/>
              </w:rPr>
              <w:t xml:space="preserve">План </w:t>
            </w:r>
            <w:r w:rsidRPr="004562AC">
              <w:rPr>
                <w:rFonts w:ascii="Times New Roman" w:eastAsia="Times New Roman" w:hAnsi="Times New Roman" w:cs="Times New Roman"/>
                <w:bCs/>
                <w:sz w:val="20"/>
                <w:szCs w:val="20"/>
                <w:lang w:eastAsia="uk-UA" w:bidi="uk-UA"/>
              </w:rPr>
              <w:t>заходів щодо приведення системи корпоративного управління у визначених суб’єктах господарювання у відповідність до стандартів корпоративного управління ОЕСР на період, починаючи з 2023 року</w:t>
            </w:r>
          </w:p>
        </w:tc>
        <w:tc>
          <w:tcPr>
            <w:tcW w:w="709" w:type="dxa"/>
          </w:tcPr>
          <w:p w:rsidR="0007399F" w:rsidRPr="004562AC" w:rsidRDefault="0007399F">
            <w:pPr>
              <w:jc w:val="center"/>
              <w:rPr>
                <w:rFonts w:ascii="Times New Roman" w:eastAsia="Times New Roman" w:hAnsi="Times New Roman" w:cs="Times New Roman"/>
                <w:b/>
                <w:sz w:val="20"/>
                <w:szCs w:val="20"/>
                <w:lang w:eastAsia="uk-UA" w:bidi="uk-UA"/>
              </w:rPr>
            </w:pPr>
            <w:r w:rsidRPr="004562AC">
              <w:rPr>
                <w:rFonts w:ascii="Times New Roman" w:eastAsia="Times New Roman" w:hAnsi="Times New Roman" w:cs="Times New Roman"/>
                <w:b/>
                <w:sz w:val="20"/>
                <w:szCs w:val="20"/>
                <w:lang w:eastAsia="uk-UA" w:bidi="uk-UA"/>
              </w:rPr>
              <w:t>10%</w:t>
            </w:r>
          </w:p>
        </w:tc>
        <w:tc>
          <w:tcPr>
            <w:tcW w:w="1701" w:type="dxa"/>
          </w:tcPr>
          <w:p w:rsidR="0007399F" w:rsidRPr="003C7654" w:rsidRDefault="0007399F">
            <w:pPr>
              <w:jc w:val="both"/>
              <w:rPr>
                <w:rFonts w:ascii="Times New Roman" w:eastAsia="Times New Roman" w:hAnsi="Times New Roman" w:cs="Times New Roman"/>
                <w:color w:val="000000" w:themeColor="text1"/>
                <w:sz w:val="16"/>
                <w:szCs w:val="16"/>
                <w:lang w:eastAsia="uk-UA" w:bidi="uk-UA"/>
              </w:rPr>
            </w:pPr>
            <w:r w:rsidRPr="003C7654">
              <w:rPr>
                <w:rFonts w:ascii="Times New Roman" w:eastAsia="Times New Roman" w:hAnsi="Times New Roman" w:cs="Times New Roman"/>
                <w:color w:val="000000" w:themeColor="text1"/>
                <w:sz w:val="16"/>
                <w:szCs w:val="16"/>
                <w:lang w:eastAsia="uk-UA" w:bidi="uk-UA"/>
              </w:rPr>
              <w:t>Мінекономіки</w:t>
            </w:r>
          </w:p>
        </w:tc>
        <w:tc>
          <w:tcPr>
            <w:tcW w:w="1135" w:type="dxa"/>
          </w:tcPr>
          <w:p w:rsidR="0007399F" w:rsidRPr="0047078B" w:rsidRDefault="0007399F">
            <w:pPr>
              <w:jc w:val="center"/>
              <w:rPr>
                <w:rFonts w:ascii="Times New Roman" w:eastAsia="Times New Roman" w:hAnsi="Times New Roman" w:cs="Times New Roman"/>
                <w:color w:val="000000"/>
                <w:sz w:val="16"/>
                <w:szCs w:val="16"/>
                <w:lang w:eastAsia="uk-UA" w:bidi="uk-UA"/>
              </w:rPr>
            </w:pPr>
            <w:r w:rsidRPr="003C7654">
              <w:rPr>
                <w:rFonts w:ascii="Times New Roman" w:eastAsia="Times New Roman" w:hAnsi="Times New Roman" w:cs="Times New Roman"/>
                <w:color w:val="000000"/>
                <w:sz w:val="16"/>
                <w:szCs w:val="16"/>
                <w:lang w:eastAsia="uk-UA" w:bidi="uk-UA"/>
              </w:rPr>
              <w:t>План заходів визначено на період 2021 – 2022 років</w:t>
            </w:r>
          </w:p>
        </w:tc>
      </w:tr>
      <w:tr w:rsidR="0007399F" w:rsidRPr="003C7654" w:rsidTr="00530C2B">
        <w:trPr>
          <w:trHeight w:val="496"/>
        </w:trPr>
        <w:tc>
          <w:tcPr>
            <w:tcW w:w="2440" w:type="dxa"/>
            <w:vMerge/>
          </w:tcPr>
          <w:p w:rsidR="0007399F" w:rsidRPr="003C7654" w:rsidRDefault="0007399F">
            <w:pPr>
              <w:ind w:firstLine="284"/>
              <w:jc w:val="both"/>
              <w:rPr>
                <w:rFonts w:ascii="Times New Roman" w:eastAsia="Times New Roman" w:hAnsi="Times New Roman" w:cs="Times New Roman"/>
                <w:b/>
                <w:bCs/>
                <w:color w:val="000000"/>
                <w:sz w:val="20"/>
                <w:szCs w:val="20"/>
                <w:lang w:eastAsia="uk-UA" w:bidi="uk-UA"/>
              </w:rPr>
            </w:pPr>
          </w:p>
        </w:tc>
        <w:tc>
          <w:tcPr>
            <w:tcW w:w="9717" w:type="dxa"/>
          </w:tcPr>
          <w:p w:rsidR="0007399F" w:rsidRPr="004562AC" w:rsidRDefault="0007399F">
            <w:pPr>
              <w:ind w:firstLine="284"/>
              <w:jc w:val="both"/>
              <w:rPr>
                <w:rFonts w:ascii="Times New Roman" w:eastAsia="Times New Roman" w:hAnsi="Times New Roman" w:cs="Times New Roman"/>
                <w:b/>
                <w:sz w:val="20"/>
                <w:szCs w:val="20"/>
                <w:lang w:eastAsia="uk-UA" w:bidi="uk-UA"/>
              </w:rPr>
            </w:pPr>
            <w:r w:rsidRPr="004562AC">
              <w:rPr>
                <w:rFonts w:ascii="Times New Roman" w:eastAsia="Times New Roman" w:hAnsi="Times New Roman" w:cs="Times New Roman"/>
                <w:b/>
                <w:sz w:val="20"/>
                <w:szCs w:val="20"/>
                <w:lang w:eastAsia="uk-UA" w:bidi="uk-UA"/>
              </w:rPr>
              <w:t>3.</w:t>
            </w:r>
            <w:r w:rsidR="000B6AE5" w:rsidRPr="004562AC">
              <w:rPr>
                <w:rFonts w:ascii="Times New Roman" w:eastAsia="Times New Roman" w:hAnsi="Times New Roman" w:cs="Times New Roman"/>
                <w:b/>
                <w:sz w:val="20"/>
                <w:szCs w:val="20"/>
                <w:lang w:eastAsia="uk-UA" w:bidi="uk-UA"/>
              </w:rPr>
              <w:t> </w:t>
            </w:r>
            <w:r w:rsidRPr="004562AC">
              <w:rPr>
                <w:rFonts w:ascii="Times New Roman" w:eastAsia="Times New Roman" w:hAnsi="Times New Roman" w:cs="Times New Roman"/>
                <w:bCs/>
                <w:sz w:val="20"/>
                <w:szCs w:val="20"/>
                <w:lang w:eastAsia="uk-UA" w:bidi="uk-UA"/>
              </w:rPr>
              <w:t>План заходів щодо приведення системи корпоративного управління у визначених суб’єктах господарювання у відповідність до стандартів корпоративного управління ОЕСР виконано на 100%</w:t>
            </w:r>
          </w:p>
        </w:tc>
        <w:tc>
          <w:tcPr>
            <w:tcW w:w="709" w:type="dxa"/>
          </w:tcPr>
          <w:p w:rsidR="0007399F" w:rsidRPr="004562AC" w:rsidRDefault="0007399F">
            <w:pPr>
              <w:jc w:val="center"/>
              <w:rPr>
                <w:rFonts w:ascii="Times New Roman" w:eastAsia="Times New Roman" w:hAnsi="Times New Roman" w:cs="Times New Roman"/>
                <w:b/>
                <w:sz w:val="20"/>
                <w:szCs w:val="20"/>
                <w:lang w:eastAsia="uk-UA" w:bidi="uk-UA"/>
              </w:rPr>
            </w:pPr>
            <w:r w:rsidRPr="004562AC">
              <w:rPr>
                <w:rFonts w:ascii="Times New Roman" w:eastAsia="Times New Roman" w:hAnsi="Times New Roman" w:cs="Times New Roman"/>
                <w:b/>
                <w:sz w:val="20"/>
                <w:szCs w:val="20"/>
                <w:lang w:eastAsia="uk-UA" w:bidi="uk-UA"/>
              </w:rPr>
              <w:t>40%</w:t>
            </w:r>
          </w:p>
        </w:tc>
        <w:tc>
          <w:tcPr>
            <w:tcW w:w="1701" w:type="dxa"/>
          </w:tcPr>
          <w:p w:rsidR="0007399F" w:rsidRPr="003C7654" w:rsidRDefault="0007399F">
            <w:pPr>
              <w:jc w:val="both"/>
              <w:rPr>
                <w:rFonts w:ascii="Times New Roman" w:eastAsia="Times New Roman" w:hAnsi="Times New Roman" w:cs="Times New Roman"/>
                <w:color w:val="000000" w:themeColor="text1"/>
                <w:sz w:val="16"/>
                <w:szCs w:val="16"/>
                <w:lang w:eastAsia="uk-UA" w:bidi="uk-UA"/>
              </w:rPr>
            </w:pPr>
            <w:r w:rsidRPr="003C7654">
              <w:rPr>
                <w:rFonts w:ascii="Times New Roman" w:eastAsia="Times New Roman" w:hAnsi="Times New Roman" w:cs="Times New Roman"/>
                <w:color w:val="000000" w:themeColor="text1"/>
                <w:sz w:val="16"/>
                <w:szCs w:val="16"/>
                <w:lang w:eastAsia="uk-UA" w:bidi="uk-UA"/>
              </w:rPr>
              <w:t>Мінекономіки</w:t>
            </w:r>
          </w:p>
        </w:tc>
        <w:tc>
          <w:tcPr>
            <w:tcW w:w="1135" w:type="dxa"/>
          </w:tcPr>
          <w:p w:rsidR="0007399F" w:rsidRPr="003C7654" w:rsidRDefault="0007399F">
            <w:pPr>
              <w:jc w:val="center"/>
              <w:rPr>
                <w:rFonts w:ascii="Times New Roman" w:eastAsia="Times New Roman" w:hAnsi="Times New Roman" w:cs="Times New Roman"/>
                <w:color w:val="000000"/>
                <w:sz w:val="16"/>
                <w:szCs w:val="16"/>
                <w:lang w:eastAsia="uk-UA" w:bidi="uk-UA"/>
              </w:rPr>
            </w:pPr>
            <w:r w:rsidRPr="003C7654">
              <w:rPr>
                <w:rFonts w:ascii="Times New Roman" w:eastAsia="Times New Roman" w:hAnsi="Times New Roman" w:cs="Times New Roman"/>
                <w:color w:val="000000"/>
                <w:sz w:val="16"/>
                <w:szCs w:val="16"/>
                <w:lang w:eastAsia="uk-UA" w:bidi="uk-UA"/>
              </w:rPr>
              <w:t>План заходів не затверджено</w:t>
            </w:r>
          </w:p>
        </w:tc>
      </w:tr>
      <w:tr w:rsidR="0007399F" w:rsidRPr="003C7654" w:rsidTr="00530C2B">
        <w:trPr>
          <w:trHeight w:val="496"/>
        </w:trPr>
        <w:tc>
          <w:tcPr>
            <w:tcW w:w="2440" w:type="dxa"/>
            <w:vMerge/>
          </w:tcPr>
          <w:p w:rsidR="0007399F" w:rsidRPr="003C7654" w:rsidRDefault="0007399F">
            <w:pPr>
              <w:ind w:firstLine="284"/>
              <w:jc w:val="both"/>
              <w:rPr>
                <w:rFonts w:ascii="Times New Roman" w:eastAsia="Times New Roman" w:hAnsi="Times New Roman" w:cs="Times New Roman"/>
                <w:b/>
                <w:bCs/>
                <w:color w:val="000000"/>
                <w:sz w:val="20"/>
                <w:szCs w:val="20"/>
                <w:lang w:eastAsia="uk-UA" w:bidi="uk-UA"/>
              </w:rPr>
            </w:pPr>
          </w:p>
        </w:tc>
        <w:tc>
          <w:tcPr>
            <w:tcW w:w="9717" w:type="dxa"/>
          </w:tcPr>
          <w:p w:rsidR="0007399F" w:rsidRPr="004562AC" w:rsidRDefault="0007399F" w:rsidP="000A0B9D">
            <w:pPr>
              <w:ind w:firstLine="284"/>
              <w:jc w:val="both"/>
              <w:rPr>
                <w:rFonts w:ascii="Times New Roman" w:eastAsia="Times New Roman" w:hAnsi="Times New Roman" w:cs="Times New Roman"/>
                <w:b/>
                <w:sz w:val="20"/>
                <w:szCs w:val="20"/>
                <w:lang w:eastAsia="uk-UA" w:bidi="uk-UA"/>
              </w:rPr>
            </w:pPr>
            <w:r w:rsidRPr="004562AC">
              <w:rPr>
                <w:rFonts w:ascii="Times New Roman" w:eastAsia="Times New Roman" w:hAnsi="Times New Roman" w:cs="Times New Roman"/>
                <w:b/>
                <w:sz w:val="20"/>
                <w:szCs w:val="20"/>
                <w:lang w:eastAsia="uk-UA" w:bidi="uk-UA"/>
              </w:rPr>
              <w:t>4.</w:t>
            </w:r>
            <w:r w:rsidR="000B6AE5" w:rsidRPr="004562AC">
              <w:rPr>
                <w:rFonts w:ascii="Times New Roman" w:eastAsia="Times New Roman" w:hAnsi="Times New Roman" w:cs="Times New Roman"/>
                <w:bCs/>
                <w:sz w:val="20"/>
                <w:szCs w:val="20"/>
                <w:lang w:eastAsia="uk-UA" w:bidi="uk-UA"/>
              </w:rPr>
              <w:t> </w:t>
            </w:r>
            <w:r w:rsidR="000A0B9D" w:rsidRPr="004562AC">
              <w:rPr>
                <w:rFonts w:ascii="Times New Roman" w:eastAsia="Times New Roman" w:hAnsi="Times New Roman" w:cs="Times New Roman"/>
                <w:bCs/>
                <w:sz w:val="20"/>
                <w:szCs w:val="20"/>
                <w:lang w:eastAsia="uk-UA" w:bidi="uk-UA"/>
              </w:rPr>
              <w:t>Контракти з керівниками, що здійснюють повноваження виконавчого органу одноособово, або членами колегіального виконавчого органу підприємств державної форми власності, які мають особливо важливе (стратегічне) значення для економіки України або найвищий рівень корупційних ризиків, або належать до найбільш важливих суб’єктів господарювання оборонно-промислового комплексу,</w:t>
            </w:r>
            <w:r w:rsidR="004D3CAA" w:rsidRPr="004562AC">
              <w:rPr>
                <w:rFonts w:ascii="Times New Roman" w:eastAsia="Times New Roman" w:hAnsi="Times New Roman" w:cs="Times New Roman"/>
                <w:bCs/>
                <w:sz w:val="20"/>
                <w:szCs w:val="20"/>
                <w:lang w:eastAsia="uk-UA" w:bidi="uk-UA"/>
              </w:rPr>
              <w:t xml:space="preserve"> </w:t>
            </w:r>
            <w:r w:rsidRPr="004562AC">
              <w:rPr>
                <w:rFonts w:ascii="Times New Roman" w:eastAsia="Times New Roman" w:hAnsi="Times New Roman" w:cs="Times New Roman"/>
                <w:bCs/>
                <w:sz w:val="20"/>
                <w:szCs w:val="20"/>
                <w:lang w:eastAsia="uk-UA" w:bidi="uk-UA"/>
              </w:rPr>
              <w:t xml:space="preserve">передбачають право дострокового розірвання у разі грубих порушень вимог антикорупційного законодавства </w:t>
            </w:r>
            <w:r w:rsidR="0066538C" w:rsidRPr="004562AC">
              <w:rPr>
                <w:rFonts w:ascii="Times New Roman" w:eastAsia="Times New Roman" w:hAnsi="Times New Roman" w:cs="Times New Roman"/>
                <w:bCs/>
                <w:sz w:val="20"/>
                <w:szCs w:val="20"/>
                <w:lang w:eastAsia="uk-UA" w:bidi="uk-UA"/>
              </w:rPr>
              <w:t>або</w:t>
            </w:r>
            <w:r w:rsidRPr="004562AC">
              <w:rPr>
                <w:rFonts w:ascii="Times New Roman" w:eastAsia="Times New Roman" w:hAnsi="Times New Roman" w:cs="Times New Roman"/>
                <w:bCs/>
                <w:sz w:val="20"/>
                <w:szCs w:val="20"/>
                <w:lang w:eastAsia="uk-UA" w:bidi="uk-UA"/>
              </w:rPr>
              <w:t xml:space="preserve"> правил етики такими особами</w:t>
            </w:r>
          </w:p>
        </w:tc>
        <w:tc>
          <w:tcPr>
            <w:tcW w:w="709" w:type="dxa"/>
          </w:tcPr>
          <w:p w:rsidR="0007399F" w:rsidRPr="004562AC" w:rsidRDefault="0007399F">
            <w:pPr>
              <w:jc w:val="center"/>
              <w:rPr>
                <w:rFonts w:ascii="Times New Roman" w:eastAsia="Times New Roman" w:hAnsi="Times New Roman" w:cs="Times New Roman"/>
                <w:b/>
                <w:sz w:val="20"/>
                <w:szCs w:val="20"/>
                <w:lang w:eastAsia="uk-UA" w:bidi="uk-UA"/>
              </w:rPr>
            </w:pPr>
            <w:r w:rsidRPr="004562AC">
              <w:rPr>
                <w:rFonts w:ascii="Times New Roman" w:eastAsia="Times New Roman" w:hAnsi="Times New Roman" w:cs="Times New Roman"/>
                <w:b/>
                <w:sz w:val="20"/>
                <w:szCs w:val="20"/>
                <w:lang w:eastAsia="uk-UA" w:bidi="uk-UA"/>
              </w:rPr>
              <w:t>5%</w:t>
            </w:r>
          </w:p>
        </w:tc>
        <w:tc>
          <w:tcPr>
            <w:tcW w:w="1701" w:type="dxa"/>
          </w:tcPr>
          <w:p w:rsidR="0007399F" w:rsidRPr="003C7654" w:rsidRDefault="0007399F">
            <w:pPr>
              <w:jc w:val="both"/>
              <w:rPr>
                <w:rFonts w:ascii="Times New Roman" w:eastAsia="Times New Roman" w:hAnsi="Times New Roman" w:cs="Times New Roman"/>
                <w:color w:val="000000" w:themeColor="text1"/>
                <w:sz w:val="16"/>
                <w:szCs w:val="16"/>
                <w:lang w:eastAsia="uk-UA" w:bidi="uk-UA"/>
              </w:rPr>
            </w:pPr>
            <w:r w:rsidRPr="003C7654">
              <w:rPr>
                <w:rFonts w:ascii="Times New Roman" w:eastAsia="Times New Roman" w:hAnsi="Times New Roman" w:cs="Times New Roman"/>
                <w:color w:val="000000" w:themeColor="text1"/>
                <w:sz w:val="16"/>
                <w:szCs w:val="16"/>
                <w:lang w:eastAsia="uk-UA" w:bidi="uk-UA"/>
              </w:rPr>
              <w:t>Мінекономіки</w:t>
            </w:r>
          </w:p>
        </w:tc>
        <w:tc>
          <w:tcPr>
            <w:tcW w:w="1135" w:type="dxa"/>
          </w:tcPr>
          <w:p w:rsidR="0007399F" w:rsidRPr="003C7654" w:rsidRDefault="0007399F">
            <w:pPr>
              <w:jc w:val="center"/>
              <w:rPr>
                <w:rFonts w:ascii="Times New Roman" w:eastAsia="Times New Roman" w:hAnsi="Times New Roman" w:cs="Times New Roman"/>
                <w:color w:val="000000"/>
                <w:sz w:val="16"/>
                <w:szCs w:val="16"/>
                <w:lang w:eastAsia="uk-UA" w:bidi="uk-UA"/>
              </w:rPr>
            </w:pPr>
            <w:r w:rsidRPr="003C7654">
              <w:rPr>
                <w:rFonts w:ascii="Times New Roman" w:eastAsia="Times New Roman" w:hAnsi="Times New Roman" w:cs="Times New Roman"/>
                <w:color w:val="000000"/>
                <w:sz w:val="16"/>
                <w:szCs w:val="16"/>
                <w:lang w:eastAsia="uk-UA" w:bidi="uk-UA"/>
              </w:rPr>
              <w:t>-</w:t>
            </w:r>
          </w:p>
        </w:tc>
      </w:tr>
      <w:tr w:rsidR="0007399F" w:rsidRPr="003C7654" w:rsidTr="00530C2B">
        <w:trPr>
          <w:trHeight w:val="496"/>
        </w:trPr>
        <w:tc>
          <w:tcPr>
            <w:tcW w:w="2440" w:type="dxa"/>
            <w:vMerge/>
          </w:tcPr>
          <w:p w:rsidR="0007399F" w:rsidRPr="003C7654" w:rsidRDefault="0007399F">
            <w:pPr>
              <w:ind w:firstLine="284"/>
              <w:jc w:val="both"/>
              <w:rPr>
                <w:rFonts w:ascii="Times New Roman" w:eastAsia="Times New Roman" w:hAnsi="Times New Roman" w:cs="Times New Roman"/>
                <w:b/>
                <w:bCs/>
                <w:color w:val="000000"/>
                <w:sz w:val="20"/>
                <w:szCs w:val="20"/>
                <w:lang w:eastAsia="uk-UA" w:bidi="uk-UA"/>
              </w:rPr>
            </w:pPr>
          </w:p>
        </w:tc>
        <w:tc>
          <w:tcPr>
            <w:tcW w:w="9717" w:type="dxa"/>
          </w:tcPr>
          <w:p w:rsidR="0007399F" w:rsidRPr="003C7654" w:rsidRDefault="0007399F">
            <w:pPr>
              <w:ind w:firstLine="284"/>
              <w:jc w:val="both"/>
              <w:rPr>
                <w:rFonts w:ascii="Times New Roman" w:eastAsia="Times New Roman" w:hAnsi="Times New Roman" w:cs="Times New Roman"/>
                <w:bCs/>
                <w:sz w:val="20"/>
                <w:szCs w:val="20"/>
                <w:lang w:eastAsia="uk-UA" w:bidi="uk-UA"/>
              </w:rPr>
            </w:pPr>
            <w:r w:rsidRPr="003C7654">
              <w:rPr>
                <w:rFonts w:ascii="Times New Roman" w:eastAsia="Times New Roman" w:hAnsi="Times New Roman" w:cs="Times New Roman"/>
                <w:b/>
                <w:sz w:val="20"/>
                <w:szCs w:val="20"/>
                <w:lang w:eastAsia="uk-UA" w:bidi="uk-UA"/>
              </w:rPr>
              <w:t>5.</w:t>
            </w:r>
            <w:r w:rsidR="0066538C" w:rsidRPr="003C7654">
              <w:rPr>
                <w:rFonts w:ascii="Times New Roman" w:eastAsia="Times New Roman" w:hAnsi="Times New Roman" w:cs="Times New Roman"/>
                <w:b/>
                <w:sz w:val="20"/>
                <w:szCs w:val="20"/>
                <w:lang w:eastAsia="uk-UA" w:bidi="uk-UA"/>
              </w:rPr>
              <w:t> </w:t>
            </w:r>
            <w:r w:rsidRPr="003C7654">
              <w:rPr>
                <w:rFonts w:ascii="Times New Roman" w:eastAsia="Times New Roman" w:hAnsi="Times New Roman" w:cs="Times New Roman"/>
                <w:bCs/>
                <w:sz w:val="20"/>
                <w:szCs w:val="20"/>
                <w:lang w:eastAsia="uk-UA" w:bidi="uk-UA"/>
              </w:rPr>
              <w:t xml:space="preserve">Щонайменше 80% фахівців з питань </w:t>
            </w:r>
            <w:r w:rsidRPr="003C7654">
              <w:rPr>
                <w:rFonts w:ascii="Times New Roman" w:eastAsia="Times New Roman" w:hAnsi="Times New Roman" w:cs="Times New Roman"/>
                <w:sz w:val="20"/>
                <w:szCs w:val="20"/>
                <w:lang w:eastAsia="uk-UA" w:bidi="uk-UA"/>
              </w:rPr>
              <w:t>корпоративного управління підприємствами державної форми власності</w:t>
            </w:r>
            <w:r w:rsidRPr="003C7654">
              <w:rPr>
                <w:rFonts w:ascii="Times New Roman" w:eastAsia="Times New Roman" w:hAnsi="Times New Roman" w:cs="Times New Roman"/>
                <w:bCs/>
                <w:sz w:val="20"/>
                <w:szCs w:val="20"/>
                <w:lang w:eastAsia="uk-UA" w:bidi="uk-UA"/>
              </w:rPr>
              <w:t xml:space="preserve"> оцінюють, що:</w:t>
            </w:r>
          </w:p>
          <w:p w:rsidR="0007399F" w:rsidRPr="0085031D" w:rsidRDefault="0007399F">
            <w:pPr>
              <w:ind w:firstLine="284"/>
              <w:jc w:val="both"/>
              <w:rPr>
                <w:rFonts w:ascii="Times New Roman" w:eastAsia="Times New Roman" w:hAnsi="Times New Roman" w:cs="Times New Roman"/>
                <w:bCs/>
                <w:sz w:val="16"/>
                <w:szCs w:val="16"/>
                <w:lang w:eastAsia="uk-UA" w:bidi="uk-UA"/>
              </w:rPr>
            </w:pPr>
            <w:r w:rsidRPr="0085031D">
              <w:rPr>
                <w:rFonts w:ascii="Times New Roman" w:eastAsia="Times New Roman" w:hAnsi="Times New Roman" w:cs="Times New Roman"/>
                <w:bCs/>
                <w:sz w:val="16"/>
                <w:szCs w:val="16"/>
                <w:lang w:eastAsia="uk-UA" w:bidi="uk-UA"/>
              </w:rPr>
              <w:t>-</w:t>
            </w:r>
            <w:r w:rsidR="0066538C" w:rsidRPr="0085031D">
              <w:rPr>
                <w:rFonts w:ascii="Times New Roman" w:eastAsia="Times New Roman" w:hAnsi="Times New Roman" w:cs="Times New Roman"/>
                <w:bCs/>
                <w:sz w:val="16"/>
                <w:szCs w:val="16"/>
                <w:lang w:eastAsia="uk-UA" w:bidi="uk-UA"/>
              </w:rPr>
              <w:t> </w:t>
            </w:r>
            <w:r w:rsidRPr="0085031D">
              <w:rPr>
                <w:rFonts w:ascii="Times New Roman" w:eastAsia="Times New Roman" w:hAnsi="Times New Roman" w:cs="Times New Roman"/>
                <w:bCs/>
                <w:sz w:val="16"/>
                <w:szCs w:val="16"/>
                <w:lang w:eastAsia="uk-UA" w:bidi="uk-UA"/>
              </w:rPr>
              <w:t>визначений перелік підприємств державної форми власності, які мають особливо важливе (стратегічне) значення для економіки України або найвищий рівень корупційних ризиків, або належать до найбільш важливих суб’єктів господарювання оборонно-промислового комплексу, є обґрунтованим (</w:t>
            </w:r>
            <w:r w:rsidR="0066538C" w:rsidRPr="0085031D">
              <w:rPr>
                <w:rFonts w:ascii="Times New Roman" w:eastAsia="Times New Roman" w:hAnsi="Times New Roman" w:cs="Times New Roman"/>
                <w:bCs/>
                <w:sz w:val="16"/>
                <w:szCs w:val="16"/>
                <w:lang w:eastAsia="uk-UA" w:bidi="uk-UA"/>
              </w:rPr>
              <w:t>10</w:t>
            </w:r>
            <w:r w:rsidRPr="0085031D">
              <w:rPr>
                <w:rFonts w:ascii="Times New Roman" w:eastAsia="Times New Roman" w:hAnsi="Times New Roman" w:cs="Times New Roman"/>
                <w:bCs/>
                <w:sz w:val="16"/>
                <w:szCs w:val="16"/>
                <w:lang w:eastAsia="uk-UA" w:bidi="uk-UA"/>
              </w:rPr>
              <w:t>%);</w:t>
            </w:r>
          </w:p>
          <w:p w:rsidR="0007399F" w:rsidRPr="0085031D" w:rsidRDefault="0007399F">
            <w:pPr>
              <w:ind w:firstLine="284"/>
              <w:jc w:val="both"/>
              <w:rPr>
                <w:rFonts w:ascii="Times New Roman" w:eastAsia="Times New Roman" w:hAnsi="Times New Roman" w:cs="Times New Roman"/>
                <w:bCs/>
                <w:sz w:val="16"/>
                <w:szCs w:val="16"/>
                <w:lang w:eastAsia="uk-UA" w:bidi="uk-UA"/>
              </w:rPr>
            </w:pPr>
            <w:r w:rsidRPr="0085031D">
              <w:rPr>
                <w:rFonts w:ascii="Times New Roman" w:eastAsia="Times New Roman" w:hAnsi="Times New Roman" w:cs="Times New Roman"/>
                <w:bCs/>
                <w:sz w:val="16"/>
                <w:szCs w:val="16"/>
                <w:lang w:eastAsia="uk-UA" w:bidi="uk-UA"/>
              </w:rPr>
              <w:t>-</w:t>
            </w:r>
            <w:r w:rsidR="0066538C" w:rsidRPr="0085031D">
              <w:rPr>
                <w:rFonts w:ascii="Times New Roman" w:eastAsia="Times New Roman" w:hAnsi="Times New Roman" w:cs="Times New Roman"/>
                <w:bCs/>
                <w:sz w:val="16"/>
                <w:szCs w:val="16"/>
                <w:lang w:eastAsia="uk-UA" w:bidi="uk-UA"/>
              </w:rPr>
              <w:t> </w:t>
            </w:r>
            <w:r w:rsidRPr="0085031D">
              <w:rPr>
                <w:rFonts w:ascii="Times New Roman" w:eastAsia="Times New Roman" w:hAnsi="Times New Roman" w:cs="Times New Roman"/>
                <w:bCs/>
                <w:sz w:val="16"/>
                <w:szCs w:val="16"/>
                <w:lang w:eastAsia="uk-UA" w:bidi="uk-UA"/>
              </w:rPr>
              <w:t>план заходів щодо приведення системи корпоративного управління у визначених суб’єктах господарювання у відповідність до стандартів корпоративного управління ОЕСР охоплює усі необхідні аспекти та містить усі необхідні заходи (</w:t>
            </w:r>
            <w:r w:rsidR="0066538C" w:rsidRPr="0085031D">
              <w:rPr>
                <w:rFonts w:ascii="Times New Roman" w:eastAsia="Times New Roman" w:hAnsi="Times New Roman" w:cs="Times New Roman"/>
                <w:bCs/>
                <w:sz w:val="16"/>
                <w:szCs w:val="16"/>
                <w:lang w:eastAsia="uk-UA" w:bidi="uk-UA"/>
              </w:rPr>
              <w:t>10</w:t>
            </w:r>
            <w:r w:rsidRPr="0085031D">
              <w:rPr>
                <w:rFonts w:ascii="Times New Roman" w:eastAsia="Times New Roman" w:hAnsi="Times New Roman" w:cs="Times New Roman"/>
                <w:bCs/>
                <w:sz w:val="16"/>
                <w:szCs w:val="16"/>
                <w:lang w:eastAsia="uk-UA" w:bidi="uk-UA"/>
              </w:rPr>
              <w:t>%);</w:t>
            </w:r>
          </w:p>
          <w:p w:rsidR="0007399F" w:rsidRPr="003C7654" w:rsidRDefault="0007399F">
            <w:pPr>
              <w:ind w:firstLine="284"/>
              <w:jc w:val="both"/>
              <w:rPr>
                <w:rFonts w:ascii="Times New Roman" w:eastAsia="Times New Roman" w:hAnsi="Times New Roman" w:cs="Times New Roman"/>
                <w:bCs/>
                <w:sz w:val="20"/>
                <w:szCs w:val="20"/>
                <w:lang w:eastAsia="uk-UA" w:bidi="uk-UA"/>
              </w:rPr>
            </w:pPr>
            <w:r w:rsidRPr="0085031D">
              <w:rPr>
                <w:rFonts w:ascii="Times New Roman" w:eastAsia="Times New Roman" w:hAnsi="Times New Roman" w:cs="Times New Roman"/>
                <w:bCs/>
                <w:sz w:val="16"/>
                <w:szCs w:val="16"/>
                <w:lang w:eastAsia="uk-UA" w:bidi="uk-UA"/>
              </w:rPr>
              <w:t>-</w:t>
            </w:r>
            <w:r w:rsidR="0066538C" w:rsidRPr="0085031D">
              <w:rPr>
                <w:rFonts w:ascii="Times New Roman" w:eastAsia="Times New Roman" w:hAnsi="Times New Roman" w:cs="Times New Roman"/>
                <w:bCs/>
                <w:sz w:val="16"/>
                <w:szCs w:val="16"/>
                <w:lang w:eastAsia="uk-UA" w:bidi="uk-UA"/>
              </w:rPr>
              <w:t> </w:t>
            </w:r>
            <w:r w:rsidRPr="0085031D">
              <w:rPr>
                <w:rFonts w:ascii="Times New Roman" w:eastAsia="Times New Roman" w:hAnsi="Times New Roman" w:cs="Times New Roman"/>
                <w:bCs/>
                <w:sz w:val="16"/>
                <w:szCs w:val="16"/>
                <w:lang w:eastAsia="uk-UA" w:bidi="uk-UA"/>
              </w:rPr>
              <w:t>системи корпоративного управління підприємств державної форми власності, які мають особливо важливе (стратегічне) значення для економіки України або найвищий рівень корупційних ризиків, або належать до найбільш важливих суб’єктів господарювання оборонно-промислового комплексу, на практиці відповідають Керівним принципам ОЕСР (</w:t>
            </w:r>
            <w:r w:rsidR="0066538C" w:rsidRPr="0085031D">
              <w:rPr>
                <w:rFonts w:ascii="Times New Roman" w:eastAsia="Times New Roman" w:hAnsi="Times New Roman" w:cs="Times New Roman"/>
                <w:bCs/>
                <w:sz w:val="16"/>
                <w:szCs w:val="16"/>
                <w:lang w:eastAsia="uk-UA" w:bidi="uk-UA"/>
              </w:rPr>
              <w:t>10</w:t>
            </w:r>
            <w:r w:rsidRPr="0085031D">
              <w:rPr>
                <w:rFonts w:ascii="Times New Roman" w:eastAsia="Times New Roman" w:hAnsi="Times New Roman" w:cs="Times New Roman"/>
                <w:bCs/>
                <w:sz w:val="16"/>
                <w:szCs w:val="16"/>
                <w:lang w:eastAsia="uk-UA" w:bidi="uk-UA"/>
              </w:rPr>
              <w:t>%)</w:t>
            </w:r>
            <w:r w:rsidR="0085031D">
              <w:rPr>
                <w:rFonts w:ascii="Times New Roman" w:eastAsia="Times New Roman" w:hAnsi="Times New Roman" w:cs="Times New Roman"/>
                <w:bCs/>
                <w:sz w:val="16"/>
                <w:szCs w:val="16"/>
                <w:lang w:eastAsia="uk-UA" w:bidi="uk-UA"/>
              </w:rPr>
              <w:t>.</w:t>
            </w:r>
          </w:p>
        </w:tc>
        <w:tc>
          <w:tcPr>
            <w:tcW w:w="709" w:type="dxa"/>
          </w:tcPr>
          <w:p w:rsidR="0007399F" w:rsidRPr="003C7654" w:rsidRDefault="0007399F">
            <w:pPr>
              <w:jc w:val="center"/>
              <w:rPr>
                <w:rFonts w:ascii="Times New Roman" w:eastAsia="Times New Roman" w:hAnsi="Times New Roman" w:cs="Times New Roman"/>
                <w:b/>
                <w:sz w:val="20"/>
                <w:szCs w:val="20"/>
                <w:lang w:eastAsia="uk-UA" w:bidi="uk-UA"/>
              </w:rPr>
            </w:pPr>
            <w:r w:rsidRPr="003C7654">
              <w:rPr>
                <w:rFonts w:ascii="Times New Roman" w:eastAsia="Times New Roman" w:hAnsi="Times New Roman" w:cs="Times New Roman"/>
                <w:b/>
                <w:sz w:val="20"/>
                <w:szCs w:val="20"/>
                <w:lang w:eastAsia="uk-UA" w:bidi="uk-UA"/>
              </w:rPr>
              <w:t>30%</w:t>
            </w:r>
          </w:p>
        </w:tc>
        <w:tc>
          <w:tcPr>
            <w:tcW w:w="1701" w:type="dxa"/>
          </w:tcPr>
          <w:p w:rsidR="0007399F" w:rsidRPr="003C7654" w:rsidRDefault="0007399F">
            <w:pPr>
              <w:jc w:val="both"/>
              <w:rPr>
                <w:rFonts w:ascii="Times New Roman" w:eastAsia="Times New Roman" w:hAnsi="Times New Roman" w:cs="Times New Roman"/>
                <w:color w:val="000000" w:themeColor="text1"/>
                <w:sz w:val="16"/>
                <w:szCs w:val="16"/>
                <w:lang w:eastAsia="uk-UA" w:bidi="uk-UA"/>
              </w:rPr>
            </w:pPr>
            <w:r w:rsidRPr="003C7654">
              <w:rPr>
                <w:rFonts w:ascii="Times New Roman" w:eastAsia="Times New Roman" w:hAnsi="Times New Roman" w:cs="Times New Roman"/>
                <w:color w:val="000000"/>
                <w:sz w:val="16"/>
                <w:szCs w:val="16"/>
                <w:lang w:eastAsia="uk-UA" w:bidi="uk-UA"/>
              </w:rPr>
              <w:t>Експертне опитування, організоване НАЗК</w:t>
            </w:r>
          </w:p>
        </w:tc>
        <w:tc>
          <w:tcPr>
            <w:tcW w:w="1135" w:type="dxa"/>
          </w:tcPr>
          <w:p w:rsidR="0007399F" w:rsidRPr="003C7654" w:rsidRDefault="0007399F">
            <w:pPr>
              <w:jc w:val="center"/>
              <w:rPr>
                <w:rFonts w:ascii="Times New Roman" w:eastAsia="Times New Roman" w:hAnsi="Times New Roman" w:cs="Times New Roman"/>
                <w:color w:val="000000"/>
                <w:sz w:val="16"/>
                <w:szCs w:val="16"/>
                <w:lang w:eastAsia="uk-UA" w:bidi="uk-UA"/>
              </w:rPr>
            </w:pPr>
            <w:r w:rsidRPr="003C7654">
              <w:rPr>
                <w:rFonts w:ascii="Times New Roman" w:eastAsia="Times New Roman" w:hAnsi="Times New Roman" w:cs="Times New Roman"/>
                <w:color w:val="000000"/>
                <w:sz w:val="16"/>
                <w:szCs w:val="16"/>
                <w:lang w:eastAsia="uk-UA" w:bidi="uk-UA"/>
              </w:rPr>
              <w:t>-</w:t>
            </w:r>
          </w:p>
        </w:tc>
      </w:tr>
      <w:tr w:rsidR="0007399F" w:rsidRPr="003C7654" w:rsidTr="00530C2B">
        <w:trPr>
          <w:trHeight w:val="496"/>
        </w:trPr>
        <w:tc>
          <w:tcPr>
            <w:tcW w:w="2440" w:type="dxa"/>
            <w:vMerge w:val="restart"/>
          </w:tcPr>
          <w:p w:rsidR="0007399F" w:rsidRPr="003C7654" w:rsidRDefault="0007399F" w:rsidP="004841DB">
            <w:pPr>
              <w:ind w:firstLine="284"/>
              <w:jc w:val="both"/>
              <w:rPr>
                <w:rFonts w:ascii="Times New Roman" w:eastAsia="Times New Roman" w:hAnsi="Times New Roman" w:cs="Times New Roman"/>
                <w:b/>
                <w:bCs/>
                <w:color w:val="000000"/>
                <w:sz w:val="20"/>
                <w:szCs w:val="20"/>
                <w:lang w:eastAsia="uk-UA" w:bidi="uk-UA"/>
              </w:rPr>
            </w:pPr>
            <w:r w:rsidRPr="003C7654">
              <w:rPr>
                <w:rFonts w:ascii="Times New Roman" w:eastAsia="Times New Roman" w:hAnsi="Times New Roman" w:cs="Times New Roman"/>
                <w:b/>
                <w:bCs/>
                <w:color w:val="000000"/>
                <w:sz w:val="20"/>
                <w:szCs w:val="20"/>
                <w:lang w:eastAsia="uk-UA" w:bidi="uk-UA"/>
              </w:rPr>
              <w:t>2.4.1.6.</w:t>
            </w:r>
            <w:r w:rsidR="00EA4468" w:rsidRPr="003C7654">
              <w:rPr>
                <w:rFonts w:ascii="Times New Roman" w:eastAsia="Times New Roman" w:hAnsi="Times New Roman" w:cs="Times New Roman"/>
                <w:b/>
                <w:bCs/>
                <w:color w:val="000000"/>
                <w:sz w:val="20"/>
                <w:szCs w:val="20"/>
                <w:lang w:eastAsia="uk-UA" w:bidi="uk-UA"/>
              </w:rPr>
              <w:t> </w:t>
            </w:r>
            <w:r w:rsidRPr="003C7654">
              <w:rPr>
                <w:rFonts w:ascii="Times New Roman" w:eastAsia="Times New Roman" w:hAnsi="Times New Roman" w:cs="Times New Roman"/>
                <w:b/>
                <w:bCs/>
                <w:color w:val="000000"/>
                <w:sz w:val="20"/>
                <w:szCs w:val="20"/>
                <w:lang w:eastAsia="uk-UA" w:bidi="uk-UA"/>
              </w:rPr>
              <w:t>У суб’єктах господарювання державного сектору економіки запроваджено систему внутрішнього контролю та управління ризиками</w:t>
            </w:r>
          </w:p>
        </w:tc>
        <w:tc>
          <w:tcPr>
            <w:tcW w:w="9717" w:type="dxa"/>
          </w:tcPr>
          <w:p w:rsidR="0007399F" w:rsidRPr="004562AC" w:rsidRDefault="0007399F">
            <w:pPr>
              <w:ind w:firstLine="284"/>
              <w:jc w:val="both"/>
              <w:rPr>
                <w:rFonts w:ascii="Times New Roman" w:eastAsia="Times New Roman" w:hAnsi="Times New Roman" w:cs="Times New Roman"/>
                <w:bCs/>
                <w:sz w:val="20"/>
                <w:szCs w:val="20"/>
                <w:lang w:eastAsia="uk-UA" w:bidi="uk-UA"/>
              </w:rPr>
            </w:pPr>
            <w:r w:rsidRPr="004562AC">
              <w:rPr>
                <w:rFonts w:ascii="Times New Roman" w:eastAsia="Times New Roman" w:hAnsi="Times New Roman" w:cs="Times New Roman"/>
                <w:b/>
                <w:sz w:val="20"/>
                <w:szCs w:val="20"/>
                <w:lang w:eastAsia="uk-UA" w:bidi="uk-UA"/>
              </w:rPr>
              <w:t>1.</w:t>
            </w:r>
            <w:r w:rsidR="008F0158" w:rsidRPr="004562AC">
              <w:rPr>
                <w:rFonts w:ascii="Times New Roman" w:eastAsia="Times New Roman" w:hAnsi="Times New Roman" w:cs="Times New Roman"/>
                <w:b/>
                <w:sz w:val="20"/>
                <w:szCs w:val="20"/>
                <w:lang w:eastAsia="uk-UA" w:bidi="uk-UA"/>
              </w:rPr>
              <w:t> </w:t>
            </w:r>
            <w:r w:rsidRPr="004562AC">
              <w:rPr>
                <w:rFonts w:ascii="Times New Roman" w:eastAsia="Times New Roman" w:hAnsi="Times New Roman" w:cs="Times New Roman"/>
                <w:bCs/>
                <w:sz w:val="20"/>
                <w:szCs w:val="20"/>
                <w:lang w:eastAsia="uk-UA" w:bidi="uk-UA"/>
              </w:rPr>
              <w:t>Набрав чинності закон, яким:</w:t>
            </w:r>
          </w:p>
          <w:p w:rsidR="0007399F" w:rsidRPr="004562AC" w:rsidRDefault="0007399F">
            <w:pPr>
              <w:ind w:firstLine="284"/>
              <w:jc w:val="both"/>
              <w:rPr>
                <w:rFonts w:ascii="Times New Roman" w:eastAsia="Times New Roman" w:hAnsi="Times New Roman" w:cs="Times New Roman"/>
                <w:bCs/>
                <w:sz w:val="16"/>
                <w:szCs w:val="16"/>
                <w:lang w:eastAsia="uk-UA" w:bidi="uk-UA"/>
              </w:rPr>
            </w:pPr>
            <w:r w:rsidRPr="004562AC">
              <w:rPr>
                <w:rFonts w:ascii="Times New Roman" w:eastAsia="Times New Roman" w:hAnsi="Times New Roman" w:cs="Times New Roman"/>
                <w:bCs/>
                <w:sz w:val="16"/>
                <w:szCs w:val="16"/>
                <w:lang w:eastAsia="uk-UA" w:bidi="uk-UA"/>
              </w:rPr>
              <w:t>-</w:t>
            </w:r>
            <w:r w:rsidR="008F0158" w:rsidRPr="004562AC">
              <w:rPr>
                <w:rFonts w:ascii="Times New Roman" w:eastAsia="Times New Roman" w:hAnsi="Times New Roman" w:cs="Times New Roman"/>
                <w:bCs/>
                <w:sz w:val="16"/>
                <w:szCs w:val="16"/>
                <w:lang w:eastAsia="uk-UA" w:bidi="uk-UA"/>
              </w:rPr>
              <w:t> </w:t>
            </w:r>
            <w:r w:rsidRPr="004562AC">
              <w:rPr>
                <w:rFonts w:ascii="Times New Roman" w:eastAsia="Times New Roman" w:hAnsi="Times New Roman" w:cs="Times New Roman"/>
                <w:bCs/>
                <w:sz w:val="16"/>
                <w:szCs w:val="16"/>
                <w:lang w:eastAsia="uk-UA" w:bidi="uk-UA"/>
              </w:rPr>
              <w:t xml:space="preserve">визначено вимоги із запровадження у підприємствах державної форми власності системи внутрішнього контролю, яка охоплює функції </w:t>
            </w:r>
            <w:proofErr w:type="spellStart"/>
            <w:r w:rsidRPr="004562AC">
              <w:rPr>
                <w:rFonts w:ascii="Times New Roman" w:eastAsia="Times New Roman" w:hAnsi="Times New Roman" w:cs="Times New Roman"/>
                <w:bCs/>
                <w:sz w:val="16"/>
                <w:szCs w:val="16"/>
                <w:lang w:eastAsia="uk-UA" w:bidi="uk-UA"/>
              </w:rPr>
              <w:t>комплаєнсу</w:t>
            </w:r>
            <w:proofErr w:type="spellEnd"/>
            <w:r w:rsidRPr="004562AC">
              <w:rPr>
                <w:rFonts w:ascii="Times New Roman" w:eastAsia="Times New Roman" w:hAnsi="Times New Roman" w:cs="Times New Roman"/>
                <w:bCs/>
                <w:sz w:val="16"/>
                <w:szCs w:val="16"/>
                <w:lang w:eastAsia="uk-UA" w:bidi="uk-UA"/>
              </w:rPr>
              <w:t>, управління ризиками та внутрішнього аудиту (модель «трьох ліній захисту») (25%);</w:t>
            </w:r>
          </w:p>
          <w:p w:rsidR="0007399F" w:rsidRPr="004562AC" w:rsidRDefault="0007399F">
            <w:pPr>
              <w:ind w:firstLine="284"/>
              <w:jc w:val="both"/>
              <w:rPr>
                <w:rFonts w:ascii="Times New Roman" w:eastAsia="Times New Roman" w:hAnsi="Times New Roman" w:cs="Times New Roman"/>
                <w:bCs/>
                <w:sz w:val="16"/>
                <w:szCs w:val="16"/>
                <w:lang w:eastAsia="uk-UA" w:bidi="uk-UA"/>
              </w:rPr>
            </w:pPr>
            <w:r w:rsidRPr="004562AC">
              <w:rPr>
                <w:rFonts w:ascii="Times New Roman" w:eastAsia="Times New Roman" w:hAnsi="Times New Roman" w:cs="Times New Roman"/>
                <w:bCs/>
                <w:sz w:val="16"/>
                <w:szCs w:val="16"/>
                <w:lang w:eastAsia="uk-UA" w:bidi="uk-UA"/>
              </w:rPr>
              <w:t>-</w:t>
            </w:r>
            <w:r w:rsidR="008F0158" w:rsidRPr="004562AC">
              <w:rPr>
                <w:rFonts w:ascii="Times New Roman" w:eastAsia="Times New Roman" w:hAnsi="Times New Roman" w:cs="Times New Roman"/>
                <w:bCs/>
                <w:sz w:val="16"/>
                <w:szCs w:val="16"/>
                <w:lang w:eastAsia="uk-UA" w:bidi="uk-UA"/>
              </w:rPr>
              <w:t> </w:t>
            </w:r>
            <w:r w:rsidRPr="004562AC">
              <w:rPr>
                <w:rFonts w:ascii="Times New Roman" w:eastAsia="Times New Roman" w:hAnsi="Times New Roman" w:cs="Times New Roman"/>
                <w:bCs/>
                <w:sz w:val="16"/>
                <w:szCs w:val="16"/>
                <w:lang w:eastAsia="uk-UA" w:bidi="uk-UA"/>
              </w:rPr>
              <w:t>узгоджено співвідношення між системою внутрішнього контролю та запровадженням антикорупційних програм, у т</w:t>
            </w:r>
            <w:r w:rsidR="00BF6A5F" w:rsidRPr="004562AC">
              <w:rPr>
                <w:rFonts w:ascii="Times New Roman" w:eastAsia="Times New Roman" w:hAnsi="Times New Roman" w:cs="Times New Roman"/>
                <w:bCs/>
                <w:sz w:val="16"/>
                <w:szCs w:val="16"/>
                <w:lang w:eastAsia="uk-UA" w:bidi="uk-UA"/>
              </w:rPr>
              <w:t>ому числі</w:t>
            </w:r>
            <w:r w:rsidRPr="004562AC">
              <w:rPr>
                <w:rFonts w:ascii="Times New Roman" w:eastAsia="Times New Roman" w:hAnsi="Times New Roman" w:cs="Times New Roman"/>
                <w:bCs/>
                <w:sz w:val="16"/>
                <w:szCs w:val="16"/>
                <w:lang w:eastAsia="uk-UA" w:bidi="uk-UA"/>
              </w:rPr>
              <w:t xml:space="preserve"> управління корупційними ризиками (20%);</w:t>
            </w:r>
          </w:p>
          <w:p w:rsidR="0007399F" w:rsidRPr="004562AC" w:rsidRDefault="0007399F">
            <w:pPr>
              <w:ind w:firstLine="284"/>
              <w:jc w:val="both"/>
              <w:rPr>
                <w:rFonts w:ascii="Times New Roman" w:eastAsia="Times New Roman" w:hAnsi="Times New Roman" w:cs="Times New Roman"/>
                <w:bCs/>
                <w:sz w:val="20"/>
                <w:szCs w:val="20"/>
                <w:lang w:eastAsia="uk-UA" w:bidi="uk-UA"/>
              </w:rPr>
            </w:pPr>
            <w:r w:rsidRPr="004562AC">
              <w:rPr>
                <w:rFonts w:ascii="Times New Roman" w:eastAsia="Times New Roman" w:hAnsi="Times New Roman" w:cs="Times New Roman"/>
                <w:bCs/>
                <w:sz w:val="16"/>
                <w:szCs w:val="16"/>
                <w:lang w:eastAsia="uk-UA" w:bidi="uk-UA"/>
              </w:rPr>
              <w:t>-</w:t>
            </w:r>
            <w:r w:rsidR="008F0158" w:rsidRPr="004562AC">
              <w:rPr>
                <w:rFonts w:ascii="Times New Roman" w:eastAsia="Times New Roman" w:hAnsi="Times New Roman" w:cs="Times New Roman"/>
                <w:bCs/>
                <w:sz w:val="16"/>
                <w:szCs w:val="16"/>
                <w:lang w:eastAsia="uk-UA" w:bidi="uk-UA"/>
              </w:rPr>
              <w:t> </w:t>
            </w:r>
            <w:r w:rsidRPr="004562AC">
              <w:rPr>
                <w:rFonts w:ascii="Times New Roman" w:eastAsia="Times New Roman" w:hAnsi="Times New Roman" w:cs="Times New Roman"/>
                <w:bCs/>
                <w:sz w:val="16"/>
                <w:szCs w:val="16"/>
                <w:lang w:eastAsia="uk-UA" w:bidi="uk-UA"/>
              </w:rPr>
              <w:t xml:space="preserve">визначені повноваження наглядової ради зі здійснення контролю за функціонуванням системи внутрішнього контролю, </w:t>
            </w:r>
            <w:r w:rsidR="00BF6A5F" w:rsidRPr="004562AC">
              <w:rPr>
                <w:rFonts w:ascii="Times New Roman" w:eastAsia="Times New Roman" w:hAnsi="Times New Roman" w:cs="Times New Roman"/>
                <w:bCs/>
                <w:sz w:val="16"/>
                <w:szCs w:val="16"/>
                <w:lang w:eastAsia="uk-UA" w:bidi="uk-UA"/>
              </w:rPr>
              <w:t xml:space="preserve">у тому числі </w:t>
            </w:r>
            <w:r w:rsidRPr="004562AC">
              <w:rPr>
                <w:rFonts w:ascii="Times New Roman" w:eastAsia="Times New Roman" w:hAnsi="Times New Roman" w:cs="Times New Roman"/>
                <w:bCs/>
                <w:sz w:val="16"/>
                <w:szCs w:val="16"/>
                <w:lang w:eastAsia="uk-UA" w:bidi="uk-UA"/>
              </w:rPr>
              <w:t>впровадженням внутрішніх антикорупційних заходів (20%)</w:t>
            </w:r>
            <w:r w:rsidR="0085031D" w:rsidRPr="004562AC">
              <w:rPr>
                <w:rFonts w:ascii="Times New Roman" w:eastAsia="Times New Roman" w:hAnsi="Times New Roman" w:cs="Times New Roman"/>
                <w:bCs/>
                <w:sz w:val="16"/>
                <w:szCs w:val="16"/>
                <w:lang w:eastAsia="uk-UA" w:bidi="uk-UA"/>
              </w:rPr>
              <w:t>.</w:t>
            </w:r>
          </w:p>
        </w:tc>
        <w:tc>
          <w:tcPr>
            <w:tcW w:w="709" w:type="dxa"/>
          </w:tcPr>
          <w:p w:rsidR="0007399F" w:rsidRPr="004562AC" w:rsidRDefault="00C26885">
            <w:pPr>
              <w:jc w:val="center"/>
              <w:rPr>
                <w:rFonts w:ascii="Times New Roman" w:eastAsia="Times New Roman" w:hAnsi="Times New Roman" w:cs="Times New Roman"/>
                <w:b/>
                <w:sz w:val="20"/>
                <w:szCs w:val="20"/>
                <w:lang w:eastAsia="uk-UA" w:bidi="uk-UA"/>
              </w:rPr>
            </w:pPr>
            <w:r w:rsidRPr="004562AC">
              <w:rPr>
                <w:rFonts w:ascii="Times New Roman" w:eastAsia="Times New Roman" w:hAnsi="Times New Roman" w:cs="Times New Roman"/>
                <w:b/>
                <w:sz w:val="20"/>
                <w:szCs w:val="20"/>
                <w:lang w:eastAsia="uk-UA" w:bidi="uk-UA"/>
              </w:rPr>
              <w:t>45</w:t>
            </w:r>
            <w:r w:rsidR="0007399F" w:rsidRPr="004562AC">
              <w:rPr>
                <w:rFonts w:ascii="Times New Roman" w:eastAsia="Times New Roman" w:hAnsi="Times New Roman" w:cs="Times New Roman"/>
                <w:b/>
                <w:sz w:val="20"/>
                <w:szCs w:val="20"/>
                <w:lang w:eastAsia="uk-UA" w:bidi="uk-UA"/>
              </w:rPr>
              <w:t>%</w:t>
            </w:r>
          </w:p>
        </w:tc>
        <w:tc>
          <w:tcPr>
            <w:tcW w:w="1701" w:type="dxa"/>
          </w:tcPr>
          <w:p w:rsidR="0007399F" w:rsidRPr="003C7654" w:rsidRDefault="0007399F">
            <w:pPr>
              <w:jc w:val="both"/>
              <w:rPr>
                <w:rFonts w:ascii="Times New Roman" w:hAnsi="Times New Roman" w:cs="Times New Roman"/>
                <w:sz w:val="16"/>
                <w:szCs w:val="16"/>
                <w:lang w:bidi="uk-UA"/>
              </w:rPr>
            </w:pPr>
            <w:r w:rsidRPr="003C7654">
              <w:rPr>
                <w:rFonts w:ascii="Times New Roman" w:hAnsi="Times New Roman" w:cs="Times New Roman"/>
                <w:sz w:val="16"/>
                <w:szCs w:val="16"/>
                <w:lang w:bidi="uk-UA"/>
              </w:rPr>
              <w:t>1. Офіційні друковані видання України.</w:t>
            </w:r>
          </w:p>
          <w:p w:rsidR="0007399F" w:rsidRPr="003C7654" w:rsidRDefault="0007399F">
            <w:pPr>
              <w:jc w:val="both"/>
              <w:rPr>
                <w:rFonts w:ascii="Times New Roman" w:eastAsia="Times New Roman" w:hAnsi="Times New Roman" w:cs="Times New Roman"/>
                <w:color w:val="000000" w:themeColor="text1"/>
                <w:sz w:val="16"/>
                <w:szCs w:val="16"/>
                <w:lang w:eastAsia="uk-UA" w:bidi="uk-UA"/>
              </w:rPr>
            </w:pPr>
            <w:r w:rsidRPr="003C7654">
              <w:rPr>
                <w:rFonts w:ascii="Times New Roman" w:hAnsi="Times New Roman" w:cs="Times New Roman"/>
                <w:sz w:val="16"/>
                <w:szCs w:val="16"/>
                <w:lang w:bidi="uk-UA"/>
              </w:rPr>
              <w:t xml:space="preserve">2. Офіційний </w:t>
            </w:r>
            <w:proofErr w:type="spellStart"/>
            <w:r w:rsidRPr="003C7654">
              <w:rPr>
                <w:rFonts w:ascii="Times New Roman" w:hAnsi="Times New Roman" w:cs="Times New Roman"/>
                <w:sz w:val="16"/>
                <w:szCs w:val="16"/>
                <w:lang w:bidi="uk-UA"/>
              </w:rPr>
              <w:t>вебпортал</w:t>
            </w:r>
            <w:proofErr w:type="spellEnd"/>
            <w:r w:rsidRPr="003C7654">
              <w:rPr>
                <w:rFonts w:ascii="Times New Roman" w:hAnsi="Times New Roman" w:cs="Times New Roman"/>
                <w:sz w:val="16"/>
                <w:szCs w:val="16"/>
                <w:lang w:bidi="uk-UA"/>
              </w:rPr>
              <w:t xml:space="preserve"> парламенту України (</w:t>
            </w:r>
            <w:hyperlink r:id="rId12" w:history="1">
              <w:r w:rsidRPr="003C7654">
                <w:rPr>
                  <w:rStyle w:val="a4"/>
                  <w:rFonts w:ascii="Times New Roman" w:hAnsi="Times New Roman" w:cs="Times New Roman"/>
                  <w:sz w:val="16"/>
                  <w:szCs w:val="16"/>
                  <w:lang w:bidi="uk-UA"/>
                </w:rPr>
                <w:t>https://www.rada.gov.ua/</w:t>
              </w:r>
            </w:hyperlink>
            <w:r w:rsidRPr="003C7654">
              <w:rPr>
                <w:rFonts w:ascii="Times New Roman" w:hAnsi="Times New Roman" w:cs="Times New Roman"/>
                <w:sz w:val="16"/>
                <w:szCs w:val="16"/>
                <w:lang w:bidi="uk-UA"/>
              </w:rPr>
              <w:t>)</w:t>
            </w:r>
          </w:p>
        </w:tc>
        <w:tc>
          <w:tcPr>
            <w:tcW w:w="1135" w:type="dxa"/>
          </w:tcPr>
          <w:p w:rsidR="0007399F" w:rsidRPr="003C7654" w:rsidRDefault="0007399F">
            <w:pPr>
              <w:jc w:val="center"/>
              <w:rPr>
                <w:rFonts w:ascii="Times New Roman" w:eastAsia="Times New Roman" w:hAnsi="Times New Roman" w:cs="Times New Roman"/>
                <w:color w:val="000000"/>
                <w:sz w:val="16"/>
                <w:szCs w:val="16"/>
                <w:lang w:eastAsia="uk-UA" w:bidi="uk-UA"/>
              </w:rPr>
            </w:pPr>
            <w:r w:rsidRPr="003C7654">
              <w:rPr>
                <w:rFonts w:ascii="Times New Roman" w:eastAsia="Times New Roman" w:hAnsi="Times New Roman" w:cs="Times New Roman"/>
                <w:color w:val="000000"/>
                <w:sz w:val="16"/>
                <w:szCs w:val="16"/>
                <w:lang w:eastAsia="uk-UA" w:bidi="uk-UA"/>
              </w:rPr>
              <w:t>Закон чинності не набрав</w:t>
            </w:r>
          </w:p>
        </w:tc>
      </w:tr>
      <w:tr w:rsidR="00F411DB" w:rsidRPr="003C7654" w:rsidTr="00530C2B">
        <w:trPr>
          <w:trHeight w:val="496"/>
        </w:trPr>
        <w:tc>
          <w:tcPr>
            <w:tcW w:w="2440" w:type="dxa"/>
            <w:vMerge/>
          </w:tcPr>
          <w:p w:rsidR="00F411DB" w:rsidRPr="003C7654" w:rsidRDefault="00F411DB" w:rsidP="004841DB">
            <w:pPr>
              <w:ind w:firstLine="284"/>
              <w:jc w:val="both"/>
              <w:rPr>
                <w:rFonts w:ascii="Times New Roman" w:eastAsia="Times New Roman" w:hAnsi="Times New Roman" w:cs="Times New Roman"/>
                <w:b/>
                <w:bCs/>
                <w:color w:val="000000"/>
                <w:sz w:val="20"/>
                <w:szCs w:val="20"/>
                <w:lang w:eastAsia="uk-UA" w:bidi="uk-UA"/>
              </w:rPr>
            </w:pPr>
          </w:p>
        </w:tc>
        <w:tc>
          <w:tcPr>
            <w:tcW w:w="9717" w:type="dxa"/>
          </w:tcPr>
          <w:p w:rsidR="00C26885" w:rsidRPr="004562AC" w:rsidRDefault="00F411DB" w:rsidP="00C26885">
            <w:pPr>
              <w:ind w:firstLine="284"/>
              <w:jc w:val="both"/>
              <w:rPr>
                <w:rFonts w:ascii="Times New Roman" w:eastAsia="Times New Roman" w:hAnsi="Times New Roman" w:cs="Times New Roman"/>
                <w:sz w:val="20"/>
                <w:szCs w:val="20"/>
                <w:lang w:eastAsia="uk-UA" w:bidi="uk-UA"/>
              </w:rPr>
            </w:pPr>
            <w:r w:rsidRPr="004562AC">
              <w:rPr>
                <w:rFonts w:ascii="Times New Roman" w:eastAsia="Times New Roman" w:hAnsi="Times New Roman" w:cs="Times New Roman"/>
                <w:b/>
                <w:sz w:val="20"/>
                <w:szCs w:val="20"/>
                <w:lang w:eastAsia="uk-UA" w:bidi="uk-UA"/>
              </w:rPr>
              <w:t>2. </w:t>
            </w:r>
            <w:r w:rsidRPr="004562AC">
              <w:rPr>
                <w:rFonts w:ascii="Times New Roman" w:eastAsia="Times New Roman" w:hAnsi="Times New Roman" w:cs="Times New Roman"/>
                <w:sz w:val="20"/>
                <w:szCs w:val="20"/>
                <w:lang w:eastAsia="uk-UA" w:bidi="uk-UA"/>
              </w:rPr>
              <w:t xml:space="preserve">Системи внутрішнього контролю </w:t>
            </w:r>
            <w:r w:rsidR="00C26885" w:rsidRPr="004562AC">
              <w:rPr>
                <w:rFonts w:ascii="Times New Roman" w:eastAsia="Times New Roman" w:hAnsi="Times New Roman" w:cs="Times New Roman"/>
                <w:sz w:val="20"/>
                <w:szCs w:val="20"/>
                <w:lang w:eastAsia="uk-UA" w:bidi="uk-UA"/>
              </w:rPr>
              <w:t xml:space="preserve">та управління ризиками </w:t>
            </w:r>
            <w:r w:rsidRPr="004562AC">
              <w:rPr>
                <w:rFonts w:ascii="Times New Roman" w:eastAsia="Times New Roman" w:hAnsi="Times New Roman" w:cs="Times New Roman"/>
                <w:sz w:val="20"/>
                <w:szCs w:val="20"/>
                <w:lang w:eastAsia="uk-UA" w:bidi="uk-UA"/>
              </w:rPr>
              <w:t xml:space="preserve">запроваджені </w:t>
            </w:r>
            <w:r w:rsidR="00C26885" w:rsidRPr="004562AC">
              <w:rPr>
                <w:rFonts w:ascii="Times New Roman" w:eastAsia="Times New Roman" w:hAnsi="Times New Roman" w:cs="Times New Roman"/>
                <w:sz w:val="20"/>
                <w:szCs w:val="20"/>
                <w:lang w:eastAsia="uk-UA" w:bidi="uk-UA"/>
              </w:rPr>
              <w:t>у:</w:t>
            </w:r>
          </w:p>
          <w:p w:rsidR="00F411DB" w:rsidRPr="004562AC" w:rsidRDefault="00C26885" w:rsidP="00C26885">
            <w:pPr>
              <w:ind w:firstLine="284"/>
              <w:jc w:val="both"/>
              <w:rPr>
                <w:rFonts w:ascii="Times New Roman" w:eastAsia="Times New Roman" w:hAnsi="Times New Roman" w:cs="Times New Roman"/>
                <w:bCs/>
                <w:sz w:val="16"/>
                <w:szCs w:val="16"/>
                <w:lang w:eastAsia="uk-UA" w:bidi="uk-UA"/>
              </w:rPr>
            </w:pPr>
            <w:r w:rsidRPr="004562AC">
              <w:rPr>
                <w:rFonts w:ascii="Times New Roman" w:eastAsia="Times New Roman" w:hAnsi="Times New Roman" w:cs="Times New Roman"/>
                <w:sz w:val="16"/>
                <w:szCs w:val="16"/>
                <w:lang w:eastAsia="uk-UA" w:bidi="uk-UA"/>
              </w:rPr>
              <w:t xml:space="preserve">- 60 % </w:t>
            </w:r>
            <w:r w:rsidR="00F411DB" w:rsidRPr="004562AC">
              <w:rPr>
                <w:rFonts w:ascii="Times New Roman" w:eastAsia="Times New Roman" w:hAnsi="Times New Roman" w:cs="Times New Roman"/>
                <w:sz w:val="16"/>
                <w:szCs w:val="16"/>
                <w:lang w:eastAsia="uk-UA" w:bidi="uk-UA"/>
              </w:rPr>
              <w:t xml:space="preserve">підприємств державної форми власності </w:t>
            </w:r>
            <w:r w:rsidR="00F411DB" w:rsidRPr="004562AC">
              <w:rPr>
                <w:rFonts w:ascii="Times New Roman" w:eastAsia="Times New Roman" w:hAnsi="Times New Roman" w:cs="Times New Roman"/>
                <w:bCs/>
                <w:sz w:val="16"/>
                <w:szCs w:val="16"/>
                <w:lang w:eastAsia="uk-UA" w:bidi="uk-UA"/>
              </w:rPr>
              <w:t>(</w:t>
            </w:r>
            <w:r w:rsidR="00277B0C" w:rsidRPr="004562AC">
              <w:rPr>
                <w:rFonts w:ascii="Times New Roman" w:eastAsia="Times New Roman" w:hAnsi="Times New Roman" w:cs="Times New Roman"/>
                <w:bCs/>
                <w:sz w:val="16"/>
                <w:szCs w:val="16"/>
                <w:lang w:val="ru-RU" w:eastAsia="uk-UA" w:bidi="uk-UA"/>
              </w:rPr>
              <w:t>7</w:t>
            </w:r>
            <w:r w:rsidR="00F411DB" w:rsidRPr="004562AC">
              <w:rPr>
                <w:rFonts w:ascii="Times New Roman" w:eastAsia="Times New Roman" w:hAnsi="Times New Roman" w:cs="Times New Roman"/>
                <w:bCs/>
                <w:sz w:val="16"/>
                <w:szCs w:val="16"/>
                <w:lang w:eastAsia="uk-UA" w:bidi="uk-UA"/>
              </w:rPr>
              <w:t>%)</w:t>
            </w:r>
            <w:r w:rsidRPr="004562AC">
              <w:rPr>
                <w:rFonts w:ascii="Times New Roman" w:eastAsia="Times New Roman" w:hAnsi="Times New Roman" w:cs="Times New Roman"/>
                <w:bCs/>
                <w:sz w:val="16"/>
                <w:szCs w:val="16"/>
                <w:lang w:eastAsia="uk-UA" w:bidi="uk-UA"/>
              </w:rPr>
              <w:t>;</w:t>
            </w:r>
          </w:p>
          <w:p w:rsidR="00C26885" w:rsidRPr="004562AC" w:rsidRDefault="00C26885" w:rsidP="00C26885">
            <w:pPr>
              <w:ind w:firstLine="284"/>
              <w:jc w:val="both"/>
              <w:rPr>
                <w:rFonts w:ascii="Times New Roman" w:eastAsia="Times New Roman" w:hAnsi="Times New Roman" w:cs="Times New Roman"/>
                <w:bCs/>
                <w:sz w:val="16"/>
                <w:szCs w:val="16"/>
                <w:lang w:eastAsia="uk-UA" w:bidi="uk-UA"/>
              </w:rPr>
            </w:pPr>
            <w:r w:rsidRPr="004562AC">
              <w:rPr>
                <w:rFonts w:ascii="Times New Roman" w:eastAsia="Times New Roman" w:hAnsi="Times New Roman" w:cs="Times New Roman"/>
                <w:bCs/>
                <w:sz w:val="16"/>
                <w:szCs w:val="16"/>
                <w:lang w:eastAsia="uk-UA" w:bidi="uk-UA"/>
              </w:rPr>
              <w:t>- 70% підприєм</w:t>
            </w:r>
            <w:r w:rsidR="00277B0C" w:rsidRPr="004562AC">
              <w:rPr>
                <w:rFonts w:ascii="Times New Roman" w:eastAsia="Times New Roman" w:hAnsi="Times New Roman" w:cs="Times New Roman"/>
                <w:bCs/>
                <w:sz w:val="16"/>
                <w:szCs w:val="16"/>
                <w:lang w:eastAsia="uk-UA" w:bidi="uk-UA"/>
              </w:rPr>
              <w:t>ств державної форми власності (14</w:t>
            </w:r>
            <w:r w:rsidRPr="004562AC">
              <w:rPr>
                <w:rFonts w:ascii="Times New Roman" w:eastAsia="Times New Roman" w:hAnsi="Times New Roman" w:cs="Times New Roman"/>
                <w:bCs/>
                <w:sz w:val="16"/>
                <w:szCs w:val="16"/>
                <w:lang w:eastAsia="uk-UA" w:bidi="uk-UA"/>
              </w:rPr>
              <w:t>%);</w:t>
            </w:r>
          </w:p>
          <w:p w:rsidR="00C26885" w:rsidRPr="004562AC" w:rsidRDefault="00C26885" w:rsidP="00C26885">
            <w:pPr>
              <w:ind w:firstLine="284"/>
              <w:jc w:val="both"/>
              <w:rPr>
                <w:rFonts w:ascii="Times New Roman" w:eastAsia="Times New Roman" w:hAnsi="Times New Roman" w:cs="Times New Roman"/>
                <w:bCs/>
                <w:sz w:val="16"/>
                <w:szCs w:val="16"/>
                <w:lang w:eastAsia="uk-UA" w:bidi="uk-UA"/>
              </w:rPr>
            </w:pPr>
            <w:r w:rsidRPr="004562AC">
              <w:rPr>
                <w:rFonts w:ascii="Times New Roman" w:eastAsia="Times New Roman" w:hAnsi="Times New Roman" w:cs="Times New Roman"/>
                <w:bCs/>
                <w:sz w:val="16"/>
                <w:szCs w:val="16"/>
                <w:lang w:eastAsia="uk-UA" w:bidi="uk-UA"/>
              </w:rPr>
              <w:t>- 80% підприємств державної форми власності (</w:t>
            </w:r>
            <w:r w:rsidR="00277B0C" w:rsidRPr="004562AC">
              <w:rPr>
                <w:rFonts w:ascii="Times New Roman" w:eastAsia="Times New Roman" w:hAnsi="Times New Roman" w:cs="Times New Roman"/>
                <w:bCs/>
                <w:sz w:val="16"/>
                <w:szCs w:val="16"/>
                <w:lang w:eastAsia="uk-UA" w:bidi="uk-UA"/>
              </w:rPr>
              <w:t>21</w:t>
            </w:r>
            <w:r w:rsidRPr="004562AC">
              <w:rPr>
                <w:rFonts w:ascii="Times New Roman" w:eastAsia="Times New Roman" w:hAnsi="Times New Roman" w:cs="Times New Roman"/>
                <w:bCs/>
                <w:sz w:val="16"/>
                <w:szCs w:val="16"/>
                <w:lang w:eastAsia="uk-UA" w:bidi="uk-UA"/>
              </w:rPr>
              <w:t>%);</w:t>
            </w:r>
          </w:p>
          <w:p w:rsidR="00C26885" w:rsidRPr="004562AC" w:rsidRDefault="00C26885" w:rsidP="00C26885">
            <w:pPr>
              <w:ind w:firstLine="284"/>
              <w:jc w:val="both"/>
              <w:rPr>
                <w:rFonts w:ascii="Times New Roman" w:eastAsia="Times New Roman" w:hAnsi="Times New Roman" w:cs="Times New Roman"/>
                <w:bCs/>
                <w:sz w:val="16"/>
                <w:szCs w:val="16"/>
                <w:lang w:eastAsia="uk-UA" w:bidi="uk-UA"/>
              </w:rPr>
            </w:pPr>
            <w:r w:rsidRPr="004562AC">
              <w:rPr>
                <w:rFonts w:ascii="Times New Roman" w:eastAsia="Times New Roman" w:hAnsi="Times New Roman" w:cs="Times New Roman"/>
                <w:bCs/>
                <w:sz w:val="16"/>
                <w:szCs w:val="16"/>
                <w:lang w:eastAsia="uk-UA" w:bidi="uk-UA"/>
              </w:rPr>
              <w:t>- 90% підприємств державної форми власності (</w:t>
            </w:r>
            <w:r w:rsidR="00277B0C" w:rsidRPr="004562AC">
              <w:rPr>
                <w:rFonts w:ascii="Times New Roman" w:eastAsia="Times New Roman" w:hAnsi="Times New Roman" w:cs="Times New Roman"/>
                <w:bCs/>
                <w:sz w:val="16"/>
                <w:szCs w:val="16"/>
                <w:lang w:eastAsia="uk-UA" w:bidi="uk-UA"/>
              </w:rPr>
              <w:t>28</w:t>
            </w:r>
            <w:r w:rsidRPr="004562AC">
              <w:rPr>
                <w:rFonts w:ascii="Times New Roman" w:eastAsia="Times New Roman" w:hAnsi="Times New Roman" w:cs="Times New Roman"/>
                <w:bCs/>
                <w:sz w:val="16"/>
                <w:szCs w:val="16"/>
                <w:lang w:eastAsia="uk-UA" w:bidi="uk-UA"/>
              </w:rPr>
              <w:t>%);</w:t>
            </w:r>
          </w:p>
          <w:p w:rsidR="00C26885" w:rsidRPr="004562AC" w:rsidRDefault="00C26885" w:rsidP="00C26885">
            <w:pPr>
              <w:ind w:firstLine="284"/>
              <w:jc w:val="both"/>
              <w:rPr>
                <w:rFonts w:ascii="Times New Roman" w:eastAsia="Times New Roman" w:hAnsi="Times New Roman" w:cs="Times New Roman"/>
                <w:b/>
                <w:sz w:val="20"/>
                <w:szCs w:val="20"/>
                <w:lang w:eastAsia="uk-UA" w:bidi="uk-UA"/>
              </w:rPr>
            </w:pPr>
            <w:r w:rsidRPr="004562AC">
              <w:rPr>
                <w:rFonts w:ascii="Times New Roman" w:eastAsia="Times New Roman" w:hAnsi="Times New Roman" w:cs="Times New Roman"/>
                <w:bCs/>
                <w:sz w:val="16"/>
                <w:szCs w:val="16"/>
                <w:lang w:eastAsia="uk-UA" w:bidi="uk-UA"/>
              </w:rPr>
              <w:t>- 100% підприємс</w:t>
            </w:r>
            <w:r w:rsidR="00277B0C" w:rsidRPr="004562AC">
              <w:rPr>
                <w:rFonts w:ascii="Times New Roman" w:eastAsia="Times New Roman" w:hAnsi="Times New Roman" w:cs="Times New Roman"/>
                <w:bCs/>
                <w:sz w:val="16"/>
                <w:szCs w:val="16"/>
                <w:lang w:eastAsia="uk-UA" w:bidi="uk-UA"/>
              </w:rPr>
              <w:t>тв державної форми власності (35</w:t>
            </w:r>
            <w:r w:rsidRPr="004562AC">
              <w:rPr>
                <w:rFonts w:ascii="Times New Roman" w:eastAsia="Times New Roman" w:hAnsi="Times New Roman" w:cs="Times New Roman"/>
                <w:bCs/>
                <w:sz w:val="16"/>
                <w:szCs w:val="16"/>
                <w:lang w:eastAsia="uk-UA" w:bidi="uk-UA"/>
              </w:rPr>
              <w:t>%)</w:t>
            </w:r>
            <w:r w:rsidR="0085031D" w:rsidRPr="004562AC">
              <w:rPr>
                <w:rFonts w:ascii="Times New Roman" w:eastAsia="Times New Roman" w:hAnsi="Times New Roman" w:cs="Times New Roman"/>
                <w:bCs/>
                <w:sz w:val="16"/>
                <w:szCs w:val="16"/>
                <w:lang w:eastAsia="uk-UA" w:bidi="uk-UA"/>
              </w:rPr>
              <w:t>.</w:t>
            </w:r>
          </w:p>
        </w:tc>
        <w:tc>
          <w:tcPr>
            <w:tcW w:w="709" w:type="dxa"/>
          </w:tcPr>
          <w:p w:rsidR="00F411DB" w:rsidRPr="004562AC" w:rsidRDefault="00C26885">
            <w:pPr>
              <w:jc w:val="center"/>
              <w:rPr>
                <w:rFonts w:ascii="Times New Roman" w:eastAsia="Times New Roman" w:hAnsi="Times New Roman" w:cs="Times New Roman"/>
                <w:b/>
                <w:sz w:val="20"/>
                <w:szCs w:val="20"/>
                <w:lang w:eastAsia="uk-UA" w:bidi="uk-UA"/>
              </w:rPr>
            </w:pPr>
            <w:r w:rsidRPr="004562AC">
              <w:rPr>
                <w:rFonts w:ascii="Times New Roman" w:eastAsia="Times New Roman" w:hAnsi="Times New Roman" w:cs="Times New Roman"/>
                <w:b/>
                <w:sz w:val="20"/>
                <w:szCs w:val="20"/>
                <w:lang w:eastAsia="uk-UA" w:bidi="uk-UA"/>
              </w:rPr>
              <w:t>35%</w:t>
            </w:r>
          </w:p>
        </w:tc>
        <w:tc>
          <w:tcPr>
            <w:tcW w:w="1701" w:type="dxa"/>
          </w:tcPr>
          <w:p w:rsidR="00F411DB" w:rsidRPr="003C7654" w:rsidRDefault="00F411DB">
            <w:pPr>
              <w:jc w:val="both"/>
              <w:rPr>
                <w:rFonts w:ascii="Times New Roman" w:hAnsi="Times New Roman" w:cs="Times New Roman"/>
                <w:sz w:val="16"/>
                <w:szCs w:val="16"/>
                <w:lang w:bidi="uk-UA"/>
              </w:rPr>
            </w:pPr>
          </w:p>
        </w:tc>
        <w:tc>
          <w:tcPr>
            <w:tcW w:w="1135" w:type="dxa"/>
          </w:tcPr>
          <w:p w:rsidR="00F411DB" w:rsidRPr="003C7654" w:rsidRDefault="00F411DB">
            <w:pPr>
              <w:jc w:val="center"/>
              <w:rPr>
                <w:rFonts w:ascii="Times New Roman" w:eastAsia="Times New Roman" w:hAnsi="Times New Roman" w:cs="Times New Roman"/>
                <w:color w:val="000000"/>
                <w:sz w:val="16"/>
                <w:szCs w:val="16"/>
                <w:lang w:eastAsia="uk-UA" w:bidi="uk-UA"/>
              </w:rPr>
            </w:pPr>
          </w:p>
        </w:tc>
      </w:tr>
      <w:tr w:rsidR="0007399F" w:rsidRPr="003C7654" w:rsidTr="00530C2B">
        <w:trPr>
          <w:trHeight w:val="496"/>
        </w:trPr>
        <w:tc>
          <w:tcPr>
            <w:tcW w:w="2440" w:type="dxa"/>
            <w:vMerge/>
          </w:tcPr>
          <w:p w:rsidR="0007399F" w:rsidRPr="003C7654" w:rsidRDefault="0007399F">
            <w:pPr>
              <w:ind w:firstLine="284"/>
              <w:jc w:val="both"/>
              <w:rPr>
                <w:rFonts w:ascii="Times New Roman" w:eastAsia="Times New Roman" w:hAnsi="Times New Roman" w:cs="Times New Roman"/>
                <w:b/>
                <w:bCs/>
                <w:color w:val="000000"/>
                <w:sz w:val="20"/>
                <w:szCs w:val="20"/>
                <w:lang w:eastAsia="uk-UA" w:bidi="uk-UA"/>
              </w:rPr>
            </w:pPr>
          </w:p>
        </w:tc>
        <w:tc>
          <w:tcPr>
            <w:tcW w:w="9717" w:type="dxa"/>
          </w:tcPr>
          <w:p w:rsidR="0007399F" w:rsidRPr="004562AC" w:rsidRDefault="0007399F">
            <w:pPr>
              <w:ind w:firstLine="284"/>
              <w:jc w:val="both"/>
              <w:rPr>
                <w:rFonts w:ascii="Times New Roman" w:eastAsia="Times New Roman" w:hAnsi="Times New Roman" w:cs="Times New Roman"/>
                <w:bCs/>
                <w:sz w:val="20"/>
                <w:szCs w:val="20"/>
                <w:lang w:eastAsia="uk-UA" w:bidi="uk-UA"/>
              </w:rPr>
            </w:pPr>
            <w:r w:rsidRPr="004562AC">
              <w:rPr>
                <w:rFonts w:ascii="Times New Roman" w:eastAsia="Times New Roman" w:hAnsi="Times New Roman" w:cs="Times New Roman"/>
                <w:b/>
                <w:sz w:val="20"/>
                <w:szCs w:val="20"/>
                <w:lang w:eastAsia="uk-UA" w:bidi="uk-UA"/>
              </w:rPr>
              <w:t>2.</w:t>
            </w:r>
            <w:r w:rsidR="008F0158" w:rsidRPr="004562AC">
              <w:rPr>
                <w:rFonts w:ascii="Times New Roman" w:eastAsia="Times New Roman" w:hAnsi="Times New Roman" w:cs="Times New Roman"/>
                <w:b/>
                <w:sz w:val="20"/>
                <w:szCs w:val="20"/>
                <w:lang w:eastAsia="uk-UA" w:bidi="uk-UA"/>
              </w:rPr>
              <w:t> </w:t>
            </w:r>
            <w:r w:rsidRPr="004562AC">
              <w:rPr>
                <w:rFonts w:ascii="Times New Roman" w:eastAsia="Times New Roman" w:hAnsi="Times New Roman" w:cs="Times New Roman"/>
                <w:bCs/>
                <w:sz w:val="20"/>
                <w:szCs w:val="20"/>
                <w:lang w:eastAsia="uk-UA" w:bidi="uk-UA"/>
              </w:rPr>
              <w:t xml:space="preserve">Щонайменше 80% фахівців з питань </w:t>
            </w:r>
            <w:r w:rsidRPr="004562AC">
              <w:rPr>
                <w:rFonts w:ascii="Times New Roman" w:eastAsia="Times New Roman" w:hAnsi="Times New Roman" w:cs="Times New Roman"/>
                <w:sz w:val="20"/>
                <w:szCs w:val="20"/>
                <w:lang w:eastAsia="uk-UA" w:bidi="uk-UA"/>
              </w:rPr>
              <w:t>корпоративного управління підприємствами державної форми власності</w:t>
            </w:r>
            <w:r w:rsidRPr="004562AC">
              <w:rPr>
                <w:rFonts w:ascii="Times New Roman" w:eastAsia="Times New Roman" w:hAnsi="Times New Roman" w:cs="Times New Roman"/>
                <w:bCs/>
                <w:sz w:val="20"/>
                <w:szCs w:val="20"/>
                <w:lang w:eastAsia="uk-UA" w:bidi="uk-UA"/>
              </w:rPr>
              <w:t xml:space="preserve"> оцінюють, що:</w:t>
            </w:r>
          </w:p>
          <w:p w:rsidR="0007399F" w:rsidRPr="004562AC" w:rsidRDefault="0007399F">
            <w:pPr>
              <w:ind w:firstLine="284"/>
              <w:jc w:val="both"/>
              <w:rPr>
                <w:rFonts w:ascii="Times New Roman" w:eastAsia="Times New Roman" w:hAnsi="Times New Roman" w:cs="Times New Roman"/>
                <w:bCs/>
                <w:sz w:val="16"/>
                <w:szCs w:val="16"/>
                <w:lang w:eastAsia="uk-UA" w:bidi="uk-UA"/>
              </w:rPr>
            </w:pPr>
            <w:r w:rsidRPr="004562AC">
              <w:rPr>
                <w:rFonts w:ascii="Times New Roman" w:eastAsia="Times New Roman" w:hAnsi="Times New Roman" w:cs="Times New Roman"/>
                <w:bCs/>
                <w:sz w:val="16"/>
                <w:szCs w:val="16"/>
                <w:lang w:eastAsia="uk-UA" w:bidi="uk-UA"/>
              </w:rPr>
              <w:t>-</w:t>
            </w:r>
            <w:r w:rsidR="008F0158" w:rsidRPr="004562AC">
              <w:rPr>
                <w:rFonts w:ascii="Times New Roman" w:eastAsia="Times New Roman" w:hAnsi="Times New Roman" w:cs="Times New Roman"/>
                <w:bCs/>
                <w:sz w:val="16"/>
                <w:szCs w:val="16"/>
                <w:lang w:eastAsia="uk-UA" w:bidi="uk-UA"/>
              </w:rPr>
              <w:t> </w:t>
            </w:r>
            <w:r w:rsidRPr="004562AC">
              <w:rPr>
                <w:rFonts w:ascii="Times New Roman" w:eastAsia="Times New Roman" w:hAnsi="Times New Roman" w:cs="Times New Roman"/>
                <w:bCs/>
                <w:sz w:val="16"/>
                <w:szCs w:val="16"/>
                <w:lang w:eastAsia="uk-UA" w:bidi="uk-UA"/>
              </w:rPr>
              <w:t>запроваджена система внутрішнього контролю відповідає моделі «трьох ліній захисту» та відповідає Керівним принципам ОЕСР щодо корпоративного врядування на підприємствах державної форми власності (</w:t>
            </w:r>
            <w:r w:rsidR="00C26885" w:rsidRPr="004562AC">
              <w:rPr>
                <w:rFonts w:ascii="Times New Roman" w:eastAsia="Times New Roman" w:hAnsi="Times New Roman" w:cs="Times New Roman"/>
                <w:bCs/>
                <w:sz w:val="16"/>
                <w:szCs w:val="16"/>
                <w:lang w:eastAsia="uk-UA" w:bidi="uk-UA"/>
              </w:rPr>
              <w:t>5</w:t>
            </w:r>
            <w:r w:rsidRPr="004562AC">
              <w:rPr>
                <w:rFonts w:ascii="Times New Roman" w:eastAsia="Times New Roman" w:hAnsi="Times New Roman" w:cs="Times New Roman"/>
                <w:bCs/>
                <w:sz w:val="16"/>
                <w:szCs w:val="16"/>
                <w:lang w:eastAsia="uk-UA" w:bidi="uk-UA"/>
              </w:rPr>
              <w:t>%);</w:t>
            </w:r>
          </w:p>
          <w:p w:rsidR="0007399F" w:rsidRPr="004562AC" w:rsidRDefault="0007399F">
            <w:pPr>
              <w:ind w:firstLine="284"/>
              <w:jc w:val="both"/>
              <w:rPr>
                <w:rFonts w:ascii="Times New Roman" w:eastAsia="Times New Roman" w:hAnsi="Times New Roman" w:cs="Times New Roman"/>
                <w:sz w:val="16"/>
                <w:szCs w:val="16"/>
                <w:lang w:eastAsia="uk-UA" w:bidi="uk-UA"/>
              </w:rPr>
            </w:pPr>
            <w:r w:rsidRPr="004562AC">
              <w:rPr>
                <w:rFonts w:ascii="Times New Roman" w:eastAsia="Times New Roman" w:hAnsi="Times New Roman" w:cs="Times New Roman"/>
                <w:bCs/>
                <w:sz w:val="16"/>
                <w:szCs w:val="16"/>
                <w:lang w:eastAsia="uk-UA" w:bidi="uk-UA"/>
              </w:rPr>
              <w:t>-</w:t>
            </w:r>
            <w:r w:rsidR="008F0158" w:rsidRPr="004562AC">
              <w:rPr>
                <w:rFonts w:ascii="Times New Roman" w:eastAsia="Times New Roman" w:hAnsi="Times New Roman" w:cs="Times New Roman"/>
                <w:bCs/>
                <w:sz w:val="16"/>
                <w:szCs w:val="16"/>
                <w:lang w:eastAsia="uk-UA" w:bidi="uk-UA"/>
              </w:rPr>
              <w:t> </w:t>
            </w:r>
            <w:r w:rsidRPr="004562AC">
              <w:rPr>
                <w:rFonts w:ascii="Times New Roman" w:eastAsia="Times New Roman" w:hAnsi="Times New Roman" w:cs="Times New Roman"/>
                <w:bCs/>
                <w:sz w:val="16"/>
                <w:szCs w:val="16"/>
                <w:lang w:eastAsia="uk-UA" w:bidi="uk-UA"/>
              </w:rPr>
              <w:t xml:space="preserve">співвідношення між системою внутрішнього контролю та запровадженням антикорупційних програм, у </w:t>
            </w:r>
            <w:proofErr w:type="spellStart"/>
            <w:r w:rsidRPr="004562AC">
              <w:rPr>
                <w:rFonts w:ascii="Times New Roman" w:eastAsia="Times New Roman" w:hAnsi="Times New Roman" w:cs="Times New Roman"/>
                <w:bCs/>
                <w:sz w:val="16"/>
                <w:szCs w:val="16"/>
                <w:lang w:eastAsia="uk-UA" w:bidi="uk-UA"/>
              </w:rPr>
              <w:t>т.ч</w:t>
            </w:r>
            <w:proofErr w:type="spellEnd"/>
            <w:r w:rsidRPr="004562AC">
              <w:rPr>
                <w:rFonts w:ascii="Times New Roman" w:eastAsia="Times New Roman" w:hAnsi="Times New Roman" w:cs="Times New Roman"/>
                <w:bCs/>
                <w:sz w:val="16"/>
                <w:szCs w:val="16"/>
                <w:lang w:eastAsia="uk-UA" w:bidi="uk-UA"/>
              </w:rPr>
              <w:t>. управління корупційними ризиками, є чітко визначеним та дозволяє ефективне упр</w:t>
            </w:r>
            <w:r w:rsidR="00C26885" w:rsidRPr="004562AC">
              <w:rPr>
                <w:rFonts w:ascii="Times New Roman" w:eastAsia="Times New Roman" w:hAnsi="Times New Roman" w:cs="Times New Roman"/>
                <w:bCs/>
                <w:sz w:val="16"/>
                <w:szCs w:val="16"/>
                <w:lang w:eastAsia="uk-UA" w:bidi="uk-UA"/>
              </w:rPr>
              <w:t>авління корупційними ризиками (5</w:t>
            </w:r>
            <w:r w:rsidRPr="004562AC">
              <w:rPr>
                <w:rFonts w:ascii="Times New Roman" w:eastAsia="Times New Roman" w:hAnsi="Times New Roman" w:cs="Times New Roman"/>
                <w:bCs/>
                <w:sz w:val="16"/>
                <w:szCs w:val="16"/>
                <w:lang w:eastAsia="uk-UA" w:bidi="uk-UA"/>
              </w:rPr>
              <w:t>%);</w:t>
            </w:r>
          </w:p>
          <w:p w:rsidR="0007399F" w:rsidRPr="004562AC" w:rsidRDefault="0007399F">
            <w:pPr>
              <w:ind w:firstLine="284"/>
              <w:jc w:val="both"/>
              <w:rPr>
                <w:rFonts w:ascii="Times New Roman" w:eastAsia="Times New Roman" w:hAnsi="Times New Roman" w:cs="Times New Roman"/>
                <w:sz w:val="16"/>
                <w:szCs w:val="16"/>
                <w:lang w:eastAsia="uk-UA" w:bidi="uk-UA"/>
              </w:rPr>
            </w:pPr>
            <w:r w:rsidRPr="004562AC">
              <w:rPr>
                <w:rFonts w:ascii="Times New Roman" w:eastAsia="Times New Roman" w:hAnsi="Times New Roman" w:cs="Times New Roman"/>
                <w:bCs/>
                <w:sz w:val="16"/>
                <w:szCs w:val="16"/>
                <w:lang w:eastAsia="uk-UA" w:bidi="uk-UA"/>
              </w:rPr>
              <w:t>-</w:t>
            </w:r>
            <w:r w:rsidR="008F0158" w:rsidRPr="004562AC">
              <w:rPr>
                <w:rFonts w:ascii="Times New Roman" w:eastAsia="Times New Roman" w:hAnsi="Times New Roman" w:cs="Times New Roman"/>
                <w:bCs/>
                <w:sz w:val="16"/>
                <w:szCs w:val="16"/>
                <w:lang w:eastAsia="uk-UA" w:bidi="uk-UA"/>
              </w:rPr>
              <w:t> </w:t>
            </w:r>
            <w:r w:rsidRPr="004562AC">
              <w:rPr>
                <w:rFonts w:ascii="Times New Roman" w:eastAsia="Times New Roman" w:hAnsi="Times New Roman" w:cs="Times New Roman"/>
                <w:bCs/>
                <w:sz w:val="16"/>
                <w:szCs w:val="16"/>
                <w:lang w:eastAsia="uk-UA" w:bidi="uk-UA"/>
              </w:rPr>
              <w:t xml:space="preserve">системи внутрішнього контролю </w:t>
            </w:r>
            <w:r w:rsidRPr="004562AC">
              <w:rPr>
                <w:rFonts w:ascii="Times New Roman" w:eastAsia="Times New Roman" w:hAnsi="Times New Roman" w:cs="Times New Roman"/>
                <w:sz w:val="16"/>
                <w:szCs w:val="16"/>
                <w:lang w:eastAsia="uk-UA" w:bidi="uk-UA"/>
              </w:rPr>
              <w:t xml:space="preserve">у 15 найбільших підприємствах державної форми власності є дієвими та ефективними </w:t>
            </w:r>
            <w:r w:rsidRPr="004562AC">
              <w:rPr>
                <w:rFonts w:ascii="Times New Roman" w:eastAsia="Times New Roman" w:hAnsi="Times New Roman" w:cs="Times New Roman"/>
                <w:bCs/>
                <w:sz w:val="16"/>
                <w:szCs w:val="16"/>
                <w:lang w:eastAsia="uk-UA" w:bidi="uk-UA"/>
              </w:rPr>
              <w:t>(</w:t>
            </w:r>
            <w:r w:rsidR="00C26885" w:rsidRPr="004562AC">
              <w:rPr>
                <w:rFonts w:ascii="Times New Roman" w:eastAsia="Times New Roman" w:hAnsi="Times New Roman" w:cs="Times New Roman"/>
                <w:bCs/>
                <w:sz w:val="16"/>
                <w:szCs w:val="16"/>
                <w:lang w:eastAsia="uk-UA" w:bidi="uk-UA"/>
              </w:rPr>
              <w:t>5</w:t>
            </w:r>
            <w:r w:rsidRPr="004562AC">
              <w:rPr>
                <w:rFonts w:ascii="Times New Roman" w:eastAsia="Times New Roman" w:hAnsi="Times New Roman" w:cs="Times New Roman"/>
                <w:bCs/>
                <w:sz w:val="16"/>
                <w:szCs w:val="16"/>
                <w:lang w:eastAsia="uk-UA" w:bidi="uk-UA"/>
              </w:rPr>
              <w:t>%);</w:t>
            </w:r>
          </w:p>
          <w:p w:rsidR="0007399F" w:rsidRPr="004562AC" w:rsidRDefault="0007399F" w:rsidP="00C26885">
            <w:pPr>
              <w:ind w:firstLine="284"/>
              <w:jc w:val="both"/>
              <w:rPr>
                <w:rFonts w:ascii="Times New Roman" w:eastAsia="Times New Roman" w:hAnsi="Times New Roman" w:cs="Times New Roman"/>
                <w:bCs/>
                <w:sz w:val="20"/>
                <w:szCs w:val="20"/>
                <w:lang w:eastAsia="uk-UA" w:bidi="uk-UA"/>
              </w:rPr>
            </w:pPr>
            <w:r w:rsidRPr="004562AC">
              <w:rPr>
                <w:rFonts w:ascii="Times New Roman" w:eastAsia="Times New Roman" w:hAnsi="Times New Roman" w:cs="Times New Roman"/>
                <w:sz w:val="16"/>
                <w:szCs w:val="16"/>
                <w:lang w:eastAsia="uk-UA" w:bidi="uk-UA"/>
              </w:rPr>
              <w:t>-</w:t>
            </w:r>
            <w:r w:rsidR="008F0158" w:rsidRPr="004562AC">
              <w:rPr>
                <w:rFonts w:ascii="Times New Roman" w:eastAsia="Times New Roman" w:hAnsi="Times New Roman" w:cs="Times New Roman"/>
                <w:sz w:val="16"/>
                <w:szCs w:val="16"/>
                <w:lang w:eastAsia="uk-UA" w:bidi="uk-UA"/>
              </w:rPr>
              <w:t> </w:t>
            </w:r>
            <w:r w:rsidRPr="004562AC">
              <w:rPr>
                <w:rFonts w:ascii="Times New Roman" w:eastAsia="Times New Roman" w:hAnsi="Times New Roman" w:cs="Times New Roman"/>
                <w:sz w:val="16"/>
                <w:szCs w:val="16"/>
                <w:lang w:eastAsia="uk-UA" w:bidi="uk-UA"/>
              </w:rPr>
              <w:t xml:space="preserve">наглядові ради у 15 найбільших підприємствах державної форми власності здійснюють дієвий та ефективний контроль за </w:t>
            </w:r>
            <w:r w:rsidRPr="004562AC">
              <w:rPr>
                <w:rFonts w:ascii="Times New Roman" w:eastAsia="Times New Roman" w:hAnsi="Times New Roman" w:cs="Times New Roman"/>
                <w:bCs/>
                <w:sz w:val="16"/>
                <w:szCs w:val="16"/>
                <w:lang w:eastAsia="uk-UA" w:bidi="uk-UA"/>
              </w:rPr>
              <w:t xml:space="preserve">функціонуванням системи внутрішнього контролю, у </w:t>
            </w:r>
            <w:proofErr w:type="spellStart"/>
            <w:r w:rsidRPr="004562AC">
              <w:rPr>
                <w:rFonts w:ascii="Times New Roman" w:eastAsia="Times New Roman" w:hAnsi="Times New Roman" w:cs="Times New Roman"/>
                <w:bCs/>
                <w:sz w:val="16"/>
                <w:szCs w:val="16"/>
                <w:lang w:eastAsia="uk-UA" w:bidi="uk-UA"/>
              </w:rPr>
              <w:t>т.ч</w:t>
            </w:r>
            <w:proofErr w:type="spellEnd"/>
            <w:r w:rsidRPr="004562AC">
              <w:rPr>
                <w:rFonts w:ascii="Times New Roman" w:eastAsia="Times New Roman" w:hAnsi="Times New Roman" w:cs="Times New Roman"/>
                <w:bCs/>
                <w:sz w:val="16"/>
                <w:szCs w:val="16"/>
                <w:lang w:eastAsia="uk-UA" w:bidi="uk-UA"/>
              </w:rPr>
              <w:t>. впровадженням внутрішн</w:t>
            </w:r>
            <w:r w:rsidR="00F411DB" w:rsidRPr="004562AC">
              <w:rPr>
                <w:rFonts w:ascii="Times New Roman" w:eastAsia="Times New Roman" w:hAnsi="Times New Roman" w:cs="Times New Roman"/>
                <w:bCs/>
                <w:sz w:val="16"/>
                <w:szCs w:val="16"/>
                <w:lang w:eastAsia="uk-UA" w:bidi="uk-UA"/>
              </w:rPr>
              <w:t>іх антикорупційних заходів (</w:t>
            </w:r>
            <w:r w:rsidR="00C26885" w:rsidRPr="004562AC">
              <w:rPr>
                <w:rFonts w:ascii="Times New Roman" w:eastAsia="Times New Roman" w:hAnsi="Times New Roman" w:cs="Times New Roman"/>
                <w:bCs/>
                <w:sz w:val="16"/>
                <w:szCs w:val="16"/>
                <w:lang w:eastAsia="uk-UA" w:bidi="uk-UA"/>
              </w:rPr>
              <w:t>5</w:t>
            </w:r>
            <w:r w:rsidR="00F411DB" w:rsidRPr="004562AC">
              <w:rPr>
                <w:rFonts w:ascii="Times New Roman" w:eastAsia="Times New Roman" w:hAnsi="Times New Roman" w:cs="Times New Roman"/>
                <w:bCs/>
                <w:sz w:val="16"/>
                <w:szCs w:val="16"/>
                <w:lang w:eastAsia="uk-UA" w:bidi="uk-UA"/>
              </w:rPr>
              <w:t>%).</w:t>
            </w:r>
          </w:p>
        </w:tc>
        <w:tc>
          <w:tcPr>
            <w:tcW w:w="709" w:type="dxa"/>
          </w:tcPr>
          <w:p w:rsidR="0007399F" w:rsidRPr="004562AC" w:rsidRDefault="00C26885">
            <w:pPr>
              <w:jc w:val="center"/>
              <w:rPr>
                <w:rFonts w:ascii="Times New Roman" w:eastAsia="Times New Roman" w:hAnsi="Times New Roman" w:cs="Times New Roman"/>
                <w:b/>
                <w:sz w:val="20"/>
                <w:szCs w:val="20"/>
                <w:lang w:eastAsia="uk-UA" w:bidi="uk-UA"/>
              </w:rPr>
            </w:pPr>
            <w:r w:rsidRPr="004562AC">
              <w:rPr>
                <w:rFonts w:ascii="Times New Roman" w:eastAsia="Times New Roman" w:hAnsi="Times New Roman" w:cs="Times New Roman"/>
                <w:b/>
                <w:sz w:val="20"/>
                <w:szCs w:val="20"/>
                <w:lang w:eastAsia="uk-UA" w:bidi="uk-UA"/>
              </w:rPr>
              <w:t>20</w:t>
            </w:r>
            <w:r w:rsidR="0007399F" w:rsidRPr="004562AC">
              <w:rPr>
                <w:rFonts w:ascii="Times New Roman" w:eastAsia="Times New Roman" w:hAnsi="Times New Roman" w:cs="Times New Roman"/>
                <w:b/>
                <w:sz w:val="20"/>
                <w:szCs w:val="20"/>
                <w:lang w:eastAsia="uk-UA" w:bidi="uk-UA"/>
              </w:rPr>
              <w:t>%</w:t>
            </w:r>
          </w:p>
        </w:tc>
        <w:tc>
          <w:tcPr>
            <w:tcW w:w="1701" w:type="dxa"/>
          </w:tcPr>
          <w:p w:rsidR="0007399F" w:rsidRPr="003C7654" w:rsidRDefault="0007399F">
            <w:pPr>
              <w:jc w:val="both"/>
              <w:rPr>
                <w:rFonts w:ascii="Times New Roman" w:eastAsia="Times New Roman" w:hAnsi="Times New Roman" w:cs="Times New Roman"/>
                <w:color w:val="000000" w:themeColor="text1"/>
                <w:sz w:val="16"/>
                <w:szCs w:val="16"/>
                <w:lang w:eastAsia="uk-UA" w:bidi="uk-UA"/>
              </w:rPr>
            </w:pPr>
            <w:r w:rsidRPr="003C7654">
              <w:rPr>
                <w:rFonts w:ascii="Times New Roman" w:eastAsia="Times New Roman" w:hAnsi="Times New Roman" w:cs="Times New Roman"/>
                <w:color w:val="000000"/>
                <w:sz w:val="16"/>
                <w:szCs w:val="16"/>
                <w:lang w:eastAsia="uk-UA" w:bidi="uk-UA"/>
              </w:rPr>
              <w:t>Експертне опитування, організоване НАЗК</w:t>
            </w:r>
          </w:p>
        </w:tc>
        <w:tc>
          <w:tcPr>
            <w:tcW w:w="1135" w:type="dxa"/>
          </w:tcPr>
          <w:p w:rsidR="0007399F" w:rsidRPr="003C7654" w:rsidRDefault="0007399F">
            <w:pPr>
              <w:jc w:val="center"/>
              <w:rPr>
                <w:rFonts w:ascii="Times New Roman" w:eastAsia="Times New Roman" w:hAnsi="Times New Roman" w:cs="Times New Roman"/>
                <w:color w:val="000000"/>
                <w:sz w:val="16"/>
                <w:szCs w:val="16"/>
                <w:lang w:eastAsia="uk-UA" w:bidi="uk-UA"/>
              </w:rPr>
            </w:pPr>
            <w:r w:rsidRPr="003C7654">
              <w:rPr>
                <w:rFonts w:ascii="Times New Roman" w:eastAsia="Times New Roman" w:hAnsi="Times New Roman" w:cs="Times New Roman"/>
                <w:color w:val="000000"/>
                <w:sz w:val="16"/>
                <w:szCs w:val="16"/>
                <w:lang w:eastAsia="uk-UA" w:bidi="uk-UA"/>
              </w:rPr>
              <w:t>-</w:t>
            </w:r>
          </w:p>
        </w:tc>
      </w:tr>
    </w:tbl>
    <w:p w:rsidR="00A7402C" w:rsidRPr="003C7654" w:rsidRDefault="00A7402C" w:rsidP="004841DB">
      <w:pPr>
        <w:ind w:firstLine="284"/>
        <w:jc w:val="both"/>
        <w:rPr>
          <w:rFonts w:ascii="Times New Roman" w:hAnsi="Times New Roman" w:cs="Times New Roman"/>
        </w:rPr>
      </w:pPr>
    </w:p>
    <w:p w:rsidR="00A7402C" w:rsidRPr="003C7654" w:rsidRDefault="00A7402C">
      <w:pPr>
        <w:ind w:firstLine="284"/>
        <w:jc w:val="both"/>
        <w:rPr>
          <w:rFonts w:ascii="Times New Roman" w:hAnsi="Times New Roman" w:cs="Times New Roman"/>
          <w:b/>
          <w:iCs/>
        </w:rPr>
      </w:pPr>
      <w:r w:rsidRPr="003C7654">
        <w:rPr>
          <w:rFonts w:ascii="Times New Roman" w:hAnsi="Times New Roman" w:cs="Times New Roman"/>
          <w:b/>
          <w:iCs/>
        </w:rPr>
        <w:t>Заходи:</w:t>
      </w:r>
    </w:p>
    <w:p w:rsidR="00A7402C" w:rsidRPr="003C7654" w:rsidRDefault="00A7402C">
      <w:pPr>
        <w:ind w:firstLine="284"/>
        <w:jc w:val="both"/>
        <w:rPr>
          <w:rFonts w:ascii="Times New Roman" w:hAnsi="Times New Roman" w:cs="Times New Roman"/>
          <w:b/>
          <w:iCs/>
        </w:rPr>
      </w:pPr>
    </w:p>
    <w:tbl>
      <w:tblPr>
        <w:tblStyle w:val="a3"/>
        <w:tblW w:w="4937" w:type="pct"/>
        <w:tblLayout w:type="fixed"/>
        <w:tblLook w:val="04A0" w:firstRow="1" w:lastRow="0" w:firstColumn="1" w:lastColumn="0" w:noHBand="0" w:noVBand="1"/>
      </w:tblPr>
      <w:tblGrid>
        <w:gridCol w:w="5965"/>
        <w:gridCol w:w="1118"/>
        <w:gridCol w:w="980"/>
        <w:gridCol w:w="980"/>
        <w:gridCol w:w="1399"/>
        <w:gridCol w:w="1398"/>
        <w:gridCol w:w="1538"/>
        <w:gridCol w:w="1119"/>
        <w:gridCol w:w="981"/>
      </w:tblGrid>
      <w:tr w:rsidR="00BD3F76" w:rsidRPr="003C7654" w:rsidTr="008F2C70">
        <w:trPr>
          <w:trHeight w:val="479"/>
        </w:trPr>
        <w:tc>
          <w:tcPr>
            <w:tcW w:w="6062" w:type="dxa"/>
            <w:vMerge w:val="restart"/>
            <w:shd w:val="clear" w:color="auto" w:fill="D9E2F3" w:themeFill="accent1" w:themeFillTint="33"/>
            <w:vAlign w:val="center"/>
          </w:tcPr>
          <w:p w:rsidR="00BD3F76" w:rsidRPr="008F2C70" w:rsidRDefault="008F2C70">
            <w:pPr>
              <w:jc w:val="center"/>
              <w:rPr>
                <w:rFonts w:ascii="Times New Roman" w:eastAsia="Times New Roman" w:hAnsi="Times New Roman" w:cs="Times New Roman"/>
                <w:b/>
                <w:sz w:val="20"/>
                <w:szCs w:val="20"/>
              </w:rPr>
            </w:pPr>
            <w:r w:rsidRPr="008F2C70">
              <w:rPr>
                <w:rFonts w:ascii="Times New Roman" w:eastAsia="Times New Roman" w:hAnsi="Times New Roman" w:cs="Times New Roman"/>
                <w:b/>
                <w:color w:val="000000"/>
                <w:sz w:val="20"/>
                <w:szCs w:val="20"/>
              </w:rPr>
              <w:t>Найменування та зміст заходу</w:t>
            </w:r>
          </w:p>
        </w:tc>
        <w:tc>
          <w:tcPr>
            <w:tcW w:w="2126" w:type="dxa"/>
            <w:gridSpan w:val="2"/>
            <w:shd w:val="clear" w:color="auto" w:fill="D9E2F3" w:themeFill="accent1" w:themeFillTint="33"/>
            <w:vAlign w:val="center"/>
          </w:tcPr>
          <w:p w:rsidR="00BD3F76" w:rsidRPr="008F2C70" w:rsidRDefault="00BD3F76">
            <w:pPr>
              <w:jc w:val="center"/>
              <w:rPr>
                <w:rFonts w:ascii="Times New Roman" w:eastAsia="Times New Roman" w:hAnsi="Times New Roman" w:cs="Times New Roman"/>
                <w:b/>
                <w:sz w:val="20"/>
                <w:szCs w:val="20"/>
              </w:rPr>
            </w:pPr>
            <w:r w:rsidRPr="008F2C70">
              <w:rPr>
                <w:rFonts w:ascii="Times New Roman" w:eastAsia="Times New Roman" w:hAnsi="Times New Roman" w:cs="Times New Roman"/>
                <w:b/>
                <w:sz w:val="20"/>
                <w:szCs w:val="20"/>
              </w:rPr>
              <w:t>Строки виконання</w:t>
            </w:r>
          </w:p>
        </w:tc>
        <w:tc>
          <w:tcPr>
            <w:tcW w:w="992" w:type="dxa"/>
            <w:vMerge w:val="restart"/>
            <w:shd w:val="clear" w:color="auto" w:fill="D9E2F3" w:themeFill="accent1" w:themeFillTint="33"/>
            <w:vAlign w:val="center"/>
          </w:tcPr>
          <w:p w:rsidR="00BD3F76" w:rsidRPr="008F2C70" w:rsidRDefault="00BD3F76">
            <w:pPr>
              <w:jc w:val="center"/>
              <w:rPr>
                <w:rFonts w:ascii="Times New Roman" w:eastAsia="Times New Roman" w:hAnsi="Times New Roman" w:cs="Times New Roman"/>
                <w:b/>
                <w:sz w:val="20"/>
                <w:szCs w:val="20"/>
              </w:rPr>
            </w:pPr>
            <w:r w:rsidRPr="008F2C70">
              <w:rPr>
                <w:rFonts w:ascii="Times New Roman" w:eastAsia="Times New Roman" w:hAnsi="Times New Roman" w:cs="Times New Roman"/>
                <w:b/>
                <w:sz w:val="20"/>
                <w:szCs w:val="20"/>
              </w:rPr>
              <w:t>Виконавці</w:t>
            </w:r>
          </w:p>
        </w:tc>
        <w:tc>
          <w:tcPr>
            <w:tcW w:w="2835" w:type="dxa"/>
            <w:gridSpan w:val="2"/>
            <w:shd w:val="clear" w:color="auto" w:fill="D9E2F3" w:themeFill="accent1" w:themeFillTint="33"/>
            <w:vAlign w:val="center"/>
          </w:tcPr>
          <w:p w:rsidR="00BD3F76" w:rsidRPr="008F2C70" w:rsidRDefault="00BD3F76">
            <w:pPr>
              <w:jc w:val="center"/>
              <w:rPr>
                <w:rFonts w:ascii="Times New Roman" w:eastAsia="Times New Roman" w:hAnsi="Times New Roman" w:cs="Times New Roman"/>
                <w:b/>
                <w:sz w:val="20"/>
                <w:szCs w:val="20"/>
              </w:rPr>
            </w:pPr>
            <w:r w:rsidRPr="008F2C70">
              <w:rPr>
                <w:rFonts w:ascii="Times New Roman" w:eastAsia="Times New Roman" w:hAnsi="Times New Roman" w:cs="Times New Roman"/>
                <w:b/>
                <w:sz w:val="20"/>
                <w:szCs w:val="20"/>
              </w:rPr>
              <w:t>Фінансові ресурси</w:t>
            </w:r>
          </w:p>
        </w:tc>
        <w:tc>
          <w:tcPr>
            <w:tcW w:w="1560" w:type="dxa"/>
            <w:vMerge w:val="restart"/>
            <w:shd w:val="clear" w:color="auto" w:fill="D9E2F3" w:themeFill="accent1" w:themeFillTint="33"/>
            <w:vAlign w:val="center"/>
          </w:tcPr>
          <w:p w:rsidR="00BD3F76" w:rsidRPr="008F2C70" w:rsidRDefault="00BD3F76">
            <w:pPr>
              <w:jc w:val="center"/>
              <w:rPr>
                <w:rFonts w:ascii="Times New Roman" w:eastAsia="Times New Roman" w:hAnsi="Times New Roman" w:cs="Times New Roman"/>
                <w:b/>
                <w:sz w:val="20"/>
                <w:szCs w:val="20"/>
              </w:rPr>
            </w:pPr>
            <w:r w:rsidRPr="008F2C70">
              <w:rPr>
                <w:rFonts w:ascii="Times New Roman" w:eastAsia="Times New Roman" w:hAnsi="Times New Roman" w:cs="Times New Roman"/>
                <w:b/>
                <w:sz w:val="20"/>
                <w:szCs w:val="20"/>
              </w:rPr>
              <w:t>Показник (індикатор) виконання</w:t>
            </w:r>
          </w:p>
        </w:tc>
        <w:tc>
          <w:tcPr>
            <w:tcW w:w="1134" w:type="dxa"/>
            <w:vMerge w:val="restart"/>
            <w:shd w:val="clear" w:color="auto" w:fill="D9E2F3" w:themeFill="accent1" w:themeFillTint="33"/>
            <w:vAlign w:val="center"/>
          </w:tcPr>
          <w:p w:rsidR="00BD3F76" w:rsidRPr="008F2C70" w:rsidRDefault="00BD3F76">
            <w:pPr>
              <w:jc w:val="center"/>
              <w:rPr>
                <w:rFonts w:ascii="Times New Roman" w:eastAsia="Times New Roman" w:hAnsi="Times New Roman" w:cs="Times New Roman"/>
                <w:b/>
                <w:sz w:val="20"/>
                <w:szCs w:val="20"/>
              </w:rPr>
            </w:pPr>
            <w:r w:rsidRPr="008F2C70">
              <w:rPr>
                <w:rFonts w:ascii="Times New Roman" w:eastAsia="Times New Roman" w:hAnsi="Times New Roman" w:cs="Times New Roman"/>
                <w:b/>
                <w:sz w:val="20"/>
                <w:szCs w:val="20"/>
              </w:rPr>
              <w:t>Джерело даних</w:t>
            </w:r>
          </w:p>
        </w:tc>
        <w:tc>
          <w:tcPr>
            <w:tcW w:w="993" w:type="dxa"/>
            <w:vMerge w:val="restart"/>
            <w:shd w:val="clear" w:color="auto" w:fill="D9E2F3" w:themeFill="accent1" w:themeFillTint="33"/>
            <w:vAlign w:val="center"/>
          </w:tcPr>
          <w:p w:rsidR="00BD3F76" w:rsidRPr="008F2C70" w:rsidRDefault="00BD3F76">
            <w:pPr>
              <w:jc w:val="center"/>
              <w:rPr>
                <w:rFonts w:ascii="Times New Roman" w:eastAsia="Times New Roman" w:hAnsi="Times New Roman" w:cs="Times New Roman"/>
                <w:b/>
                <w:sz w:val="20"/>
                <w:szCs w:val="20"/>
              </w:rPr>
            </w:pPr>
            <w:r w:rsidRPr="008F2C70">
              <w:rPr>
                <w:rFonts w:ascii="Times New Roman" w:eastAsia="Times New Roman" w:hAnsi="Times New Roman" w:cs="Times New Roman"/>
                <w:b/>
                <w:sz w:val="20"/>
                <w:szCs w:val="20"/>
              </w:rPr>
              <w:t>Базовий показник</w:t>
            </w:r>
          </w:p>
        </w:tc>
      </w:tr>
      <w:tr w:rsidR="00BD3F76" w:rsidRPr="003C7654" w:rsidTr="008F2C70">
        <w:trPr>
          <w:trHeight w:val="473"/>
        </w:trPr>
        <w:tc>
          <w:tcPr>
            <w:tcW w:w="6062" w:type="dxa"/>
            <w:vMerge/>
            <w:shd w:val="clear" w:color="auto" w:fill="D9E2F3" w:themeFill="accent1" w:themeFillTint="33"/>
            <w:vAlign w:val="center"/>
          </w:tcPr>
          <w:p w:rsidR="00BD3F76" w:rsidRPr="008F2C70" w:rsidRDefault="00BD3F76">
            <w:pPr>
              <w:jc w:val="center"/>
              <w:rPr>
                <w:rFonts w:ascii="Times New Roman" w:eastAsia="Times New Roman" w:hAnsi="Times New Roman" w:cs="Times New Roman"/>
                <w:b/>
                <w:sz w:val="20"/>
                <w:szCs w:val="20"/>
              </w:rPr>
            </w:pPr>
          </w:p>
        </w:tc>
        <w:tc>
          <w:tcPr>
            <w:tcW w:w="1134" w:type="dxa"/>
            <w:shd w:val="clear" w:color="auto" w:fill="D9E2F3" w:themeFill="accent1" w:themeFillTint="33"/>
            <w:vAlign w:val="center"/>
          </w:tcPr>
          <w:p w:rsidR="00BD3F76" w:rsidRPr="00ED4C56" w:rsidRDefault="00BD3F76">
            <w:pPr>
              <w:jc w:val="center"/>
              <w:rPr>
                <w:rFonts w:ascii="Times New Roman" w:eastAsia="Times New Roman" w:hAnsi="Times New Roman" w:cs="Times New Roman"/>
                <w:b/>
                <w:sz w:val="16"/>
                <w:szCs w:val="16"/>
              </w:rPr>
            </w:pPr>
            <w:r w:rsidRPr="00ED4C56">
              <w:rPr>
                <w:rFonts w:ascii="Times New Roman" w:eastAsia="Times New Roman" w:hAnsi="Times New Roman" w:cs="Times New Roman"/>
                <w:b/>
                <w:sz w:val="16"/>
                <w:szCs w:val="16"/>
              </w:rPr>
              <w:t>Дата початку</w:t>
            </w:r>
          </w:p>
        </w:tc>
        <w:tc>
          <w:tcPr>
            <w:tcW w:w="992" w:type="dxa"/>
            <w:shd w:val="clear" w:color="auto" w:fill="D9E2F3" w:themeFill="accent1" w:themeFillTint="33"/>
            <w:vAlign w:val="center"/>
          </w:tcPr>
          <w:p w:rsidR="00BD3F76" w:rsidRPr="00ED4C56" w:rsidRDefault="00BD3F76">
            <w:pPr>
              <w:jc w:val="center"/>
              <w:rPr>
                <w:rFonts w:ascii="Times New Roman" w:eastAsia="Times New Roman" w:hAnsi="Times New Roman" w:cs="Times New Roman"/>
                <w:b/>
                <w:sz w:val="16"/>
                <w:szCs w:val="16"/>
              </w:rPr>
            </w:pPr>
            <w:r w:rsidRPr="00ED4C56">
              <w:rPr>
                <w:rFonts w:ascii="Times New Roman" w:eastAsia="Times New Roman" w:hAnsi="Times New Roman" w:cs="Times New Roman"/>
                <w:b/>
                <w:sz w:val="16"/>
                <w:szCs w:val="16"/>
              </w:rPr>
              <w:t>Дата завершення</w:t>
            </w:r>
          </w:p>
        </w:tc>
        <w:tc>
          <w:tcPr>
            <w:tcW w:w="992" w:type="dxa"/>
            <w:vMerge/>
            <w:shd w:val="clear" w:color="auto" w:fill="D9E2F3" w:themeFill="accent1" w:themeFillTint="33"/>
            <w:vAlign w:val="center"/>
          </w:tcPr>
          <w:p w:rsidR="00BD3F76" w:rsidRPr="008F2C70" w:rsidRDefault="00BD3F76">
            <w:pPr>
              <w:jc w:val="center"/>
              <w:rPr>
                <w:rFonts w:ascii="Times New Roman" w:eastAsia="Times New Roman" w:hAnsi="Times New Roman" w:cs="Times New Roman"/>
                <w:b/>
                <w:sz w:val="20"/>
                <w:szCs w:val="20"/>
              </w:rPr>
            </w:pPr>
          </w:p>
        </w:tc>
        <w:tc>
          <w:tcPr>
            <w:tcW w:w="1418" w:type="dxa"/>
            <w:shd w:val="clear" w:color="auto" w:fill="D9E2F3" w:themeFill="accent1" w:themeFillTint="33"/>
            <w:vAlign w:val="center"/>
          </w:tcPr>
          <w:p w:rsidR="00BD3F76" w:rsidRPr="00ED4C56" w:rsidRDefault="00BD3F76">
            <w:pPr>
              <w:jc w:val="center"/>
              <w:rPr>
                <w:rFonts w:ascii="Times New Roman" w:eastAsia="Times New Roman" w:hAnsi="Times New Roman" w:cs="Times New Roman"/>
                <w:b/>
                <w:sz w:val="16"/>
                <w:szCs w:val="16"/>
              </w:rPr>
            </w:pPr>
            <w:r w:rsidRPr="00ED4C56">
              <w:rPr>
                <w:rFonts w:ascii="Times New Roman" w:eastAsia="Times New Roman" w:hAnsi="Times New Roman" w:cs="Times New Roman"/>
                <w:b/>
                <w:sz w:val="16"/>
                <w:szCs w:val="16"/>
              </w:rPr>
              <w:t>Джерела фінансування</w:t>
            </w:r>
          </w:p>
        </w:tc>
        <w:tc>
          <w:tcPr>
            <w:tcW w:w="1417" w:type="dxa"/>
            <w:shd w:val="clear" w:color="auto" w:fill="D9E2F3" w:themeFill="accent1" w:themeFillTint="33"/>
            <w:vAlign w:val="center"/>
          </w:tcPr>
          <w:p w:rsidR="00BD3F76" w:rsidRPr="00ED4C56" w:rsidRDefault="00BD3F76">
            <w:pPr>
              <w:jc w:val="center"/>
              <w:rPr>
                <w:rFonts w:ascii="Times New Roman" w:eastAsia="Times New Roman" w:hAnsi="Times New Roman" w:cs="Times New Roman"/>
                <w:b/>
                <w:sz w:val="16"/>
                <w:szCs w:val="16"/>
              </w:rPr>
            </w:pPr>
            <w:r w:rsidRPr="00ED4C56">
              <w:rPr>
                <w:rFonts w:ascii="Times New Roman" w:eastAsia="Times New Roman" w:hAnsi="Times New Roman" w:cs="Times New Roman"/>
                <w:b/>
                <w:sz w:val="16"/>
                <w:szCs w:val="16"/>
              </w:rPr>
              <w:t>Обсяги фінансування</w:t>
            </w:r>
          </w:p>
        </w:tc>
        <w:tc>
          <w:tcPr>
            <w:tcW w:w="1560" w:type="dxa"/>
            <w:vMerge/>
            <w:shd w:val="clear" w:color="auto" w:fill="D9E2F3" w:themeFill="accent1" w:themeFillTint="33"/>
            <w:vAlign w:val="center"/>
          </w:tcPr>
          <w:p w:rsidR="00BD3F76" w:rsidRPr="008F2C70" w:rsidRDefault="00BD3F76">
            <w:pPr>
              <w:jc w:val="center"/>
              <w:rPr>
                <w:rFonts w:ascii="Times New Roman" w:eastAsia="Times New Roman" w:hAnsi="Times New Roman" w:cs="Times New Roman"/>
                <w:b/>
                <w:sz w:val="20"/>
                <w:szCs w:val="20"/>
              </w:rPr>
            </w:pPr>
          </w:p>
        </w:tc>
        <w:tc>
          <w:tcPr>
            <w:tcW w:w="1134" w:type="dxa"/>
            <w:vMerge/>
            <w:shd w:val="clear" w:color="auto" w:fill="D9E2F3" w:themeFill="accent1" w:themeFillTint="33"/>
            <w:vAlign w:val="center"/>
          </w:tcPr>
          <w:p w:rsidR="00BD3F76" w:rsidRPr="008F2C70" w:rsidRDefault="00BD3F76">
            <w:pPr>
              <w:jc w:val="center"/>
              <w:rPr>
                <w:rFonts w:ascii="Times New Roman" w:eastAsia="Times New Roman" w:hAnsi="Times New Roman" w:cs="Times New Roman"/>
                <w:b/>
                <w:sz w:val="20"/>
                <w:szCs w:val="20"/>
              </w:rPr>
            </w:pPr>
          </w:p>
        </w:tc>
        <w:tc>
          <w:tcPr>
            <w:tcW w:w="993" w:type="dxa"/>
            <w:vMerge/>
            <w:shd w:val="clear" w:color="auto" w:fill="D9E2F3" w:themeFill="accent1" w:themeFillTint="33"/>
          </w:tcPr>
          <w:p w:rsidR="00BD3F76" w:rsidRPr="008F2C70" w:rsidRDefault="00BD3F76">
            <w:pPr>
              <w:jc w:val="center"/>
              <w:rPr>
                <w:rFonts w:ascii="Times New Roman" w:eastAsia="Times New Roman" w:hAnsi="Times New Roman" w:cs="Times New Roman"/>
                <w:b/>
                <w:sz w:val="20"/>
                <w:szCs w:val="20"/>
              </w:rPr>
            </w:pPr>
          </w:p>
        </w:tc>
      </w:tr>
      <w:tr w:rsidR="00C777BD" w:rsidRPr="003C7654" w:rsidTr="00530C2B">
        <w:trPr>
          <w:trHeight w:val="511"/>
        </w:trPr>
        <w:tc>
          <w:tcPr>
            <w:tcW w:w="15702" w:type="dxa"/>
            <w:gridSpan w:val="9"/>
            <w:shd w:val="clear" w:color="auto" w:fill="E2EFD9" w:themeFill="accent6" w:themeFillTint="33"/>
            <w:vAlign w:val="center"/>
          </w:tcPr>
          <w:p w:rsidR="00C777BD" w:rsidRPr="008F2C70" w:rsidRDefault="00C777BD" w:rsidP="004841DB">
            <w:pPr>
              <w:jc w:val="center"/>
              <w:rPr>
                <w:rFonts w:ascii="Times New Roman" w:eastAsia="Times New Roman" w:hAnsi="Times New Roman" w:cs="Times New Roman"/>
                <w:color w:val="000000"/>
                <w:lang w:eastAsia="uk-UA" w:bidi="uk-UA"/>
              </w:rPr>
            </w:pPr>
            <w:r w:rsidRPr="008F2C70">
              <w:rPr>
                <w:rFonts w:ascii="Times New Roman" w:eastAsia="Times New Roman" w:hAnsi="Times New Roman" w:cs="Times New Roman"/>
                <w:b/>
              </w:rPr>
              <w:t>Очікуваний стратегічний результат 2.4.1.1.</w:t>
            </w:r>
          </w:p>
        </w:tc>
      </w:tr>
      <w:tr w:rsidR="00C01E5D" w:rsidRPr="003C7654" w:rsidTr="008F2C70">
        <w:trPr>
          <w:trHeight w:val="230"/>
        </w:trPr>
        <w:tc>
          <w:tcPr>
            <w:tcW w:w="6062" w:type="dxa"/>
          </w:tcPr>
          <w:p w:rsidR="00C01E5D" w:rsidRPr="003C7654" w:rsidRDefault="00C01E5D" w:rsidP="004841DB">
            <w:pPr>
              <w:ind w:firstLine="312"/>
              <w:jc w:val="both"/>
              <w:rPr>
                <w:rFonts w:ascii="Times New Roman" w:eastAsia="Times New Roman" w:hAnsi="Times New Roman" w:cs="Times New Roman"/>
                <w:color w:val="000000"/>
                <w:sz w:val="20"/>
                <w:szCs w:val="20"/>
                <w:lang w:eastAsia="uk-UA" w:bidi="uk-UA"/>
              </w:rPr>
            </w:pPr>
            <w:r w:rsidRPr="003C7654">
              <w:rPr>
                <w:rFonts w:ascii="Times New Roman" w:eastAsia="Times New Roman" w:hAnsi="Times New Roman" w:cs="Times New Roman"/>
                <w:b/>
                <w:color w:val="000000"/>
                <w:sz w:val="20"/>
                <w:szCs w:val="20"/>
                <w:lang w:eastAsia="uk-UA" w:bidi="uk-UA"/>
              </w:rPr>
              <w:t>1. </w:t>
            </w:r>
            <w:r w:rsidR="00FD70BC" w:rsidRPr="003C7654">
              <w:rPr>
                <w:rFonts w:ascii="Times New Roman" w:eastAsia="Times New Roman" w:hAnsi="Times New Roman" w:cs="Times New Roman"/>
                <w:color w:val="000000"/>
                <w:sz w:val="20"/>
                <w:szCs w:val="20"/>
                <w:lang w:eastAsia="uk-UA" w:bidi="uk-UA"/>
              </w:rPr>
              <w:t xml:space="preserve">Розробка проекту закону, який, </w:t>
            </w:r>
            <w:r w:rsidR="00912276" w:rsidRPr="003C7654">
              <w:rPr>
                <w:rFonts w:ascii="Times New Roman" w:eastAsia="Times New Roman" w:hAnsi="Times New Roman" w:cs="Times New Roman"/>
                <w:color w:val="000000"/>
                <w:sz w:val="20"/>
                <w:szCs w:val="20"/>
                <w:lang w:eastAsia="uk-UA" w:bidi="uk-UA"/>
              </w:rPr>
              <w:t xml:space="preserve">зокрема, передбачає затвердження </w:t>
            </w:r>
            <w:r w:rsidR="00FD70BC" w:rsidRPr="003C7654">
              <w:rPr>
                <w:rFonts w:ascii="Times New Roman" w:eastAsia="Times New Roman" w:hAnsi="Times New Roman" w:cs="Times New Roman"/>
                <w:color w:val="000000"/>
                <w:sz w:val="20"/>
                <w:szCs w:val="20"/>
                <w:lang w:eastAsia="uk-UA" w:bidi="uk-UA"/>
              </w:rPr>
              <w:t xml:space="preserve">Кабінетом Міністрів України </w:t>
            </w:r>
            <w:r w:rsidR="00912276" w:rsidRPr="003C7654">
              <w:rPr>
                <w:rFonts w:ascii="Times New Roman" w:eastAsia="Times New Roman" w:hAnsi="Times New Roman" w:cs="Times New Roman"/>
                <w:color w:val="000000"/>
                <w:sz w:val="20"/>
                <w:szCs w:val="20"/>
                <w:lang w:eastAsia="uk-UA" w:bidi="uk-UA"/>
              </w:rPr>
              <w:t xml:space="preserve">Політики державної власності, а також </w:t>
            </w:r>
            <w:r w:rsidR="00FD70BC" w:rsidRPr="003C7654">
              <w:rPr>
                <w:rFonts w:ascii="Times New Roman" w:eastAsia="Times New Roman" w:hAnsi="Times New Roman" w:cs="Times New Roman"/>
                <w:color w:val="000000"/>
                <w:sz w:val="20"/>
                <w:szCs w:val="20"/>
                <w:lang w:eastAsia="uk-UA" w:bidi="uk-UA"/>
              </w:rPr>
              <w:t xml:space="preserve">розробку та затвердження </w:t>
            </w:r>
            <w:r w:rsidR="00912276" w:rsidRPr="003C7654">
              <w:rPr>
                <w:rFonts w:ascii="Times New Roman" w:eastAsia="Times New Roman" w:hAnsi="Times New Roman" w:cs="Times New Roman"/>
                <w:color w:val="000000"/>
                <w:sz w:val="20"/>
                <w:szCs w:val="20"/>
                <w:lang w:eastAsia="uk-UA" w:bidi="uk-UA"/>
              </w:rPr>
              <w:t xml:space="preserve">індивідуальних політик власності </w:t>
            </w:r>
            <w:r w:rsidR="008C2263" w:rsidRPr="003C7654">
              <w:rPr>
                <w:rFonts w:ascii="Times New Roman" w:eastAsia="Times New Roman" w:hAnsi="Times New Roman" w:cs="Times New Roman"/>
                <w:color w:val="000000"/>
                <w:sz w:val="20"/>
                <w:szCs w:val="20"/>
                <w:lang w:eastAsia="uk-UA" w:bidi="uk-UA"/>
              </w:rPr>
              <w:t>на підприємствах державної форми власності</w:t>
            </w:r>
          </w:p>
        </w:tc>
        <w:tc>
          <w:tcPr>
            <w:tcW w:w="1134" w:type="dxa"/>
          </w:tcPr>
          <w:p w:rsidR="00FC38D2" w:rsidRDefault="00C01E5D">
            <w:pPr>
              <w:jc w:val="center"/>
              <w:rPr>
                <w:rFonts w:ascii="Times New Roman" w:hAnsi="Times New Roman" w:cs="Times New Roman"/>
                <w:sz w:val="16"/>
                <w:szCs w:val="16"/>
              </w:rPr>
            </w:pPr>
            <w:r w:rsidRPr="003C7654">
              <w:rPr>
                <w:rFonts w:ascii="Times New Roman" w:hAnsi="Times New Roman" w:cs="Times New Roman"/>
                <w:sz w:val="16"/>
                <w:szCs w:val="16"/>
              </w:rPr>
              <w:t xml:space="preserve">Січень </w:t>
            </w:r>
          </w:p>
          <w:p w:rsidR="00C01E5D" w:rsidRPr="003C7654" w:rsidRDefault="00C01E5D">
            <w:pPr>
              <w:jc w:val="center"/>
              <w:rPr>
                <w:rFonts w:ascii="Times New Roman" w:eastAsia="Times New Roman" w:hAnsi="Times New Roman" w:cs="Times New Roman"/>
                <w:color w:val="000000"/>
                <w:sz w:val="16"/>
                <w:szCs w:val="16"/>
                <w:lang w:eastAsia="uk-UA" w:bidi="uk-UA"/>
              </w:rPr>
            </w:pPr>
            <w:r w:rsidRPr="003C7654">
              <w:rPr>
                <w:rFonts w:ascii="Times New Roman" w:hAnsi="Times New Roman" w:cs="Times New Roman"/>
                <w:sz w:val="16"/>
                <w:szCs w:val="16"/>
              </w:rPr>
              <w:t>2023</w:t>
            </w:r>
            <w:r w:rsidR="00FC38D2">
              <w:rPr>
                <w:rFonts w:ascii="Times New Roman" w:hAnsi="Times New Roman" w:cs="Times New Roman"/>
                <w:sz w:val="16"/>
                <w:szCs w:val="16"/>
              </w:rPr>
              <w:t xml:space="preserve"> р.</w:t>
            </w:r>
          </w:p>
        </w:tc>
        <w:tc>
          <w:tcPr>
            <w:tcW w:w="992" w:type="dxa"/>
          </w:tcPr>
          <w:p w:rsidR="00C01E5D" w:rsidRPr="003C7654" w:rsidRDefault="00E957EA">
            <w:pPr>
              <w:jc w:val="center"/>
              <w:rPr>
                <w:rFonts w:ascii="Times New Roman" w:eastAsia="Times New Roman" w:hAnsi="Times New Roman" w:cs="Times New Roman"/>
                <w:color w:val="000000"/>
                <w:sz w:val="16"/>
                <w:szCs w:val="16"/>
                <w:lang w:eastAsia="uk-UA" w:bidi="uk-UA"/>
              </w:rPr>
            </w:pPr>
            <w:r w:rsidRPr="003C7654">
              <w:rPr>
                <w:rFonts w:ascii="Times New Roman" w:hAnsi="Times New Roman" w:cs="Times New Roman"/>
                <w:sz w:val="16"/>
                <w:szCs w:val="16"/>
              </w:rPr>
              <w:t>Березень 2023</w:t>
            </w:r>
            <w:r w:rsidR="00FC38D2">
              <w:rPr>
                <w:rFonts w:ascii="Times New Roman" w:hAnsi="Times New Roman" w:cs="Times New Roman"/>
                <w:sz w:val="16"/>
                <w:szCs w:val="16"/>
              </w:rPr>
              <w:t xml:space="preserve"> р.</w:t>
            </w:r>
          </w:p>
        </w:tc>
        <w:tc>
          <w:tcPr>
            <w:tcW w:w="992" w:type="dxa"/>
          </w:tcPr>
          <w:p w:rsidR="00C01E5D" w:rsidRPr="003C7654" w:rsidRDefault="00C01E5D" w:rsidP="00BD3F76">
            <w:pPr>
              <w:jc w:val="center"/>
              <w:rPr>
                <w:rFonts w:ascii="Times New Roman" w:hAnsi="Times New Roman" w:cs="Times New Roman"/>
                <w:sz w:val="16"/>
                <w:szCs w:val="16"/>
              </w:rPr>
            </w:pPr>
            <w:r w:rsidRPr="003C7654">
              <w:rPr>
                <w:rFonts w:ascii="Times New Roman" w:hAnsi="Times New Roman" w:cs="Times New Roman"/>
                <w:sz w:val="16"/>
                <w:szCs w:val="16"/>
              </w:rPr>
              <w:t>Мінекономіки</w:t>
            </w:r>
          </w:p>
          <w:p w:rsidR="00C01E5D" w:rsidRPr="003C7654" w:rsidRDefault="00C01E5D" w:rsidP="00BD3F76">
            <w:pPr>
              <w:jc w:val="center"/>
              <w:rPr>
                <w:rFonts w:ascii="Times New Roman" w:eastAsia="Times New Roman" w:hAnsi="Times New Roman" w:cs="Times New Roman"/>
                <w:color w:val="000000"/>
                <w:sz w:val="16"/>
                <w:szCs w:val="16"/>
                <w:lang w:eastAsia="uk-UA" w:bidi="uk-UA"/>
              </w:rPr>
            </w:pPr>
          </w:p>
        </w:tc>
        <w:tc>
          <w:tcPr>
            <w:tcW w:w="1418" w:type="dxa"/>
          </w:tcPr>
          <w:p w:rsidR="00C01E5D" w:rsidRPr="003C7654" w:rsidRDefault="00652E65">
            <w:pPr>
              <w:jc w:val="center"/>
              <w:rPr>
                <w:rFonts w:ascii="Times New Roman" w:eastAsia="Times New Roman" w:hAnsi="Times New Roman" w:cs="Times New Roman"/>
                <w:color w:val="000000"/>
                <w:sz w:val="16"/>
                <w:szCs w:val="16"/>
                <w:lang w:eastAsia="uk-UA" w:bidi="uk-UA"/>
              </w:rPr>
            </w:pPr>
            <w:r w:rsidRPr="003C7654">
              <w:rPr>
                <w:rFonts w:ascii="Times New Roman" w:hAnsi="Times New Roman" w:cs="Times New Roman"/>
                <w:sz w:val="16"/>
                <w:szCs w:val="16"/>
              </w:rPr>
              <w:t>Державний бюджет</w:t>
            </w:r>
          </w:p>
        </w:tc>
        <w:tc>
          <w:tcPr>
            <w:tcW w:w="1417" w:type="dxa"/>
          </w:tcPr>
          <w:p w:rsidR="00C01E5D" w:rsidRPr="003C7654" w:rsidRDefault="00C01E5D">
            <w:pPr>
              <w:jc w:val="center"/>
              <w:rPr>
                <w:rFonts w:ascii="Times New Roman" w:eastAsia="Times New Roman" w:hAnsi="Times New Roman" w:cs="Times New Roman"/>
                <w:color w:val="000000"/>
                <w:sz w:val="16"/>
                <w:szCs w:val="16"/>
                <w:lang w:eastAsia="uk-UA" w:bidi="uk-UA"/>
              </w:rPr>
            </w:pPr>
            <w:r w:rsidRPr="003C7654">
              <w:rPr>
                <w:rFonts w:ascii="Times New Roman" w:hAnsi="Times New Roman" w:cs="Times New Roman"/>
                <w:sz w:val="16"/>
                <w:szCs w:val="16"/>
              </w:rPr>
              <w:t>У межах встановлених бюджетних призначень на відповідний рік</w:t>
            </w:r>
          </w:p>
        </w:tc>
        <w:tc>
          <w:tcPr>
            <w:tcW w:w="1560" w:type="dxa"/>
          </w:tcPr>
          <w:p w:rsidR="00C01E5D" w:rsidRPr="003C7654" w:rsidRDefault="00F45EF3">
            <w:pPr>
              <w:jc w:val="both"/>
              <w:rPr>
                <w:rFonts w:ascii="Times New Roman" w:eastAsia="Times New Roman" w:hAnsi="Times New Roman" w:cs="Times New Roman"/>
                <w:color w:val="000000"/>
                <w:sz w:val="16"/>
                <w:szCs w:val="16"/>
                <w:lang w:eastAsia="uk-UA" w:bidi="uk-UA"/>
              </w:rPr>
            </w:pPr>
            <w:r w:rsidRPr="003C7654">
              <w:rPr>
                <w:rFonts w:ascii="Times New Roman" w:hAnsi="Times New Roman" w:cs="Times New Roman"/>
                <w:sz w:val="16"/>
                <w:szCs w:val="16"/>
              </w:rPr>
              <w:t>Проект з</w:t>
            </w:r>
            <w:r w:rsidR="00C01E5D" w:rsidRPr="003C7654">
              <w:rPr>
                <w:rFonts w:ascii="Times New Roman" w:hAnsi="Times New Roman" w:cs="Times New Roman"/>
                <w:sz w:val="16"/>
                <w:szCs w:val="16"/>
              </w:rPr>
              <w:t>акон</w:t>
            </w:r>
            <w:r w:rsidRPr="003C7654">
              <w:rPr>
                <w:rFonts w:ascii="Times New Roman" w:hAnsi="Times New Roman" w:cs="Times New Roman"/>
                <w:sz w:val="16"/>
                <w:szCs w:val="16"/>
              </w:rPr>
              <w:t>у</w:t>
            </w:r>
            <w:r w:rsidR="00FC38D2">
              <w:rPr>
                <w:rFonts w:ascii="Times New Roman" w:hAnsi="Times New Roman" w:cs="Times New Roman"/>
                <w:sz w:val="16"/>
                <w:szCs w:val="16"/>
              </w:rPr>
              <w:t xml:space="preserve"> </w:t>
            </w:r>
            <w:r w:rsidR="00A5117E" w:rsidRPr="003C7654">
              <w:rPr>
                <w:rFonts w:ascii="Times New Roman" w:hAnsi="Times New Roman" w:cs="Times New Roman"/>
                <w:sz w:val="16"/>
                <w:szCs w:val="16"/>
              </w:rPr>
              <w:t>розроблено</w:t>
            </w:r>
          </w:p>
        </w:tc>
        <w:tc>
          <w:tcPr>
            <w:tcW w:w="1134" w:type="dxa"/>
          </w:tcPr>
          <w:p w:rsidR="00C01E5D" w:rsidRPr="008F2C70" w:rsidRDefault="008F2C70" w:rsidP="008F2C70">
            <w:pPr>
              <w:jc w:val="both"/>
              <w:rPr>
                <w:rFonts w:ascii="Times New Roman" w:hAnsi="Times New Roman" w:cs="Times New Roman"/>
                <w:sz w:val="16"/>
                <w:szCs w:val="16"/>
              </w:rPr>
            </w:pPr>
            <w:r w:rsidRPr="003C7654">
              <w:rPr>
                <w:rFonts w:ascii="Times New Roman" w:hAnsi="Times New Roman" w:cs="Times New Roman"/>
                <w:sz w:val="16"/>
                <w:szCs w:val="16"/>
              </w:rPr>
              <w:t>Мінекономік</w:t>
            </w:r>
            <w:r>
              <w:rPr>
                <w:rFonts w:ascii="Times New Roman" w:hAnsi="Times New Roman" w:cs="Times New Roman"/>
                <w:sz w:val="16"/>
                <w:szCs w:val="16"/>
              </w:rPr>
              <w:t>и</w:t>
            </w:r>
          </w:p>
        </w:tc>
        <w:tc>
          <w:tcPr>
            <w:tcW w:w="993" w:type="dxa"/>
          </w:tcPr>
          <w:p w:rsidR="00C01E5D" w:rsidRPr="003C7654" w:rsidRDefault="00E957EA" w:rsidP="006B3CD2">
            <w:pPr>
              <w:jc w:val="center"/>
              <w:rPr>
                <w:rFonts w:ascii="Times New Roman" w:eastAsia="Times New Roman" w:hAnsi="Times New Roman" w:cs="Times New Roman"/>
                <w:color w:val="000000"/>
                <w:sz w:val="16"/>
                <w:szCs w:val="16"/>
                <w:lang w:eastAsia="uk-UA" w:bidi="uk-UA"/>
              </w:rPr>
            </w:pPr>
            <w:r w:rsidRPr="003C7654">
              <w:rPr>
                <w:rFonts w:ascii="Times New Roman" w:eastAsia="Times New Roman" w:hAnsi="Times New Roman" w:cs="Times New Roman"/>
                <w:color w:val="000000"/>
                <w:sz w:val="16"/>
                <w:szCs w:val="16"/>
                <w:lang w:eastAsia="uk-UA" w:bidi="uk-UA"/>
              </w:rPr>
              <w:t>Законопроект не розроблено</w:t>
            </w:r>
          </w:p>
        </w:tc>
      </w:tr>
      <w:tr w:rsidR="00FD70BC" w:rsidRPr="003C7654" w:rsidTr="008F2C70">
        <w:trPr>
          <w:trHeight w:val="230"/>
        </w:trPr>
        <w:tc>
          <w:tcPr>
            <w:tcW w:w="6062" w:type="dxa"/>
          </w:tcPr>
          <w:p w:rsidR="00FD70BC" w:rsidRPr="003C7654" w:rsidRDefault="00FD70BC" w:rsidP="004841DB">
            <w:pPr>
              <w:ind w:firstLine="312"/>
              <w:jc w:val="both"/>
              <w:rPr>
                <w:rFonts w:ascii="Times New Roman" w:eastAsia="Times New Roman" w:hAnsi="Times New Roman" w:cs="Times New Roman"/>
                <w:b/>
                <w:color w:val="000000"/>
                <w:sz w:val="20"/>
                <w:szCs w:val="20"/>
                <w:lang w:eastAsia="uk-UA" w:bidi="uk-UA"/>
              </w:rPr>
            </w:pPr>
            <w:r w:rsidRPr="003C7654">
              <w:rPr>
                <w:rFonts w:ascii="Times New Roman" w:eastAsia="Times New Roman" w:hAnsi="Times New Roman" w:cs="Times New Roman"/>
                <w:b/>
                <w:color w:val="000000"/>
                <w:sz w:val="20"/>
                <w:szCs w:val="20"/>
                <w:lang w:eastAsia="uk-UA" w:bidi="uk-UA"/>
              </w:rPr>
              <w:t>2</w:t>
            </w:r>
            <w:r w:rsidRPr="003C7654">
              <w:rPr>
                <w:rFonts w:ascii="Times New Roman" w:eastAsia="Times New Roman" w:hAnsi="Times New Roman" w:cs="Times New Roman"/>
                <w:color w:val="000000"/>
                <w:sz w:val="20"/>
                <w:szCs w:val="20"/>
                <w:lang w:eastAsia="uk-UA" w:bidi="uk-UA"/>
              </w:rPr>
              <w:t>. Проведення громадського обговорення проекту закону, зазначеного у описі заходу 1 до очікув</w:t>
            </w:r>
            <w:r w:rsidR="00E957EA" w:rsidRPr="003C7654">
              <w:rPr>
                <w:rFonts w:ascii="Times New Roman" w:eastAsia="Times New Roman" w:hAnsi="Times New Roman" w:cs="Times New Roman"/>
                <w:color w:val="000000"/>
                <w:sz w:val="20"/>
                <w:szCs w:val="20"/>
                <w:lang w:eastAsia="uk-UA" w:bidi="uk-UA"/>
              </w:rPr>
              <w:t>аного стратегічного результату 2</w:t>
            </w:r>
            <w:r w:rsidRPr="003C7654">
              <w:rPr>
                <w:rFonts w:ascii="Times New Roman" w:eastAsia="Times New Roman" w:hAnsi="Times New Roman" w:cs="Times New Roman"/>
                <w:color w:val="000000"/>
                <w:sz w:val="20"/>
                <w:szCs w:val="20"/>
                <w:lang w:eastAsia="uk-UA" w:bidi="uk-UA"/>
              </w:rPr>
              <w:t>.</w:t>
            </w:r>
            <w:r w:rsidR="00E957EA" w:rsidRPr="003C7654">
              <w:rPr>
                <w:rFonts w:ascii="Times New Roman" w:eastAsia="Times New Roman" w:hAnsi="Times New Roman" w:cs="Times New Roman"/>
                <w:color w:val="000000"/>
                <w:sz w:val="20"/>
                <w:szCs w:val="20"/>
                <w:lang w:eastAsia="uk-UA" w:bidi="uk-UA"/>
              </w:rPr>
              <w:t>4</w:t>
            </w:r>
            <w:r w:rsidRPr="003C7654">
              <w:rPr>
                <w:rFonts w:ascii="Times New Roman" w:eastAsia="Times New Roman" w:hAnsi="Times New Roman" w:cs="Times New Roman"/>
                <w:color w:val="000000"/>
                <w:sz w:val="20"/>
                <w:szCs w:val="20"/>
                <w:lang w:eastAsia="uk-UA" w:bidi="uk-UA"/>
              </w:rPr>
              <w:t>.1.</w:t>
            </w:r>
            <w:r w:rsidR="00E957EA" w:rsidRPr="003C7654">
              <w:rPr>
                <w:rFonts w:ascii="Times New Roman" w:eastAsia="Times New Roman" w:hAnsi="Times New Roman" w:cs="Times New Roman"/>
                <w:color w:val="000000"/>
                <w:sz w:val="20"/>
                <w:szCs w:val="20"/>
                <w:lang w:eastAsia="uk-UA" w:bidi="uk-UA"/>
              </w:rPr>
              <w:t>1</w:t>
            </w:r>
            <w:r w:rsidRPr="003C7654">
              <w:rPr>
                <w:rFonts w:ascii="Times New Roman" w:eastAsia="Times New Roman" w:hAnsi="Times New Roman" w:cs="Times New Roman"/>
                <w:color w:val="000000"/>
                <w:sz w:val="20"/>
                <w:szCs w:val="20"/>
                <w:lang w:eastAsia="uk-UA" w:bidi="uk-UA"/>
              </w:rPr>
              <w:t>., та забезпечення його доопрацювання (у разі потреби)</w:t>
            </w:r>
          </w:p>
        </w:tc>
        <w:tc>
          <w:tcPr>
            <w:tcW w:w="1134" w:type="dxa"/>
          </w:tcPr>
          <w:p w:rsidR="00FC38D2" w:rsidRDefault="00E957EA">
            <w:pPr>
              <w:jc w:val="center"/>
              <w:rPr>
                <w:rFonts w:ascii="Times New Roman" w:eastAsia="Times New Roman" w:hAnsi="Times New Roman" w:cs="Times New Roman"/>
                <w:color w:val="000000"/>
                <w:sz w:val="16"/>
                <w:szCs w:val="16"/>
                <w:lang w:eastAsia="uk-UA" w:bidi="uk-UA"/>
              </w:rPr>
            </w:pPr>
            <w:r w:rsidRPr="003C7654">
              <w:rPr>
                <w:rFonts w:ascii="Times New Roman" w:eastAsia="Times New Roman" w:hAnsi="Times New Roman" w:cs="Times New Roman"/>
                <w:color w:val="000000"/>
                <w:sz w:val="16"/>
                <w:szCs w:val="16"/>
                <w:lang w:eastAsia="uk-UA" w:bidi="uk-UA"/>
              </w:rPr>
              <w:t>Квітень</w:t>
            </w:r>
            <w:r w:rsidR="00FD70BC" w:rsidRPr="003C7654">
              <w:rPr>
                <w:rFonts w:ascii="Times New Roman" w:eastAsia="Times New Roman" w:hAnsi="Times New Roman" w:cs="Times New Roman"/>
                <w:color w:val="000000"/>
                <w:sz w:val="16"/>
                <w:szCs w:val="16"/>
                <w:lang w:eastAsia="uk-UA" w:bidi="uk-UA"/>
              </w:rPr>
              <w:t xml:space="preserve"> </w:t>
            </w:r>
          </w:p>
          <w:p w:rsidR="00FD70BC" w:rsidRPr="003C7654" w:rsidRDefault="00FD70BC" w:rsidP="008F2C70">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eastAsia="uk-UA" w:bidi="uk-UA"/>
              </w:rPr>
              <w:t>2023</w:t>
            </w:r>
            <w:r w:rsidR="008F2C70">
              <w:rPr>
                <w:rFonts w:ascii="Times New Roman" w:eastAsia="Times New Roman" w:hAnsi="Times New Roman" w:cs="Times New Roman"/>
                <w:color w:val="000000"/>
                <w:sz w:val="16"/>
                <w:szCs w:val="16"/>
                <w:lang w:eastAsia="uk-UA" w:bidi="uk-UA"/>
              </w:rPr>
              <w:t xml:space="preserve"> </w:t>
            </w:r>
            <w:r w:rsidR="00FC38D2">
              <w:rPr>
                <w:rFonts w:ascii="Times New Roman" w:eastAsia="Times New Roman" w:hAnsi="Times New Roman" w:cs="Times New Roman"/>
                <w:color w:val="000000"/>
                <w:sz w:val="16"/>
                <w:szCs w:val="16"/>
                <w:lang w:eastAsia="uk-UA" w:bidi="uk-UA"/>
              </w:rPr>
              <w:t>р.</w:t>
            </w:r>
          </w:p>
        </w:tc>
        <w:tc>
          <w:tcPr>
            <w:tcW w:w="992" w:type="dxa"/>
          </w:tcPr>
          <w:p w:rsidR="00FC38D2" w:rsidRDefault="00E957EA">
            <w:pPr>
              <w:jc w:val="center"/>
              <w:rPr>
                <w:rFonts w:ascii="Times New Roman" w:eastAsia="Times New Roman" w:hAnsi="Times New Roman" w:cs="Times New Roman"/>
                <w:color w:val="000000"/>
                <w:sz w:val="16"/>
                <w:szCs w:val="16"/>
                <w:lang w:eastAsia="uk-UA" w:bidi="uk-UA"/>
              </w:rPr>
            </w:pPr>
            <w:r w:rsidRPr="003C7654">
              <w:rPr>
                <w:rFonts w:ascii="Times New Roman" w:eastAsia="Times New Roman" w:hAnsi="Times New Roman" w:cs="Times New Roman"/>
                <w:color w:val="000000"/>
                <w:sz w:val="16"/>
                <w:szCs w:val="16"/>
                <w:lang w:eastAsia="uk-UA" w:bidi="uk-UA"/>
              </w:rPr>
              <w:t>Червень</w:t>
            </w:r>
          </w:p>
          <w:p w:rsidR="00FD70BC" w:rsidRPr="003C7654" w:rsidRDefault="00E957EA">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eastAsia="uk-UA" w:bidi="uk-UA"/>
              </w:rPr>
              <w:t xml:space="preserve">2023 </w:t>
            </w:r>
            <w:r w:rsidR="00FC38D2">
              <w:rPr>
                <w:rFonts w:ascii="Times New Roman" w:eastAsia="Times New Roman" w:hAnsi="Times New Roman" w:cs="Times New Roman"/>
                <w:color w:val="000000"/>
                <w:sz w:val="16"/>
                <w:szCs w:val="16"/>
                <w:lang w:eastAsia="uk-UA" w:bidi="uk-UA"/>
              </w:rPr>
              <w:t>р.</w:t>
            </w:r>
          </w:p>
        </w:tc>
        <w:tc>
          <w:tcPr>
            <w:tcW w:w="992" w:type="dxa"/>
          </w:tcPr>
          <w:p w:rsidR="00FD70BC" w:rsidRPr="003C7654" w:rsidRDefault="00E957EA" w:rsidP="00BD3F76">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eastAsia="uk-UA" w:bidi="uk-UA"/>
              </w:rPr>
              <w:t>Мінекономіки</w:t>
            </w:r>
          </w:p>
        </w:tc>
        <w:tc>
          <w:tcPr>
            <w:tcW w:w="1418" w:type="dxa"/>
          </w:tcPr>
          <w:p w:rsidR="00FD70BC" w:rsidRPr="003C7654" w:rsidRDefault="00FD70BC">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eastAsia="uk-UA" w:bidi="uk-UA"/>
              </w:rPr>
              <w:t>Державний бюджет</w:t>
            </w:r>
          </w:p>
        </w:tc>
        <w:tc>
          <w:tcPr>
            <w:tcW w:w="1417" w:type="dxa"/>
          </w:tcPr>
          <w:p w:rsidR="00FD70BC" w:rsidRPr="003C7654" w:rsidRDefault="00FD70BC">
            <w:pPr>
              <w:jc w:val="center"/>
              <w:rPr>
                <w:rFonts w:ascii="Times New Roman" w:hAnsi="Times New Roman" w:cs="Times New Roman"/>
                <w:sz w:val="16"/>
                <w:szCs w:val="16"/>
              </w:rPr>
            </w:pPr>
            <w:r w:rsidRPr="003C7654">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60" w:type="dxa"/>
          </w:tcPr>
          <w:p w:rsidR="00FD70BC" w:rsidRPr="003C7654" w:rsidRDefault="00FD70BC">
            <w:pPr>
              <w:jc w:val="both"/>
              <w:rPr>
                <w:rFonts w:ascii="Times New Roman" w:hAnsi="Times New Roman" w:cs="Times New Roman"/>
                <w:sz w:val="16"/>
                <w:szCs w:val="16"/>
              </w:rPr>
            </w:pPr>
            <w:r w:rsidRPr="003C7654">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134" w:type="dxa"/>
          </w:tcPr>
          <w:p w:rsidR="00FD70BC" w:rsidRPr="003C7654" w:rsidRDefault="00FD70BC">
            <w:pPr>
              <w:jc w:val="both"/>
              <w:rPr>
                <w:rFonts w:ascii="Times New Roman" w:hAnsi="Times New Roman" w:cs="Times New Roman"/>
                <w:sz w:val="16"/>
                <w:szCs w:val="16"/>
              </w:rPr>
            </w:pPr>
            <w:r w:rsidRPr="003C7654">
              <w:rPr>
                <w:rFonts w:ascii="Times New Roman" w:eastAsia="Times New Roman" w:hAnsi="Times New Roman" w:cs="Times New Roman"/>
                <w:sz w:val="16"/>
                <w:szCs w:val="16"/>
                <w:lang w:eastAsia="uk-UA" w:bidi="uk-UA"/>
              </w:rPr>
              <w:t xml:space="preserve">Офіційний сайт </w:t>
            </w:r>
            <w:r w:rsidR="00E957EA" w:rsidRPr="003C7654">
              <w:rPr>
                <w:rFonts w:ascii="Times New Roman" w:eastAsia="Times New Roman" w:hAnsi="Times New Roman" w:cs="Times New Roman"/>
                <w:sz w:val="16"/>
                <w:szCs w:val="16"/>
                <w:lang w:eastAsia="uk-UA" w:bidi="uk-UA"/>
              </w:rPr>
              <w:t>Мінекономіки</w:t>
            </w:r>
            <w:r w:rsidR="00FC38D2">
              <w:rPr>
                <w:rFonts w:ascii="Times New Roman" w:eastAsia="Times New Roman" w:hAnsi="Times New Roman" w:cs="Times New Roman"/>
                <w:sz w:val="16"/>
                <w:szCs w:val="16"/>
                <w:lang w:eastAsia="uk-UA" w:bidi="uk-UA"/>
              </w:rPr>
              <w:t xml:space="preserve"> </w:t>
            </w:r>
            <w:r w:rsidRPr="003C7654">
              <w:rPr>
                <w:rFonts w:ascii="Times New Roman" w:eastAsia="Times New Roman" w:hAnsi="Times New Roman" w:cs="Times New Roman"/>
                <w:sz w:val="16"/>
                <w:szCs w:val="16"/>
                <w:lang w:eastAsia="uk-UA" w:bidi="uk-UA"/>
              </w:rPr>
              <w:t>(</w:t>
            </w:r>
            <w:hyperlink r:id="rId13" w:history="1">
              <w:r w:rsidR="00E957EA" w:rsidRPr="003C7654">
                <w:rPr>
                  <w:rStyle w:val="a4"/>
                  <w:rFonts w:ascii="Times New Roman" w:eastAsia="Times New Roman" w:hAnsi="Times New Roman" w:cs="Times New Roman"/>
                  <w:sz w:val="16"/>
                  <w:szCs w:val="16"/>
                  <w:lang w:eastAsia="uk-UA" w:bidi="uk-UA"/>
                </w:rPr>
                <w:t>https://</w:t>
              </w:r>
              <w:r w:rsidR="00E957EA" w:rsidRPr="003C7654">
                <w:rPr>
                  <w:rStyle w:val="a4"/>
                  <w:rFonts w:ascii="Times New Roman" w:eastAsia="Times New Roman" w:hAnsi="Times New Roman" w:cs="Times New Roman"/>
                  <w:sz w:val="16"/>
                  <w:szCs w:val="16"/>
                  <w:lang w:val="en-US" w:eastAsia="uk-UA" w:bidi="uk-UA"/>
                </w:rPr>
                <w:t>me</w:t>
              </w:r>
              <w:r w:rsidR="00E957EA" w:rsidRPr="003C7654">
                <w:rPr>
                  <w:rStyle w:val="a4"/>
                  <w:rFonts w:ascii="Times New Roman" w:eastAsia="Times New Roman" w:hAnsi="Times New Roman" w:cs="Times New Roman"/>
                  <w:sz w:val="16"/>
                  <w:szCs w:val="16"/>
                  <w:lang w:eastAsia="uk-UA" w:bidi="uk-UA"/>
                </w:rPr>
                <w:t>.gov.ua</w:t>
              </w:r>
            </w:hyperlink>
            <w:r w:rsidRPr="003C7654">
              <w:rPr>
                <w:rFonts w:ascii="Times New Roman" w:eastAsia="Times New Roman" w:hAnsi="Times New Roman" w:cs="Times New Roman"/>
                <w:sz w:val="16"/>
                <w:szCs w:val="16"/>
                <w:lang w:eastAsia="uk-UA" w:bidi="uk-UA"/>
              </w:rPr>
              <w:t>)</w:t>
            </w:r>
          </w:p>
        </w:tc>
        <w:tc>
          <w:tcPr>
            <w:tcW w:w="993" w:type="dxa"/>
          </w:tcPr>
          <w:p w:rsidR="00FD70BC" w:rsidRPr="003C7654" w:rsidRDefault="006B3CD2" w:rsidP="006B3CD2">
            <w:pPr>
              <w:jc w:val="center"/>
              <w:rPr>
                <w:rFonts w:ascii="Times New Roman" w:eastAsia="Times New Roman" w:hAnsi="Times New Roman" w:cs="Times New Roman"/>
                <w:color w:val="000000"/>
                <w:sz w:val="16"/>
                <w:szCs w:val="16"/>
                <w:lang w:eastAsia="uk-UA" w:bidi="uk-UA"/>
              </w:rPr>
            </w:pPr>
            <w:r w:rsidRPr="007A2794">
              <w:rPr>
                <w:rFonts w:ascii="Times New Roman" w:eastAsia="Calibri" w:hAnsi="Times New Roman" w:cs="Times New Roman"/>
                <w:sz w:val="16"/>
                <w:szCs w:val="16"/>
                <w:lang w:bidi="uk-UA"/>
              </w:rPr>
              <w:t>-“-</w:t>
            </w:r>
          </w:p>
        </w:tc>
      </w:tr>
      <w:tr w:rsidR="00FD70BC" w:rsidRPr="003C7654" w:rsidTr="008F2C70">
        <w:trPr>
          <w:trHeight w:val="230"/>
        </w:trPr>
        <w:tc>
          <w:tcPr>
            <w:tcW w:w="6062" w:type="dxa"/>
          </w:tcPr>
          <w:p w:rsidR="00FD70BC" w:rsidRPr="003C7654" w:rsidRDefault="00FD70BC" w:rsidP="004841DB">
            <w:pPr>
              <w:ind w:firstLine="312"/>
              <w:jc w:val="both"/>
              <w:rPr>
                <w:rFonts w:ascii="Times New Roman" w:eastAsia="Times New Roman" w:hAnsi="Times New Roman" w:cs="Times New Roman"/>
                <w:b/>
                <w:color w:val="000000"/>
                <w:sz w:val="20"/>
                <w:szCs w:val="20"/>
                <w:lang w:eastAsia="uk-UA" w:bidi="uk-UA"/>
              </w:rPr>
            </w:pPr>
            <w:r w:rsidRPr="003C7654">
              <w:rPr>
                <w:rFonts w:ascii="Times New Roman" w:eastAsia="Times New Roman" w:hAnsi="Times New Roman" w:cs="Times New Roman"/>
                <w:b/>
                <w:color w:val="000000"/>
                <w:sz w:val="20"/>
                <w:szCs w:val="20"/>
                <w:lang w:eastAsia="uk-UA" w:bidi="uk-UA"/>
              </w:rPr>
              <w:t>3</w:t>
            </w:r>
            <w:r w:rsidRPr="003C7654">
              <w:rPr>
                <w:rFonts w:ascii="Times New Roman" w:eastAsia="Times New Roman" w:hAnsi="Times New Roman" w:cs="Times New Roman"/>
                <w:color w:val="000000"/>
                <w:sz w:val="20"/>
                <w:szCs w:val="20"/>
                <w:lang w:eastAsia="uk-UA" w:bidi="uk-UA"/>
              </w:rPr>
              <w:t>. Погодження проекту закону, зазначеного у описі заходу 1 до очікув</w:t>
            </w:r>
            <w:r w:rsidR="00E957EA" w:rsidRPr="003C7654">
              <w:rPr>
                <w:rFonts w:ascii="Times New Roman" w:eastAsia="Times New Roman" w:hAnsi="Times New Roman" w:cs="Times New Roman"/>
                <w:color w:val="000000"/>
                <w:sz w:val="20"/>
                <w:szCs w:val="20"/>
                <w:lang w:eastAsia="uk-UA" w:bidi="uk-UA"/>
              </w:rPr>
              <w:t>аного стратегічного результату 2</w:t>
            </w:r>
            <w:r w:rsidRPr="003C7654">
              <w:rPr>
                <w:rFonts w:ascii="Times New Roman" w:eastAsia="Times New Roman" w:hAnsi="Times New Roman" w:cs="Times New Roman"/>
                <w:color w:val="000000"/>
                <w:sz w:val="20"/>
                <w:szCs w:val="20"/>
                <w:lang w:eastAsia="uk-UA" w:bidi="uk-UA"/>
              </w:rPr>
              <w:t>.</w:t>
            </w:r>
            <w:r w:rsidR="00E957EA" w:rsidRPr="003C7654">
              <w:rPr>
                <w:rFonts w:ascii="Times New Roman" w:eastAsia="Times New Roman" w:hAnsi="Times New Roman" w:cs="Times New Roman"/>
                <w:color w:val="000000"/>
                <w:sz w:val="20"/>
                <w:szCs w:val="20"/>
                <w:lang w:val="ru-RU" w:eastAsia="uk-UA" w:bidi="uk-UA"/>
              </w:rPr>
              <w:t>4</w:t>
            </w:r>
            <w:r w:rsidRPr="003C7654">
              <w:rPr>
                <w:rFonts w:ascii="Times New Roman" w:eastAsia="Times New Roman" w:hAnsi="Times New Roman" w:cs="Times New Roman"/>
                <w:color w:val="000000"/>
                <w:sz w:val="20"/>
                <w:szCs w:val="20"/>
                <w:lang w:eastAsia="uk-UA" w:bidi="uk-UA"/>
              </w:rPr>
              <w:t>.1.</w:t>
            </w:r>
            <w:r w:rsidR="00E957EA" w:rsidRPr="003C7654">
              <w:rPr>
                <w:rFonts w:ascii="Times New Roman" w:eastAsia="Times New Roman" w:hAnsi="Times New Roman" w:cs="Times New Roman"/>
                <w:color w:val="000000"/>
                <w:sz w:val="20"/>
                <w:szCs w:val="20"/>
                <w:lang w:val="ru-RU" w:eastAsia="uk-UA" w:bidi="uk-UA"/>
              </w:rPr>
              <w:t>1</w:t>
            </w:r>
            <w:r w:rsidRPr="003C7654">
              <w:rPr>
                <w:rFonts w:ascii="Times New Roman" w:eastAsia="Times New Roman" w:hAnsi="Times New Roman" w:cs="Times New Roman"/>
                <w:color w:val="000000"/>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134" w:type="dxa"/>
          </w:tcPr>
          <w:p w:rsidR="008F2C70" w:rsidRDefault="00E957EA" w:rsidP="008F2C70">
            <w:pPr>
              <w:jc w:val="center"/>
              <w:rPr>
                <w:rFonts w:ascii="Times New Roman" w:eastAsia="Times New Roman" w:hAnsi="Times New Roman" w:cs="Times New Roman"/>
                <w:color w:val="000000"/>
                <w:sz w:val="16"/>
                <w:szCs w:val="16"/>
                <w:lang w:eastAsia="uk-UA" w:bidi="uk-UA"/>
              </w:rPr>
            </w:pPr>
            <w:r w:rsidRPr="003C7654">
              <w:rPr>
                <w:rFonts w:ascii="Times New Roman" w:eastAsia="Times New Roman" w:hAnsi="Times New Roman" w:cs="Times New Roman"/>
                <w:color w:val="000000"/>
                <w:sz w:val="16"/>
                <w:szCs w:val="16"/>
                <w:lang w:eastAsia="uk-UA" w:bidi="uk-UA"/>
              </w:rPr>
              <w:t xml:space="preserve">Липень </w:t>
            </w:r>
          </w:p>
          <w:p w:rsidR="00FD70BC" w:rsidRPr="008F2C70" w:rsidRDefault="00FD70BC" w:rsidP="008F2C70">
            <w:pPr>
              <w:jc w:val="center"/>
              <w:rPr>
                <w:rFonts w:ascii="Times New Roman" w:eastAsia="Times New Roman" w:hAnsi="Times New Roman" w:cs="Times New Roman"/>
                <w:color w:val="000000"/>
                <w:sz w:val="16"/>
                <w:szCs w:val="16"/>
                <w:lang w:eastAsia="uk-UA" w:bidi="uk-UA"/>
              </w:rPr>
            </w:pPr>
            <w:r w:rsidRPr="003C7654">
              <w:rPr>
                <w:rFonts w:ascii="Times New Roman" w:eastAsia="Times New Roman" w:hAnsi="Times New Roman" w:cs="Times New Roman"/>
                <w:color w:val="000000"/>
                <w:sz w:val="16"/>
                <w:szCs w:val="16"/>
                <w:lang w:eastAsia="uk-UA" w:bidi="uk-UA"/>
              </w:rPr>
              <w:t>2023</w:t>
            </w:r>
            <w:r w:rsidR="00FC38D2">
              <w:rPr>
                <w:rFonts w:ascii="Times New Roman" w:eastAsia="Times New Roman" w:hAnsi="Times New Roman" w:cs="Times New Roman"/>
                <w:color w:val="000000"/>
                <w:sz w:val="16"/>
                <w:szCs w:val="16"/>
                <w:lang w:eastAsia="uk-UA" w:bidi="uk-UA"/>
              </w:rPr>
              <w:t xml:space="preserve"> р.</w:t>
            </w:r>
          </w:p>
        </w:tc>
        <w:tc>
          <w:tcPr>
            <w:tcW w:w="992" w:type="dxa"/>
          </w:tcPr>
          <w:p w:rsidR="00FD70BC" w:rsidRPr="003C7654" w:rsidRDefault="00E957EA">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eastAsia="uk-UA" w:bidi="uk-UA"/>
              </w:rPr>
              <w:t>Серпень</w:t>
            </w:r>
            <w:r w:rsidR="00FD70BC" w:rsidRPr="003C7654">
              <w:rPr>
                <w:rFonts w:ascii="Times New Roman" w:eastAsia="Times New Roman" w:hAnsi="Times New Roman" w:cs="Times New Roman"/>
                <w:color w:val="000000"/>
                <w:sz w:val="16"/>
                <w:szCs w:val="16"/>
                <w:lang w:eastAsia="uk-UA" w:bidi="uk-UA"/>
              </w:rPr>
              <w:t xml:space="preserve"> 2023</w:t>
            </w:r>
            <w:r w:rsidR="00FC38D2">
              <w:rPr>
                <w:rFonts w:ascii="Times New Roman" w:eastAsia="Times New Roman" w:hAnsi="Times New Roman" w:cs="Times New Roman"/>
                <w:color w:val="000000"/>
                <w:sz w:val="16"/>
                <w:szCs w:val="16"/>
                <w:lang w:eastAsia="uk-UA" w:bidi="uk-UA"/>
              </w:rPr>
              <w:t xml:space="preserve"> р.</w:t>
            </w:r>
          </w:p>
        </w:tc>
        <w:tc>
          <w:tcPr>
            <w:tcW w:w="992" w:type="dxa"/>
          </w:tcPr>
          <w:p w:rsidR="00FD70BC" w:rsidRPr="003C7654" w:rsidRDefault="00E957EA" w:rsidP="00BD3F76">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eastAsia="uk-UA" w:bidi="uk-UA"/>
              </w:rPr>
              <w:t>Мінекономіки</w:t>
            </w:r>
            <w:r w:rsidR="00FD70BC" w:rsidRPr="003C7654">
              <w:rPr>
                <w:rFonts w:ascii="Times New Roman" w:eastAsia="Times New Roman" w:hAnsi="Times New Roman" w:cs="Times New Roman"/>
                <w:color w:val="000000"/>
                <w:sz w:val="16"/>
                <w:szCs w:val="16"/>
                <w:lang w:eastAsia="uk-UA" w:bidi="uk-UA"/>
              </w:rPr>
              <w:t>, заінтересовані органи</w:t>
            </w:r>
          </w:p>
        </w:tc>
        <w:tc>
          <w:tcPr>
            <w:tcW w:w="1418" w:type="dxa"/>
          </w:tcPr>
          <w:p w:rsidR="00FD70BC" w:rsidRPr="003C7654" w:rsidRDefault="00FD70BC">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eastAsia="uk-UA" w:bidi="uk-UA"/>
              </w:rPr>
              <w:t>Державний бюджет</w:t>
            </w:r>
          </w:p>
        </w:tc>
        <w:tc>
          <w:tcPr>
            <w:tcW w:w="1417" w:type="dxa"/>
          </w:tcPr>
          <w:p w:rsidR="00FD70BC" w:rsidRPr="003C7654" w:rsidRDefault="00FD70BC">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60" w:type="dxa"/>
          </w:tcPr>
          <w:p w:rsidR="00FD70BC" w:rsidRPr="003C7654" w:rsidRDefault="00FD70BC">
            <w:pPr>
              <w:jc w:val="both"/>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eastAsia="uk-UA" w:bidi="uk-UA"/>
              </w:rPr>
              <w:t>Законопроект схвалено Урядом та зареєстровано в Парламенті</w:t>
            </w:r>
          </w:p>
        </w:tc>
        <w:tc>
          <w:tcPr>
            <w:tcW w:w="1134" w:type="dxa"/>
          </w:tcPr>
          <w:p w:rsidR="00FD70BC" w:rsidRPr="003C7654" w:rsidRDefault="00FD70BC">
            <w:pPr>
              <w:jc w:val="both"/>
              <w:rPr>
                <w:rFonts w:ascii="Times New Roman" w:eastAsia="Times New Roman" w:hAnsi="Times New Roman" w:cs="Times New Roman"/>
                <w:color w:val="000000"/>
                <w:sz w:val="16"/>
                <w:szCs w:val="16"/>
                <w:lang w:eastAsia="uk-UA" w:bidi="uk-UA"/>
              </w:rPr>
            </w:pPr>
            <w:r w:rsidRPr="003C7654">
              <w:rPr>
                <w:rFonts w:ascii="Times New Roman" w:eastAsia="Times New Roman" w:hAnsi="Times New Roman" w:cs="Times New Roman"/>
                <w:color w:val="000000"/>
                <w:sz w:val="16"/>
                <w:szCs w:val="16"/>
                <w:lang w:eastAsia="uk-UA" w:bidi="uk-UA"/>
              </w:rPr>
              <w:t>1. СКМУ.</w:t>
            </w:r>
          </w:p>
          <w:p w:rsidR="00FD70BC" w:rsidRPr="003C7654" w:rsidRDefault="00574B86">
            <w:pPr>
              <w:jc w:val="both"/>
              <w:rPr>
                <w:rFonts w:ascii="Times New Roman" w:hAnsi="Times New Roman" w:cs="Times New Roman"/>
                <w:sz w:val="16"/>
                <w:szCs w:val="16"/>
              </w:rPr>
            </w:pPr>
            <w:r>
              <w:rPr>
                <w:rFonts w:ascii="Times New Roman" w:eastAsia="Times New Roman" w:hAnsi="Times New Roman" w:cs="Times New Roman"/>
                <w:color w:val="000000"/>
                <w:sz w:val="16"/>
                <w:szCs w:val="16"/>
                <w:lang w:eastAsia="uk-UA" w:bidi="uk-UA"/>
              </w:rPr>
              <w:t xml:space="preserve">2. Офіційний </w:t>
            </w:r>
            <w:proofErr w:type="spellStart"/>
            <w:r>
              <w:rPr>
                <w:rFonts w:ascii="Times New Roman" w:eastAsia="Times New Roman" w:hAnsi="Times New Roman" w:cs="Times New Roman"/>
                <w:color w:val="000000"/>
                <w:sz w:val="16"/>
                <w:szCs w:val="16"/>
                <w:lang w:eastAsia="uk-UA" w:bidi="uk-UA"/>
              </w:rPr>
              <w:t>вебпортал</w:t>
            </w:r>
            <w:proofErr w:type="spellEnd"/>
            <w:r>
              <w:rPr>
                <w:rFonts w:ascii="Times New Roman" w:eastAsia="Times New Roman" w:hAnsi="Times New Roman" w:cs="Times New Roman"/>
                <w:color w:val="000000"/>
                <w:sz w:val="16"/>
                <w:szCs w:val="16"/>
                <w:lang w:eastAsia="uk-UA" w:bidi="uk-UA"/>
              </w:rPr>
              <w:t xml:space="preserve"> п</w:t>
            </w:r>
            <w:r w:rsidR="00FD70BC" w:rsidRPr="003C7654">
              <w:rPr>
                <w:rFonts w:ascii="Times New Roman" w:eastAsia="Times New Roman" w:hAnsi="Times New Roman" w:cs="Times New Roman"/>
                <w:color w:val="000000"/>
                <w:sz w:val="16"/>
                <w:szCs w:val="16"/>
                <w:lang w:eastAsia="uk-UA" w:bidi="uk-UA"/>
              </w:rPr>
              <w:t xml:space="preserve">арламенту України </w:t>
            </w:r>
            <w:r w:rsidR="00FD70BC" w:rsidRPr="003C7654">
              <w:rPr>
                <w:rFonts w:ascii="Times New Roman" w:eastAsia="Times New Roman" w:hAnsi="Times New Roman" w:cs="Times New Roman"/>
                <w:color w:val="000000"/>
                <w:sz w:val="16"/>
                <w:szCs w:val="16"/>
                <w:lang w:eastAsia="uk-UA" w:bidi="uk-UA"/>
              </w:rPr>
              <w:lastRenderedPageBreak/>
              <w:t>(https://www.rada.gov.ua/)</w:t>
            </w:r>
          </w:p>
        </w:tc>
        <w:tc>
          <w:tcPr>
            <w:tcW w:w="993" w:type="dxa"/>
          </w:tcPr>
          <w:p w:rsidR="00FD70BC" w:rsidRPr="003C7654" w:rsidRDefault="006B3CD2" w:rsidP="006B3CD2">
            <w:pPr>
              <w:jc w:val="center"/>
              <w:rPr>
                <w:rFonts w:ascii="Times New Roman" w:eastAsia="Times New Roman" w:hAnsi="Times New Roman" w:cs="Times New Roman"/>
                <w:color w:val="000000"/>
                <w:sz w:val="16"/>
                <w:szCs w:val="16"/>
                <w:lang w:eastAsia="uk-UA" w:bidi="uk-UA"/>
              </w:rPr>
            </w:pPr>
            <w:r w:rsidRPr="007A2794">
              <w:rPr>
                <w:rFonts w:ascii="Times New Roman" w:eastAsia="Calibri" w:hAnsi="Times New Roman" w:cs="Times New Roman"/>
                <w:sz w:val="16"/>
                <w:szCs w:val="16"/>
                <w:lang w:bidi="uk-UA"/>
              </w:rPr>
              <w:lastRenderedPageBreak/>
              <w:t>-“-</w:t>
            </w:r>
          </w:p>
        </w:tc>
      </w:tr>
      <w:tr w:rsidR="00FD70BC" w:rsidRPr="003C7654" w:rsidTr="008F2C70">
        <w:trPr>
          <w:trHeight w:val="230"/>
        </w:trPr>
        <w:tc>
          <w:tcPr>
            <w:tcW w:w="6062" w:type="dxa"/>
          </w:tcPr>
          <w:p w:rsidR="00FD70BC" w:rsidRPr="003C7654" w:rsidRDefault="00FD70BC" w:rsidP="004841DB">
            <w:pPr>
              <w:ind w:firstLine="312"/>
              <w:jc w:val="both"/>
              <w:rPr>
                <w:rFonts w:ascii="Times New Roman" w:eastAsia="Times New Roman" w:hAnsi="Times New Roman" w:cs="Times New Roman"/>
                <w:b/>
                <w:color w:val="000000"/>
                <w:sz w:val="20"/>
                <w:szCs w:val="20"/>
                <w:lang w:eastAsia="uk-UA" w:bidi="uk-UA"/>
              </w:rPr>
            </w:pPr>
            <w:r w:rsidRPr="003C7654">
              <w:rPr>
                <w:rFonts w:ascii="Times New Roman" w:eastAsia="Times New Roman" w:hAnsi="Times New Roman" w:cs="Times New Roman"/>
                <w:b/>
                <w:color w:val="000000"/>
                <w:sz w:val="20"/>
                <w:szCs w:val="20"/>
                <w:lang w:eastAsia="uk-UA" w:bidi="uk-UA"/>
              </w:rPr>
              <w:t>4</w:t>
            </w:r>
            <w:r w:rsidRPr="003C7654">
              <w:rPr>
                <w:rFonts w:ascii="Times New Roman" w:eastAsia="Times New Roman" w:hAnsi="Times New Roman" w:cs="Times New Roman"/>
                <w:color w:val="000000"/>
                <w:sz w:val="20"/>
                <w:szCs w:val="20"/>
                <w:lang w:eastAsia="uk-UA" w:bidi="uk-UA"/>
              </w:rPr>
              <w:t>. Супроводження розгляду проекту закону, зазначеного у описі заходу 1 до очікув</w:t>
            </w:r>
            <w:r w:rsidR="00E957EA" w:rsidRPr="003C7654">
              <w:rPr>
                <w:rFonts w:ascii="Times New Roman" w:eastAsia="Times New Roman" w:hAnsi="Times New Roman" w:cs="Times New Roman"/>
                <w:color w:val="000000"/>
                <w:sz w:val="20"/>
                <w:szCs w:val="20"/>
                <w:lang w:eastAsia="uk-UA" w:bidi="uk-UA"/>
              </w:rPr>
              <w:t>аного стратегічного результату 2.4</w:t>
            </w:r>
            <w:r w:rsidRPr="003C7654">
              <w:rPr>
                <w:rFonts w:ascii="Times New Roman" w:eastAsia="Times New Roman" w:hAnsi="Times New Roman" w:cs="Times New Roman"/>
                <w:color w:val="000000"/>
                <w:sz w:val="20"/>
                <w:szCs w:val="20"/>
                <w:lang w:eastAsia="uk-UA" w:bidi="uk-UA"/>
              </w:rPr>
              <w:t>.1.</w:t>
            </w:r>
            <w:r w:rsidR="00E957EA" w:rsidRPr="003C7654">
              <w:rPr>
                <w:rFonts w:ascii="Times New Roman" w:eastAsia="Times New Roman" w:hAnsi="Times New Roman" w:cs="Times New Roman"/>
                <w:color w:val="000000"/>
                <w:sz w:val="20"/>
                <w:szCs w:val="20"/>
                <w:lang w:eastAsia="uk-UA" w:bidi="uk-UA"/>
              </w:rPr>
              <w:t>1</w:t>
            </w:r>
            <w:r w:rsidRPr="003C7654">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134" w:type="dxa"/>
          </w:tcPr>
          <w:p w:rsidR="00FC38D2" w:rsidRDefault="00FD70BC">
            <w:pPr>
              <w:jc w:val="center"/>
              <w:rPr>
                <w:rFonts w:ascii="Times New Roman" w:eastAsia="Times New Roman" w:hAnsi="Times New Roman" w:cs="Times New Roman"/>
                <w:sz w:val="16"/>
                <w:szCs w:val="16"/>
                <w:lang w:eastAsia="uk-UA" w:bidi="uk-UA"/>
              </w:rPr>
            </w:pPr>
            <w:r w:rsidRPr="003C7654">
              <w:rPr>
                <w:rFonts w:ascii="Times New Roman" w:eastAsia="Times New Roman" w:hAnsi="Times New Roman" w:cs="Times New Roman"/>
                <w:sz w:val="16"/>
                <w:szCs w:val="16"/>
                <w:lang w:eastAsia="uk-UA" w:bidi="uk-UA"/>
              </w:rPr>
              <w:t>Вересень</w:t>
            </w:r>
          </w:p>
          <w:p w:rsidR="00FD70BC" w:rsidRPr="003C7654" w:rsidRDefault="00FD70BC">
            <w:pPr>
              <w:jc w:val="center"/>
              <w:rPr>
                <w:rFonts w:ascii="Times New Roman" w:hAnsi="Times New Roman" w:cs="Times New Roman"/>
                <w:sz w:val="16"/>
                <w:szCs w:val="16"/>
              </w:rPr>
            </w:pPr>
            <w:r w:rsidRPr="003C7654">
              <w:rPr>
                <w:rFonts w:ascii="Times New Roman" w:eastAsia="Times New Roman" w:hAnsi="Times New Roman" w:cs="Times New Roman"/>
                <w:sz w:val="16"/>
                <w:szCs w:val="16"/>
                <w:lang w:eastAsia="uk-UA" w:bidi="uk-UA"/>
              </w:rPr>
              <w:t>2023</w:t>
            </w:r>
            <w:r w:rsidR="00FC38D2">
              <w:rPr>
                <w:rFonts w:ascii="Times New Roman" w:eastAsia="Times New Roman" w:hAnsi="Times New Roman" w:cs="Times New Roman"/>
                <w:sz w:val="16"/>
                <w:szCs w:val="16"/>
                <w:lang w:eastAsia="uk-UA" w:bidi="uk-UA"/>
              </w:rPr>
              <w:t>р.</w:t>
            </w:r>
          </w:p>
        </w:tc>
        <w:tc>
          <w:tcPr>
            <w:tcW w:w="992" w:type="dxa"/>
          </w:tcPr>
          <w:p w:rsidR="00FD70BC" w:rsidRPr="003C7654" w:rsidRDefault="00FD70BC">
            <w:pPr>
              <w:jc w:val="center"/>
              <w:rPr>
                <w:rFonts w:ascii="Times New Roman" w:hAnsi="Times New Roman" w:cs="Times New Roman"/>
                <w:sz w:val="16"/>
                <w:szCs w:val="16"/>
              </w:rPr>
            </w:pPr>
            <w:r w:rsidRPr="003C7654">
              <w:rPr>
                <w:rFonts w:ascii="Times New Roman" w:eastAsia="Times New Roman" w:hAnsi="Times New Roman" w:cs="Times New Roman"/>
                <w:sz w:val="16"/>
                <w:szCs w:val="16"/>
                <w:lang w:eastAsia="uk-UA" w:bidi="uk-UA"/>
              </w:rPr>
              <w:t>До підписання закону Президентом України</w:t>
            </w:r>
          </w:p>
        </w:tc>
        <w:tc>
          <w:tcPr>
            <w:tcW w:w="992" w:type="dxa"/>
          </w:tcPr>
          <w:p w:rsidR="00FD70BC" w:rsidRPr="003C7654" w:rsidRDefault="00E957EA" w:rsidP="00BD3F76">
            <w:pPr>
              <w:jc w:val="center"/>
              <w:rPr>
                <w:rFonts w:ascii="Times New Roman" w:hAnsi="Times New Roman" w:cs="Times New Roman"/>
                <w:sz w:val="16"/>
                <w:szCs w:val="16"/>
              </w:rPr>
            </w:pPr>
            <w:r w:rsidRPr="003C7654">
              <w:rPr>
                <w:rFonts w:ascii="Times New Roman" w:eastAsia="Times New Roman" w:hAnsi="Times New Roman" w:cs="Times New Roman"/>
                <w:sz w:val="16"/>
                <w:szCs w:val="16"/>
                <w:lang w:eastAsia="uk-UA" w:bidi="uk-UA"/>
              </w:rPr>
              <w:t>Мінекономіки</w:t>
            </w:r>
          </w:p>
        </w:tc>
        <w:tc>
          <w:tcPr>
            <w:tcW w:w="1418" w:type="dxa"/>
          </w:tcPr>
          <w:p w:rsidR="00FD70BC" w:rsidRPr="003C7654" w:rsidRDefault="00FD70BC">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eastAsia="uk-UA" w:bidi="uk-UA"/>
              </w:rPr>
              <w:t>Державний бюджет</w:t>
            </w:r>
          </w:p>
        </w:tc>
        <w:tc>
          <w:tcPr>
            <w:tcW w:w="1417" w:type="dxa"/>
          </w:tcPr>
          <w:p w:rsidR="00FD70BC" w:rsidRPr="003C7654" w:rsidRDefault="00FD70BC">
            <w:pPr>
              <w:jc w:val="center"/>
              <w:rPr>
                <w:rFonts w:ascii="Times New Roman" w:hAnsi="Times New Roman" w:cs="Times New Roman"/>
                <w:sz w:val="16"/>
                <w:szCs w:val="16"/>
              </w:rPr>
            </w:pPr>
            <w:r w:rsidRPr="003C7654">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60" w:type="dxa"/>
          </w:tcPr>
          <w:p w:rsidR="00FD70BC" w:rsidRPr="003C7654" w:rsidRDefault="00FD70BC">
            <w:pPr>
              <w:jc w:val="both"/>
              <w:rPr>
                <w:rFonts w:ascii="Times New Roman" w:hAnsi="Times New Roman" w:cs="Times New Roman"/>
                <w:sz w:val="16"/>
                <w:szCs w:val="16"/>
              </w:rPr>
            </w:pPr>
            <w:r w:rsidRPr="003C7654">
              <w:rPr>
                <w:rFonts w:ascii="Times New Roman" w:eastAsia="Times New Roman" w:hAnsi="Times New Roman" w:cs="Times New Roman"/>
                <w:sz w:val="16"/>
                <w:szCs w:val="16"/>
                <w:lang w:eastAsia="uk-UA" w:bidi="uk-UA"/>
              </w:rPr>
              <w:t>Закон підписано Президентом України</w:t>
            </w:r>
          </w:p>
        </w:tc>
        <w:tc>
          <w:tcPr>
            <w:tcW w:w="1134" w:type="dxa"/>
          </w:tcPr>
          <w:p w:rsidR="00FD70BC" w:rsidRPr="003C7654" w:rsidRDefault="00FD70BC">
            <w:pPr>
              <w:jc w:val="both"/>
              <w:rPr>
                <w:rFonts w:ascii="Times New Roman" w:eastAsia="Times New Roman" w:hAnsi="Times New Roman" w:cs="Times New Roman"/>
                <w:sz w:val="16"/>
                <w:szCs w:val="16"/>
                <w:lang w:eastAsia="uk-UA" w:bidi="uk-UA"/>
              </w:rPr>
            </w:pPr>
            <w:r w:rsidRPr="003C7654">
              <w:rPr>
                <w:rFonts w:ascii="Times New Roman" w:eastAsia="Times New Roman" w:hAnsi="Times New Roman" w:cs="Times New Roman"/>
                <w:sz w:val="16"/>
                <w:szCs w:val="16"/>
                <w:lang w:eastAsia="uk-UA" w:bidi="uk-UA"/>
              </w:rPr>
              <w:t>1. Офіційні друковані видання України.</w:t>
            </w:r>
          </w:p>
          <w:p w:rsidR="00FD70BC" w:rsidRPr="003C7654" w:rsidRDefault="00FD70BC">
            <w:pPr>
              <w:jc w:val="both"/>
              <w:rPr>
                <w:rFonts w:ascii="Times New Roman" w:hAnsi="Times New Roman" w:cs="Times New Roman"/>
                <w:sz w:val="16"/>
                <w:szCs w:val="16"/>
              </w:rPr>
            </w:pPr>
            <w:r w:rsidRPr="003C7654">
              <w:rPr>
                <w:rFonts w:ascii="Times New Roman" w:eastAsia="Times New Roman" w:hAnsi="Times New Roman" w:cs="Times New Roman"/>
                <w:sz w:val="16"/>
                <w:szCs w:val="16"/>
                <w:lang w:eastAsia="uk-UA" w:bidi="uk-UA"/>
              </w:rPr>
              <w:t xml:space="preserve">2. Офіційний </w:t>
            </w:r>
            <w:proofErr w:type="spellStart"/>
            <w:r w:rsidRPr="003C7654">
              <w:rPr>
                <w:rFonts w:ascii="Times New Roman" w:eastAsia="Times New Roman" w:hAnsi="Times New Roman" w:cs="Times New Roman"/>
                <w:sz w:val="16"/>
                <w:szCs w:val="16"/>
                <w:lang w:eastAsia="uk-UA" w:bidi="uk-UA"/>
              </w:rPr>
              <w:t>вебпортал</w:t>
            </w:r>
            <w:proofErr w:type="spellEnd"/>
            <w:r w:rsidRPr="003C7654">
              <w:rPr>
                <w:rFonts w:ascii="Times New Roman" w:eastAsia="Times New Roman" w:hAnsi="Times New Roman" w:cs="Times New Roman"/>
                <w:sz w:val="16"/>
                <w:szCs w:val="16"/>
                <w:lang w:eastAsia="uk-UA" w:bidi="uk-UA"/>
              </w:rPr>
              <w:t xml:space="preserve"> парламенту України (https://www.rada.gov.ua/)</w:t>
            </w:r>
          </w:p>
        </w:tc>
        <w:tc>
          <w:tcPr>
            <w:tcW w:w="993" w:type="dxa"/>
          </w:tcPr>
          <w:p w:rsidR="00FD70BC" w:rsidRPr="003C7654" w:rsidRDefault="006B3CD2" w:rsidP="006B3CD2">
            <w:pPr>
              <w:jc w:val="center"/>
              <w:rPr>
                <w:rFonts w:ascii="Times New Roman" w:eastAsia="Times New Roman" w:hAnsi="Times New Roman" w:cs="Times New Roman"/>
                <w:color w:val="000000"/>
                <w:sz w:val="16"/>
                <w:szCs w:val="16"/>
                <w:lang w:eastAsia="uk-UA" w:bidi="uk-UA"/>
              </w:rPr>
            </w:pPr>
            <w:r w:rsidRPr="007A2794">
              <w:rPr>
                <w:rFonts w:ascii="Times New Roman" w:eastAsia="Calibri" w:hAnsi="Times New Roman" w:cs="Times New Roman"/>
                <w:sz w:val="16"/>
                <w:szCs w:val="16"/>
                <w:lang w:bidi="uk-UA"/>
              </w:rPr>
              <w:t>-“-</w:t>
            </w:r>
          </w:p>
        </w:tc>
      </w:tr>
      <w:tr w:rsidR="008B6F39" w:rsidRPr="003C7654" w:rsidTr="008F2C70">
        <w:trPr>
          <w:trHeight w:val="230"/>
        </w:trPr>
        <w:tc>
          <w:tcPr>
            <w:tcW w:w="6062" w:type="dxa"/>
          </w:tcPr>
          <w:p w:rsidR="008B6F39" w:rsidRPr="003C7654" w:rsidRDefault="00E957EA" w:rsidP="004841DB">
            <w:pPr>
              <w:ind w:firstLine="312"/>
              <w:jc w:val="both"/>
              <w:rPr>
                <w:rFonts w:ascii="Times New Roman" w:eastAsia="Times New Roman" w:hAnsi="Times New Roman" w:cs="Times New Roman"/>
                <w:bCs/>
                <w:color w:val="000000"/>
                <w:sz w:val="20"/>
                <w:szCs w:val="20"/>
                <w:lang w:eastAsia="uk-UA" w:bidi="uk-UA"/>
              </w:rPr>
            </w:pPr>
            <w:r w:rsidRPr="003C7654">
              <w:rPr>
                <w:rFonts w:ascii="Times New Roman" w:eastAsia="Times New Roman" w:hAnsi="Times New Roman" w:cs="Times New Roman"/>
                <w:b/>
                <w:color w:val="000000"/>
                <w:sz w:val="20"/>
                <w:szCs w:val="20"/>
                <w:lang w:eastAsia="uk-UA" w:bidi="uk-UA"/>
              </w:rPr>
              <w:t>5</w:t>
            </w:r>
            <w:r w:rsidR="008B6F39" w:rsidRPr="003C7654">
              <w:rPr>
                <w:rFonts w:ascii="Times New Roman" w:eastAsia="Times New Roman" w:hAnsi="Times New Roman" w:cs="Times New Roman"/>
                <w:b/>
                <w:color w:val="000000"/>
                <w:sz w:val="20"/>
                <w:szCs w:val="20"/>
                <w:lang w:eastAsia="uk-UA" w:bidi="uk-UA"/>
              </w:rPr>
              <w:t>.</w:t>
            </w:r>
            <w:r w:rsidR="00B078A5" w:rsidRPr="003C7654">
              <w:rPr>
                <w:rFonts w:ascii="Times New Roman" w:eastAsia="Times New Roman" w:hAnsi="Times New Roman" w:cs="Times New Roman"/>
                <w:b/>
                <w:color w:val="000000"/>
                <w:sz w:val="20"/>
                <w:szCs w:val="20"/>
                <w:lang w:eastAsia="uk-UA" w:bidi="uk-UA"/>
              </w:rPr>
              <w:t> </w:t>
            </w:r>
            <w:r w:rsidR="008B6F39" w:rsidRPr="003C7654">
              <w:rPr>
                <w:rFonts w:ascii="Times New Roman" w:eastAsia="Times New Roman" w:hAnsi="Times New Roman" w:cs="Times New Roman"/>
                <w:color w:val="000000"/>
                <w:sz w:val="20"/>
                <w:szCs w:val="20"/>
                <w:lang w:eastAsia="uk-UA" w:bidi="uk-UA"/>
              </w:rPr>
              <w:t>Підготовка проекту Політики державної власності</w:t>
            </w:r>
          </w:p>
        </w:tc>
        <w:tc>
          <w:tcPr>
            <w:tcW w:w="1134" w:type="dxa"/>
          </w:tcPr>
          <w:p w:rsidR="008B6F39" w:rsidRPr="003C7654" w:rsidRDefault="000641E4">
            <w:pPr>
              <w:jc w:val="center"/>
              <w:rPr>
                <w:rFonts w:ascii="Times New Roman" w:hAnsi="Times New Roman" w:cs="Times New Roman"/>
                <w:sz w:val="16"/>
                <w:szCs w:val="16"/>
              </w:rPr>
            </w:pPr>
            <w:r w:rsidRPr="003C7654">
              <w:rPr>
                <w:rFonts w:ascii="Times New Roman" w:hAnsi="Times New Roman" w:cs="Times New Roman"/>
                <w:color w:val="000000" w:themeColor="text1"/>
                <w:sz w:val="16"/>
                <w:szCs w:val="16"/>
              </w:rPr>
              <w:t>З</w:t>
            </w:r>
            <w:r w:rsidR="008B6F39" w:rsidRPr="003C7654">
              <w:rPr>
                <w:rFonts w:ascii="Times New Roman" w:hAnsi="Times New Roman" w:cs="Times New Roman"/>
                <w:color w:val="000000" w:themeColor="text1"/>
                <w:sz w:val="16"/>
                <w:szCs w:val="16"/>
              </w:rPr>
              <w:t xml:space="preserve"> дня набрання чинності законом, зазначеним у </w:t>
            </w:r>
            <w:r w:rsidRPr="003C7654">
              <w:rPr>
                <w:rFonts w:ascii="Times New Roman" w:hAnsi="Times New Roman" w:cs="Times New Roman"/>
                <w:color w:val="000000" w:themeColor="text1"/>
                <w:sz w:val="16"/>
                <w:szCs w:val="16"/>
              </w:rPr>
              <w:t>описі заходу</w:t>
            </w:r>
            <w:r w:rsidR="008B6F39" w:rsidRPr="003C7654">
              <w:rPr>
                <w:rFonts w:ascii="Times New Roman" w:hAnsi="Times New Roman" w:cs="Times New Roman"/>
                <w:color w:val="000000" w:themeColor="text1"/>
                <w:sz w:val="16"/>
                <w:szCs w:val="16"/>
              </w:rPr>
              <w:t xml:space="preserve"> 1 </w:t>
            </w:r>
            <w:r w:rsidR="000D2803" w:rsidRPr="003C7654">
              <w:rPr>
                <w:rFonts w:ascii="Times New Roman" w:hAnsi="Times New Roman" w:cs="Times New Roman"/>
                <w:color w:val="000000" w:themeColor="text1"/>
                <w:sz w:val="16"/>
                <w:szCs w:val="16"/>
              </w:rPr>
              <w:t>очікуваного стратегічного результату 2.4.1.1</w:t>
            </w:r>
            <w:r w:rsidR="008B6F39" w:rsidRPr="003C7654">
              <w:rPr>
                <w:rFonts w:ascii="Times New Roman" w:hAnsi="Times New Roman" w:cs="Times New Roman"/>
                <w:color w:val="000000" w:themeColor="text1"/>
                <w:sz w:val="16"/>
                <w:szCs w:val="16"/>
              </w:rPr>
              <w:t>.</w:t>
            </w:r>
          </w:p>
        </w:tc>
        <w:tc>
          <w:tcPr>
            <w:tcW w:w="992" w:type="dxa"/>
          </w:tcPr>
          <w:p w:rsidR="008B6F39" w:rsidRPr="003C7654" w:rsidRDefault="008B6F39">
            <w:pPr>
              <w:jc w:val="center"/>
              <w:rPr>
                <w:rFonts w:ascii="Times New Roman" w:hAnsi="Times New Roman" w:cs="Times New Roman"/>
                <w:sz w:val="16"/>
                <w:szCs w:val="16"/>
              </w:rPr>
            </w:pPr>
            <w:r w:rsidRPr="003C7654">
              <w:rPr>
                <w:rFonts w:ascii="Times New Roman" w:hAnsi="Times New Roman" w:cs="Times New Roman"/>
                <w:color w:val="000000" w:themeColor="text1"/>
                <w:sz w:val="16"/>
                <w:szCs w:val="16"/>
              </w:rPr>
              <w:t xml:space="preserve">Протягом </w:t>
            </w:r>
            <w:r w:rsidR="000641E4" w:rsidRPr="003C7654">
              <w:rPr>
                <w:rFonts w:ascii="Times New Roman" w:hAnsi="Times New Roman" w:cs="Times New Roman"/>
                <w:color w:val="000000" w:themeColor="text1"/>
                <w:sz w:val="16"/>
                <w:szCs w:val="16"/>
              </w:rPr>
              <w:t xml:space="preserve">2 </w:t>
            </w:r>
            <w:r w:rsidRPr="003C7654">
              <w:rPr>
                <w:rFonts w:ascii="Times New Roman" w:hAnsi="Times New Roman" w:cs="Times New Roman"/>
                <w:color w:val="000000" w:themeColor="text1"/>
                <w:sz w:val="16"/>
                <w:szCs w:val="16"/>
              </w:rPr>
              <w:t>місяців з</w:t>
            </w:r>
            <w:r w:rsidR="000641E4" w:rsidRPr="003C7654">
              <w:rPr>
                <w:rFonts w:ascii="Times New Roman" w:hAnsi="Times New Roman" w:cs="Times New Roman"/>
                <w:color w:val="000000" w:themeColor="text1"/>
                <w:sz w:val="16"/>
                <w:szCs w:val="16"/>
              </w:rPr>
              <w:t xml:space="preserve"> дня набрання чинності законом, зазначеним у описі заходу 1 очікуваного с</w:t>
            </w:r>
            <w:r w:rsidR="00FB0549" w:rsidRPr="003C7654">
              <w:rPr>
                <w:rFonts w:ascii="Times New Roman" w:hAnsi="Times New Roman" w:cs="Times New Roman"/>
                <w:color w:val="000000" w:themeColor="text1"/>
                <w:sz w:val="16"/>
                <w:szCs w:val="16"/>
              </w:rPr>
              <w:t>тратегічного результату 2.4.1.1</w:t>
            </w:r>
            <w:r w:rsidR="000641E4" w:rsidRPr="003C7654">
              <w:rPr>
                <w:rFonts w:ascii="Times New Roman" w:hAnsi="Times New Roman" w:cs="Times New Roman"/>
                <w:color w:val="000000" w:themeColor="text1"/>
                <w:sz w:val="16"/>
                <w:szCs w:val="16"/>
              </w:rPr>
              <w:t>.</w:t>
            </w:r>
          </w:p>
        </w:tc>
        <w:tc>
          <w:tcPr>
            <w:tcW w:w="992" w:type="dxa"/>
          </w:tcPr>
          <w:p w:rsidR="008B6F39" w:rsidRPr="003C7654" w:rsidRDefault="008B6F39" w:rsidP="00BD3F76">
            <w:pPr>
              <w:jc w:val="center"/>
              <w:rPr>
                <w:rFonts w:ascii="Times New Roman" w:hAnsi="Times New Roman" w:cs="Times New Roman"/>
                <w:sz w:val="16"/>
                <w:szCs w:val="16"/>
              </w:rPr>
            </w:pPr>
            <w:r w:rsidRPr="003C7654">
              <w:rPr>
                <w:rFonts w:ascii="Times New Roman" w:hAnsi="Times New Roman" w:cs="Times New Roman"/>
                <w:sz w:val="16"/>
                <w:szCs w:val="16"/>
              </w:rPr>
              <w:t>Мінекономіки</w:t>
            </w:r>
          </w:p>
        </w:tc>
        <w:tc>
          <w:tcPr>
            <w:tcW w:w="1418" w:type="dxa"/>
          </w:tcPr>
          <w:p w:rsidR="008B6F39" w:rsidRPr="003C7654" w:rsidRDefault="00652E65">
            <w:pPr>
              <w:jc w:val="center"/>
              <w:rPr>
                <w:rFonts w:ascii="Times New Roman" w:hAnsi="Times New Roman" w:cs="Times New Roman"/>
                <w:sz w:val="16"/>
                <w:szCs w:val="16"/>
              </w:rPr>
            </w:pPr>
            <w:r w:rsidRPr="003C7654">
              <w:rPr>
                <w:rFonts w:ascii="Times New Roman" w:hAnsi="Times New Roman" w:cs="Times New Roman"/>
                <w:sz w:val="16"/>
                <w:szCs w:val="16"/>
              </w:rPr>
              <w:t>Державний бюджет</w:t>
            </w:r>
          </w:p>
        </w:tc>
        <w:tc>
          <w:tcPr>
            <w:tcW w:w="1417" w:type="dxa"/>
          </w:tcPr>
          <w:p w:rsidR="008B6F39" w:rsidRPr="003C7654" w:rsidRDefault="008B6F39">
            <w:pPr>
              <w:jc w:val="center"/>
              <w:rPr>
                <w:rFonts w:ascii="Times New Roman" w:hAnsi="Times New Roman" w:cs="Times New Roman"/>
                <w:sz w:val="16"/>
                <w:szCs w:val="16"/>
              </w:rPr>
            </w:pPr>
            <w:r w:rsidRPr="003C7654">
              <w:rPr>
                <w:rFonts w:ascii="Times New Roman" w:hAnsi="Times New Roman" w:cs="Times New Roman"/>
                <w:sz w:val="16"/>
                <w:szCs w:val="16"/>
              </w:rPr>
              <w:t>У межах встановлених бюджетних призначень на відповідний рік</w:t>
            </w:r>
          </w:p>
        </w:tc>
        <w:tc>
          <w:tcPr>
            <w:tcW w:w="1560" w:type="dxa"/>
          </w:tcPr>
          <w:p w:rsidR="008B6F39" w:rsidRPr="003C7654" w:rsidRDefault="008B6F39">
            <w:pPr>
              <w:jc w:val="both"/>
              <w:rPr>
                <w:rFonts w:ascii="Times New Roman" w:hAnsi="Times New Roman" w:cs="Times New Roman"/>
                <w:sz w:val="16"/>
                <w:szCs w:val="16"/>
              </w:rPr>
            </w:pPr>
            <w:r w:rsidRPr="003C7654">
              <w:rPr>
                <w:rFonts w:ascii="Times New Roman" w:hAnsi="Times New Roman" w:cs="Times New Roman"/>
                <w:sz w:val="16"/>
                <w:szCs w:val="16"/>
              </w:rPr>
              <w:t>Проект Політики державної власності підготовлено та оприлюднено</w:t>
            </w:r>
          </w:p>
        </w:tc>
        <w:tc>
          <w:tcPr>
            <w:tcW w:w="1134" w:type="dxa"/>
          </w:tcPr>
          <w:p w:rsidR="008B6F39" w:rsidRPr="003C7654" w:rsidRDefault="008B6F39">
            <w:pPr>
              <w:jc w:val="both"/>
              <w:rPr>
                <w:rFonts w:ascii="Times New Roman" w:hAnsi="Times New Roman" w:cs="Times New Roman"/>
                <w:sz w:val="16"/>
                <w:szCs w:val="16"/>
              </w:rPr>
            </w:pPr>
            <w:r w:rsidRPr="003C7654">
              <w:rPr>
                <w:rFonts w:ascii="Times New Roman" w:hAnsi="Times New Roman" w:cs="Times New Roman"/>
                <w:sz w:val="16"/>
                <w:szCs w:val="16"/>
              </w:rPr>
              <w:t>Мінекономіки</w:t>
            </w:r>
          </w:p>
        </w:tc>
        <w:tc>
          <w:tcPr>
            <w:tcW w:w="993" w:type="dxa"/>
          </w:tcPr>
          <w:p w:rsidR="008B6F39" w:rsidRPr="003C7654" w:rsidRDefault="006B3CD2" w:rsidP="006B3CD2">
            <w:pPr>
              <w:jc w:val="center"/>
              <w:rPr>
                <w:rFonts w:ascii="Times New Roman" w:eastAsia="Times New Roman" w:hAnsi="Times New Roman" w:cs="Times New Roman"/>
                <w:color w:val="000000"/>
                <w:sz w:val="16"/>
                <w:szCs w:val="16"/>
                <w:lang w:eastAsia="uk-UA" w:bidi="uk-UA"/>
              </w:rPr>
            </w:pPr>
            <w:r w:rsidRPr="007A2794">
              <w:rPr>
                <w:rFonts w:ascii="Times New Roman" w:eastAsia="Calibri" w:hAnsi="Times New Roman" w:cs="Times New Roman"/>
                <w:sz w:val="16"/>
                <w:szCs w:val="16"/>
                <w:lang w:bidi="uk-UA"/>
              </w:rPr>
              <w:t>-“-</w:t>
            </w:r>
          </w:p>
        </w:tc>
      </w:tr>
      <w:tr w:rsidR="008B6F39" w:rsidRPr="003C7654" w:rsidTr="008F2C70">
        <w:trPr>
          <w:trHeight w:val="230"/>
        </w:trPr>
        <w:tc>
          <w:tcPr>
            <w:tcW w:w="6062" w:type="dxa"/>
          </w:tcPr>
          <w:p w:rsidR="008B6F39" w:rsidRPr="003C7654" w:rsidRDefault="00E957EA" w:rsidP="004841DB">
            <w:pPr>
              <w:ind w:firstLine="312"/>
              <w:jc w:val="both"/>
              <w:rPr>
                <w:rFonts w:ascii="Times New Roman" w:eastAsia="Times New Roman" w:hAnsi="Times New Roman" w:cs="Times New Roman"/>
                <w:bCs/>
                <w:color w:val="000000"/>
                <w:sz w:val="20"/>
                <w:szCs w:val="20"/>
                <w:lang w:eastAsia="uk-UA" w:bidi="uk-UA"/>
              </w:rPr>
            </w:pPr>
            <w:r w:rsidRPr="003C7654">
              <w:rPr>
                <w:rFonts w:ascii="Times New Roman" w:eastAsia="Times New Roman" w:hAnsi="Times New Roman" w:cs="Times New Roman"/>
                <w:b/>
                <w:color w:val="000000"/>
                <w:sz w:val="20"/>
                <w:szCs w:val="20"/>
                <w:lang w:eastAsia="uk-UA" w:bidi="uk-UA"/>
              </w:rPr>
              <w:t>6</w:t>
            </w:r>
            <w:r w:rsidR="008B6F39" w:rsidRPr="003C7654">
              <w:rPr>
                <w:rFonts w:ascii="Times New Roman" w:eastAsia="Times New Roman" w:hAnsi="Times New Roman" w:cs="Times New Roman"/>
                <w:b/>
                <w:color w:val="000000"/>
                <w:sz w:val="20"/>
                <w:szCs w:val="20"/>
                <w:lang w:eastAsia="uk-UA" w:bidi="uk-UA"/>
              </w:rPr>
              <w:t>.</w:t>
            </w:r>
            <w:r w:rsidR="00B078A5" w:rsidRPr="003C7654">
              <w:rPr>
                <w:rFonts w:ascii="Times New Roman" w:eastAsia="Times New Roman" w:hAnsi="Times New Roman" w:cs="Times New Roman"/>
                <w:b/>
                <w:color w:val="000000"/>
                <w:sz w:val="20"/>
                <w:szCs w:val="20"/>
                <w:lang w:eastAsia="uk-UA" w:bidi="uk-UA"/>
              </w:rPr>
              <w:t> </w:t>
            </w:r>
            <w:r w:rsidR="008B6F39" w:rsidRPr="003C7654">
              <w:rPr>
                <w:rFonts w:ascii="Times New Roman" w:eastAsia="Times New Roman" w:hAnsi="Times New Roman" w:cs="Times New Roman"/>
                <w:bCs/>
                <w:color w:val="000000"/>
                <w:sz w:val="20"/>
                <w:szCs w:val="20"/>
                <w:lang w:eastAsia="uk-UA" w:bidi="uk-UA"/>
              </w:rPr>
              <w:t xml:space="preserve">Проведення </w:t>
            </w:r>
            <w:r w:rsidR="00912276" w:rsidRPr="003C7654">
              <w:rPr>
                <w:rFonts w:ascii="Times New Roman" w:eastAsia="Times New Roman" w:hAnsi="Times New Roman" w:cs="Times New Roman"/>
                <w:bCs/>
                <w:color w:val="000000"/>
                <w:sz w:val="20"/>
                <w:szCs w:val="20"/>
                <w:lang w:eastAsia="uk-UA" w:bidi="uk-UA"/>
              </w:rPr>
              <w:t xml:space="preserve">громадських обговорень </w:t>
            </w:r>
            <w:r w:rsidR="008B6F39" w:rsidRPr="003C7654">
              <w:rPr>
                <w:rFonts w:ascii="Times New Roman" w:eastAsia="Times New Roman" w:hAnsi="Times New Roman" w:cs="Times New Roman"/>
                <w:bCs/>
                <w:color w:val="000000"/>
                <w:sz w:val="20"/>
                <w:szCs w:val="20"/>
                <w:lang w:eastAsia="uk-UA" w:bidi="uk-UA"/>
              </w:rPr>
              <w:t xml:space="preserve">щодо проекту </w:t>
            </w:r>
            <w:r w:rsidR="008B6F39" w:rsidRPr="003C7654">
              <w:rPr>
                <w:rFonts w:ascii="Times New Roman" w:eastAsia="Times New Roman" w:hAnsi="Times New Roman" w:cs="Times New Roman"/>
                <w:color w:val="000000"/>
                <w:sz w:val="20"/>
                <w:szCs w:val="20"/>
                <w:lang w:eastAsia="uk-UA" w:bidi="uk-UA"/>
              </w:rPr>
              <w:t xml:space="preserve">Політики державної власності, </w:t>
            </w:r>
            <w:r w:rsidR="005764DD" w:rsidRPr="003C7654">
              <w:rPr>
                <w:rFonts w:ascii="Times New Roman" w:eastAsia="Times New Roman" w:hAnsi="Times New Roman" w:cs="Times New Roman"/>
                <w:color w:val="000000"/>
                <w:sz w:val="20"/>
                <w:szCs w:val="20"/>
                <w:lang w:eastAsia="uk-UA" w:bidi="uk-UA"/>
              </w:rPr>
              <w:t>доопрацювання його (у разі необхідності)</w:t>
            </w:r>
          </w:p>
        </w:tc>
        <w:tc>
          <w:tcPr>
            <w:tcW w:w="1134" w:type="dxa"/>
          </w:tcPr>
          <w:p w:rsidR="008B6F39" w:rsidRPr="003C7654" w:rsidRDefault="008B6F39">
            <w:pPr>
              <w:jc w:val="center"/>
              <w:rPr>
                <w:rFonts w:ascii="Times New Roman" w:hAnsi="Times New Roman" w:cs="Times New Roman"/>
                <w:sz w:val="16"/>
                <w:szCs w:val="16"/>
              </w:rPr>
            </w:pPr>
            <w:r w:rsidRPr="003C7654">
              <w:rPr>
                <w:rFonts w:ascii="Times New Roman" w:hAnsi="Times New Roman" w:cs="Times New Roman"/>
                <w:color w:val="000000" w:themeColor="text1"/>
                <w:sz w:val="16"/>
                <w:szCs w:val="16"/>
              </w:rPr>
              <w:t xml:space="preserve">Протягом </w:t>
            </w:r>
            <w:r w:rsidR="000641E4" w:rsidRPr="003C7654">
              <w:rPr>
                <w:rFonts w:ascii="Times New Roman" w:hAnsi="Times New Roman" w:cs="Times New Roman"/>
                <w:color w:val="000000" w:themeColor="text1"/>
                <w:sz w:val="16"/>
                <w:szCs w:val="16"/>
              </w:rPr>
              <w:t xml:space="preserve">4 </w:t>
            </w:r>
            <w:r w:rsidRPr="003C7654">
              <w:rPr>
                <w:rFonts w:ascii="Times New Roman" w:hAnsi="Times New Roman" w:cs="Times New Roman"/>
                <w:color w:val="000000" w:themeColor="text1"/>
                <w:sz w:val="16"/>
                <w:szCs w:val="16"/>
              </w:rPr>
              <w:t xml:space="preserve">місяців з дня набрання чинності законом, зазначеним </w:t>
            </w:r>
            <w:r w:rsidR="000641E4" w:rsidRPr="003C7654">
              <w:rPr>
                <w:rFonts w:ascii="Times New Roman" w:hAnsi="Times New Roman" w:cs="Times New Roman"/>
                <w:color w:val="000000" w:themeColor="text1"/>
                <w:sz w:val="16"/>
                <w:szCs w:val="16"/>
              </w:rPr>
              <w:t>в</w:t>
            </w:r>
            <w:r w:rsidR="004562AC">
              <w:rPr>
                <w:rFonts w:ascii="Times New Roman" w:hAnsi="Times New Roman" w:cs="Times New Roman"/>
                <w:color w:val="000000" w:themeColor="text1"/>
                <w:sz w:val="16"/>
                <w:szCs w:val="16"/>
              </w:rPr>
              <w:t xml:space="preserve"> </w:t>
            </w:r>
            <w:r w:rsidR="000641E4" w:rsidRPr="003C7654">
              <w:rPr>
                <w:rFonts w:ascii="Times New Roman" w:hAnsi="Times New Roman" w:cs="Times New Roman"/>
                <w:color w:val="000000" w:themeColor="text1"/>
                <w:sz w:val="16"/>
                <w:szCs w:val="16"/>
              </w:rPr>
              <w:t>описі заходу</w:t>
            </w:r>
            <w:r w:rsidRPr="003C7654">
              <w:rPr>
                <w:rFonts w:ascii="Times New Roman" w:hAnsi="Times New Roman" w:cs="Times New Roman"/>
                <w:color w:val="000000" w:themeColor="text1"/>
                <w:sz w:val="16"/>
                <w:szCs w:val="16"/>
              </w:rPr>
              <w:t xml:space="preserve"> 1 </w:t>
            </w:r>
            <w:r w:rsidR="0021232E" w:rsidRPr="003C7654">
              <w:rPr>
                <w:rFonts w:ascii="Times New Roman" w:hAnsi="Times New Roman" w:cs="Times New Roman"/>
                <w:color w:val="000000" w:themeColor="text1"/>
                <w:sz w:val="16"/>
                <w:szCs w:val="16"/>
              </w:rPr>
              <w:t>очікуваного стратегічного результату 2.4.1.1.</w:t>
            </w:r>
          </w:p>
        </w:tc>
        <w:tc>
          <w:tcPr>
            <w:tcW w:w="992" w:type="dxa"/>
          </w:tcPr>
          <w:p w:rsidR="008B6F39" w:rsidRPr="003C7654" w:rsidRDefault="008B6F39">
            <w:pPr>
              <w:jc w:val="center"/>
              <w:rPr>
                <w:rFonts w:ascii="Times New Roman" w:hAnsi="Times New Roman" w:cs="Times New Roman"/>
                <w:sz w:val="16"/>
                <w:szCs w:val="16"/>
              </w:rPr>
            </w:pPr>
            <w:r w:rsidRPr="003C7654">
              <w:rPr>
                <w:rFonts w:ascii="Times New Roman" w:hAnsi="Times New Roman" w:cs="Times New Roman"/>
                <w:color w:val="000000" w:themeColor="text1"/>
                <w:sz w:val="16"/>
                <w:szCs w:val="16"/>
              </w:rPr>
              <w:t>Протягом</w:t>
            </w:r>
            <w:r w:rsidR="000641E4" w:rsidRPr="003C7654">
              <w:rPr>
                <w:rFonts w:ascii="Times New Roman" w:hAnsi="Times New Roman" w:cs="Times New Roman"/>
                <w:color w:val="000000" w:themeColor="text1"/>
                <w:sz w:val="16"/>
                <w:szCs w:val="16"/>
              </w:rPr>
              <w:t xml:space="preserve"> 5</w:t>
            </w:r>
            <w:r w:rsidRPr="003C7654">
              <w:rPr>
                <w:rFonts w:ascii="Times New Roman" w:hAnsi="Times New Roman" w:cs="Times New Roman"/>
                <w:color w:val="000000" w:themeColor="text1"/>
                <w:sz w:val="16"/>
                <w:szCs w:val="16"/>
              </w:rPr>
              <w:t xml:space="preserve"> місяц</w:t>
            </w:r>
            <w:r w:rsidR="000641E4" w:rsidRPr="003C7654">
              <w:rPr>
                <w:rFonts w:ascii="Times New Roman" w:hAnsi="Times New Roman" w:cs="Times New Roman"/>
                <w:color w:val="000000" w:themeColor="text1"/>
                <w:sz w:val="16"/>
                <w:szCs w:val="16"/>
              </w:rPr>
              <w:t>ів</w:t>
            </w:r>
            <w:r w:rsidR="00FC38D2">
              <w:rPr>
                <w:rFonts w:ascii="Times New Roman" w:hAnsi="Times New Roman" w:cs="Times New Roman"/>
                <w:color w:val="000000" w:themeColor="text1"/>
                <w:sz w:val="16"/>
                <w:szCs w:val="16"/>
              </w:rPr>
              <w:t xml:space="preserve"> з </w:t>
            </w:r>
            <w:r w:rsidR="000641E4" w:rsidRPr="003C7654">
              <w:rPr>
                <w:rFonts w:ascii="Times New Roman" w:hAnsi="Times New Roman" w:cs="Times New Roman"/>
                <w:color w:val="000000" w:themeColor="text1"/>
                <w:sz w:val="16"/>
                <w:szCs w:val="16"/>
              </w:rPr>
              <w:t>дня набрання чинності законом, зазначеним в описі заходу 1 очікуваного стратегічного результату 2.4.1.1.</w:t>
            </w:r>
          </w:p>
        </w:tc>
        <w:tc>
          <w:tcPr>
            <w:tcW w:w="992" w:type="dxa"/>
          </w:tcPr>
          <w:p w:rsidR="008B6F39" w:rsidRPr="003C7654" w:rsidRDefault="008B6F39" w:rsidP="00BD3F76">
            <w:pPr>
              <w:jc w:val="center"/>
              <w:rPr>
                <w:rFonts w:ascii="Times New Roman" w:hAnsi="Times New Roman" w:cs="Times New Roman"/>
                <w:sz w:val="16"/>
                <w:szCs w:val="16"/>
              </w:rPr>
            </w:pPr>
            <w:r w:rsidRPr="003C7654">
              <w:rPr>
                <w:rFonts w:ascii="Times New Roman" w:hAnsi="Times New Roman" w:cs="Times New Roman"/>
                <w:sz w:val="16"/>
                <w:szCs w:val="16"/>
              </w:rPr>
              <w:t>Мінекономіки</w:t>
            </w:r>
            <w:r w:rsidR="004731A8" w:rsidRPr="003C7654">
              <w:rPr>
                <w:rFonts w:ascii="Times New Roman" w:hAnsi="Times New Roman" w:cs="Times New Roman"/>
                <w:sz w:val="16"/>
                <w:szCs w:val="16"/>
              </w:rPr>
              <w:t xml:space="preserve">, заінтересовані </w:t>
            </w:r>
            <w:r w:rsidR="0021232E" w:rsidRPr="003C7654">
              <w:rPr>
                <w:rFonts w:ascii="Times New Roman" w:hAnsi="Times New Roman" w:cs="Times New Roman"/>
                <w:sz w:val="16"/>
                <w:szCs w:val="16"/>
              </w:rPr>
              <w:t>сторони</w:t>
            </w:r>
          </w:p>
        </w:tc>
        <w:tc>
          <w:tcPr>
            <w:tcW w:w="1418" w:type="dxa"/>
          </w:tcPr>
          <w:p w:rsidR="008B6F39" w:rsidRPr="003C7654" w:rsidRDefault="00652E65">
            <w:pPr>
              <w:jc w:val="center"/>
              <w:rPr>
                <w:rFonts w:ascii="Times New Roman" w:hAnsi="Times New Roman" w:cs="Times New Roman"/>
                <w:sz w:val="16"/>
                <w:szCs w:val="16"/>
              </w:rPr>
            </w:pPr>
            <w:r w:rsidRPr="003C7654">
              <w:rPr>
                <w:rFonts w:ascii="Times New Roman" w:hAnsi="Times New Roman" w:cs="Times New Roman"/>
                <w:sz w:val="16"/>
                <w:szCs w:val="16"/>
              </w:rPr>
              <w:t>Державний бюджет</w:t>
            </w:r>
          </w:p>
        </w:tc>
        <w:tc>
          <w:tcPr>
            <w:tcW w:w="1417" w:type="dxa"/>
          </w:tcPr>
          <w:p w:rsidR="008B6F39" w:rsidRPr="003C7654" w:rsidRDefault="008B6F39">
            <w:pPr>
              <w:jc w:val="center"/>
              <w:rPr>
                <w:rFonts w:ascii="Times New Roman" w:hAnsi="Times New Roman" w:cs="Times New Roman"/>
                <w:sz w:val="16"/>
                <w:szCs w:val="16"/>
              </w:rPr>
            </w:pPr>
            <w:r w:rsidRPr="003C7654">
              <w:rPr>
                <w:rFonts w:ascii="Times New Roman" w:hAnsi="Times New Roman" w:cs="Times New Roman"/>
                <w:sz w:val="16"/>
                <w:szCs w:val="16"/>
              </w:rPr>
              <w:t>У межах встановлених бюджетних призначень на відповідний рік</w:t>
            </w:r>
          </w:p>
        </w:tc>
        <w:tc>
          <w:tcPr>
            <w:tcW w:w="1560" w:type="dxa"/>
          </w:tcPr>
          <w:p w:rsidR="008B6F39" w:rsidRPr="003C7654" w:rsidRDefault="00912276">
            <w:pPr>
              <w:jc w:val="both"/>
              <w:rPr>
                <w:rFonts w:ascii="Times New Roman" w:hAnsi="Times New Roman" w:cs="Times New Roman"/>
                <w:sz w:val="16"/>
                <w:szCs w:val="16"/>
              </w:rPr>
            </w:pPr>
            <w:r w:rsidRPr="003C7654">
              <w:rPr>
                <w:rFonts w:ascii="Times New Roman" w:hAnsi="Times New Roman" w:cs="Times New Roman"/>
                <w:sz w:val="16"/>
                <w:szCs w:val="16"/>
              </w:rPr>
              <w:t>Громадські обговорення</w:t>
            </w:r>
            <w:r w:rsidR="008B6F39" w:rsidRPr="003C7654">
              <w:rPr>
                <w:rFonts w:ascii="Times New Roman" w:hAnsi="Times New Roman" w:cs="Times New Roman"/>
                <w:sz w:val="16"/>
                <w:szCs w:val="16"/>
              </w:rPr>
              <w:t xml:space="preserve"> щодо проекту Політики державної власності </w:t>
            </w:r>
            <w:r w:rsidR="007C29CF" w:rsidRPr="003C7654">
              <w:rPr>
                <w:rFonts w:ascii="Times New Roman" w:hAnsi="Times New Roman" w:cs="Times New Roman"/>
                <w:sz w:val="16"/>
                <w:szCs w:val="16"/>
              </w:rPr>
              <w:t>проведені</w:t>
            </w:r>
          </w:p>
        </w:tc>
        <w:tc>
          <w:tcPr>
            <w:tcW w:w="1134" w:type="dxa"/>
          </w:tcPr>
          <w:p w:rsidR="008B6F39" w:rsidRPr="006B3CD2" w:rsidRDefault="006B3CD2">
            <w:pPr>
              <w:jc w:val="both"/>
              <w:rPr>
                <w:rFonts w:ascii="Times New Roman" w:hAnsi="Times New Roman" w:cs="Times New Roman"/>
                <w:sz w:val="16"/>
                <w:szCs w:val="16"/>
              </w:rPr>
            </w:pPr>
            <w:r w:rsidRPr="006B3CD2">
              <w:rPr>
                <w:rFonts w:ascii="Times New Roman" w:eastAsia="Times New Roman" w:hAnsi="Times New Roman" w:cs="Times New Roman"/>
                <w:sz w:val="16"/>
                <w:szCs w:val="16"/>
                <w:lang w:eastAsia="uk-UA" w:bidi="uk-UA"/>
              </w:rPr>
              <w:t>Офіційний сайт Мінекономіки (</w:t>
            </w:r>
            <w:hyperlink r:id="rId14" w:history="1">
              <w:r w:rsidRPr="006B3CD2">
                <w:rPr>
                  <w:rStyle w:val="a4"/>
                  <w:rFonts w:ascii="Times New Roman" w:eastAsia="Times New Roman" w:hAnsi="Times New Roman" w:cs="Times New Roman"/>
                  <w:sz w:val="16"/>
                  <w:szCs w:val="16"/>
                  <w:lang w:eastAsia="uk-UA" w:bidi="uk-UA"/>
                </w:rPr>
                <w:t>https://</w:t>
              </w:r>
              <w:r w:rsidRPr="006B3CD2">
                <w:rPr>
                  <w:rStyle w:val="a4"/>
                  <w:rFonts w:ascii="Times New Roman" w:eastAsia="Times New Roman" w:hAnsi="Times New Roman" w:cs="Times New Roman"/>
                  <w:sz w:val="16"/>
                  <w:szCs w:val="16"/>
                  <w:lang w:val="en-US" w:eastAsia="uk-UA" w:bidi="uk-UA"/>
                </w:rPr>
                <w:t>me</w:t>
              </w:r>
              <w:r w:rsidRPr="006B3CD2">
                <w:rPr>
                  <w:rStyle w:val="a4"/>
                  <w:rFonts w:ascii="Times New Roman" w:eastAsia="Times New Roman" w:hAnsi="Times New Roman" w:cs="Times New Roman"/>
                  <w:sz w:val="16"/>
                  <w:szCs w:val="16"/>
                  <w:lang w:eastAsia="uk-UA" w:bidi="uk-UA"/>
                </w:rPr>
                <w:t>.gov.ua</w:t>
              </w:r>
            </w:hyperlink>
            <w:r w:rsidRPr="006B3CD2">
              <w:rPr>
                <w:rFonts w:ascii="Times New Roman" w:hAnsi="Times New Roman" w:cs="Times New Roman"/>
                <w:sz w:val="16"/>
                <w:szCs w:val="16"/>
              </w:rPr>
              <w:t>)</w:t>
            </w:r>
          </w:p>
        </w:tc>
        <w:tc>
          <w:tcPr>
            <w:tcW w:w="993" w:type="dxa"/>
          </w:tcPr>
          <w:p w:rsidR="008B6F39" w:rsidRPr="003C7654" w:rsidRDefault="006B3CD2" w:rsidP="006B3CD2">
            <w:pPr>
              <w:jc w:val="center"/>
              <w:rPr>
                <w:rFonts w:ascii="Times New Roman" w:eastAsia="Times New Roman" w:hAnsi="Times New Roman" w:cs="Times New Roman"/>
                <w:color w:val="000000"/>
                <w:sz w:val="16"/>
                <w:szCs w:val="16"/>
                <w:lang w:eastAsia="uk-UA" w:bidi="uk-UA"/>
              </w:rPr>
            </w:pPr>
            <w:r w:rsidRPr="007A2794">
              <w:rPr>
                <w:rFonts w:ascii="Times New Roman" w:eastAsia="Calibri" w:hAnsi="Times New Roman" w:cs="Times New Roman"/>
                <w:sz w:val="16"/>
                <w:szCs w:val="16"/>
                <w:lang w:bidi="uk-UA"/>
              </w:rPr>
              <w:t>-“-</w:t>
            </w:r>
          </w:p>
        </w:tc>
      </w:tr>
      <w:tr w:rsidR="008B6F39" w:rsidRPr="003C7654" w:rsidTr="008F2C70">
        <w:trPr>
          <w:trHeight w:val="2951"/>
        </w:trPr>
        <w:tc>
          <w:tcPr>
            <w:tcW w:w="6062" w:type="dxa"/>
          </w:tcPr>
          <w:p w:rsidR="008B6F39" w:rsidRPr="003C7654" w:rsidRDefault="00E957EA" w:rsidP="004841DB">
            <w:pPr>
              <w:ind w:firstLine="312"/>
              <w:jc w:val="both"/>
              <w:rPr>
                <w:rFonts w:ascii="Times New Roman" w:eastAsia="Times New Roman" w:hAnsi="Times New Roman" w:cs="Times New Roman"/>
                <w:bCs/>
                <w:color w:val="000000"/>
                <w:sz w:val="20"/>
                <w:szCs w:val="20"/>
                <w:lang w:eastAsia="uk-UA" w:bidi="uk-UA"/>
              </w:rPr>
            </w:pPr>
            <w:r w:rsidRPr="003C7654">
              <w:rPr>
                <w:rFonts w:ascii="Times New Roman" w:eastAsia="Times New Roman" w:hAnsi="Times New Roman" w:cs="Times New Roman"/>
                <w:b/>
                <w:color w:val="000000"/>
                <w:sz w:val="20"/>
                <w:szCs w:val="20"/>
                <w:lang w:eastAsia="uk-UA" w:bidi="uk-UA"/>
              </w:rPr>
              <w:t>7</w:t>
            </w:r>
            <w:r w:rsidR="008B6F39" w:rsidRPr="003C7654">
              <w:rPr>
                <w:rFonts w:ascii="Times New Roman" w:eastAsia="Times New Roman" w:hAnsi="Times New Roman" w:cs="Times New Roman"/>
                <w:b/>
                <w:color w:val="000000"/>
                <w:sz w:val="20"/>
                <w:szCs w:val="20"/>
                <w:lang w:eastAsia="uk-UA" w:bidi="uk-UA"/>
              </w:rPr>
              <w:t>.</w:t>
            </w:r>
            <w:r w:rsidR="00B078A5" w:rsidRPr="003C7654">
              <w:rPr>
                <w:rFonts w:ascii="Times New Roman" w:eastAsia="Times New Roman" w:hAnsi="Times New Roman" w:cs="Times New Roman"/>
                <w:b/>
                <w:color w:val="000000"/>
                <w:sz w:val="20"/>
                <w:szCs w:val="20"/>
                <w:lang w:eastAsia="uk-UA" w:bidi="uk-UA"/>
              </w:rPr>
              <w:t> </w:t>
            </w:r>
            <w:r w:rsidR="005764DD" w:rsidRPr="003C7654">
              <w:rPr>
                <w:rFonts w:ascii="Times New Roman" w:eastAsia="Times New Roman" w:hAnsi="Times New Roman" w:cs="Times New Roman"/>
                <w:color w:val="000000"/>
                <w:sz w:val="20"/>
                <w:szCs w:val="20"/>
                <w:lang w:eastAsia="uk-UA" w:bidi="uk-UA"/>
              </w:rPr>
              <w:t xml:space="preserve">Погодження проекту Політики державної власності, зазначеного в описі заходу </w:t>
            </w:r>
            <w:r w:rsidRPr="003C7654">
              <w:rPr>
                <w:rFonts w:ascii="Times New Roman" w:eastAsia="Times New Roman" w:hAnsi="Times New Roman" w:cs="Times New Roman"/>
                <w:color w:val="000000"/>
                <w:sz w:val="20"/>
                <w:szCs w:val="20"/>
                <w:lang w:eastAsia="uk-UA" w:bidi="uk-UA"/>
              </w:rPr>
              <w:t>5</w:t>
            </w:r>
            <w:r w:rsidR="005764DD" w:rsidRPr="003C7654">
              <w:rPr>
                <w:rFonts w:ascii="Times New Roman" w:eastAsia="Times New Roman" w:hAnsi="Times New Roman" w:cs="Times New Roman"/>
                <w:color w:val="000000"/>
                <w:sz w:val="20"/>
                <w:szCs w:val="20"/>
                <w:lang w:eastAsia="uk-UA" w:bidi="uk-UA"/>
              </w:rPr>
              <w:t xml:space="preserve"> до очікуваного стратегічного результату 2.4.1.1, із заінтересованими органами, проведення правової експертизи, подання до Кабінету Міністрів України та супровід в Уряді</w:t>
            </w:r>
            <w:r w:rsidR="00CE0C30" w:rsidRPr="003C7654">
              <w:rPr>
                <w:rFonts w:ascii="Times New Roman" w:eastAsia="Times New Roman" w:hAnsi="Times New Roman" w:cs="Times New Roman"/>
                <w:color w:val="000000"/>
                <w:sz w:val="20"/>
                <w:szCs w:val="20"/>
                <w:lang w:eastAsia="uk-UA" w:bidi="uk-UA"/>
              </w:rPr>
              <w:t xml:space="preserve"> до затвердження</w:t>
            </w:r>
          </w:p>
        </w:tc>
        <w:tc>
          <w:tcPr>
            <w:tcW w:w="1134" w:type="dxa"/>
          </w:tcPr>
          <w:p w:rsidR="008B6F39" w:rsidRPr="003C7654" w:rsidRDefault="008B6F39">
            <w:pPr>
              <w:jc w:val="center"/>
              <w:rPr>
                <w:rFonts w:ascii="Times New Roman" w:hAnsi="Times New Roman" w:cs="Times New Roman"/>
                <w:sz w:val="16"/>
                <w:szCs w:val="16"/>
              </w:rPr>
            </w:pPr>
            <w:r w:rsidRPr="003C7654">
              <w:rPr>
                <w:rFonts w:ascii="Times New Roman" w:hAnsi="Times New Roman" w:cs="Times New Roman"/>
                <w:color w:val="000000" w:themeColor="text1"/>
                <w:sz w:val="16"/>
                <w:szCs w:val="16"/>
              </w:rPr>
              <w:t xml:space="preserve">Протягом </w:t>
            </w:r>
            <w:r w:rsidR="000641E4" w:rsidRPr="003C7654">
              <w:rPr>
                <w:rFonts w:ascii="Times New Roman" w:hAnsi="Times New Roman" w:cs="Times New Roman"/>
                <w:color w:val="000000" w:themeColor="text1"/>
                <w:sz w:val="16"/>
                <w:szCs w:val="16"/>
              </w:rPr>
              <w:t>6</w:t>
            </w:r>
            <w:r w:rsidRPr="003C7654">
              <w:rPr>
                <w:rFonts w:ascii="Times New Roman" w:hAnsi="Times New Roman" w:cs="Times New Roman"/>
                <w:color w:val="000000" w:themeColor="text1"/>
                <w:sz w:val="16"/>
                <w:szCs w:val="16"/>
              </w:rPr>
              <w:t xml:space="preserve"> місяців з дня набрання чинності законом, зазначеним </w:t>
            </w:r>
            <w:r w:rsidR="000641E4" w:rsidRPr="003C7654">
              <w:rPr>
                <w:rFonts w:ascii="Times New Roman" w:hAnsi="Times New Roman" w:cs="Times New Roman"/>
                <w:color w:val="000000" w:themeColor="text1"/>
                <w:sz w:val="16"/>
                <w:szCs w:val="16"/>
              </w:rPr>
              <w:t>в</w:t>
            </w:r>
            <w:r w:rsidR="004562AC">
              <w:rPr>
                <w:rFonts w:ascii="Times New Roman" w:hAnsi="Times New Roman" w:cs="Times New Roman"/>
                <w:color w:val="000000" w:themeColor="text1"/>
                <w:sz w:val="16"/>
                <w:szCs w:val="16"/>
              </w:rPr>
              <w:t xml:space="preserve"> </w:t>
            </w:r>
            <w:r w:rsidR="000641E4" w:rsidRPr="003C7654">
              <w:rPr>
                <w:rFonts w:ascii="Times New Roman" w:hAnsi="Times New Roman" w:cs="Times New Roman"/>
                <w:color w:val="000000" w:themeColor="text1"/>
                <w:sz w:val="16"/>
                <w:szCs w:val="16"/>
              </w:rPr>
              <w:t>описі заходу</w:t>
            </w:r>
            <w:r w:rsidRPr="003C7654">
              <w:rPr>
                <w:rFonts w:ascii="Times New Roman" w:hAnsi="Times New Roman" w:cs="Times New Roman"/>
                <w:color w:val="000000" w:themeColor="text1"/>
                <w:sz w:val="16"/>
                <w:szCs w:val="16"/>
              </w:rPr>
              <w:t xml:space="preserve"> 1 </w:t>
            </w:r>
            <w:r w:rsidR="0021232E" w:rsidRPr="003C7654">
              <w:rPr>
                <w:rFonts w:ascii="Times New Roman" w:hAnsi="Times New Roman" w:cs="Times New Roman"/>
                <w:color w:val="000000" w:themeColor="text1"/>
                <w:sz w:val="16"/>
                <w:szCs w:val="16"/>
              </w:rPr>
              <w:t>очікуваного стратегічного результату 2.4.1.1.</w:t>
            </w:r>
          </w:p>
        </w:tc>
        <w:tc>
          <w:tcPr>
            <w:tcW w:w="992" w:type="dxa"/>
          </w:tcPr>
          <w:p w:rsidR="008B6F39" w:rsidRPr="003C7654" w:rsidRDefault="008B6F39">
            <w:pPr>
              <w:jc w:val="center"/>
              <w:rPr>
                <w:rFonts w:ascii="Times New Roman" w:hAnsi="Times New Roman" w:cs="Times New Roman"/>
                <w:sz w:val="16"/>
                <w:szCs w:val="16"/>
              </w:rPr>
            </w:pPr>
            <w:r w:rsidRPr="003C7654">
              <w:rPr>
                <w:rFonts w:ascii="Times New Roman" w:hAnsi="Times New Roman" w:cs="Times New Roman"/>
                <w:color w:val="000000" w:themeColor="text1"/>
                <w:sz w:val="16"/>
                <w:szCs w:val="16"/>
              </w:rPr>
              <w:t xml:space="preserve">Протягом </w:t>
            </w:r>
            <w:r w:rsidR="00CE0C30" w:rsidRPr="003C7654">
              <w:rPr>
                <w:rFonts w:ascii="Times New Roman" w:hAnsi="Times New Roman" w:cs="Times New Roman"/>
                <w:color w:val="000000" w:themeColor="text1"/>
                <w:sz w:val="16"/>
                <w:szCs w:val="16"/>
              </w:rPr>
              <w:t>8</w:t>
            </w:r>
            <w:r w:rsidR="000641E4" w:rsidRPr="003C7654">
              <w:rPr>
                <w:rFonts w:ascii="Times New Roman" w:hAnsi="Times New Roman" w:cs="Times New Roman"/>
                <w:color w:val="000000" w:themeColor="text1"/>
                <w:sz w:val="16"/>
                <w:szCs w:val="16"/>
              </w:rPr>
              <w:t xml:space="preserve"> місяців</w:t>
            </w:r>
            <w:r w:rsidRPr="003C7654">
              <w:rPr>
                <w:rFonts w:ascii="Times New Roman" w:hAnsi="Times New Roman" w:cs="Times New Roman"/>
                <w:color w:val="000000" w:themeColor="text1"/>
                <w:sz w:val="16"/>
                <w:szCs w:val="16"/>
              </w:rPr>
              <w:t xml:space="preserve"> з </w:t>
            </w:r>
            <w:r w:rsidR="000641E4" w:rsidRPr="003C7654">
              <w:rPr>
                <w:rFonts w:ascii="Times New Roman" w:hAnsi="Times New Roman" w:cs="Times New Roman"/>
                <w:color w:val="000000" w:themeColor="text1"/>
                <w:sz w:val="16"/>
                <w:szCs w:val="16"/>
              </w:rPr>
              <w:t>дня набрання чинності законом, зазначеним в описі заходу 1 очікуваного стратегічного результату 2.4.1.1.</w:t>
            </w:r>
          </w:p>
        </w:tc>
        <w:tc>
          <w:tcPr>
            <w:tcW w:w="992" w:type="dxa"/>
          </w:tcPr>
          <w:p w:rsidR="005B5DB5" w:rsidRPr="003C7654" w:rsidRDefault="008B6F39" w:rsidP="00BD3F76">
            <w:pPr>
              <w:jc w:val="center"/>
              <w:rPr>
                <w:rFonts w:ascii="Times New Roman" w:hAnsi="Times New Roman" w:cs="Times New Roman"/>
                <w:sz w:val="16"/>
                <w:szCs w:val="16"/>
              </w:rPr>
            </w:pPr>
            <w:r w:rsidRPr="003C7654">
              <w:rPr>
                <w:rFonts w:ascii="Times New Roman" w:hAnsi="Times New Roman" w:cs="Times New Roman"/>
                <w:sz w:val="16"/>
                <w:szCs w:val="16"/>
              </w:rPr>
              <w:t>Мінекономіки</w:t>
            </w:r>
            <w:r w:rsidR="005B5DB5" w:rsidRPr="003C7654">
              <w:rPr>
                <w:rFonts w:ascii="Times New Roman" w:hAnsi="Times New Roman" w:cs="Times New Roman"/>
                <w:sz w:val="16"/>
                <w:szCs w:val="16"/>
              </w:rPr>
              <w:t>, КМУ</w:t>
            </w:r>
          </w:p>
          <w:p w:rsidR="008B6F39" w:rsidRPr="003C7654" w:rsidRDefault="008B6F39" w:rsidP="00BD3F76">
            <w:pPr>
              <w:jc w:val="center"/>
              <w:rPr>
                <w:rFonts w:ascii="Times New Roman" w:hAnsi="Times New Roman" w:cs="Times New Roman"/>
                <w:sz w:val="16"/>
                <w:szCs w:val="16"/>
              </w:rPr>
            </w:pPr>
          </w:p>
        </w:tc>
        <w:tc>
          <w:tcPr>
            <w:tcW w:w="1418" w:type="dxa"/>
          </w:tcPr>
          <w:p w:rsidR="008B6F39" w:rsidRPr="003C7654" w:rsidRDefault="00652E65">
            <w:pPr>
              <w:jc w:val="center"/>
              <w:rPr>
                <w:rFonts w:ascii="Times New Roman" w:hAnsi="Times New Roman" w:cs="Times New Roman"/>
                <w:sz w:val="16"/>
                <w:szCs w:val="16"/>
              </w:rPr>
            </w:pPr>
            <w:r w:rsidRPr="003C7654">
              <w:rPr>
                <w:rFonts w:ascii="Times New Roman" w:hAnsi="Times New Roman" w:cs="Times New Roman"/>
                <w:sz w:val="16"/>
                <w:szCs w:val="16"/>
              </w:rPr>
              <w:t>Державний бюджет</w:t>
            </w:r>
          </w:p>
        </w:tc>
        <w:tc>
          <w:tcPr>
            <w:tcW w:w="1417" w:type="dxa"/>
          </w:tcPr>
          <w:p w:rsidR="008B6F39" w:rsidRPr="003C7654" w:rsidRDefault="008B6F39">
            <w:pPr>
              <w:jc w:val="center"/>
              <w:rPr>
                <w:rFonts w:ascii="Times New Roman" w:hAnsi="Times New Roman" w:cs="Times New Roman"/>
                <w:sz w:val="16"/>
                <w:szCs w:val="16"/>
              </w:rPr>
            </w:pPr>
            <w:r w:rsidRPr="003C7654">
              <w:rPr>
                <w:rFonts w:ascii="Times New Roman" w:hAnsi="Times New Roman" w:cs="Times New Roman"/>
                <w:sz w:val="16"/>
                <w:szCs w:val="16"/>
              </w:rPr>
              <w:t>У межах встановлених бюджетних призначень на відповідний рік</w:t>
            </w:r>
          </w:p>
        </w:tc>
        <w:tc>
          <w:tcPr>
            <w:tcW w:w="1560" w:type="dxa"/>
          </w:tcPr>
          <w:p w:rsidR="008B6F39" w:rsidRPr="003C7654" w:rsidRDefault="008B6F39">
            <w:pPr>
              <w:jc w:val="both"/>
              <w:rPr>
                <w:rFonts w:ascii="Times New Roman" w:hAnsi="Times New Roman" w:cs="Times New Roman"/>
                <w:sz w:val="16"/>
                <w:szCs w:val="16"/>
              </w:rPr>
            </w:pPr>
            <w:r w:rsidRPr="003C7654">
              <w:rPr>
                <w:rFonts w:ascii="Times New Roman" w:hAnsi="Times New Roman" w:cs="Times New Roman"/>
                <w:sz w:val="16"/>
                <w:szCs w:val="16"/>
              </w:rPr>
              <w:t>Політику державної власності доопрацьовано, затверджено та оприлюднено</w:t>
            </w:r>
          </w:p>
        </w:tc>
        <w:tc>
          <w:tcPr>
            <w:tcW w:w="1134" w:type="dxa"/>
          </w:tcPr>
          <w:p w:rsidR="00FC38D2" w:rsidRPr="003C7654" w:rsidRDefault="00FC38D2" w:rsidP="00FC38D2">
            <w:pPr>
              <w:jc w:val="both"/>
              <w:rPr>
                <w:rFonts w:ascii="Times New Roman" w:eastAsia="Times New Roman" w:hAnsi="Times New Roman" w:cs="Times New Roman"/>
                <w:sz w:val="16"/>
                <w:szCs w:val="16"/>
                <w:lang w:eastAsia="uk-UA" w:bidi="uk-UA"/>
              </w:rPr>
            </w:pPr>
            <w:r w:rsidRPr="003C7654">
              <w:rPr>
                <w:rFonts w:ascii="Times New Roman" w:eastAsia="Times New Roman" w:hAnsi="Times New Roman" w:cs="Times New Roman"/>
                <w:sz w:val="16"/>
                <w:szCs w:val="16"/>
                <w:lang w:eastAsia="uk-UA" w:bidi="uk-UA"/>
              </w:rPr>
              <w:t>1. Офіційні друковані видання України.</w:t>
            </w:r>
          </w:p>
          <w:p w:rsidR="008B6F39" w:rsidRPr="003C7654" w:rsidRDefault="00FC38D2" w:rsidP="00FC38D2">
            <w:pPr>
              <w:jc w:val="both"/>
              <w:rPr>
                <w:rFonts w:ascii="Times New Roman" w:hAnsi="Times New Roman" w:cs="Times New Roman"/>
                <w:sz w:val="16"/>
                <w:szCs w:val="16"/>
              </w:rPr>
            </w:pPr>
            <w:r w:rsidRPr="003C7654">
              <w:rPr>
                <w:rFonts w:ascii="Times New Roman" w:eastAsia="Times New Roman" w:hAnsi="Times New Roman" w:cs="Times New Roman"/>
                <w:sz w:val="16"/>
                <w:szCs w:val="16"/>
                <w:lang w:eastAsia="uk-UA" w:bidi="uk-UA"/>
              </w:rPr>
              <w:t xml:space="preserve">2. Офіційний </w:t>
            </w:r>
            <w:proofErr w:type="spellStart"/>
            <w:r w:rsidRPr="003C7654">
              <w:rPr>
                <w:rFonts w:ascii="Times New Roman" w:eastAsia="Times New Roman" w:hAnsi="Times New Roman" w:cs="Times New Roman"/>
                <w:sz w:val="16"/>
                <w:szCs w:val="16"/>
                <w:lang w:eastAsia="uk-UA" w:bidi="uk-UA"/>
              </w:rPr>
              <w:t>вебпортал</w:t>
            </w:r>
            <w:proofErr w:type="spellEnd"/>
            <w:r w:rsidRPr="003C7654">
              <w:rPr>
                <w:rFonts w:ascii="Times New Roman" w:eastAsia="Times New Roman" w:hAnsi="Times New Roman" w:cs="Times New Roman"/>
                <w:sz w:val="16"/>
                <w:szCs w:val="16"/>
                <w:lang w:eastAsia="uk-UA" w:bidi="uk-UA"/>
              </w:rPr>
              <w:t xml:space="preserve"> парламенту України (https://www.rada.gov.ua/)</w:t>
            </w:r>
          </w:p>
        </w:tc>
        <w:tc>
          <w:tcPr>
            <w:tcW w:w="993" w:type="dxa"/>
          </w:tcPr>
          <w:p w:rsidR="008B6F39" w:rsidRPr="003C7654" w:rsidRDefault="006B3CD2" w:rsidP="006B3CD2">
            <w:pPr>
              <w:jc w:val="center"/>
              <w:rPr>
                <w:rFonts w:ascii="Times New Roman" w:eastAsia="Times New Roman" w:hAnsi="Times New Roman" w:cs="Times New Roman"/>
                <w:color w:val="000000"/>
                <w:sz w:val="16"/>
                <w:szCs w:val="16"/>
                <w:lang w:eastAsia="uk-UA" w:bidi="uk-UA"/>
              </w:rPr>
            </w:pPr>
            <w:r w:rsidRPr="007A2794">
              <w:rPr>
                <w:rFonts w:ascii="Times New Roman" w:eastAsia="Calibri" w:hAnsi="Times New Roman" w:cs="Times New Roman"/>
                <w:sz w:val="16"/>
                <w:szCs w:val="16"/>
                <w:lang w:bidi="uk-UA"/>
              </w:rPr>
              <w:t>-“-</w:t>
            </w:r>
          </w:p>
        </w:tc>
      </w:tr>
      <w:tr w:rsidR="007C29CF" w:rsidRPr="003C7654" w:rsidTr="008F2C70">
        <w:trPr>
          <w:trHeight w:val="230"/>
        </w:trPr>
        <w:tc>
          <w:tcPr>
            <w:tcW w:w="6062" w:type="dxa"/>
          </w:tcPr>
          <w:p w:rsidR="007C29CF" w:rsidRPr="003C7654" w:rsidRDefault="005B5DB5" w:rsidP="004841DB">
            <w:pPr>
              <w:ind w:firstLine="312"/>
              <w:jc w:val="both"/>
              <w:rPr>
                <w:rFonts w:ascii="Times New Roman" w:eastAsia="Times New Roman" w:hAnsi="Times New Roman" w:cs="Times New Roman"/>
                <w:bCs/>
                <w:color w:val="000000"/>
                <w:sz w:val="20"/>
                <w:szCs w:val="20"/>
                <w:lang w:eastAsia="uk-UA" w:bidi="uk-UA"/>
              </w:rPr>
            </w:pPr>
            <w:r w:rsidRPr="003C7654">
              <w:rPr>
                <w:rFonts w:ascii="Times New Roman" w:eastAsia="Times New Roman" w:hAnsi="Times New Roman" w:cs="Times New Roman"/>
                <w:b/>
                <w:color w:val="000000"/>
                <w:sz w:val="20"/>
                <w:szCs w:val="20"/>
                <w:lang w:eastAsia="uk-UA" w:bidi="uk-UA"/>
              </w:rPr>
              <w:lastRenderedPageBreak/>
              <w:t>8</w:t>
            </w:r>
            <w:r w:rsidR="007C29CF" w:rsidRPr="003C7654">
              <w:rPr>
                <w:rFonts w:ascii="Times New Roman" w:eastAsia="Times New Roman" w:hAnsi="Times New Roman" w:cs="Times New Roman"/>
                <w:b/>
                <w:color w:val="000000"/>
                <w:sz w:val="20"/>
                <w:szCs w:val="20"/>
                <w:lang w:eastAsia="uk-UA" w:bidi="uk-UA"/>
              </w:rPr>
              <w:t>.</w:t>
            </w:r>
            <w:r w:rsidR="00B078A5" w:rsidRPr="003C7654">
              <w:rPr>
                <w:rFonts w:ascii="Times New Roman" w:eastAsia="Times New Roman" w:hAnsi="Times New Roman" w:cs="Times New Roman"/>
                <w:b/>
                <w:color w:val="000000"/>
                <w:sz w:val="20"/>
                <w:szCs w:val="20"/>
                <w:lang w:eastAsia="uk-UA" w:bidi="uk-UA"/>
              </w:rPr>
              <w:t> </w:t>
            </w:r>
            <w:r w:rsidR="007C29CF" w:rsidRPr="003C7654">
              <w:rPr>
                <w:rFonts w:ascii="Times New Roman" w:eastAsia="Times New Roman" w:hAnsi="Times New Roman" w:cs="Times New Roman"/>
                <w:color w:val="000000"/>
                <w:sz w:val="20"/>
                <w:szCs w:val="20"/>
                <w:lang w:eastAsia="uk-UA" w:bidi="uk-UA"/>
              </w:rPr>
              <w:t xml:space="preserve">Підготовка проектів індивідуальних політик власності </w:t>
            </w:r>
            <w:r w:rsidR="0021232E" w:rsidRPr="003C7654">
              <w:rPr>
                <w:rFonts w:ascii="Times New Roman" w:eastAsia="Times New Roman" w:hAnsi="Times New Roman" w:cs="Times New Roman"/>
                <w:color w:val="000000"/>
                <w:sz w:val="20"/>
                <w:szCs w:val="20"/>
                <w:lang w:eastAsia="uk-UA" w:bidi="uk-UA"/>
              </w:rPr>
              <w:t xml:space="preserve">принаймні </w:t>
            </w:r>
            <w:r w:rsidR="007C29CF" w:rsidRPr="003C7654">
              <w:rPr>
                <w:rFonts w:ascii="Times New Roman" w:eastAsia="Times New Roman" w:hAnsi="Times New Roman" w:cs="Times New Roman"/>
                <w:color w:val="000000"/>
                <w:sz w:val="20"/>
                <w:szCs w:val="20"/>
                <w:lang w:eastAsia="uk-UA" w:bidi="uk-UA"/>
              </w:rPr>
              <w:t>для</w:t>
            </w:r>
            <w:r w:rsidR="0021232E" w:rsidRPr="003C7654">
              <w:rPr>
                <w:rFonts w:ascii="Times New Roman" w:eastAsia="Times New Roman" w:hAnsi="Times New Roman" w:cs="Times New Roman"/>
                <w:color w:val="000000"/>
                <w:sz w:val="20"/>
                <w:szCs w:val="20"/>
                <w:lang w:eastAsia="uk-UA" w:bidi="uk-UA"/>
              </w:rPr>
              <w:t xml:space="preserve"> 15 найбільших</w:t>
            </w:r>
            <w:r w:rsidR="007C29CF" w:rsidRPr="003C7654">
              <w:rPr>
                <w:rFonts w:ascii="Times New Roman" w:eastAsia="Times New Roman" w:hAnsi="Times New Roman" w:cs="Times New Roman"/>
                <w:color w:val="000000"/>
                <w:sz w:val="20"/>
                <w:szCs w:val="20"/>
                <w:lang w:eastAsia="uk-UA" w:bidi="uk-UA"/>
              </w:rPr>
              <w:t xml:space="preserve"> підприємств державної форми власності</w:t>
            </w:r>
          </w:p>
        </w:tc>
        <w:tc>
          <w:tcPr>
            <w:tcW w:w="1134" w:type="dxa"/>
          </w:tcPr>
          <w:p w:rsidR="007C29CF" w:rsidRPr="003C7654" w:rsidRDefault="000641E4">
            <w:pPr>
              <w:jc w:val="center"/>
              <w:rPr>
                <w:rFonts w:ascii="Times New Roman" w:hAnsi="Times New Roman" w:cs="Times New Roman"/>
                <w:sz w:val="16"/>
                <w:szCs w:val="16"/>
              </w:rPr>
            </w:pPr>
            <w:r w:rsidRPr="003C7654">
              <w:rPr>
                <w:rFonts w:ascii="Times New Roman" w:hAnsi="Times New Roman" w:cs="Times New Roman"/>
                <w:color w:val="000000" w:themeColor="text1"/>
                <w:sz w:val="16"/>
                <w:szCs w:val="16"/>
              </w:rPr>
              <w:t>З</w:t>
            </w:r>
            <w:r w:rsidR="007C29CF" w:rsidRPr="003C7654">
              <w:rPr>
                <w:rFonts w:ascii="Times New Roman" w:hAnsi="Times New Roman" w:cs="Times New Roman"/>
                <w:color w:val="000000" w:themeColor="text1"/>
                <w:sz w:val="16"/>
                <w:szCs w:val="16"/>
              </w:rPr>
              <w:t xml:space="preserve"> дня набрання чинності Політикою, зазначеною </w:t>
            </w:r>
            <w:r w:rsidRPr="003C7654">
              <w:rPr>
                <w:rFonts w:ascii="Times New Roman" w:hAnsi="Times New Roman" w:cs="Times New Roman"/>
                <w:color w:val="000000" w:themeColor="text1"/>
                <w:sz w:val="16"/>
                <w:szCs w:val="16"/>
              </w:rPr>
              <w:t>в</w:t>
            </w:r>
            <w:r w:rsidR="004562AC">
              <w:rPr>
                <w:rFonts w:ascii="Times New Roman" w:hAnsi="Times New Roman" w:cs="Times New Roman"/>
                <w:color w:val="000000" w:themeColor="text1"/>
                <w:sz w:val="16"/>
                <w:szCs w:val="16"/>
              </w:rPr>
              <w:t xml:space="preserve"> </w:t>
            </w:r>
            <w:r w:rsidRPr="003C7654">
              <w:rPr>
                <w:rFonts w:ascii="Times New Roman" w:hAnsi="Times New Roman" w:cs="Times New Roman"/>
                <w:color w:val="000000" w:themeColor="text1"/>
                <w:sz w:val="16"/>
                <w:szCs w:val="16"/>
              </w:rPr>
              <w:t xml:space="preserve">описі заходу </w:t>
            </w:r>
            <w:r w:rsidR="005B5DB5" w:rsidRPr="003C7654">
              <w:rPr>
                <w:rFonts w:ascii="Times New Roman" w:hAnsi="Times New Roman" w:cs="Times New Roman"/>
                <w:color w:val="000000" w:themeColor="text1"/>
                <w:sz w:val="16"/>
                <w:szCs w:val="16"/>
              </w:rPr>
              <w:t xml:space="preserve">5 </w:t>
            </w:r>
            <w:r w:rsidR="0021232E" w:rsidRPr="003C7654">
              <w:rPr>
                <w:rFonts w:ascii="Times New Roman" w:hAnsi="Times New Roman" w:cs="Times New Roman"/>
                <w:color w:val="000000" w:themeColor="text1"/>
                <w:sz w:val="16"/>
                <w:szCs w:val="16"/>
              </w:rPr>
              <w:t>очікуваного стратегічного результату 2.4.1.1.</w:t>
            </w:r>
          </w:p>
        </w:tc>
        <w:tc>
          <w:tcPr>
            <w:tcW w:w="992" w:type="dxa"/>
          </w:tcPr>
          <w:p w:rsidR="007C29CF" w:rsidRPr="003C7654" w:rsidRDefault="007C29CF">
            <w:pPr>
              <w:jc w:val="center"/>
              <w:rPr>
                <w:rFonts w:ascii="Times New Roman" w:hAnsi="Times New Roman" w:cs="Times New Roman"/>
                <w:sz w:val="16"/>
                <w:szCs w:val="16"/>
              </w:rPr>
            </w:pPr>
            <w:r w:rsidRPr="003C7654">
              <w:rPr>
                <w:rFonts w:ascii="Times New Roman" w:hAnsi="Times New Roman" w:cs="Times New Roman"/>
                <w:color w:val="000000" w:themeColor="text1"/>
                <w:sz w:val="16"/>
                <w:szCs w:val="16"/>
              </w:rPr>
              <w:t xml:space="preserve">Протягом </w:t>
            </w:r>
            <w:r w:rsidR="000641E4" w:rsidRPr="003C7654">
              <w:rPr>
                <w:rFonts w:ascii="Times New Roman" w:hAnsi="Times New Roman" w:cs="Times New Roman"/>
                <w:color w:val="000000" w:themeColor="text1"/>
                <w:sz w:val="16"/>
                <w:szCs w:val="16"/>
              </w:rPr>
              <w:t>3</w:t>
            </w:r>
            <w:r w:rsidRPr="003C7654">
              <w:rPr>
                <w:rFonts w:ascii="Times New Roman" w:hAnsi="Times New Roman" w:cs="Times New Roman"/>
                <w:color w:val="000000" w:themeColor="text1"/>
                <w:sz w:val="16"/>
                <w:szCs w:val="16"/>
              </w:rPr>
              <w:t>м</w:t>
            </w:r>
            <w:r w:rsidR="000641E4" w:rsidRPr="003C7654">
              <w:rPr>
                <w:rFonts w:ascii="Times New Roman" w:hAnsi="Times New Roman" w:cs="Times New Roman"/>
                <w:color w:val="000000" w:themeColor="text1"/>
                <w:sz w:val="16"/>
                <w:szCs w:val="16"/>
              </w:rPr>
              <w:t>ісяців з дня набрання чинності Політикою, зазначеною в</w:t>
            </w:r>
            <w:r w:rsidR="005B5DB5" w:rsidRPr="003C7654">
              <w:rPr>
                <w:rFonts w:ascii="Times New Roman" w:hAnsi="Times New Roman" w:cs="Times New Roman"/>
                <w:color w:val="000000" w:themeColor="text1"/>
                <w:sz w:val="16"/>
                <w:szCs w:val="16"/>
              </w:rPr>
              <w:t xml:space="preserve"> описі заходу 5</w:t>
            </w:r>
            <w:r w:rsidR="000641E4" w:rsidRPr="003C7654">
              <w:rPr>
                <w:rFonts w:ascii="Times New Roman" w:hAnsi="Times New Roman" w:cs="Times New Roman"/>
                <w:color w:val="000000" w:themeColor="text1"/>
                <w:sz w:val="16"/>
                <w:szCs w:val="16"/>
              </w:rPr>
              <w:t xml:space="preserve"> очікуваного стратегічного результату 2.4.1.1</w:t>
            </w:r>
            <w:r w:rsidR="00A5117E" w:rsidRPr="003C7654">
              <w:rPr>
                <w:rFonts w:ascii="Times New Roman" w:hAnsi="Times New Roman" w:cs="Times New Roman"/>
                <w:color w:val="000000" w:themeColor="text1"/>
                <w:sz w:val="16"/>
                <w:szCs w:val="16"/>
              </w:rPr>
              <w:t>.</w:t>
            </w:r>
          </w:p>
        </w:tc>
        <w:tc>
          <w:tcPr>
            <w:tcW w:w="992" w:type="dxa"/>
          </w:tcPr>
          <w:p w:rsidR="007C29CF" w:rsidRPr="003C7654" w:rsidRDefault="007C29CF" w:rsidP="00BD3F76">
            <w:pPr>
              <w:jc w:val="center"/>
              <w:rPr>
                <w:rFonts w:ascii="Times New Roman" w:hAnsi="Times New Roman" w:cs="Times New Roman"/>
                <w:sz w:val="16"/>
                <w:szCs w:val="16"/>
              </w:rPr>
            </w:pPr>
            <w:r w:rsidRPr="003C7654">
              <w:rPr>
                <w:rFonts w:ascii="Times New Roman" w:hAnsi="Times New Roman" w:cs="Times New Roman"/>
                <w:sz w:val="16"/>
                <w:szCs w:val="16"/>
              </w:rPr>
              <w:t>Уповноважені органи управління</w:t>
            </w:r>
          </w:p>
        </w:tc>
        <w:tc>
          <w:tcPr>
            <w:tcW w:w="1418" w:type="dxa"/>
          </w:tcPr>
          <w:p w:rsidR="007C29CF" w:rsidRPr="003C7654" w:rsidRDefault="00652E65">
            <w:pPr>
              <w:jc w:val="center"/>
              <w:rPr>
                <w:rFonts w:ascii="Times New Roman" w:hAnsi="Times New Roman" w:cs="Times New Roman"/>
                <w:sz w:val="16"/>
                <w:szCs w:val="16"/>
              </w:rPr>
            </w:pPr>
            <w:r w:rsidRPr="003C7654">
              <w:rPr>
                <w:rFonts w:ascii="Times New Roman" w:hAnsi="Times New Roman" w:cs="Times New Roman"/>
                <w:sz w:val="16"/>
                <w:szCs w:val="16"/>
              </w:rPr>
              <w:t>Державний бюджет</w:t>
            </w:r>
          </w:p>
        </w:tc>
        <w:tc>
          <w:tcPr>
            <w:tcW w:w="1417" w:type="dxa"/>
          </w:tcPr>
          <w:p w:rsidR="007C29CF" w:rsidRPr="003C7654" w:rsidRDefault="007C29CF">
            <w:pPr>
              <w:jc w:val="center"/>
              <w:rPr>
                <w:rFonts w:ascii="Times New Roman" w:hAnsi="Times New Roman" w:cs="Times New Roman"/>
                <w:sz w:val="16"/>
                <w:szCs w:val="16"/>
              </w:rPr>
            </w:pPr>
            <w:r w:rsidRPr="003C7654">
              <w:rPr>
                <w:rFonts w:ascii="Times New Roman" w:hAnsi="Times New Roman" w:cs="Times New Roman"/>
                <w:sz w:val="16"/>
                <w:szCs w:val="16"/>
              </w:rPr>
              <w:t>У межах встановлених бюджетних призначень на відповідний рік</w:t>
            </w:r>
          </w:p>
        </w:tc>
        <w:tc>
          <w:tcPr>
            <w:tcW w:w="1560" w:type="dxa"/>
          </w:tcPr>
          <w:p w:rsidR="007C29CF" w:rsidRPr="003C7654" w:rsidRDefault="007C29CF">
            <w:pPr>
              <w:jc w:val="both"/>
              <w:rPr>
                <w:rFonts w:ascii="Times New Roman" w:hAnsi="Times New Roman" w:cs="Times New Roman"/>
                <w:sz w:val="16"/>
                <w:szCs w:val="16"/>
              </w:rPr>
            </w:pPr>
            <w:r w:rsidRPr="003C7654">
              <w:rPr>
                <w:rFonts w:ascii="Times New Roman" w:hAnsi="Times New Roman" w:cs="Times New Roman"/>
                <w:sz w:val="16"/>
                <w:szCs w:val="16"/>
              </w:rPr>
              <w:t>Проекти індивідуальних політик власності розроблено</w:t>
            </w:r>
          </w:p>
        </w:tc>
        <w:tc>
          <w:tcPr>
            <w:tcW w:w="1134" w:type="dxa"/>
          </w:tcPr>
          <w:p w:rsidR="007C29CF" w:rsidRPr="003C7654" w:rsidRDefault="007C29CF">
            <w:pPr>
              <w:jc w:val="both"/>
              <w:rPr>
                <w:rFonts w:ascii="Times New Roman" w:hAnsi="Times New Roman" w:cs="Times New Roman"/>
                <w:sz w:val="16"/>
                <w:szCs w:val="16"/>
              </w:rPr>
            </w:pPr>
            <w:r w:rsidRPr="003C7654">
              <w:rPr>
                <w:rFonts w:ascii="Times New Roman" w:hAnsi="Times New Roman" w:cs="Times New Roman"/>
                <w:sz w:val="16"/>
                <w:szCs w:val="16"/>
              </w:rPr>
              <w:t>Мінекономіки</w:t>
            </w:r>
          </w:p>
          <w:p w:rsidR="007C29CF" w:rsidRPr="003C7654" w:rsidRDefault="007C29CF">
            <w:pPr>
              <w:jc w:val="both"/>
              <w:rPr>
                <w:rFonts w:ascii="Times New Roman" w:hAnsi="Times New Roman" w:cs="Times New Roman"/>
                <w:sz w:val="16"/>
                <w:szCs w:val="16"/>
              </w:rPr>
            </w:pPr>
            <w:r w:rsidRPr="003C7654">
              <w:rPr>
                <w:rFonts w:ascii="Times New Roman" w:hAnsi="Times New Roman" w:cs="Times New Roman"/>
                <w:sz w:val="16"/>
                <w:szCs w:val="16"/>
              </w:rPr>
              <w:t>Уповноважені органи управління</w:t>
            </w:r>
          </w:p>
        </w:tc>
        <w:tc>
          <w:tcPr>
            <w:tcW w:w="993" w:type="dxa"/>
          </w:tcPr>
          <w:p w:rsidR="007C29CF" w:rsidRPr="003C7654" w:rsidRDefault="00096C19" w:rsidP="006B3CD2">
            <w:pPr>
              <w:jc w:val="center"/>
              <w:rPr>
                <w:rFonts w:ascii="Times New Roman" w:eastAsia="Times New Roman" w:hAnsi="Times New Roman" w:cs="Times New Roman"/>
                <w:color w:val="000000"/>
                <w:sz w:val="16"/>
                <w:szCs w:val="16"/>
                <w:lang w:eastAsia="uk-UA" w:bidi="uk-UA"/>
              </w:rPr>
            </w:pPr>
            <w:r w:rsidRPr="003C7654">
              <w:rPr>
                <w:rFonts w:ascii="Times New Roman" w:eastAsia="Times New Roman" w:hAnsi="Times New Roman" w:cs="Times New Roman"/>
                <w:color w:val="000000"/>
                <w:sz w:val="16"/>
                <w:szCs w:val="16"/>
                <w:lang w:eastAsia="uk-UA" w:bidi="uk-UA"/>
              </w:rPr>
              <w:t>Проекти індивідуальних політик власності не підготовлені</w:t>
            </w:r>
          </w:p>
        </w:tc>
      </w:tr>
      <w:tr w:rsidR="00AE7675" w:rsidRPr="003C7654" w:rsidTr="008F2C70">
        <w:trPr>
          <w:trHeight w:val="230"/>
        </w:trPr>
        <w:tc>
          <w:tcPr>
            <w:tcW w:w="6062" w:type="dxa"/>
          </w:tcPr>
          <w:p w:rsidR="00AE7675" w:rsidRPr="003C7654" w:rsidRDefault="005B5DB5" w:rsidP="004841DB">
            <w:pPr>
              <w:ind w:firstLine="312"/>
              <w:jc w:val="both"/>
              <w:rPr>
                <w:rFonts w:ascii="Times New Roman" w:eastAsia="Times New Roman" w:hAnsi="Times New Roman" w:cs="Times New Roman"/>
                <w:b/>
                <w:color w:val="000000"/>
                <w:sz w:val="20"/>
                <w:szCs w:val="20"/>
                <w:lang w:eastAsia="uk-UA" w:bidi="uk-UA"/>
              </w:rPr>
            </w:pPr>
            <w:r w:rsidRPr="003C7654">
              <w:rPr>
                <w:rFonts w:ascii="Times New Roman" w:eastAsia="Times New Roman" w:hAnsi="Times New Roman" w:cs="Times New Roman"/>
                <w:b/>
                <w:color w:val="000000"/>
                <w:sz w:val="20"/>
                <w:szCs w:val="20"/>
                <w:lang w:eastAsia="uk-UA" w:bidi="uk-UA"/>
              </w:rPr>
              <w:t>9</w:t>
            </w:r>
            <w:r w:rsidR="00AE7675" w:rsidRPr="003C7654">
              <w:rPr>
                <w:rFonts w:ascii="Times New Roman" w:eastAsia="Times New Roman" w:hAnsi="Times New Roman" w:cs="Times New Roman"/>
                <w:b/>
                <w:color w:val="000000"/>
                <w:sz w:val="20"/>
                <w:szCs w:val="20"/>
                <w:lang w:eastAsia="uk-UA" w:bidi="uk-UA"/>
              </w:rPr>
              <w:t>.</w:t>
            </w:r>
            <w:r w:rsidR="00B078A5" w:rsidRPr="003C7654">
              <w:rPr>
                <w:rFonts w:ascii="Times New Roman" w:eastAsia="Times New Roman" w:hAnsi="Times New Roman" w:cs="Times New Roman"/>
                <w:b/>
                <w:color w:val="000000"/>
                <w:sz w:val="20"/>
                <w:szCs w:val="20"/>
                <w:lang w:eastAsia="uk-UA" w:bidi="uk-UA"/>
              </w:rPr>
              <w:t> </w:t>
            </w:r>
            <w:r w:rsidR="00AE7675" w:rsidRPr="003C7654">
              <w:rPr>
                <w:rFonts w:ascii="Times New Roman" w:eastAsia="Times New Roman" w:hAnsi="Times New Roman" w:cs="Times New Roman"/>
                <w:bCs/>
                <w:color w:val="000000"/>
                <w:sz w:val="20"/>
                <w:szCs w:val="20"/>
                <w:lang w:eastAsia="uk-UA" w:bidi="uk-UA"/>
              </w:rPr>
              <w:t xml:space="preserve">Проведення консультацій із заінтересованими сторонами щодо </w:t>
            </w:r>
            <w:r w:rsidR="00AE7675" w:rsidRPr="003C7654">
              <w:rPr>
                <w:rFonts w:ascii="Times New Roman" w:eastAsia="Times New Roman" w:hAnsi="Times New Roman" w:cs="Times New Roman"/>
                <w:color w:val="000000"/>
                <w:sz w:val="20"/>
                <w:szCs w:val="20"/>
                <w:lang w:eastAsia="uk-UA" w:bidi="uk-UA"/>
              </w:rPr>
              <w:t>проектів індивідуальних політик власності для підприємств державної форми власності принаймні для 15 найбільших підприємств державної форми власності, отримання експертних висновків</w:t>
            </w:r>
          </w:p>
        </w:tc>
        <w:tc>
          <w:tcPr>
            <w:tcW w:w="1134" w:type="dxa"/>
          </w:tcPr>
          <w:p w:rsidR="00AE7675" w:rsidRPr="003C7654" w:rsidRDefault="00AE7675">
            <w:pPr>
              <w:jc w:val="center"/>
              <w:rPr>
                <w:rFonts w:ascii="Times New Roman" w:hAnsi="Times New Roman" w:cs="Times New Roman"/>
                <w:sz w:val="16"/>
                <w:szCs w:val="16"/>
              </w:rPr>
            </w:pPr>
            <w:r w:rsidRPr="003C7654">
              <w:rPr>
                <w:rFonts w:ascii="Times New Roman" w:hAnsi="Times New Roman" w:cs="Times New Roman"/>
                <w:color w:val="000000" w:themeColor="text1"/>
                <w:sz w:val="16"/>
                <w:szCs w:val="16"/>
              </w:rPr>
              <w:t xml:space="preserve">Протягом </w:t>
            </w:r>
            <w:r w:rsidR="000641E4" w:rsidRPr="003C7654">
              <w:rPr>
                <w:rFonts w:ascii="Times New Roman" w:hAnsi="Times New Roman" w:cs="Times New Roman"/>
                <w:color w:val="000000" w:themeColor="text1"/>
                <w:sz w:val="16"/>
                <w:szCs w:val="16"/>
              </w:rPr>
              <w:t>4</w:t>
            </w:r>
            <w:r w:rsidRPr="003C7654">
              <w:rPr>
                <w:rFonts w:ascii="Times New Roman" w:hAnsi="Times New Roman" w:cs="Times New Roman"/>
                <w:color w:val="000000" w:themeColor="text1"/>
                <w:sz w:val="16"/>
                <w:szCs w:val="16"/>
              </w:rPr>
              <w:t xml:space="preserve"> місяців з дня набрання чинності Політикою, зазначеною </w:t>
            </w:r>
            <w:r w:rsidR="000641E4" w:rsidRPr="003C7654">
              <w:rPr>
                <w:rFonts w:ascii="Times New Roman" w:hAnsi="Times New Roman" w:cs="Times New Roman"/>
                <w:color w:val="000000" w:themeColor="text1"/>
                <w:sz w:val="16"/>
                <w:szCs w:val="16"/>
              </w:rPr>
              <w:t xml:space="preserve">в описі заходу </w:t>
            </w:r>
            <w:r w:rsidR="005B5DB5" w:rsidRPr="003C7654">
              <w:rPr>
                <w:rFonts w:ascii="Times New Roman" w:hAnsi="Times New Roman" w:cs="Times New Roman"/>
                <w:color w:val="000000" w:themeColor="text1"/>
                <w:sz w:val="16"/>
                <w:szCs w:val="16"/>
              </w:rPr>
              <w:t>5</w:t>
            </w:r>
            <w:r w:rsidR="0021232E" w:rsidRPr="003C7654">
              <w:rPr>
                <w:rFonts w:ascii="Times New Roman" w:hAnsi="Times New Roman" w:cs="Times New Roman"/>
                <w:color w:val="000000" w:themeColor="text1"/>
                <w:sz w:val="16"/>
                <w:szCs w:val="16"/>
              </w:rPr>
              <w:t>очікуваного стратегічного результату 2.4.1.1</w:t>
            </w:r>
            <w:r w:rsidR="00A5117E" w:rsidRPr="003C7654">
              <w:rPr>
                <w:rFonts w:ascii="Times New Roman" w:hAnsi="Times New Roman" w:cs="Times New Roman"/>
                <w:color w:val="000000" w:themeColor="text1"/>
                <w:sz w:val="16"/>
                <w:szCs w:val="16"/>
              </w:rPr>
              <w:t>.</w:t>
            </w:r>
          </w:p>
        </w:tc>
        <w:tc>
          <w:tcPr>
            <w:tcW w:w="992" w:type="dxa"/>
          </w:tcPr>
          <w:p w:rsidR="00AE7675" w:rsidRPr="003C7654" w:rsidRDefault="00260806">
            <w:pPr>
              <w:jc w:val="center"/>
              <w:rPr>
                <w:rFonts w:ascii="Times New Roman" w:hAnsi="Times New Roman" w:cs="Times New Roman"/>
                <w:sz w:val="16"/>
                <w:szCs w:val="16"/>
              </w:rPr>
            </w:pPr>
            <w:r w:rsidRPr="003C7654">
              <w:rPr>
                <w:rFonts w:ascii="Times New Roman" w:hAnsi="Times New Roman" w:cs="Times New Roman"/>
                <w:color w:val="000000" w:themeColor="text1"/>
                <w:sz w:val="16"/>
                <w:szCs w:val="16"/>
              </w:rPr>
              <w:t xml:space="preserve">Протягом 5 місяців з дня набрання чинності Політикою, зазначеною в описі заходу </w:t>
            </w:r>
            <w:r w:rsidR="005B5DB5" w:rsidRPr="003C7654">
              <w:rPr>
                <w:rFonts w:ascii="Times New Roman" w:hAnsi="Times New Roman" w:cs="Times New Roman"/>
                <w:color w:val="000000" w:themeColor="text1"/>
                <w:sz w:val="16"/>
                <w:szCs w:val="16"/>
              </w:rPr>
              <w:t>5</w:t>
            </w:r>
            <w:r w:rsidRPr="003C7654">
              <w:rPr>
                <w:rFonts w:ascii="Times New Roman" w:hAnsi="Times New Roman" w:cs="Times New Roman"/>
                <w:color w:val="000000" w:themeColor="text1"/>
                <w:sz w:val="16"/>
                <w:szCs w:val="16"/>
              </w:rPr>
              <w:t xml:space="preserve"> очікуваного стратегічного результату 2.4.1.1</w:t>
            </w:r>
            <w:r w:rsidR="00A5117E" w:rsidRPr="003C7654">
              <w:rPr>
                <w:rFonts w:ascii="Times New Roman" w:hAnsi="Times New Roman" w:cs="Times New Roman"/>
                <w:color w:val="000000" w:themeColor="text1"/>
                <w:sz w:val="16"/>
                <w:szCs w:val="16"/>
              </w:rPr>
              <w:t>.</w:t>
            </w:r>
          </w:p>
        </w:tc>
        <w:tc>
          <w:tcPr>
            <w:tcW w:w="992" w:type="dxa"/>
          </w:tcPr>
          <w:p w:rsidR="00AE7675" w:rsidRPr="003C7654" w:rsidRDefault="00AE7675" w:rsidP="00BD3F76">
            <w:pPr>
              <w:jc w:val="center"/>
              <w:rPr>
                <w:rFonts w:ascii="Times New Roman" w:hAnsi="Times New Roman" w:cs="Times New Roman"/>
                <w:sz w:val="16"/>
                <w:szCs w:val="16"/>
              </w:rPr>
            </w:pPr>
            <w:r w:rsidRPr="003C7654">
              <w:rPr>
                <w:rFonts w:ascii="Times New Roman" w:hAnsi="Times New Roman" w:cs="Times New Roman"/>
                <w:sz w:val="16"/>
                <w:szCs w:val="16"/>
              </w:rPr>
              <w:t>Уповноважені органи управління</w:t>
            </w:r>
            <w:r w:rsidR="00946EBA" w:rsidRPr="003C7654">
              <w:rPr>
                <w:rFonts w:ascii="Times New Roman" w:hAnsi="Times New Roman" w:cs="Times New Roman"/>
                <w:sz w:val="16"/>
                <w:szCs w:val="16"/>
              </w:rPr>
              <w:t>, заінтересовані сторони</w:t>
            </w:r>
          </w:p>
        </w:tc>
        <w:tc>
          <w:tcPr>
            <w:tcW w:w="1418" w:type="dxa"/>
          </w:tcPr>
          <w:p w:rsidR="00AE7675" w:rsidRPr="003C7654" w:rsidRDefault="00652E65">
            <w:pPr>
              <w:jc w:val="center"/>
              <w:rPr>
                <w:rFonts w:ascii="Times New Roman" w:hAnsi="Times New Roman" w:cs="Times New Roman"/>
                <w:sz w:val="16"/>
                <w:szCs w:val="16"/>
              </w:rPr>
            </w:pPr>
            <w:r w:rsidRPr="003C7654">
              <w:rPr>
                <w:rFonts w:ascii="Times New Roman" w:hAnsi="Times New Roman" w:cs="Times New Roman"/>
                <w:sz w:val="16"/>
                <w:szCs w:val="16"/>
              </w:rPr>
              <w:t>Державний бюджет</w:t>
            </w:r>
          </w:p>
        </w:tc>
        <w:tc>
          <w:tcPr>
            <w:tcW w:w="1417" w:type="dxa"/>
          </w:tcPr>
          <w:p w:rsidR="00AE7675" w:rsidRPr="003C7654" w:rsidRDefault="00AE7675">
            <w:pPr>
              <w:jc w:val="center"/>
              <w:rPr>
                <w:rFonts w:ascii="Times New Roman" w:hAnsi="Times New Roman" w:cs="Times New Roman"/>
                <w:sz w:val="16"/>
                <w:szCs w:val="16"/>
              </w:rPr>
            </w:pPr>
            <w:r w:rsidRPr="003C7654">
              <w:rPr>
                <w:rFonts w:ascii="Times New Roman" w:hAnsi="Times New Roman" w:cs="Times New Roman"/>
                <w:sz w:val="16"/>
                <w:szCs w:val="16"/>
              </w:rPr>
              <w:t>У межах встановлених бюджетних призначень на відповідний рік</w:t>
            </w:r>
          </w:p>
        </w:tc>
        <w:tc>
          <w:tcPr>
            <w:tcW w:w="1560" w:type="dxa"/>
          </w:tcPr>
          <w:p w:rsidR="00AE7675" w:rsidRPr="003C7654" w:rsidRDefault="00AE7675">
            <w:pPr>
              <w:jc w:val="both"/>
              <w:rPr>
                <w:rFonts w:ascii="Times New Roman" w:hAnsi="Times New Roman" w:cs="Times New Roman"/>
                <w:sz w:val="16"/>
                <w:szCs w:val="16"/>
              </w:rPr>
            </w:pPr>
            <w:r w:rsidRPr="003C7654">
              <w:rPr>
                <w:rFonts w:ascii="Times New Roman" w:hAnsi="Times New Roman" w:cs="Times New Roman"/>
                <w:sz w:val="16"/>
                <w:szCs w:val="16"/>
              </w:rPr>
              <w:t>Консультації із заінтересованими сторонами щодо проектів індивідуальних політик власності для підприємств державної форми власності принаймні для 15 найбільших підприємств державної форми власності проведені, експертні висновки отримані</w:t>
            </w:r>
          </w:p>
        </w:tc>
        <w:tc>
          <w:tcPr>
            <w:tcW w:w="1134" w:type="dxa"/>
          </w:tcPr>
          <w:p w:rsidR="00AE7675" w:rsidRPr="003C7654" w:rsidRDefault="00AE7675">
            <w:pPr>
              <w:jc w:val="both"/>
              <w:rPr>
                <w:rFonts w:ascii="Times New Roman" w:hAnsi="Times New Roman" w:cs="Times New Roman"/>
                <w:sz w:val="16"/>
                <w:szCs w:val="16"/>
              </w:rPr>
            </w:pPr>
            <w:r w:rsidRPr="003C7654">
              <w:rPr>
                <w:rFonts w:ascii="Times New Roman" w:hAnsi="Times New Roman" w:cs="Times New Roman"/>
                <w:sz w:val="16"/>
                <w:szCs w:val="16"/>
              </w:rPr>
              <w:t>Мінекономіки</w:t>
            </w:r>
          </w:p>
          <w:p w:rsidR="00AE7675" w:rsidRPr="003C7654" w:rsidRDefault="00AE7675">
            <w:pPr>
              <w:jc w:val="both"/>
              <w:rPr>
                <w:rFonts w:ascii="Times New Roman" w:hAnsi="Times New Roman" w:cs="Times New Roman"/>
                <w:sz w:val="16"/>
                <w:szCs w:val="16"/>
              </w:rPr>
            </w:pPr>
            <w:r w:rsidRPr="003C7654">
              <w:rPr>
                <w:rFonts w:ascii="Times New Roman" w:hAnsi="Times New Roman" w:cs="Times New Roman"/>
                <w:sz w:val="16"/>
                <w:szCs w:val="16"/>
              </w:rPr>
              <w:t>Уповноважені органи управління</w:t>
            </w:r>
          </w:p>
        </w:tc>
        <w:tc>
          <w:tcPr>
            <w:tcW w:w="993" w:type="dxa"/>
          </w:tcPr>
          <w:p w:rsidR="00AE7675" w:rsidRPr="003C7654" w:rsidRDefault="009A7EB6" w:rsidP="006B3CD2">
            <w:pPr>
              <w:jc w:val="center"/>
              <w:rPr>
                <w:rFonts w:ascii="Times New Roman" w:eastAsia="Times New Roman" w:hAnsi="Times New Roman" w:cs="Times New Roman"/>
                <w:color w:val="000000"/>
                <w:sz w:val="16"/>
                <w:szCs w:val="16"/>
                <w:lang w:eastAsia="uk-UA" w:bidi="uk-UA"/>
              </w:rPr>
            </w:pPr>
            <w:r w:rsidRPr="003C7654">
              <w:rPr>
                <w:rFonts w:ascii="Times New Roman" w:eastAsia="Times New Roman" w:hAnsi="Times New Roman" w:cs="Times New Roman"/>
                <w:color w:val="000000"/>
                <w:sz w:val="16"/>
                <w:szCs w:val="16"/>
                <w:lang w:eastAsia="uk-UA" w:bidi="uk-UA"/>
              </w:rPr>
              <w:t>Консультації не проведено</w:t>
            </w:r>
          </w:p>
        </w:tc>
      </w:tr>
      <w:tr w:rsidR="00AE7675" w:rsidRPr="003C7654" w:rsidTr="008F2C70">
        <w:trPr>
          <w:trHeight w:val="230"/>
        </w:trPr>
        <w:tc>
          <w:tcPr>
            <w:tcW w:w="6062" w:type="dxa"/>
          </w:tcPr>
          <w:p w:rsidR="00AE7675" w:rsidRPr="003C7654" w:rsidRDefault="005B5DB5" w:rsidP="004841DB">
            <w:pPr>
              <w:ind w:firstLine="312"/>
              <w:jc w:val="both"/>
              <w:rPr>
                <w:rFonts w:ascii="Times New Roman" w:eastAsia="Times New Roman" w:hAnsi="Times New Roman" w:cs="Times New Roman"/>
                <w:bCs/>
                <w:color w:val="000000"/>
                <w:sz w:val="20"/>
                <w:szCs w:val="20"/>
                <w:lang w:eastAsia="uk-UA" w:bidi="uk-UA"/>
              </w:rPr>
            </w:pPr>
            <w:r w:rsidRPr="003C7654">
              <w:rPr>
                <w:rFonts w:ascii="Times New Roman" w:eastAsia="Times New Roman" w:hAnsi="Times New Roman" w:cs="Times New Roman"/>
                <w:b/>
                <w:color w:val="000000"/>
                <w:sz w:val="20"/>
                <w:szCs w:val="20"/>
                <w:lang w:eastAsia="uk-UA" w:bidi="uk-UA"/>
              </w:rPr>
              <w:t>10</w:t>
            </w:r>
            <w:r w:rsidR="00AE7675" w:rsidRPr="003C7654">
              <w:rPr>
                <w:rFonts w:ascii="Times New Roman" w:eastAsia="Times New Roman" w:hAnsi="Times New Roman" w:cs="Times New Roman"/>
                <w:b/>
                <w:color w:val="000000"/>
                <w:sz w:val="20"/>
                <w:szCs w:val="20"/>
                <w:lang w:eastAsia="uk-UA" w:bidi="uk-UA"/>
              </w:rPr>
              <w:t>.</w:t>
            </w:r>
            <w:r w:rsidR="00B078A5" w:rsidRPr="003C7654">
              <w:rPr>
                <w:rFonts w:ascii="Times New Roman" w:eastAsia="Times New Roman" w:hAnsi="Times New Roman" w:cs="Times New Roman"/>
                <w:b/>
                <w:color w:val="000000"/>
                <w:sz w:val="20"/>
                <w:szCs w:val="20"/>
                <w:lang w:eastAsia="uk-UA" w:bidi="uk-UA"/>
              </w:rPr>
              <w:t> </w:t>
            </w:r>
            <w:r w:rsidR="00AE7675" w:rsidRPr="003C7654">
              <w:rPr>
                <w:rFonts w:ascii="Times New Roman" w:eastAsia="Times New Roman" w:hAnsi="Times New Roman" w:cs="Times New Roman"/>
                <w:bCs/>
                <w:color w:val="000000"/>
                <w:sz w:val="20"/>
                <w:szCs w:val="20"/>
                <w:lang w:eastAsia="uk-UA" w:bidi="uk-UA"/>
              </w:rPr>
              <w:t xml:space="preserve">Доопрацювання </w:t>
            </w:r>
            <w:r w:rsidR="00AE7675" w:rsidRPr="003C7654">
              <w:rPr>
                <w:rFonts w:ascii="Times New Roman" w:eastAsia="Times New Roman" w:hAnsi="Times New Roman" w:cs="Times New Roman"/>
                <w:color w:val="000000"/>
                <w:sz w:val="20"/>
                <w:szCs w:val="20"/>
                <w:lang w:eastAsia="uk-UA" w:bidi="uk-UA"/>
              </w:rPr>
              <w:t>проектів індивідуальних політик власності для підприємств державної форми власності принаймні для 15 найбільших підприємств державної форми власності</w:t>
            </w:r>
            <w:r w:rsidR="00946EBA" w:rsidRPr="003C7654">
              <w:rPr>
                <w:rFonts w:ascii="Times New Roman" w:eastAsia="Times New Roman" w:hAnsi="Times New Roman" w:cs="Times New Roman"/>
                <w:color w:val="000000"/>
                <w:sz w:val="20"/>
                <w:szCs w:val="20"/>
                <w:lang w:eastAsia="uk-UA" w:bidi="uk-UA"/>
              </w:rPr>
              <w:t xml:space="preserve"> (у разі потреби)</w:t>
            </w:r>
            <w:r w:rsidR="00AE7675" w:rsidRPr="003C7654">
              <w:rPr>
                <w:rFonts w:ascii="Times New Roman" w:eastAsia="Times New Roman" w:hAnsi="Times New Roman" w:cs="Times New Roman"/>
                <w:color w:val="000000"/>
                <w:sz w:val="20"/>
                <w:szCs w:val="20"/>
                <w:lang w:eastAsia="uk-UA" w:bidi="uk-UA"/>
              </w:rPr>
              <w:t>, їх затвердження та оприлюднення</w:t>
            </w:r>
          </w:p>
        </w:tc>
        <w:tc>
          <w:tcPr>
            <w:tcW w:w="1134" w:type="dxa"/>
          </w:tcPr>
          <w:p w:rsidR="00AE7675" w:rsidRPr="003C7654" w:rsidRDefault="00AE7675">
            <w:pPr>
              <w:jc w:val="center"/>
              <w:rPr>
                <w:rFonts w:ascii="Times New Roman" w:hAnsi="Times New Roman" w:cs="Times New Roman"/>
                <w:sz w:val="16"/>
                <w:szCs w:val="16"/>
              </w:rPr>
            </w:pPr>
            <w:r w:rsidRPr="003C7654">
              <w:rPr>
                <w:rFonts w:ascii="Times New Roman" w:hAnsi="Times New Roman" w:cs="Times New Roman"/>
                <w:color w:val="000000" w:themeColor="text1"/>
                <w:sz w:val="16"/>
                <w:szCs w:val="16"/>
              </w:rPr>
              <w:t xml:space="preserve">Протягом </w:t>
            </w:r>
            <w:r w:rsidR="00260806" w:rsidRPr="003C7654">
              <w:rPr>
                <w:rFonts w:ascii="Times New Roman" w:hAnsi="Times New Roman" w:cs="Times New Roman"/>
                <w:color w:val="000000" w:themeColor="text1"/>
                <w:sz w:val="16"/>
                <w:szCs w:val="16"/>
              </w:rPr>
              <w:t>6</w:t>
            </w:r>
            <w:r w:rsidRPr="003C7654">
              <w:rPr>
                <w:rFonts w:ascii="Times New Roman" w:hAnsi="Times New Roman" w:cs="Times New Roman"/>
                <w:color w:val="000000" w:themeColor="text1"/>
                <w:sz w:val="16"/>
                <w:szCs w:val="16"/>
              </w:rPr>
              <w:t xml:space="preserve">місяців з дня набрання чинності Політикою, зазначеною </w:t>
            </w:r>
            <w:r w:rsidR="00260806" w:rsidRPr="003C7654">
              <w:rPr>
                <w:rFonts w:ascii="Times New Roman" w:hAnsi="Times New Roman" w:cs="Times New Roman"/>
                <w:color w:val="000000" w:themeColor="text1"/>
                <w:sz w:val="16"/>
                <w:szCs w:val="16"/>
              </w:rPr>
              <w:t>в описі заходу</w:t>
            </w:r>
            <w:r w:rsidR="005B5DB5" w:rsidRPr="003C7654">
              <w:rPr>
                <w:rFonts w:ascii="Times New Roman" w:hAnsi="Times New Roman" w:cs="Times New Roman"/>
                <w:color w:val="000000" w:themeColor="text1"/>
                <w:sz w:val="16"/>
                <w:szCs w:val="16"/>
              </w:rPr>
              <w:t>5</w:t>
            </w:r>
            <w:r w:rsidR="0021232E" w:rsidRPr="003C7654">
              <w:rPr>
                <w:rFonts w:ascii="Times New Roman" w:hAnsi="Times New Roman" w:cs="Times New Roman"/>
                <w:color w:val="000000" w:themeColor="text1"/>
                <w:sz w:val="16"/>
                <w:szCs w:val="16"/>
              </w:rPr>
              <w:t>очікуваного стратегічного результату 2.4.1.1.</w:t>
            </w:r>
          </w:p>
        </w:tc>
        <w:tc>
          <w:tcPr>
            <w:tcW w:w="992" w:type="dxa"/>
          </w:tcPr>
          <w:p w:rsidR="00AE7675" w:rsidRPr="003C7654" w:rsidRDefault="00260806">
            <w:pPr>
              <w:jc w:val="center"/>
              <w:rPr>
                <w:rFonts w:ascii="Times New Roman" w:hAnsi="Times New Roman" w:cs="Times New Roman"/>
                <w:sz w:val="16"/>
                <w:szCs w:val="16"/>
              </w:rPr>
            </w:pPr>
            <w:r w:rsidRPr="003C7654">
              <w:rPr>
                <w:rFonts w:ascii="Times New Roman" w:hAnsi="Times New Roman" w:cs="Times New Roman"/>
                <w:color w:val="000000" w:themeColor="text1"/>
                <w:sz w:val="16"/>
                <w:szCs w:val="16"/>
              </w:rPr>
              <w:t xml:space="preserve">Протягом 7 місяців з дня набрання чинності Політикою, зазначеною в описі заходу </w:t>
            </w:r>
            <w:r w:rsidR="005B5DB5" w:rsidRPr="003C7654">
              <w:rPr>
                <w:rFonts w:ascii="Times New Roman" w:hAnsi="Times New Roman" w:cs="Times New Roman"/>
                <w:color w:val="000000" w:themeColor="text1"/>
                <w:sz w:val="16"/>
                <w:szCs w:val="16"/>
              </w:rPr>
              <w:t>5</w:t>
            </w:r>
            <w:r w:rsidRPr="003C7654">
              <w:rPr>
                <w:rFonts w:ascii="Times New Roman" w:hAnsi="Times New Roman" w:cs="Times New Roman"/>
                <w:color w:val="000000" w:themeColor="text1"/>
                <w:sz w:val="16"/>
                <w:szCs w:val="16"/>
              </w:rPr>
              <w:t xml:space="preserve"> очікуваного стратегічного результату 2.4.1.1</w:t>
            </w:r>
            <w:r w:rsidR="00A5117E" w:rsidRPr="003C7654">
              <w:rPr>
                <w:rFonts w:ascii="Times New Roman" w:hAnsi="Times New Roman" w:cs="Times New Roman"/>
                <w:color w:val="000000" w:themeColor="text1"/>
                <w:sz w:val="16"/>
                <w:szCs w:val="16"/>
              </w:rPr>
              <w:t>.</w:t>
            </w:r>
          </w:p>
        </w:tc>
        <w:tc>
          <w:tcPr>
            <w:tcW w:w="992" w:type="dxa"/>
          </w:tcPr>
          <w:p w:rsidR="00AE7675" w:rsidRPr="003C7654" w:rsidRDefault="00AE7675" w:rsidP="00BD3F76">
            <w:pPr>
              <w:jc w:val="center"/>
              <w:rPr>
                <w:rFonts w:ascii="Times New Roman" w:hAnsi="Times New Roman" w:cs="Times New Roman"/>
                <w:sz w:val="16"/>
                <w:szCs w:val="16"/>
              </w:rPr>
            </w:pPr>
            <w:r w:rsidRPr="003C7654">
              <w:rPr>
                <w:rFonts w:ascii="Times New Roman" w:hAnsi="Times New Roman" w:cs="Times New Roman"/>
                <w:sz w:val="16"/>
                <w:szCs w:val="16"/>
              </w:rPr>
              <w:t xml:space="preserve">Уповноважені органи </w:t>
            </w:r>
            <w:r w:rsidR="00C254E5" w:rsidRPr="003C7654">
              <w:rPr>
                <w:rFonts w:ascii="Times New Roman" w:hAnsi="Times New Roman" w:cs="Times New Roman"/>
                <w:sz w:val="16"/>
                <w:szCs w:val="16"/>
              </w:rPr>
              <w:t>управління</w:t>
            </w:r>
          </w:p>
        </w:tc>
        <w:tc>
          <w:tcPr>
            <w:tcW w:w="1418" w:type="dxa"/>
          </w:tcPr>
          <w:p w:rsidR="00AE7675" w:rsidRPr="003C7654" w:rsidRDefault="00652E65">
            <w:pPr>
              <w:jc w:val="center"/>
              <w:rPr>
                <w:rFonts w:ascii="Times New Roman" w:hAnsi="Times New Roman" w:cs="Times New Roman"/>
                <w:sz w:val="16"/>
                <w:szCs w:val="16"/>
              </w:rPr>
            </w:pPr>
            <w:r w:rsidRPr="003C7654">
              <w:rPr>
                <w:rFonts w:ascii="Times New Roman" w:hAnsi="Times New Roman" w:cs="Times New Roman"/>
                <w:sz w:val="16"/>
                <w:szCs w:val="16"/>
              </w:rPr>
              <w:t>Державний бюджет</w:t>
            </w:r>
          </w:p>
        </w:tc>
        <w:tc>
          <w:tcPr>
            <w:tcW w:w="1417" w:type="dxa"/>
          </w:tcPr>
          <w:p w:rsidR="00AE7675" w:rsidRPr="003C7654" w:rsidRDefault="00AE7675">
            <w:pPr>
              <w:jc w:val="center"/>
              <w:rPr>
                <w:rFonts w:ascii="Times New Roman" w:hAnsi="Times New Roman" w:cs="Times New Roman"/>
                <w:sz w:val="16"/>
                <w:szCs w:val="16"/>
              </w:rPr>
            </w:pPr>
            <w:r w:rsidRPr="003C7654">
              <w:rPr>
                <w:rFonts w:ascii="Times New Roman" w:hAnsi="Times New Roman" w:cs="Times New Roman"/>
                <w:sz w:val="16"/>
                <w:szCs w:val="16"/>
              </w:rPr>
              <w:t>У межах встановлених бюджетних призначень на відповідний рік</w:t>
            </w:r>
          </w:p>
        </w:tc>
        <w:tc>
          <w:tcPr>
            <w:tcW w:w="1560" w:type="dxa"/>
          </w:tcPr>
          <w:p w:rsidR="00AE7675" w:rsidRPr="003C7654" w:rsidRDefault="00AE7675">
            <w:pPr>
              <w:jc w:val="both"/>
              <w:rPr>
                <w:rFonts w:ascii="Times New Roman" w:hAnsi="Times New Roman" w:cs="Times New Roman"/>
                <w:sz w:val="16"/>
                <w:szCs w:val="16"/>
              </w:rPr>
            </w:pPr>
            <w:r w:rsidRPr="003C7654">
              <w:rPr>
                <w:rFonts w:ascii="Times New Roman" w:hAnsi="Times New Roman" w:cs="Times New Roman"/>
                <w:sz w:val="16"/>
                <w:szCs w:val="16"/>
              </w:rPr>
              <w:t>Проекти індивідуальних політик власності принаймні для 15 найбільших підприємств державної форми власності доопрацьовано, затверджено та оприлюднено</w:t>
            </w:r>
          </w:p>
        </w:tc>
        <w:tc>
          <w:tcPr>
            <w:tcW w:w="1134" w:type="dxa"/>
          </w:tcPr>
          <w:p w:rsidR="00AE7675" w:rsidRPr="003C7654" w:rsidRDefault="00AE7675">
            <w:pPr>
              <w:jc w:val="both"/>
              <w:rPr>
                <w:rFonts w:ascii="Times New Roman" w:hAnsi="Times New Roman" w:cs="Times New Roman"/>
                <w:sz w:val="16"/>
                <w:szCs w:val="16"/>
              </w:rPr>
            </w:pPr>
            <w:r w:rsidRPr="003C7654">
              <w:rPr>
                <w:rFonts w:ascii="Times New Roman" w:hAnsi="Times New Roman" w:cs="Times New Roman"/>
                <w:sz w:val="16"/>
                <w:szCs w:val="16"/>
              </w:rPr>
              <w:t>Мінекономіки</w:t>
            </w:r>
            <w:r w:rsidR="00260806" w:rsidRPr="003C7654">
              <w:rPr>
                <w:rFonts w:ascii="Times New Roman" w:hAnsi="Times New Roman" w:cs="Times New Roman"/>
                <w:sz w:val="16"/>
                <w:szCs w:val="16"/>
              </w:rPr>
              <w:t>, інші</w:t>
            </w:r>
          </w:p>
          <w:p w:rsidR="00AE7675" w:rsidRPr="003C7654" w:rsidRDefault="00AE7675">
            <w:pPr>
              <w:jc w:val="both"/>
              <w:rPr>
                <w:rFonts w:ascii="Times New Roman" w:hAnsi="Times New Roman" w:cs="Times New Roman"/>
                <w:sz w:val="16"/>
                <w:szCs w:val="16"/>
              </w:rPr>
            </w:pPr>
            <w:r w:rsidRPr="003C7654">
              <w:rPr>
                <w:rFonts w:ascii="Times New Roman" w:hAnsi="Times New Roman" w:cs="Times New Roman"/>
                <w:sz w:val="16"/>
                <w:szCs w:val="16"/>
              </w:rPr>
              <w:t>Уповноважені органи управління</w:t>
            </w:r>
          </w:p>
        </w:tc>
        <w:tc>
          <w:tcPr>
            <w:tcW w:w="993" w:type="dxa"/>
          </w:tcPr>
          <w:p w:rsidR="00AE7675" w:rsidRPr="003C7654" w:rsidRDefault="00096C19" w:rsidP="006B3CD2">
            <w:pPr>
              <w:jc w:val="center"/>
              <w:rPr>
                <w:rFonts w:ascii="Times New Roman" w:eastAsia="Times New Roman" w:hAnsi="Times New Roman" w:cs="Times New Roman"/>
                <w:color w:val="000000"/>
                <w:sz w:val="16"/>
                <w:szCs w:val="16"/>
                <w:lang w:eastAsia="uk-UA" w:bidi="uk-UA"/>
              </w:rPr>
            </w:pPr>
            <w:r w:rsidRPr="003C7654">
              <w:rPr>
                <w:rFonts w:ascii="Times New Roman" w:eastAsia="Times New Roman" w:hAnsi="Times New Roman" w:cs="Times New Roman"/>
                <w:color w:val="000000"/>
                <w:sz w:val="16"/>
                <w:szCs w:val="16"/>
                <w:lang w:eastAsia="uk-UA" w:bidi="uk-UA"/>
              </w:rPr>
              <w:t>Індивідуальні політики власності не затверджено те не оприлюднено</w:t>
            </w:r>
          </w:p>
        </w:tc>
      </w:tr>
      <w:tr w:rsidR="00AE7675" w:rsidRPr="003C7654" w:rsidTr="00530C2B">
        <w:trPr>
          <w:trHeight w:val="470"/>
        </w:trPr>
        <w:tc>
          <w:tcPr>
            <w:tcW w:w="15702" w:type="dxa"/>
            <w:gridSpan w:val="9"/>
            <w:tcBorders>
              <w:right w:val="single" w:sz="4" w:space="0" w:color="auto"/>
            </w:tcBorders>
            <w:shd w:val="clear" w:color="auto" w:fill="E2EFD9" w:themeFill="accent6" w:themeFillTint="33"/>
            <w:vAlign w:val="center"/>
          </w:tcPr>
          <w:p w:rsidR="00AE7675" w:rsidRPr="003C7654" w:rsidRDefault="00AE7675" w:rsidP="004841DB">
            <w:pPr>
              <w:ind w:firstLine="595"/>
              <w:jc w:val="center"/>
              <w:rPr>
                <w:rFonts w:ascii="Times New Roman" w:eastAsia="Times New Roman" w:hAnsi="Times New Roman" w:cs="Times New Roman"/>
                <w:b/>
              </w:rPr>
            </w:pPr>
            <w:r w:rsidRPr="003C7654">
              <w:rPr>
                <w:rFonts w:ascii="Times New Roman" w:eastAsia="Times New Roman" w:hAnsi="Times New Roman" w:cs="Times New Roman"/>
                <w:b/>
              </w:rPr>
              <w:t>Очікуваний стратегічний результат 2.4.1.2.</w:t>
            </w:r>
          </w:p>
        </w:tc>
      </w:tr>
      <w:tr w:rsidR="00291D2F" w:rsidRPr="003C7654" w:rsidTr="006B3CD2">
        <w:trPr>
          <w:trHeight w:val="230"/>
        </w:trPr>
        <w:tc>
          <w:tcPr>
            <w:tcW w:w="6062" w:type="dxa"/>
          </w:tcPr>
          <w:p w:rsidR="004841DB" w:rsidRPr="0047078B" w:rsidRDefault="00291D2F" w:rsidP="004841DB">
            <w:pPr>
              <w:ind w:firstLine="284"/>
              <w:jc w:val="both"/>
              <w:rPr>
                <w:rFonts w:ascii="Times New Roman" w:eastAsia="Times New Roman" w:hAnsi="Times New Roman" w:cs="Times New Roman"/>
                <w:sz w:val="20"/>
                <w:szCs w:val="20"/>
                <w:lang w:eastAsia="uk-UA" w:bidi="uk-UA"/>
              </w:rPr>
            </w:pPr>
            <w:r w:rsidRPr="003C7654">
              <w:rPr>
                <w:rFonts w:ascii="Times New Roman" w:eastAsia="Times New Roman" w:hAnsi="Times New Roman" w:cs="Times New Roman"/>
                <w:b/>
                <w:color w:val="000000"/>
                <w:sz w:val="20"/>
                <w:szCs w:val="20"/>
                <w:lang w:eastAsia="uk-UA" w:bidi="uk-UA"/>
              </w:rPr>
              <w:t>1.</w:t>
            </w:r>
            <w:r w:rsidRPr="003C7654">
              <w:rPr>
                <w:rFonts w:ascii="Times New Roman" w:eastAsia="Times New Roman" w:hAnsi="Times New Roman" w:cs="Times New Roman"/>
                <w:color w:val="000000"/>
                <w:sz w:val="20"/>
                <w:szCs w:val="20"/>
                <w:lang w:eastAsia="uk-UA" w:bidi="uk-UA"/>
              </w:rPr>
              <w:t xml:space="preserve"> Підготовка </w:t>
            </w:r>
            <w:r w:rsidR="004841DB" w:rsidRPr="0047078B">
              <w:rPr>
                <w:rFonts w:ascii="Times New Roman" w:eastAsia="Times New Roman" w:hAnsi="Times New Roman" w:cs="Times New Roman"/>
                <w:sz w:val="20"/>
                <w:szCs w:val="20"/>
                <w:lang w:eastAsia="uk-UA" w:bidi="uk-UA"/>
              </w:rPr>
              <w:t>аналітичного звіту, який містить аналіз щодо:</w:t>
            </w:r>
          </w:p>
          <w:p w:rsidR="004841DB" w:rsidRPr="00BD3F76" w:rsidRDefault="004841DB" w:rsidP="004841DB">
            <w:pPr>
              <w:ind w:firstLine="284"/>
              <w:jc w:val="both"/>
              <w:rPr>
                <w:rFonts w:ascii="Times New Roman" w:eastAsia="Times New Roman" w:hAnsi="Times New Roman" w:cs="Times New Roman"/>
                <w:color w:val="000000"/>
                <w:sz w:val="16"/>
                <w:szCs w:val="16"/>
                <w:lang w:eastAsia="uk-UA" w:bidi="uk-UA"/>
              </w:rPr>
            </w:pPr>
            <w:r w:rsidRPr="00BD3F76">
              <w:rPr>
                <w:rFonts w:ascii="Times New Roman" w:eastAsia="Times New Roman" w:hAnsi="Times New Roman" w:cs="Times New Roman"/>
                <w:sz w:val="16"/>
                <w:szCs w:val="16"/>
                <w:lang w:eastAsia="uk-UA" w:bidi="uk-UA"/>
              </w:rPr>
              <w:t xml:space="preserve">- міжнародних стандартів та найкращих практик у питаннях розмежування </w:t>
            </w:r>
            <w:r w:rsidRPr="00BD3F76">
              <w:rPr>
                <w:rFonts w:ascii="Times New Roman" w:eastAsia="Times New Roman" w:hAnsi="Times New Roman" w:cs="Times New Roman"/>
                <w:color w:val="000000"/>
                <w:sz w:val="16"/>
                <w:szCs w:val="16"/>
                <w:lang w:eastAsia="uk-UA" w:bidi="uk-UA"/>
              </w:rPr>
              <w:t>функцій власника, регулятора та органу, що формує політику щодо суб’єктів господарювання державного сектору економіки;</w:t>
            </w:r>
          </w:p>
          <w:p w:rsidR="004841DB" w:rsidRPr="00BD3F76" w:rsidRDefault="004841DB" w:rsidP="004841DB">
            <w:pPr>
              <w:ind w:firstLine="284"/>
              <w:jc w:val="both"/>
              <w:rPr>
                <w:rFonts w:ascii="Times New Roman" w:eastAsia="Times New Roman" w:hAnsi="Times New Roman" w:cs="Times New Roman"/>
                <w:color w:val="000000"/>
                <w:sz w:val="16"/>
                <w:szCs w:val="16"/>
                <w:lang w:eastAsia="uk-UA" w:bidi="uk-UA"/>
              </w:rPr>
            </w:pPr>
            <w:r w:rsidRPr="00BD3F76">
              <w:rPr>
                <w:rFonts w:ascii="Times New Roman" w:eastAsia="Times New Roman" w:hAnsi="Times New Roman" w:cs="Times New Roman"/>
                <w:sz w:val="16"/>
                <w:szCs w:val="16"/>
                <w:lang w:eastAsia="uk-UA" w:bidi="uk-UA"/>
              </w:rPr>
              <w:lastRenderedPageBreak/>
              <w:t xml:space="preserve">- релевантного іноземного досвіду у питаннях розмежування </w:t>
            </w:r>
            <w:r w:rsidRPr="00BD3F76">
              <w:rPr>
                <w:rFonts w:ascii="Times New Roman" w:eastAsia="Times New Roman" w:hAnsi="Times New Roman" w:cs="Times New Roman"/>
                <w:color w:val="000000"/>
                <w:sz w:val="16"/>
                <w:szCs w:val="16"/>
                <w:lang w:eastAsia="uk-UA" w:bidi="uk-UA"/>
              </w:rPr>
              <w:t>функцій власника, регулятора та органу, що формує політику щодо суб’єктів господарювання державного сектору економіки;</w:t>
            </w:r>
          </w:p>
          <w:p w:rsidR="004841DB" w:rsidRPr="00BD3F76" w:rsidRDefault="004841DB" w:rsidP="004841DB">
            <w:pPr>
              <w:ind w:firstLine="284"/>
              <w:jc w:val="both"/>
              <w:rPr>
                <w:rFonts w:ascii="Times New Roman" w:eastAsia="Times New Roman" w:hAnsi="Times New Roman" w:cs="Times New Roman"/>
                <w:color w:val="000000"/>
                <w:sz w:val="16"/>
                <w:szCs w:val="16"/>
                <w:lang w:eastAsia="uk-UA" w:bidi="uk-UA"/>
              </w:rPr>
            </w:pPr>
            <w:r w:rsidRPr="00BD3F76">
              <w:rPr>
                <w:rFonts w:ascii="Times New Roman" w:eastAsia="Times New Roman" w:hAnsi="Times New Roman" w:cs="Times New Roman"/>
                <w:sz w:val="16"/>
                <w:szCs w:val="16"/>
                <w:lang w:eastAsia="uk-UA" w:bidi="uk-UA"/>
              </w:rPr>
              <w:t xml:space="preserve">- національного контексту щодо діяльності суб’єктів господарювання державного сектору економіки та розмежування </w:t>
            </w:r>
            <w:r w:rsidRPr="00BD3F76">
              <w:rPr>
                <w:rFonts w:ascii="Times New Roman" w:eastAsia="Times New Roman" w:hAnsi="Times New Roman" w:cs="Times New Roman"/>
                <w:color w:val="000000"/>
                <w:sz w:val="16"/>
                <w:szCs w:val="16"/>
                <w:lang w:eastAsia="uk-UA" w:bidi="uk-UA"/>
              </w:rPr>
              <w:t>функцій власника, регулятора та органу, що формує політику щодо суб’єктів господарювання державного сектору економіки;</w:t>
            </w:r>
          </w:p>
          <w:p w:rsidR="004841DB" w:rsidRPr="00BD3F76" w:rsidRDefault="004841DB" w:rsidP="004841DB">
            <w:pPr>
              <w:ind w:firstLine="284"/>
              <w:jc w:val="both"/>
              <w:rPr>
                <w:rFonts w:ascii="Times New Roman" w:eastAsia="Times New Roman" w:hAnsi="Times New Roman" w:cs="Times New Roman"/>
                <w:color w:val="000000"/>
                <w:sz w:val="16"/>
                <w:szCs w:val="16"/>
                <w:lang w:eastAsia="uk-UA" w:bidi="uk-UA"/>
              </w:rPr>
            </w:pPr>
            <w:r w:rsidRPr="00BD3F76">
              <w:rPr>
                <w:rFonts w:ascii="Times New Roman" w:eastAsia="Times New Roman" w:hAnsi="Times New Roman" w:cs="Times New Roman"/>
                <w:sz w:val="16"/>
                <w:szCs w:val="16"/>
                <w:lang w:eastAsia="uk-UA" w:bidi="uk-UA"/>
              </w:rPr>
              <w:t>-</w:t>
            </w:r>
            <w:r w:rsidRPr="00BD3F76">
              <w:rPr>
                <w:rFonts w:ascii="Times New Roman" w:eastAsia="Times New Roman" w:hAnsi="Times New Roman" w:cs="Times New Roman"/>
                <w:color w:val="000000"/>
                <w:sz w:val="16"/>
                <w:szCs w:val="16"/>
                <w:lang w:eastAsia="uk-UA" w:bidi="uk-UA"/>
              </w:rPr>
              <w:t> можливості та доцільності створення управління централізованого органу координації власності;</w:t>
            </w:r>
          </w:p>
          <w:p w:rsidR="00291D2F" w:rsidRPr="0047078B" w:rsidRDefault="004841DB" w:rsidP="004841DB">
            <w:pPr>
              <w:ind w:firstLine="312"/>
              <w:jc w:val="both"/>
              <w:rPr>
                <w:rFonts w:ascii="Times New Roman" w:eastAsia="Times New Roman" w:hAnsi="Times New Roman" w:cs="Times New Roman"/>
                <w:sz w:val="20"/>
                <w:szCs w:val="20"/>
                <w:lang w:eastAsia="uk-UA" w:bidi="uk-UA"/>
              </w:rPr>
            </w:pPr>
            <w:r w:rsidRPr="00BD3F76">
              <w:rPr>
                <w:rFonts w:ascii="Times New Roman" w:eastAsia="Times New Roman" w:hAnsi="Times New Roman" w:cs="Times New Roman"/>
                <w:sz w:val="16"/>
                <w:szCs w:val="16"/>
                <w:lang w:eastAsia="uk-UA" w:bidi="uk-UA"/>
              </w:rPr>
              <w:t>- засад діяльності управління централізованого органу координації власності, зокрема, задля його убезпечення від політичного впливу (у разі визнання доцільності створення управління централізованого органу координації власності)</w:t>
            </w:r>
            <w:r w:rsidR="00BD3F76" w:rsidRPr="00BD3F76">
              <w:rPr>
                <w:rFonts w:ascii="Times New Roman" w:eastAsia="Times New Roman" w:hAnsi="Times New Roman" w:cs="Times New Roman"/>
                <w:sz w:val="16"/>
                <w:szCs w:val="16"/>
                <w:lang w:eastAsia="uk-UA" w:bidi="uk-UA"/>
              </w:rPr>
              <w:t>.</w:t>
            </w:r>
          </w:p>
        </w:tc>
        <w:tc>
          <w:tcPr>
            <w:tcW w:w="1134" w:type="dxa"/>
          </w:tcPr>
          <w:p w:rsidR="00FC38D2" w:rsidRDefault="00291D2F">
            <w:pPr>
              <w:jc w:val="center"/>
              <w:rPr>
                <w:rFonts w:ascii="Times New Roman" w:hAnsi="Times New Roman" w:cs="Times New Roman"/>
                <w:sz w:val="16"/>
                <w:szCs w:val="16"/>
              </w:rPr>
            </w:pPr>
            <w:r w:rsidRPr="003C7654">
              <w:rPr>
                <w:rFonts w:ascii="Times New Roman" w:hAnsi="Times New Roman" w:cs="Times New Roman"/>
                <w:sz w:val="16"/>
                <w:szCs w:val="16"/>
              </w:rPr>
              <w:lastRenderedPageBreak/>
              <w:t xml:space="preserve">Липень </w:t>
            </w:r>
          </w:p>
          <w:p w:rsidR="00291D2F" w:rsidRPr="003C7654" w:rsidRDefault="00291D2F">
            <w:pPr>
              <w:jc w:val="center"/>
              <w:rPr>
                <w:rFonts w:ascii="Times New Roman" w:eastAsia="Times New Roman" w:hAnsi="Times New Roman" w:cs="Times New Roman"/>
                <w:color w:val="000000"/>
                <w:sz w:val="16"/>
                <w:szCs w:val="16"/>
                <w:lang w:eastAsia="uk-UA" w:bidi="uk-UA"/>
              </w:rPr>
            </w:pPr>
            <w:r w:rsidRPr="003C7654">
              <w:rPr>
                <w:rFonts w:ascii="Times New Roman" w:hAnsi="Times New Roman" w:cs="Times New Roman"/>
                <w:sz w:val="16"/>
                <w:szCs w:val="16"/>
              </w:rPr>
              <w:t>2024</w:t>
            </w:r>
            <w:r w:rsidR="00FC38D2">
              <w:rPr>
                <w:rFonts w:ascii="Times New Roman" w:hAnsi="Times New Roman" w:cs="Times New Roman"/>
                <w:sz w:val="16"/>
                <w:szCs w:val="16"/>
              </w:rPr>
              <w:t xml:space="preserve"> р.</w:t>
            </w:r>
          </w:p>
        </w:tc>
        <w:tc>
          <w:tcPr>
            <w:tcW w:w="992" w:type="dxa"/>
          </w:tcPr>
          <w:p w:rsidR="00291D2F" w:rsidRPr="003C7654" w:rsidRDefault="00291D2F">
            <w:pPr>
              <w:jc w:val="center"/>
              <w:rPr>
                <w:rFonts w:ascii="Times New Roman" w:eastAsia="Times New Roman" w:hAnsi="Times New Roman" w:cs="Times New Roman"/>
                <w:color w:val="000000"/>
                <w:sz w:val="16"/>
                <w:szCs w:val="16"/>
                <w:lang w:eastAsia="uk-UA" w:bidi="uk-UA"/>
              </w:rPr>
            </w:pPr>
            <w:r w:rsidRPr="003C7654">
              <w:rPr>
                <w:rFonts w:ascii="Times New Roman" w:hAnsi="Times New Roman" w:cs="Times New Roman"/>
                <w:sz w:val="16"/>
                <w:szCs w:val="16"/>
              </w:rPr>
              <w:t>Жовтень 2024</w:t>
            </w:r>
            <w:r w:rsidR="00FC38D2">
              <w:rPr>
                <w:rFonts w:ascii="Times New Roman" w:hAnsi="Times New Roman" w:cs="Times New Roman"/>
                <w:sz w:val="16"/>
                <w:szCs w:val="16"/>
              </w:rPr>
              <w:t xml:space="preserve"> р.</w:t>
            </w:r>
          </w:p>
        </w:tc>
        <w:tc>
          <w:tcPr>
            <w:tcW w:w="992" w:type="dxa"/>
          </w:tcPr>
          <w:p w:rsidR="00291D2F" w:rsidRPr="003C7654" w:rsidRDefault="00291D2F" w:rsidP="00BD3F76">
            <w:pPr>
              <w:jc w:val="center"/>
              <w:rPr>
                <w:rFonts w:ascii="Times New Roman" w:eastAsia="Times New Roman" w:hAnsi="Times New Roman" w:cs="Times New Roman"/>
                <w:color w:val="000000"/>
                <w:sz w:val="16"/>
                <w:szCs w:val="16"/>
                <w:lang w:eastAsia="uk-UA" w:bidi="uk-UA"/>
              </w:rPr>
            </w:pPr>
            <w:r w:rsidRPr="003C7654">
              <w:rPr>
                <w:rFonts w:ascii="Times New Roman" w:hAnsi="Times New Roman" w:cs="Times New Roman"/>
                <w:sz w:val="16"/>
                <w:szCs w:val="16"/>
              </w:rPr>
              <w:t>Мінекономіки</w:t>
            </w:r>
          </w:p>
        </w:tc>
        <w:tc>
          <w:tcPr>
            <w:tcW w:w="1418" w:type="dxa"/>
          </w:tcPr>
          <w:p w:rsidR="00291D2F" w:rsidRPr="003C7654" w:rsidRDefault="00652E65">
            <w:pPr>
              <w:jc w:val="center"/>
              <w:rPr>
                <w:rFonts w:ascii="Times New Roman" w:eastAsia="Times New Roman" w:hAnsi="Times New Roman" w:cs="Times New Roman"/>
                <w:color w:val="000000"/>
                <w:sz w:val="16"/>
                <w:szCs w:val="16"/>
                <w:lang w:eastAsia="uk-UA" w:bidi="uk-UA"/>
              </w:rPr>
            </w:pPr>
            <w:r w:rsidRPr="003C7654">
              <w:rPr>
                <w:rFonts w:ascii="Times New Roman" w:hAnsi="Times New Roman" w:cs="Times New Roman"/>
                <w:sz w:val="16"/>
                <w:szCs w:val="16"/>
              </w:rPr>
              <w:t>Державний бюджет</w:t>
            </w:r>
          </w:p>
        </w:tc>
        <w:tc>
          <w:tcPr>
            <w:tcW w:w="1417" w:type="dxa"/>
          </w:tcPr>
          <w:p w:rsidR="00291D2F" w:rsidRPr="003C7654" w:rsidRDefault="00291D2F">
            <w:pPr>
              <w:jc w:val="center"/>
              <w:rPr>
                <w:rFonts w:ascii="Times New Roman" w:eastAsia="Times New Roman" w:hAnsi="Times New Roman" w:cs="Times New Roman"/>
                <w:color w:val="000000"/>
                <w:sz w:val="16"/>
                <w:szCs w:val="16"/>
                <w:lang w:eastAsia="uk-UA" w:bidi="uk-UA"/>
              </w:rPr>
            </w:pPr>
            <w:r w:rsidRPr="003C7654">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60" w:type="dxa"/>
          </w:tcPr>
          <w:p w:rsidR="00291D2F" w:rsidRPr="003C7654" w:rsidRDefault="00291D2F">
            <w:pPr>
              <w:jc w:val="both"/>
              <w:rPr>
                <w:rFonts w:ascii="Times New Roman" w:eastAsia="Times New Roman" w:hAnsi="Times New Roman" w:cs="Times New Roman"/>
                <w:color w:val="000000"/>
                <w:sz w:val="16"/>
                <w:szCs w:val="16"/>
                <w:lang w:eastAsia="uk-UA" w:bidi="uk-UA"/>
              </w:rPr>
            </w:pPr>
            <w:r w:rsidRPr="003C7654">
              <w:rPr>
                <w:rFonts w:ascii="Times New Roman" w:hAnsi="Times New Roman" w:cs="Times New Roman"/>
                <w:sz w:val="16"/>
                <w:szCs w:val="16"/>
              </w:rPr>
              <w:t>Аналітичний звіт підготовлено та оприлюднено</w:t>
            </w:r>
          </w:p>
        </w:tc>
        <w:tc>
          <w:tcPr>
            <w:tcW w:w="1134" w:type="dxa"/>
          </w:tcPr>
          <w:p w:rsidR="00291D2F" w:rsidRPr="003C7654" w:rsidRDefault="00291D2F">
            <w:pPr>
              <w:jc w:val="both"/>
              <w:rPr>
                <w:rFonts w:ascii="Times New Roman" w:eastAsia="Times New Roman" w:hAnsi="Times New Roman" w:cs="Times New Roman"/>
                <w:color w:val="000000"/>
                <w:sz w:val="16"/>
                <w:szCs w:val="16"/>
                <w:lang w:eastAsia="uk-UA" w:bidi="uk-UA"/>
              </w:rPr>
            </w:pPr>
            <w:r w:rsidRPr="003C7654">
              <w:rPr>
                <w:rFonts w:ascii="Times New Roman" w:hAnsi="Times New Roman" w:cs="Times New Roman"/>
                <w:sz w:val="16"/>
                <w:szCs w:val="16"/>
              </w:rPr>
              <w:t>Мінекономіки</w:t>
            </w:r>
          </w:p>
        </w:tc>
        <w:tc>
          <w:tcPr>
            <w:tcW w:w="993" w:type="dxa"/>
          </w:tcPr>
          <w:p w:rsidR="00291D2F" w:rsidRPr="003C7654" w:rsidRDefault="00291D2F" w:rsidP="006B3CD2">
            <w:pPr>
              <w:jc w:val="center"/>
              <w:rPr>
                <w:rFonts w:ascii="Times New Roman" w:eastAsia="Times New Roman" w:hAnsi="Times New Roman" w:cs="Times New Roman"/>
                <w:color w:val="000000"/>
                <w:sz w:val="16"/>
                <w:szCs w:val="16"/>
                <w:lang w:eastAsia="uk-UA" w:bidi="uk-UA"/>
              </w:rPr>
            </w:pPr>
            <w:r w:rsidRPr="003C7654">
              <w:rPr>
                <w:rFonts w:ascii="Times New Roman" w:eastAsia="Times New Roman" w:hAnsi="Times New Roman" w:cs="Times New Roman"/>
                <w:color w:val="000000"/>
                <w:sz w:val="16"/>
                <w:szCs w:val="16"/>
                <w:lang w:eastAsia="uk-UA" w:bidi="uk-UA"/>
              </w:rPr>
              <w:t>Аналітичний звіт не підготовлено</w:t>
            </w:r>
          </w:p>
        </w:tc>
      </w:tr>
      <w:tr w:rsidR="00291D2F" w:rsidRPr="003C7654" w:rsidTr="006B3CD2">
        <w:trPr>
          <w:trHeight w:val="230"/>
        </w:trPr>
        <w:tc>
          <w:tcPr>
            <w:tcW w:w="6062" w:type="dxa"/>
          </w:tcPr>
          <w:p w:rsidR="00291D2F" w:rsidRPr="003C7654" w:rsidRDefault="00291D2F">
            <w:pPr>
              <w:ind w:firstLine="284"/>
              <w:jc w:val="both"/>
              <w:rPr>
                <w:rFonts w:ascii="Times New Roman" w:eastAsia="Times New Roman" w:hAnsi="Times New Roman" w:cs="Times New Roman"/>
                <w:b/>
                <w:color w:val="000000"/>
                <w:sz w:val="20"/>
                <w:szCs w:val="20"/>
                <w:lang w:eastAsia="uk-UA" w:bidi="uk-UA"/>
              </w:rPr>
            </w:pPr>
            <w:r w:rsidRPr="003C7654">
              <w:rPr>
                <w:rFonts w:ascii="Times New Roman" w:eastAsia="Times New Roman" w:hAnsi="Times New Roman" w:cs="Times New Roman"/>
                <w:b/>
                <w:color w:val="000000"/>
                <w:sz w:val="20"/>
                <w:szCs w:val="20"/>
                <w:lang w:eastAsia="uk-UA" w:bidi="uk-UA"/>
              </w:rPr>
              <w:t>2. </w:t>
            </w:r>
            <w:r w:rsidR="004841DB" w:rsidRPr="003C7654">
              <w:rPr>
                <w:rFonts w:ascii="Times New Roman" w:eastAsia="Times New Roman" w:hAnsi="Times New Roman" w:cs="Times New Roman"/>
                <w:color w:val="000000"/>
                <w:sz w:val="20"/>
                <w:szCs w:val="20"/>
              </w:rPr>
              <w:t xml:space="preserve">Проведення </w:t>
            </w:r>
            <w:r w:rsidR="00A42909" w:rsidRPr="0047078B">
              <w:rPr>
                <w:rFonts w:ascii="Times New Roman" w:eastAsia="Times New Roman" w:hAnsi="Times New Roman" w:cs="Times New Roman"/>
                <w:color w:val="000000"/>
                <w:sz w:val="20"/>
                <w:szCs w:val="20"/>
              </w:rPr>
              <w:t>обговорення</w:t>
            </w:r>
            <w:r w:rsidR="004841DB" w:rsidRPr="003C7654">
              <w:rPr>
                <w:rFonts w:ascii="Times New Roman" w:eastAsia="Times New Roman" w:hAnsi="Times New Roman" w:cs="Times New Roman"/>
                <w:color w:val="000000"/>
                <w:sz w:val="20"/>
                <w:szCs w:val="20"/>
              </w:rPr>
              <w:t xml:space="preserve"> звіту</w:t>
            </w:r>
            <w:r w:rsidR="004841DB" w:rsidRPr="0047078B">
              <w:rPr>
                <w:rFonts w:ascii="Times New Roman" w:eastAsia="Times New Roman" w:hAnsi="Times New Roman" w:cs="Times New Roman"/>
                <w:color w:val="000000"/>
                <w:sz w:val="20"/>
                <w:szCs w:val="20"/>
              </w:rPr>
              <w:t xml:space="preserve">, </w:t>
            </w:r>
            <w:r w:rsidR="004841DB" w:rsidRPr="003C7654">
              <w:rPr>
                <w:rFonts w:ascii="Times New Roman" w:eastAsia="Times New Roman" w:hAnsi="Times New Roman" w:cs="Times New Roman"/>
                <w:color w:val="000000"/>
                <w:sz w:val="20"/>
                <w:szCs w:val="20"/>
              </w:rPr>
              <w:t xml:space="preserve">зазначеного у описі заходу 1 до очікуваного стратегічного результату 2.4.1.2., </w:t>
            </w:r>
            <w:r w:rsidRPr="003C7654">
              <w:rPr>
                <w:rFonts w:ascii="Times New Roman" w:eastAsia="Times New Roman" w:hAnsi="Times New Roman" w:cs="Times New Roman"/>
                <w:color w:val="000000"/>
                <w:sz w:val="20"/>
                <w:szCs w:val="20"/>
                <w:lang w:eastAsia="uk-UA" w:bidi="uk-UA"/>
              </w:rPr>
              <w:t>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134" w:type="dxa"/>
          </w:tcPr>
          <w:p w:rsidR="00291D2F" w:rsidRPr="003C7654" w:rsidRDefault="00291D2F">
            <w:pPr>
              <w:jc w:val="center"/>
              <w:rPr>
                <w:rFonts w:ascii="Times New Roman" w:hAnsi="Times New Roman" w:cs="Times New Roman"/>
                <w:sz w:val="16"/>
                <w:szCs w:val="16"/>
              </w:rPr>
            </w:pPr>
            <w:r w:rsidRPr="003C7654">
              <w:rPr>
                <w:rFonts w:ascii="Times New Roman" w:hAnsi="Times New Roman" w:cs="Times New Roman"/>
                <w:sz w:val="16"/>
                <w:szCs w:val="16"/>
              </w:rPr>
              <w:t>Листопад 2024</w:t>
            </w:r>
            <w:r w:rsidR="00FC38D2">
              <w:rPr>
                <w:rFonts w:ascii="Times New Roman" w:hAnsi="Times New Roman" w:cs="Times New Roman"/>
                <w:sz w:val="16"/>
                <w:szCs w:val="16"/>
              </w:rPr>
              <w:t xml:space="preserve"> р.</w:t>
            </w:r>
          </w:p>
        </w:tc>
        <w:tc>
          <w:tcPr>
            <w:tcW w:w="992" w:type="dxa"/>
          </w:tcPr>
          <w:p w:rsidR="00291D2F" w:rsidRPr="003C7654" w:rsidRDefault="00291D2F">
            <w:pPr>
              <w:jc w:val="center"/>
              <w:rPr>
                <w:rFonts w:ascii="Times New Roman" w:hAnsi="Times New Roman" w:cs="Times New Roman"/>
                <w:sz w:val="16"/>
                <w:szCs w:val="16"/>
              </w:rPr>
            </w:pPr>
            <w:r w:rsidRPr="003C7654">
              <w:rPr>
                <w:rFonts w:ascii="Times New Roman" w:hAnsi="Times New Roman" w:cs="Times New Roman"/>
                <w:sz w:val="16"/>
                <w:szCs w:val="16"/>
              </w:rPr>
              <w:t>Грудень 2024</w:t>
            </w:r>
            <w:r w:rsidR="00FC38D2">
              <w:rPr>
                <w:rFonts w:ascii="Times New Roman" w:hAnsi="Times New Roman" w:cs="Times New Roman"/>
                <w:sz w:val="16"/>
                <w:szCs w:val="16"/>
              </w:rPr>
              <w:t xml:space="preserve"> р.</w:t>
            </w:r>
          </w:p>
        </w:tc>
        <w:tc>
          <w:tcPr>
            <w:tcW w:w="992" w:type="dxa"/>
          </w:tcPr>
          <w:p w:rsidR="00291D2F" w:rsidRPr="003C7654" w:rsidRDefault="00291D2F" w:rsidP="00BD3F76">
            <w:pPr>
              <w:jc w:val="center"/>
              <w:rPr>
                <w:rFonts w:ascii="Times New Roman" w:hAnsi="Times New Roman" w:cs="Times New Roman"/>
                <w:sz w:val="16"/>
                <w:szCs w:val="16"/>
              </w:rPr>
            </w:pPr>
            <w:r w:rsidRPr="003C7654">
              <w:rPr>
                <w:rFonts w:ascii="Times New Roman" w:hAnsi="Times New Roman" w:cs="Times New Roman"/>
                <w:sz w:val="16"/>
                <w:szCs w:val="16"/>
              </w:rPr>
              <w:t>Мінекономіки</w:t>
            </w:r>
          </w:p>
        </w:tc>
        <w:tc>
          <w:tcPr>
            <w:tcW w:w="1418" w:type="dxa"/>
          </w:tcPr>
          <w:p w:rsidR="00291D2F" w:rsidRPr="003C7654" w:rsidRDefault="00652E65">
            <w:pPr>
              <w:jc w:val="center"/>
              <w:rPr>
                <w:rFonts w:ascii="Times New Roman" w:eastAsia="Times New Roman" w:hAnsi="Times New Roman" w:cs="Times New Roman"/>
                <w:color w:val="000000"/>
                <w:sz w:val="16"/>
                <w:szCs w:val="16"/>
                <w:lang w:eastAsia="uk-UA" w:bidi="uk-UA"/>
              </w:rPr>
            </w:pPr>
            <w:r w:rsidRPr="003C7654">
              <w:rPr>
                <w:rFonts w:ascii="Times New Roman" w:hAnsi="Times New Roman" w:cs="Times New Roman"/>
                <w:sz w:val="16"/>
                <w:szCs w:val="16"/>
              </w:rPr>
              <w:t>Державний бюджет</w:t>
            </w:r>
          </w:p>
        </w:tc>
        <w:tc>
          <w:tcPr>
            <w:tcW w:w="1417" w:type="dxa"/>
          </w:tcPr>
          <w:p w:rsidR="00291D2F" w:rsidRPr="003C7654" w:rsidRDefault="00291D2F">
            <w:pPr>
              <w:jc w:val="center"/>
              <w:rPr>
                <w:rFonts w:ascii="Times New Roman" w:eastAsia="Times New Roman" w:hAnsi="Times New Roman" w:cs="Times New Roman"/>
                <w:color w:val="000000"/>
                <w:sz w:val="16"/>
                <w:szCs w:val="16"/>
                <w:lang w:eastAsia="uk-UA" w:bidi="uk-UA"/>
              </w:rPr>
            </w:pPr>
            <w:r w:rsidRPr="003C7654">
              <w:rPr>
                <w:rFonts w:ascii="Times New Roman" w:hAnsi="Times New Roman" w:cs="Times New Roman"/>
                <w:sz w:val="16"/>
                <w:szCs w:val="16"/>
              </w:rPr>
              <w:t>У межах встановлених бюджетних призначень на відповідний рік</w:t>
            </w:r>
          </w:p>
        </w:tc>
        <w:tc>
          <w:tcPr>
            <w:tcW w:w="1560" w:type="dxa"/>
          </w:tcPr>
          <w:p w:rsidR="00291D2F" w:rsidRPr="0047078B" w:rsidRDefault="00D66AD6">
            <w:pPr>
              <w:jc w:val="both"/>
              <w:rPr>
                <w:rFonts w:ascii="Times New Roman" w:eastAsia="Times New Roman" w:hAnsi="Times New Roman" w:cs="Times New Roman"/>
                <w:color w:val="000000"/>
                <w:sz w:val="16"/>
                <w:szCs w:val="16"/>
                <w:lang w:eastAsia="uk-UA" w:bidi="uk-UA"/>
              </w:rPr>
            </w:pPr>
            <w:r w:rsidRPr="003C7654">
              <w:rPr>
                <w:rFonts w:ascii="Times New Roman" w:hAnsi="Times New Roman" w:cs="Times New Roman"/>
                <w:sz w:val="16"/>
                <w:szCs w:val="16"/>
              </w:rPr>
              <w:t>Обговорення звіту відбулось</w:t>
            </w:r>
          </w:p>
        </w:tc>
        <w:tc>
          <w:tcPr>
            <w:tcW w:w="1134" w:type="dxa"/>
          </w:tcPr>
          <w:p w:rsidR="00291D2F" w:rsidRPr="003C7654" w:rsidRDefault="006B3CD2">
            <w:pPr>
              <w:jc w:val="both"/>
              <w:rPr>
                <w:rFonts w:ascii="Times New Roman" w:hAnsi="Times New Roman" w:cs="Times New Roman"/>
                <w:sz w:val="16"/>
                <w:szCs w:val="16"/>
              </w:rPr>
            </w:pPr>
            <w:r w:rsidRPr="003C7654">
              <w:rPr>
                <w:rFonts w:ascii="Times New Roman" w:hAnsi="Times New Roman" w:cs="Times New Roman"/>
                <w:sz w:val="16"/>
                <w:szCs w:val="16"/>
              </w:rPr>
              <w:t xml:space="preserve">Офіційний </w:t>
            </w:r>
            <w:proofErr w:type="spellStart"/>
            <w:r w:rsidRPr="003C7654">
              <w:rPr>
                <w:rFonts w:ascii="Times New Roman" w:hAnsi="Times New Roman" w:cs="Times New Roman"/>
                <w:sz w:val="16"/>
                <w:szCs w:val="16"/>
              </w:rPr>
              <w:t>вебсайт</w:t>
            </w:r>
            <w:proofErr w:type="spellEnd"/>
            <w:r>
              <w:rPr>
                <w:rFonts w:ascii="Times New Roman" w:hAnsi="Times New Roman" w:cs="Times New Roman"/>
                <w:sz w:val="16"/>
                <w:szCs w:val="16"/>
              </w:rPr>
              <w:t xml:space="preserve"> Мінекономіки </w:t>
            </w:r>
            <w:r w:rsidRPr="006B3CD2">
              <w:rPr>
                <w:rFonts w:ascii="Times New Roman" w:eastAsia="Times New Roman" w:hAnsi="Times New Roman" w:cs="Times New Roman"/>
                <w:sz w:val="16"/>
                <w:szCs w:val="16"/>
                <w:lang w:eastAsia="uk-UA" w:bidi="uk-UA"/>
              </w:rPr>
              <w:t>(</w:t>
            </w:r>
            <w:hyperlink r:id="rId15" w:history="1">
              <w:r w:rsidRPr="006B3CD2">
                <w:rPr>
                  <w:rStyle w:val="a4"/>
                  <w:rFonts w:ascii="Times New Roman" w:eastAsia="Times New Roman" w:hAnsi="Times New Roman" w:cs="Times New Roman"/>
                  <w:sz w:val="16"/>
                  <w:szCs w:val="16"/>
                  <w:lang w:eastAsia="uk-UA" w:bidi="uk-UA"/>
                </w:rPr>
                <w:t>https://</w:t>
              </w:r>
              <w:r w:rsidRPr="006B3CD2">
                <w:rPr>
                  <w:rStyle w:val="a4"/>
                  <w:rFonts w:ascii="Times New Roman" w:eastAsia="Times New Roman" w:hAnsi="Times New Roman" w:cs="Times New Roman"/>
                  <w:sz w:val="16"/>
                  <w:szCs w:val="16"/>
                  <w:lang w:val="en-US" w:eastAsia="uk-UA" w:bidi="uk-UA"/>
                </w:rPr>
                <w:t>me</w:t>
              </w:r>
              <w:r w:rsidRPr="006B3CD2">
                <w:rPr>
                  <w:rStyle w:val="a4"/>
                  <w:rFonts w:ascii="Times New Roman" w:eastAsia="Times New Roman" w:hAnsi="Times New Roman" w:cs="Times New Roman"/>
                  <w:sz w:val="16"/>
                  <w:szCs w:val="16"/>
                  <w:lang w:eastAsia="uk-UA" w:bidi="uk-UA"/>
                </w:rPr>
                <w:t>.gov.ua</w:t>
              </w:r>
            </w:hyperlink>
            <w:r w:rsidRPr="006B3CD2">
              <w:rPr>
                <w:rFonts w:ascii="Times New Roman" w:hAnsi="Times New Roman" w:cs="Times New Roman"/>
                <w:sz w:val="16"/>
                <w:szCs w:val="16"/>
              </w:rPr>
              <w:t>)</w:t>
            </w:r>
          </w:p>
        </w:tc>
        <w:tc>
          <w:tcPr>
            <w:tcW w:w="993" w:type="dxa"/>
          </w:tcPr>
          <w:p w:rsidR="00291D2F" w:rsidRPr="0047078B" w:rsidRDefault="00291D2F" w:rsidP="006B3CD2">
            <w:pPr>
              <w:jc w:val="center"/>
              <w:rPr>
                <w:rFonts w:ascii="Times New Roman" w:eastAsia="Times New Roman" w:hAnsi="Times New Roman" w:cs="Times New Roman"/>
                <w:color w:val="000000"/>
                <w:sz w:val="16"/>
                <w:szCs w:val="16"/>
                <w:lang w:eastAsia="uk-UA" w:bidi="uk-UA"/>
              </w:rPr>
            </w:pPr>
            <w:r w:rsidRPr="003C7654">
              <w:rPr>
                <w:rFonts w:ascii="Times New Roman" w:hAnsi="Times New Roman" w:cs="Times New Roman"/>
                <w:color w:val="000000" w:themeColor="text1"/>
                <w:sz w:val="16"/>
                <w:szCs w:val="16"/>
              </w:rPr>
              <w:t xml:space="preserve">Обговорення висновків та рекомендацій аналітичного звіту не </w:t>
            </w:r>
            <w:proofErr w:type="spellStart"/>
            <w:r w:rsidRPr="003C7654">
              <w:rPr>
                <w:rFonts w:ascii="Times New Roman" w:hAnsi="Times New Roman" w:cs="Times New Roman"/>
                <w:color w:val="000000" w:themeColor="text1"/>
                <w:sz w:val="16"/>
                <w:szCs w:val="16"/>
              </w:rPr>
              <w:t>провод</w:t>
            </w:r>
            <w:r w:rsidR="009A7EB6" w:rsidRPr="003C7654">
              <w:rPr>
                <w:rFonts w:ascii="Times New Roman" w:hAnsi="Times New Roman" w:cs="Times New Roman"/>
                <w:color w:val="000000" w:themeColor="text1"/>
                <w:sz w:val="16"/>
                <w:szCs w:val="16"/>
              </w:rPr>
              <w:t>ено</w:t>
            </w:r>
            <w:proofErr w:type="spellEnd"/>
          </w:p>
        </w:tc>
      </w:tr>
      <w:tr w:rsidR="00291D2F" w:rsidRPr="003C7654" w:rsidTr="006B3CD2">
        <w:trPr>
          <w:trHeight w:val="230"/>
        </w:trPr>
        <w:tc>
          <w:tcPr>
            <w:tcW w:w="6062" w:type="dxa"/>
          </w:tcPr>
          <w:p w:rsidR="00291D2F" w:rsidRPr="003C7654" w:rsidRDefault="00291D2F">
            <w:pPr>
              <w:ind w:firstLine="284"/>
              <w:jc w:val="both"/>
              <w:rPr>
                <w:rFonts w:ascii="Times New Roman" w:eastAsia="Times New Roman" w:hAnsi="Times New Roman" w:cs="Times New Roman"/>
                <w:color w:val="000000"/>
                <w:sz w:val="20"/>
                <w:szCs w:val="20"/>
                <w:lang w:eastAsia="uk-UA" w:bidi="uk-UA"/>
              </w:rPr>
            </w:pPr>
            <w:r w:rsidRPr="003C7654">
              <w:rPr>
                <w:rFonts w:ascii="Times New Roman" w:eastAsia="Times New Roman" w:hAnsi="Times New Roman" w:cs="Times New Roman"/>
                <w:b/>
                <w:color w:val="000000"/>
                <w:sz w:val="20"/>
                <w:szCs w:val="20"/>
                <w:lang w:eastAsia="uk-UA" w:bidi="uk-UA"/>
              </w:rPr>
              <w:t>3.</w:t>
            </w:r>
            <w:r w:rsidRPr="003C7654">
              <w:rPr>
                <w:rFonts w:ascii="Times New Roman" w:eastAsia="Times New Roman" w:hAnsi="Times New Roman" w:cs="Times New Roman"/>
                <w:color w:val="000000"/>
                <w:sz w:val="20"/>
                <w:szCs w:val="20"/>
                <w:lang w:eastAsia="uk-UA" w:bidi="uk-UA"/>
              </w:rPr>
              <w:t> </w:t>
            </w:r>
            <w:r w:rsidR="00C47497" w:rsidRPr="003C7654">
              <w:rPr>
                <w:rFonts w:ascii="Times New Roman" w:eastAsia="Times New Roman" w:hAnsi="Times New Roman" w:cs="Times New Roman"/>
                <w:color w:val="000000"/>
                <w:sz w:val="20"/>
                <w:szCs w:val="20"/>
                <w:lang w:eastAsia="uk-UA" w:bidi="uk-UA"/>
              </w:rPr>
              <w:t xml:space="preserve">Розроблення </w:t>
            </w:r>
            <w:r w:rsidRPr="003C7654">
              <w:rPr>
                <w:rFonts w:ascii="Times New Roman" w:eastAsia="Times New Roman" w:hAnsi="Times New Roman" w:cs="Times New Roman"/>
                <w:color w:val="000000"/>
                <w:sz w:val="20"/>
                <w:szCs w:val="20"/>
                <w:lang w:eastAsia="uk-UA" w:bidi="uk-UA"/>
              </w:rPr>
              <w:t xml:space="preserve">проекту закону, яким </w:t>
            </w:r>
            <w:r w:rsidR="00E82EE8" w:rsidRPr="003C7654">
              <w:rPr>
                <w:rFonts w:ascii="Times New Roman" w:eastAsia="Times New Roman" w:hAnsi="Times New Roman" w:cs="Times New Roman"/>
                <w:sz w:val="20"/>
                <w:szCs w:val="20"/>
                <w:lang w:eastAsia="uk-UA" w:bidi="uk-UA"/>
              </w:rPr>
              <w:t xml:space="preserve">розмежовано функції </w:t>
            </w:r>
            <w:r w:rsidR="00E82EE8" w:rsidRPr="003C7654">
              <w:rPr>
                <w:rFonts w:ascii="Times New Roman" w:eastAsia="Times New Roman" w:hAnsi="Times New Roman" w:cs="Times New Roman"/>
                <w:color w:val="000000"/>
                <w:sz w:val="20"/>
                <w:szCs w:val="20"/>
                <w:lang w:eastAsia="uk-UA" w:bidi="uk-UA"/>
              </w:rPr>
              <w:t>власника, регулятора та органу, що формує політику щодо суб’єктів господарювання державного сектору економіки, з</w:t>
            </w:r>
            <w:r w:rsidR="00E82EE8" w:rsidRPr="003C7654">
              <w:rPr>
                <w:rFonts w:ascii="Times New Roman" w:eastAsia="Times New Roman" w:hAnsi="Times New Roman" w:cs="Times New Roman"/>
                <w:sz w:val="20"/>
                <w:szCs w:val="20"/>
                <w:lang w:eastAsia="uk-UA" w:bidi="uk-UA"/>
              </w:rPr>
              <w:t xml:space="preserve"> урахуванням </w:t>
            </w:r>
            <w:r w:rsidR="004841DB" w:rsidRPr="003C7654">
              <w:rPr>
                <w:rFonts w:ascii="Times New Roman" w:eastAsia="Times New Roman" w:hAnsi="Times New Roman" w:cs="Times New Roman"/>
                <w:sz w:val="20"/>
                <w:szCs w:val="20"/>
                <w:lang w:eastAsia="uk-UA" w:bidi="uk-UA"/>
              </w:rPr>
              <w:t>результатів реалізації заходів 1 та 2 до очікуваного стратегічного результату 2.4.1.2.</w:t>
            </w:r>
          </w:p>
        </w:tc>
        <w:tc>
          <w:tcPr>
            <w:tcW w:w="1134" w:type="dxa"/>
          </w:tcPr>
          <w:p w:rsidR="00FC38D2" w:rsidRDefault="00291D2F">
            <w:pPr>
              <w:jc w:val="center"/>
              <w:rPr>
                <w:rFonts w:ascii="Times New Roman" w:hAnsi="Times New Roman" w:cs="Times New Roman"/>
                <w:sz w:val="16"/>
                <w:szCs w:val="16"/>
              </w:rPr>
            </w:pPr>
            <w:r w:rsidRPr="003C7654">
              <w:rPr>
                <w:rFonts w:ascii="Times New Roman" w:hAnsi="Times New Roman" w:cs="Times New Roman"/>
                <w:sz w:val="16"/>
                <w:szCs w:val="16"/>
              </w:rPr>
              <w:t xml:space="preserve">Січень </w:t>
            </w:r>
          </w:p>
          <w:p w:rsidR="00291D2F" w:rsidRPr="003C7654" w:rsidRDefault="00291D2F">
            <w:pPr>
              <w:jc w:val="center"/>
              <w:rPr>
                <w:rFonts w:ascii="Times New Roman" w:hAnsi="Times New Roman" w:cs="Times New Roman"/>
                <w:sz w:val="16"/>
                <w:szCs w:val="16"/>
              </w:rPr>
            </w:pPr>
            <w:r w:rsidRPr="003C7654">
              <w:rPr>
                <w:rFonts w:ascii="Times New Roman" w:hAnsi="Times New Roman" w:cs="Times New Roman"/>
                <w:sz w:val="16"/>
                <w:szCs w:val="16"/>
              </w:rPr>
              <w:t>2025</w:t>
            </w:r>
            <w:r w:rsidR="00FC38D2">
              <w:rPr>
                <w:rFonts w:ascii="Times New Roman" w:hAnsi="Times New Roman" w:cs="Times New Roman"/>
                <w:sz w:val="16"/>
                <w:szCs w:val="16"/>
              </w:rPr>
              <w:t xml:space="preserve"> р.</w:t>
            </w:r>
          </w:p>
        </w:tc>
        <w:tc>
          <w:tcPr>
            <w:tcW w:w="992" w:type="dxa"/>
          </w:tcPr>
          <w:p w:rsidR="00291D2F" w:rsidRPr="003C7654" w:rsidRDefault="00291D2F">
            <w:pPr>
              <w:jc w:val="center"/>
              <w:rPr>
                <w:rFonts w:ascii="Times New Roman" w:hAnsi="Times New Roman" w:cs="Times New Roman"/>
                <w:sz w:val="16"/>
                <w:szCs w:val="16"/>
              </w:rPr>
            </w:pPr>
            <w:r w:rsidRPr="003C7654">
              <w:rPr>
                <w:rFonts w:ascii="Times New Roman" w:hAnsi="Times New Roman" w:cs="Times New Roman"/>
                <w:sz w:val="16"/>
                <w:szCs w:val="16"/>
              </w:rPr>
              <w:t>Березень 2025</w:t>
            </w:r>
            <w:r w:rsidR="00FC38D2">
              <w:rPr>
                <w:rFonts w:ascii="Times New Roman" w:hAnsi="Times New Roman" w:cs="Times New Roman"/>
                <w:sz w:val="16"/>
                <w:szCs w:val="16"/>
              </w:rPr>
              <w:t xml:space="preserve"> р.</w:t>
            </w:r>
          </w:p>
        </w:tc>
        <w:tc>
          <w:tcPr>
            <w:tcW w:w="992" w:type="dxa"/>
          </w:tcPr>
          <w:p w:rsidR="00291D2F" w:rsidRPr="003C7654" w:rsidRDefault="00291D2F" w:rsidP="00BD3F76">
            <w:pPr>
              <w:jc w:val="center"/>
              <w:rPr>
                <w:rFonts w:ascii="Times New Roman" w:hAnsi="Times New Roman" w:cs="Times New Roman"/>
                <w:sz w:val="16"/>
                <w:szCs w:val="16"/>
              </w:rPr>
            </w:pPr>
            <w:r w:rsidRPr="003C7654">
              <w:rPr>
                <w:rFonts w:ascii="Times New Roman" w:hAnsi="Times New Roman" w:cs="Times New Roman"/>
                <w:sz w:val="16"/>
                <w:szCs w:val="16"/>
              </w:rPr>
              <w:t>Мінекономіки</w:t>
            </w:r>
          </w:p>
        </w:tc>
        <w:tc>
          <w:tcPr>
            <w:tcW w:w="1418" w:type="dxa"/>
          </w:tcPr>
          <w:p w:rsidR="00291D2F" w:rsidRPr="003C7654" w:rsidRDefault="00652E65">
            <w:pPr>
              <w:jc w:val="center"/>
              <w:rPr>
                <w:rFonts w:ascii="Times New Roman" w:hAnsi="Times New Roman" w:cs="Times New Roman"/>
                <w:sz w:val="16"/>
                <w:szCs w:val="16"/>
              </w:rPr>
            </w:pPr>
            <w:r w:rsidRPr="003C7654">
              <w:rPr>
                <w:rFonts w:ascii="Times New Roman" w:hAnsi="Times New Roman" w:cs="Times New Roman"/>
                <w:sz w:val="16"/>
                <w:szCs w:val="16"/>
              </w:rPr>
              <w:t>Державний бюджет</w:t>
            </w:r>
          </w:p>
        </w:tc>
        <w:tc>
          <w:tcPr>
            <w:tcW w:w="1417" w:type="dxa"/>
          </w:tcPr>
          <w:p w:rsidR="00291D2F" w:rsidRPr="003C7654" w:rsidRDefault="00291D2F">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60" w:type="dxa"/>
          </w:tcPr>
          <w:p w:rsidR="00291D2F" w:rsidRPr="003C7654" w:rsidRDefault="00291D2F">
            <w:pPr>
              <w:jc w:val="both"/>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134" w:type="dxa"/>
          </w:tcPr>
          <w:p w:rsidR="00291D2F" w:rsidRPr="003C7654" w:rsidRDefault="00291D2F">
            <w:pPr>
              <w:jc w:val="both"/>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eastAsia="uk-UA" w:bidi="uk-UA"/>
              </w:rPr>
              <w:t>Мінекономіки.</w:t>
            </w:r>
          </w:p>
        </w:tc>
        <w:tc>
          <w:tcPr>
            <w:tcW w:w="993" w:type="dxa"/>
          </w:tcPr>
          <w:p w:rsidR="00291D2F" w:rsidRPr="003C7654" w:rsidRDefault="00291D2F" w:rsidP="006B3CD2">
            <w:pPr>
              <w:jc w:val="center"/>
              <w:rPr>
                <w:rFonts w:ascii="Times New Roman" w:hAnsi="Times New Roman" w:cs="Times New Roman"/>
                <w:color w:val="000000" w:themeColor="text1"/>
                <w:sz w:val="16"/>
                <w:szCs w:val="16"/>
              </w:rPr>
            </w:pPr>
            <w:r w:rsidRPr="003C7654">
              <w:rPr>
                <w:rFonts w:ascii="Times New Roman" w:eastAsia="Times New Roman" w:hAnsi="Times New Roman" w:cs="Times New Roman"/>
                <w:color w:val="000000"/>
                <w:sz w:val="16"/>
                <w:szCs w:val="16"/>
                <w:lang w:eastAsia="uk-UA" w:bidi="uk-UA"/>
              </w:rPr>
              <w:t>Проект закону не розроблено</w:t>
            </w:r>
          </w:p>
        </w:tc>
      </w:tr>
      <w:tr w:rsidR="00291D2F" w:rsidRPr="003C7654" w:rsidTr="006B3CD2">
        <w:trPr>
          <w:trHeight w:val="230"/>
        </w:trPr>
        <w:tc>
          <w:tcPr>
            <w:tcW w:w="6062" w:type="dxa"/>
          </w:tcPr>
          <w:p w:rsidR="00291D2F" w:rsidRPr="003C7654" w:rsidRDefault="00E82EE8">
            <w:pPr>
              <w:ind w:firstLine="284"/>
              <w:jc w:val="both"/>
              <w:rPr>
                <w:rFonts w:ascii="Times New Roman" w:eastAsia="Times New Roman" w:hAnsi="Times New Roman" w:cs="Times New Roman"/>
                <w:b/>
                <w:color w:val="000000"/>
                <w:sz w:val="20"/>
                <w:szCs w:val="20"/>
                <w:lang w:eastAsia="uk-UA" w:bidi="uk-UA"/>
              </w:rPr>
            </w:pPr>
            <w:r w:rsidRPr="003C7654">
              <w:rPr>
                <w:rFonts w:ascii="Times New Roman" w:eastAsia="Times New Roman" w:hAnsi="Times New Roman" w:cs="Times New Roman"/>
                <w:b/>
                <w:color w:val="000000"/>
                <w:sz w:val="20"/>
                <w:szCs w:val="20"/>
                <w:lang w:eastAsia="uk-UA" w:bidi="uk-UA"/>
              </w:rPr>
              <w:t>4</w:t>
            </w:r>
            <w:r w:rsidR="00291D2F" w:rsidRPr="003C7654">
              <w:rPr>
                <w:rFonts w:ascii="Times New Roman" w:eastAsia="Times New Roman" w:hAnsi="Times New Roman" w:cs="Times New Roman"/>
                <w:b/>
                <w:color w:val="000000"/>
                <w:sz w:val="20"/>
                <w:szCs w:val="20"/>
                <w:lang w:eastAsia="uk-UA" w:bidi="uk-UA"/>
              </w:rPr>
              <w:t>. </w:t>
            </w:r>
            <w:r w:rsidR="006575A5" w:rsidRPr="003C7654">
              <w:rPr>
                <w:rFonts w:ascii="Times New Roman" w:eastAsia="Calibri" w:hAnsi="Times New Roman" w:cs="Times New Roman"/>
                <w:color w:val="000000"/>
                <w:sz w:val="20"/>
                <w:szCs w:val="20"/>
              </w:rPr>
              <w:t xml:space="preserve">Проведення громадського обговорення проекту закону, </w:t>
            </w:r>
            <w:r w:rsidR="006575A5" w:rsidRPr="003C7654">
              <w:rPr>
                <w:rFonts w:ascii="Times New Roman" w:eastAsia="Times New Roman" w:hAnsi="Times New Roman" w:cs="Times New Roman"/>
                <w:color w:val="000000"/>
                <w:sz w:val="20"/>
                <w:szCs w:val="20"/>
              </w:rPr>
              <w:t>зазначеного у описі заходу 3 до очікуваного стратегічного результату 2.4.1.2.</w:t>
            </w:r>
            <w:r w:rsidR="006575A5" w:rsidRPr="003C7654">
              <w:rPr>
                <w:rFonts w:ascii="Times New Roman" w:eastAsia="Calibri" w:hAnsi="Times New Roman" w:cs="Times New Roman"/>
                <w:color w:val="000000"/>
                <w:sz w:val="20"/>
                <w:szCs w:val="20"/>
              </w:rPr>
              <w:t>, та забезпечення його доопрацювання (у разі потреби)</w:t>
            </w:r>
          </w:p>
        </w:tc>
        <w:tc>
          <w:tcPr>
            <w:tcW w:w="1134" w:type="dxa"/>
          </w:tcPr>
          <w:p w:rsidR="00291D2F" w:rsidRPr="003C7654" w:rsidRDefault="00291D2F">
            <w:pPr>
              <w:jc w:val="center"/>
              <w:rPr>
                <w:rFonts w:ascii="Times New Roman" w:hAnsi="Times New Roman" w:cs="Times New Roman"/>
                <w:sz w:val="16"/>
                <w:szCs w:val="16"/>
              </w:rPr>
            </w:pPr>
            <w:r w:rsidRPr="003C7654">
              <w:rPr>
                <w:rFonts w:ascii="Times New Roman" w:hAnsi="Times New Roman" w:cs="Times New Roman"/>
                <w:sz w:val="16"/>
                <w:szCs w:val="16"/>
              </w:rPr>
              <w:t>Березень 2025</w:t>
            </w:r>
            <w:r w:rsidR="00FC38D2">
              <w:rPr>
                <w:rFonts w:ascii="Times New Roman" w:hAnsi="Times New Roman" w:cs="Times New Roman"/>
                <w:sz w:val="16"/>
                <w:szCs w:val="16"/>
              </w:rPr>
              <w:t xml:space="preserve"> р.</w:t>
            </w:r>
          </w:p>
        </w:tc>
        <w:tc>
          <w:tcPr>
            <w:tcW w:w="992" w:type="dxa"/>
          </w:tcPr>
          <w:p w:rsidR="00291D2F" w:rsidRPr="003C7654" w:rsidRDefault="00291D2F">
            <w:pPr>
              <w:jc w:val="center"/>
              <w:rPr>
                <w:rFonts w:ascii="Times New Roman" w:hAnsi="Times New Roman" w:cs="Times New Roman"/>
                <w:sz w:val="16"/>
                <w:szCs w:val="16"/>
              </w:rPr>
            </w:pPr>
            <w:r w:rsidRPr="003C7654">
              <w:rPr>
                <w:rFonts w:ascii="Times New Roman" w:hAnsi="Times New Roman" w:cs="Times New Roman"/>
                <w:sz w:val="16"/>
                <w:szCs w:val="16"/>
              </w:rPr>
              <w:t>Квітень 2025</w:t>
            </w:r>
            <w:r w:rsidR="00FC38D2">
              <w:rPr>
                <w:rFonts w:ascii="Times New Roman" w:hAnsi="Times New Roman" w:cs="Times New Roman"/>
                <w:sz w:val="16"/>
                <w:szCs w:val="16"/>
              </w:rPr>
              <w:t xml:space="preserve"> р.</w:t>
            </w:r>
          </w:p>
        </w:tc>
        <w:tc>
          <w:tcPr>
            <w:tcW w:w="992" w:type="dxa"/>
          </w:tcPr>
          <w:p w:rsidR="00291D2F" w:rsidRPr="003C7654" w:rsidRDefault="00291D2F" w:rsidP="00BD3F76">
            <w:pPr>
              <w:jc w:val="center"/>
              <w:rPr>
                <w:rFonts w:ascii="Times New Roman" w:hAnsi="Times New Roman" w:cs="Times New Roman"/>
                <w:sz w:val="16"/>
                <w:szCs w:val="16"/>
              </w:rPr>
            </w:pPr>
            <w:r w:rsidRPr="003C7654">
              <w:rPr>
                <w:rFonts w:ascii="Times New Roman" w:hAnsi="Times New Roman" w:cs="Times New Roman"/>
                <w:sz w:val="16"/>
                <w:szCs w:val="16"/>
              </w:rPr>
              <w:t>Мінекономіки</w:t>
            </w:r>
          </w:p>
        </w:tc>
        <w:tc>
          <w:tcPr>
            <w:tcW w:w="1418" w:type="dxa"/>
          </w:tcPr>
          <w:p w:rsidR="00291D2F" w:rsidRPr="003C7654" w:rsidRDefault="00652E65">
            <w:pPr>
              <w:jc w:val="center"/>
              <w:rPr>
                <w:rFonts w:ascii="Times New Roman" w:hAnsi="Times New Roman" w:cs="Times New Roman"/>
                <w:sz w:val="16"/>
                <w:szCs w:val="16"/>
              </w:rPr>
            </w:pPr>
            <w:r w:rsidRPr="003C7654">
              <w:rPr>
                <w:rFonts w:ascii="Times New Roman" w:hAnsi="Times New Roman" w:cs="Times New Roman"/>
                <w:sz w:val="16"/>
                <w:szCs w:val="16"/>
              </w:rPr>
              <w:t>Державний бюджет</w:t>
            </w:r>
          </w:p>
        </w:tc>
        <w:tc>
          <w:tcPr>
            <w:tcW w:w="1417" w:type="dxa"/>
          </w:tcPr>
          <w:p w:rsidR="00291D2F" w:rsidRPr="003C7654" w:rsidRDefault="00291D2F">
            <w:pPr>
              <w:jc w:val="center"/>
              <w:rPr>
                <w:rFonts w:ascii="Times New Roman" w:hAnsi="Times New Roman" w:cs="Times New Roman"/>
                <w:sz w:val="16"/>
                <w:szCs w:val="16"/>
              </w:rPr>
            </w:pPr>
            <w:r w:rsidRPr="003C7654">
              <w:rPr>
                <w:rFonts w:ascii="Times New Roman" w:hAnsi="Times New Roman" w:cs="Times New Roman"/>
                <w:sz w:val="16"/>
                <w:szCs w:val="16"/>
              </w:rPr>
              <w:t>У межах встановлених бюджетних призначень на відповідний рік</w:t>
            </w:r>
          </w:p>
        </w:tc>
        <w:tc>
          <w:tcPr>
            <w:tcW w:w="1560" w:type="dxa"/>
          </w:tcPr>
          <w:p w:rsidR="00291D2F" w:rsidRPr="003C7654" w:rsidRDefault="00291D2F">
            <w:pPr>
              <w:jc w:val="both"/>
              <w:rPr>
                <w:rFonts w:ascii="Times New Roman" w:hAnsi="Times New Roman" w:cs="Times New Roman"/>
                <w:sz w:val="16"/>
                <w:szCs w:val="16"/>
              </w:rPr>
            </w:pPr>
            <w:r w:rsidRPr="003C7654">
              <w:rPr>
                <w:rFonts w:ascii="Times New Roman" w:hAnsi="Times New Roman" w:cs="Times New Roman"/>
                <w:sz w:val="16"/>
                <w:szCs w:val="16"/>
              </w:rPr>
              <w:t>Громадське обговорення проведено та оприлюднено його результати</w:t>
            </w:r>
          </w:p>
        </w:tc>
        <w:tc>
          <w:tcPr>
            <w:tcW w:w="1134" w:type="dxa"/>
          </w:tcPr>
          <w:p w:rsidR="00291D2F" w:rsidRPr="003C7654" w:rsidRDefault="00291D2F">
            <w:pPr>
              <w:jc w:val="both"/>
              <w:rPr>
                <w:rFonts w:ascii="Times New Roman" w:hAnsi="Times New Roman" w:cs="Times New Roman"/>
                <w:sz w:val="16"/>
                <w:szCs w:val="16"/>
              </w:rPr>
            </w:pPr>
            <w:r w:rsidRPr="003C7654">
              <w:rPr>
                <w:rFonts w:ascii="Times New Roman" w:hAnsi="Times New Roman" w:cs="Times New Roman"/>
                <w:sz w:val="16"/>
                <w:szCs w:val="16"/>
              </w:rPr>
              <w:t xml:space="preserve">Офіційний </w:t>
            </w:r>
            <w:proofErr w:type="spellStart"/>
            <w:r w:rsidRPr="003C7654">
              <w:rPr>
                <w:rFonts w:ascii="Times New Roman" w:hAnsi="Times New Roman" w:cs="Times New Roman"/>
                <w:sz w:val="16"/>
                <w:szCs w:val="16"/>
              </w:rPr>
              <w:t>вебсайт</w:t>
            </w:r>
            <w:proofErr w:type="spellEnd"/>
            <w:r w:rsidR="006B3CD2">
              <w:rPr>
                <w:rFonts w:ascii="Times New Roman" w:hAnsi="Times New Roman" w:cs="Times New Roman"/>
                <w:sz w:val="16"/>
                <w:szCs w:val="16"/>
              </w:rPr>
              <w:t xml:space="preserve"> Мінекономіки </w:t>
            </w:r>
            <w:r w:rsidR="006B3CD2" w:rsidRPr="006B3CD2">
              <w:rPr>
                <w:rFonts w:ascii="Times New Roman" w:eastAsia="Times New Roman" w:hAnsi="Times New Roman" w:cs="Times New Roman"/>
                <w:sz w:val="16"/>
                <w:szCs w:val="16"/>
                <w:lang w:eastAsia="uk-UA" w:bidi="uk-UA"/>
              </w:rPr>
              <w:t>(</w:t>
            </w:r>
            <w:hyperlink r:id="rId16" w:history="1">
              <w:r w:rsidR="006B3CD2" w:rsidRPr="006B3CD2">
                <w:rPr>
                  <w:rStyle w:val="a4"/>
                  <w:rFonts w:ascii="Times New Roman" w:eastAsia="Times New Roman" w:hAnsi="Times New Roman" w:cs="Times New Roman"/>
                  <w:sz w:val="16"/>
                  <w:szCs w:val="16"/>
                  <w:lang w:eastAsia="uk-UA" w:bidi="uk-UA"/>
                </w:rPr>
                <w:t>https://</w:t>
              </w:r>
              <w:r w:rsidR="006B3CD2" w:rsidRPr="006B3CD2">
                <w:rPr>
                  <w:rStyle w:val="a4"/>
                  <w:rFonts w:ascii="Times New Roman" w:eastAsia="Times New Roman" w:hAnsi="Times New Roman" w:cs="Times New Roman"/>
                  <w:sz w:val="16"/>
                  <w:szCs w:val="16"/>
                  <w:lang w:val="en-US" w:eastAsia="uk-UA" w:bidi="uk-UA"/>
                </w:rPr>
                <w:t>me</w:t>
              </w:r>
              <w:r w:rsidR="006B3CD2" w:rsidRPr="006B3CD2">
                <w:rPr>
                  <w:rStyle w:val="a4"/>
                  <w:rFonts w:ascii="Times New Roman" w:eastAsia="Times New Roman" w:hAnsi="Times New Roman" w:cs="Times New Roman"/>
                  <w:sz w:val="16"/>
                  <w:szCs w:val="16"/>
                  <w:lang w:eastAsia="uk-UA" w:bidi="uk-UA"/>
                </w:rPr>
                <w:t>.gov.ua</w:t>
              </w:r>
            </w:hyperlink>
            <w:r w:rsidR="006B3CD2" w:rsidRPr="006B3CD2">
              <w:rPr>
                <w:rFonts w:ascii="Times New Roman" w:hAnsi="Times New Roman" w:cs="Times New Roman"/>
                <w:sz w:val="16"/>
                <w:szCs w:val="16"/>
              </w:rPr>
              <w:t>)</w:t>
            </w:r>
          </w:p>
        </w:tc>
        <w:tc>
          <w:tcPr>
            <w:tcW w:w="993" w:type="dxa"/>
          </w:tcPr>
          <w:p w:rsidR="00291D2F" w:rsidRPr="003C7654" w:rsidRDefault="006B3CD2" w:rsidP="006B3CD2">
            <w:pPr>
              <w:jc w:val="center"/>
              <w:rPr>
                <w:rFonts w:ascii="Times New Roman" w:hAnsi="Times New Roman" w:cs="Times New Roman"/>
                <w:color w:val="000000" w:themeColor="text1"/>
                <w:sz w:val="16"/>
                <w:szCs w:val="16"/>
              </w:rPr>
            </w:pPr>
            <w:r w:rsidRPr="007A2794">
              <w:rPr>
                <w:rFonts w:ascii="Times New Roman" w:eastAsia="Calibri" w:hAnsi="Times New Roman" w:cs="Times New Roman"/>
                <w:sz w:val="16"/>
                <w:szCs w:val="16"/>
                <w:lang w:bidi="uk-UA"/>
              </w:rPr>
              <w:t>-“-</w:t>
            </w:r>
          </w:p>
        </w:tc>
      </w:tr>
      <w:tr w:rsidR="00291D2F" w:rsidRPr="003C7654" w:rsidTr="006B3CD2">
        <w:trPr>
          <w:trHeight w:val="230"/>
        </w:trPr>
        <w:tc>
          <w:tcPr>
            <w:tcW w:w="6062" w:type="dxa"/>
          </w:tcPr>
          <w:p w:rsidR="00291D2F" w:rsidRPr="003C7654" w:rsidRDefault="00E82EE8" w:rsidP="004841DB">
            <w:pPr>
              <w:ind w:firstLine="284"/>
              <w:jc w:val="both"/>
              <w:rPr>
                <w:rFonts w:ascii="Times New Roman" w:eastAsia="Times New Roman" w:hAnsi="Times New Roman" w:cs="Times New Roman"/>
                <w:b/>
                <w:color w:val="000000"/>
                <w:sz w:val="20"/>
                <w:szCs w:val="20"/>
                <w:lang w:eastAsia="uk-UA" w:bidi="uk-UA"/>
              </w:rPr>
            </w:pPr>
            <w:r w:rsidRPr="003C7654">
              <w:rPr>
                <w:rFonts w:ascii="Times New Roman" w:eastAsia="Times New Roman" w:hAnsi="Times New Roman" w:cs="Times New Roman"/>
                <w:b/>
                <w:color w:val="000000"/>
                <w:sz w:val="20"/>
                <w:szCs w:val="20"/>
                <w:lang w:eastAsia="uk-UA" w:bidi="uk-UA"/>
              </w:rPr>
              <w:t>5</w:t>
            </w:r>
            <w:r w:rsidR="00291D2F" w:rsidRPr="003C7654">
              <w:rPr>
                <w:rFonts w:ascii="Times New Roman" w:eastAsia="Times New Roman" w:hAnsi="Times New Roman" w:cs="Times New Roman"/>
                <w:b/>
                <w:color w:val="000000"/>
                <w:sz w:val="20"/>
                <w:szCs w:val="20"/>
                <w:lang w:eastAsia="uk-UA" w:bidi="uk-UA"/>
              </w:rPr>
              <w:t>.</w:t>
            </w:r>
            <w:r w:rsidR="00291D2F" w:rsidRPr="003C7654">
              <w:rPr>
                <w:rFonts w:ascii="Times New Roman" w:eastAsia="Times New Roman" w:hAnsi="Times New Roman" w:cs="Times New Roman"/>
                <w:color w:val="000000"/>
                <w:sz w:val="20"/>
                <w:szCs w:val="20"/>
                <w:lang w:eastAsia="uk-UA" w:bidi="uk-UA"/>
              </w:rPr>
              <w:t xml:space="preserve"> Погодження проекту закону, </w:t>
            </w:r>
            <w:r w:rsidR="006575A5" w:rsidRPr="003C7654">
              <w:rPr>
                <w:rFonts w:ascii="Times New Roman" w:eastAsia="Times New Roman" w:hAnsi="Times New Roman" w:cs="Times New Roman"/>
                <w:color w:val="000000"/>
                <w:sz w:val="20"/>
                <w:szCs w:val="20"/>
                <w:lang w:eastAsia="uk-UA" w:bidi="uk-UA"/>
              </w:rPr>
              <w:t xml:space="preserve">зазначеного у описі заходу 3 до очікуваного стратегічного результату </w:t>
            </w:r>
            <w:r w:rsidR="00161C80" w:rsidRPr="003C7654">
              <w:rPr>
                <w:rFonts w:ascii="Times New Roman" w:eastAsia="Times New Roman" w:hAnsi="Times New Roman" w:cs="Times New Roman"/>
                <w:color w:val="000000"/>
                <w:sz w:val="20"/>
                <w:szCs w:val="20"/>
                <w:lang w:eastAsia="uk-UA" w:bidi="uk-UA"/>
              </w:rPr>
              <w:t>2.4.1.2</w:t>
            </w:r>
            <w:r w:rsidR="00291D2F" w:rsidRPr="003C7654">
              <w:rPr>
                <w:rFonts w:ascii="Times New Roman" w:eastAsia="Times New Roman" w:hAnsi="Times New Roman" w:cs="Times New Roman"/>
                <w:color w:val="000000"/>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134" w:type="dxa"/>
          </w:tcPr>
          <w:p w:rsidR="00FC38D2" w:rsidRDefault="00291D2F">
            <w:pPr>
              <w:jc w:val="center"/>
              <w:rPr>
                <w:rFonts w:ascii="Times New Roman" w:hAnsi="Times New Roman" w:cs="Times New Roman"/>
                <w:sz w:val="16"/>
                <w:szCs w:val="16"/>
              </w:rPr>
            </w:pPr>
            <w:r w:rsidRPr="003C7654">
              <w:rPr>
                <w:rFonts w:ascii="Times New Roman" w:hAnsi="Times New Roman" w:cs="Times New Roman"/>
                <w:sz w:val="16"/>
                <w:szCs w:val="16"/>
              </w:rPr>
              <w:t xml:space="preserve">Квітень </w:t>
            </w:r>
          </w:p>
          <w:p w:rsidR="00291D2F" w:rsidRPr="003C7654" w:rsidRDefault="00291D2F">
            <w:pPr>
              <w:jc w:val="center"/>
              <w:rPr>
                <w:rFonts w:ascii="Times New Roman" w:hAnsi="Times New Roman" w:cs="Times New Roman"/>
                <w:sz w:val="16"/>
                <w:szCs w:val="16"/>
              </w:rPr>
            </w:pPr>
            <w:r w:rsidRPr="003C7654">
              <w:rPr>
                <w:rFonts w:ascii="Times New Roman" w:hAnsi="Times New Roman" w:cs="Times New Roman"/>
                <w:sz w:val="16"/>
                <w:szCs w:val="16"/>
              </w:rPr>
              <w:t>202</w:t>
            </w:r>
            <w:r w:rsidR="00E82EE8" w:rsidRPr="003C7654">
              <w:rPr>
                <w:rFonts w:ascii="Times New Roman" w:hAnsi="Times New Roman" w:cs="Times New Roman"/>
                <w:sz w:val="16"/>
                <w:szCs w:val="16"/>
              </w:rPr>
              <w:t>5</w:t>
            </w:r>
            <w:r w:rsidR="00FC38D2">
              <w:rPr>
                <w:rFonts w:ascii="Times New Roman" w:hAnsi="Times New Roman" w:cs="Times New Roman"/>
                <w:sz w:val="16"/>
                <w:szCs w:val="16"/>
              </w:rPr>
              <w:t xml:space="preserve"> р.</w:t>
            </w:r>
          </w:p>
        </w:tc>
        <w:tc>
          <w:tcPr>
            <w:tcW w:w="992" w:type="dxa"/>
          </w:tcPr>
          <w:p w:rsidR="00291D2F" w:rsidRPr="003C7654" w:rsidRDefault="00E82EE8">
            <w:pPr>
              <w:jc w:val="center"/>
              <w:rPr>
                <w:rFonts w:ascii="Times New Roman" w:hAnsi="Times New Roman" w:cs="Times New Roman"/>
                <w:sz w:val="16"/>
                <w:szCs w:val="16"/>
              </w:rPr>
            </w:pPr>
            <w:r w:rsidRPr="003C7654">
              <w:rPr>
                <w:rFonts w:ascii="Times New Roman" w:hAnsi="Times New Roman" w:cs="Times New Roman"/>
                <w:sz w:val="16"/>
                <w:szCs w:val="16"/>
              </w:rPr>
              <w:t>Травень</w:t>
            </w:r>
            <w:r w:rsidR="00291D2F" w:rsidRPr="003C7654">
              <w:rPr>
                <w:rFonts w:ascii="Times New Roman" w:hAnsi="Times New Roman" w:cs="Times New Roman"/>
                <w:sz w:val="16"/>
                <w:szCs w:val="16"/>
              </w:rPr>
              <w:t xml:space="preserve"> 202</w:t>
            </w:r>
            <w:r w:rsidRPr="003C7654">
              <w:rPr>
                <w:rFonts w:ascii="Times New Roman" w:hAnsi="Times New Roman" w:cs="Times New Roman"/>
                <w:sz w:val="16"/>
                <w:szCs w:val="16"/>
              </w:rPr>
              <w:t>5</w:t>
            </w:r>
            <w:r w:rsidR="00FC38D2">
              <w:rPr>
                <w:rFonts w:ascii="Times New Roman" w:hAnsi="Times New Roman" w:cs="Times New Roman"/>
                <w:sz w:val="16"/>
                <w:szCs w:val="16"/>
              </w:rPr>
              <w:t xml:space="preserve"> р.</w:t>
            </w:r>
          </w:p>
        </w:tc>
        <w:tc>
          <w:tcPr>
            <w:tcW w:w="992" w:type="dxa"/>
          </w:tcPr>
          <w:p w:rsidR="00291D2F" w:rsidRPr="003C7654" w:rsidRDefault="00291D2F" w:rsidP="00BD3F76">
            <w:pPr>
              <w:jc w:val="center"/>
              <w:rPr>
                <w:rFonts w:ascii="Times New Roman" w:hAnsi="Times New Roman" w:cs="Times New Roman"/>
                <w:sz w:val="16"/>
                <w:szCs w:val="16"/>
              </w:rPr>
            </w:pPr>
            <w:r w:rsidRPr="003C7654">
              <w:rPr>
                <w:rFonts w:ascii="Times New Roman" w:hAnsi="Times New Roman" w:cs="Times New Roman"/>
                <w:sz w:val="16"/>
                <w:szCs w:val="16"/>
              </w:rPr>
              <w:t>Мінекономіки Заінтересовані органи</w:t>
            </w:r>
          </w:p>
        </w:tc>
        <w:tc>
          <w:tcPr>
            <w:tcW w:w="1418" w:type="dxa"/>
          </w:tcPr>
          <w:p w:rsidR="00291D2F" w:rsidRPr="003C7654" w:rsidRDefault="00652E65">
            <w:pPr>
              <w:jc w:val="center"/>
              <w:rPr>
                <w:rFonts w:ascii="Times New Roman" w:hAnsi="Times New Roman" w:cs="Times New Roman"/>
                <w:sz w:val="16"/>
                <w:szCs w:val="16"/>
              </w:rPr>
            </w:pPr>
            <w:r w:rsidRPr="003C7654">
              <w:rPr>
                <w:rFonts w:ascii="Times New Roman" w:hAnsi="Times New Roman" w:cs="Times New Roman"/>
                <w:sz w:val="16"/>
                <w:szCs w:val="16"/>
              </w:rPr>
              <w:t>Державний бюджет</w:t>
            </w:r>
          </w:p>
        </w:tc>
        <w:tc>
          <w:tcPr>
            <w:tcW w:w="1417" w:type="dxa"/>
          </w:tcPr>
          <w:p w:rsidR="00291D2F" w:rsidRPr="003C7654" w:rsidRDefault="00291D2F">
            <w:pPr>
              <w:jc w:val="center"/>
              <w:rPr>
                <w:rFonts w:ascii="Times New Roman" w:hAnsi="Times New Roman" w:cs="Times New Roman"/>
                <w:sz w:val="16"/>
                <w:szCs w:val="16"/>
              </w:rPr>
            </w:pPr>
            <w:r w:rsidRPr="003C7654">
              <w:rPr>
                <w:rFonts w:ascii="Times New Roman" w:hAnsi="Times New Roman" w:cs="Times New Roman"/>
                <w:sz w:val="16"/>
                <w:szCs w:val="16"/>
              </w:rPr>
              <w:t>У межах встановлених бюджетних призначень на відповідний рік</w:t>
            </w:r>
          </w:p>
        </w:tc>
        <w:tc>
          <w:tcPr>
            <w:tcW w:w="1560" w:type="dxa"/>
          </w:tcPr>
          <w:p w:rsidR="00291D2F" w:rsidRPr="003C7654" w:rsidRDefault="00291D2F">
            <w:pPr>
              <w:jc w:val="both"/>
              <w:rPr>
                <w:rFonts w:ascii="Times New Roman" w:hAnsi="Times New Roman" w:cs="Times New Roman"/>
                <w:sz w:val="16"/>
                <w:szCs w:val="16"/>
              </w:rPr>
            </w:pPr>
            <w:r w:rsidRPr="003C7654">
              <w:rPr>
                <w:rFonts w:ascii="Times New Roman" w:hAnsi="Times New Roman" w:cs="Times New Roman"/>
                <w:sz w:val="16"/>
                <w:szCs w:val="16"/>
              </w:rPr>
              <w:t>Законопроект схвалено Урядом та зареєстровано в Парламенті</w:t>
            </w:r>
          </w:p>
        </w:tc>
        <w:tc>
          <w:tcPr>
            <w:tcW w:w="1134" w:type="dxa"/>
          </w:tcPr>
          <w:p w:rsidR="00291D2F" w:rsidRPr="003C7654" w:rsidRDefault="00291D2F">
            <w:pPr>
              <w:jc w:val="both"/>
              <w:rPr>
                <w:rFonts w:ascii="Times New Roman" w:hAnsi="Times New Roman" w:cs="Times New Roman"/>
                <w:sz w:val="16"/>
                <w:szCs w:val="16"/>
              </w:rPr>
            </w:pPr>
            <w:r w:rsidRPr="003C7654">
              <w:rPr>
                <w:rFonts w:ascii="Times New Roman" w:hAnsi="Times New Roman" w:cs="Times New Roman"/>
                <w:sz w:val="16"/>
                <w:szCs w:val="16"/>
              </w:rPr>
              <w:t>1. СКМУ.</w:t>
            </w:r>
          </w:p>
          <w:p w:rsidR="00291D2F" w:rsidRPr="003C7654" w:rsidRDefault="00574B86">
            <w:pPr>
              <w:jc w:val="both"/>
              <w:rPr>
                <w:rFonts w:ascii="Times New Roman" w:hAnsi="Times New Roman" w:cs="Times New Roman"/>
                <w:sz w:val="16"/>
                <w:szCs w:val="16"/>
              </w:rPr>
            </w:pPr>
            <w:r>
              <w:rPr>
                <w:rFonts w:ascii="Times New Roman" w:hAnsi="Times New Roman" w:cs="Times New Roman"/>
                <w:sz w:val="16"/>
                <w:szCs w:val="16"/>
              </w:rPr>
              <w:t xml:space="preserve">2. Офіційний </w:t>
            </w:r>
            <w:proofErr w:type="spellStart"/>
            <w:r>
              <w:rPr>
                <w:rFonts w:ascii="Times New Roman" w:hAnsi="Times New Roman" w:cs="Times New Roman"/>
                <w:sz w:val="16"/>
                <w:szCs w:val="16"/>
              </w:rPr>
              <w:t>вебпортал</w:t>
            </w:r>
            <w:proofErr w:type="spellEnd"/>
            <w:r>
              <w:rPr>
                <w:rFonts w:ascii="Times New Roman" w:hAnsi="Times New Roman" w:cs="Times New Roman"/>
                <w:sz w:val="16"/>
                <w:szCs w:val="16"/>
              </w:rPr>
              <w:t xml:space="preserve"> п</w:t>
            </w:r>
            <w:r w:rsidR="00291D2F" w:rsidRPr="003C7654">
              <w:rPr>
                <w:rFonts w:ascii="Times New Roman" w:hAnsi="Times New Roman" w:cs="Times New Roman"/>
                <w:sz w:val="16"/>
                <w:szCs w:val="16"/>
              </w:rPr>
              <w:t>арламенту України</w:t>
            </w:r>
            <w:r w:rsidR="006B3CD2">
              <w:rPr>
                <w:rFonts w:ascii="Times New Roman" w:hAnsi="Times New Roman" w:cs="Times New Roman"/>
                <w:sz w:val="16"/>
                <w:szCs w:val="16"/>
              </w:rPr>
              <w:t xml:space="preserve"> </w:t>
            </w:r>
            <w:r w:rsidR="006B3CD2" w:rsidRPr="003C7654">
              <w:rPr>
                <w:rFonts w:ascii="Times New Roman" w:eastAsia="Times New Roman" w:hAnsi="Times New Roman" w:cs="Times New Roman"/>
                <w:sz w:val="16"/>
                <w:szCs w:val="16"/>
                <w:lang w:eastAsia="uk-UA" w:bidi="uk-UA"/>
              </w:rPr>
              <w:t>(https://www.rada.gov.ua/)</w:t>
            </w:r>
            <w:r w:rsidR="00291D2F" w:rsidRPr="003C7654">
              <w:rPr>
                <w:rFonts w:ascii="Times New Roman" w:hAnsi="Times New Roman" w:cs="Times New Roman"/>
                <w:sz w:val="16"/>
                <w:szCs w:val="16"/>
              </w:rPr>
              <w:t>.</w:t>
            </w:r>
          </w:p>
        </w:tc>
        <w:tc>
          <w:tcPr>
            <w:tcW w:w="993" w:type="dxa"/>
          </w:tcPr>
          <w:p w:rsidR="00291D2F" w:rsidRPr="003C7654" w:rsidRDefault="006B3CD2" w:rsidP="006B3CD2">
            <w:pPr>
              <w:jc w:val="center"/>
              <w:rPr>
                <w:rFonts w:ascii="Times New Roman" w:hAnsi="Times New Roman" w:cs="Times New Roman"/>
                <w:color w:val="000000" w:themeColor="text1"/>
                <w:sz w:val="16"/>
                <w:szCs w:val="16"/>
              </w:rPr>
            </w:pPr>
            <w:r w:rsidRPr="007A2794">
              <w:rPr>
                <w:rFonts w:ascii="Times New Roman" w:eastAsia="Calibri" w:hAnsi="Times New Roman" w:cs="Times New Roman"/>
                <w:sz w:val="16"/>
                <w:szCs w:val="16"/>
                <w:lang w:bidi="uk-UA"/>
              </w:rPr>
              <w:t>-“-</w:t>
            </w:r>
          </w:p>
        </w:tc>
      </w:tr>
      <w:tr w:rsidR="00291D2F" w:rsidRPr="003C7654" w:rsidTr="006B3CD2">
        <w:trPr>
          <w:trHeight w:val="230"/>
        </w:trPr>
        <w:tc>
          <w:tcPr>
            <w:tcW w:w="6062" w:type="dxa"/>
          </w:tcPr>
          <w:p w:rsidR="00291D2F" w:rsidRPr="003C7654" w:rsidRDefault="00E82EE8" w:rsidP="004841DB">
            <w:pPr>
              <w:ind w:firstLine="284"/>
              <w:jc w:val="both"/>
              <w:rPr>
                <w:rFonts w:ascii="Times New Roman" w:eastAsia="Times New Roman" w:hAnsi="Times New Roman" w:cs="Times New Roman"/>
                <w:b/>
                <w:color w:val="000000"/>
                <w:sz w:val="20"/>
                <w:szCs w:val="20"/>
                <w:lang w:eastAsia="uk-UA" w:bidi="uk-UA"/>
              </w:rPr>
            </w:pPr>
            <w:r w:rsidRPr="003C7654">
              <w:rPr>
                <w:rFonts w:ascii="Times New Roman" w:eastAsia="Times New Roman" w:hAnsi="Times New Roman" w:cs="Times New Roman"/>
                <w:b/>
                <w:color w:val="000000"/>
                <w:sz w:val="20"/>
                <w:szCs w:val="20"/>
                <w:lang w:eastAsia="uk-UA" w:bidi="uk-UA"/>
              </w:rPr>
              <w:t>6</w:t>
            </w:r>
            <w:r w:rsidR="00291D2F" w:rsidRPr="003C7654">
              <w:rPr>
                <w:rFonts w:ascii="Times New Roman" w:eastAsia="Times New Roman" w:hAnsi="Times New Roman" w:cs="Times New Roman"/>
                <w:b/>
                <w:color w:val="000000"/>
                <w:sz w:val="20"/>
                <w:szCs w:val="20"/>
                <w:lang w:eastAsia="uk-UA" w:bidi="uk-UA"/>
              </w:rPr>
              <w:t>. </w:t>
            </w:r>
            <w:r w:rsidR="00291D2F" w:rsidRPr="003C7654">
              <w:rPr>
                <w:rFonts w:ascii="Times New Roman" w:eastAsia="Times New Roman" w:hAnsi="Times New Roman" w:cs="Times New Roman"/>
                <w:color w:val="000000"/>
                <w:sz w:val="20"/>
                <w:szCs w:val="20"/>
                <w:lang w:eastAsia="uk-UA" w:bidi="uk-UA"/>
              </w:rPr>
              <w:t xml:space="preserve">Супроводження розгляду проекту закону, </w:t>
            </w:r>
            <w:r w:rsidR="006575A5" w:rsidRPr="003C7654">
              <w:rPr>
                <w:rFonts w:ascii="Times New Roman" w:eastAsia="Times New Roman" w:hAnsi="Times New Roman" w:cs="Times New Roman"/>
                <w:color w:val="000000"/>
                <w:sz w:val="20"/>
                <w:szCs w:val="20"/>
                <w:lang w:eastAsia="uk-UA" w:bidi="uk-UA"/>
              </w:rPr>
              <w:t>зазначеного у описі заходу 3 до очікуваного стратегічного результату</w:t>
            </w:r>
            <w:r w:rsidR="00C254E5" w:rsidRPr="003C7654">
              <w:rPr>
                <w:rFonts w:ascii="Times New Roman" w:eastAsia="Times New Roman" w:hAnsi="Times New Roman" w:cs="Times New Roman"/>
                <w:color w:val="000000"/>
                <w:sz w:val="20"/>
                <w:szCs w:val="20"/>
                <w:lang w:eastAsia="uk-UA" w:bidi="uk-UA"/>
              </w:rPr>
              <w:t xml:space="preserve"> 2.4.1.2</w:t>
            </w:r>
            <w:r w:rsidR="00291D2F" w:rsidRPr="003C7654">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134" w:type="dxa"/>
          </w:tcPr>
          <w:p w:rsidR="00FC38D2" w:rsidRDefault="0071499E">
            <w:pPr>
              <w:jc w:val="center"/>
              <w:rPr>
                <w:rFonts w:ascii="Times New Roman" w:hAnsi="Times New Roman" w:cs="Times New Roman"/>
                <w:sz w:val="16"/>
                <w:szCs w:val="16"/>
              </w:rPr>
            </w:pPr>
            <w:r w:rsidRPr="003C7654">
              <w:rPr>
                <w:rFonts w:ascii="Times New Roman" w:hAnsi="Times New Roman" w:cs="Times New Roman"/>
                <w:sz w:val="16"/>
                <w:szCs w:val="16"/>
              </w:rPr>
              <w:t xml:space="preserve">Червень </w:t>
            </w:r>
          </w:p>
          <w:p w:rsidR="00291D2F" w:rsidRPr="003C7654" w:rsidRDefault="00291D2F">
            <w:pPr>
              <w:jc w:val="center"/>
              <w:rPr>
                <w:rFonts w:ascii="Times New Roman" w:hAnsi="Times New Roman" w:cs="Times New Roman"/>
                <w:sz w:val="16"/>
                <w:szCs w:val="16"/>
              </w:rPr>
            </w:pPr>
            <w:r w:rsidRPr="003C7654">
              <w:rPr>
                <w:rFonts w:ascii="Times New Roman" w:hAnsi="Times New Roman" w:cs="Times New Roman"/>
                <w:sz w:val="16"/>
                <w:szCs w:val="16"/>
              </w:rPr>
              <w:t>202</w:t>
            </w:r>
            <w:r w:rsidR="00E82EE8" w:rsidRPr="003C7654">
              <w:rPr>
                <w:rFonts w:ascii="Times New Roman" w:hAnsi="Times New Roman" w:cs="Times New Roman"/>
                <w:sz w:val="16"/>
                <w:szCs w:val="16"/>
              </w:rPr>
              <w:t>5</w:t>
            </w:r>
            <w:r w:rsidR="00FC38D2">
              <w:rPr>
                <w:rFonts w:ascii="Times New Roman" w:hAnsi="Times New Roman" w:cs="Times New Roman"/>
                <w:sz w:val="16"/>
                <w:szCs w:val="16"/>
              </w:rPr>
              <w:t xml:space="preserve"> р.</w:t>
            </w:r>
          </w:p>
        </w:tc>
        <w:tc>
          <w:tcPr>
            <w:tcW w:w="992" w:type="dxa"/>
          </w:tcPr>
          <w:p w:rsidR="00291D2F" w:rsidRPr="003C7654" w:rsidRDefault="00291D2F">
            <w:pPr>
              <w:jc w:val="center"/>
              <w:rPr>
                <w:rFonts w:ascii="Times New Roman" w:hAnsi="Times New Roman" w:cs="Times New Roman"/>
                <w:sz w:val="16"/>
                <w:szCs w:val="16"/>
              </w:rPr>
            </w:pPr>
            <w:r w:rsidRPr="003C7654">
              <w:rPr>
                <w:rFonts w:ascii="Times New Roman" w:hAnsi="Times New Roman" w:cs="Times New Roman"/>
                <w:sz w:val="16"/>
                <w:szCs w:val="16"/>
              </w:rPr>
              <w:t>До підписання закону Президентом України</w:t>
            </w:r>
          </w:p>
        </w:tc>
        <w:tc>
          <w:tcPr>
            <w:tcW w:w="992" w:type="dxa"/>
          </w:tcPr>
          <w:p w:rsidR="00291D2F" w:rsidRPr="003C7654" w:rsidRDefault="00291D2F" w:rsidP="00BD3F76">
            <w:pPr>
              <w:jc w:val="center"/>
              <w:rPr>
                <w:rFonts w:ascii="Times New Roman" w:hAnsi="Times New Roman" w:cs="Times New Roman"/>
                <w:sz w:val="16"/>
                <w:szCs w:val="16"/>
              </w:rPr>
            </w:pPr>
            <w:r w:rsidRPr="003C7654">
              <w:rPr>
                <w:rFonts w:ascii="Times New Roman" w:hAnsi="Times New Roman" w:cs="Times New Roman"/>
                <w:sz w:val="16"/>
                <w:szCs w:val="16"/>
              </w:rPr>
              <w:t>Мінекономіки</w:t>
            </w:r>
          </w:p>
        </w:tc>
        <w:tc>
          <w:tcPr>
            <w:tcW w:w="1418" w:type="dxa"/>
          </w:tcPr>
          <w:p w:rsidR="00291D2F" w:rsidRPr="003C7654" w:rsidRDefault="00652E65">
            <w:pPr>
              <w:jc w:val="center"/>
              <w:rPr>
                <w:rFonts w:ascii="Times New Roman" w:hAnsi="Times New Roman" w:cs="Times New Roman"/>
                <w:sz w:val="16"/>
                <w:szCs w:val="16"/>
              </w:rPr>
            </w:pPr>
            <w:r w:rsidRPr="003C7654">
              <w:rPr>
                <w:rFonts w:ascii="Times New Roman" w:hAnsi="Times New Roman" w:cs="Times New Roman"/>
                <w:sz w:val="16"/>
                <w:szCs w:val="16"/>
              </w:rPr>
              <w:t>Державний бюджет</w:t>
            </w:r>
          </w:p>
        </w:tc>
        <w:tc>
          <w:tcPr>
            <w:tcW w:w="1417" w:type="dxa"/>
          </w:tcPr>
          <w:p w:rsidR="00291D2F" w:rsidRPr="003C7654" w:rsidRDefault="00291D2F">
            <w:pPr>
              <w:jc w:val="center"/>
              <w:rPr>
                <w:rFonts w:ascii="Times New Roman" w:hAnsi="Times New Roman" w:cs="Times New Roman"/>
                <w:sz w:val="16"/>
                <w:szCs w:val="16"/>
              </w:rPr>
            </w:pPr>
            <w:r w:rsidRPr="003C7654">
              <w:rPr>
                <w:rFonts w:ascii="Times New Roman" w:hAnsi="Times New Roman" w:cs="Times New Roman"/>
                <w:sz w:val="16"/>
                <w:szCs w:val="16"/>
              </w:rPr>
              <w:t>У межах встановлених бюджетних призначень на відповідний рік</w:t>
            </w:r>
          </w:p>
        </w:tc>
        <w:tc>
          <w:tcPr>
            <w:tcW w:w="1560" w:type="dxa"/>
          </w:tcPr>
          <w:p w:rsidR="00291D2F" w:rsidRPr="003C7654" w:rsidRDefault="00291D2F">
            <w:pPr>
              <w:jc w:val="both"/>
              <w:rPr>
                <w:rFonts w:ascii="Times New Roman" w:hAnsi="Times New Roman" w:cs="Times New Roman"/>
                <w:sz w:val="16"/>
                <w:szCs w:val="16"/>
              </w:rPr>
            </w:pPr>
            <w:r w:rsidRPr="003C7654">
              <w:rPr>
                <w:rFonts w:ascii="Times New Roman" w:hAnsi="Times New Roman" w:cs="Times New Roman"/>
                <w:sz w:val="16"/>
                <w:szCs w:val="16"/>
              </w:rPr>
              <w:t>Закон підписано Президентом України</w:t>
            </w:r>
          </w:p>
        </w:tc>
        <w:tc>
          <w:tcPr>
            <w:tcW w:w="1134" w:type="dxa"/>
          </w:tcPr>
          <w:p w:rsidR="006B3CD2" w:rsidRPr="003C7654" w:rsidRDefault="006B3CD2" w:rsidP="006B3CD2">
            <w:pPr>
              <w:jc w:val="both"/>
              <w:rPr>
                <w:rFonts w:ascii="Times New Roman" w:eastAsia="Times New Roman" w:hAnsi="Times New Roman" w:cs="Times New Roman"/>
                <w:sz w:val="16"/>
                <w:szCs w:val="16"/>
                <w:lang w:eastAsia="uk-UA" w:bidi="uk-UA"/>
              </w:rPr>
            </w:pPr>
            <w:r w:rsidRPr="003C7654">
              <w:rPr>
                <w:rFonts w:ascii="Times New Roman" w:eastAsia="Times New Roman" w:hAnsi="Times New Roman" w:cs="Times New Roman"/>
                <w:sz w:val="16"/>
                <w:szCs w:val="16"/>
                <w:lang w:eastAsia="uk-UA" w:bidi="uk-UA"/>
              </w:rPr>
              <w:t>1. Офіційні друковані видання України.</w:t>
            </w:r>
          </w:p>
          <w:p w:rsidR="00291D2F" w:rsidRPr="003C7654" w:rsidRDefault="00574B86" w:rsidP="006B3CD2">
            <w:pPr>
              <w:jc w:val="both"/>
              <w:rPr>
                <w:rFonts w:ascii="Times New Roman" w:hAnsi="Times New Roman" w:cs="Times New Roman"/>
                <w:sz w:val="16"/>
                <w:szCs w:val="16"/>
              </w:rPr>
            </w:pPr>
            <w:r>
              <w:rPr>
                <w:rFonts w:ascii="Times New Roman" w:eastAsia="Times New Roman" w:hAnsi="Times New Roman" w:cs="Times New Roman"/>
                <w:sz w:val="16"/>
                <w:szCs w:val="16"/>
                <w:lang w:eastAsia="uk-UA" w:bidi="uk-UA"/>
              </w:rPr>
              <w:t xml:space="preserve">2. Офіційний </w:t>
            </w:r>
            <w:proofErr w:type="spellStart"/>
            <w:r>
              <w:rPr>
                <w:rFonts w:ascii="Times New Roman" w:eastAsia="Times New Roman" w:hAnsi="Times New Roman" w:cs="Times New Roman"/>
                <w:sz w:val="16"/>
                <w:szCs w:val="16"/>
                <w:lang w:eastAsia="uk-UA" w:bidi="uk-UA"/>
              </w:rPr>
              <w:t>вебпортал</w:t>
            </w:r>
            <w:proofErr w:type="spellEnd"/>
            <w:r>
              <w:rPr>
                <w:rFonts w:ascii="Times New Roman" w:eastAsia="Times New Roman" w:hAnsi="Times New Roman" w:cs="Times New Roman"/>
                <w:sz w:val="16"/>
                <w:szCs w:val="16"/>
                <w:lang w:eastAsia="uk-UA" w:bidi="uk-UA"/>
              </w:rPr>
              <w:t xml:space="preserve"> п</w:t>
            </w:r>
            <w:r w:rsidR="006B3CD2" w:rsidRPr="003C7654">
              <w:rPr>
                <w:rFonts w:ascii="Times New Roman" w:eastAsia="Times New Roman" w:hAnsi="Times New Roman" w:cs="Times New Roman"/>
                <w:sz w:val="16"/>
                <w:szCs w:val="16"/>
                <w:lang w:eastAsia="uk-UA" w:bidi="uk-UA"/>
              </w:rPr>
              <w:t>арламенту України (https://www.rada.gov.ua/)</w:t>
            </w:r>
          </w:p>
        </w:tc>
        <w:tc>
          <w:tcPr>
            <w:tcW w:w="993" w:type="dxa"/>
          </w:tcPr>
          <w:p w:rsidR="00291D2F" w:rsidRPr="003C7654" w:rsidRDefault="006B3CD2" w:rsidP="006B3CD2">
            <w:pPr>
              <w:jc w:val="center"/>
              <w:rPr>
                <w:rFonts w:ascii="Times New Roman" w:hAnsi="Times New Roman" w:cs="Times New Roman"/>
                <w:color w:val="000000" w:themeColor="text1"/>
                <w:sz w:val="16"/>
                <w:szCs w:val="16"/>
              </w:rPr>
            </w:pPr>
            <w:r w:rsidRPr="007A2794">
              <w:rPr>
                <w:rFonts w:ascii="Times New Roman" w:eastAsia="Calibri" w:hAnsi="Times New Roman" w:cs="Times New Roman"/>
                <w:sz w:val="16"/>
                <w:szCs w:val="16"/>
                <w:lang w:bidi="uk-UA"/>
              </w:rPr>
              <w:t>-“-</w:t>
            </w:r>
          </w:p>
        </w:tc>
      </w:tr>
      <w:tr w:rsidR="00291D2F" w:rsidRPr="003C7654" w:rsidTr="00530C2B">
        <w:trPr>
          <w:trHeight w:val="618"/>
        </w:trPr>
        <w:tc>
          <w:tcPr>
            <w:tcW w:w="15702" w:type="dxa"/>
            <w:gridSpan w:val="9"/>
            <w:tcBorders>
              <w:right w:val="single" w:sz="4" w:space="0" w:color="auto"/>
            </w:tcBorders>
            <w:shd w:val="clear" w:color="auto" w:fill="E2EFD9" w:themeFill="accent6" w:themeFillTint="33"/>
            <w:vAlign w:val="center"/>
          </w:tcPr>
          <w:p w:rsidR="00291D2F" w:rsidRPr="003C7654" w:rsidRDefault="00291D2F" w:rsidP="004841DB">
            <w:pPr>
              <w:ind w:firstLine="595"/>
              <w:jc w:val="center"/>
              <w:rPr>
                <w:rFonts w:ascii="Times New Roman" w:eastAsia="Times New Roman" w:hAnsi="Times New Roman" w:cs="Times New Roman"/>
                <w:b/>
              </w:rPr>
            </w:pPr>
            <w:r w:rsidRPr="003C7654">
              <w:rPr>
                <w:rFonts w:ascii="Times New Roman" w:eastAsia="Times New Roman" w:hAnsi="Times New Roman" w:cs="Times New Roman"/>
                <w:b/>
              </w:rPr>
              <w:t>Очікуваний стратегічний результат 2.4.1.3.</w:t>
            </w:r>
          </w:p>
        </w:tc>
      </w:tr>
      <w:tr w:rsidR="00291D2F" w:rsidRPr="003C7654" w:rsidTr="00C817B4">
        <w:trPr>
          <w:trHeight w:val="230"/>
        </w:trPr>
        <w:tc>
          <w:tcPr>
            <w:tcW w:w="6062" w:type="dxa"/>
          </w:tcPr>
          <w:p w:rsidR="00291D2F" w:rsidRPr="0047078B" w:rsidRDefault="00291D2F" w:rsidP="004841DB">
            <w:pPr>
              <w:ind w:firstLine="312"/>
              <w:jc w:val="both"/>
              <w:rPr>
                <w:rFonts w:ascii="Times New Roman" w:eastAsia="Times New Roman" w:hAnsi="Times New Roman" w:cs="Times New Roman"/>
                <w:color w:val="000000"/>
                <w:sz w:val="20"/>
                <w:szCs w:val="20"/>
                <w:lang w:eastAsia="uk-UA" w:bidi="uk-UA"/>
              </w:rPr>
            </w:pPr>
            <w:r w:rsidRPr="003C7654">
              <w:rPr>
                <w:rFonts w:ascii="Times New Roman" w:eastAsia="Times New Roman" w:hAnsi="Times New Roman" w:cs="Times New Roman"/>
                <w:b/>
                <w:color w:val="000000"/>
                <w:sz w:val="20"/>
                <w:szCs w:val="20"/>
                <w:lang w:eastAsia="uk-UA" w:bidi="uk-UA"/>
              </w:rPr>
              <w:t>1.</w:t>
            </w:r>
            <w:r w:rsidRPr="003C7654">
              <w:rPr>
                <w:rFonts w:ascii="Times New Roman" w:eastAsia="Times New Roman" w:hAnsi="Times New Roman" w:cs="Times New Roman"/>
                <w:color w:val="000000"/>
                <w:sz w:val="20"/>
                <w:szCs w:val="20"/>
                <w:lang w:eastAsia="uk-UA" w:bidi="uk-UA"/>
              </w:rPr>
              <w:t> Підготовка аналітичного звіту</w:t>
            </w:r>
            <w:r w:rsidR="004562AC">
              <w:rPr>
                <w:rFonts w:ascii="Times New Roman" w:eastAsia="Times New Roman" w:hAnsi="Times New Roman" w:cs="Times New Roman"/>
                <w:color w:val="000000"/>
                <w:sz w:val="20"/>
                <w:szCs w:val="20"/>
                <w:lang w:eastAsia="uk-UA" w:bidi="uk-UA"/>
              </w:rPr>
              <w:t xml:space="preserve"> </w:t>
            </w:r>
            <w:r w:rsidR="00FB0549" w:rsidRPr="003C7654">
              <w:rPr>
                <w:rFonts w:ascii="Times New Roman" w:eastAsia="Times New Roman" w:hAnsi="Times New Roman" w:cs="Times New Roman"/>
                <w:bCs/>
                <w:sz w:val="20"/>
                <w:szCs w:val="20"/>
                <w:lang w:eastAsia="uk-UA" w:bidi="uk-UA"/>
              </w:rPr>
              <w:t>для</w:t>
            </w:r>
            <w:r w:rsidR="00FF08EF" w:rsidRPr="003C7654">
              <w:rPr>
                <w:rFonts w:ascii="Times New Roman" w:eastAsia="Times New Roman" w:hAnsi="Times New Roman" w:cs="Times New Roman"/>
                <w:bCs/>
                <w:sz w:val="20"/>
                <w:szCs w:val="20"/>
                <w:lang w:eastAsia="uk-UA" w:bidi="uk-UA"/>
              </w:rPr>
              <w:t xml:space="preserve"> обґрунтованого визначення критеріїв </w:t>
            </w:r>
            <w:r w:rsidR="00FF08EF" w:rsidRPr="003C7654">
              <w:rPr>
                <w:rFonts w:ascii="Times New Roman" w:eastAsia="Times New Roman" w:hAnsi="Times New Roman" w:cs="Times New Roman"/>
                <w:color w:val="000000"/>
                <w:sz w:val="20"/>
                <w:szCs w:val="20"/>
                <w:lang w:eastAsia="uk-UA" w:bidi="uk-UA"/>
              </w:rPr>
              <w:t>для обов’язкового проведення незалежного аудиту підприємств державної форми власності</w:t>
            </w:r>
          </w:p>
        </w:tc>
        <w:tc>
          <w:tcPr>
            <w:tcW w:w="1134" w:type="dxa"/>
          </w:tcPr>
          <w:p w:rsidR="00FC38D2" w:rsidRDefault="00BB2043">
            <w:pPr>
              <w:jc w:val="center"/>
              <w:rPr>
                <w:rFonts w:ascii="Times New Roman" w:hAnsi="Times New Roman" w:cs="Times New Roman"/>
                <w:sz w:val="16"/>
                <w:szCs w:val="16"/>
              </w:rPr>
            </w:pPr>
            <w:r w:rsidRPr="003C7654">
              <w:rPr>
                <w:rFonts w:ascii="Times New Roman" w:hAnsi="Times New Roman" w:cs="Times New Roman"/>
                <w:sz w:val="16"/>
                <w:szCs w:val="16"/>
              </w:rPr>
              <w:t xml:space="preserve">Січень </w:t>
            </w:r>
          </w:p>
          <w:p w:rsidR="00291D2F" w:rsidRPr="003C7654" w:rsidRDefault="000A4D10">
            <w:pPr>
              <w:jc w:val="center"/>
              <w:rPr>
                <w:rFonts w:ascii="Times New Roman" w:eastAsia="Times New Roman" w:hAnsi="Times New Roman" w:cs="Times New Roman"/>
                <w:color w:val="000000"/>
                <w:sz w:val="16"/>
                <w:szCs w:val="16"/>
                <w:lang w:eastAsia="uk-UA" w:bidi="uk-UA"/>
              </w:rPr>
            </w:pPr>
            <w:r w:rsidRPr="003C7654">
              <w:rPr>
                <w:rFonts w:ascii="Times New Roman" w:hAnsi="Times New Roman" w:cs="Times New Roman"/>
                <w:sz w:val="16"/>
                <w:szCs w:val="16"/>
              </w:rPr>
              <w:t>2023</w:t>
            </w:r>
            <w:r w:rsidR="00FC38D2">
              <w:rPr>
                <w:rFonts w:ascii="Times New Roman" w:hAnsi="Times New Roman" w:cs="Times New Roman"/>
                <w:sz w:val="16"/>
                <w:szCs w:val="16"/>
              </w:rPr>
              <w:t xml:space="preserve"> р.</w:t>
            </w:r>
          </w:p>
        </w:tc>
        <w:tc>
          <w:tcPr>
            <w:tcW w:w="992" w:type="dxa"/>
          </w:tcPr>
          <w:p w:rsidR="00291D2F" w:rsidRPr="003C7654" w:rsidRDefault="00974B87">
            <w:pPr>
              <w:jc w:val="center"/>
              <w:rPr>
                <w:rFonts w:ascii="Times New Roman" w:eastAsia="Times New Roman" w:hAnsi="Times New Roman" w:cs="Times New Roman"/>
                <w:color w:val="000000"/>
                <w:sz w:val="16"/>
                <w:szCs w:val="16"/>
                <w:lang w:eastAsia="uk-UA" w:bidi="uk-UA"/>
              </w:rPr>
            </w:pPr>
            <w:r w:rsidRPr="003C7654">
              <w:rPr>
                <w:rFonts w:ascii="Times New Roman" w:hAnsi="Times New Roman" w:cs="Times New Roman"/>
                <w:sz w:val="16"/>
                <w:szCs w:val="16"/>
              </w:rPr>
              <w:t>Б</w:t>
            </w:r>
            <w:r w:rsidR="000A4D10" w:rsidRPr="003C7654">
              <w:rPr>
                <w:rFonts w:ascii="Times New Roman" w:hAnsi="Times New Roman" w:cs="Times New Roman"/>
                <w:sz w:val="16"/>
                <w:szCs w:val="16"/>
              </w:rPr>
              <w:t>ерезень 2023</w:t>
            </w:r>
            <w:r w:rsidR="00FC38D2">
              <w:rPr>
                <w:rFonts w:ascii="Times New Roman" w:hAnsi="Times New Roman" w:cs="Times New Roman"/>
                <w:sz w:val="16"/>
                <w:szCs w:val="16"/>
              </w:rPr>
              <w:t xml:space="preserve"> р.</w:t>
            </w:r>
          </w:p>
        </w:tc>
        <w:tc>
          <w:tcPr>
            <w:tcW w:w="992" w:type="dxa"/>
          </w:tcPr>
          <w:p w:rsidR="00291D2F" w:rsidRPr="003C7654" w:rsidRDefault="00291D2F" w:rsidP="00BD3F76">
            <w:pPr>
              <w:jc w:val="center"/>
              <w:rPr>
                <w:rFonts w:ascii="Times New Roman" w:hAnsi="Times New Roman" w:cs="Times New Roman"/>
                <w:sz w:val="16"/>
                <w:szCs w:val="16"/>
              </w:rPr>
            </w:pPr>
            <w:r w:rsidRPr="003C7654">
              <w:rPr>
                <w:rFonts w:ascii="Times New Roman" w:hAnsi="Times New Roman" w:cs="Times New Roman"/>
                <w:sz w:val="16"/>
                <w:szCs w:val="16"/>
              </w:rPr>
              <w:t>Мінекономіки</w:t>
            </w:r>
          </w:p>
          <w:p w:rsidR="00291D2F" w:rsidRPr="003C7654" w:rsidRDefault="00291D2F" w:rsidP="00BD3F76">
            <w:pPr>
              <w:jc w:val="center"/>
              <w:rPr>
                <w:rFonts w:ascii="Times New Roman" w:eastAsia="Times New Roman" w:hAnsi="Times New Roman" w:cs="Times New Roman"/>
                <w:color w:val="000000"/>
                <w:sz w:val="16"/>
                <w:szCs w:val="16"/>
                <w:lang w:eastAsia="uk-UA" w:bidi="uk-UA"/>
              </w:rPr>
            </w:pPr>
          </w:p>
        </w:tc>
        <w:tc>
          <w:tcPr>
            <w:tcW w:w="1418" w:type="dxa"/>
          </w:tcPr>
          <w:p w:rsidR="00291D2F" w:rsidRPr="003C7654" w:rsidRDefault="00652E65">
            <w:pPr>
              <w:jc w:val="center"/>
              <w:rPr>
                <w:rFonts w:ascii="Times New Roman" w:eastAsia="Times New Roman" w:hAnsi="Times New Roman" w:cs="Times New Roman"/>
                <w:color w:val="000000"/>
                <w:sz w:val="16"/>
                <w:szCs w:val="16"/>
                <w:lang w:eastAsia="uk-UA" w:bidi="uk-UA"/>
              </w:rPr>
            </w:pPr>
            <w:r w:rsidRPr="003C7654">
              <w:rPr>
                <w:rFonts w:ascii="Times New Roman" w:hAnsi="Times New Roman" w:cs="Times New Roman"/>
                <w:sz w:val="16"/>
                <w:szCs w:val="16"/>
              </w:rPr>
              <w:t>Державний бюджет</w:t>
            </w:r>
          </w:p>
        </w:tc>
        <w:tc>
          <w:tcPr>
            <w:tcW w:w="1417" w:type="dxa"/>
          </w:tcPr>
          <w:p w:rsidR="00291D2F" w:rsidRPr="003C7654" w:rsidRDefault="00291D2F">
            <w:pPr>
              <w:jc w:val="center"/>
              <w:rPr>
                <w:rFonts w:ascii="Times New Roman" w:eastAsia="Times New Roman" w:hAnsi="Times New Roman" w:cs="Times New Roman"/>
                <w:color w:val="000000"/>
                <w:sz w:val="16"/>
                <w:szCs w:val="16"/>
                <w:lang w:eastAsia="uk-UA" w:bidi="uk-UA"/>
              </w:rPr>
            </w:pPr>
            <w:r w:rsidRPr="003C7654">
              <w:rPr>
                <w:rFonts w:ascii="Times New Roman" w:eastAsia="Times New Roman" w:hAnsi="Times New Roman" w:cs="Times New Roman"/>
                <w:color w:val="000000"/>
                <w:sz w:val="16"/>
                <w:szCs w:val="16"/>
                <w:lang w:eastAsia="uk-UA" w:bidi="uk-UA"/>
              </w:rPr>
              <w:t xml:space="preserve">У межах встановлених бюджетних </w:t>
            </w:r>
            <w:r w:rsidRPr="003C7654">
              <w:rPr>
                <w:rFonts w:ascii="Times New Roman" w:eastAsia="Times New Roman" w:hAnsi="Times New Roman" w:cs="Times New Roman"/>
                <w:color w:val="000000"/>
                <w:sz w:val="16"/>
                <w:szCs w:val="16"/>
                <w:lang w:eastAsia="uk-UA" w:bidi="uk-UA"/>
              </w:rPr>
              <w:lastRenderedPageBreak/>
              <w:t>призначень на відповідний рік</w:t>
            </w:r>
          </w:p>
        </w:tc>
        <w:tc>
          <w:tcPr>
            <w:tcW w:w="1560" w:type="dxa"/>
          </w:tcPr>
          <w:p w:rsidR="00291D2F" w:rsidRPr="003C7654" w:rsidRDefault="00291D2F">
            <w:pPr>
              <w:jc w:val="both"/>
              <w:rPr>
                <w:rFonts w:ascii="Times New Roman" w:eastAsia="Times New Roman" w:hAnsi="Times New Roman" w:cs="Times New Roman"/>
                <w:color w:val="000000"/>
                <w:sz w:val="16"/>
                <w:szCs w:val="16"/>
                <w:lang w:eastAsia="uk-UA" w:bidi="uk-UA"/>
              </w:rPr>
            </w:pPr>
            <w:r w:rsidRPr="003C7654">
              <w:rPr>
                <w:rFonts w:ascii="Times New Roman" w:hAnsi="Times New Roman" w:cs="Times New Roman"/>
                <w:sz w:val="16"/>
                <w:szCs w:val="16"/>
              </w:rPr>
              <w:lastRenderedPageBreak/>
              <w:t>Аналітичний звіт підготовлено та оприлюднено</w:t>
            </w:r>
          </w:p>
        </w:tc>
        <w:tc>
          <w:tcPr>
            <w:tcW w:w="1134" w:type="dxa"/>
          </w:tcPr>
          <w:p w:rsidR="00291D2F" w:rsidRPr="003C7654" w:rsidRDefault="00291D2F">
            <w:pPr>
              <w:jc w:val="both"/>
              <w:rPr>
                <w:rFonts w:ascii="Times New Roman" w:hAnsi="Times New Roman" w:cs="Times New Roman"/>
                <w:sz w:val="16"/>
                <w:szCs w:val="16"/>
              </w:rPr>
            </w:pPr>
            <w:r w:rsidRPr="003C7654">
              <w:rPr>
                <w:rFonts w:ascii="Times New Roman" w:hAnsi="Times New Roman" w:cs="Times New Roman"/>
                <w:sz w:val="16"/>
                <w:szCs w:val="16"/>
              </w:rPr>
              <w:t>Мінекономіки</w:t>
            </w:r>
          </w:p>
          <w:p w:rsidR="00291D2F" w:rsidRPr="003C7654" w:rsidRDefault="00291D2F">
            <w:pPr>
              <w:jc w:val="both"/>
              <w:rPr>
                <w:rFonts w:ascii="Times New Roman" w:eastAsia="Times New Roman" w:hAnsi="Times New Roman" w:cs="Times New Roman"/>
                <w:color w:val="000000"/>
                <w:sz w:val="16"/>
                <w:szCs w:val="16"/>
                <w:lang w:eastAsia="uk-UA" w:bidi="uk-UA"/>
              </w:rPr>
            </w:pPr>
          </w:p>
        </w:tc>
        <w:tc>
          <w:tcPr>
            <w:tcW w:w="993" w:type="dxa"/>
          </w:tcPr>
          <w:p w:rsidR="00291D2F" w:rsidRPr="003C7654" w:rsidRDefault="00291D2F" w:rsidP="00C817B4">
            <w:pPr>
              <w:jc w:val="center"/>
              <w:rPr>
                <w:rFonts w:ascii="Times New Roman" w:eastAsia="Times New Roman" w:hAnsi="Times New Roman" w:cs="Times New Roman"/>
                <w:color w:val="000000"/>
                <w:sz w:val="16"/>
                <w:szCs w:val="16"/>
                <w:lang w:eastAsia="uk-UA" w:bidi="uk-UA"/>
              </w:rPr>
            </w:pPr>
            <w:r w:rsidRPr="003C7654">
              <w:rPr>
                <w:rFonts w:ascii="Times New Roman" w:eastAsia="Times New Roman" w:hAnsi="Times New Roman" w:cs="Times New Roman"/>
                <w:color w:val="000000"/>
                <w:sz w:val="16"/>
                <w:szCs w:val="16"/>
                <w:lang w:eastAsia="uk-UA" w:bidi="uk-UA"/>
              </w:rPr>
              <w:t>Аналітичний звіт не підготовлено</w:t>
            </w:r>
          </w:p>
        </w:tc>
      </w:tr>
      <w:tr w:rsidR="00291D2F" w:rsidRPr="003C7654" w:rsidTr="00C817B4">
        <w:trPr>
          <w:trHeight w:val="230"/>
        </w:trPr>
        <w:tc>
          <w:tcPr>
            <w:tcW w:w="6062" w:type="dxa"/>
          </w:tcPr>
          <w:p w:rsidR="000A4D10" w:rsidRPr="0047078B" w:rsidRDefault="00291D2F">
            <w:pPr>
              <w:ind w:firstLine="284"/>
              <w:jc w:val="both"/>
              <w:rPr>
                <w:rFonts w:ascii="Times New Roman" w:eastAsia="Times New Roman" w:hAnsi="Times New Roman" w:cs="Times New Roman"/>
                <w:b/>
                <w:color w:val="000000"/>
                <w:sz w:val="20"/>
                <w:szCs w:val="20"/>
                <w:lang w:eastAsia="uk-UA" w:bidi="uk-UA"/>
              </w:rPr>
            </w:pPr>
            <w:r w:rsidRPr="003C7654">
              <w:rPr>
                <w:rFonts w:ascii="Times New Roman" w:eastAsia="Times New Roman" w:hAnsi="Times New Roman" w:cs="Times New Roman"/>
                <w:b/>
                <w:color w:val="000000"/>
                <w:sz w:val="20"/>
                <w:szCs w:val="20"/>
                <w:lang w:eastAsia="uk-UA" w:bidi="uk-UA"/>
              </w:rPr>
              <w:t>2. </w:t>
            </w:r>
            <w:r w:rsidR="00A42909" w:rsidRPr="0047078B">
              <w:rPr>
                <w:rFonts w:ascii="Times New Roman" w:eastAsia="Times New Roman" w:hAnsi="Times New Roman" w:cs="Times New Roman"/>
                <w:color w:val="000000"/>
                <w:sz w:val="20"/>
                <w:szCs w:val="20"/>
              </w:rPr>
              <w:t xml:space="preserve">Проведення обговорення звіту, зазначеного у описі заходу 1 до очікуваного стратегічного результату 2.4.1.3., </w:t>
            </w:r>
            <w:r w:rsidR="00A42909" w:rsidRPr="0047078B">
              <w:rPr>
                <w:rFonts w:ascii="Times New Roman" w:eastAsia="Times New Roman" w:hAnsi="Times New Roman" w:cs="Times New Roman"/>
                <w:color w:val="000000"/>
                <w:sz w:val="20"/>
                <w:szCs w:val="20"/>
                <w:lang w:eastAsia="uk-UA" w:bidi="uk-UA"/>
              </w:rPr>
              <w:t>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134" w:type="dxa"/>
          </w:tcPr>
          <w:p w:rsidR="00FC38D2" w:rsidRDefault="00291D2F">
            <w:pPr>
              <w:jc w:val="center"/>
              <w:rPr>
                <w:rFonts w:ascii="Times New Roman" w:hAnsi="Times New Roman" w:cs="Times New Roman"/>
                <w:sz w:val="16"/>
                <w:szCs w:val="16"/>
              </w:rPr>
            </w:pPr>
            <w:r w:rsidRPr="003C7654">
              <w:rPr>
                <w:rFonts w:ascii="Times New Roman" w:hAnsi="Times New Roman" w:cs="Times New Roman"/>
                <w:sz w:val="16"/>
                <w:szCs w:val="16"/>
              </w:rPr>
              <w:t xml:space="preserve">Квітень </w:t>
            </w:r>
          </w:p>
          <w:p w:rsidR="00291D2F" w:rsidRPr="003C7654" w:rsidRDefault="00974B87">
            <w:pPr>
              <w:jc w:val="center"/>
              <w:rPr>
                <w:rFonts w:ascii="Times New Roman" w:hAnsi="Times New Roman" w:cs="Times New Roman"/>
                <w:sz w:val="16"/>
                <w:szCs w:val="16"/>
              </w:rPr>
            </w:pPr>
            <w:r w:rsidRPr="003C7654">
              <w:rPr>
                <w:rFonts w:ascii="Times New Roman" w:hAnsi="Times New Roman" w:cs="Times New Roman"/>
                <w:sz w:val="16"/>
                <w:szCs w:val="16"/>
              </w:rPr>
              <w:t>2023</w:t>
            </w:r>
            <w:r w:rsidR="00FC38D2">
              <w:rPr>
                <w:rFonts w:ascii="Times New Roman" w:hAnsi="Times New Roman" w:cs="Times New Roman"/>
                <w:sz w:val="16"/>
                <w:szCs w:val="16"/>
              </w:rPr>
              <w:t xml:space="preserve"> р.</w:t>
            </w:r>
          </w:p>
        </w:tc>
        <w:tc>
          <w:tcPr>
            <w:tcW w:w="992" w:type="dxa"/>
          </w:tcPr>
          <w:p w:rsidR="00291D2F" w:rsidRPr="003C7654" w:rsidRDefault="00291D2F">
            <w:pPr>
              <w:jc w:val="center"/>
              <w:rPr>
                <w:rFonts w:ascii="Times New Roman" w:hAnsi="Times New Roman" w:cs="Times New Roman"/>
                <w:sz w:val="16"/>
                <w:szCs w:val="16"/>
              </w:rPr>
            </w:pPr>
            <w:r w:rsidRPr="003C7654">
              <w:rPr>
                <w:rFonts w:ascii="Times New Roman" w:hAnsi="Times New Roman" w:cs="Times New Roman"/>
                <w:sz w:val="16"/>
                <w:szCs w:val="16"/>
              </w:rPr>
              <w:t xml:space="preserve">Травень </w:t>
            </w:r>
            <w:r w:rsidR="00974B87" w:rsidRPr="003C7654">
              <w:rPr>
                <w:rFonts w:ascii="Times New Roman" w:hAnsi="Times New Roman" w:cs="Times New Roman"/>
                <w:sz w:val="16"/>
                <w:szCs w:val="16"/>
              </w:rPr>
              <w:t>2023</w:t>
            </w:r>
            <w:r w:rsidR="00FC38D2">
              <w:rPr>
                <w:rFonts w:ascii="Times New Roman" w:hAnsi="Times New Roman" w:cs="Times New Roman"/>
                <w:sz w:val="16"/>
                <w:szCs w:val="16"/>
              </w:rPr>
              <w:t xml:space="preserve"> р.</w:t>
            </w:r>
          </w:p>
        </w:tc>
        <w:tc>
          <w:tcPr>
            <w:tcW w:w="992" w:type="dxa"/>
          </w:tcPr>
          <w:p w:rsidR="00291D2F" w:rsidRPr="003C7654" w:rsidRDefault="00291D2F" w:rsidP="00BD3F76">
            <w:pPr>
              <w:jc w:val="center"/>
              <w:rPr>
                <w:rFonts w:ascii="Times New Roman" w:hAnsi="Times New Roman" w:cs="Times New Roman"/>
                <w:sz w:val="16"/>
                <w:szCs w:val="16"/>
              </w:rPr>
            </w:pPr>
            <w:r w:rsidRPr="003C7654">
              <w:rPr>
                <w:rFonts w:ascii="Times New Roman" w:hAnsi="Times New Roman" w:cs="Times New Roman"/>
                <w:sz w:val="16"/>
                <w:szCs w:val="16"/>
              </w:rPr>
              <w:t>Мінекономіки</w:t>
            </w:r>
          </w:p>
          <w:p w:rsidR="00291D2F" w:rsidRPr="003C7654" w:rsidRDefault="00291D2F" w:rsidP="00BD3F76">
            <w:pPr>
              <w:jc w:val="center"/>
              <w:rPr>
                <w:rFonts w:ascii="Times New Roman" w:hAnsi="Times New Roman" w:cs="Times New Roman"/>
                <w:sz w:val="16"/>
                <w:szCs w:val="16"/>
              </w:rPr>
            </w:pPr>
          </w:p>
        </w:tc>
        <w:tc>
          <w:tcPr>
            <w:tcW w:w="1418" w:type="dxa"/>
          </w:tcPr>
          <w:p w:rsidR="00291D2F" w:rsidRPr="003C7654" w:rsidRDefault="00652E65">
            <w:pPr>
              <w:jc w:val="center"/>
              <w:rPr>
                <w:rFonts w:ascii="Times New Roman" w:eastAsia="Times New Roman" w:hAnsi="Times New Roman" w:cs="Times New Roman"/>
                <w:color w:val="000000"/>
                <w:sz w:val="16"/>
                <w:szCs w:val="16"/>
                <w:lang w:eastAsia="uk-UA" w:bidi="uk-UA"/>
              </w:rPr>
            </w:pPr>
            <w:r w:rsidRPr="003C7654">
              <w:rPr>
                <w:rFonts w:ascii="Times New Roman" w:hAnsi="Times New Roman" w:cs="Times New Roman"/>
                <w:sz w:val="16"/>
                <w:szCs w:val="16"/>
              </w:rPr>
              <w:t>Державний бюджет</w:t>
            </w:r>
          </w:p>
        </w:tc>
        <w:tc>
          <w:tcPr>
            <w:tcW w:w="1417" w:type="dxa"/>
          </w:tcPr>
          <w:p w:rsidR="00291D2F" w:rsidRPr="003C7654" w:rsidRDefault="00291D2F">
            <w:pPr>
              <w:jc w:val="center"/>
              <w:rPr>
                <w:rFonts w:ascii="Times New Roman" w:eastAsia="Times New Roman" w:hAnsi="Times New Roman" w:cs="Times New Roman"/>
                <w:color w:val="000000"/>
                <w:sz w:val="16"/>
                <w:szCs w:val="16"/>
                <w:lang w:eastAsia="uk-UA" w:bidi="uk-UA"/>
              </w:rPr>
            </w:pPr>
            <w:r w:rsidRPr="003C7654">
              <w:rPr>
                <w:rFonts w:ascii="Times New Roman" w:hAnsi="Times New Roman" w:cs="Times New Roman"/>
                <w:sz w:val="16"/>
                <w:szCs w:val="16"/>
              </w:rPr>
              <w:t>У межах встановлених бюджетних призначень на відповідний рік</w:t>
            </w:r>
          </w:p>
        </w:tc>
        <w:tc>
          <w:tcPr>
            <w:tcW w:w="1560" w:type="dxa"/>
          </w:tcPr>
          <w:p w:rsidR="00291D2F" w:rsidRPr="0047078B" w:rsidRDefault="00D66AD6">
            <w:pPr>
              <w:jc w:val="both"/>
              <w:rPr>
                <w:rFonts w:ascii="Times New Roman" w:eastAsia="Times New Roman" w:hAnsi="Times New Roman" w:cs="Times New Roman"/>
                <w:color w:val="000000"/>
                <w:sz w:val="16"/>
                <w:szCs w:val="16"/>
                <w:lang w:eastAsia="uk-UA" w:bidi="uk-UA"/>
              </w:rPr>
            </w:pPr>
            <w:r w:rsidRPr="003C7654">
              <w:rPr>
                <w:rFonts w:ascii="Times New Roman" w:hAnsi="Times New Roman" w:cs="Times New Roman"/>
                <w:sz w:val="16"/>
                <w:szCs w:val="16"/>
              </w:rPr>
              <w:t>Обговорення звіту відбулось</w:t>
            </w:r>
          </w:p>
        </w:tc>
        <w:tc>
          <w:tcPr>
            <w:tcW w:w="1134" w:type="dxa"/>
          </w:tcPr>
          <w:p w:rsidR="00291D2F" w:rsidRPr="003C7654" w:rsidRDefault="00C817B4">
            <w:pPr>
              <w:jc w:val="both"/>
              <w:rPr>
                <w:rFonts w:ascii="Times New Roman" w:hAnsi="Times New Roman" w:cs="Times New Roman"/>
                <w:sz w:val="16"/>
                <w:szCs w:val="16"/>
              </w:rPr>
            </w:pPr>
            <w:r w:rsidRPr="003C7654">
              <w:rPr>
                <w:rFonts w:ascii="Times New Roman" w:hAnsi="Times New Roman" w:cs="Times New Roman"/>
                <w:sz w:val="16"/>
                <w:szCs w:val="16"/>
              </w:rPr>
              <w:t xml:space="preserve">Офіційний </w:t>
            </w:r>
            <w:proofErr w:type="spellStart"/>
            <w:r w:rsidRPr="003C7654">
              <w:rPr>
                <w:rFonts w:ascii="Times New Roman" w:hAnsi="Times New Roman" w:cs="Times New Roman"/>
                <w:sz w:val="16"/>
                <w:szCs w:val="16"/>
              </w:rPr>
              <w:t>вебсайт</w:t>
            </w:r>
            <w:proofErr w:type="spellEnd"/>
            <w:r>
              <w:rPr>
                <w:rFonts w:ascii="Times New Roman" w:hAnsi="Times New Roman" w:cs="Times New Roman"/>
                <w:sz w:val="16"/>
                <w:szCs w:val="16"/>
              </w:rPr>
              <w:t xml:space="preserve"> Мінекономіки </w:t>
            </w:r>
            <w:r w:rsidRPr="006B3CD2">
              <w:rPr>
                <w:rFonts w:ascii="Times New Roman" w:eastAsia="Times New Roman" w:hAnsi="Times New Roman" w:cs="Times New Roman"/>
                <w:sz w:val="16"/>
                <w:szCs w:val="16"/>
                <w:lang w:eastAsia="uk-UA" w:bidi="uk-UA"/>
              </w:rPr>
              <w:t>(</w:t>
            </w:r>
            <w:hyperlink r:id="rId17" w:history="1">
              <w:r w:rsidRPr="006B3CD2">
                <w:rPr>
                  <w:rStyle w:val="a4"/>
                  <w:rFonts w:ascii="Times New Roman" w:eastAsia="Times New Roman" w:hAnsi="Times New Roman" w:cs="Times New Roman"/>
                  <w:sz w:val="16"/>
                  <w:szCs w:val="16"/>
                  <w:lang w:eastAsia="uk-UA" w:bidi="uk-UA"/>
                </w:rPr>
                <w:t>https://</w:t>
              </w:r>
              <w:r w:rsidRPr="006B3CD2">
                <w:rPr>
                  <w:rStyle w:val="a4"/>
                  <w:rFonts w:ascii="Times New Roman" w:eastAsia="Times New Roman" w:hAnsi="Times New Roman" w:cs="Times New Roman"/>
                  <w:sz w:val="16"/>
                  <w:szCs w:val="16"/>
                  <w:lang w:val="en-US" w:eastAsia="uk-UA" w:bidi="uk-UA"/>
                </w:rPr>
                <w:t>me</w:t>
              </w:r>
              <w:r w:rsidRPr="006B3CD2">
                <w:rPr>
                  <w:rStyle w:val="a4"/>
                  <w:rFonts w:ascii="Times New Roman" w:eastAsia="Times New Roman" w:hAnsi="Times New Roman" w:cs="Times New Roman"/>
                  <w:sz w:val="16"/>
                  <w:szCs w:val="16"/>
                  <w:lang w:eastAsia="uk-UA" w:bidi="uk-UA"/>
                </w:rPr>
                <w:t>.gov.ua</w:t>
              </w:r>
            </w:hyperlink>
            <w:r w:rsidRPr="006B3CD2">
              <w:rPr>
                <w:rFonts w:ascii="Times New Roman" w:hAnsi="Times New Roman" w:cs="Times New Roman"/>
                <w:sz w:val="16"/>
                <w:szCs w:val="16"/>
              </w:rPr>
              <w:t>)</w:t>
            </w:r>
          </w:p>
        </w:tc>
        <w:tc>
          <w:tcPr>
            <w:tcW w:w="993" w:type="dxa"/>
          </w:tcPr>
          <w:p w:rsidR="00291D2F" w:rsidRPr="0047078B" w:rsidRDefault="00291D2F" w:rsidP="00C817B4">
            <w:pPr>
              <w:jc w:val="center"/>
              <w:rPr>
                <w:rFonts w:ascii="Times New Roman" w:eastAsia="Times New Roman" w:hAnsi="Times New Roman" w:cs="Times New Roman"/>
                <w:color w:val="000000"/>
                <w:sz w:val="16"/>
                <w:szCs w:val="16"/>
                <w:lang w:eastAsia="uk-UA" w:bidi="uk-UA"/>
              </w:rPr>
            </w:pPr>
            <w:r w:rsidRPr="003C7654">
              <w:rPr>
                <w:rFonts w:ascii="Times New Roman" w:hAnsi="Times New Roman" w:cs="Times New Roman"/>
                <w:color w:val="000000" w:themeColor="text1"/>
                <w:sz w:val="16"/>
                <w:szCs w:val="16"/>
              </w:rPr>
              <w:t>Обговорення висновків та рекомендацій аналітичного звіту не проводилось</w:t>
            </w:r>
          </w:p>
        </w:tc>
      </w:tr>
      <w:tr w:rsidR="00BC1C26" w:rsidRPr="003C7654" w:rsidTr="00C817B4">
        <w:trPr>
          <w:trHeight w:val="230"/>
        </w:trPr>
        <w:tc>
          <w:tcPr>
            <w:tcW w:w="6062" w:type="dxa"/>
          </w:tcPr>
          <w:p w:rsidR="00BC1C26" w:rsidRPr="003C7654" w:rsidRDefault="00BC1C26" w:rsidP="004841DB">
            <w:pPr>
              <w:ind w:firstLine="284"/>
              <w:jc w:val="both"/>
              <w:rPr>
                <w:rFonts w:ascii="Times New Roman" w:eastAsia="Times New Roman" w:hAnsi="Times New Roman" w:cs="Times New Roman"/>
                <w:bCs/>
                <w:color w:val="000000"/>
                <w:sz w:val="20"/>
                <w:szCs w:val="20"/>
                <w:lang w:eastAsia="uk-UA" w:bidi="uk-UA"/>
              </w:rPr>
            </w:pPr>
            <w:r w:rsidRPr="003C7654">
              <w:rPr>
                <w:rFonts w:ascii="Times New Roman" w:eastAsia="Times New Roman" w:hAnsi="Times New Roman" w:cs="Times New Roman"/>
                <w:b/>
                <w:color w:val="000000"/>
                <w:sz w:val="20"/>
                <w:szCs w:val="20"/>
                <w:lang w:eastAsia="uk-UA" w:bidi="uk-UA"/>
              </w:rPr>
              <w:t>3.</w:t>
            </w:r>
            <w:r w:rsidR="00A42909" w:rsidRPr="003C7654">
              <w:rPr>
                <w:rFonts w:ascii="Times New Roman" w:eastAsia="Times New Roman" w:hAnsi="Times New Roman" w:cs="Times New Roman"/>
                <w:bCs/>
                <w:color w:val="000000"/>
                <w:sz w:val="20"/>
                <w:szCs w:val="20"/>
                <w:lang w:eastAsia="uk-UA" w:bidi="uk-UA"/>
              </w:rPr>
              <w:t> </w:t>
            </w:r>
            <w:r w:rsidRPr="003C7654">
              <w:rPr>
                <w:rFonts w:ascii="Times New Roman" w:eastAsia="Times New Roman" w:hAnsi="Times New Roman" w:cs="Times New Roman"/>
                <w:bCs/>
                <w:color w:val="000000"/>
                <w:sz w:val="20"/>
                <w:szCs w:val="20"/>
                <w:lang w:eastAsia="uk-UA" w:bidi="uk-UA"/>
              </w:rPr>
              <w:t>Підготовка проекту нормативно-правового акту, яким визначаються критерії для обов’язкового проведення незалежного аудиту фінансової звітності підприємств державної форми власності</w:t>
            </w:r>
          </w:p>
        </w:tc>
        <w:tc>
          <w:tcPr>
            <w:tcW w:w="1134" w:type="dxa"/>
          </w:tcPr>
          <w:p w:rsidR="00FC38D2" w:rsidRDefault="00BC1C26">
            <w:pPr>
              <w:jc w:val="center"/>
              <w:rPr>
                <w:rFonts w:ascii="Times New Roman" w:hAnsi="Times New Roman" w:cs="Times New Roman"/>
                <w:sz w:val="16"/>
                <w:szCs w:val="16"/>
              </w:rPr>
            </w:pPr>
            <w:r w:rsidRPr="003C7654">
              <w:rPr>
                <w:rFonts w:ascii="Times New Roman" w:hAnsi="Times New Roman" w:cs="Times New Roman"/>
                <w:sz w:val="16"/>
                <w:szCs w:val="16"/>
              </w:rPr>
              <w:t xml:space="preserve">Травень </w:t>
            </w:r>
          </w:p>
          <w:p w:rsidR="00BC1C26" w:rsidRPr="003C7654" w:rsidRDefault="00BC1C26">
            <w:pPr>
              <w:jc w:val="center"/>
              <w:rPr>
                <w:rFonts w:ascii="Times New Roman" w:hAnsi="Times New Roman" w:cs="Times New Roman"/>
                <w:sz w:val="16"/>
                <w:szCs w:val="16"/>
              </w:rPr>
            </w:pPr>
            <w:r w:rsidRPr="003C7654">
              <w:rPr>
                <w:rFonts w:ascii="Times New Roman" w:hAnsi="Times New Roman" w:cs="Times New Roman"/>
                <w:sz w:val="16"/>
                <w:szCs w:val="16"/>
              </w:rPr>
              <w:t>2023</w:t>
            </w:r>
            <w:r w:rsidR="00FC38D2">
              <w:rPr>
                <w:rFonts w:ascii="Times New Roman" w:hAnsi="Times New Roman" w:cs="Times New Roman"/>
                <w:sz w:val="16"/>
                <w:szCs w:val="16"/>
              </w:rPr>
              <w:t xml:space="preserve"> р.</w:t>
            </w:r>
          </w:p>
        </w:tc>
        <w:tc>
          <w:tcPr>
            <w:tcW w:w="992" w:type="dxa"/>
          </w:tcPr>
          <w:p w:rsidR="00BC1C26" w:rsidRPr="003C7654" w:rsidRDefault="00BC1C26">
            <w:pPr>
              <w:jc w:val="center"/>
              <w:rPr>
                <w:rFonts w:ascii="Times New Roman" w:hAnsi="Times New Roman" w:cs="Times New Roman"/>
                <w:sz w:val="16"/>
                <w:szCs w:val="16"/>
              </w:rPr>
            </w:pPr>
            <w:r w:rsidRPr="003C7654">
              <w:rPr>
                <w:rFonts w:ascii="Times New Roman" w:hAnsi="Times New Roman" w:cs="Times New Roman"/>
                <w:sz w:val="16"/>
                <w:szCs w:val="16"/>
              </w:rPr>
              <w:t>Червень 2023</w:t>
            </w:r>
            <w:r w:rsidR="00FC38D2">
              <w:rPr>
                <w:rFonts w:ascii="Times New Roman" w:hAnsi="Times New Roman" w:cs="Times New Roman"/>
                <w:sz w:val="16"/>
                <w:szCs w:val="16"/>
              </w:rPr>
              <w:t xml:space="preserve"> р.</w:t>
            </w:r>
          </w:p>
        </w:tc>
        <w:tc>
          <w:tcPr>
            <w:tcW w:w="992" w:type="dxa"/>
          </w:tcPr>
          <w:p w:rsidR="00BC1C26" w:rsidRPr="003C7654" w:rsidRDefault="00BC1C26" w:rsidP="00BD3F76">
            <w:pPr>
              <w:jc w:val="center"/>
              <w:rPr>
                <w:rFonts w:ascii="Times New Roman" w:hAnsi="Times New Roman" w:cs="Times New Roman"/>
                <w:sz w:val="16"/>
                <w:szCs w:val="16"/>
              </w:rPr>
            </w:pPr>
            <w:r w:rsidRPr="003C7654">
              <w:rPr>
                <w:rFonts w:ascii="Times New Roman" w:hAnsi="Times New Roman" w:cs="Times New Roman"/>
                <w:sz w:val="16"/>
                <w:szCs w:val="16"/>
              </w:rPr>
              <w:t>Мінекономіки</w:t>
            </w:r>
          </w:p>
          <w:p w:rsidR="00BC1C26" w:rsidRPr="003C7654" w:rsidRDefault="00BC1C26" w:rsidP="00BD3F76">
            <w:pPr>
              <w:jc w:val="center"/>
              <w:rPr>
                <w:rFonts w:ascii="Times New Roman" w:hAnsi="Times New Roman" w:cs="Times New Roman"/>
                <w:sz w:val="16"/>
                <w:szCs w:val="16"/>
              </w:rPr>
            </w:pPr>
          </w:p>
        </w:tc>
        <w:tc>
          <w:tcPr>
            <w:tcW w:w="1418" w:type="dxa"/>
          </w:tcPr>
          <w:p w:rsidR="00BC1C26" w:rsidRPr="003C7654" w:rsidRDefault="00652E65">
            <w:pPr>
              <w:jc w:val="center"/>
              <w:rPr>
                <w:rFonts w:ascii="Times New Roman" w:hAnsi="Times New Roman" w:cs="Times New Roman"/>
                <w:sz w:val="16"/>
                <w:szCs w:val="16"/>
              </w:rPr>
            </w:pPr>
            <w:r w:rsidRPr="003C7654">
              <w:rPr>
                <w:rFonts w:ascii="Times New Roman" w:hAnsi="Times New Roman" w:cs="Times New Roman"/>
                <w:sz w:val="16"/>
                <w:szCs w:val="16"/>
              </w:rPr>
              <w:t>Державний бюджет</w:t>
            </w:r>
          </w:p>
        </w:tc>
        <w:tc>
          <w:tcPr>
            <w:tcW w:w="1417" w:type="dxa"/>
          </w:tcPr>
          <w:p w:rsidR="00BC1C26" w:rsidRPr="003C7654" w:rsidRDefault="00BC1C26">
            <w:pPr>
              <w:jc w:val="center"/>
              <w:rPr>
                <w:rFonts w:ascii="Times New Roman" w:hAnsi="Times New Roman" w:cs="Times New Roman"/>
                <w:sz w:val="16"/>
                <w:szCs w:val="16"/>
              </w:rPr>
            </w:pPr>
            <w:r w:rsidRPr="003C7654">
              <w:rPr>
                <w:rFonts w:ascii="Times New Roman" w:hAnsi="Times New Roman" w:cs="Times New Roman"/>
                <w:sz w:val="16"/>
                <w:szCs w:val="16"/>
              </w:rPr>
              <w:t>У межах встановлених бюджетних призначень на відповідний рік</w:t>
            </w:r>
          </w:p>
        </w:tc>
        <w:tc>
          <w:tcPr>
            <w:tcW w:w="1560" w:type="dxa"/>
          </w:tcPr>
          <w:p w:rsidR="00BC1C26" w:rsidRPr="003C7654" w:rsidRDefault="00BC1C26">
            <w:pPr>
              <w:jc w:val="both"/>
              <w:rPr>
                <w:rFonts w:ascii="Times New Roman" w:hAnsi="Times New Roman" w:cs="Times New Roman"/>
                <w:sz w:val="16"/>
                <w:szCs w:val="16"/>
              </w:rPr>
            </w:pPr>
            <w:r w:rsidRPr="003C7654">
              <w:rPr>
                <w:rFonts w:ascii="Times New Roman" w:hAnsi="Times New Roman" w:cs="Times New Roman"/>
                <w:sz w:val="16"/>
                <w:szCs w:val="16"/>
              </w:rPr>
              <w:t>Проект нормативно-правового акту, яким визначаються критерії для обов’язкового проведення незалежного аудиту фінансової звітності підприємств державної форми власності, підготовлено</w:t>
            </w:r>
          </w:p>
        </w:tc>
        <w:tc>
          <w:tcPr>
            <w:tcW w:w="1134" w:type="dxa"/>
          </w:tcPr>
          <w:p w:rsidR="00BC1C26" w:rsidRPr="003C7654" w:rsidRDefault="00C817B4">
            <w:pPr>
              <w:jc w:val="both"/>
              <w:rPr>
                <w:rFonts w:ascii="Times New Roman" w:hAnsi="Times New Roman" w:cs="Times New Roman"/>
                <w:sz w:val="16"/>
                <w:szCs w:val="16"/>
              </w:rPr>
            </w:pPr>
            <w:r>
              <w:rPr>
                <w:rFonts w:ascii="Times New Roman" w:hAnsi="Times New Roman" w:cs="Times New Roman"/>
                <w:sz w:val="16"/>
                <w:szCs w:val="16"/>
              </w:rPr>
              <w:t>Мінекономіки</w:t>
            </w:r>
          </w:p>
        </w:tc>
        <w:tc>
          <w:tcPr>
            <w:tcW w:w="993" w:type="dxa"/>
          </w:tcPr>
          <w:p w:rsidR="00BC1C26" w:rsidRPr="003C7654" w:rsidRDefault="00BC1C26" w:rsidP="00C817B4">
            <w:pPr>
              <w:jc w:val="center"/>
              <w:rPr>
                <w:rFonts w:ascii="Times New Roman" w:hAnsi="Times New Roman" w:cs="Times New Roman"/>
                <w:color w:val="000000" w:themeColor="text1"/>
                <w:sz w:val="16"/>
                <w:szCs w:val="16"/>
              </w:rPr>
            </w:pPr>
            <w:r w:rsidRPr="003C7654">
              <w:rPr>
                <w:rFonts w:ascii="Times New Roman" w:hAnsi="Times New Roman" w:cs="Times New Roman"/>
                <w:color w:val="000000" w:themeColor="text1"/>
                <w:sz w:val="16"/>
                <w:szCs w:val="16"/>
              </w:rPr>
              <w:t>Проект нормативно-правового акту був розробл</w:t>
            </w:r>
            <w:r w:rsidR="00C817B4">
              <w:rPr>
                <w:rFonts w:ascii="Times New Roman" w:hAnsi="Times New Roman" w:cs="Times New Roman"/>
                <w:color w:val="000000" w:themeColor="text1"/>
                <w:sz w:val="16"/>
                <w:szCs w:val="16"/>
              </w:rPr>
              <w:t>ений, але потребує актуалізації</w:t>
            </w:r>
          </w:p>
        </w:tc>
      </w:tr>
      <w:tr w:rsidR="00BC1C26" w:rsidRPr="003C7654" w:rsidTr="00C817B4">
        <w:trPr>
          <w:trHeight w:val="230"/>
        </w:trPr>
        <w:tc>
          <w:tcPr>
            <w:tcW w:w="6062" w:type="dxa"/>
          </w:tcPr>
          <w:p w:rsidR="00BC1C26" w:rsidRPr="003C7654" w:rsidRDefault="00BC1C26">
            <w:pPr>
              <w:ind w:firstLine="284"/>
              <w:jc w:val="both"/>
              <w:rPr>
                <w:rFonts w:ascii="Times New Roman" w:eastAsia="Times New Roman" w:hAnsi="Times New Roman" w:cs="Times New Roman"/>
                <w:bCs/>
                <w:color w:val="000000"/>
                <w:sz w:val="20"/>
                <w:szCs w:val="20"/>
                <w:lang w:eastAsia="uk-UA" w:bidi="uk-UA"/>
              </w:rPr>
            </w:pPr>
            <w:r w:rsidRPr="003C7654">
              <w:rPr>
                <w:rFonts w:ascii="Times New Roman" w:eastAsia="Times New Roman" w:hAnsi="Times New Roman" w:cs="Times New Roman"/>
                <w:b/>
                <w:color w:val="000000"/>
                <w:sz w:val="20"/>
                <w:szCs w:val="20"/>
                <w:lang w:eastAsia="uk-UA" w:bidi="uk-UA"/>
              </w:rPr>
              <w:t>4.</w:t>
            </w:r>
            <w:r w:rsidR="00A42909" w:rsidRPr="003C7654">
              <w:rPr>
                <w:rFonts w:ascii="Times New Roman" w:eastAsia="Times New Roman" w:hAnsi="Times New Roman" w:cs="Times New Roman"/>
                <w:b/>
                <w:color w:val="000000"/>
                <w:sz w:val="20"/>
                <w:szCs w:val="20"/>
                <w:lang w:eastAsia="uk-UA" w:bidi="uk-UA"/>
              </w:rPr>
              <w:t> </w:t>
            </w:r>
            <w:r w:rsidRPr="003C7654">
              <w:rPr>
                <w:rFonts w:ascii="Times New Roman" w:eastAsia="Times New Roman" w:hAnsi="Times New Roman" w:cs="Times New Roman"/>
                <w:bCs/>
                <w:color w:val="000000"/>
                <w:sz w:val="20"/>
                <w:szCs w:val="20"/>
                <w:lang w:eastAsia="uk-UA" w:bidi="uk-UA"/>
              </w:rPr>
              <w:t xml:space="preserve">Проведення </w:t>
            </w:r>
            <w:r w:rsidR="00912276" w:rsidRPr="003C7654">
              <w:rPr>
                <w:rFonts w:ascii="Times New Roman" w:eastAsia="Times New Roman" w:hAnsi="Times New Roman" w:cs="Times New Roman"/>
                <w:bCs/>
                <w:color w:val="000000"/>
                <w:sz w:val="20"/>
                <w:szCs w:val="20"/>
                <w:lang w:eastAsia="uk-UA" w:bidi="uk-UA"/>
              </w:rPr>
              <w:t>громадськ</w:t>
            </w:r>
            <w:r w:rsidR="00A42909" w:rsidRPr="003C7654">
              <w:rPr>
                <w:rFonts w:ascii="Times New Roman" w:eastAsia="Times New Roman" w:hAnsi="Times New Roman" w:cs="Times New Roman"/>
                <w:bCs/>
                <w:color w:val="000000"/>
                <w:sz w:val="20"/>
                <w:szCs w:val="20"/>
                <w:lang w:eastAsia="uk-UA" w:bidi="uk-UA"/>
              </w:rPr>
              <w:t>ого</w:t>
            </w:r>
            <w:r w:rsidR="00912276" w:rsidRPr="003C7654">
              <w:rPr>
                <w:rFonts w:ascii="Times New Roman" w:eastAsia="Times New Roman" w:hAnsi="Times New Roman" w:cs="Times New Roman"/>
                <w:bCs/>
                <w:color w:val="000000"/>
                <w:sz w:val="20"/>
                <w:szCs w:val="20"/>
                <w:lang w:eastAsia="uk-UA" w:bidi="uk-UA"/>
              </w:rPr>
              <w:t xml:space="preserve"> обговорен</w:t>
            </w:r>
            <w:r w:rsidR="00A42909" w:rsidRPr="003C7654">
              <w:rPr>
                <w:rFonts w:ascii="Times New Roman" w:eastAsia="Times New Roman" w:hAnsi="Times New Roman" w:cs="Times New Roman"/>
                <w:bCs/>
                <w:color w:val="000000"/>
                <w:sz w:val="20"/>
                <w:szCs w:val="20"/>
                <w:lang w:eastAsia="uk-UA" w:bidi="uk-UA"/>
              </w:rPr>
              <w:t xml:space="preserve">ня </w:t>
            </w:r>
            <w:r w:rsidRPr="003C7654">
              <w:rPr>
                <w:rFonts w:ascii="Times New Roman" w:eastAsia="Times New Roman" w:hAnsi="Times New Roman" w:cs="Times New Roman"/>
                <w:bCs/>
                <w:color w:val="000000"/>
                <w:sz w:val="20"/>
                <w:szCs w:val="20"/>
                <w:lang w:eastAsia="uk-UA" w:bidi="uk-UA"/>
              </w:rPr>
              <w:t>проекту нормативно-правового акту, яким визначаються критерії для обов’язкового проведення незалежного аудиту фінансової звітності підприємств державної форми власності</w:t>
            </w:r>
            <w:r w:rsidRPr="003C7654">
              <w:rPr>
                <w:rFonts w:ascii="Times New Roman" w:eastAsia="Times New Roman" w:hAnsi="Times New Roman" w:cs="Times New Roman"/>
                <w:color w:val="000000"/>
                <w:sz w:val="20"/>
                <w:szCs w:val="20"/>
                <w:lang w:eastAsia="uk-UA" w:bidi="uk-UA"/>
              </w:rPr>
              <w:t xml:space="preserve">, </w:t>
            </w:r>
            <w:r w:rsidR="00260806" w:rsidRPr="003C7654">
              <w:rPr>
                <w:rFonts w:ascii="Times New Roman" w:eastAsia="Times New Roman" w:hAnsi="Times New Roman" w:cs="Times New Roman"/>
                <w:color w:val="000000"/>
                <w:sz w:val="20"/>
                <w:szCs w:val="20"/>
                <w:lang w:eastAsia="uk-UA" w:bidi="uk-UA"/>
              </w:rPr>
              <w:t>доопрацювання акту (у разі необхідності)</w:t>
            </w:r>
          </w:p>
        </w:tc>
        <w:tc>
          <w:tcPr>
            <w:tcW w:w="1134" w:type="dxa"/>
          </w:tcPr>
          <w:p w:rsidR="00FC38D2" w:rsidRDefault="00260806">
            <w:pPr>
              <w:jc w:val="center"/>
              <w:rPr>
                <w:rFonts w:ascii="Times New Roman" w:hAnsi="Times New Roman" w:cs="Times New Roman"/>
                <w:color w:val="000000" w:themeColor="text1"/>
                <w:sz w:val="16"/>
                <w:szCs w:val="16"/>
              </w:rPr>
            </w:pPr>
            <w:r w:rsidRPr="003C7654">
              <w:rPr>
                <w:rFonts w:ascii="Times New Roman" w:hAnsi="Times New Roman" w:cs="Times New Roman"/>
                <w:color w:val="000000" w:themeColor="text1"/>
                <w:sz w:val="16"/>
                <w:szCs w:val="16"/>
              </w:rPr>
              <w:t xml:space="preserve">Липень </w:t>
            </w:r>
          </w:p>
          <w:p w:rsidR="00BC1C26" w:rsidRPr="003C7654" w:rsidRDefault="00260806">
            <w:pPr>
              <w:jc w:val="center"/>
              <w:rPr>
                <w:rFonts w:ascii="Times New Roman" w:hAnsi="Times New Roman" w:cs="Times New Roman"/>
                <w:sz w:val="16"/>
                <w:szCs w:val="16"/>
              </w:rPr>
            </w:pPr>
            <w:r w:rsidRPr="003C7654">
              <w:rPr>
                <w:rFonts w:ascii="Times New Roman" w:hAnsi="Times New Roman" w:cs="Times New Roman"/>
                <w:color w:val="000000" w:themeColor="text1"/>
                <w:sz w:val="16"/>
                <w:szCs w:val="16"/>
              </w:rPr>
              <w:t>2023</w:t>
            </w:r>
            <w:r w:rsidR="00FC38D2">
              <w:rPr>
                <w:rFonts w:ascii="Times New Roman" w:hAnsi="Times New Roman" w:cs="Times New Roman"/>
                <w:color w:val="000000" w:themeColor="text1"/>
                <w:sz w:val="16"/>
                <w:szCs w:val="16"/>
              </w:rPr>
              <w:t xml:space="preserve"> р.</w:t>
            </w:r>
          </w:p>
        </w:tc>
        <w:tc>
          <w:tcPr>
            <w:tcW w:w="992" w:type="dxa"/>
          </w:tcPr>
          <w:p w:rsidR="00BC1C26" w:rsidRPr="003C7654" w:rsidRDefault="00260806">
            <w:pPr>
              <w:jc w:val="center"/>
              <w:rPr>
                <w:rFonts w:ascii="Times New Roman" w:hAnsi="Times New Roman" w:cs="Times New Roman"/>
                <w:sz w:val="16"/>
                <w:szCs w:val="16"/>
              </w:rPr>
            </w:pPr>
            <w:r w:rsidRPr="003C7654">
              <w:rPr>
                <w:rFonts w:ascii="Times New Roman" w:hAnsi="Times New Roman" w:cs="Times New Roman"/>
                <w:color w:val="000000" w:themeColor="text1"/>
                <w:sz w:val="16"/>
                <w:szCs w:val="16"/>
              </w:rPr>
              <w:t>Серпень 2023</w:t>
            </w:r>
            <w:r w:rsidR="00FC38D2">
              <w:rPr>
                <w:rFonts w:ascii="Times New Roman" w:hAnsi="Times New Roman" w:cs="Times New Roman"/>
                <w:color w:val="000000" w:themeColor="text1"/>
                <w:sz w:val="16"/>
                <w:szCs w:val="16"/>
              </w:rPr>
              <w:t xml:space="preserve"> р.</w:t>
            </w:r>
          </w:p>
        </w:tc>
        <w:tc>
          <w:tcPr>
            <w:tcW w:w="992" w:type="dxa"/>
          </w:tcPr>
          <w:p w:rsidR="00BC1C26" w:rsidRPr="003C7654" w:rsidRDefault="00BC1C26" w:rsidP="00BD3F76">
            <w:pPr>
              <w:jc w:val="center"/>
              <w:rPr>
                <w:rFonts w:ascii="Times New Roman" w:hAnsi="Times New Roman" w:cs="Times New Roman"/>
                <w:sz w:val="16"/>
                <w:szCs w:val="16"/>
              </w:rPr>
            </w:pPr>
            <w:r w:rsidRPr="003C7654">
              <w:rPr>
                <w:rFonts w:ascii="Times New Roman" w:hAnsi="Times New Roman" w:cs="Times New Roman"/>
                <w:sz w:val="16"/>
                <w:szCs w:val="16"/>
              </w:rPr>
              <w:t>Мінекономіки</w:t>
            </w:r>
          </w:p>
        </w:tc>
        <w:tc>
          <w:tcPr>
            <w:tcW w:w="1418" w:type="dxa"/>
          </w:tcPr>
          <w:p w:rsidR="00BC1C26" w:rsidRPr="003C7654" w:rsidRDefault="00652E65">
            <w:pPr>
              <w:jc w:val="center"/>
              <w:rPr>
                <w:rFonts w:ascii="Times New Roman" w:hAnsi="Times New Roman" w:cs="Times New Roman"/>
                <w:sz w:val="16"/>
                <w:szCs w:val="16"/>
              </w:rPr>
            </w:pPr>
            <w:r w:rsidRPr="003C7654">
              <w:rPr>
                <w:rFonts w:ascii="Times New Roman" w:hAnsi="Times New Roman" w:cs="Times New Roman"/>
                <w:sz w:val="16"/>
                <w:szCs w:val="16"/>
              </w:rPr>
              <w:t>Державний бюджет</w:t>
            </w:r>
          </w:p>
        </w:tc>
        <w:tc>
          <w:tcPr>
            <w:tcW w:w="1417" w:type="dxa"/>
          </w:tcPr>
          <w:p w:rsidR="00BC1C26" w:rsidRPr="003C7654" w:rsidRDefault="00BC1C26">
            <w:pPr>
              <w:jc w:val="center"/>
              <w:rPr>
                <w:rFonts w:ascii="Times New Roman" w:hAnsi="Times New Roman" w:cs="Times New Roman"/>
                <w:sz w:val="16"/>
                <w:szCs w:val="16"/>
              </w:rPr>
            </w:pPr>
            <w:r w:rsidRPr="003C7654">
              <w:rPr>
                <w:rFonts w:ascii="Times New Roman" w:hAnsi="Times New Roman" w:cs="Times New Roman"/>
                <w:sz w:val="16"/>
                <w:szCs w:val="16"/>
              </w:rPr>
              <w:t>У межах встановлених бюджетних призначень на відповідний рік</w:t>
            </w:r>
          </w:p>
        </w:tc>
        <w:tc>
          <w:tcPr>
            <w:tcW w:w="1560" w:type="dxa"/>
          </w:tcPr>
          <w:p w:rsidR="00BC1C26" w:rsidRPr="003C7654" w:rsidRDefault="00912276">
            <w:pPr>
              <w:jc w:val="both"/>
              <w:rPr>
                <w:rFonts w:ascii="Times New Roman" w:hAnsi="Times New Roman" w:cs="Times New Roman"/>
                <w:sz w:val="16"/>
                <w:szCs w:val="16"/>
              </w:rPr>
            </w:pPr>
            <w:r w:rsidRPr="003C7654">
              <w:rPr>
                <w:rFonts w:ascii="Times New Roman" w:hAnsi="Times New Roman" w:cs="Times New Roman"/>
                <w:sz w:val="16"/>
                <w:szCs w:val="16"/>
              </w:rPr>
              <w:t xml:space="preserve">Громадські обговорення проекту нормативно-правового </w:t>
            </w:r>
            <w:proofErr w:type="spellStart"/>
            <w:r w:rsidRPr="003C7654">
              <w:rPr>
                <w:rFonts w:ascii="Times New Roman" w:hAnsi="Times New Roman" w:cs="Times New Roman"/>
                <w:sz w:val="16"/>
                <w:szCs w:val="16"/>
              </w:rPr>
              <w:t>акту</w:t>
            </w:r>
            <w:r w:rsidR="00BC1C26" w:rsidRPr="003C7654">
              <w:rPr>
                <w:rFonts w:ascii="Times New Roman" w:hAnsi="Times New Roman" w:cs="Times New Roman"/>
                <w:sz w:val="16"/>
                <w:szCs w:val="16"/>
              </w:rPr>
              <w:t>проведені</w:t>
            </w:r>
            <w:proofErr w:type="spellEnd"/>
          </w:p>
        </w:tc>
        <w:tc>
          <w:tcPr>
            <w:tcW w:w="1134" w:type="dxa"/>
          </w:tcPr>
          <w:p w:rsidR="00BC1C26" w:rsidRPr="003C7654" w:rsidRDefault="00C817B4">
            <w:pPr>
              <w:jc w:val="both"/>
              <w:rPr>
                <w:rFonts w:ascii="Times New Roman" w:hAnsi="Times New Roman" w:cs="Times New Roman"/>
                <w:sz w:val="16"/>
                <w:szCs w:val="16"/>
              </w:rPr>
            </w:pPr>
            <w:r w:rsidRPr="003C7654">
              <w:rPr>
                <w:rFonts w:ascii="Times New Roman" w:hAnsi="Times New Roman" w:cs="Times New Roman"/>
                <w:sz w:val="16"/>
                <w:szCs w:val="16"/>
              </w:rPr>
              <w:t xml:space="preserve">Офіційний </w:t>
            </w:r>
            <w:proofErr w:type="spellStart"/>
            <w:r w:rsidRPr="003C7654">
              <w:rPr>
                <w:rFonts w:ascii="Times New Roman" w:hAnsi="Times New Roman" w:cs="Times New Roman"/>
                <w:sz w:val="16"/>
                <w:szCs w:val="16"/>
              </w:rPr>
              <w:t>вебсайт</w:t>
            </w:r>
            <w:proofErr w:type="spellEnd"/>
            <w:r>
              <w:rPr>
                <w:rFonts w:ascii="Times New Roman" w:hAnsi="Times New Roman" w:cs="Times New Roman"/>
                <w:sz w:val="16"/>
                <w:szCs w:val="16"/>
              </w:rPr>
              <w:t xml:space="preserve"> Мінекономіки </w:t>
            </w:r>
            <w:r w:rsidRPr="006B3CD2">
              <w:rPr>
                <w:rFonts w:ascii="Times New Roman" w:eastAsia="Times New Roman" w:hAnsi="Times New Roman" w:cs="Times New Roman"/>
                <w:sz w:val="16"/>
                <w:szCs w:val="16"/>
                <w:lang w:eastAsia="uk-UA" w:bidi="uk-UA"/>
              </w:rPr>
              <w:t>(</w:t>
            </w:r>
            <w:hyperlink r:id="rId18" w:history="1">
              <w:r w:rsidRPr="006B3CD2">
                <w:rPr>
                  <w:rStyle w:val="a4"/>
                  <w:rFonts w:ascii="Times New Roman" w:eastAsia="Times New Roman" w:hAnsi="Times New Roman" w:cs="Times New Roman"/>
                  <w:sz w:val="16"/>
                  <w:szCs w:val="16"/>
                  <w:lang w:eastAsia="uk-UA" w:bidi="uk-UA"/>
                </w:rPr>
                <w:t>https://</w:t>
              </w:r>
              <w:r w:rsidRPr="006B3CD2">
                <w:rPr>
                  <w:rStyle w:val="a4"/>
                  <w:rFonts w:ascii="Times New Roman" w:eastAsia="Times New Roman" w:hAnsi="Times New Roman" w:cs="Times New Roman"/>
                  <w:sz w:val="16"/>
                  <w:szCs w:val="16"/>
                  <w:lang w:val="en-US" w:eastAsia="uk-UA" w:bidi="uk-UA"/>
                </w:rPr>
                <w:t>me</w:t>
              </w:r>
              <w:r w:rsidRPr="006B3CD2">
                <w:rPr>
                  <w:rStyle w:val="a4"/>
                  <w:rFonts w:ascii="Times New Roman" w:eastAsia="Times New Roman" w:hAnsi="Times New Roman" w:cs="Times New Roman"/>
                  <w:sz w:val="16"/>
                  <w:szCs w:val="16"/>
                  <w:lang w:eastAsia="uk-UA" w:bidi="uk-UA"/>
                </w:rPr>
                <w:t>.gov.ua</w:t>
              </w:r>
            </w:hyperlink>
            <w:r w:rsidRPr="006B3CD2">
              <w:rPr>
                <w:rFonts w:ascii="Times New Roman" w:hAnsi="Times New Roman" w:cs="Times New Roman"/>
                <w:sz w:val="16"/>
                <w:szCs w:val="16"/>
              </w:rPr>
              <w:t>)</w:t>
            </w:r>
          </w:p>
        </w:tc>
        <w:tc>
          <w:tcPr>
            <w:tcW w:w="993" w:type="dxa"/>
          </w:tcPr>
          <w:p w:rsidR="00BC1C26" w:rsidRPr="003C7654" w:rsidRDefault="00C817B4" w:rsidP="00C817B4">
            <w:pPr>
              <w:jc w:val="center"/>
              <w:rPr>
                <w:rFonts w:ascii="Times New Roman" w:hAnsi="Times New Roman" w:cs="Times New Roman"/>
                <w:color w:val="000000" w:themeColor="text1"/>
                <w:sz w:val="16"/>
                <w:szCs w:val="16"/>
              </w:rPr>
            </w:pPr>
            <w:r w:rsidRPr="007A2794">
              <w:rPr>
                <w:rFonts w:ascii="Times New Roman" w:eastAsia="Calibri" w:hAnsi="Times New Roman" w:cs="Times New Roman"/>
                <w:sz w:val="16"/>
                <w:szCs w:val="16"/>
                <w:lang w:bidi="uk-UA"/>
              </w:rPr>
              <w:t>-“-</w:t>
            </w:r>
          </w:p>
        </w:tc>
      </w:tr>
      <w:tr w:rsidR="00BC1C26" w:rsidRPr="003C7654" w:rsidTr="00C817B4">
        <w:trPr>
          <w:trHeight w:val="230"/>
        </w:trPr>
        <w:tc>
          <w:tcPr>
            <w:tcW w:w="6062" w:type="dxa"/>
          </w:tcPr>
          <w:p w:rsidR="00BC1C26" w:rsidRPr="003C7654" w:rsidRDefault="00BC1C26">
            <w:pPr>
              <w:ind w:firstLine="284"/>
              <w:jc w:val="both"/>
              <w:rPr>
                <w:rFonts w:ascii="Times New Roman" w:eastAsia="Times New Roman" w:hAnsi="Times New Roman" w:cs="Times New Roman"/>
                <w:b/>
                <w:color w:val="000000"/>
                <w:sz w:val="20"/>
                <w:szCs w:val="20"/>
                <w:lang w:eastAsia="uk-UA" w:bidi="uk-UA"/>
              </w:rPr>
            </w:pPr>
            <w:r w:rsidRPr="003C7654">
              <w:rPr>
                <w:rFonts w:ascii="Times New Roman" w:eastAsia="Times New Roman" w:hAnsi="Times New Roman" w:cs="Times New Roman"/>
                <w:b/>
                <w:color w:val="000000"/>
                <w:sz w:val="20"/>
                <w:szCs w:val="20"/>
                <w:lang w:eastAsia="uk-UA" w:bidi="uk-UA"/>
              </w:rPr>
              <w:t>5.</w:t>
            </w:r>
            <w:r w:rsidR="00A42909" w:rsidRPr="003C7654">
              <w:rPr>
                <w:rFonts w:ascii="Times New Roman" w:eastAsia="Times New Roman" w:hAnsi="Times New Roman" w:cs="Times New Roman"/>
                <w:b/>
                <w:color w:val="000000"/>
                <w:sz w:val="20"/>
                <w:szCs w:val="20"/>
                <w:lang w:eastAsia="uk-UA" w:bidi="uk-UA"/>
              </w:rPr>
              <w:t> </w:t>
            </w:r>
            <w:r w:rsidR="00260806" w:rsidRPr="003C7654">
              <w:rPr>
                <w:rFonts w:ascii="Times New Roman" w:eastAsia="Times New Roman" w:hAnsi="Times New Roman" w:cs="Times New Roman"/>
                <w:bCs/>
                <w:color w:val="000000"/>
                <w:sz w:val="20"/>
                <w:szCs w:val="20"/>
                <w:lang w:eastAsia="uk-UA" w:bidi="uk-UA"/>
              </w:rPr>
              <w:t xml:space="preserve">Погодження </w:t>
            </w:r>
            <w:r w:rsidR="000110B7" w:rsidRPr="003C7654">
              <w:rPr>
                <w:rFonts w:ascii="Times New Roman" w:eastAsia="Times New Roman" w:hAnsi="Times New Roman" w:cs="Times New Roman"/>
                <w:bCs/>
                <w:color w:val="000000"/>
                <w:sz w:val="20"/>
                <w:szCs w:val="20"/>
                <w:lang w:eastAsia="uk-UA" w:bidi="uk-UA"/>
              </w:rPr>
              <w:t xml:space="preserve">проекту нормативно-правового акту, </w:t>
            </w:r>
            <w:r w:rsidR="00260806" w:rsidRPr="003C7654">
              <w:rPr>
                <w:rFonts w:ascii="Times New Roman" w:eastAsia="Times New Roman" w:hAnsi="Times New Roman" w:cs="Times New Roman"/>
                <w:bCs/>
                <w:color w:val="000000"/>
                <w:sz w:val="20"/>
                <w:szCs w:val="20"/>
                <w:lang w:eastAsia="uk-UA" w:bidi="uk-UA"/>
              </w:rPr>
              <w:t xml:space="preserve">зазначеного в описі заходу </w:t>
            </w:r>
            <w:r w:rsidR="000110B7" w:rsidRPr="003C7654">
              <w:rPr>
                <w:rFonts w:ascii="Times New Roman" w:eastAsia="Times New Roman" w:hAnsi="Times New Roman" w:cs="Times New Roman"/>
                <w:bCs/>
                <w:color w:val="000000"/>
                <w:sz w:val="20"/>
                <w:szCs w:val="20"/>
                <w:lang w:eastAsia="uk-UA" w:bidi="uk-UA"/>
              </w:rPr>
              <w:t>3</w:t>
            </w:r>
            <w:r w:rsidR="00260806" w:rsidRPr="003C7654">
              <w:rPr>
                <w:rFonts w:ascii="Times New Roman" w:eastAsia="Times New Roman" w:hAnsi="Times New Roman" w:cs="Times New Roman"/>
                <w:bCs/>
                <w:color w:val="000000"/>
                <w:sz w:val="20"/>
                <w:szCs w:val="20"/>
                <w:lang w:eastAsia="uk-UA" w:bidi="uk-UA"/>
              </w:rPr>
              <w:t xml:space="preserve"> до очікуваного стратегічного результату 2.4.</w:t>
            </w:r>
            <w:r w:rsidR="000110B7" w:rsidRPr="003C7654">
              <w:rPr>
                <w:rFonts w:ascii="Times New Roman" w:eastAsia="Times New Roman" w:hAnsi="Times New Roman" w:cs="Times New Roman"/>
                <w:bCs/>
                <w:color w:val="000000"/>
                <w:sz w:val="20"/>
                <w:szCs w:val="20"/>
                <w:lang w:eastAsia="uk-UA" w:bidi="uk-UA"/>
              </w:rPr>
              <w:t>1.3</w:t>
            </w:r>
            <w:r w:rsidR="00260806" w:rsidRPr="003C7654">
              <w:rPr>
                <w:rFonts w:ascii="Times New Roman" w:eastAsia="Times New Roman" w:hAnsi="Times New Roman" w:cs="Times New Roman"/>
                <w:bCs/>
                <w:color w:val="000000"/>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134" w:type="dxa"/>
          </w:tcPr>
          <w:p w:rsidR="00BC1C26" w:rsidRPr="003C7654" w:rsidRDefault="000110B7">
            <w:pPr>
              <w:jc w:val="center"/>
              <w:rPr>
                <w:rFonts w:ascii="Times New Roman" w:hAnsi="Times New Roman" w:cs="Times New Roman"/>
                <w:sz w:val="16"/>
                <w:szCs w:val="16"/>
              </w:rPr>
            </w:pPr>
            <w:r w:rsidRPr="003C7654">
              <w:rPr>
                <w:rFonts w:ascii="Times New Roman" w:hAnsi="Times New Roman" w:cs="Times New Roman"/>
                <w:color w:val="000000" w:themeColor="text1"/>
                <w:sz w:val="16"/>
                <w:szCs w:val="16"/>
              </w:rPr>
              <w:t>Вересень 2023</w:t>
            </w:r>
            <w:r w:rsidR="00FC38D2">
              <w:rPr>
                <w:rFonts w:ascii="Times New Roman" w:hAnsi="Times New Roman" w:cs="Times New Roman"/>
                <w:color w:val="000000" w:themeColor="text1"/>
                <w:sz w:val="16"/>
                <w:szCs w:val="16"/>
              </w:rPr>
              <w:t xml:space="preserve"> р.</w:t>
            </w:r>
          </w:p>
        </w:tc>
        <w:tc>
          <w:tcPr>
            <w:tcW w:w="992" w:type="dxa"/>
          </w:tcPr>
          <w:p w:rsidR="008858C1" w:rsidRPr="003C7654" w:rsidRDefault="00150ED5">
            <w:pPr>
              <w:jc w:val="center"/>
              <w:rPr>
                <w:rFonts w:ascii="Times New Roman" w:hAnsi="Times New Roman" w:cs="Times New Roman"/>
                <w:color w:val="000000" w:themeColor="text1"/>
                <w:sz w:val="16"/>
                <w:szCs w:val="16"/>
              </w:rPr>
            </w:pPr>
            <w:r w:rsidRPr="003C7654">
              <w:rPr>
                <w:rFonts w:ascii="Times New Roman" w:hAnsi="Times New Roman" w:cs="Times New Roman"/>
                <w:color w:val="000000" w:themeColor="text1"/>
                <w:sz w:val="16"/>
                <w:szCs w:val="16"/>
              </w:rPr>
              <w:t xml:space="preserve">До </w:t>
            </w:r>
            <w:r w:rsidR="008858C1" w:rsidRPr="003C7654">
              <w:rPr>
                <w:rFonts w:ascii="Times New Roman" w:hAnsi="Times New Roman" w:cs="Times New Roman"/>
                <w:color w:val="000000" w:themeColor="text1"/>
                <w:sz w:val="16"/>
                <w:szCs w:val="16"/>
              </w:rPr>
              <w:t>прийняття</w:t>
            </w:r>
          </w:p>
          <w:p w:rsidR="00BC1C26" w:rsidRPr="003C7654" w:rsidRDefault="00150ED5">
            <w:pPr>
              <w:jc w:val="center"/>
              <w:rPr>
                <w:rFonts w:ascii="Times New Roman" w:hAnsi="Times New Roman" w:cs="Times New Roman"/>
                <w:sz w:val="16"/>
                <w:szCs w:val="16"/>
              </w:rPr>
            </w:pPr>
            <w:r w:rsidRPr="003C7654">
              <w:rPr>
                <w:rFonts w:ascii="Times New Roman" w:hAnsi="Times New Roman" w:cs="Times New Roman"/>
                <w:color w:val="000000" w:themeColor="text1"/>
                <w:sz w:val="16"/>
                <w:szCs w:val="16"/>
              </w:rPr>
              <w:t xml:space="preserve"> проекту </w:t>
            </w:r>
            <w:proofErr w:type="spellStart"/>
            <w:r w:rsidRPr="003C7654">
              <w:rPr>
                <w:rFonts w:ascii="Times New Roman" w:hAnsi="Times New Roman" w:cs="Times New Roman"/>
                <w:color w:val="000000" w:themeColor="text1"/>
                <w:sz w:val="16"/>
                <w:szCs w:val="16"/>
              </w:rPr>
              <w:t>акта</w:t>
            </w:r>
            <w:proofErr w:type="spellEnd"/>
            <w:r w:rsidRPr="003C7654">
              <w:rPr>
                <w:rFonts w:ascii="Times New Roman" w:hAnsi="Times New Roman" w:cs="Times New Roman"/>
                <w:color w:val="000000" w:themeColor="text1"/>
                <w:sz w:val="16"/>
                <w:szCs w:val="16"/>
              </w:rPr>
              <w:t xml:space="preserve"> Урядом</w:t>
            </w:r>
          </w:p>
        </w:tc>
        <w:tc>
          <w:tcPr>
            <w:tcW w:w="992" w:type="dxa"/>
          </w:tcPr>
          <w:p w:rsidR="00BC1C26" w:rsidRPr="003C7654" w:rsidRDefault="00BC1C26" w:rsidP="00BD3F76">
            <w:pPr>
              <w:jc w:val="center"/>
              <w:rPr>
                <w:rFonts w:ascii="Times New Roman" w:hAnsi="Times New Roman" w:cs="Times New Roman"/>
                <w:sz w:val="16"/>
                <w:szCs w:val="16"/>
              </w:rPr>
            </w:pPr>
            <w:r w:rsidRPr="003C7654">
              <w:rPr>
                <w:rFonts w:ascii="Times New Roman" w:hAnsi="Times New Roman" w:cs="Times New Roman"/>
                <w:sz w:val="16"/>
                <w:szCs w:val="16"/>
              </w:rPr>
              <w:t>Мінекономіки</w:t>
            </w:r>
            <w:r w:rsidR="00260806" w:rsidRPr="003C7654">
              <w:rPr>
                <w:rFonts w:ascii="Times New Roman" w:hAnsi="Times New Roman" w:cs="Times New Roman"/>
                <w:sz w:val="16"/>
                <w:szCs w:val="16"/>
              </w:rPr>
              <w:t>,</w:t>
            </w:r>
          </w:p>
          <w:p w:rsidR="00260806" w:rsidRPr="003C7654" w:rsidRDefault="000110B7" w:rsidP="00BD3F76">
            <w:pPr>
              <w:jc w:val="center"/>
              <w:rPr>
                <w:rFonts w:ascii="Times New Roman" w:hAnsi="Times New Roman" w:cs="Times New Roman"/>
                <w:sz w:val="16"/>
                <w:szCs w:val="16"/>
              </w:rPr>
            </w:pPr>
            <w:r w:rsidRPr="003C7654">
              <w:rPr>
                <w:rFonts w:ascii="Times New Roman" w:hAnsi="Times New Roman" w:cs="Times New Roman"/>
                <w:sz w:val="16"/>
                <w:szCs w:val="16"/>
              </w:rPr>
              <w:t>з</w:t>
            </w:r>
            <w:r w:rsidR="00260806" w:rsidRPr="003C7654">
              <w:rPr>
                <w:rFonts w:ascii="Times New Roman" w:hAnsi="Times New Roman" w:cs="Times New Roman"/>
                <w:sz w:val="16"/>
                <w:szCs w:val="16"/>
              </w:rPr>
              <w:t>аінтересовані органи, КМУ</w:t>
            </w:r>
          </w:p>
        </w:tc>
        <w:tc>
          <w:tcPr>
            <w:tcW w:w="1418" w:type="dxa"/>
          </w:tcPr>
          <w:p w:rsidR="00BC1C26" w:rsidRPr="003C7654" w:rsidRDefault="00652E65">
            <w:pPr>
              <w:jc w:val="center"/>
              <w:rPr>
                <w:rFonts w:ascii="Times New Roman" w:hAnsi="Times New Roman" w:cs="Times New Roman"/>
                <w:sz w:val="16"/>
                <w:szCs w:val="16"/>
              </w:rPr>
            </w:pPr>
            <w:r w:rsidRPr="003C7654">
              <w:rPr>
                <w:rFonts w:ascii="Times New Roman" w:hAnsi="Times New Roman" w:cs="Times New Roman"/>
                <w:sz w:val="16"/>
                <w:szCs w:val="16"/>
              </w:rPr>
              <w:t>Державний бюджет</w:t>
            </w:r>
          </w:p>
        </w:tc>
        <w:tc>
          <w:tcPr>
            <w:tcW w:w="1417" w:type="dxa"/>
          </w:tcPr>
          <w:p w:rsidR="00BC1C26" w:rsidRPr="003C7654" w:rsidRDefault="00BC1C26">
            <w:pPr>
              <w:jc w:val="center"/>
              <w:rPr>
                <w:rFonts w:ascii="Times New Roman" w:hAnsi="Times New Roman" w:cs="Times New Roman"/>
                <w:sz w:val="16"/>
                <w:szCs w:val="16"/>
              </w:rPr>
            </w:pPr>
            <w:r w:rsidRPr="003C7654">
              <w:rPr>
                <w:rFonts w:ascii="Times New Roman" w:hAnsi="Times New Roman" w:cs="Times New Roman"/>
                <w:sz w:val="16"/>
                <w:szCs w:val="16"/>
              </w:rPr>
              <w:t>У межах встановлених бюджетних призначень на відповідний рік</w:t>
            </w:r>
          </w:p>
        </w:tc>
        <w:tc>
          <w:tcPr>
            <w:tcW w:w="1560" w:type="dxa"/>
          </w:tcPr>
          <w:p w:rsidR="00BC1C26" w:rsidRPr="003C7654" w:rsidRDefault="00912276">
            <w:pPr>
              <w:jc w:val="both"/>
              <w:rPr>
                <w:rFonts w:ascii="Times New Roman" w:hAnsi="Times New Roman" w:cs="Times New Roman"/>
                <w:sz w:val="16"/>
                <w:szCs w:val="16"/>
              </w:rPr>
            </w:pPr>
            <w:r w:rsidRPr="003C7654">
              <w:rPr>
                <w:rFonts w:ascii="Times New Roman" w:hAnsi="Times New Roman" w:cs="Times New Roman"/>
                <w:sz w:val="16"/>
                <w:szCs w:val="16"/>
              </w:rPr>
              <w:t xml:space="preserve">Проект нормативно-правового </w:t>
            </w:r>
            <w:proofErr w:type="spellStart"/>
            <w:r w:rsidRPr="003C7654">
              <w:rPr>
                <w:rFonts w:ascii="Times New Roman" w:hAnsi="Times New Roman" w:cs="Times New Roman"/>
                <w:sz w:val="16"/>
                <w:szCs w:val="16"/>
              </w:rPr>
              <w:t>акту</w:t>
            </w:r>
            <w:r w:rsidR="00BC1C26" w:rsidRPr="003C7654">
              <w:rPr>
                <w:rFonts w:ascii="Times New Roman" w:hAnsi="Times New Roman" w:cs="Times New Roman"/>
                <w:sz w:val="16"/>
                <w:szCs w:val="16"/>
              </w:rPr>
              <w:t>затверджено</w:t>
            </w:r>
            <w:proofErr w:type="spellEnd"/>
            <w:r w:rsidR="00BC1C26" w:rsidRPr="003C7654">
              <w:rPr>
                <w:rFonts w:ascii="Times New Roman" w:hAnsi="Times New Roman" w:cs="Times New Roman"/>
                <w:sz w:val="16"/>
                <w:szCs w:val="16"/>
              </w:rPr>
              <w:t xml:space="preserve"> та оприлюднено.</w:t>
            </w:r>
          </w:p>
        </w:tc>
        <w:tc>
          <w:tcPr>
            <w:tcW w:w="1134" w:type="dxa"/>
          </w:tcPr>
          <w:p w:rsidR="00BC1C26" w:rsidRPr="003C7654" w:rsidRDefault="00C817B4">
            <w:pPr>
              <w:jc w:val="both"/>
              <w:rPr>
                <w:rFonts w:ascii="Times New Roman" w:hAnsi="Times New Roman" w:cs="Times New Roman"/>
                <w:sz w:val="16"/>
                <w:szCs w:val="16"/>
              </w:rPr>
            </w:pPr>
            <w:r>
              <w:rPr>
                <w:rFonts w:ascii="Times New Roman" w:hAnsi="Times New Roman" w:cs="Times New Roman"/>
                <w:sz w:val="16"/>
                <w:szCs w:val="16"/>
              </w:rPr>
              <w:t>1.</w:t>
            </w:r>
            <w:r>
              <w:rPr>
                <w:rFonts w:ascii="Times New Roman" w:eastAsia="Times New Roman" w:hAnsi="Times New Roman" w:cs="Times New Roman"/>
                <w:sz w:val="16"/>
                <w:szCs w:val="16"/>
                <w:lang w:eastAsia="uk-UA" w:bidi="uk-UA"/>
              </w:rPr>
              <w:t> </w:t>
            </w:r>
            <w:r w:rsidR="00BC1C26" w:rsidRPr="003C7654">
              <w:rPr>
                <w:rFonts w:ascii="Times New Roman" w:hAnsi="Times New Roman" w:cs="Times New Roman"/>
                <w:sz w:val="16"/>
                <w:szCs w:val="16"/>
              </w:rPr>
              <w:t>Офіційні друковані видання України.</w:t>
            </w:r>
          </w:p>
          <w:p w:rsidR="00BC1C26" w:rsidRPr="003C7654" w:rsidRDefault="00C817B4">
            <w:pPr>
              <w:jc w:val="both"/>
              <w:rPr>
                <w:rFonts w:ascii="Times New Roman" w:hAnsi="Times New Roman" w:cs="Times New Roman"/>
                <w:sz w:val="16"/>
                <w:szCs w:val="16"/>
              </w:rPr>
            </w:pPr>
            <w:r>
              <w:rPr>
                <w:rFonts w:ascii="Times New Roman" w:hAnsi="Times New Roman" w:cs="Times New Roman"/>
                <w:sz w:val="16"/>
                <w:szCs w:val="16"/>
              </w:rPr>
              <w:t>2.</w:t>
            </w:r>
            <w:r>
              <w:rPr>
                <w:rFonts w:ascii="Times New Roman" w:eastAsia="Times New Roman" w:hAnsi="Times New Roman" w:cs="Times New Roman"/>
                <w:sz w:val="16"/>
                <w:szCs w:val="16"/>
                <w:lang w:eastAsia="uk-UA" w:bidi="uk-UA"/>
              </w:rPr>
              <w:t> </w:t>
            </w:r>
            <w:r w:rsidR="00BC1C26" w:rsidRPr="003C7654">
              <w:rPr>
                <w:rFonts w:ascii="Times New Roman" w:hAnsi="Times New Roman" w:cs="Times New Roman"/>
                <w:sz w:val="16"/>
                <w:szCs w:val="16"/>
              </w:rPr>
              <w:t xml:space="preserve">Офіційний </w:t>
            </w:r>
            <w:proofErr w:type="spellStart"/>
            <w:r w:rsidR="00BC1C26" w:rsidRPr="003C7654">
              <w:rPr>
                <w:rFonts w:ascii="Times New Roman" w:hAnsi="Times New Roman" w:cs="Times New Roman"/>
                <w:sz w:val="16"/>
                <w:szCs w:val="16"/>
              </w:rPr>
              <w:t>вебпортал</w:t>
            </w:r>
            <w:proofErr w:type="spellEnd"/>
            <w:r>
              <w:rPr>
                <w:rFonts w:ascii="Times New Roman" w:hAnsi="Times New Roman" w:cs="Times New Roman"/>
                <w:sz w:val="16"/>
                <w:szCs w:val="16"/>
              </w:rPr>
              <w:t xml:space="preserve"> </w:t>
            </w:r>
            <w:r w:rsidR="009A7EB6" w:rsidRPr="003C7654">
              <w:rPr>
                <w:rFonts w:ascii="Times New Roman" w:hAnsi="Times New Roman" w:cs="Times New Roman"/>
                <w:sz w:val="16"/>
                <w:szCs w:val="16"/>
              </w:rPr>
              <w:t>КМУ</w:t>
            </w:r>
            <w:r>
              <w:rPr>
                <w:rFonts w:ascii="Times New Roman" w:hAnsi="Times New Roman" w:cs="Times New Roman"/>
                <w:sz w:val="16"/>
                <w:szCs w:val="16"/>
              </w:rPr>
              <w:t xml:space="preserve"> (</w:t>
            </w:r>
            <w:r w:rsidRPr="00C817B4">
              <w:rPr>
                <w:rFonts w:ascii="Times New Roman" w:hAnsi="Times New Roman" w:cs="Times New Roman"/>
                <w:sz w:val="16"/>
                <w:szCs w:val="16"/>
              </w:rPr>
              <w:t>https://www.kmu.gov.ua/</w:t>
            </w:r>
            <w:r>
              <w:rPr>
                <w:rFonts w:ascii="Times New Roman" w:hAnsi="Times New Roman" w:cs="Times New Roman"/>
                <w:sz w:val="16"/>
                <w:szCs w:val="16"/>
              </w:rPr>
              <w:t>)</w:t>
            </w:r>
            <w:r w:rsidR="009A7EB6" w:rsidRPr="003C7654">
              <w:rPr>
                <w:rFonts w:ascii="Times New Roman" w:hAnsi="Times New Roman" w:cs="Times New Roman"/>
                <w:sz w:val="16"/>
                <w:szCs w:val="16"/>
              </w:rPr>
              <w:t xml:space="preserve">, </w:t>
            </w:r>
            <w:r>
              <w:rPr>
                <w:rFonts w:ascii="Times New Roman" w:eastAsia="Times New Roman" w:hAnsi="Times New Roman" w:cs="Times New Roman"/>
                <w:sz w:val="16"/>
                <w:szCs w:val="16"/>
                <w:lang w:eastAsia="uk-UA" w:bidi="uk-UA"/>
              </w:rPr>
              <w:t xml:space="preserve">3. Офіційний </w:t>
            </w:r>
            <w:proofErr w:type="spellStart"/>
            <w:r>
              <w:rPr>
                <w:rFonts w:ascii="Times New Roman" w:eastAsia="Times New Roman" w:hAnsi="Times New Roman" w:cs="Times New Roman"/>
                <w:sz w:val="16"/>
                <w:szCs w:val="16"/>
                <w:lang w:eastAsia="uk-UA" w:bidi="uk-UA"/>
              </w:rPr>
              <w:t>вебп</w:t>
            </w:r>
            <w:r w:rsidR="00574B86">
              <w:rPr>
                <w:rFonts w:ascii="Times New Roman" w:eastAsia="Times New Roman" w:hAnsi="Times New Roman" w:cs="Times New Roman"/>
                <w:sz w:val="16"/>
                <w:szCs w:val="16"/>
                <w:lang w:eastAsia="uk-UA" w:bidi="uk-UA"/>
              </w:rPr>
              <w:t>ортал</w:t>
            </w:r>
            <w:proofErr w:type="spellEnd"/>
            <w:r w:rsidR="00574B86">
              <w:rPr>
                <w:rFonts w:ascii="Times New Roman" w:eastAsia="Times New Roman" w:hAnsi="Times New Roman" w:cs="Times New Roman"/>
                <w:sz w:val="16"/>
                <w:szCs w:val="16"/>
                <w:lang w:eastAsia="uk-UA" w:bidi="uk-UA"/>
              </w:rPr>
              <w:t xml:space="preserve"> п</w:t>
            </w:r>
            <w:r w:rsidRPr="003C7654">
              <w:rPr>
                <w:rFonts w:ascii="Times New Roman" w:eastAsia="Times New Roman" w:hAnsi="Times New Roman" w:cs="Times New Roman"/>
                <w:sz w:val="16"/>
                <w:szCs w:val="16"/>
                <w:lang w:eastAsia="uk-UA" w:bidi="uk-UA"/>
              </w:rPr>
              <w:t>арламенту України (https://www.rada.gov.ua/)</w:t>
            </w:r>
          </w:p>
        </w:tc>
        <w:tc>
          <w:tcPr>
            <w:tcW w:w="993" w:type="dxa"/>
          </w:tcPr>
          <w:p w:rsidR="00BC1C26" w:rsidRPr="003C7654" w:rsidRDefault="00C817B4" w:rsidP="00C817B4">
            <w:pPr>
              <w:jc w:val="center"/>
              <w:rPr>
                <w:rFonts w:ascii="Times New Roman" w:hAnsi="Times New Roman" w:cs="Times New Roman"/>
                <w:color w:val="000000" w:themeColor="text1"/>
                <w:sz w:val="16"/>
                <w:szCs w:val="16"/>
              </w:rPr>
            </w:pPr>
            <w:r w:rsidRPr="007A2794">
              <w:rPr>
                <w:rFonts w:ascii="Times New Roman" w:eastAsia="Calibri" w:hAnsi="Times New Roman" w:cs="Times New Roman"/>
                <w:sz w:val="16"/>
                <w:szCs w:val="16"/>
                <w:lang w:bidi="uk-UA"/>
              </w:rPr>
              <w:t>-“-</w:t>
            </w:r>
          </w:p>
        </w:tc>
      </w:tr>
      <w:tr w:rsidR="00974B87" w:rsidRPr="003C7654" w:rsidTr="00C817B4">
        <w:trPr>
          <w:trHeight w:val="230"/>
        </w:trPr>
        <w:tc>
          <w:tcPr>
            <w:tcW w:w="6062" w:type="dxa"/>
          </w:tcPr>
          <w:p w:rsidR="00974B87" w:rsidRPr="003C7654" w:rsidRDefault="00974B87" w:rsidP="004841DB">
            <w:pPr>
              <w:ind w:firstLine="284"/>
              <w:jc w:val="both"/>
              <w:rPr>
                <w:rFonts w:ascii="Times New Roman" w:eastAsia="Times New Roman" w:hAnsi="Times New Roman" w:cs="Times New Roman"/>
                <w:b/>
                <w:color w:val="000000"/>
                <w:sz w:val="20"/>
                <w:szCs w:val="20"/>
                <w:lang w:eastAsia="uk-UA" w:bidi="uk-UA"/>
              </w:rPr>
            </w:pPr>
            <w:r w:rsidRPr="003C7654">
              <w:rPr>
                <w:rFonts w:ascii="Times New Roman" w:eastAsia="Times New Roman" w:hAnsi="Times New Roman" w:cs="Times New Roman"/>
                <w:b/>
                <w:color w:val="000000"/>
                <w:sz w:val="20"/>
                <w:szCs w:val="20"/>
                <w:lang w:eastAsia="uk-UA" w:bidi="uk-UA"/>
              </w:rPr>
              <w:t>6.</w:t>
            </w:r>
            <w:r w:rsidRPr="003C7654">
              <w:rPr>
                <w:rFonts w:ascii="Times New Roman" w:eastAsia="Times New Roman" w:hAnsi="Times New Roman" w:cs="Times New Roman"/>
                <w:color w:val="000000"/>
                <w:sz w:val="20"/>
                <w:szCs w:val="20"/>
                <w:lang w:eastAsia="uk-UA" w:bidi="uk-UA"/>
              </w:rPr>
              <w:t> Підготовка щорічного аналітичного звіту</w:t>
            </w:r>
            <w:r w:rsidR="00E90A1B" w:rsidRPr="003C7654">
              <w:rPr>
                <w:rFonts w:ascii="Times New Roman" w:eastAsia="Times New Roman" w:hAnsi="Times New Roman" w:cs="Times New Roman"/>
                <w:bCs/>
                <w:sz w:val="20"/>
                <w:szCs w:val="20"/>
                <w:lang w:eastAsia="uk-UA" w:bidi="uk-UA"/>
              </w:rPr>
              <w:t xml:space="preserve">(протягом першого кварталу року) </w:t>
            </w:r>
            <w:r w:rsidRPr="003C7654">
              <w:rPr>
                <w:rFonts w:ascii="Times New Roman" w:eastAsia="Times New Roman" w:hAnsi="Times New Roman" w:cs="Times New Roman"/>
                <w:bCs/>
                <w:sz w:val="20"/>
                <w:szCs w:val="20"/>
                <w:lang w:eastAsia="uk-UA" w:bidi="uk-UA"/>
              </w:rPr>
              <w:t xml:space="preserve">щодо обґрунтованого визначення критеріїв </w:t>
            </w:r>
            <w:r w:rsidRPr="003C7654">
              <w:rPr>
                <w:rFonts w:ascii="Times New Roman" w:eastAsia="Times New Roman" w:hAnsi="Times New Roman" w:cs="Times New Roman"/>
                <w:color w:val="000000"/>
                <w:sz w:val="20"/>
                <w:szCs w:val="20"/>
                <w:lang w:eastAsia="uk-UA" w:bidi="uk-UA"/>
              </w:rPr>
              <w:t>для обов’язкового проведення незалежного аудиту підприємств державної форми власності та утворення в них незалежних наглядових рад</w:t>
            </w:r>
          </w:p>
        </w:tc>
        <w:tc>
          <w:tcPr>
            <w:tcW w:w="1134" w:type="dxa"/>
          </w:tcPr>
          <w:p w:rsidR="00974B87" w:rsidRPr="003C7654" w:rsidDel="000110B7" w:rsidRDefault="00C92001">
            <w:pPr>
              <w:jc w:val="center"/>
              <w:rPr>
                <w:rFonts w:ascii="Times New Roman" w:hAnsi="Times New Roman" w:cs="Times New Roman"/>
                <w:color w:val="000000" w:themeColor="text1"/>
                <w:sz w:val="16"/>
                <w:szCs w:val="16"/>
              </w:rPr>
            </w:pPr>
            <w:r w:rsidRPr="003C7654">
              <w:rPr>
                <w:rFonts w:ascii="Times New Roman" w:hAnsi="Times New Roman" w:cs="Times New Roman"/>
                <w:sz w:val="16"/>
                <w:szCs w:val="16"/>
              </w:rPr>
              <w:t xml:space="preserve">З дня набрання чинності нормативно-правовим актом, зазначеним в описі заходу 3 до очікуваного </w:t>
            </w:r>
            <w:r w:rsidRPr="003C7654">
              <w:rPr>
                <w:rFonts w:ascii="Times New Roman" w:hAnsi="Times New Roman" w:cs="Times New Roman"/>
                <w:sz w:val="16"/>
                <w:szCs w:val="16"/>
              </w:rPr>
              <w:lastRenderedPageBreak/>
              <w:t>стратегічного результату 2.4.1.3.</w:t>
            </w:r>
          </w:p>
        </w:tc>
        <w:tc>
          <w:tcPr>
            <w:tcW w:w="992" w:type="dxa"/>
          </w:tcPr>
          <w:p w:rsidR="00974B87" w:rsidRPr="003C7654" w:rsidDel="000110B7" w:rsidRDefault="00E90A1B">
            <w:pPr>
              <w:jc w:val="center"/>
              <w:rPr>
                <w:rFonts w:ascii="Times New Roman" w:hAnsi="Times New Roman" w:cs="Times New Roman"/>
                <w:color w:val="000000" w:themeColor="text1"/>
                <w:sz w:val="16"/>
                <w:szCs w:val="16"/>
              </w:rPr>
            </w:pPr>
            <w:r w:rsidRPr="003C7654">
              <w:rPr>
                <w:rFonts w:ascii="Times New Roman" w:hAnsi="Times New Roman" w:cs="Times New Roman"/>
                <w:sz w:val="16"/>
                <w:szCs w:val="16"/>
              </w:rPr>
              <w:lastRenderedPageBreak/>
              <w:t>Грудень</w:t>
            </w:r>
            <w:r w:rsidR="00974B87" w:rsidRPr="003C7654">
              <w:rPr>
                <w:rFonts w:ascii="Times New Roman" w:hAnsi="Times New Roman" w:cs="Times New Roman"/>
                <w:sz w:val="16"/>
                <w:szCs w:val="16"/>
              </w:rPr>
              <w:t xml:space="preserve"> 202</w:t>
            </w:r>
            <w:r w:rsidRPr="003C7654">
              <w:rPr>
                <w:rFonts w:ascii="Times New Roman" w:hAnsi="Times New Roman" w:cs="Times New Roman"/>
                <w:sz w:val="16"/>
                <w:szCs w:val="16"/>
              </w:rPr>
              <w:t>5</w:t>
            </w:r>
            <w:r w:rsidR="00FC38D2">
              <w:rPr>
                <w:rFonts w:ascii="Times New Roman" w:hAnsi="Times New Roman" w:cs="Times New Roman"/>
                <w:sz w:val="16"/>
                <w:szCs w:val="16"/>
              </w:rPr>
              <w:t xml:space="preserve"> р.</w:t>
            </w:r>
          </w:p>
        </w:tc>
        <w:tc>
          <w:tcPr>
            <w:tcW w:w="992" w:type="dxa"/>
          </w:tcPr>
          <w:p w:rsidR="00974B87" w:rsidRPr="003C7654" w:rsidRDefault="00974B87" w:rsidP="00BD3F76">
            <w:pPr>
              <w:jc w:val="center"/>
              <w:rPr>
                <w:rFonts w:ascii="Times New Roman" w:hAnsi="Times New Roman" w:cs="Times New Roman"/>
                <w:sz w:val="16"/>
                <w:szCs w:val="16"/>
              </w:rPr>
            </w:pPr>
            <w:r w:rsidRPr="003C7654">
              <w:rPr>
                <w:rFonts w:ascii="Times New Roman" w:hAnsi="Times New Roman" w:cs="Times New Roman"/>
                <w:sz w:val="16"/>
                <w:szCs w:val="16"/>
              </w:rPr>
              <w:t>Мінекономіки</w:t>
            </w:r>
          </w:p>
          <w:p w:rsidR="00974B87" w:rsidRPr="003C7654" w:rsidRDefault="00974B87" w:rsidP="00BD3F76">
            <w:pPr>
              <w:jc w:val="center"/>
              <w:rPr>
                <w:rFonts w:ascii="Times New Roman" w:hAnsi="Times New Roman" w:cs="Times New Roman"/>
                <w:sz w:val="16"/>
                <w:szCs w:val="16"/>
              </w:rPr>
            </w:pPr>
          </w:p>
        </w:tc>
        <w:tc>
          <w:tcPr>
            <w:tcW w:w="1418" w:type="dxa"/>
          </w:tcPr>
          <w:p w:rsidR="00974B87" w:rsidRPr="003C7654" w:rsidRDefault="00974B87">
            <w:pPr>
              <w:jc w:val="center"/>
              <w:rPr>
                <w:rFonts w:ascii="Times New Roman" w:hAnsi="Times New Roman" w:cs="Times New Roman"/>
                <w:sz w:val="16"/>
                <w:szCs w:val="16"/>
              </w:rPr>
            </w:pPr>
            <w:r w:rsidRPr="003C7654">
              <w:rPr>
                <w:rFonts w:ascii="Times New Roman" w:hAnsi="Times New Roman" w:cs="Times New Roman"/>
                <w:sz w:val="16"/>
                <w:szCs w:val="16"/>
              </w:rPr>
              <w:t>Державний бюджет</w:t>
            </w:r>
          </w:p>
        </w:tc>
        <w:tc>
          <w:tcPr>
            <w:tcW w:w="1417" w:type="dxa"/>
          </w:tcPr>
          <w:p w:rsidR="00974B87" w:rsidRPr="003C7654" w:rsidRDefault="00974B87">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60" w:type="dxa"/>
          </w:tcPr>
          <w:p w:rsidR="00974B87" w:rsidRPr="003C7654" w:rsidRDefault="00974B87">
            <w:pPr>
              <w:jc w:val="both"/>
              <w:rPr>
                <w:rFonts w:ascii="Times New Roman" w:hAnsi="Times New Roman" w:cs="Times New Roman"/>
                <w:sz w:val="16"/>
                <w:szCs w:val="16"/>
              </w:rPr>
            </w:pPr>
            <w:r w:rsidRPr="003C7654">
              <w:rPr>
                <w:rFonts w:ascii="Times New Roman" w:hAnsi="Times New Roman" w:cs="Times New Roman"/>
                <w:sz w:val="16"/>
                <w:szCs w:val="16"/>
              </w:rPr>
              <w:t>Аналітичний звіт підготовлено та оприлюднено</w:t>
            </w:r>
          </w:p>
        </w:tc>
        <w:tc>
          <w:tcPr>
            <w:tcW w:w="1134" w:type="dxa"/>
          </w:tcPr>
          <w:p w:rsidR="00974B87" w:rsidRPr="003C7654" w:rsidRDefault="00974B87">
            <w:pPr>
              <w:jc w:val="both"/>
              <w:rPr>
                <w:rFonts w:ascii="Times New Roman" w:hAnsi="Times New Roman" w:cs="Times New Roman"/>
                <w:sz w:val="16"/>
                <w:szCs w:val="16"/>
              </w:rPr>
            </w:pPr>
            <w:r w:rsidRPr="003C7654">
              <w:rPr>
                <w:rFonts w:ascii="Times New Roman" w:hAnsi="Times New Roman" w:cs="Times New Roman"/>
                <w:sz w:val="16"/>
                <w:szCs w:val="16"/>
              </w:rPr>
              <w:t>Мінекономіки</w:t>
            </w:r>
          </w:p>
          <w:p w:rsidR="00974B87" w:rsidRPr="003C7654" w:rsidRDefault="00974B87">
            <w:pPr>
              <w:jc w:val="both"/>
              <w:rPr>
                <w:rFonts w:ascii="Times New Roman" w:hAnsi="Times New Roman" w:cs="Times New Roman"/>
                <w:sz w:val="16"/>
                <w:szCs w:val="16"/>
              </w:rPr>
            </w:pPr>
          </w:p>
        </w:tc>
        <w:tc>
          <w:tcPr>
            <w:tcW w:w="993" w:type="dxa"/>
          </w:tcPr>
          <w:p w:rsidR="00974B87" w:rsidRPr="003C7654" w:rsidRDefault="00974B87" w:rsidP="00C817B4">
            <w:pPr>
              <w:jc w:val="center"/>
              <w:rPr>
                <w:rFonts w:ascii="Times New Roman" w:eastAsia="Times New Roman" w:hAnsi="Times New Roman" w:cs="Times New Roman"/>
                <w:color w:val="000000"/>
                <w:sz w:val="16"/>
                <w:szCs w:val="16"/>
                <w:lang w:eastAsia="uk-UA" w:bidi="uk-UA"/>
              </w:rPr>
            </w:pPr>
            <w:r w:rsidRPr="003C7654">
              <w:rPr>
                <w:rFonts w:ascii="Times New Roman" w:eastAsia="Times New Roman" w:hAnsi="Times New Roman" w:cs="Times New Roman"/>
                <w:color w:val="000000"/>
                <w:sz w:val="16"/>
                <w:szCs w:val="16"/>
                <w:lang w:eastAsia="uk-UA" w:bidi="uk-UA"/>
              </w:rPr>
              <w:t>Аналітичний звіт не підготовлено</w:t>
            </w:r>
          </w:p>
        </w:tc>
      </w:tr>
      <w:tr w:rsidR="00974B87" w:rsidRPr="003C7654" w:rsidTr="00C817B4">
        <w:trPr>
          <w:trHeight w:val="230"/>
        </w:trPr>
        <w:tc>
          <w:tcPr>
            <w:tcW w:w="6062" w:type="dxa"/>
          </w:tcPr>
          <w:p w:rsidR="00974B87" w:rsidRPr="003C7654" w:rsidRDefault="00974B87">
            <w:pPr>
              <w:ind w:firstLine="284"/>
              <w:jc w:val="both"/>
              <w:rPr>
                <w:rFonts w:ascii="Times New Roman" w:eastAsia="Times New Roman" w:hAnsi="Times New Roman" w:cs="Times New Roman"/>
                <w:b/>
                <w:color w:val="000000"/>
                <w:sz w:val="20"/>
                <w:szCs w:val="20"/>
                <w:lang w:eastAsia="uk-UA" w:bidi="uk-UA"/>
              </w:rPr>
            </w:pPr>
            <w:r w:rsidRPr="003C7654">
              <w:rPr>
                <w:rFonts w:ascii="Times New Roman" w:eastAsia="Times New Roman" w:hAnsi="Times New Roman" w:cs="Times New Roman"/>
                <w:b/>
                <w:color w:val="000000"/>
                <w:sz w:val="20"/>
                <w:szCs w:val="20"/>
                <w:lang w:eastAsia="uk-UA" w:bidi="uk-UA"/>
              </w:rPr>
              <w:t>7. </w:t>
            </w:r>
            <w:r w:rsidRPr="003C7654">
              <w:rPr>
                <w:rFonts w:ascii="Times New Roman" w:eastAsia="Times New Roman" w:hAnsi="Times New Roman" w:cs="Times New Roman"/>
                <w:color w:val="000000"/>
                <w:sz w:val="20"/>
                <w:szCs w:val="20"/>
                <w:lang w:eastAsia="uk-UA" w:bidi="uk-UA"/>
              </w:rPr>
              <w:t xml:space="preserve">Проведення </w:t>
            </w:r>
            <w:r w:rsidR="009B6FBB" w:rsidRPr="003C7654">
              <w:rPr>
                <w:rFonts w:ascii="Times New Roman" w:eastAsia="Times New Roman" w:hAnsi="Times New Roman" w:cs="Times New Roman"/>
                <w:color w:val="000000"/>
                <w:sz w:val="20"/>
                <w:szCs w:val="20"/>
                <w:lang w:eastAsia="uk-UA" w:bidi="uk-UA"/>
              </w:rPr>
              <w:t xml:space="preserve">щорічного </w:t>
            </w:r>
            <w:r w:rsidRPr="003C7654">
              <w:rPr>
                <w:rFonts w:ascii="Times New Roman" w:eastAsia="Times New Roman" w:hAnsi="Times New Roman" w:cs="Times New Roman"/>
                <w:color w:val="000000"/>
                <w:sz w:val="20"/>
                <w:szCs w:val="20"/>
                <w:lang w:eastAsia="uk-UA" w:bidi="uk-UA"/>
              </w:rPr>
              <w:t xml:space="preserve">обговорення </w:t>
            </w:r>
            <w:r w:rsidR="00E90A1B" w:rsidRPr="003C7654">
              <w:rPr>
                <w:rFonts w:ascii="Times New Roman" w:eastAsia="Times New Roman" w:hAnsi="Times New Roman" w:cs="Times New Roman"/>
                <w:color w:val="000000"/>
                <w:sz w:val="20"/>
                <w:szCs w:val="20"/>
                <w:lang w:eastAsia="uk-UA" w:bidi="uk-UA"/>
              </w:rPr>
              <w:t xml:space="preserve">(протягом другого кварталу року) </w:t>
            </w:r>
            <w:r w:rsidRPr="003C7654">
              <w:rPr>
                <w:rFonts w:ascii="Times New Roman" w:eastAsia="Times New Roman" w:hAnsi="Times New Roman" w:cs="Times New Roman"/>
                <w:color w:val="000000"/>
                <w:sz w:val="20"/>
                <w:szCs w:val="20"/>
                <w:lang w:eastAsia="uk-UA" w:bidi="uk-UA"/>
              </w:rPr>
              <w:t>звіт</w:t>
            </w:r>
            <w:r w:rsidR="00A42909" w:rsidRPr="003C7654">
              <w:rPr>
                <w:rFonts w:ascii="Times New Roman" w:eastAsia="Times New Roman" w:hAnsi="Times New Roman" w:cs="Times New Roman"/>
                <w:color w:val="000000"/>
                <w:sz w:val="20"/>
                <w:szCs w:val="20"/>
                <w:lang w:eastAsia="uk-UA" w:bidi="uk-UA"/>
              </w:rPr>
              <w:t>у</w:t>
            </w:r>
            <w:r w:rsidRPr="003C7654">
              <w:rPr>
                <w:rFonts w:ascii="Times New Roman" w:eastAsia="Times New Roman" w:hAnsi="Times New Roman" w:cs="Times New Roman"/>
                <w:color w:val="000000"/>
                <w:sz w:val="20"/>
                <w:szCs w:val="20"/>
                <w:lang w:eastAsia="uk-UA" w:bidi="uk-UA"/>
              </w:rPr>
              <w:t xml:space="preserve">, </w:t>
            </w:r>
            <w:r w:rsidR="00A42909" w:rsidRPr="003C7654">
              <w:rPr>
                <w:rFonts w:ascii="Times New Roman" w:eastAsia="Times New Roman" w:hAnsi="Times New Roman" w:cs="Times New Roman"/>
                <w:color w:val="000000"/>
                <w:sz w:val="20"/>
                <w:szCs w:val="20"/>
                <w:lang w:eastAsia="uk-UA" w:bidi="uk-UA"/>
              </w:rPr>
              <w:t xml:space="preserve">зазначеного в описі заходу 6 до очікуваного стратегічного результату 2.4.1.3, </w:t>
            </w:r>
            <w:r w:rsidRPr="003C7654">
              <w:rPr>
                <w:rFonts w:ascii="Times New Roman" w:eastAsia="Times New Roman" w:hAnsi="Times New Roman" w:cs="Times New Roman"/>
                <w:color w:val="000000"/>
                <w:sz w:val="20"/>
                <w:szCs w:val="20"/>
                <w:lang w:eastAsia="uk-UA" w:bidi="uk-UA"/>
              </w:rPr>
              <w:t>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134" w:type="dxa"/>
          </w:tcPr>
          <w:p w:rsidR="00974B87" w:rsidRPr="003C7654" w:rsidDel="000110B7" w:rsidRDefault="00C92001">
            <w:pPr>
              <w:jc w:val="center"/>
              <w:rPr>
                <w:rFonts w:ascii="Times New Roman" w:hAnsi="Times New Roman" w:cs="Times New Roman"/>
                <w:color w:val="000000" w:themeColor="text1"/>
                <w:sz w:val="16"/>
                <w:szCs w:val="16"/>
              </w:rPr>
            </w:pPr>
            <w:r w:rsidRPr="003C7654">
              <w:rPr>
                <w:rFonts w:ascii="Times New Roman" w:hAnsi="Times New Roman" w:cs="Times New Roman"/>
                <w:sz w:val="16"/>
                <w:szCs w:val="16"/>
              </w:rPr>
              <w:t>З дня підготовки щорічного аналітичного звіту, зазначеного в описі заходу 6 до очікуваного стратегічного результату 2.4.1.3.</w:t>
            </w:r>
          </w:p>
        </w:tc>
        <w:tc>
          <w:tcPr>
            <w:tcW w:w="992" w:type="dxa"/>
          </w:tcPr>
          <w:p w:rsidR="00974B87" w:rsidRPr="003C7654" w:rsidDel="000110B7" w:rsidRDefault="00E90A1B">
            <w:pPr>
              <w:jc w:val="center"/>
              <w:rPr>
                <w:rFonts w:ascii="Times New Roman" w:hAnsi="Times New Roman" w:cs="Times New Roman"/>
                <w:color w:val="000000" w:themeColor="text1"/>
                <w:sz w:val="16"/>
                <w:szCs w:val="16"/>
              </w:rPr>
            </w:pPr>
            <w:r w:rsidRPr="003C7654">
              <w:rPr>
                <w:rFonts w:ascii="Times New Roman" w:hAnsi="Times New Roman" w:cs="Times New Roman"/>
                <w:sz w:val="16"/>
                <w:szCs w:val="16"/>
              </w:rPr>
              <w:t xml:space="preserve">Грудень </w:t>
            </w:r>
            <w:r w:rsidR="00974B87" w:rsidRPr="003C7654">
              <w:rPr>
                <w:rFonts w:ascii="Times New Roman" w:hAnsi="Times New Roman" w:cs="Times New Roman"/>
                <w:sz w:val="16"/>
                <w:szCs w:val="16"/>
              </w:rPr>
              <w:t>202</w:t>
            </w:r>
            <w:r w:rsidRPr="003C7654">
              <w:rPr>
                <w:rFonts w:ascii="Times New Roman" w:hAnsi="Times New Roman" w:cs="Times New Roman"/>
                <w:sz w:val="16"/>
                <w:szCs w:val="16"/>
              </w:rPr>
              <w:t>5</w:t>
            </w:r>
            <w:r w:rsidR="00FC38D2">
              <w:rPr>
                <w:rFonts w:ascii="Times New Roman" w:hAnsi="Times New Roman" w:cs="Times New Roman"/>
                <w:sz w:val="16"/>
                <w:szCs w:val="16"/>
              </w:rPr>
              <w:t xml:space="preserve"> р.</w:t>
            </w:r>
          </w:p>
        </w:tc>
        <w:tc>
          <w:tcPr>
            <w:tcW w:w="992" w:type="dxa"/>
          </w:tcPr>
          <w:p w:rsidR="00974B87" w:rsidRPr="003C7654" w:rsidRDefault="00974B87" w:rsidP="00BD3F76">
            <w:pPr>
              <w:jc w:val="center"/>
              <w:rPr>
                <w:rFonts w:ascii="Times New Roman" w:hAnsi="Times New Roman" w:cs="Times New Roman"/>
                <w:sz w:val="16"/>
                <w:szCs w:val="16"/>
              </w:rPr>
            </w:pPr>
            <w:r w:rsidRPr="003C7654">
              <w:rPr>
                <w:rFonts w:ascii="Times New Roman" w:hAnsi="Times New Roman" w:cs="Times New Roman"/>
                <w:sz w:val="16"/>
                <w:szCs w:val="16"/>
              </w:rPr>
              <w:t>Мінекономіки</w:t>
            </w:r>
          </w:p>
          <w:p w:rsidR="00974B87" w:rsidRPr="003C7654" w:rsidRDefault="00974B87" w:rsidP="00BD3F76">
            <w:pPr>
              <w:jc w:val="center"/>
              <w:rPr>
                <w:rFonts w:ascii="Times New Roman" w:hAnsi="Times New Roman" w:cs="Times New Roman"/>
                <w:sz w:val="16"/>
                <w:szCs w:val="16"/>
              </w:rPr>
            </w:pPr>
          </w:p>
        </w:tc>
        <w:tc>
          <w:tcPr>
            <w:tcW w:w="1418" w:type="dxa"/>
          </w:tcPr>
          <w:p w:rsidR="00974B87" w:rsidRPr="003C7654" w:rsidRDefault="00974B87">
            <w:pPr>
              <w:jc w:val="center"/>
              <w:rPr>
                <w:rFonts w:ascii="Times New Roman" w:hAnsi="Times New Roman" w:cs="Times New Roman"/>
                <w:sz w:val="16"/>
                <w:szCs w:val="16"/>
              </w:rPr>
            </w:pPr>
            <w:r w:rsidRPr="003C7654">
              <w:rPr>
                <w:rFonts w:ascii="Times New Roman" w:hAnsi="Times New Roman" w:cs="Times New Roman"/>
                <w:sz w:val="16"/>
                <w:szCs w:val="16"/>
              </w:rPr>
              <w:t>Державний бюджет</w:t>
            </w:r>
          </w:p>
        </w:tc>
        <w:tc>
          <w:tcPr>
            <w:tcW w:w="1417" w:type="dxa"/>
          </w:tcPr>
          <w:p w:rsidR="00974B87" w:rsidRPr="003C7654" w:rsidRDefault="00974B87">
            <w:pPr>
              <w:jc w:val="center"/>
              <w:rPr>
                <w:rFonts w:ascii="Times New Roman" w:hAnsi="Times New Roman" w:cs="Times New Roman"/>
                <w:sz w:val="16"/>
                <w:szCs w:val="16"/>
              </w:rPr>
            </w:pPr>
            <w:r w:rsidRPr="003C7654">
              <w:rPr>
                <w:rFonts w:ascii="Times New Roman" w:hAnsi="Times New Roman" w:cs="Times New Roman"/>
                <w:sz w:val="16"/>
                <w:szCs w:val="16"/>
              </w:rPr>
              <w:t>У межах встановлених бюджетних призначень на відповідний рік</w:t>
            </w:r>
          </w:p>
        </w:tc>
        <w:tc>
          <w:tcPr>
            <w:tcW w:w="1560" w:type="dxa"/>
          </w:tcPr>
          <w:p w:rsidR="00974B87" w:rsidRPr="003C7654" w:rsidRDefault="00D66AD6">
            <w:pPr>
              <w:jc w:val="both"/>
              <w:rPr>
                <w:rFonts w:ascii="Times New Roman" w:hAnsi="Times New Roman" w:cs="Times New Roman"/>
                <w:sz w:val="16"/>
                <w:szCs w:val="16"/>
              </w:rPr>
            </w:pPr>
            <w:r w:rsidRPr="003C7654">
              <w:rPr>
                <w:rFonts w:ascii="Times New Roman" w:hAnsi="Times New Roman" w:cs="Times New Roman"/>
                <w:sz w:val="16"/>
                <w:szCs w:val="16"/>
              </w:rPr>
              <w:t>Обговорення звіту відбулось</w:t>
            </w:r>
          </w:p>
        </w:tc>
        <w:tc>
          <w:tcPr>
            <w:tcW w:w="1134" w:type="dxa"/>
          </w:tcPr>
          <w:p w:rsidR="00974B87" w:rsidRPr="003C7654" w:rsidRDefault="00974B87">
            <w:pPr>
              <w:jc w:val="both"/>
              <w:rPr>
                <w:rFonts w:ascii="Times New Roman" w:hAnsi="Times New Roman" w:cs="Times New Roman"/>
                <w:sz w:val="16"/>
                <w:szCs w:val="16"/>
              </w:rPr>
            </w:pPr>
            <w:r w:rsidRPr="003C7654">
              <w:rPr>
                <w:rFonts w:ascii="Times New Roman" w:hAnsi="Times New Roman" w:cs="Times New Roman"/>
                <w:sz w:val="16"/>
                <w:szCs w:val="16"/>
              </w:rPr>
              <w:t>Мінекономіки</w:t>
            </w:r>
          </w:p>
          <w:p w:rsidR="00974B87" w:rsidRPr="003C7654" w:rsidRDefault="00974B87">
            <w:pPr>
              <w:jc w:val="both"/>
              <w:rPr>
                <w:rFonts w:ascii="Times New Roman" w:hAnsi="Times New Roman" w:cs="Times New Roman"/>
                <w:sz w:val="16"/>
                <w:szCs w:val="16"/>
              </w:rPr>
            </w:pPr>
          </w:p>
        </w:tc>
        <w:tc>
          <w:tcPr>
            <w:tcW w:w="993" w:type="dxa"/>
          </w:tcPr>
          <w:p w:rsidR="00974B87" w:rsidRPr="003C7654" w:rsidRDefault="00974B87" w:rsidP="00C817B4">
            <w:pPr>
              <w:jc w:val="center"/>
              <w:rPr>
                <w:rFonts w:ascii="Times New Roman" w:eastAsia="Times New Roman" w:hAnsi="Times New Roman" w:cs="Times New Roman"/>
                <w:color w:val="000000"/>
                <w:sz w:val="16"/>
                <w:szCs w:val="16"/>
                <w:lang w:eastAsia="uk-UA" w:bidi="uk-UA"/>
              </w:rPr>
            </w:pPr>
            <w:r w:rsidRPr="003C7654">
              <w:rPr>
                <w:rFonts w:ascii="Times New Roman" w:hAnsi="Times New Roman" w:cs="Times New Roman"/>
                <w:color w:val="000000" w:themeColor="text1"/>
                <w:sz w:val="16"/>
                <w:szCs w:val="16"/>
              </w:rPr>
              <w:t>Обговорення висновків та рекомендацій аналітичного звіту не проводилось</w:t>
            </w:r>
          </w:p>
        </w:tc>
      </w:tr>
      <w:tr w:rsidR="00BC1C26" w:rsidRPr="003C7654" w:rsidTr="00530C2B">
        <w:trPr>
          <w:trHeight w:val="470"/>
        </w:trPr>
        <w:tc>
          <w:tcPr>
            <w:tcW w:w="15702" w:type="dxa"/>
            <w:gridSpan w:val="9"/>
            <w:tcBorders>
              <w:right w:val="single" w:sz="4" w:space="0" w:color="auto"/>
            </w:tcBorders>
            <w:shd w:val="clear" w:color="auto" w:fill="E2EFD9" w:themeFill="accent6" w:themeFillTint="33"/>
            <w:vAlign w:val="center"/>
          </w:tcPr>
          <w:p w:rsidR="00BC1C26" w:rsidRPr="003C7654" w:rsidRDefault="00BC1C26" w:rsidP="004841DB">
            <w:pPr>
              <w:ind w:firstLine="595"/>
              <w:jc w:val="center"/>
              <w:rPr>
                <w:rFonts w:ascii="Times New Roman" w:eastAsia="Times New Roman" w:hAnsi="Times New Roman" w:cs="Times New Roman"/>
                <w:b/>
              </w:rPr>
            </w:pPr>
            <w:r w:rsidRPr="003C7654">
              <w:rPr>
                <w:rFonts w:ascii="Times New Roman" w:eastAsia="Times New Roman" w:hAnsi="Times New Roman" w:cs="Times New Roman"/>
                <w:b/>
              </w:rPr>
              <w:t>Очікуваний стратегічний результат 2.4.1.4.</w:t>
            </w:r>
          </w:p>
        </w:tc>
      </w:tr>
      <w:tr w:rsidR="00B52810" w:rsidRPr="003C7654" w:rsidTr="00C817B4">
        <w:trPr>
          <w:trHeight w:val="230"/>
        </w:trPr>
        <w:tc>
          <w:tcPr>
            <w:tcW w:w="6062" w:type="dxa"/>
          </w:tcPr>
          <w:p w:rsidR="00DD2694" w:rsidRPr="003C7654" w:rsidRDefault="00B52810" w:rsidP="00DD2694">
            <w:pPr>
              <w:ind w:firstLine="284"/>
              <w:jc w:val="both"/>
              <w:rPr>
                <w:rFonts w:ascii="Times New Roman" w:eastAsia="Times New Roman" w:hAnsi="Times New Roman" w:cs="Times New Roman"/>
                <w:sz w:val="20"/>
                <w:szCs w:val="20"/>
                <w:lang w:eastAsia="uk-UA" w:bidi="uk-UA"/>
              </w:rPr>
            </w:pPr>
            <w:r w:rsidRPr="003C7654">
              <w:rPr>
                <w:rFonts w:ascii="Times New Roman" w:eastAsia="Times New Roman" w:hAnsi="Times New Roman" w:cs="Times New Roman"/>
                <w:b/>
                <w:color w:val="000000"/>
                <w:sz w:val="20"/>
                <w:szCs w:val="20"/>
                <w:lang w:eastAsia="uk-UA" w:bidi="uk-UA"/>
              </w:rPr>
              <w:t>1. </w:t>
            </w:r>
            <w:r w:rsidR="001116C5" w:rsidRPr="003C7654">
              <w:rPr>
                <w:rFonts w:ascii="Times New Roman" w:eastAsia="Times New Roman" w:hAnsi="Times New Roman" w:cs="Times New Roman"/>
                <w:color w:val="000000"/>
                <w:sz w:val="20"/>
                <w:szCs w:val="20"/>
                <w:lang w:eastAsia="uk-UA" w:bidi="uk-UA"/>
              </w:rPr>
              <w:t>Розробка проекту закону</w:t>
            </w:r>
            <w:r w:rsidR="00BD34C5" w:rsidRPr="003C7654">
              <w:rPr>
                <w:rFonts w:ascii="Times New Roman" w:eastAsia="Times New Roman" w:hAnsi="Times New Roman" w:cs="Times New Roman"/>
                <w:color w:val="000000"/>
                <w:sz w:val="20"/>
                <w:szCs w:val="20"/>
                <w:lang w:eastAsia="uk-UA" w:bidi="uk-UA"/>
              </w:rPr>
              <w:t xml:space="preserve">, </w:t>
            </w:r>
            <w:r w:rsidR="00DD2694" w:rsidRPr="003C7654">
              <w:rPr>
                <w:rFonts w:ascii="Times New Roman" w:eastAsia="Times New Roman" w:hAnsi="Times New Roman" w:cs="Times New Roman"/>
                <w:sz w:val="20"/>
                <w:szCs w:val="20"/>
                <w:lang w:eastAsia="uk-UA" w:bidi="uk-UA"/>
              </w:rPr>
              <w:t>яким:</w:t>
            </w:r>
          </w:p>
          <w:p w:rsidR="00DD2694" w:rsidRPr="00BD3F76" w:rsidRDefault="00DD2694" w:rsidP="00DD2694">
            <w:pPr>
              <w:ind w:firstLine="284"/>
              <w:jc w:val="both"/>
              <w:rPr>
                <w:rFonts w:ascii="Times New Roman" w:eastAsia="Times New Roman" w:hAnsi="Times New Roman" w:cs="Times New Roman"/>
                <w:sz w:val="16"/>
                <w:szCs w:val="16"/>
                <w:lang w:eastAsia="uk-UA" w:bidi="uk-UA"/>
              </w:rPr>
            </w:pPr>
            <w:r w:rsidRPr="00BD3F76">
              <w:rPr>
                <w:rFonts w:ascii="Times New Roman" w:eastAsia="Times New Roman" w:hAnsi="Times New Roman" w:cs="Times New Roman"/>
                <w:sz w:val="16"/>
                <w:szCs w:val="16"/>
                <w:lang w:eastAsia="uk-UA" w:bidi="uk-UA"/>
              </w:rPr>
              <w:t>- визначено об’єктивну та прозору процедуру формування наглядових рад підприємств державної форми власності;</w:t>
            </w:r>
          </w:p>
          <w:p w:rsidR="00DD2694" w:rsidRPr="00BD3F76" w:rsidRDefault="00DD2694" w:rsidP="00DD2694">
            <w:pPr>
              <w:ind w:firstLine="284"/>
              <w:jc w:val="both"/>
              <w:rPr>
                <w:rFonts w:ascii="Times New Roman" w:eastAsia="Times New Roman" w:hAnsi="Times New Roman" w:cs="Times New Roman"/>
                <w:sz w:val="16"/>
                <w:szCs w:val="16"/>
                <w:lang w:eastAsia="uk-UA" w:bidi="uk-UA"/>
              </w:rPr>
            </w:pPr>
            <w:r w:rsidRPr="00BD3F76">
              <w:rPr>
                <w:rFonts w:ascii="Times New Roman" w:eastAsia="Times New Roman" w:hAnsi="Times New Roman" w:cs="Times New Roman"/>
                <w:sz w:val="16"/>
                <w:szCs w:val="16"/>
                <w:lang w:eastAsia="uk-UA" w:bidi="uk-UA"/>
              </w:rPr>
              <w:t>- визначені вимоги до незалежних членів наглядових рад підприємств державної форми власності;</w:t>
            </w:r>
          </w:p>
          <w:p w:rsidR="00DD2694" w:rsidRPr="00BD3F76" w:rsidRDefault="00DD2694" w:rsidP="00DD2694">
            <w:pPr>
              <w:ind w:firstLine="284"/>
              <w:jc w:val="both"/>
              <w:rPr>
                <w:rFonts w:ascii="Times New Roman" w:eastAsia="Times New Roman" w:hAnsi="Times New Roman" w:cs="Times New Roman"/>
                <w:sz w:val="16"/>
                <w:szCs w:val="16"/>
                <w:lang w:eastAsia="uk-UA" w:bidi="uk-UA"/>
              </w:rPr>
            </w:pPr>
            <w:r w:rsidRPr="00BD3F76">
              <w:rPr>
                <w:rFonts w:ascii="Times New Roman" w:eastAsia="Times New Roman" w:hAnsi="Times New Roman" w:cs="Times New Roman"/>
                <w:sz w:val="16"/>
                <w:szCs w:val="16"/>
                <w:lang w:eastAsia="uk-UA" w:bidi="uk-UA"/>
              </w:rPr>
              <w:t>- визначені функціональні обов’язки членів наглядових рад підприємств державної форми власності;</w:t>
            </w:r>
          </w:p>
          <w:p w:rsidR="00DD2694" w:rsidRPr="00BD3F76" w:rsidRDefault="00DD2694" w:rsidP="00DD2694">
            <w:pPr>
              <w:ind w:firstLine="284"/>
              <w:jc w:val="both"/>
              <w:rPr>
                <w:rFonts w:ascii="Times New Roman" w:eastAsia="Times New Roman" w:hAnsi="Times New Roman" w:cs="Times New Roman"/>
                <w:sz w:val="16"/>
                <w:szCs w:val="16"/>
                <w:lang w:eastAsia="uk-UA" w:bidi="uk-UA"/>
              </w:rPr>
            </w:pPr>
            <w:r w:rsidRPr="00BD3F76">
              <w:rPr>
                <w:rFonts w:ascii="Times New Roman" w:eastAsia="Times New Roman" w:hAnsi="Times New Roman" w:cs="Times New Roman"/>
                <w:sz w:val="16"/>
                <w:szCs w:val="16"/>
                <w:lang w:eastAsia="uk-UA" w:bidi="uk-UA"/>
              </w:rPr>
              <w:t>- скасовано ключові показники ефективності для членів наглядових рад підприємств державної форми власності;</w:t>
            </w:r>
          </w:p>
          <w:p w:rsidR="00B52810" w:rsidRPr="003C7654" w:rsidRDefault="00DD2694">
            <w:pPr>
              <w:ind w:firstLine="312"/>
              <w:jc w:val="both"/>
              <w:rPr>
                <w:rFonts w:ascii="Times New Roman" w:eastAsia="Times New Roman" w:hAnsi="Times New Roman" w:cs="Times New Roman"/>
                <w:color w:val="000000"/>
                <w:sz w:val="20"/>
                <w:szCs w:val="20"/>
                <w:lang w:eastAsia="uk-UA" w:bidi="uk-UA"/>
              </w:rPr>
            </w:pPr>
            <w:r w:rsidRPr="00BD3F76">
              <w:rPr>
                <w:rFonts w:ascii="Times New Roman" w:eastAsia="Times New Roman" w:hAnsi="Times New Roman" w:cs="Times New Roman"/>
                <w:bCs/>
                <w:sz w:val="16"/>
                <w:szCs w:val="16"/>
                <w:lang w:eastAsia="uk-UA" w:bidi="uk-UA"/>
              </w:rPr>
              <w:t>- визначено вичерпний перелік підстав для дострокового припинення повноважень членів наглядових рад підприємств державної форми власності</w:t>
            </w:r>
            <w:r w:rsidR="00F81900">
              <w:rPr>
                <w:rFonts w:ascii="Times New Roman" w:eastAsia="Times New Roman" w:hAnsi="Times New Roman" w:cs="Times New Roman"/>
                <w:bCs/>
                <w:sz w:val="16"/>
                <w:szCs w:val="16"/>
                <w:lang w:eastAsia="uk-UA" w:bidi="uk-UA"/>
              </w:rPr>
              <w:t>.</w:t>
            </w:r>
          </w:p>
        </w:tc>
        <w:tc>
          <w:tcPr>
            <w:tcW w:w="1134" w:type="dxa"/>
          </w:tcPr>
          <w:p w:rsidR="00FC38D2" w:rsidRDefault="00B52810">
            <w:pPr>
              <w:jc w:val="center"/>
              <w:rPr>
                <w:rFonts w:ascii="Times New Roman" w:hAnsi="Times New Roman" w:cs="Times New Roman"/>
                <w:sz w:val="16"/>
                <w:szCs w:val="16"/>
              </w:rPr>
            </w:pPr>
            <w:r w:rsidRPr="003C7654">
              <w:rPr>
                <w:rFonts w:ascii="Times New Roman" w:hAnsi="Times New Roman" w:cs="Times New Roman"/>
                <w:sz w:val="16"/>
                <w:szCs w:val="16"/>
              </w:rPr>
              <w:t xml:space="preserve">Січень </w:t>
            </w:r>
          </w:p>
          <w:p w:rsidR="00B52810" w:rsidRPr="003C7654" w:rsidRDefault="00B52810">
            <w:pPr>
              <w:jc w:val="center"/>
              <w:rPr>
                <w:rFonts w:ascii="Times New Roman" w:eastAsia="Times New Roman" w:hAnsi="Times New Roman" w:cs="Times New Roman"/>
                <w:color w:val="000000"/>
                <w:sz w:val="16"/>
                <w:szCs w:val="16"/>
                <w:lang w:eastAsia="uk-UA" w:bidi="uk-UA"/>
              </w:rPr>
            </w:pPr>
            <w:r w:rsidRPr="003C7654">
              <w:rPr>
                <w:rFonts w:ascii="Times New Roman" w:hAnsi="Times New Roman" w:cs="Times New Roman"/>
                <w:sz w:val="16"/>
                <w:szCs w:val="16"/>
              </w:rPr>
              <w:t>2023</w:t>
            </w:r>
            <w:r w:rsidR="00FC38D2">
              <w:rPr>
                <w:rFonts w:ascii="Times New Roman" w:hAnsi="Times New Roman" w:cs="Times New Roman"/>
                <w:sz w:val="16"/>
                <w:szCs w:val="16"/>
              </w:rPr>
              <w:t xml:space="preserve"> р.</w:t>
            </w:r>
          </w:p>
        </w:tc>
        <w:tc>
          <w:tcPr>
            <w:tcW w:w="992" w:type="dxa"/>
          </w:tcPr>
          <w:p w:rsidR="00B52810" w:rsidRPr="003C7654" w:rsidRDefault="00A5117E">
            <w:pPr>
              <w:jc w:val="center"/>
              <w:rPr>
                <w:rFonts w:ascii="Times New Roman" w:eastAsia="Times New Roman" w:hAnsi="Times New Roman" w:cs="Times New Roman"/>
                <w:color w:val="000000"/>
                <w:sz w:val="16"/>
                <w:szCs w:val="16"/>
                <w:lang w:eastAsia="uk-UA" w:bidi="uk-UA"/>
              </w:rPr>
            </w:pPr>
            <w:r w:rsidRPr="003C7654">
              <w:rPr>
                <w:rFonts w:ascii="Times New Roman" w:hAnsi="Times New Roman" w:cs="Times New Roman"/>
                <w:sz w:val="16"/>
                <w:szCs w:val="16"/>
              </w:rPr>
              <w:t>Березень 2023</w:t>
            </w:r>
            <w:r w:rsidR="00FC38D2">
              <w:rPr>
                <w:rFonts w:ascii="Times New Roman" w:hAnsi="Times New Roman" w:cs="Times New Roman"/>
                <w:sz w:val="16"/>
                <w:szCs w:val="16"/>
              </w:rPr>
              <w:t xml:space="preserve"> р.</w:t>
            </w:r>
          </w:p>
        </w:tc>
        <w:tc>
          <w:tcPr>
            <w:tcW w:w="992" w:type="dxa"/>
          </w:tcPr>
          <w:p w:rsidR="00B52810" w:rsidRPr="003C7654" w:rsidRDefault="00B52810" w:rsidP="00BD3F76">
            <w:pPr>
              <w:jc w:val="center"/>
              <w:rPr>
                <w:rFonts w:ascii="Times New Roman" w:hAnsi="Times New Roman" w:cs="Times New Roman"/>
                <w:sz w:val="16"/>
                <w:szCs w:val="16"/>
              </w:rPr>
            </w:pPr>
            <w:r w:rsidRPr="003C7654">
              <w:rPr>
                <w:rFonts w:ascii="Times New Roman" w:hAnsi="Times New Roman" w:cs="Times New Roman"/>
                <w:sz w:val="16"/>
                <w:szCs w:val="16"/>
              </w:rPr>
              <w:t>Мінекономіки</w:t>
            </w:r>
          </w:p>
          <w:p w:rsidR="00B52810" w:rsidRPr="003C7654" w:rsidRDefault="00B52810" w:rsidP="00BD3F76">
            <w:pPr>
              <w:jc w:val="center"/>
              <w:rPr>
                <w:rFonts w:ascii="Times New Roman" w:eastAsia="Times New Roman" w:hAnsi="Times New Roman" w:cs="Times New Roman"/>
                <w:color w:val="000000"/>
                <w:sz w:val="16"/>
                <w:szCs w:val="16"/>
                <w:lang w:eastAsia="uk-UA" w:bidi="uk-UA"/>
              </w:rPr>
            </w:pPr>
          </w:p>
        </w:tc>
        <w:tc>
          <w:tcPr>
            <w:tcW w:w="1418" w:type="dxa"/>
          </w:tcPr>
          <w:p w:rsidR="00B52810" w:rsidRPr="003C7654" w:rsidRDefault="00652E65">
            <w:pPr>
              <w:jc w:val="center"/>
              <w:rPr>
                <w:rFonts w:ascii="Times New Roman" w:eastAsia="Times New Roman" w:hAnsi="Times New Roman" w:cs="Times New Roman"/>
                <w:color w:val="000000"/>
                <w:sz w:val="16"/>
                <w:szCs w:val="16"/>
                <w:lang w:eastAsia="uk-UA" w:bidi="uk-UA"/>
              </w:rPr>
            </w:pPr>
            <w:r w:rsidRPr="003C7654">
              <w:rPr>
                <w:rFonts w:ascii="Times New Roman" w:hAnsi="Times New Roman" w:cs="Times New Roman"/>
                <w:sz w:val="16"/>
                <w:szCs w:val="16"/>
              </w:rPr>
              <w:t>Державний бюджет</w:t>
            </w:r>
          </w:p>
        </w:tc>
        <w:tc>
          <w:tcPr>
            <w:tcW w:w="1417" w:type="dxa"/>
          </w:tcPr>
          <w:p w:rsidR="00B52810" w:rsidRPr="003C7654" w:rsidRDefault="00B52810">
            <w:pPr>
              <w:jc w:val="center"/>
              <w:rPr>
                <w:rFonts w:ascii="Times New Roman" w:eastAsia="Times New Roman" w:hAnsi="Times New Roman" w:cs="Times New Roman"/>
                <w:color w:val="000000"/>
                <w:sz w:val="16"/>
                <w:szCs w:val="16"/>
                <w:lang w:eastAsia="uk-UA" w:bidi="uk-UA"/>
              </w:rPr>
            </w:pPr>
            <w:r w:rsidRPr="003C7654">
              <w:rPr>
                <w:rFonts w:ascii="Times New Roman" w:hAnsi="Times New Roman" w:cs="Times New Roman"/>
                <w:sz w:val="16"/>
                <w:szCs w:val="16"/>
              </w:rPr>
              <w:t>У межах встановлених бюджетних призначень на відповідний рік</w:t>
            </w:r>
          </w:p>
        </w:tc>
        <w:tc>
          <w:tcPr>
            <w:tcW w:w="1560" w:type="dxa"/>
          </w:tcPr>
          <w:p w:rsidR="00B52810" w:rsidRPr="003C7654" w:rsidRDefault="00F45EF3">
            <w:pPr>
              <w:jc w:val="both"/>
              <w:rPr>
                <w:rFonts w:ascii="Times New Roman" w:eastAsia="Times New Roman" w:hAnsi="Times New Roman" w:cs="Times New Roman"/>
                <w:color w:val="000000"/>
                <w:sz w:val="16"/>
                <w:szCs w:val="16"/>
                <w:lang w:eastAsia="uk-UA" w:bidi="uk-UA"/>
              </w:rPr>
            </w:pPr>
            <w:r w:rsidRPr="003C7654">
              <w:rPr>
                <w:rFonts w:ascii="Times New Roman" w:hAnsi="Times New Roman" w:cs="Times New Roman"/>
                <w:sz w:val="16"/>
                <w:szCs w:val="16"/>
              </w:rPr>
              <w:t>Проект з</w:t>
            </w:r>
            <w:r w:rsidR="00B52810" w:rsidRPr="003C7654">
              <w:rPr>
                <w:rFonts w:ascii="Times New Roman" w:hAnsi="Times New Roman" w:cs="Times New Roman"/>
                <w:sz w:val="16"/>
                <w:szCs w:val="16"/>
              </w:rPr>
              <w:t>акон</w:t>
            </w:r>
            <w:r w:rsidRPr="003C7654">
              <w:rPr>
                <w:rFonts w:ascii="Times New Roman" w:hAnsi="Times New Roman" w:cs="Times New Roman"/>
                <w:sz w:val="16"/>
                <w:szCs w:val="16"/>
              </w:rPr>
              <w:t>у</w:t>
            </w:r>
            <w:r w:rsidR="00F81900">
              <w:rPr>
                <w:rFonts w:ascii="Times New Roman" w:hAnsi="Times New Roman" w:cs="Times New Roman"/>
                <w:sz w:val="16"/>
                <w:szCs w:val="16"/>
              </w:rPr>
              <w:t xml:space="preserve"> </w:t>
            </w:r>
            <w:r w:rsidR="00A5117E" w:rsidRPr="003C7654">
              <w:rPr>
                <w:rFonts w:ascii="Times New Roman" w:hAnsi="Times New Roman" w:cs="Times New Roman"/>
                <w:sz w:val="16"/>
                <w:szCs w:val="16"/>
              </w:rPr>
              <w:t>розроблено</w:t>
            </w:r>
          </w:p>
        </w:tc>
        <w:tc>
          <w:tcPr>
            <w:tcW w:w="1134" w:type="dxa"/>
          </w:tcPr>
          <w:p w:rsidR="00B52810" w:rsidRPr="00F81900" w:rsidRDefault="00F81900" w:rsidP="00F81900">
            <w:pPr>
              <w:jc w:val="both"/>
              <w:rPr>
                <w:rFonts w:ascii="Times New Roman" w:hAnsi="Times New Roman" w:cs="Times New Roman"/>
                <w:sz w:val="16"/>
                <w:szCs w:val="16"/>
              </w:rPr>
            </w:pPr>
            <w:r w:rsidRPr="003C7654">
              <w:rPr>
                <w:rFonts w:ascii="Times New Roman" w:hAnsi="Times New Roman" w:cs="Times New Roman"/>
                <w:sz w:val="16"/>
                <w:szCs w:val="16"/>
              </w:rPr>
              <w:t>Мінекономіки</w:t>
            </w:r>
          </w:p>
        </w:tc>
        <w:tc>
          <w:tcPr>
            <w:tcW w:w="993" w:type="dxa"/>
          </w:tcPr>
          <w:p w:rsidR="00B52810" w:rsidRPr="003C7654" w:rsidRDefault="00B52810" w:rsidP="00C817B4">
            <w:pPr>
              <w:jc w:val="center"/>
              <w:rPr>
                <w:rFonts w:ascii="Times New Roman" w:eastAsia="Times New Roman" w:hAnsi="Times New Roman" w:cs="Times New Roman"/>
                <w:color w:val="000000"/>
                <w:sz w:val="16"/>
                <w:szCs w:val="16"/>
                <w:lang w:eastAsia="uk-UA" w:bidi="uk-UA"/>
              </w:rPr>
            </w:pPr>
            <w:r w:rsidRPr="003C7654">
              <w:rPr>
                <w:rFonts w:ascii="Times New Roman" w:eastAsia="Times New Roman" w:hAnsi="Times New Roman" w:cs="Times New Roman"/>
                <w:color w:val="000000"/>
                <w:sz w:val="16"/>
                <w:szCs w:val="16"/>
                <w:lang w:eastAsia="uk-UA" w:bidi="uk-UA"/>
              </w:rPr>
              <w:t xml:space="preserve">Законопроект </w:t>
            </w:r>
            <w:r w:rsidR="00A5117E" w:rsidRPr="003C7654">
              <w:rPr>
                <w:rFonts w:ascii="Times New Roman" w:eastAsia="Times New Roman" w:hAnsi="Times New Roman" w:cs="Times New Roman"/>
                <w:color w:val="000000"/>
                <w:sz w:val="16"/>
                <w:szCs w:val="16"/>
                <w:lang w:eastAsia="uk-UA" w:bidi="uk-UA"/>
              </w:rPr>
              <w:t>не розроблено</w:t>
            </w:r>
          </w:p>
        </w:tc>
      </w:tr>
      <w:tr w:rsidR="001116C5" w:rsidRPr="003C7654" w:rsidTr="00C817B4">
        <w:trPr>
          <w:trHeight w:val="230"/>
        </w:trPr>
        <w:tc>
          <w:tcPr>
            <w:tcW w:w="6062" w:type="dxa"/>
          </w:tcPr>
          <w:p w:rsidR="001116C5" w:rsidRPr="003C7654" w:rsidRDefault="001116C5" w:rsidP="004841DB">
            <w:pPr>
              <w:ind w:firstLine="312"/>
              <w:jc w:val="both"/>
              <w:rPr>
                <w:rFonts w:ascii="Times New Roman" w:eastAsia="Times New Roman" w:hAnsi="Times New Roman" w:cs="Times New Roman"/>
                <w:b/>
                <w:color w:val="000000"/>
                <w:sz w:val="20"/>
                <w:szCs w:val="20"/>
                <w:lang w:eastAsia="uk-UA" w:bidi="uk-UA"/>
              </w:rPr>
            </w:pPr>
            <w:r w:rsidRPr="003C7654">
              <w:rPr>
                <w:rFonts w:ascii="Times New Roman" w:eastAsia="Times New Roman" w:hAnsi="Times New Roman" w:cs="Times New Roman"/>
                <w:b/>
                <w:color w:val="000000"/>
                <w:sz w:val="20"/>
                <w:szCs w:val="20"/>
                <w:lang w:eastAsia="uk-UA" w:bidi="uk-UA"/>
              </w:rPr>
              <w:t>2</w:t>
            </w:r>
            <w:r w:rsidRPr="003C7654">
              <w:rPr>
                <w:rFonts w:ascii="Times New Roman" w:eastAsia="Times New Roman" w:hAnsi="Times New Roman" w:cs="Times New Roman"/>
                <w:color w:val="000000"/>
                <w:sz w:val="20"/>
                <w:szCs w:val="20"/>
                <w:lang w:eastAsia="uk-UA" w:bidi="uk-UA"/>
              </w:rPr>
              <w:t>. Проведення громадського обговорення проекту закону, зазначеного у описі заходу 1 до очікуваного стратегічного результату 2.4.1.</w:t>
            </w:r>
            <w:r w:rsidR="00A5117E" w:rsidRPr="003C7654">
              <w:rPr>
                <w:rFonts w:ascii="Times New Roman" w:eastAsia="Times New Roman" w:hAnsi="Times New Roman" w:cs="Times New Roman"/>
                <w:color w:val="000000"/>
                <w:sz w:val="20"/>
                <w:szCs w:val="20"/>
                <w:lang w:eastAsia="uk-UA" w:bidi="uk-UA"/>
              </w:rPr>
              <w:t>4</w:t>
            </w:r>
            <w:r w:rsidRPr="003C7654">
              <w:rPr>
                <w:rFonts w:ascii="Times New Roman" w:eastAsia="Times New Roman" w:hAnsi="Times New Roman" w:cs="Times New Roman"/>
                <w:color w:val="000000"/>
                <w:sz w:val="20"/>
                <w:szCs w:val="20"/>
                <w:lang w:eastAsia="uk-UA" w:bidi="uk-UA"/>
              </w:rPr>
              <w:t>., та забезпечення його доопрацювання (у разі потреби)</w:t>
            </w:r>
          </w:p>
        </w:tc>
        <w:tc>
          <w:tcPr>
            <w:tcW w:w="1134" w:type="dxa"/>
          </w:tcPr>
          <w:p w:rsidR="00FC38D2" w:rsidRDefault="001116C5">
            <w:pPr>
              <w:jc w:val="center"/>
              <w:rPr>
                <w:rFonts w:ascii="Times New Roman" w:eastAsia="Times New Roman" w:hAnsi="Times New Roman" w:cs="Times New Roman"/>
                <w:color w:val="000000"/>
                <w:sz w:val="16"/>
                <w:szCs w:val="16"/>
                <w:lang w:eastAsia="uk-UA" w:bidi="uk-UA"/>
              </w:rPr>
            </w:pPr>
            <w:r w:rsidRPr="003C7654">
              <w:rPr>
                <w:rFonts w:ascii="Times New Roman" w:eastAsia="Times New Roman" w:hAnsi="Times New Roman" w:cs="Times New Roman"/>
                <w:color w:val="000000"/>
                <w:sz w:val="16"/>
                <w:szCs w:val="16"/>
                <w:lang w:eastAsia="uk-UA" w:bidi="uk-UA"/>
              </w:rPr>
              <w:t xml:space="preserve">Квітень </w:t>
            </w:r>
          </w:p>
          <w:p w:rsidR="001116C5" w:rsidRPr="003C7654" w:rsidRDefault="001116C5">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eastAsia="uk-UA" w:bidi="uk-UA"/>
              </w:rPr>
              <w:t>2023</w:t>
            </w:r>
            <w:r w:rsidR="00FC38D2">
              <w:rPr>
                <w:rFonts w:ascii="Times New Roman" w:eastAsia="Times New Roman" w:hAnsi="Times New Roman" w:cs="Times New Roman"/>
                <w:color w:val="000000"/>
                <w:sz w:val="16"/>
                <w:szCs w:val="16"/>
                <w:lang w:eastAsia="uk-UA" w:bidi="uk-UA"/>
              </w:rPr>
              <w:t xml:space="preserve"> р.</w:t>
            </w:r>
          </w:p>
        </w:tc>
        <w:tc>
          <w:tcPr>
            <w:tcW w:w="992" w:type="dxa"/>
          </w:tcPr>
          <w:p w:rsidR="001116C5" w:rsidRPr="003C7654" w:rsidRDefault="001116C5">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eastAsia="uk-UA" w:bidi="uk-UA"/>
              </w:rPr>
              <w:t xml:space="preserve">Червень 2023 </w:t>
            </w:r>
            <w:r w:rsidR="00FC38D2">
              <w:rPr>
                <w:rFonts w:ascii="Times New Roman" w:eastAsia="Times New Roman" w:hAnsi="Times New Roman" w:cs="Times New Roman"/>
                <w:color w:val="000000"/>
                <w:sz w:val="16"/>
                <w:szCs w:val="16"/>
                <w:lang w:eastAsia="uk-UA" w:bidi="uk-UA"/>
              </w:rPr>
              <w:t>р.</w:t>
            </w:r>
          </w:p>
        </w:tc>
        <w:tc>
          <w:tcPr>
            <w:tcW w:w="992" w:type="dxa"/>
          </w:tcPr>
          <w:p w:rsidR="001116C5" w:rsidRPr="003C7654" w:rsidRDefault="001116C5" w:rsidP="00BD3F76">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eastAsia="uk-UA" w:bidi="uk-UA"/>
              </w:rPr>
              <w:t>Мінекономіки</w:t>
            </w:r>
          </w:p>
        </w:tc>
        <w:tc>
          <w:tcPr>
            <w:tcW w:w="1418" w:type="dxa"/>
          </w:tcPr>
          <w:p w:rsidR="001116C5" w:rsidRPr="003C7654" w:rsidRDefault="001116C5">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eastAsia="uk-UA" w:bidi="uk-UA"/>
              </w:rPr>
              <w:t>Державний бюджет</w:t>
            </w:r>
          </w:p>
        </w:tc>
        <w:tc>
          <w:tcPr>
            <w:tcW w:w="1417" w:type="dxa"/>
          </w:tcPr>
          <w:p w:rsidR="001116C5" w:rsidRPr="003C7654" w:rsidRDefault="001116C5">
            <w:pPr>
              <w:jc w:val="center"/>
              <w:rPr>
                <w:rFonts w:ascii="Times New Roman" w:hAnsi="Times New Roman" w:cs="Times New Roman"/>
                <w:sz w:val="16"/>
                <w:szCs w:val="16"/>
              </w:rPr>
            </w:pPr>
            <w:r w:rsidRPr="003C7654">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60" w:type="dxa"/>
          </w:tcPr>
          <w:p w:rsidR="001116C5" w:rsidRPr="003C7654" w:rsidRDefault="001116C5">
            <w:pPr>
              <w:jc w:val="both"/>
              <w:rPr>
                <w:rFonts w:ascii="Times New Roman" w:hAnsi="Times New Roman" w:cs="Times New Roman"/>
                <w:sz w:val="16"/>
                <w:szCs w:val="16"/>
              </w:rPr>
            </w:pPr>
            <w:r w:rsidRPr="003C7654">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134" w:type="dxa"/>
          </w:tcPr>
          <w:p w:rsidR="001116C5" w:rsidRPr="003C7654" w:rsidRDefault="001116C5">
            <w:pPr>
              <w:jc w:val="both"/>
              <w:rPr>
                <w:rFonts w:ascii="Times New Roman" w:hAnsi="Times New Roman" w:cs="Times New Roman"/>
                <w:sz w:val="16"/>
                <w:szCs w:val="16"/>
              </w:rPr>
            </w:pPr>
            <w:r w:rsidRPr="003C7654">
              <w:rPr>
                <w:rFonts w:ascii="Times New Roman" w:eastAsia="Times New Roman" w:hAnsi="Times New Roman" w:cs="Times New Roman"/>
                <w:sz w:val="16"/>
                <w:szCs w:val="16"/>
                <w:lang w:eastAsia="uk-UA" w:bidi="uk-UA"/>
              </w:rPr>
              <w:t>Офіційний сайт Мінекономіки (</w:t>
            </w:r>
            <w:hyperlink r:id="rId19" w:history="1">
              <w:r w:rsidRPr="003C7654">
                <w:rPr>
                  <w:rStyle w:val="a4"/>
                  <w:rFonts w:ascii="Times New Roman" w:eastAsia="Times New Roman" w:hAnsi="Times New Roman" w:cs="Times New Roman"/>
                  <w:sz w:val="16"/>
                  <w:szCs w:val="16"/>
                  <w:lang w:eastAsia="uk-UA" w:bidi="uk-UA"/>
                </w:rPr>
                <w:t>https://</w:t>
              </w:r>
              <w:r w:rsidRPr="003C7654">
                <w:rPr>
                  <w:rStyle w:val="a4"/>
                  <w:rFonts w:ascii="Times New Roman" w:eastAsia="Times New Roman" w:hAnsi="Times New Roman" w:cs="Times New Roman"/>
                  <w:sz w:val="16"/>
                  <w:szCs w:val="16"/>
                  <w:lang w:val="en-US" w:eastAsia="uk-UA" w:bidi="uk-UA"/>
                </w:rPr>
                <w:t>me</w:t>
              </w:r>
              <w:r w:rsidRPr="003C7654">
                <w:rPr>
                  <w:rStyle w:val="a4"/>
                  <w:rFonts w:ascii="Times New Roman" w:eastAsia="Times New Roman" w:hAnsi="Times New Roman" w:cs="Times New Roman"/>
                  <w:sz w:val="16"/>
                  <w:szCs w:val="16"/>
                  <w:lang w:eastAsia="uk-UA" w:bidi="uk-UA"/>
                </w:rPr>
                <w:t>.gov.ua</w:t>
              </w:r>
            </w:hyperlink>
            <w:r w:rsidRPr="003C7654">
              <w:rPr>
                <w:rFonts w:ascii="Times New Roman" w:eastAsia="Times New Roman" w:hAnsi="Times New Roman" w:cs="Times New Roman"/>
                <w:sz w:val="16"/>
                <w:szCs w:val="16"/>
                <w:lang w:eastAsia="uk-UA" w:bidi="uk-UA"/>
              </w:rPr>
              <w:t>)</w:t>
            </w:r>
          </w:p>
        </w:tc>
        <w:tc>
          <w:tcPr>
            <w:tcW w:w="993" w:type="dxa"/>
          </w:tcPr>
          <w:p w:rsidR="001116C5" w:rsidRPr="003C7654" w:rsidRDefault="00C817B4" w:rsidP="00C817B4">
            <w:pPr>
              <w:jc w:val="center"/>
              <w:rPr>
                <w:rFonts w:ascii="Times New Roman" w:eastAsia="Times New Roman" w:hAnsi="Times New Roman" w:cs="Times New Roman"/>
                <w:color w:val="000000"/>
                <w:sz w:val="16"/>
                <w:szCs w:val="16"/>
                <w:lang w:eastAsia="uk-UA" w:bidi="uk-UA"/>
              </w:rPr>
            </w:pPr>
            <w:r w:rsidRPr="007A2794">
              <w:rPr>
                <w:rFonts w:ascii="Times New Roman" w:eastAsia="Calibri" w:hAnsi="Times New Roman" w:cs="Times New Roman"/>
                <w:sz w:val="16"/>
                <w:szCs w:val="16"/>
                <w:lang w:bidi="uk-UA"/>
              </w:rPr>
              <w:t>-“-</w:t>
            </w:r>
          </w:p>
        </w:tc>
      </w:tr>
      <w:tr w:rsidR="001116C5" w:rsidRPr="003C7654" w:rsidTr="00C817B4">
        <w:trPr>
          <w:trHeight w:val="230"/>
        </w:trPr>
        <w:tc>
          <w:tcPr>
            <w:tcW w:w="6062" w:type="dxa"/>
          </w:tcPr>
          <w:p w:rsidR="001116C5" w:rsidRPr="003C7654" w:rsidRDefault="001116C5" w:rsidP="004841DB">
            <w:pPr>
              <w:ind w:firstLine="312"/>
              <w:jc w:val="both"/>
              <w:rPr>
                <w:rFonts w:ascii="Times New Roman" w:eastAsia="Times New Roman" w:hAnsi="Times New Roman" w:cs="Times New Roman"/>
                <w:b/>
                <w:color w:val="000000"/>
                <w:sz w:val="20"/>
                <w:szCs w:val="20"/>
                <w:lang w:eastAsia="uk-UA" w:bidi="uk-UA"/>
              </w:rPr>
            </w:pPr>
            <w:r w:rsidRPr="003C7654">
              <w:rPr>
                <w:rFonts w:ascii="Times New Roman" w:eastAsia="Times New Roman" w:hAnsi="Times New Roman" w:cs="Times New Roman"/>
                <w:b/>
                <w:color w:val="000000"/>
                <w:sz w:val="20"/>
                <w:szCs w:val="20"/>
                <w:lang w:eastAsia="uk-UA" w:bidi="uk-UA"/>
              </w:rPr>
              <w:t>3</w:t>
            </w:r>
            <w:r w:rsidRPr="003C7654">
              <w:rPr>
                <w:rFonts w:ascii="Times New Roman" w:eastAsia="Times New Roman" w:hAnsi="Times New Roman" w:cs="Times New Roman"/>
                <w:color w:val="000000"/>
                <w:sz w:val="20"/>
                <w:szCs w:val="20"/>
                <w:lang w:eastAsia="uk-UA" w:bidi="uk-UA"/>
              </w:rPr>
              <w:t>. Погодження проекту закону, зазначеного у описі заходу 1 до очікуваного стратегічного результату 2.</w:t>
            </w:r>
            <w:r w:rsidRPr="003C7654">
              <w:rPr>
                <w:rFonts w:ascii="Times New Roman" w:eastAsia="Times New Roman" w:hAnsi="Times New Roman" w:cs="Times New Roman"/>
                <w:color w:val="000000"/>
                <w:sz w:val="20"/>
                <w:szCs w:val="20"/>
                <w:lang w:val="ru-RU" w:eastAsia="uk-UA" w:bidi="uk-UA"/>
              </w:rPr>
              <w:t>4</w:t>
            </w:r>
            <w:r w:rsidRPr="003C7654">
              <w:rPr>
                <w:rFonts w:ascii="Times New Roman" w:eastAsia="Times New Roman" w:hAnsi="Times New Roman" w:cs="Times New Roman"/>
                <w:color w:val="000000"/>
                <w:sz w:val="20"/>
                <w:szCs w:val="20"/>
                <w:lang w:eastAsia="uk-UA" w:bidi="uk-UA"/>
              </w:rPr>
              <w:t>.1.4., із заінтересованими органами, проведення правової експертизи, подання до Кабінету Міністрів України та супровід в Уряді</w:t>
            </w:r>
          </w:p>
        </w:tc>
        <w:tc>
          <w:tcPr>
            <w:tcW w:w="1134" w:type="dxa"/>
          </w:tcPr>
          <w:p w:rsidR="00FC38D2" w:rsidRDefault="001116C5">
            <w:pPr>
              <w:jc w:val="center"/>
              <w:rPr>
                <w:rFonts w:ascii="Times New Roman" w:eastAsia="Times New Roman" w:hAnsi="Times New Roman" w:cs="Times New Roman"/>
                <w:color w:val="000000"/>
                <w:sz w:val="16"/>
                <w:szCs w:val="16"/>
                <w:lang w:eastAsia="uk-UA" w:bidi="uk-UA"/>
              </w:rPr>
            </w:pPr>
            <w:r w:rsidRPr="003C7654">
              <w:rPr>
                <w:rFonts w:ascii="Times New Roman" w:eastAsia="Times New Roman" w:hAnsi="Times New Roman" w:cs="Times New Roman"/>
                <w:color w:val="000000"/>
                <w:sz w:val="16"/>
                <w:szCs w:val="16"/>
                <w:lang w:eastAsia="uk-UA" w:bidi="uk-UA"/>
              </w:rPr>
              <w:t xml:space="preserve">Липень </w:t>
            </w:r>
          </w:p>
          <w:p w:rsidR="001116C5" w:rsidRPr="003C7654" w:rsidRDefault="001116C5">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eastAsia="uk-UA" w:bidi="uk-UA"/>
              </w:rPr>
              <w:t>2023</w:t>
            </w:r>
            <w:r w:rsidR="00FC38D2">
              <w:rPr>
                <w:rFonts w:ascii="Times New Roman" w:eastAsia="Times New Roman" w:hAnsi="Times New Roman" w:cs="Times New Roman"/>
                <w:color w:val="000000"/>
                <w:sz w:val="16"/>
                <w:szCs w:val="16"/>
                <w:lang w:eastAsia="uk-UA" w:bidi="uk-UA"/>
              </w:rPr>
              <w:t xml:space="preserve"> р.</w:t>
            </w:r>
          </w:p>
        </w:tc>
        <w:tc>
          <w:tcPr>
            <w:tcW w:w="992" w:type="dxa"/>
          </w:tcPr>
          <w:p w:rsidR="001116C5" w:rsidRPr="003C7654" w:rsidRDefault="001116C5">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eastAsia="uk-UA" w:bidi="uk-UA"/>
              </w:rPr>
              <w:t>Серпень 2023</w:t>
            </w:r>
            <w:r w:rsidR="00FC38D2">
              <w:rPr>
                <w:rFonts w:ascii="Times New Roman" w:eastAsia="Times New Roman" w:hAnsi="Times New Roman" w:cs="Times New Roman"/>
                <w:color w:val="000000"/>
                <w:sz w:val="16"/>
                <w:szCs w:val="16"/>
                <w:lang w:eastAsia="uk-UA" w:bidi="uk-UA"/>
              </w:rPr>
              <w:t xml:space="preserve"> р.</w:t>
            </w:r>
          </w:p>
        </w:tc>
        <w:tc>
          <w:tcPr>
            <w:tcW w:w="992" w:type="dxa"/>
          </w:tcPr>
          <w:p w:rsidR="001116C5" w:rsidRPr="003C7654" w:rsidRDefault="001116C5" w:rsidP="00BD3F76">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eastAsia="uk-UA" w:bidi="uk-UA"/>
              </w:rPr>
              <w:t>Мінекономіки, заінтересовані органи</w:t>
            </w:r>
          </w:p>
        </w:tc>
        <w:tc>
          <w:tcPr>
            <w:tcW w:w="1418" w:type="dxa"/>
          </w:tcPr>
          <w:p w:rsidR="001116C5" w:rsidRPr="003C7654" w:rsidRDefault="001116C5">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eastAsia="uk-UA" w:bidi="uk-UA"/>
              </w:rPr>
              <w:t>Державний бюджет</w:t>
            </w:r>
          </w:p>
        </w:tc>
        <w:tc>
          <w:tcPr>
            <w:tcW w:w="1417" w:type="dxa"/>
          </w:tcPr>
          <w:p w:rsidR="001116C5" w:rsidRPr="003C7654" w:rsidRDefault="001116C5">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60" w:type="dxa"/>
          </w:tcPr>
          <w:p w:rsidR="001116C5" w:rsidRPr="003C7654" w:rsidRDefault="001116C5">
            <w:pPr>
              <w:jc w:val="both"/>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eastAsia="uk-UA" w:bidi="uk-UA"/>
              </w:rPr>
              <w:t>Законопроект схвалено Урядом та зареєстровано в Парламенті</w:t>
            </w:r>
          </w:p>
        </w:tc>
        <w:tc>
          <w:tcPr>
            <w:tcW w:w="1134" w:type="dxa"/>
          </w:tcPr>
          <w:p w:rsidR="001116C5" w:rsidRPr="003C7654" w:rsidRDefault="001116C5">
            <w:pPr>
              <w:jc w:val="both"/>
              <w:rPr>
                <w:rFonts w:ascii="Times New Roman" w:eastAsia="Times New Roman" w:hAnsi="Times New Roman" w:cs="Times New Roman"/>
                <w:color w:val="000000"/>
                <w:sz w:val="16"/>
                <w:szCs w:val="16"/>
                <w:lang w:eastAsia="uk-UA" w:bidi="uk-UA"/>
              </w:rPr>
            </w:pPr>
            <w:r w:rsidRPr="003C7654">
              <w:rPr>
                <w:rFonts w:ascii="Times New Roman" w:eastAsia="Times New Roman" w:hAnsi="Times New Roman" w:cs="Times New Roman"/>
                <w:color w:val="000000"/>
                <w:sz w:val="16"/>
                <w:szCs w:val="16"/>
                <w:lang w:eastAsia="uk-UA" w:bidi="uk-UA"/>
              </w:rPr>
              <w:t>1. СКМУ.</w:t>
            </w:r>
          </w:p>
          <w:p w:rsidR="001116C5" w:rsidRPr="003C7654" w:rsidRDefault="00574B86">
            <w:pPr>
              <w:jc w:val="both"/>
              <w:rPr>
                <w:rFonts w:ascii="Times New Roman" w:hAnsi="Times New Roman" w:cs="Times New Roman"/>
                <w:sz w:val="16"/>
                <w:szCs w:val="16"/>
              </w:rPr>
            </w:pPr>
            <w:r>
              <w:rPr>
                <w:rFonts w:ascii="Times New Roman" w:eastAsia="Times New Roman" w:hAnsi="Times New Roman" w:cs="Times New Roman"/>
                <w:color w:val="000000"/>
                <w:sz w:val="16"/>
                <w:szCs w:val="16"/>
                <w:lang w:eastAsia="uk-UA" w:bidi="uk-UA"/>
              </w:rPr>
              <w:t xml:space="preserve">2. Офіційний </w:t>
            </w:r>
            <w:proofErr w:type="spellStart"/>
            <w:r>
              <w:rPr>
                <w:rFonts w:ascii="Times New Roman" w:eastAsia="Times New Roman" w:hAnsi="Times New Roman" w:cs="Times New Roman"/>
                <w:color w:val="000000"/>
                <w:sz w:val="16"/>
                <w:szCs w:val="16"/>
                <w:lang w:eastAsia="uk-UA" w:bidi="uk-UA"/>
              </w:rPr>
              <w:t>вебпортал</w:t>
            </w:r>
            <w:proofErr w:type="spellEnd"/>
            <w:r>
              <w:rPr>
                <w:rFonts w:ascii="Times New Roman" w:eastAsia="Times New Roman" w:hAnsi="Times New Roman" w:cs="Times New Roman"/>
                <w:color w:val="000000"/>
                <w:sz w:val="16"/>
                <w:szCs w:val="16"/>
                <w:lang w:eastAsia="uk-UA" w:bidi="uk-UA"/>
              </w:rPr>
              <w:t xml:space="preserve"> п</w:t>
            </w:r>
            <w:r w:rsidR="001116C5" w:rsidRPr="003C7654">
              <w:rPr>
                <w:rFonts w:ascii="Times New Roman" w:eastAsia="Times New Roman" w:hAnsi="Times New Roman" w:cs="Times New Roman"/>
                <w:color w:val="000000"/>
                <w:sz w:val="16"/>
                <w:szCs w:val="16"/>
                <w:lang w:eastAsia="uk-UA" w:bidi="uk-UA"/>
              </w:rPr>
              <w:t>арламенту України (https://www.rada.gov.ua/)</w:t>
            </w:r>
          </w:p>
        </w:tc>
        <w:tc>
          <w:tcPr>
            <w:tcW w:w="993" w:type="dxa"/>
          </w:tcPr>
          <w:p w:rsidR="001116C5" w:rsidRPr="003C7654" w:rsidRDefault="00C817B4" w:rsidP="00C817B4">
            <w:pPr>
              <w:jc w:val="center"/>
              <w:rPr>
                <w:rFonts w:ascii="Times New Roman" w:eastAsia="Times New Roman" w:hAnsi="Times New Roman" w:cs="Times New Roman"/>
                <w:color w:val="000000"/>
                <w:sz w:val="16"/>
                <w:szCs w:val="16"/>
                <w:lang w:eastAsia="uk-UA" w:bidi="uk-UA"/>
              </w:rPr>
            </w:pPr>
            <w:r w:rsidRPr="007A2794">
              <w:rPr>
                <w:rFonts w:ascii="Times New Roman" w:eastAsia="Calibri" w:hAnsi="Times New Roman" w:cs="Times New Roman"/>
                <w:sz w:val="16"/>
                <w:szCs w:val="16"/>
                <w:lang w:bidi="uk-UA"/>
              </w:rPr>
              <w:t>-“-</w:t>
            </w:r>
          </w:p>
        </w:tc>
      </w:tr>
      <w:tr w:rsidR="001116C5" w:rsidRPr="003C7654" w:rsidTr="00C817B4">
        <w:trPr>
          <w:trHeight w:val="230"/>
        </w:trPr>
        <w:tc>
          <w:tcPr>
            <w:tcW w:w="6062" w:type="dxa"/>
          </w:tcPr>
          <w:p w:rsidR="001116C5" w:rsidRPr="003C7654" w:rsidRDefault="001116C5" w:rsidP="004841DB">
            <w:pPr>
              <w:ind w:firstLine="312"/>
              <w:jc w:val="both"/>
              <w:rPr>
                <w:rFonts w:ascii="Times New Roman" w:eastAsia="Times New Roman" w:hAnsi="Times New Roman" w:cs="Times New Roman"/>
                <w:b/>
                <w:color w:val="000000"/>
                <w:sz w:val="20"/>
                <w:szCs w:val="20"/>
                <w:lang w:eastAsia="uk-UA" w:bidi="uk-UA"/>
              </w:rPr>
            </w:pPr>
            <w:r w:rsidRPr="003C7654">
              <w:rPr>
                <w:rFonts w:ascii="Times New Roman" w:eastAsia="Times New Roman" w:hAnsi="Times New Roman" w:cs="Times New Roman"/>
                <w:b/>
                <w:color w:val="000000"/>
                <w:sz w:val="20"/>
                <w:szCs w:val="20"/>
                <w:lang w:eastAsia="uk-UA" w:bidi="uk-UA"/>
              </w:rPr>
              <w:t>4</w:t>
            </w:r>
            <w:r w:rsidRPr="003C7654">
              <w:rPr>
                <w:rFonts w:ascii="Times New Roman" w:eastAsia="Times New Roman" w:hAnsi="Times New Roman" w:cs="Times New Roman"/>
                <w:color w:val="000000"/>
                <w:sz w:val="20"/>
                <w:szCs w:val="20"/>
                <w:lang w:eastAsia="uk-UA" w:bidi="uk-UA"/>
              </w:rPr>
              <w:t>. Супроводження розгляду проекту закону, зазначеного у описі заходу 1 до очікуваного стратегічного результату 2.4.1.4., у Верховній Раді України (в тому числі, у разі застосування до нього Президентом України права вето)</w:t>
            </w:r>
          </w:p>
        </w:tc>
        <w:tc>
          <w:tcPr>
            <w:tcW w:w="1134" w:type="dxa"/>
          </w:tcPr>
          <w:p w:rsidR="00FC38D2" w:rsidRDefault="001116C5">
            <w:pPr>
              <w:jc w:val="center"/>
              <w:rPr>
                <w:rFonts w:ascii="Times New Roman" w:eastAsia="Times New Roman" w:hAnsi="Times New Roman" w:cs="Times New Roman"/>
                <w:sz w:val="16"/>
                <w:szCs w:val="16"/>
                <w:lang w:eastAsia="uk-UA" w:bidi="uk-UA"/>
              </w:rPr>
            </w:pPr>
            <w:r w:rsidRPr="003C7654">
              <w:rPr>
                <w:rFonts w:ascii="Times New Roman" w:eastAsia="Times New Roman" w:hAnsi="Times New Roman" w:cs="Times New Roman"/>
                <w:sz w:val="16"/>
                <w:szCs w:val="16"/>
                <w:lang w:eastAsia="uk-UA" w:bidi="uk-UA"/>
              </w:rPr>
              <w:t>Вересень</w:t>
            </w:r>
          </w:p>
          <w:p w:rsidR="001116C5" w:rsidRPr="003C7654" w:rsidRDefault="001116C5">
            <w:pPr>
              <w:jc w:val="center"/>
              <w:rPr>
                <w:rFonts w:ascii="Times New Roman" w:hAnsi="Times New Roman" w:cs="Times New Roman"/>
                <w:sz w:val="16"/>
                <w:szCs w:val="16"/>
              </w:rPr>
            </w:pPr>
            <w:r w:rsidRPr="003C7654">
              <w:rPr>
                <w:rFonts w:ascii="Times New Roman" w:eastAsia="Times New Roman" w:hAnsi="Times New Roman" w:cs="Times New Roman"/>
                <w:sz w:val="16"/>
                <w:szCs w:val="16"/>
                <w:lang w:eastAsia="uk-UA" w:bidi="uk-UA"/>
              </w:rPr>
              <w:t>2023</w:t>
            </w:r>
            <w:r w:rsidR="00FC38D2">
              <w:rPr>
                <w:rFonts w:ascii="Times New Roman" w:eastAsia="Times New Roman" w:hAnsi="Times New Roman" w:cs="Times New Roman"/>
                <w:sz w:val="16"/>
                <w:szCs w:val="16"/>
                <w:lang w:eastAsia="uk-UA" w:bidi="uk-UA"/>
              </w:rPr>
              <w:t xml:space="preserve"> р.</w:t>
            </w:r>
          </w:p>
        </w:tc>
        <w:tc>
          <w:tcPr>
            <w:tcW w:w="992" w:type="dxa"/>
          </w:tcPr>
          <w:p w:rsidR="001116C5" w:rsidRPr="003C7654" w:rsidRDefault="001116C5">
            <w:pPr>
              <w:jc w:val="center"/>
              <w:rPr>
                <w:rFonts w:ascii="Times New Roman" w:hAnsi="Times New Roman" w:cs="Times New Roman"/>
                <w:sz w:val="16"/>
                <w:szCs w:val="16"/>
              </w:rPr>
            </w:pPr>
            <w:r w:rsidRPr="003C7654">
              <w:rPr>
                <w:rFonts w:ascii="Times New Roman" w:eastAsia="Times New Roman" w:hAnsi="Times New Roman" w:cs="Times New Roman"/>
                <w:sz w:val="16"/>
                <w:szCs w:val="16"/>
                <w:lang w:eastAsia="uk-UA" w:bidi="uk-UA"/>
              </w:rPr>
              <w:t>До підписання закону Президентом України</w:t>
            </w:r>
          </w:p>
        </w:tc>
        <w:tc>
          <w:tcPr>
            <w:tcW w:w="992" w:type="dxa"/>
          </w:tcPr>
          <w:p w:rsidR="001116C5" w:rsidRPr="003C7654" w:rsidRDefault="001116C5" w:rsidP="00BD3F76">
            <w:pPr>
              <w:jc w:val="center"/>
              <w:rPr>
                <w:rFonts w:ascii="Times New Roman" w:hAnsi="Times New Roman" w:cs="Times New Roman"/>
                <w:sz w:val="16"/>
                <w:szCs w:val="16"/>
              </w:rPr>
            </w:pPr>
            <w:r w:rsidRPr="003C7654">
              <w:rPr>
                <w:rFonts w:ascii="Times New Roman" w:eastAsia="Times New Roman" w:hAnsi="Times New Roman" w:cs="Times New Roman"/>
                <w:sz w:val="16"/>
                <w:szCs w:val="16"/>
                <w:lang w:eastAsia="uk-UA" w:bidi="uk-UA"/>
              </w:rPr>
              <w:t>Мінекономіки</w:t>
            </w:r>
          </w:p>
        </w:tc>
        <w:tc>
          <w:tcPr>
            <w:tcW w:w="1418" w:type="dxa"/>
          </w:tcPr>
          <w:p w:rsidR="001116C5" w:rsidRPr="003C7654" w:rsidRDefault="001116C5">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eastAsia="uk-UA" w:bidi="uk-UA"/>
              </w:rPr>
              <w:t>Державний бюджет</w:t>
            </w:r>
          </w:p>
        </w:tc>
        <w:tc>
          <w:tcPr>
            <w:tcW w:w="1417" w:type="dxa"/>
          </w:tcPr>
          <w:p w:rsidR="001116C5" w:rsidRPr="003C7654" w:rsidRDefault="001116C5">
            <w:pPr>
              <w:jc w:val="center"/>
              <w:rPr>
                <w:rFonts w:ascii="Times New Roman" w:hAnsi="Times New Roman" w:cs="Times New Roman"/>
                <w:sz w:val="16"/>
                <w:szCs w:val="16"/>
              </w:rPr>
            </w:pPr>
            <w:r w:rsidRPr="003C7654">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60" w:type="dxa"/>
          </w:tcPr>
          <w:p w:rsidR="001116C5" w:rsidRPr="003C7654" w:rsidRDefault="001116C5">
            <w:pPr>
              <w:jc w:val="both"/>
              <w:rPr>
                <w:rFonts w:ascii="Times New Roman" w:hAnsi="Times New Roman" w:cs="Times New Roman"/>
                <w:sz w:val="16"/>
                <w:szCs w:val="16"/>
              </w:rPr>
            </w:pPr>
            <w:r w:rsidRPr="003C7654">
              <w:rPr>
                <w:rFonts w:ascii="Times New Roman" w:eastAsia="Times New Roman" w:hAnsi="Times New Roman" w:cs="Times New Roman"/>
                <w:sz w:val="16"/>
                <w:szCs w:val="16"/>
                <w:lang w:eastAsia="uk-UA" w:bidi="uk-UA"/>
              </w:rPr>
              <w:t>Закон підписано Президентом України</w:t>
            </w:r>
          </w:p>
        </w:tc>
        <w:tc>
          <w:tcPr>
            <w:tcW w:w="1134" w:type="dxa"/>
          </w:tcPr>
          <w:p w:rsidR="001116C5" w:rsidRPr="003C7654" w:rsidRDefault="001116C5">
            <w:pPr>
              <w:jc w:val="both"/>
              <w:rPr>
                <w:rFonts w:ascii="Times New Roman" w:eastAsia="Times New Roman" w:hAnsi="Times New Roman" w:cs="Times New Roman"/>
                <w:sz w:val="16"/>
                <w:szCs w:val="16"/>
                <w:lang w:eastAsia="uk-UA" w:bidi="uk-UA"/>
              </w:rPr>
            </w:pPr>
            <w:r w:rsidRPr="003C7654">
              <w:rPr>
                <w:rFonts w:ascii="Times New Roman" w:eastAsia="Times New Roman" w:hAnsi="Times New Roman" w:cs="Times New Roman"/>
                <w:sz w:val="16"/>
                <w:szCs w:val="16"/>
                <w:lang w:eastAsia="uk-UA" w:bidi="uk-UA"/>
              </w:rPr>
              <w:t>1. Офіційні друковані видання України.</w:t>
            </w:r>
          </w:p>
          <w:p w:rsidR="001116C5" w:rsidRPr="003C7654" w:rsidRDefault="001116C5">
            <w:pPr>
              <w:jc w:val="both"/>
              <w:rPr>
                <w:rFonts w:ascii="Times New Roman" w:hAnsi="Times New Roman" w:cs="Times New Roman"/>
                <w:sz w:val="16"/>
                <w:szCs w:val="16"/>
              </w:rPr>
            </w:pPr>
            <w:r w:rsidRPr="003C7654">
              <w:rPr>
                <w:rFonts w:ascii="Times New Roman" w:eastAsia="Times New Roman" w:hAnsi="Times New Roman" w:cs="Times New Roman"/>
                <w:sz w:val="16"/>
                <w:szCs w:val="16"/>
                <w:lang w:eastAsia="uk-UA" w:bidi="uk-UA"/>
              </w:rPr>
              <w:t xml:space="preserve">2. Офіційний </w:t>
            </w:r>
            <w:proofErr w:type="spellStart"/>
            <w:r w:rsidRPr="003C7654">
              <w:rPr>
                <w:rFonts w:ascii="Times New Roman" w:eastAsia="Times New Roman" w:hAnsi="Times New Roman" w:cs="Times New Roman"/>
                <w:sz w:val="16"/>
                <w:szCs w:val="16"/>
                <w:lang w:eastAsia="uk-UA" w:bidi="uk-UA"/>
              </w:rPr>
              <w:t>вебпортал</w:t>
            </w:r>
            <w:proofErr w:type="spellEnd"/>
            <w:r w:rsidRPr="003C7654">
              <w:rPr>
                <w:rFonts w:ascii="Times New Roman" w:eastAsia="Times New Roman" w:hAnsi="Times New Roman" w:cs="Times New Roman"/>
                <w:sz w:val="16"/>
                <w:szCs w:val="16"/>
                <w:lang w:eastAsia="uk-UA" w:bidi="uk-UA"/>
              </w:rPr>
              <w:t xml:space="preserve"> парламенту України (https://www.rada.gov.ua/)</w:t>
            </w:r>
          </w:p>
        </w:tc>
        <w:tc>
          <w:tcPr>
            <w:tcW w:w="993" w:type="dxa"/>
          </w:tcPr>
          <w:p w:rsidR="001116C5" w:rsidRPr="003C7654" w:rsidRDefault="00C817B4" w:rsidP="00C817B4">
            <w:pPr>
              <w:jc w:val="center"/>
              <w:rPr>
                <w:rFonts w:ascii="Times New Roman" w:eastAsia="Times New Roman" w:hAnsi="Times New Roman" w:cs="Times New Roman"/>
                <w:color w:val="000000"/>
                <w:sz w:val="16"/>
                <w:szCs w:val="16"/>
                <w:lang w:eastAsia="uk-UA" w:bidi="uk-UA"/>
              </w:rPr>
            </w:pPr>
            <w:r w:rsidRPr="007A2794">
              <w:rPr>
                <w:rFonts w:ascii="Times New Roman" w:eastAsia="Calibri" w:hAnsi="Times New Roman" w:cs="Times New Roman"/>
                <w:sz w:val="16"/>
                <w:szCs w:val="16"/>
                <w:lang w:bidi="uk-UA"/>
              </w:rPr>
              <w:t>-“-</w:t>
            </w:r>
          </w:p>
        </w:tc>
      </w:tr>
      <w:tr w:rsidR="00E85ECE" w:rsidRPr="003C7654" w:rsidTr="00C817B4">
        <w:trPr>
          <w:trHeight w:val="230"/>
        </w:trPr>
        <w:tc>
          <w:tcPr>
            <w:tcW w:w="6062" w:type="dxa"/>
          </w:tcPr>
          <w:p w:rsidR="00E85ECE" w:rsidRPr="004562AC" w:rsidRDefault="00222CFC" w:rsidP="00222CFC">
            <w:pPr>
              <w:ind w:firstLine="312"/>
              <w:jc w:val="both"/>
              <w:rPr>
                <w:rFonts w:ascii="Times New Roman" w:eastAsia="Times New Roman" w:hAnsi="Times New Roman" w:cs="Times New Roman"/>
                <w:color w:val="000000"/>
                <w:sz w:val="20"/>
                <w:szCs w:val="20"/>
                <w:lang w:eastAsia="uk-UA" w:bidi="uk-UA"/>
              </w:rPr>
            </w:pPr>
            <w:r w:rsidRPr="004562AC">
              <w:rPr>
                <w:rFonts w:ascii="Times New Roman" w:eastAsia="Times New Roman" w:hAnsi="Times New Roman" w:cs="Times New Roman"/>
                <w:b/>
                <w:color w:val="000000"/>
                <w:sz w:val="20"/>
                <w:szCs w:val="20"/>
                <w:lang w:eastAsia="uk-UA" w:bidi="uk-UA"/>
              </w:rPr>
              <w:t>5</w:t>
            </w:r>
            <w:r w:rsidR="00E85ECE" w:rsidRPr="004562AC">
              <w:rPr>
                <w:rFonts w:ascii="Times New Roman" w:eastAsia="Times New Roman" w:hAnsi="Times New Roman" w:cs="Times New Roman"/>
                <w:b/>
                <w:color w:val="000000"/>
                <w:sz w:val="20"/>
                <w:szCs w:val="20"/>
                <w:lang w:eastAsia="uk-UA" w:bidi="uk-UA"/>
              </w:rPr>
              <w:t>.</w:t>
            </w:r>
            <w:r w:rsidR="00E85ECE" w:rsidRPr="004562AC">
              <w:rPr>
                <w:rFonts w:ascii="Times New Roman" w:eastAsia="Times New Roman" w:hAnsi="Times New Roman" w:cs="Times New Roman"/>
                <w:color w:val="000000"/>
                <w:sz w:val="20"/>
                <w:szCs w:val="20"/>
                <w:lang w:eastAsia="uk-UA" w:bidi="uk-UA"/>
              </w:rPr>
              <w:t> </w:t>
            </w:r>
            <w:r w:rsidRPr="004562AC">
              <w:rPr>
                <w:rFonts w:ascii="Times New Roman" w:eastAsia="Times New Roman" w:hAnsi="Times New Roman" w:cs="Times New Roman"/>
                <w:color w:val="000000"/>
                <w:sz w:val="20"/>
                <w:szCs w:val="20"/>
                <w:lang w:eastAsia="uk-UA" w:bidi="uk-UA"/>
              </w:rPr>
              <w:t>Формування н</w:t>
            </w:r>
            <w:r w:rsidRPr="004562AC">
              <w:rPr>
                <w:rFonts w:ascii="Times New Roman" w:eastAsia="Times New Roman" w:hAnsi="Times New Roman" w:cs="Times New Roman"/>
                <w:bCs/>
                <w:color w:val="000000"/>
                <w:sz w:val="20"/>
                <w:szCs w:val="20"/>
                <w:lang w:eastAsia="uk-UA" w:bidi="uk-UA"/>
              </w:rPr>
              <w:t>аглядових рад</w:t>
            </w:r>
            <w:r w:rsidR="00E85ECE" w:rsidRPr="004562AC">
              <w:rPr>
                <w:rFonts w:ascii="Times New Roman" w:eastAsia="Times New Roman" w:hAnsi="Times New Roman" w:cs="Times New Roman"/>
                <w:bCs/>
                <w:color w:val="000000"/>
                <w:sz w:val="20"/>
                <w:szCs w:val="20"/>
                <w:lang w:eastAsia="uk-UA" w:bidi="uk-UA"/>
              </w:rPr>
              <w:t xml:space="preserve"> у підприємствах державної форми власності, для яких створення наглядових рад є обов’язковим</w:t>
            </w:r>
          </w:p>
        </w:tc>
        <w:tc>
          <w:tcPr>
            <w:tcW w:w="1134" w:type="dxa"/>
          </w:tcPr>
          <w:p w:rsidR="00FC38D2" w:rsidRPr="004562AC" w:rsidRDefault="00222CFC">
            <w:pPr>
              <w:jc w:val="center"/>
              <w:rPr>
                <w:rFonts w:ascii="Times New Roman" w:eastAsia="Times New Roman" w:hAnsi="Times New Roman" w:cs="Times New Roman"/>
                <w:sz w:val="16"/>
                <w:szCs w:val="16"/>
                <w:lang w:eastAsia="uk-UA" w:bidi="uk-UA"/>
              </w:rPr>
            </w:pPr>
            <w:r w:rsidRPr="004562AC">
              <w:rPr>
                <w:rFonts w:ascii="Times New Roman" w:eastAsia="Times New Roman" w:hAnsi="Times New Roman" w:cs="Times New Roman"/>
                <w:sz w:val="16"/>
                <w:szCs w:val="16"/>
                <w:lang w:eastAsia="uk-UA" w:bidi="uk-UA"/>
              </w:rPr>
              <w:t xml:space="preserve">Січень </w:t>
            </w:r>
          </w:p>
          <w:p w:rsidR="00E85ECE" w:rsidRPr="004562AC" w:rsidRDefault="00222CFC">
            <w:pPr>
              <w:jc w:val="center"/>
              <w:rPr>
                <w:rFonts w:ascii="Times New Roman" w:eastAsia="Times New Roman" w:hAnsi="Times New Roman" w:cs="Times New Roman"/>
                <w:sz w:val="16"/>
                <w:szCs w:val="16"/>
                <w:lang w:eastAsia="uk-UA" w:bidi="uk-UA"/>
              </w:rPr>
            </w:pPr>
            <w:r w:rsidRPr="004562AC">
              <w:rPr>
                <w:rFonts w:ascii="Times New Roman" w:eastAsia="Times New Roman" w:hAnsi="Times New Roman" w:cs="Times New Roman"/>
                <w:sz w:val="16"/>
                <w:szCs w:val="16"/>
                <w:lang w:eastAsia="uk-UA" w:bidi="uk-UA"/>
              </w:rPr>
              <w:t>2024</w:t>
            </w:r>
            <w:r w:rsidR="00FC38D2" w:rsidRPr="004562AC">
              <w:rPr>
                <w:rFonts w:ascii="Times New Roman" w:eastAsia="Times New Roman" w:hAnsi="Times New Roman" w:cs="Times New Roman"/>
                <w:sz w:val="16"/>
                <w:szCs w:val="16"/>
                <w:lang w:eastAsia="uk-UA" w:bidi="uk-UA"/>
              </w:rPr>
              <w:t xml:space="preserve"> р.</w:t>
            </w:r>
          </w:p>
        </w:tc>
        <w:tc>
          <w:tcPr>
            <w:tcW w:w="992" w:type="dxa"/>
          </w:tcPr>
          <w:p w:rsidR="00E85ECE" w:rsidRPr="004562AC" w:rsidRDefault="00222CFC">
            <w:pPr>
              <w:jc w:val="center"/>
              <w:rPr>
                <w:rFonts w:ascii="Times New Roman" w:eastAsia="Times New Roman" w:hAnsi="Times New Roman" w:cs="Times New Roman"/>
                <w:sz w:val="16"/>
                <w:szCs w:val="16"/>
                <w:lang w:eastAsia="uk-UA" w:bidi="uk-UA"/>
              </w:rPr>
            </w:pPr>
            <w:r w:rsidRPr="004562AC">
              <w:rPr>
                <w:rFonts w:ascii="Times New Roman" w:eastAsia="Times New Roman" w:hAnsi="Times New Roman" w:cs="Times New Roman"/>
                <w:sz w:val="16"/>
                <w:szCs w:val="16"/>
                <w:lang w:eastAsia="uk-UA" w:bidi="uk-UA"/>
              </w:rPr>
              <w:t xml:space="preserve">Грудень 2025 </w:t>
            </w:r>
            <w:r w:rsidR="00FC38D2" w:rsidRPr="004562AC">
              <w:rPr>
                <w:rFonts w:ascii="Times New Roman" w:eastAsia="Times New Roman" w:hAnsi="Times New Roman" w:cs="Times New Roman"/>
                <w:sz w:val="16"/>
                <w:szCs w:val="16"/>
                <w:lang w:eastAsia="uk-UA" w:bidi="uk-UA"/>
              </w:rPr>
              <w:t>р.</w:t>
            </w:r>
          </w:p>
        </w:tc>
        <w:tc>
          <w:tcPr>
            <w:tcW w:w="992" w:type="dxa"/>
          </w:tcPr>
          <w:p w:rsidR="00E85ECE" w:rsidRPr="004562AC" w:rsidRDefault="00222CFC" w:rsidP="00BD3F76">
            <w:pPr>
              <w:jc w:val="center"/>
              <w:rPr>
                <w:rFonts w:ascii="Times New Roman" w:eastAsia="Times New Roman" w:hAnsi="Times New Roman" w:cs="Times New Roman"/>
                <w:sz w:val="16"/>
                <w:szCs w:val="16"/>
                <w:lang w:eastAsia="uk-UA" w:bidi="uk-UA"/>
              </w:rPr>
            </w:pPr>
            <w:r w:rsidRPr="004562AC">
              <w:rPr>
                <w:rFonts w:ascii="Times New Roman" w:eastAsia="Times New Roman" w:hAnsi="Times New Roman" w:cs="Times New Roman"/>
                <w:sz w:val="16"/>
                <w:szCs w:val="16"/>
                <w:lang w:eastAsia="uk-UA" w:bidi="uk-UA"/>
              </w:rPr>
              <w:t xml:space="preserve">Органи державної влади - суб’єкти управління об’єктами </w:t>
            </w:r>
            <w:r w:rsidRPr="004562AC">
              <w:rPr>
                <w:rFonts w:ascii="Times New Roman" w:eastAsia="Times New Roman" w:hAnsi="Times New Roman" w:cs="Times New Roman"/>
                <w:sz w:val="16"/>
                <w:szCs w:val="16"/>
                <w:lang w:eastAsia="uk-UA" w:bidi="uk-UA"/>
              </w:rPr>
              <w:lastRenderedPageBreak/>
              <w:t>державної власності</w:t>
            </w:r>
          </w:p>
        </w:tc>
        <w:tc>
          <w:tcPr>
            <w:tcW w:w="1418" w:type="dxa"/>
          </w:tcPr>
          <w:p w:rsidR="00E85ECE" w:rsidRPr="004562AC" w:rsidRDefault="00222CFC">
            <w:pPr>
              <w:jc w:val="center"/>
              <w:rPr>
                <w:rFonts w:ascii="Times New Roman" w:eastAsia="Times New Roman" w:hAnsi="Times New Roman" w:cs="Times New Roman"/>
                <w:color w:val="000000"/>
                <w:sz w:val="16"/>
                <w:szCs w:val="16"/>
                <w:lang w:eastAsia="uk-UA" w:bidi="uk-UA"/>
              </w:rPr>
            </w:pPr>
            <w:r w:rsidRPr="004562AC">
              <w:rPr>
                <w:rFonts w:ascii="Times New Roman" w:eastAsia="Times New Roman" w:hAnsi="Times New Roman" w:cs="Times New Roman"/>
                <w:color w:val="000000"/>
                <w:sz w:val="16"/>
                <w:szCs w:val="16"/>
                <w:lang w:eastAsia="uk-UA" w:bidi="uk-UA"/>
              </w:rPr>
              <w:lastRenderedPageBreak/>
              <w:t>Державний бюджет</w:t>
            </w:r>
          </w:p>
        </w:tc>
        <w:tc>
          <w:tcPr>
            <w:tcW w:w="1417" w:type="dxa"/>
          </w:tcPr>
          <w:p w:rsidR="00E85ECE" w:rsidRPr="004562AC" w:rsidRDefault="00222CFC">
            <w:pPr>
              <w:jc w:val="center"/>
              <w:rPr>
                <w:rFonts w:ascii="Times New Roman" w:eastAsia="Times New Roman" w:hAnsi="Times New Roman" w:cs="Times New Roman"/>
                <w:sz w:val="16"/>
                <w:szCs w:val="16"/>
                <w:lang w:eastAsia="uk-UA" w:bidi="uk-UA"/>
              </w:rPr>
            </w:pPr>
            <w:r w:rsidRPr="004562AC">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60" w:type="dxa"/>
          </w:tcPr>
          <w:p w:rsidR="00E85ECE" w:rsidRPr="004562AC" w:rsidRDefault="006C7129">
            <w:pPr>
              <w:jc w:val="both"/>
              <w:rPr>
                <w:rFonts w:ascii="Times New Roman" w:eastAsia="Times New Roman" w:hAnsi="Times New Roman" w:cs="Times New Roman"/>
                <w:sz w:val="16"/>
                <w:szCs w:val="16"/>
                <w:lang w:eastAsia="uk-UA" w:bidi="uk-UA"/>
              </w:rPr>
            </w:pPr>
            <w:r w:rsidRPr="004562AC">
              <w:rPr>
                <w:rFonts w:ascii="Times New Roman" w:eastAsia="Times New Roman" w:hAnsi="Times New Roman" w:cs="Times New Roman"/>
                <w:sz w:val="16"/>
                <w:szCs w:val="16"/>
                <w:lang w:eastAsia="uk-UA" w:bidi="uk-UA"/>
              </w:rPr>
              <w:t>Наглядові ради сформовано</w:t>
            </w:r>
          </w:p>
        </w:tc>
        <w:tc>
          <w:tcPr>
            <w:tcW w:w="1134" w:type="dxa"/>
          </w:tcPr>
          <w:p w:rsidR="00E85ECE" w:rsidRPr="004562AC" w:rsidRDefault="006C7129">
            <w:pPr>
              <w:jc w:val="both"/>
              <w:rPr>
                <w:rFonts w:ascii="Times New Roman" w:eastAsia="Times New Roman" w:hAnsi="Times New Roman" w:cs="Times New Roman"/>
                <w:sz w:val="16"/>
                <w:szCs w:val="16"/>
                <w:lang w:eastAsia="uk-UA" w:bidi="uk-UA"/>
              </w:rPr>
            </w:pPr>
            <w:r w:rsidRPr="004562AC">
              <w:rPr>
                <w:rFonts w:ascii="Times New Roman" w:eastAsia="Times New Roman" w:hAnsi="Times New Roman" w:cs="Times New Roman"/>
                <w:sz w:val="16"/>
                <w:szCs w:val="16"/>
                <w:lang w:eastAsia="uk-UA" w:bidi="uk-UA"/>
              </w:rPr>
              <w:t>Суб’єкти управління об’єктами державної власності</w:t>
            </w:r>
          </w:p>
        </w:tc>
        <w:tc>
          <w:tcPr>
            <w:tcW w:w="993" w:type="dxa"/>
          </w:tcPr>
          <w:p w:rsidR="00E85ECE" w:rsidRPr="004562AC" w:rsidRDefault="00C817B4" w:rsidP="00C817B4">
            <w:pPr>
              <w:jc w:val="center"/>
              <w:rPr>
                <w:rFonts w:ascii="Times New Roman" w:eastAsia="Times New Roman" w:hAnsi="Times New Roman" w:cs="Times New Roman"/>
                <w:color w:val="000000"/>
                <w:sz w:val="16"/>
                <w:szCs w:val="16"/>
                <w:lang w:eastAsia="uk-UA" w:bidi="uk-UA"/>
              </w:rPr>
            </w:pPr>
            <w:r w:rsidRPr="004562AC">
              <w:rPr>
                <w:rFonts w:ascii="Times New Roman" w:eastAsia="Calibri" w:hAnsi="Times New Roman" w:cs="Times New Roman"/>
                <w:sz w:val="16"/>
                <w:szCs w:val="16"/>
                <w:lang w:bidi="uk-UA"/>
              </w:rPr>
              <w:t>-“-</w:t>
            </w:r>
          </w:p>
        </w:tc>
      </w:tr>
      <w:tr w:rsidR="00BC1C26" w:rsidRPr="003C7654" w:rsidTr="00530C2B">
        <w:trPr>
          <w:trHeight w:val="470"/>
        </w:trPr>
        <w:tc>
          <w:tcPr>
            <w:tcW w:w="15702" w:type="dxa"/>
            <w:gridSpan w:val="9"/>
            <w:tcBorders>
              <w:right w:val="single" w:sz="4" w:space="0" w:color="auto"/>
            </w:tcBorders>
            <w:shd w:val="clear" w:color="auto" w:fill="E2EFD9" w:themeFill="accent6" w:themeFillTint="33"/>
            <w:vAlign w:val="center"/>
          </w:tcPr>
          <w:p w:rsidR="00BC1C26" w:rsidRPr="004562AC" w:rsidRDefault="00BC1C26" w:rsidP="004841DB">
            <w:pPr>
              <w:ind w:firstLine="595"/>
              <w:jc w:val="center"/>
              <w:rPr>
                <w:rFonts w:ascii="Times New Roman" w:eastAsia="Times New Roman" w:hAnsi="Times New Roman" w:cs="Times New Roman"/>
                <w:b/>
              </w:rPr>
            </w:pPr>
            <w:r w:rsidRPr="004562AC">
              <w:rPr>
                <w:rFonts w:ascii="Times New Roman" w:eastAsia="Times New Roman" w:hAnsi="Times New Roman" w:cs="Times New Roman"/>
                <w:b/>
              </w:rPr>
              <w:t>Очікуваний стратегічний результат 2.4.1.5.</w:t>
            </w:r>
          </w:p>
        </w:tc>
      </w:tr>
      <w:tr w:rsidR="00FB3DBD" w:rsidRPr="003C7654" w:rsidTr="00C817B4">
        <w:trPr>
          <w:trHeight w:val="230"/>
        </w:trPr>
        <w:tc>
          <w:tcPr>
            <w:tcW w:w="6062" w:type="dxa"/>
          </w:tcPr>
          <w:p w:rsidR="00FB3DBD" w:rsidRPr="004562AC" w:rsidRDefault="00FB3DBD" w:rsidP="004841DB">
            <w:pPr>
              <w:ind w:firstLine="312"/>
              <w:jc w:val="both"/>
              <w:rPr>
                <w:rFonts w:ascii="Times New Roman" w:eastAsia="Times New Roman" w:hAnsi="Times New Roman" w:cs="Times New Roman"/>
                <w:bCs/>
                <w:color w:val="000000"/>
                <w:sz w:val="20"/>
                <w:szCs w:val="20"/>
                <w:lang w:eastAsia="uk-UA" w:bidi="uk-UA"/>
              </w:rPr>
            </w:pPr>
            <w:r w:rsidRPr="004562AC">
              <w:rPr>
                <w:rFonts w:ascii="Times New Roman" w:eastAsia="Times New Roman" w:hAnsi="Times New Roman" w:cs="Times New Roman"/>
                <w:b/>
                <w:color w:val="000000"/>
                <w:sz w:val="20"/>
                <w:szCs w:val="20"/>
                <w:lang w:eastAsia="uk-UA" w:bidi="uk-UA"/>
              </w:rPr>
              <w:t>1.</w:t>
            </w:r>
            <w:r w:rsidR="00D66AD6" w:rsidRPr="004562AC">
              <w:rPr>
                <w:rFonts w:ascii="Times New Roman" w:eastAsia="Times New Roman" w:hAnsi="Times New Roman" w:cs="Times New Roman"/>
                <w:b/>
                <w:color w:val="000000"/>
                <w:sz w:val="20"/>
                <w:szCs w:val="20"/>
                <w:lang w:eastAsia="uk-UA" w:bidi="uk-UA"/>
              </w:rPr>
              <w:t> </w:t>
            </w:r>
            <w:r w:rsidRPr="004562AC">
              <w:rPr>
                <w:rFonts w:ascii="Times New Roman" w:eastAsia="Times New Roman" w:hAnsi="Times New Roman" w:cs="Times New Roman"/>
                <w:bCs/>
                <w:color w:val="000000"/>
                <w:sz w:val="20"/>
                <w:szCs w:val="20"/>
                <w:lang w:eastAsia="uk-UA" w:bidi="uk-UA"/>
              </w:rPr>
              <w:t>Підготовка аналітичного звіту щодо стратегічної оцінки корупційних ризиків у діяльності підприємств державної форми власності та визначення підприємств з найвищим рівнем корупційних ризиків</w:t>
            </w:r>
          </w:p>
        </w:tc>
        <w:tc>
          <w:tcPr>
            <w:tcW w:w="1134" w:type="dxa"/>
          </w:tcPr>
          <w:p w:rsidR="00FC38D2" w:rsidRPr="004562AC" w:rsidRDefault="00FB3DBD">
            <w:pPr>
              <w:jc w:val="center"/>
              <w:rPr>
                <w:rFonts w:ascii="Times New Roman" w:hAnsi="Times New Roman" w:cs="Times New Roman"/>
                <w:sz w:val="16"/>
                <w:szCs w:val="16"/>
              </w:rPr>
            </w:pPr>
            <w:r w:rsidRPr="004562AC">
              <w:rPr>
                <w:rFonts w:ascii="Times New Roman" w:hAnsi="Times New Roman" w:cs="Times New Roman"/>
                <w:sz w:val="16"/>
                <w:szCs w:val="16"/>
              </w:rPr>
              <w:t>Січень</w:t>
            </w:r>
          </w:p>
          <w:p w:rsidR="00FB3DBD" w:rsidRPr="004562AC" w:rsidRDefault="00FB3DBD">
            <w:pPr>
              <w:jc w:val="center"/>
              <w:rPr>
                <w:rFonts w:ascii="Times New Roman" w:hAnsi="Times New Roman" w:cs="Times New Roman"/>
                <w:sz w:val="16"/>
                <w:szCs w:val="16"/>
              </w:rPr>
            </w:pPr>
            <w:r w:rsidRPr="004562AC">
              <w:rPr>
                <w:rFonts w:ascii="Times New Roman" w:hAnsi="Times New Roman" w:cs="Times New Roman"/>
                <w:sz w:val="16"/>
                <w:szCs w:val="16"/>
              </w:rPr>
              <w:t>2023</w:t>
            </w:r>
            <w:r w:rsidR="00FC38D2" w:rsidRPr="004562AC">
              <w:rPr>
                <w:rFonts w:ascii="Times New Roman" w:hAnsi="Times New Roman" w:cs="Times New Roman"/>
                <w:sz w:val="16"/>
                <w:szCs w:val="16"/>
              </w:rPr>
              <w:t xml:space="preserve"> р.</w:t>
            </w:r>
          </w:p>
        </w:tc>
        <w:tc>
          <w:tcPr>
            <w:tcW w:w="992" w:type="dxa"/>
          </w:tcPr>
          <w:p w:rsidR="00FB3DBD" w:rsidRPr="004562AC" w:rsidRDefault="00FB3DBD">
            <w:pPr>
              <w:jc w:val="center"/>
              <w:rPr>
                <w:rFonts w:ascii="Times New Roman" w:hAnsi="Times New Roman" w:cs="Times New Roman"/>
                <w:sz w:val="16"/>
                <w:szCs w:val="16"/>
              </w:rPr>
            </w:pPr>
            <w:r w:rsidRPr="004562AC">
              <w:rPr>
                <w:rFonts w:ascii="Times New Roman" w:hAnsi="Times New Roman" w:cs="Times New Roman"/>
                <w:sz w:val="16"/>
                <w:szCs w:val="16"/>
              </w:rPr>
              <w:t>Лютий 2023</w:t>
            </w:r>
            <w:r w:rsidR="00FC38D2" w:rsidRPr="004562AC">
              <w:rPr>
                <w:rFonts w:ascii="Times New Roman" w:hAnsi="Times New Roman" w:cs="Times New Roman"/>
                <w:sz w:val="16"/>
                <w:szCs w:val="16"/>
              </w:rPr>
              <w:t xml:space="preserve"> р.</w:t>
            </w:r>
          </w:p>
        </w:tc>
        <w:tc>
          <w:tcPr>
            <w:tcW w:w="992" w:type="dxa"/>
          </w:tcPr>
          <w:p w:rsidR="00FB3DBD" w:rsidRPr="004562AC" w:rsidRDefault="00FB3DBD" w:rsidP="00FC38D2">
            <w:pPr>
              <w:jc w:val="center"/>
              <w:rPr>
                <w:rFonts w:ascii="Times New Roman" w:hAnsi="Times New Roman" w:cs="Times New Roman"/>
                <w:sz w:val="16"/>
                <w:szCs w:val="16"/>
              </w:rPr>
            </w:pPr>
            <w:r w:rsidRPr="004562AC">
              <w:rPr>
                <w:rFonts w:ascii="Times New Roman" w:hAnsi="Times New Roman" w:cs="Times New Roman"/>
                <w:sz w:val="16"/>
                <w:szCs w:val="16"/>
              </w:rPr>
              <w:t>НАЗК</w:t>
            </w:r>
          </w:p>
        </w:tc>
        <w:tc>
          <w:tcPr>
            <w:tcW w:w="1418" w:type="dxa"/>
          </w:tcPr>
          <w:p w:rsidR="00FB3DBD" w:rsidRPr="004562AC" w:rsidRDefault="00652E65">
            <w:pPr>
              <w:jc w:val="center"/>
              <w:rPr>
                <w:rFonts w:ascii="Times New Roman" w:eastAsia="Times New Roman" w:hAnsi="Times New Roman" w:cs="Times New Roman"/>
                <w:color w:val="000000"/>
                <w:sz w:val="16"/>
                <w:szCs w:val="16"/>
                <w:lang w:eastAsia="uk-UA" w:bidi="uk-UA"/>
              </w:rPr>
            </w:pPr>
            <w:r w:rsidRPr="004562AC">
              <w:rPr>
                <w:rFonts w:ascii="Times New Roman" w:hAnsi="Times New Roman" w:cs="Times New Roman"/>
                <w:sz w:val="16"/>
                <w:szCs w:val="16"/>
              </w:rPr>
              <w:t>Державний бюджет</w:t>
            </w:r>
          </w:p>
        </w:tc>
        <w:tc>
          <w:tcPr>
            <w:tcW w:w="1417" w:type="dxa"/>
          </w:tcPr>
          <w:p w:rsidR="00FB3DBD" w:rsidRPr="004562AC" w:rsidRDefault="00FB3DBD">
            <w:pPr>
              <w:jc w:val="center"/>
              <w:rPr>
                <w:rFonts w:ascii="Times New Roman" w:eastAsia="Times New Roman" w:hAnsi="Times New Roman" w:cs="Times New Roman"/>
                <w:color w:val="000000"/>
                <w:sz w:val="16"/>
                <w:szCs w:val="16"/>
                <w:lang w:eastAsia="uk-UA" w:bidi="uk-UA"/>
              </w:rPr>
            </w:pPr>
            <w:r w:rsidRPr="004562AC">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60" w:type="dxa"/>
          </w:tcPr>
          <w:p w:rsidR="00FB3DBD" w:rsidRPr="004562AC" w:rsidRDefault="00FB3DBD">
            <w:pPr>
              <w:jc w:val="both"/>
              <w:rPr>
                <w:rFonts w:ascii="Times New Roman" w:hAnsi="Times New Roman" w:cs="Times New Roman"/>
                <w:sz w:val="16"/>
                <w:szCs w:val="16"/>
              </w:rPr>
            </w:pPr>
            <w:r w:rsidRPr="004562AC">
              <w:rPr>
                <w:rFonts w:ascii="Times New Roman" w:hAnsi="Times New Roman" w:cs="Times New Roman"/>
                <w:sz w:val="16"/>
                <w:szCs w:val="16"/>
              </w:rPr>
              <w:t>Аналітичний звіт підготовлено та оприлюднено</w:t>
            </w:r>
          </w:p>
        </w:tc>
        <w:tc>
          <w:tcPr>
            <w:tcW w:w="1134" w:type="dxa"/>
          </w:tcPr>
          <w:p w:rsidR="00FB3DBD" w:rsidRPr="004562AC" w:rsidRDefault="00FB3DBD">
            <w:pPr>
              <w:jc w:val="both"/>
              <w:rPr>
                <w:rFonts w:ascii="Times New Roman" w:hAnsi="Times New Roman" w:cs="Times New Roman"/>
                <w:sz w:val="16"/>
                <w:szCs w:val="16"/>
              </w:rPr>
            </w:pPr>
            <w:r w:rsidRPr="004562AC">
              <w:rPr>
                <w:rFonts w:ascii="Times New Roman" w:hAnsi="Times New Roman" w:cs="Times New Roman"/>
                <w:sz w:val="16"/>
                <w:szCs w:val="16"/>
              </w:rPr>
              <w:t>НАЗК</w:t>
            </w:r>
          </w:p>
        </w:tc>
        <w:tc>
          <w:tcPr>
            <w:tcW w:w="993" w:type="dxa"/>
          </w:tcPr>
          <w:p w:rsidR="00FB3DBD" w:rsidRPr="004562AC" w:rsidRDefault="00FB3DBD" w:rsidP="00C817B4">
            <w:pPr>
              <w:jc w:val="center"/>
              <w:rPr>
                <w:rFonts w:ascii="Times New Roman" w:eastAsia="Times New Roman" w:hAnsi="Times New Roman" w:cs="Times New Roman"/>
                <w:color w:val="000000"/>
                <w:sz w:val="16"/>
                <w:szCs w:val="16"/>
                <w:lang w:eastAsia="uk-UA" w:bidi="uk-UA"/>
              </w:rPr>
            </w:pPr>
            <w:r w:rsidRPr="004562AC">
              <w:rPr>
                <w:rFonts w:ascii="Times New Roman" w:eastAsia="Times New Roman" w:hAnsi="Times New Roman" w:cs="Times New Roman"/>
                <w:color w:val="000000"/>
                <w:sz w:val="16"/>
                <w:szCs w:val="16"/>
                <w:lang w:eastAsia="uk-UA" w:bidi="uk-UA"/>
              </w:rPr>
              <w:t>Аналітичний звіт не підготовлено</w:t>
            </w:r>
          </w:p>
        </w:tc>
      </w:tr>
      <w:tr w:rsidR="006C7129" w:rsidRPr="003C7654" w:rsidTr="00C817B4">
        <w:trPr>
          <w:trHeight w:val="230"/>
        </w:trPr>
        <w:tc>
          <w:tcPr>
            <w:tcW w:w="6062" w:type="dxa"/>
          </w:tcPr>
          <w:p w:rsidR="006C7129" w:rsidRPr="004562AC" w:rsidRDefault="006C7129" w:rsidP="006C7129">
            <w:pPr>
              <w:ind w:firstLine="312"/>
              <w:jc w:val="both"/>
              <w:rPr>
                <w:rFonts w:ascii="Times New Roman" w:eastAsia="Times New Roman" w:hAnsi="Times New Roman" w:cs="Times New Roman"/>
                <w:b/>
                <w:color w:val="000000"/>
                <w:sz w:val="20"/>
                <w:szCs w:val="20"/>
                <w:lang w:eastAsia="uk-UA" w:bidi="uk-UA"/>
              </w:rPr>
            </w:pPr>
            <w:r w:rsidRPr="004562AC">
              <w:rPr>
                <w:rFonts w:ascii="Times New Roman" w:eastAsia="Times New Roman" w:hAnsi="Times New Roman" w:cs="Times New Roman"/>
                <w:b/>
                <w:color w:val="000000"/>
                <w:sz w:val="20"/>
                <w:szCs w:val="20"/>
                <w:lang w:eastAsia="uk-UA" w:bidi="uk-UA"/>
              </w:rPr>
              <w:t>2.</w:t>
            </w:r>
            <w:r w:rsidR="00F81900" w:rsidRPr="004562AC">
              <w:rPr>
                <w:rFonts w:ascii="Times New Roman" w:eastAsia="Times New Roman" w:hAnsi="Times New Roman" w:cs="Times New Roman"/>
                <w:color w:val="000000"/>
                <w:sz w:val="20"/>
                <w:szCs w:val="20"/>
                <w:lang w:eastAsia="uk-UA" w:bidi="uk-UA"/>
              </w:rPr>
              <w:t> </w:t>
            </w:r>
            <w:r w:rsidRPr="004562AC">
              <w:rPr>
                <w:rFonts w:ascii="Times New Roman" w:eastAsia="Times New Roman" w:hAnsi="Times New Roman" w:cs="Times New Roman"/>
                <w:color w:val="000000"/>
                <w:sz w:val="20"/>
                <w:szCs w:val="20"/>
                <w:lang w:eastAsia="uk-UA" w:bidi="uk-UA"/>
              </w:rPr>
              <w:t>Проведення обговорення звіту, зазначеного у заході 1 очікуваного стратегічного результату 2.4.1.5., 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134" w:type="dxa"/>
          </w:tcPr>
          <w:p w:rsidR="006C7129" w:rsidRPr="004562AC" w:rsidRDefault="006C7129">
            <w:pPr>
              <w:jc w:val="center"/>
              <w:rPr>
                <w:rFonts w:ascii="Times New Roman" w:hAnsi="Times New Roman" w:cs="Times New Roman"/>
                <w:sz w:val="16"/>
                <w:szCs w:val="16"/>
              </w:rPr>
            </w:pPr>
            <w:r w:rsidRPr="004562AC">
              <w:rPr>
                <w:rFonts w:ascii="Times New Roman" w:hAnsi="Times New Roman" w:cs="Times New Roman"/>
                <w:sz w:val="16"/>
                <w:szCs w:val="16"/>
              </w:rPr>
              <w:t>Березень 2023</w:t>
            </w:r>
            <w:r w:rsidR="00FC38D2" w:rsidRPr="004562AC">
              <w:rPr>
                <w:rFonts w:ascii="Times New Roman" w:hAnsi="Times New Roman" w:cs="Times New Roman"/>
                <w:sz w:val="16"/>
                <w:szCs w:val="16"/>
              </w:rPr>
              <w:t xml:space="preserve"> р.</w:t>
            </w:r>
          </w:p>
        </w:tc>
        <w:tc>
          <w:tcPr>
            <w:tcW w:w="992" w:type="dxa"/>
          </w:tcPr>
          <w:p w:rsidR="006C7129" w:rsidRPr="004562AC" w:rsidRDefault="006C7129">
            <w:pPr>
              <w:jc w:val="center"/>
              <w:rPr>
                <w:rFonts w:ascii="Times New Roman" w:hAnsi="Times New Roman" w:cs="Times New Roman"/>
                <w:sz w:val="16"/>
                <w:szCs w:val="16"/>
              </w:rPr>
            </w:pPr>
            <w:r w:rsidRPr="004562AC">
              <w:rPr>
                <w:rFonts w:ascii="Times New Roman" w:hAnsi="Times New Roman" w:cs="Times New Roman"/>
                <w:sz w:val="16"/>
                <w:szCs w:val="16"/>
              </w:rPr>
              <w:t>Квітень 2023</w:t>
            </w:r>
            <w:r w:rsidR="00FC38D2" w:rsidRPr="004562AC">
              <w:rPr>
                <w:rFonts w:ascii="Times New Roman" w:hAnsi="Times New Roman" w:cs="Times New Roman"/>
                <w:sz w:val="16"/>
                <w:szCs w:val="16"/>
              </w:rPr>
              <w:t xml:space="preserve"> р.</w:t>
            </w:r>
          </w:p>
        </w:tc>
        <w:tc>
          <w:tcPr>
            <w:tcW w:w="992" w:type="dxa"/>
          </w:tcPr>
          <w:p w:rsidR="006C7129" w:rsidRPr="004562AC" w:rsidRDefault="006C7129" w:rsidP="00FC38D2">
            <w:pPr>
              <w:jc w:val="center"/>
              <w:rPr>
                <w:rFonts w:ascii="Times New Roman" w:hAnsi="Times New Roman" w:cs="Times New Roman"/>
                <w:sz w:val="16"/>
                <w:szCs w:val="16"/>
              </w:rPr>
            </w:pPr>
            <w:r w:rsidRPr="004562AC">
              <w:rPr>
                <w:rFonts w:ascii="Times New Roman" w:hAnsi="Times New Roman" w:cs="Times New Roman"/>
                <w:sz w:val="16"/>
                <w:szCs w:val="16"/>
              </w:rPr>
              <w:t>НАЗК</w:t>
            </w:r>
          </w:p>
        </w:tc>
        <w:tc>
          <w:tcPr>
            <w:tcW w:w="1418" w:type="dxa"/>
          </w:tcPr>
          <w:p w:rsidR="006C7129" w:rsidRPr="004562AC" w:rsidRDefault="006C7129">
            <w:pPr>
              <w:jc w:val="center"/>
              <w:rPr>
                <w:rFonts w:ascii="Times New Roman" w:hAnsi="Times New Roman" w:cs="Times New Roman"/>
                <w:sz w:val="16"/>
                <w:szCs w:val="16"/>
              </w:rPr>
            </w:pPr>
            <w:r w:rsidRPr="004562AC">
              <w:rPr>
                <w:rFonts w:ascii="Times New Roman" w:hAnsi="Times New Roman" w:cs="Times New Roman"/>
                <w:sz w:val="16"/>
                <w:szCs w:val="16"/>
              </w:rPr>
              <w:t>Державний бюджет</w:t>
            </w:r>
          </w:p>
        </w:tc>
        <w:tc>
          <w:tcPr>
            <w:tcW w:w="1417" w:type="dxa"/>
          </w:tcPr>
          <w:p w:rsidR="006C7129" w:rsidRPr="004562AC" w:rsidRDefault="006C7129">
            <w:pPr>
              <w:jc w:val="center"/>
              <w:rPr>
                <w:rFonts w:ascii="Times New Roman" w:eastAsia="Times New Roman" w:hAnsi="Times New Roman" w:cs="Times New Roman"/>
                <w:color w:val="000000"/>
                <w:sz w:val="16"/>
                <w:szCs w:val="16"/>
                <w:lang w:eastAsia="uk-UA" w:bidi="uk-UA"/>
              </w:rPr>
            </w:pPr>
            <w:r w:rsidRPr="004562AC">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60" w:type="dxa"/>
          </w:tcPr>
          <w:p w:rsidR="006C7129" w:rsidRPr="004562AC" w:rsidRDefault="006C7129">
            <w:pPr>
              <w:jc w:val="both"/>
              <w:rPr>
                <w:rFonts w:ascii="Times New Roman" w:hAnsi="Times New Roman" w:cs="Times New Roman"/>
                <w:sz w:val="16"/>
                <w:szCs w:val="16"/>
              </w:rPr>
            </w:pPr>
            <w:r w:rsidRPr="004562AC">
              <w:rPr>
                <w:rFonts w:ascii="Times New Roman" w:hAnsi="Times New Roman" w:cs="Times New Roman"/>
                <w:sz w:val="16"/>
                <w:szCs w:val="16"/>
              </w:rPr>
              <w:t>Обговорення звіту відбулось</w:t>
            </w:r>
          </w:p>
        </w:tc>
        <w:tc>
          <w:tcPr>
            <w:tcW w:w="1134" w:type="dxa"/>
          </w:tcPr>
          <w:p w:rsidR="006C7129" w:rsidRPr="004562AC" w:rsidRDefault="00F81900">
            <w:pPr>
              <w:jc w:val="both"/>
              <w:rPr>
                <w:rFonts w:ascii="Times New Roman" w:hAnsi="Times New Roman" w:cs="Times New Roman"/>
                <w:sz w:val="16"/>
                <w:szCs w:val="16"/>
              </w:rPr>
            </w:pPr>
            <w:r w:rsidRPr="004562AC">
              <w:rPr>
                <w:rFonts w:ascii="Times New Roman" w:eastAsia="Times New Roman" w:hAnsi="Times New Roman" w:cs="Times New Roman"/>
                <w:sz w:val="16"/>
                <w:szCs w:val="16"/>
              </w:rPr>
              <w:t>Офіційний сайт НАЗК (</w:t>
            </w:r>
            <w:hyperlink r:id="rId20">
              <w:r w:rsidRPr="004562AC">
                <w:rPr>
                  <w:rFonts w:ascii="Times New Roman" w:eastAsia="Times New Roman" w:hAnsi="Times New Roman" w:cs="Times New Roman"/>
                  <w:color w:val="0563C1"/>
                  <w:sz w:val="16"/>
                  <w:szCs w:val="16"/>
                  <w:u w:val="single"/>
                </w:rPr>
                <w:t>https://nazk.gov.ua/uk/</w:t>
              </w:r>
            </w:hyperlink>
            <w:r w:rsidRPr="004562AC">
              <w:rPr>
                <w:rFonts w:ascii="Times New Roman" w:eastAsia="Times New Roman" w:hAnsi="Times New Roman" w:cs="Times New Roman"/>
                <w:sz w:val="16"/>
                <w:szCs w:val="16"/>
              </w:rPr>
              <w:t>)</w:t>
            </w:r>
          </w:p>
        </w:tc>
        <w:tc>
          <w:tcPr>
            <w:tcW w:w="993" w:type="dxa"/>
          </w:tcPr>
          <w:p w:rsidR="006C7129" w:rsidRPr="004562AC" w:rsidRDefault="006C7129" w:rsidP="00C817B4">
            <w:pPr>
              <w:jc w:val="center"/>
              <w:rPr>
                <w:rFonts w:ascii="Times New Roman" w:eastAsia="Times New Roman" w:hAnsi="Times New Roman" w:cs="Times New Roman"/>
                <w:color w:val="000000"/>
                <w:sz w:val="16"/>
                <w:szCs w:val="16"/>
                <w:lang w:eastAsia="uk-UA" w:bidi="uk-UA"/>
              </w:rPr>
            </w:pPr>
            <w:r w:rsidRPr="004562AC">
              <w:rPr>
                <w:rFonts w:ascii="Times New Roman" w:eastAsia="Times New Roman" w:hAnsi="Times New Roman" w:cs="Times New Roman"/>
                <w:color w:val="000000"/>
                <w:sz w:val="16"/>
                <w:szCs w:val="16"/>
                <w:lang w:eastAsia="uk-UA" w:bidi="uk-UA"/>
              </w:rPr>
              <w:t>Обговорення висновків та рекомендацій аналітичного звіту не проведено</w:t>
            </w:r>
          </w:p>
        </w:tc>
      </w:tr>
      <w:tr w:rsidR="00FB3DBD" w:rsidRPr="003C7654" w:rsidTr="00C817B4">
        <w:trPr>
          <w:trHeight w:val="230"/>
        </w:trPr>
        <w:tc>
          <w:tcPr>
            <w:tcW w:w="6062" w:type="dxa"/>
          </w:tcPr>
          <w:p w:rsidR="00FB3DBD" w:rsidRPr="004562AC" w:rsidRDefault="006C7129" w:rsidP="004841DB">
            <w:pPr>
              <w:ind w:firstLine="312"/>
              <w:jc w:val="both"/>
              <w:rPr>
                <w:rFonts w:ascii="Times New Roman" w:eastAsia="Times New Roman" w:hAnsi="Times New Roman" w:cs="Times New Roman"/>
                <w:color w:val="000000"/>
                <w:sz w:val="20"/>
                <w:szCs w:val="20"/>
                <w:lang w:eastAsia="uk-UA" w:bidi="uk-UA"/>
              </w:rPr>
            </w:pPr>
            <w:r w:rsidRPr="004562AC">
              <w:rPr>
                <w:rFonts w:ascii="Times New Roman" w:eastAsia="Times New Roman" w:hAnsi="Times New Roman" w:cs="Times New Roman"/>
                <w:b/>
                <w:color w:val="000000"/>
                <w:sz w:val="20"/>
                <w:szCs w:val="20"/>
                <w:lang w:eastAsia="uk-UA" w:bidi="uk-UA"/>
              </w:rPr>
              <w:t>3</w:t>
            </w:r>
            <w:r w:rsidR="00FB3DBD" w:rsidRPr="004562AC">
              <w:rPr>
                <w:rFonts w:ascii="Times New Roman" w:eastAsia="Times New Roman" w:hAnsi="Times New Roman" w:cs="Times New Roman"/>
                <w:b/>
                <w:color w:val="000000"/>
                <w:sz w:val="20"/>
                <w:szCs w:val="20"/>
                <w:lang w:eastAsia="uk-UA" w:bidi="uk-UA"/>
              </w:rPr>
              <w:t>.</w:t>
            </w:r>
            <w:r w:rsidR="00FB3DBD" w:rsidRPr="004562AC">
              <w:rPr>
                <w:rFonts w:ascii="Times New Roman" w:eastAsia="Times New Roman" w:hAnsi="Times New Roman" w:cs="Times New Roman"/>
                <w:color w:val="000000"/>
                <w:sz w:val="20"/>
                <w:szCs w:val="20"/>
                <w:lang w:eastAsia="uk-UA" w:bidi="uk-UA"/>
              </w:rPr>
              <w:t xml:space="preserve"> Підготовка аналітичного звіту </w:t>
            </w:r>
            <w:r w:rsidR="00FB3DBD" w:rsidRPr="004562AC">
              <w:rPr>
                <w:rFonts w:ascii="Times New Roman" w:eastAsia="Times New Roman" w:hAnsi="Times New Roman" w:cs="Times New Roman"/>
                <w:bCs/>
                <w:sz w:val="20"/>
                <w:szCs w:val="20"/>
                <w:lang w:eastAsia="uk-UA" w:bidi="uk-UA"/>
              </w:rPr>
              <w:t>щодо визначення переліку підприємств державної форми власності, які мають особливо важливе (стратегічне) значення для економіки України або найвищий рівень корупційних ризиків, або належать до найбільш важливих суб’єктів господарювання оборонно-промислового комплексу</w:t>
            </w:r>
          </w:p>
        </w:tc>
        <w:tc>
          <w:tcPr>
            <w:tcW w:w="1134" w:type="dxa"/>
          </w:tcPr>
          <w:p w:rsidR="00FC38D2" w:rsidRPr="004562AC" w:rsidRDefault="006C7129">
            <w:pPr>
              <w:jc w:val="center"/>
              <w:rPr>
                <w:rFonts w:ascii="Times New Roman" w:hAnsi="Times New Roman" w:cs="Times New Roman"/>
                <w:sz w:val="16"/>
                <w:szCs w:val="16"/>
              </w:rPr>
            </w:pPr>
            <w:r w:rsidRPr="004562AC">
              <w:rPr>
                <w:rFonts w:ascii="Times New Roman" w:hAnsi="Times New Roman" w:cs="Times New Roman"/>
                <w:sz w:val="16"/>
                <w:szCs w:val="16"/>
              </w:rPr>
              <w:t>Травень</w:t>
            </w:r>
          </w:p>
          <w:p w:rsidR="00FB3DBD" w:rsidRPr="004562AC" w:rsidRDefault="00FB3DBD">
            <w:pPr>
              <w:jc w:val="center"/>
              <w:rPr>
                <w:rFonts w:ascii="Times New Roman" w:eastAsia="Times New Roman" w:hAnsi="Times New Roman" w:cs="Times New Roman"/>
                <w:color w:val="000000"/>
                <w:sz w:val="16"/>
                <w:szCs w:val="16"/>
                <w:lang w:eastAsia="uk-UA" w:bidi="uk-UA"/>
              </w:rPr>
            </w:pPr>
            <w:r w:rsidRPr="004562AC">
              <w:rPr>
                <w:rFonts w:ascii="Times New Roman" w:hAnsi="Times New Roman" w:cs="Times New Roman"/>
                <w:sz w:val="16"/>
                <w:szCs w:val="16"/>
              </w:rPr>
              <w:t>2023</w:t>
            </w:r>
            <w:r w:rsidR="00FC38D2" w:rsidRPr="004562AC">
              <w:rPr>
                <w:rFonts w:ascii="Times New Roman" w:hAnsi="Times New Roman" w:cs="Times New Roman"/>
                <w:sz w:val="16"/>
                <w:szCs w:val="16"/>
              </w:rPr>
              <w:t xml:space="preserve"> р.</w:t>
            </w:r>
          </w:p>
        </w:tc>
        <w:tc>
          <w:tcPr>
            <w:tcW w:w="992" w:type="dxa"/>
          </w:tcPr>
          <w:p w:rsidR="00FB3DBD" w:rsidRPr="004562AC" w:rsidRDefault="006C7129" w:rsidP="006C7129">
            <w:pPr>
              <w:jc w:val="center"/>
              <w:rPr>
                <w:rFonts w:ascii="Times New Roman" w:eastAsia="Times New Roman" w:hAnsi="Times New Roman" w:cs="Times New Roman"/>
                <w:color w:val="000000"/>
                <w:sz w:val="16"/>
                <w:szCs w:val="16"/>
                <w:lang w:eastAsia="uk-UA" w:bidi="uk-UA"/>
              </w:rPr>
            </w:pPr>
            <w:r w:rsidRPr="004562AC">
              <w:rPr>
                <w:rFonts w:ascii="Times New Roman" w:hAnsi="Times New Roman" w:cs="Times New Roman"/>
                <w:sz w:val="16"/>
                <w:szCs w:val="16"/>
              </w:rPr>
              <w:t>Липень</w:t>
            </w:r>
            <w:r w:rsidR="00FB3DBD" w:rsidRPr="004562AC">
              <w:rPr>
                <w:rFonts w:ascii="Times New Roman" w:hAnsi="Times New Roman" w:cs="Times New Roman"/>
                <w:sz w:val="16"/>
                <w:szCs w:val="16"/>
              </w:rPr>
              <w:t xml:space="preserve"> 2023</w:t>
            </w:r>
            <w:r w:rsidR="00FC38D2" w:rsidRPr="004562AC">
              <w:rPr>
                <w:rFonts w:ascii="Times New Roman" w:hAnsi="Times New Roman" w:cs="Times New Roman"/>
                <w:sz w:val="16"/>
                <w:szCs w:val="16"/>
              </w:rPr>
              <w:t xml:space="preserve"> р.</w:t>
            </w:r>
          </w:p>
        </w:tc>
        <w:tc>
          <w:tcPr>
            <w:tcW w:w="992" w:type="dxa"/>
          </w:tcPr>
          <w:p w:rsidR="00FB3DBD" w:rsidRPr="004562AC" w:rsidRDefault="00FB3DBD" w:rsidP="00FC38D2">
            <w:pPr>
              <w:jc w:val="center"/>
              <w:rPr>
                <w:rFonts w:ascii="Times New Roman" w:hAnsi="Times New Roman" w:cs="Times New Roman"/>
                <w:sz w:val="16"/>
                <w:szCs w:val="16"/>
              </w:rPr>
            </w:pPr>
            <w:r w:rsidRPr="004562AC">
              <w:rPr>
                <w:rFonts w:ascii="Times New Roman" w:hAnsi="Times New Roman" w:cs="Times New Roman"/>
                <w:sz w:val="16"/>
                <w:szCs w:val="16"/>
              </w:rPr>
              <w:t>Мінекономіки</w:t>
            </w:r>
          </w:p>
        </w:tc>
        <w:tc>
          <w:tcPr>
            <w:tcW w:w="1418" w:type="dxa"/>
          </w:tcPr>
          <w:p w:rsidR="00FB3DBD" w:rsidRPr="004562AC" w:rsidRDefault="00652E65">
            <w:pPr>
              <w:jc w:val="center"/>
              <w:rPr>
                <w:rFonts w:ascii="Times New Roman" w:eastAsia="Times New Roman" w:hAnsi="Times New Roman" w:cs="Times New Roman"/>
                <w:color w:val="000000"/>
                <w:sz w:val="16"/>
                <w:szCs w:val="16"/>
                <w:lang w:eastAsia="uk-UA" w:bidi="uk-UA"/>
              </w:rPr>
            </w:pPr>
            <w:r w:rsidRPr="004562AC">
              <w:rPr>
                <w:rFonts w:ascii="Times New Roman" w:hAnsi="Times New Roman" w:cs="Times New Roman"/>
                <w:sz w:val="16"/>
                <w:szCs w:val="16"/>
              </w:rPr>
              <w:t>Державний бюджет</w:t>
            </w:r>
          </w:p>
        </w:tc>
        <w:tc>
          <w:tcPr>
            <w:tcW w:w="1417" w:type="dxa"/>
          </w:tcPr>
          <w:p w:rsidR="00FB3DBD" w:rsidRPr="004562AC" w:rsidRDefault="00FB3DBD">
            <w:pPr>
              <w:jc w:val="center"/>
              <w:rPr>
                <w:rFonts w:ascii="Times New Roman" w:eastAsia="Times New Roman" w:hAnsi="Times New Roman" w:cs="Times New Roman"/>
                <w:color w:val="000000"/>
                <w:sz w:val="16"/>
                <w:szCs w:val="16"/>
                <w:lang w:eastAsia="uk-UA" w:bidi="uk-UA"/>
              </w:rPr>
            </w:pPr>
            <w:r w:rsidRPr="004562AC">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60" w:type="dxa"/>
          </w:tcPr>
          <w:p w:rsidR="00FB3DBD" w:rsidRPr="004562AC" w:rsidRDefault="00FB3DBD">
            <w:pPr>
              <w:jc w:val="both"/>
              <w:rPr>
                <w:rFonts w:ascii="Times New Roman" w:eastAsia="Times New Roman" w:hAnsi="Times New Roman" w:cs="Times New Roman"/>
                <w:color w:val="000000"/>
                <w:sz w:val="16"/>
                <w:szCs w:val="16"/>
                <w:lang w:eastAsia="uk-UA" w:bidi="uk-UA"/>
              </w:rPr>
            </w:pPr>
            <w:r w:rsidRPr="004562AC">
              <w:rPr>
                <w:rFonts w:ascii="Times New Roman" w:hAnsi="Times New Roman" w:cs="Times New Roman"/>
                <w:sz w:val="16"/>
                <w:szCs w:val="16"/>
              </w:rPr>
              <w:t>Аналітичний звіт підготовлено та оприлюднено</w:t>
            </w:r>
          </w:p>
        </w:tc>
        <w:tc>
          <w:tcPr>
            <w:tcW w:w="1134" w:type="dxa"/>
          </w:tcPr>
          <w:p w:rsidR="00FB3DBD" w:rsidRPr="004562AC" w:rsidRDefault="00FB3DBD">
            <w:pPr>
              <w:jc w:val="both"/>
              <w:rPr>
                <w:rFonts w:ascii="Times New Roman" w:eastAsia="Times New Roman" w:hAnsi="Times New Roman" w:cs="Times New Roman"/>
                <w:color w:val="000000"/>
                <w:sz w:val="16"/>
                <w:szCs w:val="16"/>
                <w:lang w:eastAsia="uk-UA" w:bidi="uk-UA"/>
              </w:rPr>
            </w:pPr>
            <w:r w:rsidRPr="004562AC">
              <w:rPr>
                <w:rFonts w:ascii="Times New Roman" w:hAnsi="Times New Roman" w:cs="Times New Roman"/>
                <w:sz w:val="16"/>
                <w:szCs w:val="16"/>
              </w:rPr>
              <w:t>Мінекономіки</w:t>
            </w:r>
          </w:p>
        </w:tc>
        <w:tc>
          <w:tcPr>
            <w:tcW w:w="993" w:type="dxa"/>
          </w:tcPr>
          <w:p w:rsidR="00FB3DBD" w:rsidRPr="004562AC" w:rsidRDefault="00FB3DBD" w:rsidP="00C817B4">
            <w:pPr>
              <w:jc w:val="center"/>
              <w:rPr>
                <w:rFonts w:ascii="Times New Roman" w:eastAsia="Times New Roman" w:hAnsi="Times New Roman" w:cs="Times New Roman"/>
                <w:color w:val="000000"/>
                <w:sz w:val="16"/>
                <w:szCs w:val="16"/>
                <w:lang w:eastAsia="uk-UA" w:bidi="uk-UA"/>
              </w:rPr>
            </w:pPr>
            <w:r w:rsidRPr="004562AC">
              <w:rPr>
                <w:rFonts w:ascii="Times New Roman" w:eastAsia="Times New Roman" w:hAnsi="Times New Roman" w:cs="Times New Roman"/>
                <w:color w:val="000000"/>
                <w:sz w:val="16"/>
                <w:szCs w:val="16"/>
                <w:lang w:eastAsia="uk-UA" w:bidi="uk-UA"/>
              </w:rPr>
              <w:t>Аналітичний звіт не підготовлено</w:t>
            </w:r>
          </w:p>
        </w:tc>
      </w:tr>
      <w:tr w:rsidR="00FB3DBD" w:rsidRPr="003C7654" w:rsidTr="00C817B4">
        <w:trPr>
          <w:trHeight w:val="230"/>
        </w:trPr>
        <w:tc>
          <w:tcPr>
            <w:tcW w:w="6062" w:type="dxa"/>
          </w:tcPr>
          <w:p w:rsidR="00D66AD6" w:rsidRPr="004562AC" w:rsidRDefault="006C7129" w:rsidP="006C7129">
            <w:pPr>
              <w:ind w:firstLine="284"/>
              <w:jc w:val="both"/>
              <w:rPr>
                <w:rFonts w:ascii="Times New Roman" w:eastAsia="Times New Roman" w:hAnsi="Times New Roman" w:cs="Times New Roman"/>
                <w:color w:val="000000" w:themeColor="text1"/>
                <w:sz w:val="20"/>
                <w:szCs w:val="20"/>
                <w:lang w:eastAsia="uk-UA" w:bidi="uk-UA"/>
              </w:rPr>
            </w:pPr>
            <w:r w:rsidRPr="004562AC">
              <w:rPr>
                <w:rFonts w:ascii="Times New Roman" w:eastAsia="Times New Roman" w:hAnsi="Times New Roman" w:cs="Times New Roman"/>
                <w:b/>
                <w:color w:val="000000" w:themeColor="text1"/>
                <w:sz w:val="20"/>
                <w:szCs w:val="20"/>
                <w:lang w:eastAsia="uk-UA" w:bidi="uk-UA"/>
              </w:rPr>
              <w:t>4</w:t>
            </w:r>
            <w:r w:rsidR="00FB3DBD" w:rsidRPr="004562AC">
              <w:rPr>
                <w:rFonts w:ascii="Times New Roman" w:eastAsia="Times New Roman" w:hAnsi="Times New Roman" w:cs="Times New Roman"/>
                <w:b/>
                <w:color w:val="000000" w:themeColor="text1"/>
                <w:sz w:val="20"/>
                <w:szCs w:val="20"/>
                <w:lang w:eastAsia="uk-UA" w:bidi="uk-UA"/>
              </w:rPr>
              <w:t>. </w:t>
            </w:r>
            <w:r w:rsidR="00D66AD6" w:rsidRPr="004562AC">
              <w:rPr>
                <w:rFonts w:ascii="Times New Roman" w:eastAsia="Times New Roman" w:hAnsi="Times New Roman" w:cs="Times New Roman"/>
                <w:color w:val="000000" w:themeColor="text1"/>
                <w:sz w:val="20"/>
                <w:szCs w:val="20"/>
                <w:lang w:eastAsia="uk-UA" w:bidi="uk-UA"/>
              </w:rPr>
              <w:t xml:space="preserve">Проведення обговорення звіту, </w:t>
            </w:r>
            <w:r w:rsidR="005947BB" w:rsidRPr="004562AC">
              <w:rPr>
                <w:rFonts w:ascii="Times New Roman" w:eastAsia="Times New Roman" w:hAnsi="Times New Roman" w:cs="Times New Roman"/>
                <w:color w:val="000000" w:themeColor="text1"/>
                <w:sz w:val="20"/>
                <w:szCs w:val="20"/>
                <w:lang w:eastAsia="uk-UA" w:bidi="uk-UA"/>
              </w:rPr>
              <w:t>зазначено</w:t>
            </w:r>
            <w:r w:rsidR="00D66AD6" w:rsidRPr="004562AC">
              <w:rPr>
                <w:rFonts w:ascii="Times New Roman" w:eastAsia="Times New Roman" w:hAnsi="Times New Roman" w:cs="Times New Roman"/>
                <w:color w:val="000000" w:themeColor="text1"/>
                <w:sz w:val="20"/>
                <w:szCs w:val="20"/>
                <w:lang w:eastAsia="uk-UA" w:bidi="uk-UA"/>
              </w:rPr>
              <w:t>го</w:t>
            </w:r>
            <w:r w:rsidR="005947BB" w:rsidRPr="004562AC">
              <w:rPr>
                <w:rFonts w:ascii="Times New Roman" w:eastAsia="Times New Roman" w:hAnsi="Times New Roman" w:cs="Times New Roman"/>
                <w:color w:val="000000" w:themeColor="text1"/>
                <w:sz w:val="20"/>
                <w:szCs w:val="20"/>
                <w:lang w:eastAsia="uk-UA" w:bidi="uk-UA"/>
              </w:rPr>
              <w:t xml:space="preserve"> у </w:t>
            </w:r>
            <w:r w:rsidR="00354CF0" w:rsidRPr="004562AC">
              <w:rPr>
                <w:rFonts w:ascii="Times New Roman" w:eastAsia="Times New Roman" w:hAnsi="Times New Roman" w:cs="Times New Roman"/>
                <w:color w:val="000000" w:themeColor="text1"/>
                <w:sz w:val="20"/>
                <w:szCs w:val="20"/>
                <w:lang w:eastAsia="uk-UA" w:bidi="uk-UA"/>
              </w:rPr>
              <w:t>заході</w:t>
            </w:r>
            <w:r w:rsidR="00FC38D2" w:rsidRPr="004562AC">
              <w:rPr>
                <w:rFonts w:ascii="Times New Roman" w:eastAsia="Times New Roman" w:hAnsi="Times New Roman" w:cs="Times New Roman"/>
                <w:color w:val="000000" w:themeColor="text1"/>
                <w:sz w:val="20"/>
                <w:szCs w:val="20"/>
                <w:lang w:eastAsia="uk-UA" w:bidi="uk-UA"/>
              </w:rPr>
              <w:t xml:space="preserve"> </w:t>
            </w:r>
            <w:r w:rsidRPr="004562AC">
              <w:rPr>
                <w:rFonts w:ascii="Times New Roman" w:eastAsia="Times New Roman" w:hAnsi="Times New Roman" w:cs="Times New Roman"/>
                <w:color w:val="000000" w:themeColor="text1"/>
                <w:sz w:val="20"/>
                <w:szCs w:val="20"/>
                <w:lang w:eastAsia="uk-UA" w:bidi="uk-UA"/>
              </w:rPr>
              <w:t>3</w:t>
            </w:r>
            <w:r w:rsidR="00FB0549" w:rsidRPr="004562AC">
              <w:rPr>
                <w:rFonts w:ascii="Times New Roman" w:eastAsia="Times New Roman" w:hAnsi="Times New Roman" w:cs="Times New Roman"/>
                <w:color w:val="000000" w:themeColor="text1"/>
                <w:sz w:val="20"/>
                <w:szCs w:val="20"/>
                <w:lang w:eastAsia="uk-UA" w:bidi="uk-UA"/>
              </w:rPr>
              <w:t xml:space="preserve"> очікуваного стратегічного результату 2.4.1.5.</w:t>
            </w:r>
            <w:r w:rsidR="005947BB" w:rsidRPr="004562AC">
              <w:rPr>
                <w:rFonts w:ascii="Times New Roman" w:eastAsia="Times New Roman" w:hAnsi="Times New Roman" w:cs="Times New Roman"/>
                <w:color w:val="000000" w:themeColor="text1"/>
                <w:sz w:val="20"/>
                <w:szCs w:val="20"/>
                <w:lang w:eastAsia="uk-UA" w:bidi="uk-UA"/>
              </w:rPr>
              <w:t>,</w:t>
            </w:r>
            <w:r w:rsidR="00FB3DBD" w:rsidRPr="004562AC">
              <w:rPr>
                <w:rFonts w:ascii="Times New Roman" w:eastAsia="Times New Roman" w:hAnsi="Times New Roman" w:cs="Times New Roman"/>
                <w:color w:val="000000" w:themeColor="text1"/>
                <w:sz w:val="20"/>
                <w:szCs w:val="20"/>
                <w:lang w:eastAsia="uk-UA" w:bidi="uk-UA"/>
              </w:rPr>
              <w:t xml:space="preserve"> 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134" w:type="dxa"/>
          </w:tcPr>
          <w:p w:rsidR="00FC38D2" w:rsidRPr="004562AC" w:rsidRDefault="006C7129">
            <w:pPr>
              <w:jc w:val="center"/>
              <w:rPr>
                <w:rFonts w:ascii="Times New Roman" w:hAnsi="Times New Roman" w:cs="Times New Roman"/>
                <w:sz w:val="16"/>
                <w:szCs w:val="16"/>
              </w:rPr>
            </w:pPr>
            <w:r w:rsidRPr="004562AC">
              <w:rPr>
                <w:rFonts w:ascii="Times New Roman" w:hAnsi="Times New Roman" w:cs="Times New Roman"/>
                <w:sz w:val="16"/>
                <w:szCs w:val="16"/>
              </w:rPr>
              <w:t>Серпень</w:t>
            </w:r>
            <w:r w:rsidR="00FB3DBD" w:rsidRPr="004562AC">
              <w:rPr>
                <w:rFonts w:ascii="Times New Roman" w:hAnsi="Times New Roman" w:cs="Times New Roman"/>
                <w:sz w:val="16"/>
                <w:szCs w:val="16"/>
              </w:rPr>
              <w:t xml:space="preserve"> </w:t>
            </w:r>
          </w:p>
          <w:p w:rsidR="00FB3DBD" w:rsidRPr="004562AC" w:rsidRDefault="00FB3DBD">
            <w:pPr>
              <w:jc w:val="center"/>
              <w:rPr>
                <w:rFonts w:ascii="Times New Roman" w:hAnsi="Times New Roman" w:cs="Times New Roman"/>
                <w:sz w:val="16"/>
                <w:szCs w:val="16"/>
              </w:rPr>
            </w:pPr>
            <w:r w:rsidRPr="004562AC">
              <w:rPr>
                <w:rFonts w:ascii="Times New Roman" w:hAnsi="Times New Roman" w:cs="Times New Roman"/>
                <w:sz w:val="16"/>
                <w:szCs w:val="16"/>
              </w:rPr>
              <w:t>2023</w:t>
            </w:r>
            <w:r w:rsidR="00FC38D2" w:rsidRPr="004562AC">
              <w:rPr>
                <w:rFonts w:ascii="Times New Roman" w:hAnsi="Times New Roman" w:cs="Times New Roman"/>
                <w:sz w:val="16"/>
                <w:szCs w:val="16"/>
              </w:rPr>
              <w:t xml:space="preserve"> р.</w:t>
            </w:r>
          </w:p>
        </w:tc>
        <w:tc>
          <w:tcPr>
            <w:tcW w:w="992" w:type="dxa"/>
          </w:tcPr>
          <w:p w:rsidR="00FB3DBD" w:rsidRPr="004562AC" w:rsidRDefault="006C7129">
            <w:pPr>
              <w:jc w:val="center"/>
              <w:rPr>
                <w:rFonts w:ascii="Times New Roman" w:hAnsi="Times New Roman" w:cs="Times New Roman"/>
                <w:sz w:val="16"/>
                <w:szCs w:val="16"/>
              </w:rPr>
            </w:pPr>
            <w:r w:rsidRPr="004562AC">
              <w:rPr>
                <w:rFonts w:ascii="Times New Roman" w:hAnsi="Times New Roman" w:cs="Times New Roman"/>
                <w:sz w:val="16"/>
                <w:szCs w:val="16"/>
              </w:rPr>
              <w:t>Вересень</w:t>
            </w:r>
            <w:r w:rsidR="00FB3DBD" w:rsidRPr="004562AC">
              <w:rPr>
                <w:rFonts w:ascii="Times New Roman" w:hAnsi="Times New Roman" w:cs="Times New Roman"/>
                <w:sz w:val="16"/>
                <w:szCs w:val="16"/>
              </w:rPr>
              <w:t xml:space="preserve"> 2023</w:t>
            </w:r>
            <w:r w:rsidR="00FC38D2" w:rsidRPr="004562AC">
              <w:rPr>
                <w:rFonts w:ascii="Times New Roman" w:hAnsi="Times New Roman" w:cs="Times New Roman"/>
                <w:sz w:val="16"/>
                <w:szCs w:val="16"/>
              </w:rPr>
              <w:t xml:space="preserve"> р.</w:t>
            </w:r>
          </w:p>
        </w:tc>
        <w:tc>
          <w:tcPr>
            <w:tcW w:w="992" w:type="dxa"/>
          </w:tcPr>
          <w:p w:rsidR="00FB3DBD" w:rsidRPr="004562AC" w:rsidRDefault="00FB3DBD" w:rsidP="00FC38D2">
            <w:pPr>
              <w:jc w:val="center"/>
              <w:rPr>
                <w:rFonts w:ascii="Times New Roman" w:hAnsi="Times New Roman" w:cs="Times New Roman"/>
                <w:sz w:val="16"/>
                <w:szCs w:val="16"/>
              </w:rPr>
            </w:pPr>
            <w:r w:rsidRPr="004562AC">
              <w:rPr>
                <w:rFonts w:ascii="Times New Roman" w:hAnsi="Times New Roman" w:cs="Times New Roman"/>
                <w:sz w:val="16"/>
                <w:szCs w:val="16"/>
              </w:rPr>
              <w:t>Мінекономіки</w:t>
            </w:r>
          </w:p>
        </w:tc>
        <w:tc>
          <w:tcPr>
            <w:tcW w:w="1418" w:type="dxa"/>
          </w:tcPr>
          <w:p w:rsidR="00FB3DBD" w:rsidRPr="004562AC" w:rsidRDefault="00652E65">
            <w:pPr>
              <w:jc w:val="center"/>
              <w:rPr>
                <w:rFonts w:ascii="Times New Roman" w:eastAsia="Times New Roman" w:hAnsi="Times New Roman" w:cs="Times New Roman"/>
                <w:color w:val="000000"/>
                <w:sz w:val="16"/>
                <w:szCs w:val="16"/>
                <w:lang w:eastAsia="uk-UA" w:bidi="uk-UA"/>
              </w:rPr>
            </w:pPr>
            <w:r w:rsidRPr="004562AC">
              <w:rPr>
                <w:rFonts w:ascii="Times New Roman" w:hAnsi="Times New Roman" w:cs="Times New Roman"/>
                <w:sz w:val="16"/>
                <w:szCs w:val="16"/>
              </w:rPr>
              <w:t>Державний бюджет</w:t>
            </w:r>
          </w:p>
        </w:tc>
        <w:tc>
          <w:tcPr>
            <w:tcW w:w="1417" w:type="dxa"/>
          </w:tcPr>
          <w:p w:rsidR="00FB3DBD" w:rsidRPr="004562AC" w:rsidRDefault="00FB3DBD">
            <w:pPr>
              <w:jc w:val="center"/>
              <w:rPr>
                <w:rFonts w:ascii="Times New Roman" w:eastAsia="Times New Roman" w:hAnsi="Times New Roman" w:cs="Times New Roman"/>
                <w:color w:val="000000"/>
                <w:sz w:val="16"/>
                <w:szCs w:val="16"/>
                <w:lang w:eastAsia="uk-UA" w:bidi="uk-UA"/>
              </w:rPr>
            </w:pPr>
            <w:r w:rsidRPr="004562AC">
              <w:rPr>
                <w:rFonts w:ascii="Times New Roman" w:hAnsi="Times New Roman" w:cs="Times New Roman"/>
                <w:sz w:val="16"/>
                <w:szCs w:val="16"/>
              </w:rPr>
              <w:t>У межах встановлених бюджетних призначень на відповідний рік</w:t>
            </w:r>
          </w:p>
        </w:tc>
        <w:tc>
          <w:tcPr>
            <w:tcW w:w="1560" w:type="dxa"/>
          </w:tcPr>
          <w:p w:rsidR="00FB3DBD" w:rsidRPr="004562AC" w:rsidRDefault="00FB3DBD" w:rsidP="00D66AD6">
            <w:pPr>
              <w:jc w:val="both"/>
              <w:rPr>
                <w:rFonts w:ascii="Times New Roman" w:eastAsia="Times New Roman" w:hAnsi="Times New Roman" w:cs="Times New Roman"/>
                <w:color w:val="000000"/>
                <w:sz w:val="16"/>
                <w:szCs w:val="16"/>
                <w:lang w:eastAsia="uk-UA" w:bidi="uk-UA"/>
              </w:rPr>
            </w:pPr>
            <w:r w:rsidRPr="004562AC">
              <w:rPr>
                <w:rFonts w:ascii="Times New Roman" w:hAnsi="Times New Roman" w:cs="Times New Roman"/>
                <w:sz w:val="16"/>
                <w:szCs w:val="16"/>
              </w:rPr>
              <w:t>Обговорення звіт</w:t>
            </w:r>
            <w:r w:rsidR="00D66AD6" w:rsidRPr="004562AC">
              <w:rPr>
                <w:rFonts w:ascii="Times New Roman" w:hAnsi="Times New Roman" w:cs="Times New Roman"/>
                <w:sz w:val="16"/>
                <w:szCs w:val="16"/>
              </w:rPr>
              <w:t>у</w:t>
            </w:r>
            <w:r w:rsidRPr="004562AC">
              <w:rPr>
                <w:rFonts w:ascii="Times New Roman" w:hAnsi="Times New Roman" w:cs="Times New Roman"/>
                <w:sz w:val="16"/>
                <w:szCs w:val="16"/>
              </w:rPr>
              <w:t xml:space="preserve"> відбулось</w:t>
            </w:r>
          </w:p>
        </w:tc>
        <w:tc>
          <w:tcPr>
            <w:tcW w:w="1134" w:type="dxa"/>
          </w:tcPr>
          <w:p w:rsidR="00FB3DBD" w:rsidRPr="004562AC" w:rsidRDefault="00F81900">
            <w:pPr>
              <w:jc w:val="both"/>
              <w:rPr>
                <w:rFonts w:ascii="Times New Roman" w:hAnsi="Times New Roman" w:cs="Times New Roman"/>
                <w:sz w:val="16"/>
                <w:szCs w:val="16"/>
              </w:rPr>
            </w:pPr>
            <w:r w:rsidRPr="004562AC">
              <w:rPr>
                <w:rFonts w:ascii="Times New Roman" w:eastAsia="Times New Roman" w:hAnsi="Times New Roman" w:cs="Times New Roman"/>
                <w:sz w:val="16"/>
                <w:szCs w:val="16"/>
                <w:lang w:eastAsia="uk-UA" w:bidi="uk-UA"/>
              </w:rPr>
              <w:t>Офіційний сайт Мінекономіки (</w:t>
            </w:r>
            <w:hyperlink r:id="rId21" w:history="1">
              <w:r w:rsidRPr="004562AC">
                <w:rPr>
                  <w:rStyle w:val="a4"/>
                  <w:rFonts w:ascii="Times New Roman" w:eastAsia="Times New Roman" w:hAnsi="Times New Roman" w:cs="Times New Roman"/>
                  <w:sz w:val="16"/>
                  <w:szCs w:val="16"/>
                  <w:lang w:eastAsia="uk-UA" w:bidi="uk-UA"/>
                </w:rPr>
                <w:t>https://</w:t>
              </w:r>
              <w:r w:rsidRPr="004562AC">
                <w:rPr>
                  <w:rStyle w:val="a4"/>
                  <w:rFonts w:ascii="Times New Roman" w:eastAsia="Times New Roman" w:hAnsi="Times New Roman" w:cs="Times New Roman"/>
                  <w:sz w:val="16"/>
                  <w:szCs w:val="16"/>
                  <w:lang w:val="en-US" w:eastAsia="uk-UA" w:bidi="uk-UA"/>
                </w:rPr>
                <w:t>me</w:t>
              </w:r>
              <w:r w:rsidRPr="004562AC">
                <w:rPr>
                  <w:rStyle w:val="a4"/>
                  <w:rFonts w:ascii="Times New Roman" w:eastAsia="Times New Roman" w:hAnsi="Times New Roman" w:cs="Times New Roman"/>
                  <w:sz w:val="16"/>
                  <w:szCs w:val="16"/>
                  <w:lang w:eastAsia="uk-UA" w:bidi="uk-UA"/>
                </w:rPr>
                <w:t>.gov.ua</w:t>
              </w:r>
            </w:hyperlink>
            <w:r w:rsidRPr="004562AC">
              <w:rPr>
                <w:rFonts w:ascii="Times New Roman" w:eastAsia="Times New Roman" w:hAnsi="Times New Roman" w:cs="Times New Roman"/>
                <w:sz w:val="16"/>
                <w:szCs w:val="16"/>
                <w:lang w:eastAsia="uk-UA" w:bidi="uk-UA"/>
              </w:rPr>
              <w:t>)</w:t>
            </w:r>
          </w:p>
        </w:tc>
        <w:tc>
          <w:tcPr>
            <w:tcW w:w="993" w:type="dxa"/>
          </w:tcPr>
          <w:p w:rsidR="00FB3DBD" w:rsidRPr="004562AC" w:rsidRDefault="00FB3DBD" w:rsidP="00C817B4">
            <w:pPr>
              <w:jc w:val="center"/>
              <w:rPr>
                <w:rFonts w:ascii="Times New Roman" w:eastAsia="Times New Roman" w:hAnsi="Times New Roman" w:cs="Times New Roman"/>
                <w:color w:val="000000"/>
                <w:sz w:val="16"/>
                <w:szCs w:val="16"/>
                <w:lang w:eastAsia="uk-UA" w:bidi="uk-UA"/>
              </w:rPr>
            </w:pPr>
            <w:r w:rsidRPr="004562AC">
              <w:rPr>
                <w:rFonts w:ascii="Times New Roman" w:hAnsi="Times New Roman" w:cs="Times New Roman"/>
                <w:color w:val="000000" w:themeColor="text1"/>
                <w:sz w:val="16"/>
                <w:szCs w:val="16"/>
              </w:rPr>
              <w:t>Обговорення висновків та рекомендацій а</w:t>
            </w:r>
            <w:r w:rsidR="006C7129" w:rsidRPr="004562AC">
              <w:rPr>
                <w:rFonts w:ascii="Times New Roman" w:hAnsi="Times New Roman" w:cs="Times New Roman"/>
                <w:color w:val="000000" w:themeColor="text1"/>
                <w:sz w:val="16"/>
                <w:szCs w:val="16"/>
              </w:rPr>
              <w:t>налітичного звіту не проведено</w:t>
            </w:r>
          </w:p>
        </w:tc>
      </w:tr>
      <w:tr w:rsidR="00FB3DBD" w:rsidRPr="003C7654" w:rsidTr="00C817B4">
        <w:trPr>
          <w:trHeight w:val="230"/>
        </w:trPr>
        <w:tc>
          <w:tcPr>
            <w:tcW w:w="6062" w:type="dxa"/>
          </w:tcPr>
          <w:p w:rsidR="00D66AD6" w:rsidRPr="004562AC" w:rsidRDefault="006C7129" w:rsidP="006C7129">
            <w:pPr>
              <w:ind w:firstLine="284"/>
              <w:jc w:val="both"/>
              <w:rPr>
                <w:rFonts w:ascii="Times New Roman" w:eastAsia="Times New Roman" w:hAnsi="Times New Roman" w:cs="Times New Roman"/>
                <w:b/>
                <w:bCs/>
                <w:color w:val="000000" w:themeColor="text1"/>
                <w:sz w:val="20"/>
                <w:szCs w:val="20"/>
                <w:lang w:eastAsia="uk-UA" w:bidi="uk-UA"/>
              </w:rPr>
            </w:pPr>
            <w:r w:rsidRPr="004562AC">
              <w:rPr>
                <w:rFonts w:ascii="Times New Roman" w:eastAsia="Times New Roman" w:hAnsi="Times New Roman" w:cs="Times New Roman"/>
                <w:b/>
                <w:color w:val="000000" w:themeColor="text1"/>
                <w:sz w:val="20"/>
                <w:szCs w:val="20"/>
                <w:lang w:eastAsia="uk-UA" w:bidi="uk-UA"/>
              </w:rPr>
              <w:t>5</w:t>
            </w:r>
            <w:r w:rsidR="00FB3DBD" w:rsidRPr="004562AC">
              <w:rPr>
                <w:rFonts w:ascii="Times New Roman" w:eastAsia="Times New Roman" w:hAnsi="Times New Roman" w:cs="Times New Roman"/>
                <w:b/>
                <w:color w:val="000000" w:themeColor="text1"/>
                <w:sz w:val="20"/>
                <w:szCs w:val="20"/>
                <w:lang w:eastAsia="uk-UA" w:bidi="uk-UA"/>
              </w:rPr>
              <w:t>.</w:t>
            </w:r>
            <w:r w:rsidR="00D66AD6" w:rsidRPr="004562AC">
              <w:rPr>
                <w:rFonts w:ascii="Times New Roman" w:eastAsia="Times New Roman" w:hAnsi="Times New Roman" w:cs="Times New Roman"/>
                <w:bCs/>
                <w:color w:val="000000" w:themeColor="text1"/>
                <w:sz w:val="20"/>
                <w:szCs w:val="20"/>
                <w:lang w:eastAsia="uk-UA" w:bidi="uk-UA"/>
              </w:rPr>
              <w:t> </w:t>
            </w:r>
            <w:r w:rsidR="00FB3DBD" w:rsidRPr="004562AC">
              <w:rPr>
                <w:rFonts w:ascii="Times New Roman" w:eastAsia="Times New Roman" w:hAnsi="Times New Roman" w:cs="Times New Roman"/>
                <w:bCs/>
                <w:color w:val="000000" w:themeColor="text1"/>
                <w:sz w:val="20"/>
                <w:szCs w:val="20"/>
                <w:lang w:eastAsia="uk-UA" w:bidi="uk-UA"/>
              </w:rPr>
              <w:t xml:space="preserve">Підготовка та затвердження </w:t>
            </w:r>
            <w:r w:rsidR="00D66AD6" w:rsidRPr="004562AC">
              <w:rPr>
                <w:rFonts w:ascii="Times New Roman" w:eastAsia="Times New Roman" w:hAnsi="Times New Roman" w:cs="Times New Roman"/>
                <w:bCs/>
                <w:color w:val="000000" w:themeColor="text1"/>
                <w:sz w:val="20"/>
                <w:szCs w:val="20"/>
                <w:lang w:eastAsia="uk-UA" w:bidi="uk-UA"/>
              </w:rPr>
              <w:t xml:space="preserve">Плану </w:t>
            </w:r>
            <w:r w:rsidR="00FB3DBD" w:rsidRPr="004562AC">
              <w:rPr>
                <w:rFonts w:ascii="Times New Roman" w:eastAsia="Times New Roman" w:hAnsi="Times New Roman" w:cs="Times New Roman"/>
                <w:bCs/>
                <w:color w:val="000000" w:themeColor="text1"/>
                <w:sz w:val="20"/>
                <w:szCs w:val="20"/>
                <w:lang w:eastAsia="uk-UA" w:bidi="uk-UA"/>
              </w:rPr>
              <w:t xml:space="preserve">заходів щодо приведення системи корпоративного управління </w:t>
            </w:r>
            <w:r w:rsidR="00EA4468" w:rsidRPr="004562AC">
              <w:rPr>
                <w:rFonts w:ascii="Times New Roman" w:eastAsia="Times New Roman" w:hAnsi="Times New Roman" w:cs="Times New Roman"/>
                <w:bCs/>
                <w:color w:val="000000" w:themeColor="text1"/>
                <w:sz w:val="20"/>
                <w:szCs w:val="20"/>
                <w:lang w:eastAsia="uk-UA" w:bidi="uk-UA"/>
              </w:rPr>
              <w:t xml:space="preserve">у </w:t>
            </w:r>
            <w:r w:rsidR="00FB3DBD" w:rsidRPr="004562AC">
              <w:rPr>
                <w:rFonts w:ascii="Times New Roman" w:eastAsia="Times New Roman" w:hAnsi="Times New Roman" w:cs="Times New Roman"/>
                <w:bCs/>
                <w:color w:val="000000" w:themeColor="text1"/>
                <w:sz w:val="20"/>
                <w:szCs w:val="20"/>
                <w:lang w:eastAsia="uk-UA" w:bidi="uk-UA"/>
              </w:rPr>
              <w:t>суб’єктах господарювання</w:t>
            </w:r>
            <w:r w:rsidR="00EA4468" w:rsidRPr="004562AC">
              <w:rPr>
                <w:rFonts w:ascii="Times New Roman" w:eastAsia="Times New Roman" w:hAnsi="Times New Roman" w:cs="Times New Roman"/>
                <w:bCs/>
                <w:color w:val="000000" w:themeColor="text1"/>
                <w:sz w:val="20"/>
                <w:szCs w:val="20"/>
                <w:lang w:eastAsia="uk-UA" w:bidi="uk-UA"/>
              </w:rPr>
              <w:t>, визначених за результатами реалізації заходів 1</w:t>
            </w:r>
            <w:r w:rsidRPr="004562AC">
              <w:rPr>
                <w:rFonts w:ascii="Times New Roman" w:eastAsia="Times New Roman" w:hAnsi="Times New Roman" w:cs="Times New Roman"/>
                <w:bCs/>
                <w:color w:val="000000" w:themeColor="text1"/>
                <w:sz w:val="20"/>
                <w:szCs w:val="20"/>
                <w:lang w:eastAsia="uk-UA" w:bidi="uk-UA"/>
              </w:rPr>
              <w:t> – 4</w:t>
            </w:r>
            <w:r w:rsidR="00277B0C" w:rsidRPr="004562AC">
              <w:rPr>
                <w:rFonts w:ascii="Times New Roman" w:eastAsia="Times New Roman" w:hAnsi="Times New Roman" w:cs="Times New Roman"/>
                <w:bCs/>
                <w:color w:val="000000" w:themeColor="text1"/>
                <w:sz w:val="20"/>
                <w:szCs w:val="20"/>
                <w:lang w:eastAsia="uk-UA" w:bidi="uk-UA"/>
              </w:rPr>
              <w:t xml:space="preserve"> </w:t>
            </w:r>
            <w:r w:rsidR="00EA4468" w:rsidRPr="004562AC">
              <w:rPr>
                <w:rFonts w:ascii="Times New Roman" w:eastAsia="Times New Roman" w:hAnsi="Times New Roman" w:cs="Times New Roman"/>
                <w:bCs/>
                <w:color w:val="000000" w:themeColor="text1"/>
                <w:sz w:val="20"/>
                <w:szCs w:val="20"/>
                <w:lang w:eastAsia="uk-UA" w:bidi="uk-UA"/>
              </w:rPr>
              <w:t xml:space="preserve">до очікуваного стратегічного результату 2.4.1.5., </w:t>
            </w:r>
            <w:r w:rsidR="00FB3DBD" w:rsidRPr="004562AC">
              <w:rPr>
                <w:rFonts w:ascii="Times New Roman" w:eastAsia="Times New Roman" w:hAnsi="Times New Roman" w:cs="Times New Roman"/>
                <w:bCs/>
                <w:color w:val="000000" w:themeColor="text1"/>
                <w:sz w:val="20"/>
                <w:szCs w:val="20"/>
                <w:lang w:eastAsia="uk-UA" w:bidi="uk-UA"/>
              </w:rPr>
              <w:t>у відповідність до стандартів корпоративного управління ОЕСР</w:t>
            </w:r>
            <w:r w:rsidR="004562AC">
              <w:rPr>
                <w:rFonts w:ascii="Times New Roman" w:eastAsia="Times New Roman" w:hAnsi="Times New Roman" w:cs="Times New Roman"/>
                <w:bCs/>
                <w:color w:val="000000" w:themeColor="text1"/>
                <w:sz w:val="20"/>
                <w:szCs w:val="20"/>
                <w:lang w:eastAsia="uk-UA" w:bidi="uk-UA"/>
              </w:rPr>
              <w:t xml:space="preserve"> </w:t>
            </w:r>
            <w:r w:rsidR="00D66AD6" w:rsidRPr="004562AC">
              <w:rPr>
                <w:rFonts w:ascii="Times New Roman" w:eastAsia="Times New Roman" w:hAnsi="Times New Roman" w:cs="Times New Roman"/>
                <w:bCs/>
                <w:sz w:val="20"/>
                <w:szCs w:val="20"/>
                <w:lang w:eastAsia="uk-UA" w:bidi="uk-UA"/>
              </w:rPr>
              <w:t>на період, починаючи з 2023 року</w:t>
            </w:r>
          </w:p>
        </w:tc>
        <w:tc>
          <w:tcPr>
            <w:tcW w:w="1134" w:type="dxa"/>
          </w:tcPr>
          <w:p w:rsidR="00FC38D2" w:rsidRPr="004562AC" w:rsidRDefault="00FB3DBD">
            <w:pPr>
              <w:jc w:val="center"/>
              <w:rPr>
                <w:rFonts w:ascii="Times New Roman" w:hAnsi="Times New Roman" w:cs="Times New Roman"/>
                <w:sz w:val="16"/>
                <w:szCs w:val="16"/>
              </w:rPr>
            </w:pPr>
            <w:r w:rsidRPr="004562AC">
              <w:rPr>
                <w:rFonts w:ascii="Times New Roman" w:hAnsi="Times New Roman" w:cs="Times New Roman"/>
                <w:sz w:val="16"/>
                <w:szCs w:val="16"/>
              </w:rPr>
              <w:t xml:space="preserve">Квітень </w:t>
            </w:r>
          </w:p>
          <w:p w:rsidR="00FB3DBD" w:rsidRPr="004562AC" w:rsidRDefault="00FB3DBD">
            <w:pPr>
              <w:jc w:val="center"/>
              <w:rPr>
                <w:rFonts w:ascii="Times New Roman" w:hAnsi="Times New Roman" w:cs="Times New Roman"/>
                <w:sz w:val="16"/>
                <w:szCs w:val="16"/>
              </w:rPr>
            </w:pPr>
            <w:r w:rsidRPr="004562AC">
              <w:rPr>
                <w:rFonts w:ascii="Times New Roman" w:hAnsi="Times New Roman" w:cs="Times New Roman"/>
                <w:sz w:val="16"/>
                <w:szCs w:val="16"/>
              </w:rPr>
              <w:t>2023</w:t>
            </w:r>
            <w:r w:rsidR="00FC38D2" w:rsidRPr="004562AC">
              <w:rPr>
                <w:rFonts w:ascii="Times New Roman" w:hAnsi="Times New Roman" w:cs="Times New Roman"/>
                <w:sz w:val="16"/>
                <w:szCs w:val="16"/>
              </w:rPr>
              <w:t xml:space="preserve"> р.</w:t>
            </w:r>
          </w:p>
        </w:tc>
        <w:tc>
          <w:tcPr>
            <w:tcW w:w="992" w:type="dxa"/>
          </w:tcPr>
          <w:p w:rsidR="00FB3DBD" w:rsidRPr="004562AC" w:rsidRDefault="00FB3DBD">
            <w:pPr>
              <w:jc w:val="center"/>
              <w:rPr>
                <w:rFonts w:ascii="Times New Roman" w:hAnsi="Times New Roman" w:cs="Times New Roman"/>
                <w:sz w:val="16"/>
                <w:szCs w:val="16"/>
              </w:rPr>
            </w:pPr>
            <w:r w:rsidRPr="004562AC">
              <w:rPr>
                <w:rFonts w:ascii="Times New Roman" w:hAnsi="Times New Roman" w:cs="Times New Roman"/>
                <w:sz w:val="16"/>
                <w:szCs w:val="16"/>
              </w:rPr>
              <w:t>Червень 2023</w:t>
            </w:r>
            <w:r w:rsidR="00FC38D2" w:rsidRPr="004562AC">
              <w:rPr>
                <w:rFonts w:ascii="Times New Roman" w:hAnsi="Times New Roman" w:cs="Times New Roman"/>
                <w:sz w:val="16"/>
                <w:szCs w:val="16"/>
              </w:rPr>
              <w:t xml:space="preserve"> р.</w:t>
            </w:r>
          </w:p>
        </w:tc>
        <w:tc>
          <w:tcPr>
            <w:tcW w:w="992" w:type="dxa"/>
          </w:tcPr>
          <w:p w:rsidR="00FB3DBD" w:rsidRPr="004562AC" w:rsidRDefault="00FB3DBD" w:rsidP="00FC38D2">
            <w:pPr>
              <w:jc w:val="center"/>
              <w:rPr>
                <w:rFonts w:ascii="Times New Roman" w:hAnsi="Times New Roman" w:cs="Times New Roman"/>
                <w:sz w:val="16"/>
                <w:szCs w:val="16"/>
              </w:rPr>
            </w:pPr>
            <w:r w:rsidRPr="004562AC">
              <w:rPr>
                <w:rFonts w:ascii="Times New Roman" w:hAnsi="Times New Roman" w:cs="Times New Roman"/>
                <w:sz w:val="16"/>
                <w:szCs w:val="16"/>
              </w:rPr>
              <w:t>Мінекономіки</w:t>
            </w:r>
          </w:p>
          <w:p w:rsidR="00FB3DBD" w:rsidRPr="004562AC" w:rsidRDefault="00FB3DBD" w:rsidP="00FC38D2">
            <w:pPr>
              <w:jc w:val="center"/>
              <w:rPr>
                <w:rFonts w:ascii="Times New Roman" w:hAnsi="Times New Roman" w:cs="Times New Roman"/>
                <w:sz w:val="16"/>
                <w:szCs w:val="16"/>
              </w:rPr>
            </w:pPr>
            <w:r w:rsidRPr="004562AC">
              <w:rPr>
                <w:rFonts w:ascii="Times New Roman" w:hAnsi="Times New Roman" w:cs="Times New Roman"/>
                <w:sz w:val="16"/>
                <w:szCs w:val="16"/>
              </w:rPr>
              <w:t>КМУ</w:t>
            </w:r>
          </w:p>
        </w:tc>
        <w:tc>
          <w:tcPr>
            <w:tcW w:w="1418" w:type="dxa"/>
          </w:tcPr>
          <w:p w:rsidR="00FB3DBD" w:rsidRPr="004562AC" w:rsidRDefault="00652E65">
            <w:pPr>
              <w:jc w:val="center"/>
              <w:rPr>
                <w:rFonts w:ascii="Times New Roman" w:hAnsi="Times New Roman" w:cs="Times New Roman"/>
                <w:sz w:val="16"/>
                <w:szCs w:val="16"/>
              </w:rPr>
            </w:pPr>
            <w:r w:rsidRPr="004562AC">
              <w:rPr>
                <w:rFonts w:ascii="Times New Roman" w:hAnsi="Times New Roman" w:cs="Times New Roman"/>
                <w:sz w:val="16"/>
                <w:szCs w:val="16"/>
              </w:rPr>
              <w:t>Державний бюджет</w:t>
            </w:r>
          </w:p>
        </w:tc>
        <w:tc>
          <w:tcPr>
            <w:tcW w:w="1417" w:type="dxa"/>
          </w:tcPr>
          <w:p w:rsidR="00FB3DBD" w:rsidRPr="004562AC" w:rsidRDefault="00FB3DBD">
            <w:pPr>
              <w:jc w:val="center"/>
              <w:rPr>
                <w:rFonts w:ascii="Times New Roman" w:hAnsi="Times New Roman" w:cs="Times New Roman"/>
                <w:sz w:val="16"/>
                <w:szCs w:val="16"/>
              </w:rPr>
            </w:pPr>
            <w:r w:rsidRPr="004562AC">
              <w:rPr>
                <w:rFonts w:ascii="Times New Roman" w:hAnsi="Times New Roman" w:cs="Times New Roman"/>
                <w:sz w:val="16"/>
                <w:szCs w:val="16"/>
              </w:rPr>
              <w:t>У межах встановлених бюджетних призначень на відповідний рік</w:t>
            </w:r>
          </w:p>
        </w:tc>
        <w:tc>
          <w:tcPr>
            <w:tcW w:w="1560" w:type="dxa"/>
          </w:tcPr>
          <w:p w:rsidR="00FB3DBD" w:rsidRPr="004562AC" w:rsidRDefault="00D66AD6" w:rsidP="00D66AD6">
            <w:pPr>
              <w:jc w:val="both"/>
              <w:rPr>
                <w:rFonts w:ascii="Times New Roman" w:hAnsi="Times New Roman" w:cs="Times New Roman"/>
                <w:sz w:val="16"/>
                <w:szCs w:val="16"/>
              </w:rPr>
            </w:pPr>
            <w:r w:rsidRPr="004562AC">
              <w:rPr>
                <w:rFonts w:ascii="Times New Roman" w:hAnsi="Times New Roman" w:cs="Times New Roman"/>
                <w:sz w:val="16"/>
                <w:szCs w:val="16"/>
              </w:rPr>
              <w:t>П</w:t>
            </w:r>
            <w:r w:rsidR="00FB3DBD" w:rsidRPr="004562AC">
              <w:rPr>
                <w:rFonts w:ascii="Times New Roman" w:hAnsi="Times New Roman" w:cs="Times New Roman"/>
                <w:sz w:val="16"/>
                <w:szCs w:val="16"/>
              </w:rPr>
              <w:t>лан заходів затверджено КМУ</w:t>
            </w:r>
          </w:p>
        </w:tc>
        <w:tc>
          <w:tcPr>
            <w:tcW w:w="1134" w:type="dxa"/>
          </w:tcPr>
          <w:p w:rsidR="00F81900" w:rsidRPr="004562AC" w:rsidRDefault="00F81900" w:rsidP="00F81900">
            <w:pPr>
              <w:jc w:val="both"/>
              <w:rPr>
                <w:rFonts w:ascii="Times New Roman" w:hAnsi="Times New Roman" w:cs="Times New Roman"/>
                <w:sz w:val="16"/>
                <w:szCs w:val="16"/>
              </w:rPr>
            </w:pPr>
            <w:r w:rsidRPr="004562AC">
              <w:rPr>
                <w:rFonts w:ascii="Times New Roman" w:hAnsi="Times New Roman" w:cs="Times New Roman"/>
                <w:sz w:val="16"/>
                <w:szCs w:val="16"/>
              </w:rPr>
              <w:t>1.</w:t>
            </w:r>
            <w:r w:rsidRPr="004562AC">
              <w:rPr>
                <w:rFonts w:ascii="Times New Roman" w:eastAsia="Times New Roman" w:hAnsi="Times New Roman" w:cs="Times New Roman"/>
                <w:sz w:val="16"/>
                <w:szCs w:val="16"/>
                <w:lang w:eastAsia="uk-UA" w:bidi="uk-UA"/>
              </w:rPr>
              <w:t> </w:t>
            </w:r>
            <w:r w:rsidRPr="004562AC">
              <w:rPr>
                <w:rFonts w:ascii="Times New Roman" w:hAnsi="Times New Roman" w:cs="Times New Roman"/>
                <w:sz w:val="16"/>
                <w:szCs w:val="16"/>
              </w:rPr>
              <w:t>Офіційні друковані видання України.</w:t>
            </w:r>
          </w:p>
          <w:p w:rsidR="00FB3DBD" w:rsidRPr="004562AC" w:rsidRDefault="00F81900" w:rsidP="00F81900">
            <w:pPr>
              <w:jc w:val="both"/>
              <w:rPr>
                <w:rFonts w:ascii="Times New Roman" w:hAnsi="Times New Roman" w:cs="Times New Roman"/>
                <w:sz w:val="16"/>
                <w:szCs w:val="16"/>
              </w:rPr>
            </w:pPr>
            <w:r w:rsidRPr="004562AC">
              <w:rPr>
                <w:rFonts w:ascii="Times New Roman" w:hAnsi="Times New Roman" w:cs="Times New Roman"/>
                <w:sz w:val="16"/>
                <w:szCs w:val="16"/>
              </w:rPr>
              <w:t>2.</w:t>
            </w:r>
            <w:r w:rsidRPr="004562AC">
              <w:rPr>
                <w:rFonts w:ascii="Times New Roman" w:eastAsia="Times New Roman" w:hAnsi="Times New Roman" w:cs="Times New Roman"/>
                <w:sz w:val="16"/>
                <w:szCs w:val="16"/>
                <w:lang w:eastAsia="uk-UA" w:bidi="uk-UA"/>
              </w:rPr>
              <w:t> </w:t>
            </w:r>
            <w:r w:rsidRPr="004562AC">
              <w:rPr>
                <w:rFonts w:ascii="Times New Roman" w:hAnsi="Times New Roman" w:cs="Times New Roman"/>
                <w:sz w:val="16"/>
                <w:szCs w:val="16"/>
              </w:rPr>
              <w:t xml:space="preserve">Офіційний </w:t>
            </w:r>
            <w:proofErr w:type="spellStart"/>
            <w:r w:rsidRPr="004562AC">
              <w:rPr>
                <w:rFonts w:ascii="Times New Roman" w:hAnsi="Times New Roman" w:cs="Times New Roman"/>
                <w:sz w:val="16"/>
                <w:szCs w:val="16"/>
              </w:rPr>
              <w:t>вебпортал</w:t>
            </w:r>
            <w:proofErr w:type="spellEnd"/>
            <w:r w:rsidRPr="004562AC">
              <w:rPr>
                <w:rFonts w:ascii="Times New Roman" w:hAnsi="Times New Roman" w:cs="Times New Roman"/>
                <w:sz w:val="16"/>
                <w:szCs w:val="16"/>
              </w:rPr>
              <w:t xml:space="preserve"> КМУ (https://www.kmu.gov.ua/), </w:t>
            </w:r>
            <w:r w:rsidRPr="004562AC">
              <w:rPr>
                <w:rFonts w:ascii="Times New Roman" w:eastAsia="Times New Roman" w:hAnsi="Times New Roman" w:cs="Times New Roman"/>
                <w:sz w:val="16"/>
                <w:szCs w:val="16"/>
                <w:lang w:eastAsia="uk-UA" w:bidi="uk-UA"/>
              </w:rPr>
              <w:t xml:space="preserve">3. Офіційний </w:t>
            </w:r>
            <w:proofErr w:type="spellStart"/>
            <w:r w:rsidRPr="004562AC">
              <w:rPr>
                <w:rFonts w:ascii="Times New Roman" w:eastAsia="Times New Roman" w:hAnsi="Times New Roman" w:cs="Times New Roman"/>
                <w:sz w:val="16"/>
                <w:szCs w:val="16"/>
                <w:lang w:eastAsia="uk-UA" w:bidi="uk-UA"/>
              </w:rPr>
              <w:t>вебпортал</w:t>
            </w:r>
            <w:proofErr w:type="spellEnd"/>
            <w:r w:rsidR="00574B86" w:rsidRPr="004562AC">
              <w:rPr>
                <w:rFonts w:ascii="Times New Roman" w:eastAsia="Times New Roman" w:hAnsi="Times New Roman" w:cs="Times New Roman"/>
                <w:sz w:val="16"/>
                <w:szCs w:val="16"/>
                <w:lang w:eastAsia="uk-UA" w:bidi="uk-UA"/>
              </w:rPr>
              <w:t xml:space="preserve"> п</w:t>
            </w:r>
            <w:r w:rsidRPr="004562AC">
              <w:rPr>
                <w:rFonts w:ascii="Times New Roman" w:eastAsia="Times New Roman" w:hAnsi="Times New Roman" w:cs="Times New Roman"/>
                <w:sz w:val="16"/>
                <w:szCs w:val="16"/>
                <w:lang w:eastAsia="uk-UA" w:bidi="uk-UA"/>
              </w:rPr>
              <w:t>арламенту України (https://www.rada.gov.ua/)</w:t>
            </w:r>
          </w:p>
        </w:tc>
        <w:tc>
          <w:tcPr>
            <w:tcW w:w="993" w:type="dxa"/>
          </w:tcPr>
          <w:p w:rsidR="00FB3DBD" w:rsidRPr="004562AC" w:rsidRDefault="00FB3DBD" w:rsidP="00C817B4">
            <w:pPr>
              <w:jc w:val="center"/>
              <w:rPr>
                <w:rFonts w:ascii="Times New Roman" w:hAnsi="Times New Roman" w:cs="Times New Roman"/>
                <w:color w:val="000000" w:themeColor="text1"/>
                <w:sz w:val="16"/>
                <w:szCs w:val="16"/>
              </w:rPr>
            </w:pPr>
            <w:r w:rsidRPr="004562AC">
              <w:rPr>
                <w:rFonts w:ascii="Times New Roman" w:hAnsi="Times New Roman" w:cs="Times New Roman"/>
                <w:sz w:val="16"/>
                <w:szCs w:val="16"/>
              </w:rPr>
              <w:t>Проект плану заходів не підготовлено та не затверджено</w:t>
            </w:r>
          </w:p>
        </w:tc>
      </w:tr>
      <w:tr w:rsidR="00CE0C30" w:rsidRPr="003C7654" w:rsidTr="00C817B4">
        <w:trPr>
          <w:trHeight w:val="230"/>
        </w:trPr>
        <w:tc>
          <w:tcPr>
            <w:tcW w:w="6062" w:type="dxa"/>
          </w:tcPr>
          <w:p w:rsidR="00EA4468" w:rsidRPr="004562AC" w:rsidRDefault="006C7129" w:rsidP="00486EE0">
            <w:pPr>
              <w:ind w:firstLine="284"/>
              <w:jc w:val="both"/>
              <w:rPr>
                <w:rFonts w:ascii="Times New Roman" w:eastAsia="Times New Roman" w:hAnsi="Times New Roman" w:cs="Times New Roman"/>
                <w:bCs/>
                <w:color w:val="000000"/>
                <w:sz w:val="20"/>
                <w:szCs w:val="20"/>
                <w:lang w:eastAsia="uk-UA" w:bidi="uk-UA"/>
              </w:rPr>
            </w:pPr>
            <w:r w:rsidRPr="004562AC">
              <w:rPr>
                <w:rFonts w:ascii="Times New Roman" w:eastAsia="Times New Roman" w:hAnsi="Times New Roman" w:cs="Times New Roman"/>
                <w:b/>
                <w:color w:val="000000"/>
                <w:sz w:val="20"/>
                <w:szCs w:val="20"/>
                <w:lang w:eastAsia="uk-UA" w:bidi="uk-UA"/>
              </w:rPr>
              <w:t>6</w:t>
            </w:r>
            <w:r w:rsidR="00CE0C30" w:rsidRPr="004562AC">
              <w:rPr>
                <w:rFonts w:ascii="Times New Roman" w:eastAsia="Times New Roman" w:hAnsi="Times New Roman" w:cs="Times New Roman"/>
                <w:b/>
                <w:color w:val="000000"/>
                <w:sz w:val="20"/>
                <w:szCs w:val="20"/>
                <w:lang w:eastAsia="uk-UA" w:bidi="uk-UA"/>
              </w:rPr>
              <w:t>.</w:t>
            </w:r>
            <w:r w:rsidR="00CE0C30" w:rsidRPr="004562AC">
              <w:rPr>
                <w:rFonts w:ascii="Times New Roman" w:eastAsia="Times New Roman" w:hAnsi="Times New Roman" w:cs="Times New Roman"/>
                <w:bCs/>
                <w:color w:val="000000"/>
                <w:sz w:val="20"/>
                <w:szCs w:val="20"/>
                <w:lang w:eastAsia="uk-UA" w:bidi="uk-UA"/>
              </w:rPr>
              <w:t xml:space="preserve"> Підготовка щорічного звіту</w:t>
            </w:r>
            <w:r w:rsidR="00775A54" w:rsidRPr="004562AC">
              <w:rPr>
                <w:rFonts w:ascii="Times New Roman" w:eastAsia="Times New Roman" w:hAnsi="Times New Roman" w:cs="Times New Roman"/>
                <w:bCs/>
                <w:color w:val="000000"/>
                <w:sz w:val="20"/>
                <w:szCs w:val="20"/>
                <w:lang w:eastAsia="uk-UA" w:bidi="uk-UA"/>
              </w:rPr>
              <w:t xml:space="preserve"> (протягом І кварталу року)</w:t>
            </w:r>
            <w:r w:rsidR="00CE0C30" w:rsidRPr="004562AC">
              <w:rPr>
                <w:rFonts w:ascii="Times New Roman" w:eastAsia="Times New Roman" w:hAnsi="Times New Roman" w:cs="Times New Roman"/>
                <w:bCs/>
                <w:color w:val="000000"/>
                <w:sz w:val="20"/>
                <w:szCs w:val="20"/>
                <w:lang w:eastAsia="uk-UA" w:bidi="uk-UA"/>
              </w:rPr>
              <w:t xml:space="preserve"> про стан реалізації </w:t>
            </w:r>
            <w:r w:rsidR="00CE0C30" w:rsidRPr="004562AC">
              <w:rPr>
                <w:rFonts w:ascii="Times New Roman" w:eastAsia="Times New Roman" w:hAnsi="Times New Roman" w:cs="Times New Roman"/>
                <w:bCs/>
                <w:sz w:val="20"/>
                <w:szCs w:val="20"/>
                <w:lang w:eastAsia="uk-UA" w:bidi="uk-UA"/>
              </w:rPr>
              <w:t>плану заходів щодо приведення системи корпоративного управління у визначених суб’єктах господарювання у відповідність до стандартів корпоративного управління ОЕСР</w:t>
            </w:r>
            <w:r w:rsidR="00CE0C30" w:rsidRPr="004562AC">
              <w:rPr>
                <w:rFonts w:ascii="Times New Roman" w:eastAsia="Times New Roman" w:hAnsi="Times New Roman" w:cs="Times New Roman"/>
                <w:bCs/>
                <w:color w:val="000000"/>
                <w:sz w:val="20"/>
                <w:szCs w:val="20"/>
                <w:lang w:eastAsia="uk-UA" w:bidi="uk-UA"/>
              </w:rPr>
              <w:t>, який у разі потреби містить рекомендації щодо перегляду цього плану заходів</w:t>
            </w:r>
          </w:p>
        </w:tc>
        <w:tc>
          <w:tcPr>
            <w:tcW w:w="1134" w:type="dxa"/>
          </w:tcPr>
          <w:p w:rsidR="00FC38D2" w:rsidRPr="004562AC" w:rsidRDefault="00B64F13">
            <w:pPr>
              <w:jc w:val="center"/>
              <w:rPr>
                <w:rFonts w:ascii="Times New Roman" w:hAnsi="Times New Roman" w:cs="Times New Roman"/>
                <w:sz w:val="16"/>
                <w:szCs w:val="16"/>
              </w:rPr>
            </w:pPr>
            <w:r w:rsidRPr="004562AC">
              <w:rPr>
                <w:rFonts w:ascii="Times New Roman" w:hAnsi="Times New Roman" w:cs="Times New Roman"/>
                <w:sz w:val="16"/>
                <w:szCs w:val="16"/>
              </w:rPr>
              <w:t xml:space="preserve">Січень </w:t>
            </w:r>
          </w:p>
          <w:p w:rsidR="00CE0C30" w:rsidRPr="004562AC" w:rsidRDefault="00B64F13">
            <w:pPr>
              <w:jc w:val="center"/>
              <w:rPr>
                <w:rFonts w:ascii="Times New Roman" w:hAnsi="Times New Roman" w:cs="Times New Roman"/>
                <w:sz w:val="16"/>
                <w:szCs w:val="16"/>
              </w:rPr>
            </w:pPr>
            <w:r w:rsidRPr="004562AC">
              <w:rPr>
                <w:rFonts w:ascii="Times New Roman" w:hAnsi="Times New Roman" w:cs="Times New Roman"/>
                <w:sz w:val="16"/>
                <w:szCs w:val="16"/>
              </w:rPr>
              <w:t>2023</w:t>
            </w:r>
            <w:r w:rsidR="00FC38D2" w:rsidRPr="004562AC">
              <w:rPr>
                <w:rFonts w:ascii="Times New Roman" w:hAnsi="Times New Roman" w:cs="Times New Roman"/>
                <w:sz w:val="16"/>
                <w:szCs w:val="16"/>
              </w:rPr>
              <w:t xml:space="preserve"> р.</w:t>
            </w:r>
          </w:p>
        </w:tc>
        <w:tc>
          <w:tcPr>
            <w:tcW w:w="992" w:type="dxa"/>
          </w:tcPr>
          <w:p w:rsidR="00CE0C30" w:rsidRPr="004562AC" w:rsidRDefault="00775A54">
            <w:pPr>
              <w:jc w:val="center"/>
              <w:rPr>
                <w:rFonts w:ascii="Times New Roman" w:hAnsi="Times New Roman" w:cs="Times New Roman"/>
                <w:sz w:val="16"/>
                <w:szCs w:val="16"/>
              </w:rPr>
            </w:pPr>
            <w:r w:rsidRPr="004562AC">
              <w:rPr>
                <w:rFonts w:ascii="Times New Roman" w:hAnsi="Times New Roman" w:cs="Times New Roman"/>
                <w:sz w:val="16"/>
                <w:szCs w:val="16"/>
              </w:rPr>
              <w:t>Грудень 2025</w:t>
            </w:r>
            <w:r w:rsidR="00FC38D2" w:rsidRPr="004562AC">
              <w:rPr>
                <w:rFonts w:ascii="Times New Roman" w:hAnsi="Times New Roman" w:cs="Times New Roman"/>
                <w:sz w:val="16"/>
                <w:szCs w:val="16"/>
              </w:rPr>
              <w:t xml:space="preserve"> р.</w:t>
            </w:r>
          </w:p>
        </w:tc>
        <w:tc>
          <w:tcPr>
            <w:tcW w:w="992" w:type="dxa"/>
          </w:tcPr>
          <w:p w:rsidR="00CE0C30" w:rsidRPr="004562AC" w:rsidRDefault="00CE0C30" w:rsidP="00FC38D2">
            <w:pPr>
              <w:jc w:val="center"/>
              <w:rPr>
                <w:rFonts w:ascii="Times New Roman" w:hAnsi="Times New Roman" w:cs="Times New Roman"/>
                <w:sz w:val="16"/>
                <w:szCs w:val="16"/>
              </w:rPr>
            </w:pPr>
            <w:r w:rsidRPr="004562AC">
              <w:rPr>
                <w:rFonts w:ascii="Times New Roman" w:hAnsi="Times New Roman" w:cs="Times New Roman"/>
                <w:sz w:val="16"/>
                <w:szCs w:val="16"/>
              </w:rPr>
              <w:t>Мінекономіки</w:t>
            </w:r>
          </w:p>
        </w:tc>
        <w:tc>
          <w:tcPr>
            <w:tcW w:w="1418" w:type="dxa"/>
          </w:tcPr>
          <w:p w:rsidR="00CE0C30" w:rsidRPr="004562AC" w:rsidRDefault="00CE0C30">
            <w:pPr>
              <w:jc w:val="center"/>
              <w:rPr>
                <w:rFonts w:ascii="Times New Roman" w:hAnsi="Times New Roman" w:cs="Times New Roman"/>
                <w:sz w:val="16"/>
                <w:szCs w:val="16"/>
              </w:rPr>
            </w:pPr>
            <w:r w:rsidRPr="004562AC">
              <w:rPr>
                <w:rFonts w:ascii="Times New Roman" w:hAnsi="Times New Roman" w:cs="Times New Roman"/>
                <w:sz w:val="16"/>
                <w:szCs w:val="16"/>
              </w:rPr>
              <w:t>Дер</w:t>
            </w:r>
            <w:r w:rsidR="00B21F07" w:rsidRPr="004562AC">
              <w:rPr>
                <w:rFonts w:ascii="Times New Roman" w:hAnsi="Times New Roman" w:cs="Times New Roman"/>
                <w:sz w:val="16"/>
                <w:szCs w:val="16"/>
              </w:rPr>
              <w:t>жавний бюджет</w:t>
            </w:r>
          </w:p>
        </w:tc>
        <w:tc>
          <w:tcPr>
            <w:tcW w:w="1417" w:type="dxa"/>
          </w:tcPr>
          <w:p w:rsidR="00CE0C30" w:rsidRPr="004562AC" w:rsidRDefault="00B21F07">
            <w:pPr>
              <w:jc w:val="center"/>
              <w:rPr>
                <w:rFonts w:ascii="Times New Roman" w:hAnsi="Times New Roman" w:cs="Times New Roman"/>
                <w:sz w:val="16"/>
                <w:szCs w:val="16"/>
              </w:rPr>
            </w:pPr>
            <w:r w:rsidRPr="004562AC">
              <w:rPr>
                <w:rFonts w:ascii="Times New Roman" w:hAnsi="Times New Roman" w:cs="Times New Roman"/>
                <w:sz w:val="16"/>
                <w:szCs w:val="16"/>
              </w:rPr>
              <w:t>У межах встановлених бюджетних призначень на відповідний рік</w:t>
            </w:r>
          </w:p>
        </w:tc>
        <w:tc>
          <w:tcPr>
            <w:tcW w:w="1560" w:type="dxa"/>
          </w:tcPr>
          <w:p w:rsidR="00CE0C30" w:rsidRPr="004562AC" w:rsidRDefault="00CE0C30" w:rsidP="00486EE0">
            <w:pPr>
              <w:jc w:val="both"/>
              <w:rPr>
                <w:rFonts w:ascii="Times New Roman" w:hAnsi="Times New Roman" w:cs="Times New Roman"/>
                <w:sz w:val="16"/>
                <w:szCs w:val="16"/>
              </w:rPr>
            </w:pPr>
            <w:r w:rsidRPr="004562AC">
              <w:rPr>
                <w:rFonts w:ascii="Times New Roman" w:hAnsi="Times New Roman" w:cs="Times New Roman"/>
                <w:sz w:val="16"/>
                <w:szCs w:val="16"/>
              </w:rPr>
              <w:t xml:space="preserve">Звіт </w:t>
            </w:r>
            <w:r w:rsidR="00C37ACA" w:rsidRPr="004562AC">
              <w:rPr>
                <w:rFonts w:ascii="Times New Roman" w:hAnsi="Times New Roman" w:cs="Times New Roman"/>
                <w:sz w:val="16"/>
                <w:szCs w:val="16"/>
              </w:rPr>
              <w:t>підготовлено та оприлюднено</w:t>
            </w:r>
          </w:p>
        </w:tc>
        <w:tc>
          <w:tcPr>
            <w:tcW w:w="1134" w:type="dxa"/>
          </w:tcPr>
          <w:p w:rsidR="00CE0C30" w:rsidRPr="004562AC" w:rsidRDefault="00CE0C30">
            <w:pPr>
              <w:jc w:val="both"/>
              <w:rPr>
                <w:rFonts w:ascii="Times New Roman" w:hAnsi="Times New Roman" w:cs="Times New Roman"/>
                <w:sz w:val="16"/>
                <w:szCs w:val="16"/>
              </w:rPr>
            </w:pPr>
          </w:p>
        </w:tc>
        <w:tc>
          <w:tcPr>
            <w:tcW w:w="993" w:type="dxa"/>
          </w:tcPr>
          <w:p w:rsidR="00CE0C30" w:rsidRPr="004562AC" w:rsidRDefault="00CE0C30" w:rsidP="00C817B4">
            <w:pPr>
              <w:jc w:val="center"/>
              <w:rPr>
                <w:rFonts w:ascii="Times New Roman" w:hAnsi="Times New Roman" w:cs="Times New Roman"/>
                <w:sz w:val="16"/>
                <w:szCs w:val="16"/>
              </w:rPr>
            </w:pPr>
          </w:p>
        </w:tc>
      </w:tr>
      <w:tr w:rsidR="006C7129" w:rsidRPr="003C7654" w:rsidTr="00C817B4">
        <w:trPr>
          <w:trHeight w:val="230"/>
        </w:trPr>
        <w:tc>
          <w:tcPr>
            <w:tcW w:w="6062" w:type="dxa"/>
          </w:tcPr>
          <w:p w:rsidR="006C7129" w:rsidRPr="004562AC" w:rsidRDefault="006C7129" w:rsidP="00BE08F5">
            <w:pPr>
              <w:ind w:firstLine="284"/>
              <w:jc w:val="both"/>
              <w:rPr>
                <w:rFonts w:ascii="Times New Roman" w:eastAsia="Times New Roman" w:hAnsi="Times New Roman" w:cs="Times New Roman"/>
                <w:b/>
                <w:color w:val="000000"/>
                <w:sz w:val="20"/>
                <w:szCs w:val="20"/>
                <w:lang w:eastAsia="uk-UA" w:bidi="uk-UA"/>
              </w:rPr>
            </w:pPr>
            <w:r w:rsidRPr="004562AC">
              <w:rPr>
                <w:rFonts w:ascii="Times New Roman" w:eastAsia="Times New Roman" w:hAnsi="Times New Roman" w:cs="Times New Roman"/>
                <w:b/>
                <w:color w:val="000000"/>
                <w:sz w:val="20"/>
                <w:szCs w:val="20"/>
                <w:lang w:eastAsia="uk-UA" w:bidi="uk-UA"/>
              </w:rPr>
              <w:lastRenderedPageBreak/>
              <w:t>7.</w:t>
            </w:r>
            <w:r w:rsidR="00997B4E" w:rsidRPr="004562AC">
              <w:rPr>
                <w:rFonts w:ascii="Times New Roman" w:eastAsia="Times New Roman" w:hAnsi="Times New Roman" w:cs="Times New Roman"/>
                <w:b/>
                <w:bCs/>
                <w:color w:val="000000"/>
                <w:sz w:val="20"/>
                <w:szCs w:val="20"/>
                <w:lang w:eastAsia="uk-UA" w:bidi="uk-UA"/>
              </w:rPr>
              <w:t> </w:t>
            </w:r>
            <w:r w:rsidRPr="004562AC">
              <w:rPr>
                <w:rFonts w:ascii="Times New Roman" w:eastAsia="Times New Roman" w:hAnsi="Times New Roman" w:cs="Times New Roman"/>
                <w:bCs/>
                <w:color w:val="000000"/>
                <w:sz w:val="20"/>
                <w:szCs w:val="20"/>
                <w:lang w:eastAsia="uk-UA" w:bidi="uk-UA"/>
              </w:rPr>
              <w:t>В</w:t>
            </w:r>
            <w:r w:rsidR="00997B4E" w:rsidRPr="004562AC">
              <w:rPr>
                <w:rFonts w:ascii="Times New Roman" w:eastAsia="Times New Roman" w:hAnsi="Times New Roman" w:cs="Times New Roman"/>
                <w:bCs/>
                <w:color w:val="000000"/>
                <w:sz w:val="20"/>
                <w:szCs w:val="20"/>
                <w:lang w:eastAsia="uk-UA" w:bidi="uk-UA"/>
              </w:rPr>
              <w:t>становлення правової основи</w:t>
            </w:r>
            <w:r w:rsidRPr="004562AC">
              <w:rPr>
                <w:rFonts w:ascii="Times New Roman" w:eastAsia="Times New Roman" w:hAnsi="Times New Roman" w:cs="Times New Roman"/>
                <w:bCs/>
                <w:color w:val="000000"/>
                <w:sz w:val="20"/>
                <w:szCs w:val="20"/>
                <w:lang w:eastAsia="uk-UA" w:bidi="uk-UA"/>
              </w:rPr>
              <w:t xml:space="preserve"> для можливості дострокового розірвання контракт</w:t>
            </w:r>
            <w:r w:rsidR="004E0754" w:rsidRPr="004562AC">
              <w:rPr>
                <w:rFonts w:ascii="Times New Roman" w:eastAsia="Times New Roman" w:hAnsi="Times New Roman" w:cs="Times New Roman"/>
                <w:bCs/>
                <w:color w:val="000000"/>
                <w:sz w:val="20"/>
                <w:szCs w:val="20"/>
                <w:lang w:eastAsia="uk-UA" w:bidi="uk-UA"/>
              </w:rPr>
              <w:t>ів</w:t>
            </w:r>
            <w:r w:rsidR="004D3CAA" w:rsidRPr="004562AC">
              <w:rPr>
                <w:rFonts w:ascii="Times New Roman" w:eastAsia="Times New Roman" w:hAnsi="Times New Roman" w:cs="Times New Roman"/>
                <w:bCs/>
                <w:color w:val="000000"/>
                <w:sz w:val="20"/>
                <w:szCs w:val="20"/>
                <w:lang w:eastAsia="uk-UA" w:bidi="uk-UA"/>
              </w:rPr>
              <w:t xml:space="preserve"> </w:t>
            </w:r>
            <w:r w:rsidR="004E0754" w:rsidRPr="004562AC">
              <w:rPr>
                <w:rFonts w:ascii="Times New Roman" w:eastAsia="Times New Roman" w:hAnsi="Times New Roman" w:cs="Times New Roman"/>
                <w:bCs/>
                <w:color w:val="000000"/>
                <w:sz w:val="20"/>
                <w:szCs w:val="20"/>
                <w:lang w:eastAsia="uk-UA" w:bidi="uk-UA"/>
              </w:rPr>
              <w:t xml:space="preserve">з </w:t>
            </w:r>
            <w:r w:rsidR="00583155" w:rsidRPr="004562AC">
              <w:rPr>
                <w:rFonts w:ascii="Times New Roman" w:eastAsia="Times New Roman" w:hAnsi="Times New Roman" w:cs="Times New Roman"/>
                <w:bCs/>
                <w:color w:val="000000"/>
                <w:sz w:val="20"/>
                <w:szCs w:val="20"/>
                <w:lang w:eastAsia="uk-UA" w:bidi="uk-UA"/>
              </w:rPr>
              <w:t>керівниками, що здійснюють повноваження виконавчого органу одноособово,</w:t>
            </w:r>
            <w:r w:rsidR="004E0754" w:rsidRPr="004562AC">
              <w:rPr>
                <w:rFonts w:ascii="Times New Roman" w:eastAsia="Times New Roman" w:hAnsi="Times New Roman" w:cs="Times New Roman"/>
                <w:bCs/>
                <w:color w:val="000000"/>
                <w:sz w:val="20"/>
                <w:szCs w:val="20"/>
                <w:lang w:eastAsia="uk-UA" w:bidi="uk-UA"/>
              </w:rPr>
              <w:t xml:space="preserve"> або членами к</w:t>
            </w:r>
            <w:r w:rsidR="00BE08F5" w:rsidRPr="004562AC">
              <w:rPr>
                <w:rFonts w:ascii="Times New Roman" w:eastAsia="Times New Roman" w:hAnsi="Times New Roman" w:cs="Times New Roman"/>
                <w:bCs/>
                <w:color w:val="000000"/>
                <w:sz w:val="20"/>
                <w:szCs w:val="20"/>
                <w:lang w:eastAsia="uk-UA" w:bidi="uk-UA"/>
              </w:rPr>
              <w:t>олегіального виконавчого органу</w:t>
            </w:r>
            <w:r w:rsidR="00583155" w:rsidRPr="004562AC">
              <w:rPr>
                <w:rFonts w:ascii="Times New Roman" w:eastAsia="Times New Roman" w:hAnsi="Times New Roman" w:cs="Times New Roman"/>
                <w:bCs/>
                <w:color w:val="000000"/>
                <w:sz w:val="20"/>
                <w:szCs w:val="20"/>
                <w:lang w:eastAsia="uk-UA" w:bidi="uk-UA"/>
              </w:rPr>
              <w:t>,</w:t>
            </w:r>
            <w:r w:rsidR="00BE08F5" w:rsidRPr="004562AC">
              <w:rPr>
                <w:rFonts w:ascii="Times New Roman" w:eastAsia="Times New Roman" w:hAnsi="Times New Roman" w:cs="Times New Roman"/>
                <w:bCs/>
                <w:color w:val="000000"/>
                <w:sz w:val="20"/>
                <w:szCs w:val="20"/>
                <w:lang w:eastAsia="uk-UA" w:bidi="uk-UA"/>
              </w:rPr>
              <w:t xml:space="preserve"> підприємств державної форми власності,</w:t>
            </w:r>
            <w:r w:rsidR="00583155" w:rsidRPr="004562AC">
              <w:rPr>
                <w:rFonts w:ascii="Times New Roman" w:eastAsia="Times New Roman" w:hAnsi="Times New Roman" w:cs="Times New Roman"/>
                <w:bCs/>
                <w:color w:val="000000"/>
                <w:sz w:val="20"/>
                <w:szCs w:val="20"/>
                <w:lang w:eastAsia="uk-UA" w:bidi="uk-UA"/>
              </w:rPr>
              <w:t xml:space="preserve"> які мають особливо важливе (стратегічне) значення для економіки України або найвищий рівень корупційних ризиків, або належать до найбільш важливих суб’єктів господарювання оборонно-промислового комплексу </w:t>
            </w:r>
            <w:r w:rsidR="004E0754" w:rsidRPr="004562AC">
              <w:rPr>
                <w:rFonts w:ascii="Times New Roman" w:eastAsia="Times New Roman" w:hAnsi="Times New Roman" w:cs="Times New Roman"/>
                <w:bCs/>
                <w:color w:val="000000"/>
                <w:sz w:val="20"/>
                <w:szCs w:val="20"/>
                <w:lang w:eastAsia="uk-UA" w:bidi="uk-UA"/>
              </w:rPr>
              <w:t>у разі грубих порушень вимог антикорупційного законодавства або правил етики такими особами</w:t>
            </w:r>
          </w:p>
        </w:tc>
        <w:tc>
          <w:tcPr>
            <w:tcW w:w="1134" w:type="dxa"/>
          </w:tcPr>
          <w:p w:rsidR="00FC38D2" w:rsidRPr="004562AC" w:rsidRDefault="00997B4E">
            <w:pPr>
              <w:jc w:val="center"/>
              <w:rPr>
                <w:rFonts w:ascii="Times New Roman" w:hAnsi="Times New Roman" w:cs="Times New Roman"/>
                <w:sz w:val="16"/>
                <w:szCs w:val="16"/>
              </w:rPr>
            </w:pPr>
            <w:r w:rsidRPr="004562AC">
              <w:rPr>
                <w:rFonts w:ascii="Times New Roman" w:hAnsi="Times New Roman" w:cs="Times New Roman"/>
                <w:sz w:val="16"/>
                <w:szCs w:val="16"/>
              </w:rPr>
              <w:t xml:space="preserve">Січень </w:t>
            </w:r>
          </w:p>
          <w:p w:rsidR="006C7129" w:rsidRPr="004562AC" w:rsidRDefault="00997B4E">
            <w:pPr>
              <w:jc w:val="center"/>
              <w:rPr>
                <w:rFonts w:ascii="Times New Roman" w:hAnsi="Times New Roman" w:cs="Times New Roman"/>
                <w:sz w:val="16"/>
                <w:szCs w:val="16"/>
              </w:rPr>
            </w:pPr>
            <w:r w:rsidRPr="004562AC">
              <w:rPr>
                <w:rFonts w:ascii="Times New Roman" w:hAnsi="Times New Roman" w:cs="Times New Roman"/>
                <w:sz w:val="16"/>
                <w:szCs w:val="16"/>
              </w:rPr>
              <w:t>2023</w:t>
            </w:r>
            <w:r w:rsidR="00FC38D2" w:rsidRPr="004562AC">
              <w:rPr>
                <w:rFonts w:ascii="Times New Roman" w:hAnsi="Times New Roman" w:cs="Times New Roman"/>
                <w:sz w:val="16"/>
                <w:szCs w:val="16"/>
              </w:rPr>
              <w:t xml:space="preserve"> р.</w:t>
            </w:r>
          </w:p>
        </w:tc>
        <w:tc>
          <w:tcPr>
            <w:tcW w:w="992" w:type="dxa"/>
          </w:tcPr>
          <w:p w:rsidR="006C7129" w:rsidRPr="004562AC" w:rsidRDefault="00997B4E">
            <w:pPr>
              <w:jc w:val="center"/>
              <w:rPr>
                <w:rFonts w:ascii="Times New Roman" w:hAnsi="Times New Roman" w:cs="Times New Roman"/>
                <w:sz w:val="16"/>
                <w:szCs w:val="16"/>
              </w:rPr>
            </w:pPr>
            <w:r w:rsidRPr="004562AC">
              <w:rPr>
                <w:rFonts w:ascii="Times New Roman" w:hAnsi="Times New Roman" w:cs="Times New Roman"/>
                <w:sz w:val="16"/>
                <w:szCs w:val="16"/>
              </w:rPr>
              <w:t>Січень 2024</w:t>
            </w:r>
            <w:r w:rsidR="00FC38D2" w:rsidRPr="004562AC">
              <w:rPr>
                <w:rFonts w:ascii="Times New Roman" w:hAnsi="Times New Roman" w:cs="Times New Roman"/>
                <w:sz w:val="16"/>
                <w:szCs w:val="16"/>
              </w:rPr>
              <w:t xml:space="preserve"> р.</w:t>
            </w:r>
          </w:p>
        </w:tc>
        <w:tc>
          <w:tcPr>
            <w:tcW w:w="992" w:type="dxa"/>
          </w:tcPr>
          <w:p w:rsidR="006C7129" w:rsidRPr="004562AC" w:rsidRDefault="00997B4E" w:rsidP="00FC38D2">
            <w:pPr>
              <w:jc w:val="center"/>
              <w:rPr>
                <w:rFonts w:ascii="Times New Roman" w:hAnsi="Times New Roman" w:cs="Times New Roman"/>
                <w:sz w:val="16"/>
                <w:szCs w:val="16"/>
              </w:rPr>
            </w:pPr>
            <w:r w:rsidRPr="004562AC">
              <w:rPr>
                <w:rFonts w:ascii="Times New Roman" w:hAnsi="Times New Roman" w:cs="Times New Roman"/>
                <w:sz w:val="16"/>
                <w:szCs w:val="16"/>
              </w:rPr>
              <w:t>Мінекономіки</w:t>
            </w:r>
          </w:p>
          <w:p w:rsidR="00997B4E" w:rsidRPr="004562AC" w:rsidRDefault="00997B4E" w:rsidP="00FC38D2">
            <w:pPr>
              <w:jc w:val="center"/>
              <w:rPr>
                <w:rFonts w:ascii="Times New Roman" w:hAnsi="Times New Roman" w:cs="Times New Roman"/>
                <w:sz w:val="16"/>
                <w:szCs w:val="16"/>
              </w:rPr>
            </w:pPr>
            <w:r w:rsidRPr="004562AC">
              <w:rPr>
                <w:rFonts w:ascii="Times New Roman" w:hAnsi="Times New Roman" w:cs="Times New Roman"/>
                <w:sz w:val="16"/>
                <w:szCs w:val="16"/>
              </w:rPr>
              <w:t>НАЗК</w:t>
            </w:r>
          </w:p>
        </w:tc>
        <w:tc>
          <w:tcPr>
            <w:tcW w:w="1418" w:type="dxa"/>
          </w:tcPr>
          <w:p w:rsidR="006C7129" w:rsidRPr="004562AC" w:rsidRDefault="00997B4E">
            <w:pPr>
              <w:jc w:val="center"/>
              <w:rPr>
                <w:rFonts w:ascii="Times New Roman" w:hAnsi="Times New Roman" w:cs="Times New Roman"/>
                <w:sz w:val="16"/>
                <w:szCs w:val="16"/>
              </w:rPr>
            </w:pPr>
            <w:r w:rsidRPr="004562AC">
              <w:rPr>
                <w:rFonts w:ascii="Times New Roman" w:hAnsi="Times New Roman" w:cs="Times New Roman"/>
                <w:sz w:val="16"/>
                <w:szCs w:val="16"/>
              </w:rPr>
              <w:t>Державний бюджет</w:t>
            </w:r>
          </w:p>
        </w:tc>
        <w:tc>
          <w:tcPr>
            <w:tcW w:w="1417" w:type="dxa"/>
          </w:tcPr>
          <w:p w:rsidR="006C7129" w:rsidRPr="004562AC" w:rsidRDefault="00997B4E">
            <w:pPr>
              <w:jc w:val="center"/>
              <w:rPr>
                <w:rFonts w:ascii="Times New Roman" w:hAnsi="Times New Roman" w:cs="Times New Roman"/>
                <w:sz w:val="16"/>
                <w:szCs w:val="16"/>
              </w:rPr>
            </w:pPr>
            <w:r w:rsidRPr="004562AC">
              <w:rPr>
                <w:rFonts w:ascii="Times New Roman" w:hAnsi="Times New Roman" w:cs="Times New Roman"/>
                <w:sz w:val="16"/>
                <w:szCs w:val="16"/>
              </w:rPr>
              <w:t>У межах встановлених бюджетних призначень на відповідний рік</w:t>
            </w:r>
          </w:p>
        </w:tc>
        <w:tc>
          <w:tcPr>
            <w:tcW w:w="1560" w:type="dxa"/>
          </w:tcPr>
          <w:p w:rsidR="006C7129" w:rsidRPr="004562AC" w:rsidRDefault="00997B4E" w:rsidP="00486EE0">
            <w:pPr>
              <w:jc w:val="both"/>
              <w:rPr>
                <w:rFonts w:ascii="Times New Roman" w:hAnsi="Times New Roman" w:cs="Times New Roman"/>
                <w:sz w:val="16"/>
                <w:szCs w:val="16"/>
              </w:rPr>
            </w:pPr>
            <w:r w:rsidRPr="004562AC">
              <w:rPr>
                <w:rFonts w:ascii="Times New Roman" w:hAnsi="Times New Roman" w:cs="Times New Roman"/>
                <w:sz w:val="16"/>
                <w:szCs w:val="16"/>
              </w:rPr>
              <w:t>Правову основу встановлено</w:t>
            </w:r>
          </w:p>
        </w:tc>
        <w:tc>
          <w:tcPr>
            <w:tcW w:w="1134" w:type="dxa"/>
          </w:tcPr>
          <w:p w:rsidR="006C7129" w:rsidRPr="004562AC" w:rsidRDefault="00997B4E">
            <w:pPr>
              <w:jc w:val="both"/>
              <w:rPr>
                <w:rFonts w:ascii="Times New Roman" w:hAnsi="Times New Roman" w:cs="Times New Roman"/>
                <w:sz w:val="16"/>
                <w:szCs w:val="16"/>
              </w:rPr>
            </w:pPr>
            <w:r w:rsidRPr="004562AC">
              <w:rPr>
                <w:rFonts w:ascii="Times New Roman" w:hAnsi="Times New Roman" w:cs="Times New Roman"/>
                <w:sz w:val="16"/>
                <w:szCs w:val="16"/>
              </w:rPr>
              <w:t>Мінекономіки, веб-портал КМУ, Парламенту</w:t>
            </w:r>
          </w:p>
        </w:tc>
        <w:tc>
          <w:tcPr>
            <w:tcW w:w="993" w:type="dxa"/>
          </w:tcPr>
          <w:p w:rsidR="006C7129" w:rsidRPr="004562AC" w:rsidRDefault="00997B4E" w:rsidP="00C817B4">
            <w:pPr>
              <w:jc w:val="center"/>
              <w:rPr>
                <w:rFonts w:ascii="Times New Roman" w:hAnsi="Times New Roman" w:cs="Times New Roman"/>
                <w:sz w:val="16"/>
                <w:szCs w:val="16"/>
              </w:rPr>
            </w:pPr>
            <w:r w:rsidRPr="004562AC">
              <w:rPr>
                <w:rFonts w:ascii="Times New Roman" w:hAnsi="Times New Roman" w:cs="Times New Roman"/>
                <w:sz w:val="16"/>
                <w:szCs w:val="16"/>
              </w:rPr>
              <w:t>Правову основу не встановлено</w:t>
            </w:r>
          </w:p>
        </w:tc>
      </w:tr>
      <w:tr w:rsidR="00997B4E" w:rsidRPr="003C7654" w:rsidTr="00C817B4">
        <w:trPr>
          <w:trHeight w:val="230"/>
        </w:trPr>
        <w:tc>
          <w:tcPr>
            <w:tcW w:w="6062" w:type="dxa"/>
          </w:tcPr>
          <w:p w:rsidR="00997B4E" w:rsidRPr="004562AC" w:rsidRDefault="00997B4E" w:rsidP="00BE08F5">
            <w:pPr>
              <w:ind w:firstLine="284"/>
              <w:jc w:val="both"/>
              <w:rPr>
                <w:rFonts w:ascii="Times New Roman" w:eastAsia="Times New Roman" w:hAnsi="Times New Roman" w:cs="Times New Roman"/>
                <w:b/>
                <w:color w:val="000000"/>
                <w:sz w:val="20"/>
                <w:szCs w:val="20"/>
                <w:lang w:eastAsia="uk-UA" w:bidi="uk-UA"/>
              </w:rPr>
            </w:pPr>
            <w:r w:rsidRPr="004562AC">
              <w:rPr>
                <w:rFonts w:ascii="Times New Roman" w:eastAsia="Times New Roman" w:hAnsi="Times New Roman" w:cs="Times New Roman"/>
                <w:b/>
                <w:color w:val="000000"/>
                <w:sz w:val="20"/>
                <w:szCs w:val="20"/>
                <w:lang w:eastAsia="uk-UA" w:bidi="uk-UA"/>
              </w:rPr>
              <w:t>8. </w:t>
            </w:r>
            <w:r w:rsidRPr="004562AC">
              <w:rPr>
                <w:rFonts w:ascii="Times New Roman" w:eastAsia="Times New Roman" w:hAnsi="Times New Roman" w:cs="Times New Roman"/>
                <w:color w:val="000000"/>
                <w:sz w:val="20"/>
                <w:szCs w:val="20"/>
                <w:lang w:eastAsia="uk-UA" w:bidi="uk-UA"/>
              </w:rPr>
              <w:t xml:space="preserve">Внесення змін до існуючих контрактів </w:t>
            </w:r>
            <w:r w:rsidR="00BE08F5" w:rsidRPr="004562AC">
              <w:rPr>
                <w:rFonts w:ascii="Times New Roman" w:eastAsia="Times New Roman" w:hAnsi="Times New Roman" w:cs="Times New Roman"/>
                <w:bCs/>
                <w:color w:val="000000"/>
                <w:sz w:val="20"/>
                <w:szCs w:val="20"/>
                <w:lang w:eastAsia="uk-UA" w:bidi="uk-UA"/>
              </w:rPr>
              <w:t>з керівниками, що здійснюють повноваження виконавчого органу одноособово, або членами колегіального виконавчого органу, підприємств державної форми власності</w:t>
            </w:r>
            <w:r w:rsidRPr="004562AC">
              <w:rPr>
                <w:rFonts w:ascii="Times New Roman" w:eastAsia="Times New Roman" w:hAnsi="Times New Roman" w:cs="Times New Roman"/>
                <w:bCs/>
                <w:color w:val="000000"/>
                <w:sz w:val="20"/>
                <w:szCs w:val="20"/>
                <w:lang w:eastAsia="uk-UA" w:bidi="uk-UA"/>
              </w:rPr>
              <w:t xml:space="preserve">, які мають особливо важливе (стратегічне) значення для економіки України або найвищий рівень корупційних ризиків, або належать до найбільш важливих суб’єктів господарювання оборонно-промислового комплексу, </w:t>
            </w:r>
            <w:r w:rsidR="00BE08F5" w:rsidRPr="004562AC">
              <w:rPr>
                <w:rFonts w:ascii="Times New Roman" w:eastAsia="Times New Roman" w:hAnsi="Times New Roman" w:cs="Times New Roman"/>
                <w:bCs/>
                <w:color w:val="000000"/>
                <w:sz w:val="20"/>
                <w:szCs w:val="20"/>
                <w:lang w:eastAsia="uk-UA" w:bidi="uk-UA"/>
              </w:rPr>
              <w:t xml:space="preserve">у </w:t>
            </w:r>
            <w:r w:rsidRPr="004562AC">
              <w:rPr>
                <w:rFonts w:ascii="Times New Roman" w:eastAsia="Times New Roman" w:hAnsi="Times New Roman" w:cs="Times New Roman"/>
                <w:bCs/>
                <w:color w:val="000000"/>
                <w:sz w:val="20"/>
                <w:szCs w:val="20"/>
                <w:lang w:eastAsia="uk-UA" w:bidi="uk-UA"/>
              </w:rPr>
              <w:t xml:space="preserve">разі </w:t>
            </w:r>
            <w:r w:rsidR="00BE08F5" w:rsidRPr="004562AC">
              <w:rPr>
                <w:rFonts w:ascii="Times New Roman" w:eastAsia="Times New Roman" w:hAnsi="Times New Roman" w:cs="Times New Roman"/>
                <w:bCs/>
                <w:color w:val="000000"/>
                <w:sz w:val="20"/>
                <w:szCs w:val="20"/>
                <w:lang w:eastAsia="uk-UA" w:bidi="uk-UA"/>
              </w:rPr>
              <w:t>грубих порушень</w:t>
            </w:r>
            <w:r w:rsidRPr="004562AC">
              <w:rPr>
                <w:rFonts w:ascii="Times New Roman" w:eastAsia="Times New Roman" w:hAnsi="Times New Roman" w:cs="Times New Roman"/>
                <w:bCs/>
                <w:color w:val="000000"/>
                <w:sz w:val="20"/>
                <w:szCs w:val="20"/>
                <w:lang w:eastAsia="uk-UA" w:bidi="uk-UA"/>
              </w:rPr>
              <w:t xml:space="preserve"> норм антикорупційного законодавства або правил етичної поведінки</w:t>
            </w:r>
          </w:p>
        </w:tc>
        <w:tc>
          <w:tcPr>
            <w:tcW w:w="1134" w:type="dxa"/>
          </w:tcPr>
          <w:p w:rsidR="00997B4E" w:rsidRPr="004562AC" w:rsidRDefault="00997B4E" w:rsidP="00BE08F5">
            <w:pPr>
              <w:jc w:val="center"/>
              <w:rPr>
                <w:rFonts w:ascii="Times New Roman" w:hAnsi="Times New Roman" w:cs="Times New Roman"/>
                <w:sz w:val="16"/>
                <w:szCs w:val="16"/>
              </w:rPr>
            </w:pPr>
            <w:r w:rsidRPr="004562AC">
              <w:rPr>
                <w:rFonts w:ascii="Times New Roman" w:hAnsi="Times New Roman" w:cs="Times New Roman"/>
                <w:sz w:val="16"/>
                <w:szCs w:val="16"/>
              </w:rPr>
              <w:t xml:space="preserve">Набрання чинності нормами, які встановлюють можливість дострокового розірвання контракту </w:t>
            </w:r>
            <w:r w:rsidR="004E0754" w:rsidRPr="004562AC">
              <w:rPr>
                <w:rFonts w:ascii="Times New Roman" w:hAnsi="Times New Roman" w:cs="Times New Roman"/>
                <w:sz w:val="16"/>
                <w:szCs w:val="16"/>
              </w:rPr>
              <w:t xml:space="preserve">у разі </w:t>
            </w:r>
            <w:r w:rsidR="00BE08F5" w:rsidRPr="004562AC">
              <w:rPr>
                <w:rFonts w:ascii="Times New Roman" w:hAnsi="Times New Roman" w:cs="Times New Roman"/>
                <w:sz w:val="16"/>
                <w:szCs w:val="16"/>
              </w:rPr>
              <w:t xml:space="preserve">грубого </w:t>
            </w:r>
            <w:r w:rsidR="004E0754" w:rsidRPr="004562AC">
              <w:rPr>
                <w:rFonts w:ascii="Times New Roman" w:hAnsi="Times New Roman" w:cs="Times New Roman"/>
                <w:sz w:val="16"/>
                <w:szCs w:val="16"/>
              </w:rPr>
              <w:t>порушення норм антикорупційного законодавства або правил етичної поведінки</w:t>
            </w:r>
          </w:p>
        </w:tc>
        <w:tc>
          <w:tcPr>
            <w:tcW w:w="992" w:type="dxa"/>
          </w:tcPr>
          <w:p w:rsidR="00997B4E" w:rsidRPr="004562AC" w:rsidRDefault="004E0754" w:rsidP="00BE08F5">
            <w:pPr>
              <w:jc w:val="center"/>
              <w:rPr>
                <w:rFonts w:ascii="Times New Roman" w:hAnsi="Times New Roman" w:cs="Times New Roman"/>
                <w:sz w:val="16"/>
                <w:szCs w:val="16"/>
              </w:rPr>
            </w:pPr>
            <w:r w:rsidRPr="004562AC">
              <w:rPr>
                <w:rFonts w:ascii="Times New Roman" w:hAnsi="Times New Roman" w:cs="Times New Roman"/>
                <w:sz w:val="16"/>
                <w:szCs w:val="16"/>
              </w:rPr>
              <w:t>Протягом 6 місяці</w:t>
            </w:r>
            <w:r w:rsidR="00277B0C" w:rsidRPr="004562AC">
              <w:rPr>
                <w:rFonts w:ascii="Times New Roman" w:hAnsi="Times New Roman" w:cs="Times New Roman"/>
                <w:sz w:val="16"/>
                <w:szCs w:val="16"/>
              </w:rPr>
              <w:t>в</w:t>
            </w:r>
            <w:r w:rsidRPr="004562AC">
              <w:rPr>
                <w:rFonts w:ascii="Times New Roman" w:hAnsi="Times New Roman" w:cs="Times New Roman"/>
                <w:sz w:val="16"/>
                <w:szCs w:val="16"/>
              </w:rPr>
              <w:t xml:space="preserve"> з дня </w:t>
            </w:r>
            <w:r w:rsidR="00BE08F5" w:rsidRPr="004562AC">
              <w:rPr>
                <w:rFonts w:ascii="Times New Roman" w:hAnsi="Times New Roman" w:cs="Times New Roman"/>
                <w:sz w:val="16"/>
                <w:szCs w:val="16"/>
              </w:rPr>
              <w:t>н</w:t>
            </w:r>
            <w:r w:rsidRPr="004562AC">
              <w:rPr>
                <w:rFonts w:ascii="Times New Roman" w:hAnsi="Times New Roman" w:cs="Times New Roman"/>
                <w:sz w:val="16"/>
                <w:szCs w:val="16"/>
              </w:rPr>
              <w:t>абрання чинності нормами, які встановлюють можливість дострокового розірвання контр</w:t>
            </w:r>
            <w:r w:rsidR="00BE08F5" w:rsidRPr="004562AC">
              <w:rPr>
                <w:rFonts w:ascii="Times New Roman" w:hAnsi="Times New Roman" w:cs="Times New Roman"/>
                <w:sz w:val="16"/>
                <w:szCs w:val="16"/>
              </w:rPr>
              <w:t>акту</w:t>
            </w:r>
            <w:r w:rsidRPr="004562AC">
              <w:rPr>
                <w:rFonts w:ascii="Times New Roman" w:hAnsi="Times New Roman" w:cs="Times New Roman"/>
                <w:sz w:val="16"/>
                <w:szCs w:val="16"/>
              </w:rPr>
              <w:t xml:space="preserve"> у разі </w:t>
            </w:r>
            <w:r w:rsidR="00BE08F5" w:rsidRPr="004562AC">
              <w:rPr>
                <w:rFonts w:ascii="Times New Roman" w:hAnsi="Times New Roman" w:cs="Times New Roman"/>
                <w:sz w:val="16"/>
                <w:szCs w:val="16"/>
              </w:rPr>
              <w:t xml:space="preserve">грубого </w:t>
            </w:r>
            <w:r w:rsidRPr="004562AC">
              <w:rPr>
                <w:rFonts w:ascii="Times New Roman" w:hAnsi="Times New Roman" w:cs="Times New Roman"/>
                <w:sz w:val="16"/>
                <w:szCs w:val="16"/>
              </w:rPr>
              <w:t>порушення норм антикорупційного законодавства або правил етичної поведінки</w:t>
            </w:r>
          </w:p>
        </w:tc>
        <w:tc>
          <w:tcPr>
            <w:tcW w:w="992" w:type="dxa"/>
          </w:tcPr>
          <w:p w:rsidR="00997B4E" w:rsidRPr="004562AC" w:rsidRDefault="004E0754" w:rsidP="00FC38D2">
            <w:pPr>
              <w:jc w:val="center"/>
              <w:rPr>
                <w:rFonts w:ascii="Times New Roman" w:hAnsi="Times New Roman" w:cs="Times New Roman"/>
                <w:sz w:val="16"/>
                <w:szCs w:val="16"/>
              </w:rPr>
            </w:pPr>
            <w:r w:rsidRPr="004562AC">
              <w:rPr>
                <w:rFonts w:ascii="Times New Roman" w:hAnsi="Times New Roman" w:cs="Times New Roman"/>
                <w:sz w:val="16"/>
                <w:szCs w:val="16"/>
              </w:rPr>
              <w:t>Мінекономіки</w:t>
            </w:r>
          </w:p>
        </w:tc>
        <w:tc>
          <w:tcPr>
            <w:tcW w:w="1418" w:type="dxa"/>
          </w:tcPr>
          <w:p w:rsidR="00997B4E" w:rsidRPr="004562AC" w:rsidRDefault="004E0754">
            <w:pPr>
              <w:jc w:val="center"/>
              <w:rPr>
                <w:rFonts w:ascii="Times New Roman" w:hAnsi="Times New Roman" w:cs="Times New Roman"/>
                <w:sz w:val="16"/>
                <w:szCs w:val="16"/>
              </w:rPr>
            </w:pPr>
            <w:r w:rsidRPr="004562AC">
              <w:rPr>
                <w:rFonts w:ascii="Times New Roman" w:hAnsi="Times New Roman" w:cs="Times New Roman"/>
                <w:sz w:val="16"/>
                <w:szCs w:val="16"/>
              </w:rPr>
              <w:t>Державний бюджет</w:t>
            </w:r>
          </w:p>
        </w:tc>
        <w:tc>
          <w:tcPr>
            <w:tcW w:w="1417" w:type="dxa"/>
          </w:tcPr>
          <w:p w:rsidR="00997B4E" w:rsidRPr="004562AC" w:rsidRDefault="004E0754">
            <w:pPr>
              <w:jc w:val="center"/>
              <w:rPr>
                <w:rFonts w:ascii="Times New Roman" w:hAnsi="Times New Roman" w:cs="Times New Roman"/>
                <w:sz w:val="16"/>
                <w:szCs w:val="16"/>
              </w:rPr>
            </w:pPr>
            <w:r w:rsidRPr="004562AC">
              <w:rPr>
                <w:rFonts w:ascii="Times New Roman" w:hAnsi="Times New Roman" w:cs="Times New Roman"/>
                <w:sz w:val="16"/>
                <w:szCs w:val="16"/>
              </w:rPr>
              <w:t>У межах встановлених бюджетних призначень на відповідний рік</w:t>
            </w:r>
          </w:p>
        </w:tc>
        <w:tc>
          <w:tcPr>
            <w:tcW w:w="1560" w:type="dxa"/>
          </w:tcPr>
          <w:p w:rsidR="00997B4E" w:rsidRPr="004562AC" w:rsidRDefault="004E0754" w:rsidP="00486EE0">
            <w:pPr>
              <w:jc w:val="both"/>
              <w:rPr>
                <w:rFonts w:ascii="Times New Roman" w:hAnsi="Times New Roman" w:cs="Times New Roman"/>
                <w:sz w:val="16"/>
                <w:szCs w:val="16"/>
              </w:rPr>
            </w:pPr>
            <w:r w:rsidRPr="004562AC">
              <w:rPr>
                <w:rFonts w:ascii="Times New Roman" w:hAnsi="Times New Roman" w:cs="Times New Roman"/>
                <w:sz w:val="16"/>
                <w:szCs w:val="16"/>
              </w:rPr>
              <w:t xml:space="preserve">Зміни до контрактів </w:t>
            </w:r>
            <w:proofErr w:type="spellStart"/>
            <w:r w:rsidRPr="004562AC">
              <w:rPr>
                <w:rFonts w:ascii="Times New Roman" w:hAnsi="Times New Roman" w:cs="Times New Roman"/>
                <w:sz w:val="16"/>
                <w:szCs w:val="16"/>
              </w:rPr>
              <w:t>внесено</w:t>
            </w:r>
            <w:proofErr w:type="spellEnd"/>
          </w:p>
        </w:tc>
        <w:tc>
          <w:tcPr>
            <w:tcW w:w="1134" w:type="dxa"/>
          </w:tcPr>
          <w:p w:rsidR="00997B4E" w:rsidRPr="004562AC" w:rsidRDefault="004E0754">
            <w:pPr>
              <w:jc w:val="both"/>
              <w:rPr>
                <w:rFonts w:ascii="Times New Roman" w:hAnsi="Times New Roman" w:cs="Times New Roman"/>
                <w:sz w:val="16"/>
                <w:szCs w:val="16"/>
              </w:rPr>
            </w:pPr>
            <w:r w:rsidRPr="004562AC">
              <w:rPr>
                <w:rFonts w:ascii="Times New Roman" w:hAnsi="Times New Roman" w:cs="Times New Roman"/>
                <w:sz w:val="16"/>
                <w:szCs w:val="16"/>
              </w:rPr>
              <w:t>Мінекономіки</w:t>
            </w:r>
          </w:p>
        </w:tc>
        <w:tc>
          <w:tcPr>
            <w:tcW w:w="993" w:type="dxa"/>
          </w:tcPr>
          <w:p w:rsidR="00997B4E" w:rsidRPr="004562AC" w:rsidRDefault="004E0754" w:rsidP="00C817B4">
            <w:pPr>
              <w:jc w:val="center"/>
              <w:rPr>
                <w:rFonts w:ascii="Times New Roman" w:hAnsi="Times New Roman" w:cs="Times New Roman"/>
                <w:sz w:val="16"/>
                <w:szCs w:val="16"/>
              </w:rPr>
            </w:pPr>
            <w:r w:rsidRPr="004562AC">
              <w:rPr>
                <w:rFonts w:ascii="Times New Roman" w:hAnsi="Times New Roman" w:cs="Times New Roman"/>
                <w:sz w:val="16"/>
                <w:szCs w:val="16"/>
              </w:rPr>
              <w:t xml:space="preserve">Зміни до контрактів не </w:t>
            </w:r>
            <w:proofErr w:type="spellStart"/>
            <w:r w:rsidRPr="004562AC">
              <w:rPr>
                <w:rFonts w:ascii="Times New Roman" w:hAnsi="Times New Roman" w:cs="Times New Roman"/>
                <w:sz w:val="16"/>
                <w:szCs w:val="16"/>
              </w:rPr>
              <w:t>внесено</w:t>
            </w:r>
            <w:proofErr w:type="spellEnd"/>
          </w:p>
        </w:tc>
      </w:tr>
      <w:tr w:rsidR="00CE0C30" w:rsidRPr="003C7654" w:rsidTr="00530C2B">
        <w:trPr>
          <w:trHeight w:val="470"/>
        </w:trPr>
        <w:tc>
          <w:tcPr>
            <w:tcW w:w="15702" w:type="dxa"/>
            <w:gridSpan w:val="9"/>
            <w:tcBorders>
              <w:right w:val="single" w:sz="4" w:space="0" w:color="auto"/>
            </w:tcBorders>
            <w:shd w:val="clear" w:color="auto" w:fill="E2EFD9" w:themeFill="accent6" w:themeFillTint="33"/>
            <w:vAlign w:val="center"/>
          </w:tcPr>
          <w:p w:rsidR="00CE0C30" w:rsidRPr="003C7654" w:rsidRDefault="00CE0C30" w:rsidP="004841DB">
            <w:pPr>
              <w:ind w:firstLine="595"/>
              <w:jc w:val="center"/>
              <w:rPr>
                <w:rFonts w:ascii="Times New Roman" w:eastAsia="Times New Roman" w:hAnsi="Times New Roman" w:cs="Times New Roman"/>
                <w:b/>
              </w:rPr>
            </w:pPr>
            <w:r w:rsidRPr="003C7654">
              <w:rPr>
                <w:rFonts w:ascii="Times New Roman" w:eastAsia="Times New Roman" w:hAnsi="Times New Roman" w:cs="Times New Roman"/>
                <w:b/>
              </w:rPr>
              <w:t>Очікуваний стратегічний результат 2.4.1.6.</w:t>
            </w:r>
          </w:p>
        </w:tc>
      </w:tr>
      <w:tr w:rsidR="00CE0C30" w:rsidRPr="003C7654" w:rsidTr="00F81900">
        <w:trPr>
          <w:trHeight w:val="230"/>
        </w:trPr>
        <w:tc>
          <w:tcPr>
            <w:tcW w:w="6062" w:type="dxa"/>
          </w:tcPr>
          <w:p w:rsidR="00BF6A5F" w:rsidRPr="003C7654" w:rsidRDefault="00CE0C30" w:rsidP="00BF6A5F">
            <w:pPr>
              <w:ind w:firstLine="284"/>
              <w:jc w:val="both"/>
              <w:rPr>
                <w:rFonts w:ascii="Times New Roman" w:eastAsia="Times New Roman" w:hAnsi="Times New Roman" w:cs="Times New Roman"/>
                <w:bCs/>
                <w:sz w:val="20"/>
                <w:szCs w:val="20"/>
                <w:lang w:eastAsia="uk-UA" w:bidi="uk-UA"/>
              </w:rPr>
            </w:pPr>
            <w:r w:rsidRPr="003C7654">
              <w:rPr>
                <w:rFonts w:ascii="Times New Roman" w:eastAsia="Times New Roman" w:hAnsi="Times New Roman" w:cs="Times New Roman"/>
                <w:b/>
                <w:color w:val="000000"/>
                <w:sz w:val="20"/>
                <w:szCs w:val="20"/>
                <w:lang w:eastAsia="uk-UA" w:bidi="uk-UA"/>
              </w:rPr>
              <w:t>1</w:t>
            </w:r>
            <w:r w:rsidR="00B64F13" w:rsidRPr="003C7654">
              <w:rPr>
                <w:rFonts w:ascii="Times New Roman" w:eastAsia="Times New Roman" w:hAnsi="Times New Roman" w:cs="Times New Roman"/>
                <w:b/>
                <w:color w:val="000000"/>
                <w:sz w:val="20"/>
                <w:szCs w:val="20"/>
                <w:lang w:eastAsia="uk-UA" w:bidi="uk-UA"/>
              </w:rPr>
              <w:t>.</w:t>
            </w:r>
            <w:r w:rsidR="00B64F13" w:rsidRPr="003C7654">
              <w:rPr>
                <w:rFonts w:ascii="Times New Roman" w:eastAsia="Times New Roman" w:hAnsi="Times New Roman" w:cs="Times New Roman"/>
                <w:color w:val="000000"/>
                <w:sz w:val="20"/>
                <w:szCs w:val="20"/>
                <w:lang w:eastAsia="uk-UA" w:bidi="uk-UA"/>
              </w:rPr>
              <w:t xml:space="preserve"> Розробка проекту закону, </w:t>
            </w:r>
            <w:r w:rsidR="00BF6A5F" w:rsidRPr="003C7654">
              <w:rPr>
                <w:rFonts w:ascii="Times New Roman" w:eastAsia="Times New Roman" w:hAnsi="Times New Roman" w:cs="Times New Roman"/>
                <w:bCs/>
                <w:sz w:val="20"/>
                <w:szCs w:val="20"/>
                <w:lang w:eastAsia="uk-UA" w:bidi="uk-UA"/>
              </w:rPr>
              <w:t>яким:</w:t>
            </w:r>
          </w:p>
          <w:p w:rsidR="00BF6A5F" w:rsidRPr="00332A38" w:rsidRDefault="00BF6A5F" w:rsidP="00BF6A5F">
            <w:pPr>
              <w:ind w:firstLine="284"/>
              <w:jc w:val="both"/>
              <w:rPr>
                <w:rFonts w:ascii="Times New Roman" w:eastAsia="Times New Roman" w:hAnsi="Times New Roman" w:cs="Times New Roman"/>
                <w:bCs/>
                <w:sz w:val="16"/>
                <w:szCs w:val="16"/>
                <w:lang w:eastAsia="uk-UA" w:bidi="uk-UA"/>
              </w:rPr>
            </w:pPr>
            <w:r w:rsidRPr="00332A38">
              <w:rPr>
                <w:rFonts w:ascii="Times New Roman" w:eastAsia="Times New Roman" w:hAnsi="Times New Roman" w:cs="Times New Roman"/>
                <w:bCs/>
                <w:sz w:val="16"/>
                <w:szCs w:val="16"/>
                <w:lang w:eastAsia="uk-UA" w:bidi="uk-UA"/>
              </w:rPr>
              <w:t xml:space="preserve">- визначено вимоги із запровадження у підприємствах державної форми власності системи внутрішнього контролю, яка охоплює функції </w:t>
            </w:r>
            <w:proofErr w:type="spellStart"/>
            <w:r w:rsidRPr="00332A38">
              <w:rPr>
                <w:rFonts w:ascii="Times New Roman" w:eastAsia="Times New Roman" w:hAnsi="Times New Roman" w:cs="Times New Roman"/>
                <w:bCs/>
                <w:sz w:val="16"/>
                <w:szCs w:val="16"/>
                <w:lang w:eastAsia="uk-UA" w:bidi="uk-UA"/>
              </w:rPr>
              <w:t>комплаєнсу</w:t>
            </w:r>
            <w:proofErr w:type="spellEnd"/>
            <w:r w:rsidRPr="00332A38">
              <w:rPr>
                <w:rFonts w:ascii="Times New Roman" w:eastAsia="Times New Roman" w:hAnsi="Times New Roman" w:cs="Times New Roman"/>
                <w:bCs/>
                <w:sz w:val="16"/>
                <w:szCs w:val="16"/>
                <w:lang w:eastAsia="uk-UA" w:bidi="uk-UA"/>
              </w:rPr>
              <w:t>, управління ризиками та внутрішнього аудиту (модель «трьох ліній захисту»);</w:t>
            </w:r>
          </w:p>
          <w:p w:rsidR="00BF6A5F" w:rsidRPr="00332A38" w:rsidRDefault="00BF6A5F" w:rsidP="00BF6A5F">
            <w:pPr>
              <w:ind w:firstLine="284"/>
              <w:jc w:val="both"/>
              <w:rPr>
                <w:rFonts w:ascii="Times New Roman" w:eastAsia="Times New Roman" w:hAnsi="Times New Roman" w:cs="Times New Roman"/>
                <w:bCs/>
                <w:sz w:val="16"/>
                <w:szCs w:val="16"/>
                <w:lang w:eastAsia="uk-UA" w:bidi="uk-UA"/>
              </w:rPr>
            </w:pPr>
            <w:r w:rsidRPr="00332A38">
              <w:rPr>
                <w:rFonts w:ascii="Times New Roman" w:eastAsia="Times New Roman" w:hAnsi="Times New Roman" w:cs="Times New Roman"/>
                <w:bCs/>
                <w:sz w:val="16"/>
                <w:szCs w:val="16"/>
                <w:lang w:eastAsia="uk-UA" w:bidi="uk-UA"/>
              </w:rPr>
              <w:t>- узгоджено співвідношення між системою внутрішнього контролю та запровадженням антикорупційних програм, у тому числі управління корупційними ризиками;</w:t>
            </w:r>
          </w:p>
          <w:p w:rsidR="00CE0C30" w:rsidRPr="003C7654" w:rsidRDefault="00BF6A5F">
            <w:pPr>
              <w:ind w:firstLine="312"/>
              <w:jc w:val="both"/>
              <w:rPr>
                <w:rFonts w:ascii="Times New Roman" w:eastAsia="Times New Roman" w:hAnsi="Times New Roman" w:cs="Times New Roman"/>
                <w:color w:val="000000"/>
                <w:sz w:val="20"/>
                <w:szCs w:val="20"/>
                <w:lang w:eastAsia="uk-UA" w:bidi="uk-UA"/>
              </w:rPr>
            </w:pPr>
            <w:r w:rsidRPr="00332A38">
              <w:rPr>
                <w:rFonts w:ascii="Times New Roman" w:eastAsia="Times New Roman" w:hAnsi="Times New Roman" w:cs="Times New Roman"/>
                <w:bCs/>
                <w:sz w:val="16"/>
                <w:szCs w:val="16"/>
                <w:lang w:eastAsia="uk-UA" w:bidi="uk-UA"/>
              </w:rPr>
              <w:t>- визначені повноваження наглядової ради зі здійснення контролю за функціонуванням системи внутрішнього контролю, у тому числі впровадженням внутрішніх антикорупційних заходів</w:t>
            </w:r>
            <w:r w:rsidR="00F81900">
              <w:rPr>
                <w:rFonts w:ascii="Times New Roman" w:eastAsia="Times New Roman" w:hAnsi="Times New Roman" w:cs="Times New Roman"/>
                <w:bCs/>
                <w:sz w:val="16"/>
                <w:szCs w:val="16"/>
                <w:lang w:eastAsia="uk-UA" w:bidi="uk-UA"/>
              </w:rPr>
              <w:t>.</w:t>
            </w:r>
          </w:p>
        </w:tc>
        <w:tc>
          <w:tcPr>
            <w:tcW w:w="1134" w:type="dxa"/>
          </w:tcPr>
          <w:p w:rsidR="00FC38D2" w:rsidRDefault="00CE0C30">
            <w:pPr>
              <w:jc w:val="center"/>
              <w:rPr>
                <w:rFonts w:ascii="Times New Roman" w:hAnsi="Times New Roman" w:cs="Times New Roman"/>
                <w:sz w:val="16"/>
                <w:szCs w:val="16"/>
              </w:rPr>
            </w:pPr>
            <w:r w:rsidRPr="003C7654">
              <w:rPr>
                <w:rFonts w:ascii="Times New Roman" w:hAnsi="Times New Roman" w:cs="Times New Roman"/>
                <w:sz w:val="16"/>
                <w:szCs w:val="16"/>
              </w:rPr>
              <w:t xml:space="preserve">Січень </w:t>
            </w:r>
          </w:p>
          <w:p w:rsidR="00CE0C30" w:rsidRPr="003C7654" w:rsidRDefault="00CE0C30">
            <w:pPr>
              <w:jc w:val="center"/>
              <w:rPr>
                <w:rFonts w:ascii="Times New Roman" w:eastAsia="Times New Roman" w:hAnsi="Times New Roman" w:cs="Times New Roman"/>
                <w:color w:val="000000"/>
                <w:sz w:val="16"/>
                <w:szCs w:val="16"/>
                <w:lang w:eastAsia="uk-UA" w:bidi="uk-UA"/>
              </w:rPr>
            </w:pPr>
            <w:r w:rsidRPr="003C7654">
              <w:rPr>
                <w:rFonts w:ascii="Times New Roman" w:hAnsi="Times New Roman" w:cs="Times New Roman"/>
                <w:sz w:val="16"/>
                <w:szCs w:val="16"/>
              </w:rPr>
              <w:t>2023</w:t>
            </w:r>
            <w:r w:rsidR="00FC38D2">
              <w:rPr>
                <w:rFonts w:ascii="Times New Roman" w:hAnsi="Times New Roman" w:cs="Times New Roman"/>
                <w:sz w:val="16"/>
                <w:szCs w:val="16"/>
              </w:rPr>
              <w:t xml:space="preserve"> р.</w:t>
            </w:r>
          </w:p>
        </w:tc>
        <w:tc>
          <w:tcPr>
            <w:tcW w:w="992" w:type="dxa"/>
          </w:tcPr>
          <w:p w:rsidR="00CE0C30" w:rsidRPr="003C7654" w:rsidRDefault="00F45EF3">
            <w:pPr>
              <w:jc w:val="center"/>
              <w:rPr>
                <w:rFonts w:ascii="Times New Roman" w:eastAsia="Times New Roman" w:hAnsi="Times New Roman" w:cs="Times New Roman"/>
                <w:color w:val="000000"/>
                <w:sz w:val="16"/>
                <w:szCs w:val="16"/>
                <w:lang w:eastAsia="uk-UA" w:bidi="uk-UA"/>
              </w:rPr>
            </w:pPr>
            <w:r w:rsidRPr="003C7654">
              <w:rPr>
                <w:rFonts w:ascii="Times New Roman" w:hAnsi="Times New Roman" w:cs="Times New Roman"/>
                <w:sz w:val="16"/>
                <w:szCs w:val="16"/>
              </w:rPr>
              <w:t xml:space="preserve">Березень 2023 </w:t>
            </w:r>
            <w:r w:rsidR="00FC38D2">
              <w:rPr>
                <w:rFonts w:ascii="Times New Roman" w:hAnsi="Times New Roman" w:cs="Times New Roman"/>
                <w:sz w:val="16"/>
                <w:szCs w:val="16"/>
              </w:rPr>
              <w:t>р.</w:t>
            </w:r>
          </w:p>
        </w:tc>
        <w:tc>
          <w:tcPr>
            <w:tcW w:w="992" w:type="dxa"/>
          </w:tcPr>
          <w:p w:rsidR="00CE0C30" w:rsidRPr="003C7654" w:rsidRDefault="00CE0C30" w:rsidP="00FC38D2">
            <w:pPr>
              <w:jc w:val="center"/>
              <w:rPr>
                <w:rFonts w:ascii="Times New Roman" w:hAnsi="Times New Roman" w:cs="Times New Roman"/>
                <w:sz w:val="16"/>
                <w:szCs w:val="16"/>
              </w:rPr>
            </w:pPr>
            <w:r w:rsidRPr="003C7654">
              <w:rPr>
                <w:rFonts w:ascii="Times New Roman" w:hAnsi="Times New Roman" w:cs="Times New Roman"/>
                <w:sz w:val="16"/>
                <w:szCs w:val="16"/>
              </w:rPr>
              <w:t>Мінекономіки</w:t>
            </w:r>
          </w:p>
          <w:p w:rsidR="00CE0C30" w:rsidRPr="003C7654" w:rsidRDefault="00CE0C30" w:rsidP="00FC38D2">
            <w:pPr>
              <w:jc w:val="center"/>
              <w:rPr>
                <w:rFonts w:ascii="Times New Roman" w:eastAsia="Times New Roman" w:hAnsi="Times New Roman" w:cs="Times New Roman"/>
                <w:color w:val="000000"/>
                <w:sz w:val="16"/>
                <w:szCs w:val="16"/>
                <w:lang w:eastAsia="uk-UA" w:bidi="uk-UA"/>
              </w:rPr>
            </w:pPr>
          </w:p>
        </w:tc>
        <w:tc>
          <w:tcPr>
            <w:tcW w:w="1418" w:type="dxa"/>
          </w:tcPr>
          <w:p w:rsidR="00CE0C30" w:rsidRPr="003C7654" w:rsidRDefault="00CE0C30">
            <w:pPr>
              <w:jc w:val="center"/>
              <w:rPr>
                <w:rFonts w:ascii="Times New Roman" w:eastAsia="Times New Roman" w:hAnsi="Times New Roman" w:cs="Times New Roman"/>
                <w:color w:val="000000"/>
                <w:sz w:val="16"/>
                <w:szCs w:val="16"/>
                <w:lang w:eastAsia="uk-UA" w:bidi="uk-UA"/>
              </w:rPr>
            </w:pPr>
            <w:r w:rsidRPr="003C7654">
              <w:rPr>
                <w:rFonts w:ascii="Times New Roman" w:hAnsi="Times New Roman" w:cs="Times New Roman"/>
                <w:sz w:val="16"/>
                <w:szCs w:val="16"/>
              </w:rPr>
              <w:t>Державний бюджет</w:t>
            </w:r>
          </w:p>
        </w:tc>
        <w:tc>
          <w:tcPr>
            <w:tcW w:w="1417" w:type="dxa"/>
          </w:tcPr>
          <w:p w:rsidR="00CE0C30" w:rsidRPr="003C7654" w:rsidRDefault="00CE0C30">
            <w:pPr>
              <w:jc w:val="center"/>
              <w:rPr>
                <w:rFonts w:ascii="Times New Roman" w:eastAsia="Times New Roman" w:hAnsi="Times New Roman" w:cs="Times New Roman"/>
                <w:color w:val="000000"/>
                <w:sz w:val="16"/>
                <w:szCs w:val="16"/>
                <w:lang w:eastAsia="uk-UA" w:bidi="uk-UA"/>
              </w:rPr>
            </w:pPr>
            <w:r w:rsidRPr="003C7654">
              <w:rPr>
                <w:rFonts w:ascii="Times New Roman" w:hAnsi="Times New Roman" w:cs="Times New Roman"/>
                <w:sz w:val="16"/>
                <w:szCs w:val="16"/>
              </w:rPr>
              <w:t>У межах встановлених бюджетних призначень на відповідний рік</w:t>
            </w:r>
          </w:p>
        </w:tc>
        <w:tc>
          <w:tcPr>
            <w:tcW w:w="1560" w:type="dxa"/>
          </w:tcPr>
          <w:p w:rsidR="00CE0C30" w:rsidRPr="003C7654" w:rsidRDefault="00B64F13">
            <w:pPr>
              <w:jc w:val="both"/>
              <w:rPr>
                <w:rFonts w:ascii="Times New Roman" w:eastAsia="Times New Roman" w:hAnsi="Times New Roman" w:cs="Times New Roman"/>
                <w:color w:val="000000"/>
                <w:sz w:val="16"/>
                <w:szCs w:val="16"/>
                <w:lang w:eastAsia="uk-UA" w:bidi="uk-UA"/>
              </w:rPr>
            </w:pPr>
            <w:r w:rsidRPr="003C7654">
              <w:rPr>
                <w:rFonts w:ascii="Times New Roman" w:hAnsi="Times New Roman" w:cs="Times New Roman"/>
                <w:sz w:val="16"/>
                <w:szCs w:val="16"/>
              </w:rPr>
              <w:t>Проект з</w:t>
            </w:r>
            <w:r w:rsidR="00CE0C30" w:rsidRPr="003C7654">
              <w:rPr>
                <w:rFonts w:ascii="Times New Roman" w:hAnsi="Times New Roman" w:cs="Times New Roman"/>
                <w:sz w:val="16"/>
                <w:szCs w:val="16"/>
              </w:rPr>
              <w:t>акон</w:t>
            </w:r>
            <w:r w:rsidRPr="003C7654">
              <w:rPr>
                <w:rFonts w:ascii="Times New Roman" w:hAnsi="Times New Roman" w:cs="Times New Roman"/>
                <w:sz w:val="16"/>
                <w:szCs w:val="16"/>
              </w:rPr>
              <w:t>у розроблено</w:t>
            </w:r>
          </w:p>
        </w:tc>
        <w:tc>
          <w:tcPr>
            <w:tcW w:w="1134" w:type="dxa"/>
          </w:tcPr>
          <w:p w:rsidR="00CE0C30" w:rsidRPr="00F81900" w:rsidRDefault="00F81900" w:rsidP="00F81900">
            <w:pPr>
              <w:jc w:val="both"/>
              <w:rPr>
                <w:rFonts w:ascii="Times New Roman" w:hAnsi="Times New Roman" w:cs="Times New Roman"/>
                <w:sz w:val="16"/>
                <w:szCs w:val="16"/>
              </w:rPr>
            </w:pPr>
            <w:r w:rsidRPr="003C7654">
              <w:rPr>
                <w:rFonts w:ascii="Times New Roman" w:hAnsi="Times New Roman" w:cs="Times New Roman"/>
                <w:sz w:val="16"/>
                <w:szCs w:val="16"/>
              </w:rPr>
              <w:t>Мінекономіки</w:t>
            </w:r>
          </w:p>
        </w:tc>
        <w:tc>
          <w:tcPr>
            <w:tcW w:w="993" w:type="dxa"/>
          </w:tcPr>
          <w:p w:rsidR="00CE0C30" w:rsidRPr="003C7654" w:rsidRDefault="00B64F13" w:rsidP="00F81900">
            <w:pPr>
              <w:jc w:val="center"/>
              <w:rPr>
                <w:rFonts w:ascii="Times New Roman" w:eastAsia="Times New Roman" w:hAnsi="Times New Roman" w:cs="Times New Roman"/>
                <w:color w:val="000000"/>
                <w:sz w:val="16"/>
                <w:szCs w:val="16"/>
                <w:lang w:eastAsia="uk-UA" w:bidi="uk-UA"/>
              </w:rPr>
            </w:pPr>
            <w:r w:rsidRPr="003C7654">
              <w:rPr>
                <w:rFonts w:ascii="Times New Roman" w:eastAsia="Times New Roman" w:hAnsi="Times New Roman" w:cs="Times New Roman"/>
                <w:color w:val="000000"/>
                <w:sz w:val="16"/>
                <w:szCs w:val="16"/>
                <w:lang w:eastAsia="uk-UA" w:bidi="uk-UA"/>
              </w:rPr>
              <w:t xml:space="preserve">Проект </w:t>
            </w:r>
            <w:proofErr w:type="spellStart"/>
            <w:r w:rsidRPr="003C7654">
              <w:rPr>
                <w:rFonts w:ascii="Times New Roman" w:eastAsia="Times New Roman" w:hAnsi="Times New Roman" w:cs="Times New Roman"/>
                <w:color w:val="000000"/>
                <w:sz w:val="16"/>
                <w:szCs w:val="16"/>
                <w:lang w:eastAsia="uk-UA" w:bidi="uk-UA"/>
              </w:rPr>
              <w:t>закону</w:t>
            </w:r>
            <w:r w:rsidR="00C37ACA" w:rsidRPr="003C7654">
              <w:rPr>
                <w:rFonts w:ascii="Times New Roman" w:eastAsia="Times New Roman" w:hAnsi="Times New Roman" w:cs="Times New Roman"/>
                <w:color w:val="000000"/>
                <w:sz w:val="16"/>
                <w:szCs w:val="16"/>
                <w:lang w:eastAsia="uk-UA" w:bidi="uk-UA"/>
              </w:rPr>
              <w:t>не</w:t>
            </w:r>
            <w:proofErr w:type="spellEnd"/>
            <w:r w:rsidRPr="003C7654">
              <w:rPr>
                <w:rFonts w:ascii="Times New Roman" w:eastAsia="Times New Roman" w:hAnsi="Times New Roman" w:cs="Times New Roman"/>
                <w:color w:val="000000"/>
                <w:sz w:val="16"/>
                <w:szCs w:val="16"/>
                <w:lang w:eastAsia="uk-UA" w:bidi="uk-UA"/>
              </w:rPr>
              <w:t xml:space="preserve"> розроблено</w:t>
            </w:r>
          </w:p>
        </w:tc>
      </w:tr>
      <w:tr w:rsidR="00B64F13" w:rsidRPr="003C7654" w:rsidTr="00F81900">
        <w:trPr>
          <w:trHeight w:val="230"/>
        </w:trPr>
        <w:tc>
          <w:tcPr>
            <w:tcW w:w="6062" w:type="dxa"/>
          </w:tcPr>
          <w:p w:rsidR="00B64F13" w:rsidRPr="003C7654" w:rsidRDefault="00B64F13" w:rsidP="004841DB">
            <w:pPr>
              <w:ind w:firstLine="312"/>
              <w:jc w:val="both"/>
              <w:rPr>
                <w:rFonts w:ascii="Times New Roman" w:eastAsia="Times New Roman" w:hAnsi="Times New Roman" w:cs="Times New Roman"/>
                <w:b/>
                <w:color w:val="000000"/>
                <w:sz w:val="20"/>
                <w:szCs w:val="20"/>
                <w:lang w:eastAsia="uk-UA" w:bidi="uk-UA"/>
              </w:rPr>
            </w:pPr>
            <w:r w:rsidRPr="003C7654">
              <w:rPr>
                <w:rFonts w:ascii="Times New Roman" w:eastAsia="Times New Roman" w:hAnsi="Times New Roman" w:cs="Times New Roman"/>
                <w:b/>
                <w:color w:val="000000"/>
                <w:sz w:val="20"/>
                <w:szCs w:val="20"/>
                <w:lang w:eastAsia="uk-UA" w:bidi="uk-UA"/>
              </w:rPr>
              <w:t>2</w:t>
            </w:r>
            <w:r w:rsidRPr="003C7654">
              <w:rPr>
                <w:rFonts w:ascii="Times New Roman" w:eastAsia="Times New Roman" w:hAnsi="Times New Roman" w:cs="Times New Roman"/>
                <w:color w:val="000000"/>
                <w:sz w:val="20"/>
                <w:szCs w:val="20"/>
                <w:lang w:eastAsia="uk-UA" w:bidi="uk-UA"/>
              </w:rPr>
              <w:t>. Проведення громадського обговорення проекту закону, зазначеного у описі заходу 1 до очікуваного стратегічного результату 2.4.1.</w:t>
            </w:r>
            <w:r w:rsidR="00E67243" w:rsidRPr="003C7654">
              <w:rPr>
                <w:rFonts w:ascii="Times New Roman" w:eastAsia="Times New Roman" w:hAnsi="Times New Roman" w:cs="Times New Roman"/>
                <w:color w:val="000000"/>
                <w:sz w:val="20"/>
                <w:szCs w:val="20"/>
                <w:lang w:eastAsia="uk-UA" w:bidi="uk-UA"/>
              </w:rPr>
              <w:t>6</w:t>
            </w:r>
            <w:r w:rsidRPr="003C7654">
              <w:rPr>
                <w:rFonts w:ascii="Times New Roman" w:eastAsia="Times New Roman" w:hAnsi="Times New Roman" w:cs="Times New Roman"/>
                <w:color w:val="000000"/>
                <w:sz w:val="20"/>
                <w:szCs w:val="20"/>
                <w:lang w:eastAsia="uk-UA" w:bidi="uk-UA"/>
              </w:rPr>
              <w:t>., та забезпечення його доопрацювання (у разі потреби)</w:t>
            </w:r>
          </w:p>
        </w:tc>
        <w:tc>
          <w:tcPr>
            <w:tcW w:w="1134" w:type="dxa"/>
          </w:tcPr>
          <w:p w:rsidR="00B64F13" w:rsidRPr="003C7654" w:rsidRDefault="00B64F13">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eastAsia="uk-UA" w:bidi="uk-UA"/>
              </w:rPr>
              <w:t xml:space="preserve"> Квітень 2023 </w:t>
            </w:r>
            <w:r w:rsidR="00FC38D2">
              <w:rPr>
                <w:rFonts w:ascii="Times New Roman" w:eastAsia="Times New Roman" w:hAnsi="Times New Roman" w:cs="Times New Roman"/>
                <w:color w:val="000000"/>
                <w:sz w:val="16"/>
                <w:szCs w:val="16"/>
                <w:lang w:eastAsia="uk-UA" w:bidi="uk-UA"/>
              </w:rPr>
              <w:t>р.</w:t>
            </w:r>
          </w:p>
        </w:tc>
        <w:tc>
          <w:tcPr>
            <w:tcW w:w="992" w:type="dxa"/>
          </w:tcPr>
          <w:p w:rsidR="00B64F13" w:rsidRPr="003C7654" w:rsidRDefault="00B64F13">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eastAsia="uk-UA" w:bidi="uk-UA"/>
              </w:rPr>
              <w:t xml:space="preserve">Червень 2023 </w:t>
            </w:r>
            <w:r w:rsidR="00FC38D2">
              <w:rPr>
                <w:rFonts w:ascii="Times New Roman" w:eastAsia="Times New Roman" w:hAnsi="Times New Roman" w:cs="Times New Roman"/>
                <w:color w:val="000000"/>
                <w:sz w:val="16"/>
                <w:szCs w:val="16"/>
                <w:lang w:eastAsia="uk-UA" w:bidi="uk-UA"/>
              </w:rPr>
              <w:t>р.</w:t>
            </w:r>
          </w:p>
        </w:tc>
        <w:tc>
          <w:tcPr>
            <w:tcW w:w="992" w:type="dxa"/>
          </w:tcPr>
          <w:p w:rsidR="00B64F13" w:rsidRPr="003C7654" w:rsidRDefault="00B64F13" w:rsidP="00FC38D2">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eastAsia="uk-UA" w:bidi="uk-UA"/>
              </w:rPr>
              <w:t>Мінекономіки</w:t>
            </w:r>
          </w:p>
        </w:tc>
        <w:tc>
          <w:tcPr>
            <w:tcW w:w="1418" w:type="dxa"/>
          </w:tcPr>
          <w:p w:rsidR="00B64F13" w:rsidRPr="003C7654" w:rsidRDefault="00B64F13">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eastAsia="uk-UA" w:bidi="uk-UA"/>
              </w:rPr>
              <w:t>Державний бюджет</w:t>
            </w:r>
          </w:p>
        </w:tc>
        <w:tc>
          <w:tcPr>
            <w:tcW w:w="1417" w:type="dxa"/>
          </w:tcPr>
          <w:p w:rsidR="00B64F13" w:rsidRPr="003C7654" w:rsidRDefault="00B64F13">
            <w:pPr>
              <w:jc w:val="center"/>
              <w:rPr>
                <w:rFonts w:ascii="Times New Roman" w:hAnsi="Times New Roman" w:cs="Times New Roman"/>
                <w:sz w:val="16"/>
                <w:szCs w:val="16"/>
              </w:rPr>
            </w:pPr>
            <w:r w:rsidRPr="003C7654">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60" w:type="dxa"/>
          </w:tcPr>
          <w:p w:rsidR="00B64F13" w:rsidRPr="003C7654" w:rsidRDefault="00B64F13">
            <w:pPr>
              <w:jc w:val="both"/>
              <w:rPr>
                <w:rFonts w:ascii="Times New Roman" w:hAnsi="Times New Roman" w:cs="Times New Roman"/>
                <w:sz w:val="16"/>
                <w:szCs w:val="16"/>
              </w:rPr>
            </w:pPr>
            <w:r w:rsidRPr="003C7654">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134" w:type="dxa"/>
          </w:tcPr>
          <w:p w:rsidR="00B64F13" w:rsidRPr="003C7654" w:rsidRDefault="00B64F13">
            <w:pPr>
              <w:jc w:val="both"/>
              <w:rPr>
                <w:rFonts w:ascii="Times New Roman" w:hAnsi="Times New Roman" w:cs="Times New Roman"/>
                <w:sz w:val="16"/>
                <w:szCs w:val="16"/>
              </w:rPr>
            </w:pPr>
            <w:r w:rsidRPr="003C7654">
              <w:rPr>
                <w:rFonts w:ascii="Times New Roman" w:eastAsia="Times New Roman" w:hAnsi="Times New Roman" w:cs="Times New Roman"/>
                <w:sz w:val="16"/>
                <w:szCs w:val="16"/>
                <w:lang w:eastAsia="uk-UA" w:bidi="uk-UA"/>
              </w:rPr>
              <w:t>Офіційний сайт Мінекономіки (</w:t>
            </w:r>
            <w:hyperlink r:id="rId22" w:history="1">
              <w:r w:rsidRPr="003C7654">
                <w:rPr>
                  <w:rStyle w:val="a4"/>
                  <w:rFonts w:ascii="Times New Roman" w:eastAsia="Times New Roman" w:hAnsi="Times New Roman" w:cs="Times New Roman"/>
                  <w:sz w:val="16"/>
                  <w:szCs w:val="16"/>
                  <w:lang w:eastAsia="uk-UA" w:bidi="uk-UA"/>
                </w:rPr>
                <w:t>https://</w:t>
              </w:r>
              <w:r w:rsidRPr="003C7654">
                <w:rPr>
                  <w:rStyle w:val="a4"/>
                  <w:rFonts w:ascii="Times New Roman" w:eastAsia="Times New Roman" w:hAnsi="Times New Roman" w:cs="Times New Roman"/>
                  <w:sz w:val="16"/>
                  <w:szCs w:val="16"/>
                  <w:lang w:val="en-US" w:eastAsia="uk-UA" w:bidi="uk-UA"/>
                </w:rPr>
                <w:t>me</w:t>
              </w:r>
              <w:r w:rsidRPr="003C7654">
                <w:rPr>
                  <w:rStyle w:val="a4"/>
                  <w:rFonts w:ascii="Times New Roman" w:eastAsia="Times New Roman" w:hAnsi="Times New Roman" w:cs="Times New Roman"/>
                  <w:sz w:val="16"/>
                  <w:szCs w:val="16"/>
                  <w:lang w:eastAsia="uk-UA" w:bidi="uk-UA"/>
                </w:rPr>
                <w:t>.gov.ua</w:t>
              </w:r>
            </w:hyperlink>
            <w:r w:rsidRPr="003C7654">
              <w:rPr>
                <w:rFonts w:ascii="Times New Roman" w:eastAsia="Times New Roman" w:hAnsi="Times New Roman" w:cs="Times New Roman"/>
                <w:sz w:val="16"/>
                <w:szCs w:val="16"/>
                <w:lang w:eastAsia="uk-UA" w:bidi="uk-UA"/>
              </w:rPr>
              <w:t>)</w:t>
            </w:r>
          </w:p>
        </w:tc>
        <w:tc>
          <w:tcPr>
            <w:tcW w:w="993" w:type="dxa"/>
          </w:tcPr>
          <w:p w:rsidR="00B64F13" w:rsidRPr="003C7654" w:rsidRDefault="00F81900" w:rsidP="00F81900">
            <w:pPr>
              <w:jc w:val="center"/>
              <w:rPr>
                <w:rFonts w:ascii="Times New Roman" w:eastAsia="Times New Roman" w:hAnsi="Times New Roman" w:cs="Times New Roman"/>
                <w:color w:val="000000"/>
                <w:sz w:val="16"/>
                <w:szCs w:val="16"/>
                <w:lang w:eastAsia="uk-UA" w:bidi="uk-UA"/>
              </w:rPr>
            </w:pPr>
            <w:r w:rsidRPr="007A2794">
              <w:rPr>
                <w:rFonts w:ascii="Times New Roman" w:eastAsia="Calibri" w:hAnsi="Times New Roman" w:cs="Times New Roman"/>
                <w:sz w:val="16"/>
                <w:szCs w:val="16"/>
                <w:lang w:bidi="uk-UA"/>
              </w:rPr>
              <w:t>-“-</w:t>
            </w:r>
          </w:p>
        </w:tc>
      </w:tr>
      <w:tr w:rsidR="00B64F13" w:rsidRPr="003C7654" w:rsidTr="00F81900">
        <w:trPr>
          <w:trHeight w:val="230"/>
        </w:trPr>
        <w:tc>
          <w:tcPr>
            <w:tcW w:w="6062" w:type="dxa"/>
          </w:tcPr>
          <w:p w:rsidR="00B64F13" w:rsidRPr="003C7654" w:rsidRDefault="00B64F13" w:rsidP="004841DB">
            <w:pPr>
              <w:ind w:firstLine="312"/>
              <w:jc w:val="both"/>
              <w:rPr>
                <w:rFonts w:ascii="Times New Roman" w:eastAsia="Times New Roman" w:hAnsi="Times New Roman" w:cs="Times New Roman"/>
                <w:b/>
                <w:color w:val="000000"/>
                <w:sz w:val="20"/>
                <w:szCs w:val="20"/>
                <w:lang w:eastAsia="uk-UA" w:bidi="uk-UA"/>
              </w:rPr>
            </w:pPr>
            <w:r w:rsidRPr="003C7654">
              <w:rPr>
                <w:rFonts w:ascii="Times New Roman" w:eastAsia="Times New Roman" w:hAnsi="Times New Roman" w:cs="Times New Roman"/>
                <w:b/>
                <w:color w:val="000000"/>
                <w:sz w:val="20"/>
                <w:szCs w:val="20"/>
                <w:lang w:eastAsia="uk-UA" w:bidi="uk-UA"/>
              </w:rPr>
              <w:lastRenderedPageBreak/>
              <w:t>3</w:t>
            </w:r>
            <w:r w:rsidRPr="003C7654">
              <w:rPr>
                <w:rFonts w:ascii="Times New Roman" w:eastAsia="Times New Roman" w:hAnsi="Times New Roman" w:cs="Times New Roman"/>
                <w:color w:val="000000"/>
                <w:sz w:val="20"/>
                <w:szCs w:val="20"/>
                <w:lang w:eastAsia="uk-UA" w:bidi="uk-UA"/>
              </w:rPr>
              <w:t>. Погодження проекту закону, зазначеного у описі заходу 1 до очікуваного стратегічного результату 2.</w:t>
            </w:r>
            <w:r w:rsidRPr="003C7654">
              <w:rPr>
                <w:rFonts w:ascii="Times New Roman" w:eastAsia="Times New Roman" w:hAnsi="Times New Roman" w:cs="Times New Roman"/>
                <w:color w:val="000000"/>
                <w:sz w:val="20"/>
                <w:szCs w:val="20"/>
                <w:lang w:val="ru-RU" w:eastAsia="uk-UA" w:bidi="uk-UA"/>
              </w:rPr>
              <w:t>4</w:t>
            </w:r>
            <w:r w:rsidRPr="003C7654">
              <w:rPr>
                <w:rFonts w:ascii="Times New Roman" w:eastAsia="Times New Roman" w:hAnsi="Times New Roman" w:cs="Times New Roman"/>
                <w:color w:val="000000"/>
                <w:sz w:val="20"/>
                <w:szCs w:val="20"/>
                <w:lang w:eastAsia="uk-UA" w:bidi="uk-UA"/>
              </w:rPr>
              <w:t>.1.</w:t>
            </w:r>
            <w:r w:rsidR="00E67243" w:rsidRPr="003C7654">
              <w:rPr>
                <w:rFonts w:ascii="Times New Roman" w:eastAsia="Times New Roman" w:hAnsi="Times New Roman" w:cs="Times New Roman"/>
                <w:color w:val="000000"/>
                <w:sz w:val="20"/>
                <w:szCs w:val="20"/>
                <w:lang w:eastAsia="uk-UA" w:bidi="uk-UA"/>
              </w:rPr>
              <w:t>6</w:t>
            </w:r>
            <w:r w:rsidRPr="003C7654">
              <w:rPr>
                <w:rFonts w:ascii="Times New Roman" w:eastAsia="Times New Roman" w:hAnsi="Times New Roman" w:cs="Times New Roman"/>
                <w:color w:val="000000"/>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134" w:type="dxa"/>
          </w:tcPr>
          <w:p w:rsidR="00FC38D2" w:rsidRDefault="00B64F13">
            <w:pPr>
              <w:jc w:val="center"/>
              <w:rPr>
                <w:rFonts w:ascii="Times New Roman" w:eastAsia="Times New Roman" w:hAnsi="Times New Roman" w:cs="Times New Roman"/>
                <w:color w:val="000000"/>
                <w:sz w:val="16"/>
                <w:szCs w:val="16"/>
                <w:lang w:eastAsia="uk-UA" w:bidi="uk-UA"/>
              </w:rPr>
            </w:pPr>
            <w:r w:rsidRPr="003C7654">
              <w:rPr>
                <w:rFonts w:ascii="Times New Roman" w:eastAsia="Times New Roman" w:hAnsi="Times New Roman" w:cs="Times New Roman"/>
                <w:color w:val="000000"/>
                <w:sz w:val="16"/>
                <w:szCs w:val="16"/>
                <w:lang w:eastAsia="uk-UA" w:bidi="uk-UA"/>
              </w:rPr>
              <w:t xml:space="preserve">Липень </w:t>
            </w:r>
          </w:p>
          <w:p w:rsidR="00B64F13" w:rsidRPr="003C7654" w:rsidRDefault="00B64F13">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eastAsia="uk-UA" w:bidi="uk-UA"/>
              </w:rPr>
              <w:t>2023</w:t>
            </w:r>
            <w:r w:rsidR="00FC38D2">
              <w:rPr>
                <w:rFonts w:ascii="Times New Roman" w:eastAsia="Times New Roman" w:hAnsi="Times New Roman" w:cs="Times New Roman"/>
                <w:color w:val="000000"/>
                <w:sz w:val="16"/>
                <w:szCs w:val="16"/>
                <w:lang w:eastAsia="uk-UA" w:bidi="uk-UA"/>
              </w:rPr>
              <w:t xml:space="preserve"> р.</w:t>
            </w:r>
          </w:p>
        </w:tc>
        <w:tc>
          <w:tcPr>
            <w:tcW w:w="992" w:type="dxa"/>
          </w:tcPr>
          <w:p w:rsidR="00B64F13" w:rsidRPr="003C7654" w:rsidRDefault="00B64F13">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eastAsia="uk-UA" w:bidi="uk-UA"/>
              </w:rPr>
              <w:t>Серпень 2023</w:t>
            </w:r>
            <w:r w:rsidR="00FC38D2">
              <w:rPr>
                <w:rFonts w:ascii="Times New Roman" w:eastAsia="Times New Roman" w:hAnsi="Times New Roman" w:cs="Times New Roman"/>
                <w:color w:val="000000"/>
                <w:sz w:val="16"/>
                <w:szCs w:val="16"/>
                <w:lang w:eastAsia="uk-UA" w:bidi="uk-UA"/>
              </w:rPr>
              <w:t xml:space="preserve"> р.</w:t>
            </w:r>
          </w:p>
        </w:tc>
        <w:tc>
          <w:tcPr>
            <w:tcW w:w="992" w:type="dxa"/>
          </w:tcPr>
          <w:p w:rsidR="00B64F13" w:rsidRPr="003C7654" w:rsidRDefault="00B64F13" w:rsidP="00FC38D2">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eastAsia="uk-UA" w:bidi="uk-UA"/>
              </w:rPr>
              <w:t>Мінекономіки, заінтересовані органи</w:t>
            </w:r>
          </w:p>
        </w:tc>
        <w:tc>
          <w:tcPr>
            <w:tcW w:w="1418" w:type="dxa"/>
          </w:tcPr>
          <w:p w:rsidR="00B64F13" w:rsidRPr="003C7654" w:rsidRDefault="00B64F13">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eastAsia="uk-UA" w:bidi="uk-UA"/>
              </w:rPr>
              <w:t>Державний бюджет</w:t>
            </w:r>
          </w:p>
        </w:tc>
        <w:tc>
          <w:tcPr>
            <w:tcW w:w="1417" w:type="dxa"/>
          </w:tcPr>
          <w:p w:rsidR="00B64F13" w:rsidRPr="003C7654" w:rsidRDefault="00B64F13">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60" w:type="dxa"/>
          </w:tcPr>
          <w:p w:rsidR="00B64F13" w:rsidRPr="003C7654" w:rsidRDefault="00B64F13">
            <w:pPr>
              <w:jc w:val="both"/>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eastAsia="uk-UA" w:bidi="uk-UA"/>
              </w:rPr>
              <w:t>Законопроект схвалено Урядом та зареєстровано в Парламенті</w:t>
            </w:r>
          </w:p>
        </w:tc>
        <w:tc>
          <w:tcPr>
            <w:tcW w:w="1134" w:type="dxa"/>
          </w:tcPr>
          <w:p w:rsidR="00B64F13" w:rsidRPr="003C7654" w:rsidRDefault="00B64F13">
            <w:pPr>
              <w:jc w:val="both"/>
              <w:rPr>
                <w:rFonts w:ascii="Times New Roman" w:eastAsia="Times New Roman" w:hAnsi="Times New Roman" w:cs="Times New Roman"/>
                <w:color w:val="000000"/>
                <w:sz w:val="16"/>
                <w:szCs w:val="16"/>
                <w:lang w:eastAsia="uk-UA" w:bidi="uk-UA"/>
              </w:rPr>
            </w:pPr>
            <w:r w:rsidRPr="003C7654">
              <w:rPr>
                <w:rFonts w:ascii="Times New Roman" w:eastAsia="Times New Roman" w:hAnsi="Times New Roman" w:cs="Times New Roman"/>
                <w:color w:val="000000"/>
                <w:sz w:val="16"/>
                <w:szCs w:val="16"/>
                <w:lang w:eastAsia="uk-UA" w:bidi="uk-UA"/>
              </w:rPr>
              <w:t>1. СКМУ.</w:t>
            </w:r>
          </w:p>
          <w:p w:rsidR="00B64F13" w:rsidRPr="003C7654" w:rsidRDefault="00B64F13" w:rsidP="00574B86">
            <w:pPr>
              <w:jc w:val="both"/>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eastAsia="uk-UA" w:bidi="uk-UA"/>
              </w:rPr>
              <w:t xml:space="preserve">2. Офіційний </w:t>
            </w:r>
            <w:proofErr w:type="spellStart"/>
            <w:r w:rsidRPr="003C7654">
              <w:rPr>
                <w:rFonts w:ascii="Times New Roman" w:eastAsia="Times New Roman" w:hAnsi="Times New Roman" w:cs="Times New Roman"/>
                <w:color w:val="000000"/>
                <w:sz w:val="16"/>
                <w:szCs w:val="16"/>
                <w:lang w:eastAsia="uk-UA" w:bidi="uk-UA"/>
              </w:rPr>
              <w:t>вебпортал</w:t>
            </w:r>
            <w:proofErr w:type="spellEnd"/>
            <w:r w:rsidR="00F81900">
              <w:rPr>
                <w:rFonts w:ascii="Times New Roman" w:eastAsia="Times New Roman" w:hAnsi="Times New Roman" w:cs="Times New Roman"/>
                <w:color w:val="000000"/>
                <w:sz w:val="16"/>
                <w:szCs w:val="16"/>
                <w:lang w:eastAsia="uk-UA" w:bidi="uk-UA"/>
              </w:rPr>
              <w:t xml:space="preserve"> </w:t>
            </w:r>
            <w:r w:rsidR="00574B86">
              <w:rPr>
                <w:rFonts w:ascii="Times New Roman" w:eastAsia="Times New Roman" w:hAnsi="Times New Roman" w:cs="Times New Roman"/>
                <w:color w:val="000000"/>
                <w:sz w:val="16"/>
                <w:szCs w:val="16"/>
                <w:lang w:eastAsia="uk-UA" w:bidi="uk-UA"/>
              </w:rPr>
              <w:t>п</w:t>
            </w:r>
            <w:r w:rsidRPr="003C7654">
              <w:rPr>
                <w:rFonts w:ascii="Times New Roman" w:eastAsia="Times New Roman" w:hAnsi="Times New Roman" w:cs="Times New Roman"/>
                <w:color w:val="000000"/>
                <w:sz w:val="16"/>
                <w:szCs w:val="16"/>
                <w:lang w:eastAsia="uk-UA" w:bidi="uk-UA"/>
              </w:rPr>
              <w:t>арламенту України (https://www.rada.gov.ua/)</w:t>
            </w:r>
          </w:p>
        </w:tc>
        <w:tc>
          <w:tcPr>
            <w:tcW w:w="993" w:type="dxa"/>
          </w:tcPr>
          <w:p w:rsidR="00B64F13" w:rsidRPr="003C7654" w:rsidRDefault="00F81900" w:rsidP="00F81900">
            <w:pPr>
              <w:jc w:val="center"/>
              <w:rPr>
                <w:rFonts w:ascii="Times New Roman" w:eastAsia="Times New Roman" w:hAnsi="Times New Roman" w:cs="Times New Roman"/>
                <w:color w:val="000000"/>
                <w:sz w:val="16"/>
                <w:szCs w:val="16"/>
                <w:lang w:eastAsia="uk-UA" w:bidi="uk-UA"/>
              </w:rPr>
            </w:pPr>
            <w:r w:rsidRPr="007A2794">
              <w:rPr>
                <w:rFonts w:ascii="Times New Roman" w:eastAsia="Calibri" w:hAnsi="Times New Roman" w:cs="Times New Roman"/>
                <w:sz w:val="16"/>
                <w:szCs w:val="16"/>
                <w:lang w:bidi="uk-UA"/>
              </w:rPr>
              <w:t>-“-</w:t>
            </w:r>
          </w:p>
        </w:tc>
      </w:tr>
      <w:tr w:rsidR="00B64F13" w:rsidRPr="00BC1C26" w:rsidTr="00F81900">
        <w:trPr>
          <w:trHeight w:val="230"/>
        </w:trPr>
        <w:tc>
          <w:tcPr>
            <w:tcW w:w="6062" w:type="dxa"/>
          </w:tcPr>
          <w:p w:rsidR="00B64F13" w:rsidRPr="003C7654" w:rsidRDefault="00B64F13" w:rsidP="004841DB">
            <w:pPr>
              <w:ind w:firstLine="312"/>
              <w:jc w:val="both"/>
              <w:rPr>
                <w:rFonts w:ascii="Times New Roman" w:eastAsia="Times New Roman" w:hAnsi="Times New Roman" w:cs="Times New Roman"/>
                <w:b/>
                <w:color w:val="000000"/>
                <w:sz w:val="20"/>
                <w:szCs w:val="20"/>
                <w:lang w:eastAsia="uk-UA" w:bidi="uk-UA"/>
              </w:rPr>
            </w:pPr>
            <w:r w:rsidRPr="003C7654">
              <w:rPr>
                <w:rFonts w:ascii="Times New Roman" w:eastAsia="Times New Roman" w:hAnsi="Times New Roman" w:cs="Times New Roman"/>
                <w:b/>
                <w:color w:val="000000"/>
                <w:sz w:val="20"/>
                <w:szCs w:val="20"/>
                <w:lang w:eastAsia="uk-UA" w:bidi="uk-UA"/>
              </w:rPr>
              <w:t>4</w:t>
            </w:r>
            <w:r w:rsidRPr="003C7654">
              <w:rPr>
                <w:rFonts w:ascii="Times New Roman" w:eastAsia="Times New Roman" w:hAnsi="Times New Roman" w:cs="Times New Roman"/>
                <w:color w:val="000000"/>
                <w:sz w:val="20"/>
                <w:szCs w:val="20"/>
                <w:lang w:eastAsia="uk-UA" w:bidi="uk-UA"/>
              </w:rPr>
              <w:t>. Супроводження розгляду проекту закону, зазначеного у описі заходу 1 до очікуваного стратегічного результату 2.4.1.</w:t>
            </w:r>
            <w:r w:rsidR="00E67243" w:rsidRPr="003C7654">
              <w:rPr>
                <w:rFonts w:ascii="Times New Roman" w:eastAsia="Times New Roman" w:hAnsi="Times New Roman" w:cs="Times New Roman"/>
                <w:color w:val="000000"/>
                <w:sz w:val="20"/>
                <w:szCs w:val="20"/>
                <w:lang w:eastAsia="uk-UA" w:bidi="uk-UA"/>
              </w:rPr>
              <w:t>6</w:t>
            </w:r>
            <w:r w:rsidRPr="003C7654">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134" w:type="dxa"/>
          </w:tcPr>
          <w:p w:rsidR="00FC38D2" w:rsidRDefault="00B64F13">
            <w:pPr>
              <w:jc w:val="center"/>
              <w:rPr>
                <w:rFonts w:ascii="Times New Roman" w:eastAsia="Times New Roman" w:hAnsi="Times New Roman" w:cs="Times New Roman"/>
                <w:sz w:val="16"/>
                <w:szCs w:val="16"/>
                <w:lang w:eastAsia="uk-UA" w:bidi="uk-UA"/>
              </w:rPr>
            </w:pPr>
            <w:r w:rsidRPr="003C7654">
              <w:rPr>
                <w:rFonts w:ascii="Times New Roman" w:eastAsia="Times New Roman" w:hAnsi="Times New Roman" w:cs="Times New Roman"/>
                <w:sz w:val="16"/>
                <w:szCs w:val="16"/>
                <w:lang w:eastAsia="uk-UA" w:bidi="uk-UA"/>
              </w:rPr>
              <w:t>Вересень</w:t>
            </w:r>
          </w:p>
          <w:p w:rsidR="00B64F13" w:rsidRPr="003C7654" w:rsidRDefault="00B64F13">
            <w:pPr>
              <w:jc w:val="center"/>
              <w:rPr>
                <w:rFonts w:ascii="Times New Roman" w:hAnsi="Times New Roman" w:cs="Times New Roman"/>
                <w:sz w:val="16"/>
                <w:szCs w:val="16"/>
              </w:rPr>
            </w:pPr>
            <w:r w:rsidRPr="003C7654">
              <w:rPr>
                <w:rFonts w:ascii="Times New Roman" w:eastAsia="Times New Roman" w:hAnsi="Times New Roman" w:cs="Times New Roman"/>
                <w:sz w:val="16"/>
                <w:szCs w:val="16"/>
                <w:lang w:eastAsia="uk-UA" w:bidi="uk-UA"/>
              </w:rPr>
              <w:t>2023</w:t>
            </w:r>
            <w:r w:rsidR="00FC38D2">
              <w:rPr>
                <w:rFonts w:ascii="Times New Roman" w:eastAsia="Times New Roman" w:hAnsi="Times New Roman" w:cs="Times New Roman"/>
                <w:sz w:val="16"/>
                <w:szCs w:val="16"/>
                <w:lang w:eastAsia="uk-UA" w:bidi="uk-UA"/>
              </w:rPr>
              <w:t xml:space="preserve"> р.</w:t>
            </w:r>
          </w:p>
        </w:tc>
        <w:tc>
          <w:tcPr>
            <w:tcW w:w="992" w:type="dxa"/>
          </w:tcPr>
          <w:p w:rsidR="00B64F13" w:rsidRPr="003C7654" w:rsidRDefault="00B64F13">
            <w:pPr>
              <w:jc w:val="center"/>
              <w:rPr>
                <w:rFonts w:ascii="Times New Roman" w:hAnsi="Times New Roman" w:cs="Times New Roman"/>
                <w:sz w:val="16"/>
                <w:szCs w:val="16"/>
              </w:rPr>
            </w:pPr>
            <w:r w:rsidRPr="003C7654">
              <w:rPr>
                <w:rFonts w:ascii="Times New Roman" w:eastAsia="Times New Roman" w:hAnsi="Times New Roman" w:cs="Times New Roman"/>
                <w:sz w:val="16"/>
                <w:szCs w:val="16"/>
                <w:lang w:eastAsia="uk-UA" w:bidi="uk-UA"/>
              </w:rPr>
              <w:t>До підписання закону Президентом України</w:t>
            </w:r>
          </w:p>
        </w:tc>
        <w:tc>
          <w:tcPr>
            <w:tcW w:w="992" w:type="dxa"/>
          </w:tcPr>
          <w:p w:rsidR="00B64F13" w:rsidRPr="003C7654" w:rsidRDefault="00B64F13" w:rsidP="00FC38D2">
            <w:pPr>
              <w:jc w:val="center"/>
              <w:rPr>
                <w:rFonts w:ascii="Times New Roman" w:hAnsi="Times New Roman" w:cs="Times New Roman"/>
                <w:sz w:val="16"/>
                <w:szCs w:val="16"/>
              </w:rPr>
            </w:pPr>
            <w:r w:rsidRPr="003C7654">
              <w:rPr>
                <w:rFonts w:ascii="Times New Roman" w:eastAsia="Times New Roman" w:hAnsi="Times New Roman" w:cs="Times New Roman"/>
                <w:sz w:val="16"/>
                <w:szCs w:val="16"/>
                <w:lang w:eastAsia="uk-UA" w:bidi="uk-UA"/>
              </w:rPr>
              <w:t>Мінекономіки</w:t>
            </w:r>
          </w:p>
        </w:tc>
        <w:tc>
          <w:tcPr>
            <w:tcW w:w="1418" w:type="dxa"/>
          </w:tcPr>
          <w:p w:rsidR="00B64F13" w:rsidRPr="003C7654" w:rsidRDefault="00B64F13">
            <w:pPr>
              <w:jc w:val="center"/>
              <w:rPr>
                <w:rFonts w:ascii="Times New Roman" w:hAnsi="Times New Roman" w:cs="Times New Roman"/>
                <w:sz w:val="16"/>
                <w:szCs w:val="16"/>
              </w:rPr>
            </w:pPr>
            <w:r w:rsidRPr="003C7654">
              <w:rPr>
                <w:rFonts w:ascii="Times New Roman" w:eastAsia="Times New Roman" w:hAnsi="Times New Roman" w:cs="Times New Roman"/>
                <w:color w:val="000000"/>
                <w:sz w:val="16"/>
                <w:szCs w:val="16"/>
                <w:lang w:eastAsia="uk-UA" w:bidi="uk-UA"/>
              </w:rPr>
              <w:t>Державний бюджет</w:t>
            </w:r>
          </w:p>
        </w:tc>
        <w:tc>
          <w:tcPr>
            <w:tcW w:w="1417" w:type="dxa"/>
          </w:tcPr>
          <w:p w:rsidR="00B64F13" w:rsidRPr="003C7654" w:rsidRDefault="00B64F13">
            <w:pPr>
              <w:jc w:val="center"/>
              <w:rPr>
                <w:rFonts w:ascii="Times New Roman" w:hAnsi="Times New Roman" w:cs="Times New Roman"/>
                <w:sz w:val="16"/>
                <w:szCs w:val="16"/>
              </w:rPr>
            </w:pPr>
            <w:r w:rsidRPr="003C7654">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60" w:type="dxa"/>
          </w:tcPr>
          <w:p w:rsidR="00B64F13" w:rsidRPr="003C7654" w:rsidRDefault="00B64F13">
            <w:pPr>
              <w:jc w:val="both"/>
              <w:rPr>
                <w:rFonts w:ascii="Times New Roman" w:hAnsi="Times New Roman" w:cs="Times New Roman"/>
                <w:sz w:val="16"/>
                <w:szCs w:val="16"/>
              </w:rPr>
            </w:pPr>
            <w:r w:rsidRPr="003C7654">
              <w:rPr>
                <w:rFonts w:ascii="Times New Roman" w:eastAsia="Times New Roman" w:hAnsi="Times New Roman" w:cs="Times New Roman"/>
                <w:sz w:val="16"/>
                <w:szCs w:val="16"/>
                <w:lang w:eastAsia="uk-UA" w:bidi="uk-UA"/>
              </w:rPr>
              <w:t>Закон підписано Президентом України</w:t>
            </w:r>
          </w:p>
        </w:tc>
        <w:tc>
          <w:tcPr>
            <w:tcW w:w="1134" w:type="dxa"/>
          </w:tcPr>
          <w:p w:rsidR="00B64F13" w:rsidRPr="003C7654" w:rsidRDefault="00B64F13">
            <w:pPr>
              <w:jc w:val="both"/>
              <w:rPr>
                <w:rFonts w:ascii="Times New Roman" w:eastAsia="Times New Roman" w:hAnsi="Times New Roman" w:cs="Times New Roman"/>
                <w:sz w:val="16"/>
                <w:szCs w:val="16"/>
                <w:lang w:eastAsia="uk-UA" w:bidi="uk-UA"/>
              </w:rPr>
            </w:pPr>
            <w:r w:rsidRPr="003C7654">
              <w:rPr>
                <w:rFonts w:ascii="Times New Roman" w:eastAsia="Times New Roman" w:hAnsi="Times New Roman" w:cs="Times New Roman"/>
                <w:sz w:val="16"/>
                <w:szCs w:val="16"/>
                <w:lang w:eastAsia="uk-UA" w:bidi="uk-UA"/>
              </w:rPr>
              <w:t>1. Офіційні друковані видання України.</w:t>
            </w:r>
          </w:p>
          <w:p w:rsidR="00B64F13" w:rsidRPr="003C7654" w:rsidRDefault="00B64F13" w:rsidP="00F81900">
            <w:pPr>
              <w:jc w:val="both"/>
              <w:rPr>
                <w:rFonts w:ascii="Times New Roman" w:hAnsi="Times New Roman" w:cs="Times New Roman"/>
                <w:sz w:val="16"/>
                <w:szCs w:val="16"/>
              </w:rPr>
            </w:pPr>
            <w:r w:rsidRPr="003C7654">
              <w:rPr>
                <w:rFonts w:ascii="Times New Roman" w:eastAsia="Times New Roman" w:hAnsi="Times New Roman" w:cs="Times New Roman"/>
                <w:sz w:val="16"/>
                <w:szCs w:val="16"/>
                <w:lang w:eastAsia="uk-UA" w:bidi="uk-UA"/>
              </w:rPr>
              <w:t xml:space="preserve">2. Офіційний </w:t>
            </w:r>
            <w:proofErr w:type="spellStart"/>
            <w:r w:rsidRPr="003C7654">
              <w:rPr>
                <w:rFonts w:ascii="Times New Roman" w:eastAsia="Times New Roman" w:hAnsi="Times New Roman" w:cs="Times New Roman"/>
                <w:sz w:val="16"/>
                <w:szCs w:val="16"/>
                <w:lang w:eastAsia="uk-UA" w:bidi="uk-UA"/>
              </w:rPr>
              <w:t>вебпортал</w:t>
            </w:r>
            <w:proofErr w:type="spellEnd"/>
            <w:r w:rsidRPr="003C7654">
              <w:rPr>
                <w:rFonts w:ascii="Times New Roman" w:eastAsia="Times New Roman" w:hAnsi="Times New Roman" w:cs="Times New Roman"/>
                <w:sz w:val="16"/>
                <w:szCs w:val="16"/>
                <w:lang w:eastAsia="uk-UA" w:bidi="uk-UA"/>
              </w:rPr>
              <w:t xml:space="preserve"> </w:t>
            </w:r>
            <w:r w:rsidR="00574B86">
              <w:rPr>
                <w:rFonts w:ascii="Times New Roman" w:eastAsia="Times New Roman" w:hAnsi="Times New Roman" w:cs="Times New Roman"/>
                <w:sz w:val="16"/>
                <w:szCs w:val="16"/>
                <w:lang w:eastAsia="uk-UA" w:bidi="uk-UA"/>
              </w:rPr>
              <w:t>п</w:t>
            </w:r>
            <w:r w:rsidRPr="003C7654">
              <w:rPr>
                <w:rFonts w:ascii="Times New Roman" w:eastAsia="Times New Roman" w:hAnsi="Times New Roman" w:cs="Times New Roman"/>
                <w:sz w:val="16"/>
                <w:szCs w:val="16"/>
                <w:lang w:eastAsia="uk-UA" w:bidi="uk-UA"/>
              </w:rPr>
              <w:t>арламенту України (https://www.rada.gov.ua/)</w:t>
            </w:r>
          </w:p>
        </w:tc>
        <w:tc>
          <w:tcPr>
            <w:tcW w:w="993" w:type="dxa"/>
          </w:tcPr>
          <w:p w:rsidR="00B64F13" w:rsidRPr="00BC1C26" w:rsidRDefault="00F81900" w:rsidP="00F81900">
            <w:pPr>
              <w:jc w:val="center"/>
              <w:rPr>
                <w:rFonts w:ascii="Times New Roman" w:eastAsia="Times New Roman" w:hAnsi="Times New Roman" w:cs="Times New Roman"/>
                <w:color w:val="000000"/>
                <w:sz w:val="16"/>
                <w:szCs w:val="16"/>
                <w:lang w:eastAsia="uk-UA" w:bidi="uk-UA"/>
              </w:rPr>
            </w:pPr>
            <w:r w:rsidRPr="007A2794">
              <w:rPr>
                <w:rFonts w:ascii="Times New Roman" w:eastAsia="Calibri" w:hAnsi="Times New Roman" w:cs="Times New Roman"/>
                <w:sz w:val="16"/>
                <w:szCs w:val="16"/>
                <w:lang w:bidi="uk-UA"/>
              </w:rPr>
              <w:t>-“-</w:t>
            </w:r>
          </w:p>
        </w:tc>
      </w:tr>
      <w:tr w:rsidR="00747550" w:rsidRPr="00BC1C26" w:rsidTr="00F81900">
        <w:trPr>
          <w:trHeight w:val="230"/>
        </w:trPr>
        <w:tc>
          <w:tcPr>
            <w:tcW w:w="6062" w:type="dxa"/>
          </w:tcPr>
          <w:p w:rsidR="00780F2D" w:rsidRPr="004562AC" w:rsidRDefault="00747550" w:rsidP="00780F2D">
            <w:pPr>
              <w:ind w:firstLine="312"/>
              <w:jc w:val="both"/>
              <w:rPr>
                <w:rFonts w:ascii="Times New Roman" w:eastAsia="Times New Roman" w:hAnsi="Times New Roman" w:cs="Times New Roman"/>
                <w:b/>
                <w:color w:val="000000"/>
                <w:sz w:val="20"/>
                <w:szCs w:val="20"/>
                <w:lang w:eastAsia="uk-UA" w:bidi="uk-UA"/>
              </w:rPr>
            </w:pPr>
            <w:r w:rsidRPr="004562AC">
              <w:rPr>
                <w:rFonts w:ascii="Times New Roman" w:eastAsia="Times New Roman" w:hAnsi="Times New Roman" w:cs="Times New Roman"/>
                <w:b/>
                <w:color w:val="000000"/>
                <w:sz w:val="20"/>
                <w:szCs w:val="20"/>
                <w:lang w:eastAsia="uk-UA" w:bidi="uk-UA"/>
              </w:rPr>
              <w:t>5.</w:t>
            </w:r>
            <w:r w:rsidR="00780F2D" w:rsidRPr="004562AC">
              <w:rPr>
                <w:rFonts w:ascii="Times New Roman" w:eastAsia="Times New Roman" w:hAnsi="Times New Roman" w:cs="Times New Roman"/>
                <w:sz w:val="20"/>
                <w:szCs w:val="20"/>
                <w:lang w:eastAsia="uk-UA" w:bidi="uk-UA"/>
              </w:rPr>
              <w:t>Запровадження с</w:t>
            </w:r>
            <w:r w:rsidR="00780F2D" w:rsidRPr="004562AC">
              <w:rPr>
                <w:rFonts w:ascii="Times New Roman" w:eastAsia="Times New Roman" w:hAnsi="Times New Roman" w:cs="Times New Roman"/>
                <w:color w:val="000000"/>
                <w:sz w:val="20"/>
                <w:szCs w:val="20"/>
                <w:lang w:eastAsia="uk-UA" w:bidi="uk-UA"/>
              </w:rPr>
              <w:t>истеми внутрішнього контролю та управління ризиками у підприємствах державної форми власності</w:t>
            </w:r>
          </w:p>
          <w:p w:rsidR="00747550" w:rsidRPr="004562AC" w:rsidRDefault="00747550" w:rsidP="004841DB">
            <w:pPr>
              <w:ind w:firstLine="312"/>
              <w:jc w:val="both"/>
              <w:rPr>
                <w:rFonts w:ascii="Times New Roman" w:eastAsia="Times New Roman" w:hAnsi="Times New Roman" w:cs="Times New Roman"/>
                <w:b/>
                <w:color w:val="000000"/>
                <w:sz w:val="20"/>
                <w:szCs w:val="20"/>
                <w:lang w:eastAsia="uk-UA" w:bidi="uk-UA"/>
              </w:rPr>
            </w:pPr>
          </w:p>
        </w:tc>
        <w:tc>
          <w:tcPr>
            <w:tcW w:w="1134" w:type="dxa"/>
          </w:tcPr>
          <w:p w:rsidR="00747550" w:rsidRPr="004562AC" w:rsidRDefault="00780F2D">
            <w:pPr>
              <w:jc w:val="center"/>
              <w:rPr>
                <w:rFonts w:ascii="Times New Roman" w:eastAsia="Times New Roman" w:hAnsi="Times New Roman" w:cs="Times New Roman"/>
                <w:sz w:val="16"/>
                <w:szCs w:val="16"/>
                <w:lang w:eastAsia="uk-UA" w:bidi="uk-UA"/>
              </w:rPr>
            </w:pPr>
            <w:r w:rsidRPr="004562AC">
              <w:rPr>
                <w:rFonts w:ascii="Times New Roman" w:eastAsia="Times New Roman" w:hAnsi="Times New Roman" w:cs="Times New Roman"/>
                <w:sz w:val="16"/>
                <w:szCs w:val="16"/>
                <w:lang w:eastAsia="uk-UA" w:bidi="uk-UA"/>
              </w:rPr>
              <w:t xml:space="preserve">З дня набрання чинності </w:t>
            </w:r>
            <w:proofErr w:type="spellStart"/>
            <w:r w:rsidRPr="004562AC">
              <w:rPr>
                <w:rFonts w:ascii="Times New Roman" w:eastAsia="Times New Roman" w:hAnsi="Times New Roman" w:cs="Times New Roman"/>
                <w:sz w:val="16"/>
                <w:szCs w:val="16"/>
                <w:lang w:eastAsia="uk-UA" w:bidi="uk-UA"/>
              </w:rPr>
              <w:t>законом,зазначеним</w:t>
            </w:r>
            <w:proofErr w:type="spellEnd"/>
            <w:r w:rsidRPr="004562AC">
              <w:rPr>
                <w:rFonts w:ascii="Times New Roman" w:eastAsia="Times New Roman" w:hAnsi="Times New Roman" w:cs="Times New Roman"/>
                <w:sz w:val="16"/>
                <w:szCs w:val="16"/>
                <w:lang w:eastAsia="uk-UA" w:bidi="uk-UA"/>
              </w:rPr>
              <w:t xml:space="preserve"> у описі заходу 1 до очікуваного стратегічного результату 2.</w:t>
            </w:r>
            <w:r w:rsidRPr="004562AC">
              <w:rPr>
                <w:rFonts w:ascii="Times New Roman" w:eastAsia="Times New Roman" w:hAnsi="Times New Roman" w:cs="Times New Roman"/>
                <w:sz w:val="16"/>
                <w:szCs w:val="16"/>
                <w:lang w:val="ru-RU" w:eastAsia="uk-UA" w:bidi="uk-UA"/>
              </w:rPr>
              <w:t>4</w:t>
            </w:r>
            <w:r w:rsidRPr="004562AC">
              <w:rPr>
                <w:rFonts w:ascii="Times New Roman" w:eastAsia="Times New Roman" w:hAnsi="Times New Roman" w:cs="Times New Roman"/>
                <w:sz w:val="16"/>
                <w:szCs w:val="16"/>
                <w:lang w:eastAsia="uk-UA" w:bidi="uk-UA"/>
              </w:rPr>
              <w:t>.1.6</w:t>
            </w:r>
          </w:p>
        </w:tc>
        <w:tc>
          <w:tcPr>
            <w:tcW w:w="992" w:type="dxa"/>
          </w:tcPr>
          <w:p w:rsidR="00747550" w:rsidRPr="004562AC" w:rsidRDefault="00780F2D">
            <w:pPr>
              <w:jc w:val="center"/>
              <w:rPr>
                <w:rFonts w:ascii="Times New Roman" w:eastAsia="Times New Roman" w:hAnsi="Times New Roman" w:cs="Times New Roman"/>
                <w:sz w:val="16"/>
                <w:szCs w:val="16"/>
                <w:lang w:eastAsia="uk-UA" w:bidi="uk-UA"/>
              </w:rPr>
            </w:pPr>
            <w:r w:rsidRPr="004562AC">
              <w:rPr>
                <w:rFonts w:ascii="Times New Roman" w:eastAsia="Times New Roman" w:hAnsi="Times New Roman" w:cs="Times New Roman"/>
                <w:sz w:val="16"/>
                <w:szCs w:val="16"/>
                <w:lang w:eastAsia="uk-UA" w:bidi="uk-UA"/>
              </w:rPr>
              <w:t>Протягом 9 місяців з дня набрання чинності законом, зазначеним у описі заходу 1 до очікуваного стратегічного результату 2.</w:t>
            </w:r>
            <w:r w:rsidRPr="004562AC">
              <w:rPr>
                <w:rFonts w:ascii="Times New Roman" w:eastAsia="Times New Roman" w:hAnsi="Times New Roman" w:cs="Times New Roman"/>
                <w:sz w:val="16"/>
                <w:szCs w:val="16"/>
                <w:lang w:val="ru-RU" w:eastAsia="uk-UA" w:bidi="uk-UA"/>
              </w:rPr>
              <w:t>4</w:t>
            </w:r>
            <w:r w:rsidRPr="004562AC">
              <w:rPr>
                <w:rFonts w:ascii="Times New Roman" w:eastAsia="Times New Roman" w:hAnsi="Times New Roman" w:cs="Times New Roman"/>
                <w:sz w:val="16"/>
                <w:szCs w:val="16"/>
                <w:lang w:eastAsia="uk-UA" w:bidi="uk-UA"/>
              </w:rPr>
              <w:t>.1.6</w:t>
            </w:r>
          </w:p>
        </w:tc>
        <w:tc>
          <w:tcPr>
            <w:tcW w:w="992" w:type="dxa"/>
          </w:tcPr>
          <w:p w:rsidR="00747550" w:rsidRPr="004562AC" w:rsidRDefault="00780F2D" w:rsidP="00FC38D2">
            <w:pPr>
              <w:jc w:val="center"/>
              <w:rPr>
                <w:rFonts w:ascii="Times New Roman" w:eastAsia="Times New Roman" w:hAnsi="Times New Roman" w:cs="Times New Roman"/>
                <w:sz w:val="16"/>
                <w:szCs w:val="16"/>
                <w:lang w:val="ru-RU" w:eastAsia="uk-UA" w:bidi="uk-UA"/>
              </w:rPr>
            </w:pPr>
            <w:r w:rsidRPr="004562AC">
              <w:rPr>
                <w:rFonts w:ascii="Times New Roman" w:eastAsia="Times New Roman" w:hAnsi="Times New Roman" w:cs="Times New Roman"/>
                <w:sz w:val="16"/>
                <w:szCs w:val="16"/>
                <w:lang w:eastAsia="uk-UA" w:bidi="uk-UA"/>
              </w:rPr>
              <w:t>Мінекономіки</w:t>
            </w:r>
            <w:r w:rsidR="00277B0C" w:rsidRPr="004562AC">
              <w:rPr>
                <w:rFonts w:ascii="Times New Roman" w:eastAsia="Times New Roman" w:hAnsi="Times New Roman" w:cs="Times New Roman"/>
                <w:sz w:val="16"/>
                <w:szCs w:val="16"/>
                <w:lang w:val="ru-RU" w:eastAsia="uk-UA" w:bidi="uk-UA"/>
              </w:rPr>
              <w:t xml:space="preserve">, </w:t>
            </w:r>
            <w:proofErr w:type="spellStart"/>
            <w:r w:rsidR="00277B0C" w:rsidRPr="004562AC">
              <w:rPr>
                <w:rFonts w:ascii="Times New Roman" w:eastAsia="Times New Roman" w:hAnsi="Times New Roman" w:cs="Times New Roman"/>
                <w:sz w:val="16"/>
                <w:szCs w:val="16"/>
                <w:lang w:val="ru-RU" w:eastAsia="uk-UA" w:bidi="uk-UA"/>
              </w:rPr>
              <w:t>інші</w:t>
            </w:r>
            <w:proofErr w:type="spellEnd"/>
            <w:r w:rsidR="00277B0C" w:rsidRPr="004562AC">
              <w:rPr>
                <w:rFonts w:ascii="Times New Roman" w:eastAsia="Times New Roman" w:hAnsi="Times New Roman" w:cs="Times New Roman"/>
                <w:sz w:val="16"/>
                <w:szCs w:val="16"/>
                <w:lang w:val="ru-RU" w:eastAsia="uk-UA" w:bidi="uk-UA"/>
              </w:rPr>
              <w:t xml:space="preserve"> </w:t>
            </w:r>
            <w:proofErr w:type="spellStart"/>
            <w:r w:rsidR="00277B0C" w:rsidRPr="004562AC">
              <w:rPr>
                <w:rFonts w:ascii="Times New Roman" w:eastAsia="Times New Roman" w:hAnsi="Times New Roman" w:cs="Times New Roman"/>
                <w:sz w:val="16"/>
                <w:szCs w:val="16"/>
                <w:lang w:val="ru-RU" w:eastAsia="uk-UA" w:bidi="uk-UA"/>
              </w:rPr>
              <w:t>органи</w:t>
            </w:r>
            <w:proofErr w:type="spellEnd"/>
            <w:r w:rsidR="00277B0C" w:rsidRPr="004562AC">
              <w:rPr>
                <w:rFonts w:ascii="Times New Roman" w:eastAsia="Times New Roman" w:hAnsi="Times New Roman" w:cs="Times New Roman"/>
                <w:sz w:val="16"/>
                <w:szCs w:val="16"/>
                <w:lang w:val="ru-RU" w:eastAsia="uk-UA" w:bidi="uk-UA"/>
              </w:rPr>
              <w:t xml:space="preserve">, в </w:t>
            </w:r>
            <w:proofErr w:type="spellStart"/>
            <w:r w:rsidR="00277B0C" w:rsidRPr="004562AC">
              <w:rPr>
                <w:rFonts w:ascii="Times New Roman" w:eastAsia="Times New Roman" w:hAnsi="Times New Roman" w:cs="Times New Roman"/>
                <w:sz w:val="16"/>
                <w:szCs w:val="16"/>
                <w:lang w:val="ru-RU" w:eastAsia="uk-UA" w:bidi="uk-UA"/>
              </w:rPr>
              <w:t>управлінні</w:t>
            </w:r>
            <w:proofErr w:type="spellEnd"/>
            <w:r w:rsidR="00277B0C" w:rsidRPr="004562AC">
              <w:rPr>
                <w:rFonts w:ascii="Times New Roman" w:eastAsia="Times New Roman" w:hAnsi="Times New Roman" w:cs="Times New Roman"/>
                <w:sz w:val="16"/>
                <w:szCs w:val="16"/>
                <w:lang w:val="ru-RU" w:eastAsia="uk-UA" w:bidi="uk-UA"/>
              </w:rPr>
              <w:t xml:space="preserve"> </w:t>
            </w:r>
            <w:proofErr w:type="spellStart"/>
            <w:r w:rsidR="00277B0C" w:rsidRPr="004562AC">
              <w:rPr>
                <w:rFonts w:ascii="Times New Roman" w:eastAsia="Times New Roman" w:hAnsi="Times New Roman" w:cs="Times New Roman"/>
                <w:sz w:val="16"/>
                <w:szCs w:val="16"/>
                <w:lang w:val="ru-RU" w:eastAsia="uk-UA" w:bidi="uk-UA"/>
              </w:rPr>
              <w:t>яких</w:t>
            </w:r>
            <w:proofErr w:type="spellEnd"/>
            <w:r w:rsidR="00277B0C" w:rsidRPr="004562AC">
              <w:rPr>
                <w:rFonts w:ascii="Times New Roman" w:eastAsia="Times New Roman" w:hAnsi="Times New Roman" w:cs="Times New Roman"/>
                <w:sz w:val="16"/>
                <w:szCs w:val="16"/>
                <w:lang w:val="ru-RU" w:eastAsia="uk-UA" w:bidi="uk-UA"/>
              </w:rPr>
              <w:t xml:space="preserve"> </w:t>
            </w:r>
            <w:proofErr w:type="spellStart"/>
            <w:r w:rsidR="00277B0C" w:rsidRPr="004562AC">
              <w:rPr>
                <w:rFonts w:ascii="Times New Roman" w:eastAsia="Times New Roman" w:hAnsi="Times New Roman" w:cs="Times New Roman"/>
                <w:sz w:val="16"/>
                <w:szCs w:val="16"/>
                <w:lang w:val="ru-RU" w:eastAsia="uk-UA" w:bidi="uk-UA"/>
              </w:rPr>
              <w:t>перебуають</w:t>
            </w:r>
            <w:proofErr w:type="spellEnd"/>
            <w:r w:rsidR="00277B0C" w:rsidRPr="004562AC">
              <w:rPr>
                <w:rFonts w:ascii="Times New Roman" w:eastAsia="Times New Roman" w:hAnsi="Times New Roman" w:cs="Times New Roman"/>
                <w:sz w:val="16"/>
                <w:szCs w:val="16"/>
                <w:lang w:val="ru-RU" w:eastAsia="uk-UA" w:bidi="uk-UA"/>
              </w:rPr>
              <w:t xml:space="preserve"> </w:t>
            </w:r>
            <w:proofErr w:type="spellStart"/>
            <w:r w:rsidR="00277B0C" w:rsidRPr="004562AC">
              <w:rPr>
                <w:rFonts w:ascii="Times New Roman" w:eastAsia="Times New Roman" w:hAnsi="Times New Roman" w:cs="Times New Roman"/>
                <w:sz w:val="16"/>
                <w:szCs w:val="16"/>
                <w:lang w:val="ru-RU" w:eastAsia="uk-UA" w:bidi="uk-UA"/>
              </w:rPr>
              <w:t>підприємства</w:t>
            </w:r>
            <w:proofErr w:type="spellEnd"/>
            <w:r w:rsidR="00277B0C" w:rsidRPr="004562AC">
              <w:rPr>
                <w:rFonts w:ascii="Times New Roman" w:eastAsia="Times New Roman" w:hAnsi="Times New Roman" w:cs="Times New Roman"/>
                <w:sz w:val="16"/>
                <w:szCs w:val="16"/>
                <w:lang w:val="ru-RU" w:eastAsia="uk-UA" w:bidi="uk-UA"/>
              </w:rPr>
              <w:t xml:space="preserve"> </w:t>
            </w:r>
            <w:proofErr w:type="spellStart"/>
            <w:r w:rsidR="00277B0C" w:rsidRPr="004562AC">
              <w:rPr>
                <w:rFonts w:ascii="Times New Roman" w:eastAsia="Times New Roman" w:hAnsi="Times New Roman" w:cs="Times New Roman"/>
                <w:sz w:val="16"/>
                <w:szCs w:val="16"/>
                <w:lang w:val="ru-RU" w:eastAsia="uk-UA" w:bidi="uk-UA"/>
              </w:rPr>
              <w:t>державної</w:t>
            </w:r>
            <w:proofErr w:type="spellEnd"/>
            <w:r w:rsidR="00277B0C" w:rsidRPr="004562AC">
              <w:rPr>
                <w:rFonts w:ascii="Times New Roman" w:eastAsia="Times New Roman" w:hAnsi="Times New Roman" w:cs="Times New Roman"/>
                <w:sz w:val="16"/>
                <w:szCs w:val="16"/>
                <w:lang w:val="ru-RU" w:eastAsia="uk-UA" w:bidi="uk-UA"/>
              </w:rPr>
              <w:t xml:space="preserve"> </w:t>
            </w:r>
            <w:proofErr w:type="spellStart"/>
            <w:r w:rsidR="00277B0C" w:rsidRPr="004562AC">
              <w:rPr>
                <w:rFonts w:ascii="Times New Roman" w:eastAsia="Times New Roman" w:hAnsi="Times New Roman" w:cs="Times New Roman"/>
                <w:sz w:val="16"/>
                <w:szCs w:val="16"/>
                <w:lang w:val="ru-RU" w:eastAsia="uk-UA" w:bidi="uk-UA"/>
              </w:rPr>
              <w:t>форми</w:t>
            </w:r>
            <w:proofErr w:type="spellEnd"/>
            <w:r w:rsidR="00277B0C" w:rsidRPr="004562AC">
              <w:rPr>
                <w:rFonts w:ascii="Times New Roman" w:eastAsia="Times New Roman" w:hAnsi="Times New Roman" w:cs="Times New Roman"/>
                <w:sz w:val="16"/>
                <w:szCs w:val="16"/>
                <w:lang w:val="ru-RU" w:eastAsia="uk-UA" w:bidi="uk-UA"/>
              </w:rPr>
              <w:t xml:space="preserve"> </w:t>
            </w:r>
            <w:proofErr w:type="spellStart"/>
            <w:r w:rsidR="00277B0C" w:rsidRPr="004562AC">
              <w:rPr>
                <w:rFonts w:ascii="Times New Roman" w:eastAsia="Times New Roman" w:hAnsi="Times New Roman" w:cs="Times New Roman"/>
                <w:sz w:val="16"/>
                <w:szCs w:val="16"/>
                <w:lang w:val="ru-RU" w:eastAsia="uk-UA" w:bidi="uk-UA"/>
              </w:rPr>
              <w:t>власності</w:t>
            </w:r>
            <w:proofErr w:type="spellEnd"/>
          </w:p>
        </w:tc>
        <w:tc>
          <w:tcPr>
            <w:tcW w:w="1418" w:type="dxa"/>
          </w:tcPr>
          <w:p w:rsidR="00747550" w:rsidRPr="004562AC" w:rsidRDefault="00780F2D">
            <w:pPr>
              <w:jc w:val="center"/>
              <w:rPr>
                <w:rFonts w:ascii="Times New Roman" w:eastAsia="Times New Roman" w:hAnsi="Times New Roman" w:cs="Times New Roman"/>
                <w:color w:val="000000"/>
                <w:sz w:val="16"/>
                <w:szCs w:val="16"/>
                <w:lang w:eastAsia="uk-UA" w:bidi="uk-UA"/>
              </w:rPr>
            </w:pPr>
            <w:r w:rsidRPr="004562AC">
              <w:rPr>
                <w:rFonts w:ascii="Times New Roman" w:eastAsia="Times New Roman" w:hAnsi="Times New Roman" w:cs="Times New Roman"/>
                <w:color w:val="000000"/>
                <w:sz w:val="16"/>
                <w:szCs w:val="16"/>
                <w:lang w:eastAsia="uk-UA" w:bidi="uk-UA"/>
              </w:rPr>
              <w:t>Державний бюджет</w:t>
            </w:r>
          </w:p>
        </w:tc>
        <w:tc>
          <w:tcPr>
            <w:tcW w:w="1417" w:type="dxa"/>
          </w:tcPr>
          <w:p w:rsidR="00747550" w:rsidRPr="004562AC" w:rsidRDefault="00780F2D">
            <w:pPr>
              <w:jc w:val="center"/>
              <w:rPr>
                <w:rFonts w:ascii="Times New Roman" w:eastAsia="Times New Roman" w:hAnsi="Times New Roman" w:cs="Times New Roman"/>
                <w:sz w:val="16"/>
                <w:szCs w:val="16"/>
                <w:lang w:eastAsia="uk-UA" w:bidi="uk-UA"/>
              </w:rPr>
            </w:pPr>
            <w:r w:rsidRPr="004562AC">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60" w:type="dxa"/>
          </w:tcPr>
          <w:p w:rsidR="00747550" w:rsidRPr="004562AC" w:rsidRDefault="00780F2D">
            <w:pPr>
              <w:jc w:val="both"/>
              <w:rPr>
                <w:rFonts w:ascii="Times New Roman" w:eastAsia="Times New Roman" w:hAnsi="Times New Roman" w:cs="Times New Roman"/>
                <w:sz w:val="16"/>
                <w:szCs w:val="16"/>
                <w:lang w:eastAsia="uk-UA" w:bidi="uk-UA"/>
              </w:rPr>
            </w:pPr>
            <w:r w:rsidRPr="004562AC">
              <w:rPr>
                <w:rFonts w:ascii="Times New Roman" w:eastAsia="Times New Roman" w:hAnsi="Times New Roman" w:cs="Times New Roman"/>
                <w:sz w:val="16"/>
                <w:szCs w:val="16"/>
                <w:lang w:eastAsia="uk-UA" w:bidi="uk-UA"/>
              </w:rPr>
              <w:t>Система внутрішнього контролю та управління ризиками запроваджено у підприємствах державної форми власності</w:t>
            </w:r>
          </w:p>
        </w:tc>
        <w:tc>
          <w:tcPr>
            <w:tcW w:w="1134" w:type="dxa"/>
          </w:tcPr>
          <w:p w:rsidR="00747550" w:rsidRPr="004562AC" w:rsidRDefault="00780F2D">
            <w:pPr>
              <w:jc w:val="both"/>
              <w:rPr>
                <w:rFonts w:ascii="Times New Roman" w:eastAsia="Times New Roman" w:hAnsi="Times New Roman" w:cs="Times New Roman"/>
                <w:sz w:val="16"/>
                <w:szCs w:val="16"/>
                <w:lang w:eastAsia="uk-UA" w:bidi="uk-UA"/>
              </w:rPr>
            </w:pPr>
            <w:r w:rsidRPr="004562AC">
              <w:rPr>
                <w:rFonts w:ascii="Times New Roman" w:eastAsia="Times New Roman" w:hAnsi="Times New Roman" w:cs="Times New Roman"/>
                <w:sz w:val="16"/>
                <w:szCs w:val="16"/>
                <w:lang w:eastAsia="uk-UA" w:bidi="uk-UA"/>
              </w:rPr>
              <w:t>Мінекономіки</w:t>
            </w:r>
          </w:p>
        </w:tc>
        <w:tc>
          <w:tcPr>
            <w:tcW w:w="993" w:type="dxa"/>
          </w:tcPr>
          <w:p w:rsidR="00747550" w:rsidRPr="004562AC" w:rsidRDefault="00F81900" w:rsidP="00F81900">
            <w:pPr>
              <w:jc w:val="center"/>
              <w:rPr>
                <w:rFonts w:ascii="Times New Roman" w:eastAsia="Times New Roman" w:hAnsi="Times New Roman" w:cs="Times New Roman"/>
                <w:color w:val="000000"/>
                <w:sz w:val="16"/>
                <w:szCs w:val="16"/>
                <w:lang w:eastAsia="uk-UA" w:bidi="uk-UA"/>
              </w:rPr>
            </w:pPr>
            <w:r w:rsidRPr="004562AC">
              <w:rPr>
                <w:rFonts w:ascii="Times New Roman" w:eastAsia="Calibri" w:hAnsi="Times New Roman" w:cs="Times New Roman"/>
                <w:sz w:val="16"/>
                <w:szCs w:val="16"/>
                <w:lang w:bidi="uk-UA"/>
              </w:rPr>
              <w:t>-“-</w:t>
            </w:r>
          </w:p>
        </w:tc>
      </w:tr>
    </w:tbl>
    <w:p w:rsidR="00F81900" w:rsidRPr="00567DBE" w:rsidRDefault="00F81900" w:rsidP="00F81900">
      <w:pPr>
        <w:rPr>
          <w:rFonts w:ascii="Times New Roman" w:hAnsi="Times New Roman" w:cs="Times New Roman"/>
        </w:rPr>
      </w:pPr>
    </w:p>
    <w:p w:rsidR="00E236D6" w:rsidRPr="00E236D6" w:rsidRDefault="00F81900" w:rsidP="00F81900">
      <w:pPr>
        <w:rPr>
          <w:rFonts w:ascii="Times New Roman" w:hAnsi="Times New Roman" w:cs="Times New Roman"/>
        </w:rPr>
      </w:pPr>
      <w:r w:rsidRPr="00F86982">
        <w:rPr>
          <w:rFonts w:ascii="Times New Roman" w:hAnsi="Times New Roman" w:cs="Times New Roman"/>
        </w:rPr>
        <w:br w:type="page"/>
      </w:r>
    </w:p>
    <w:p w:rsidR="00E236D6" w:rsidRPr="00EB1F64" w:rsidRDefault="00E236D6" w:rsidP="00530C2B">
      <w:pPr>
        <w:ind w:firstLine="567"/>
        <w:jc w:val="both"/>
        <w:rPr>
          <w:rFonts w:ascii="Times New Roman" w:hAnsi="Times New Roman" w:cs="Times New Roman"/>
          <w:b/>
          <w:bCs/>
        </w:rPr>
      </w:pPr>
      <w:r w:rsidRPr="00EB1F64">
        <w:rPr>
          <w:rFonts w:ascii="Times New Roman" w:hAnsi="Times New Roman" w:cs="Times New Roman"/>
          <w:b/>
          <w:bCs/>
        </w:rPr>
        <w:lastRenderedPageBreak/>
        <w:t>2.4.</w:t>
      </w:r>
      <w:r w:rsidRPr="00EB1F64">
        <w:rPr>
          <w:rFonts w:ascii="Times New Roman" w:hAnsi="Times New Roman" w:cs="Times New Roman"/>
          <w:b/>
          <w:bCs/>
          <w:lang w:val="ru-RU"/>
        </w:rPr>
        <w:t>2</w:t>
      </w:r>
      <w:r w:rsidRPr="00EB1F64">
        <w:rPr>
          <w:rFonts w:ascii="Times New Roman" w:hAnsi="Times New Roman" w:cs="Times New Roman"/>
          <w:b/>
          <w:bCs/>
        </w:rPr>
        <w:t>. Проблема. Недостатня прозорість процедур приватизації та невиконання покупцями умов продажу об’єкта приватизації.</w:t>
      </w:r>
    </w:p>
    <w:p w:rsidR="00E236D6" w:rsidRPr="00EB1F64" w:rsidRDefault="00E236D6" w:rsidP="00E236D6">
      <w:pPr>
        <w:ind w:firstLine="567"/>
        <w:jc w:val="both"/>
        <w:rPr>
          <w:rFonts w:ascii="Times New Roman" w:hAnsi="Times New Roman" w:cs="Times New Roman"/>
        </w:rPr>
      </w:pPr>
      <w:r w:rsidRPr="00EB1F64">
        <w:rPr>
          <w:rFonts w:ascii="Times New Roman" w:hAnsi="Times New Roman" w:cs="Times New Roman"/>
        </w:rPr>
        <w:t>Процедури передачі активів для приватизації потребують удосконалення та спрощення, повноваження Фонду державного майна України із підготовки об’єктів до приватизації не є достатніми та оптимальними. Також існує проблема зі зловживаннями правами різними суб’єктами, які спрямовані на блокування приватизації.</w:t>
      </w:r>
    </w:p>
    <w:p w:rsidR="00E236D6" w:rsidRPr="00EB1F64" w:rsidRDefault="00E236D6" w:rsidP="00E236D6">
      <w:pPr>
        <w:ind w:firstLine="567"/>
        <w:jc w:val="both"/>
        <w:rPr>
          <w:rFonts w:ascii="Times New Roman" w:hAnsi="Times New Roman" w:cs="Times New Roman"/>
        </w:rPr>
      </w:pPr>
      <w:r w:rsidRPr="00EB1F64">
        <w:rPr>
          <w:rFonts w:ascii="Times New Roman" w:hAnsi="Times New Roman" w:cs="Times New Roman"/>
        </w:rPr>
        <w:t>Існує потреба проаналізувати та врахувати у практичній діяльності органів приватизації найбільш поширені проблеми, які виникають на етапі виконання обов’язкових умов продажу чи експлуатації об’єкта приватизації.</w:t>
      </w:r>
    </w:p>
    <w:p w:rsidR="00E236D6" w:rsidRPr="00EB1F64" w:rsidRDefault="00E236D6" w:rsidP="00E236D6">
      <w:pPr>
        <w:ind w:firstLine="567"/>
        <w:jc w:val="both"/>
        <w:rPr>
          <w:rFonts w:ascii="Times New Roman" w:hAnsi="Times New Roman" w:cs="Times New Roman"/>
        </w:rPr>
      </w:pPr>
      <w:r w:rsidRPr="00EB1F64">
        <w:rPr>
          <w:rFonts w:ascii="Times New Roman" w:hAnsi="Times New Roman" w:cs="Times New Roman"/>
        </w:rPr>
        <w:t>Мала приватизація та надання в оренду державного та комунального майна здійснюються з використанням електронної системи, яку адмініструє ДП «</w:t>
      </w:r>
      <w:proofErr w:type="spellStart"/>
      <w:r w:rsidRPr="00EB1F64">
        <w:rPr>
          <w:rFonts w:ascii="Times New Roman" w:hAnsi="Times New Roman" w:cs="Times New Roman"/>
        </w:rPr>
        <w:t>Прозорро.Продажі</w:t>
      </w:r>
      <w:proofErr w:type="spellEnd"/>
      <w:r w:rsidRPr="00EB1F64">
        <w:rPr>
          <w:rFonts w:ascii="Times New Roman" w:hAnsi="Times New Roman" w:cs="Times New Roman"/>
        </w:rPr>
        <w:t>». Однак, залишається проблемою низька конкуренція на аукціонах з оренди майна. Також існує потреба в подальшій професіоналізації процедур оренди майна. Прозорість та оперативність процедур можуть бути підвищені завдяки забезпеченню обміну даними між електронними системами, які застосовуються для цілей оренди державного майна, та Єдиним реєстром об’єктів державної власності.</w:t>
      </w:r>
    </w:p>
    <w:p w:rsidR="00332A38" w:rsidRPr="00EB1F64" w:rsidRDefault="00332A38" w:rsidP="00332A38">
      <w:pPr>
        <w:ind w:firstLine="284"/>
        <w:jc w:val="both"/>
        <w:rPr>
          <w:rFonts w:ascii="Times New Roman" w:hAnsi="Times New Roman" w:cs="Times New Roman"/>
        </w:rPr>
      </w:pPr>
    </w:p>
    <w:p w:rsidR="00E236D6" w:rsidRPr="00EB1F64" w:rsidRDefault="00E236D6" w:rsidP="00332A38">
      <w:pPr>
        <w:ind w:firstLine="567"/>
        <w:jc w:val="both"/>
        <w:rPr>
          <w:rFonts w:ascii="Times New Roman" w:hAnsi="Times New Roman" w:cs="Times New Roman"/>
          <w:b/>
          <w:iCs/>
        </w:rPr>
      </w:pPr>
      <w:r w:rsidRPr="00EB1F64">
        <w:rPr>
          <w:rFonts w:ascii="Times New Roman" w:hAnsi="Times New Roman" w:cs="Times New Roman"/>
          <w:b/>
          <w:iCs/>
        </w:rPr>
        <w:t>Очікувані стратегічні результати:</w:t>
      </w:r>
    </w:p>
    <w:p w:rsidR="00E236D6" w:rsidRPr="00EB1F64" w:rsidRDefault="00E236D6" w:rsidP="00E236D6">
      <w:pPr>
        <w:ind w:firstLine="284"/>
        <w:jc w:val="both"/>
        <w:rPr>
          <w:rFonts w:ascii="Times New Roman" w:hAnsi="Times New Roman" w:cs="Times New Roman"/>
          <w:b/>
          <w:iCs/>
        </w:rPr>
      </w:pPr>
    </w:p>
    <w:tbl>
      <w:tblPr>
        <w:tblStyle w:val="a3"/>
        <w:tblW w:w="4937" w:type="pct"/>
        <w:tblLayout w:type="fixed"/>
        <w:tblLook w:val="04A0" w:firstRow="1" w:lastRow="0" w:firstColumn="1" w:lastColumn="0" w:noHBand="0" w:noVBand="1"/>
      </w:tblPr>
      <w:tblGrid>
        <w:gridCol w:w="2343"/>
        <w:gridCol w:w="9634"/>
        <w:gridCol w:w="702"/>
        <w:gridCol w:w="1678"/>
        <w:gridCol w:w="1121"/>
      </w:tblGrid>
      <w:tr w:rsidR="00E236D6" w:rsidRPr="00EB1F64" w:rsidTr="00617C88">
        <w:trPr>
          <w:trHeight w:val="470"/>
        </w:trPr>
        <w:tc>
          <w:tcPr>
            <w:tcW w:w="2376" w:type="dxa"/>
            <w:shd w:val="clear" w:color="auto" w:fill="E2EFD9" w:themeFill="accent6" w:themeFillTint="33"/>
            <w:vAlign w:val="center"/>
          </w:tcPr>
          <w:p w:rsidR="00E236D6" w:rsidRPr="00617C88" w:rsidRDefault="00E236D6" w:rsidP="00AA5BA7">
            <w:pPr>
              <w:jc w:val="center"/>
              <w:rPr>
                <w:rFonts w:ascii="Times New Roman" w:eastAsia="Times New Roman" w:hAnsi="Times New Roman" w:cs="Times New Roman"/>
                <w:b/>
                <w:sz w:val="20"/>
                <w:szCs w:val="20"/>
                <w:lang w:eastAsia="uk-UA" w:bidi="uk-UA"/>
              </w:rPr>
            </w:pPr>
            <w:r w:rsidRPr="00617C88">
              <w:rPr>
                <w:rFonts w:ascii="Times New Roman" w:eastAsia="Times New Roman" w:hAnsi="Times New Roman" w:cs="Times New Roman"/>
                <w:b/>
                <w:sz w:val="20"/>
                <w:szCs w:val="20"/>
                <w:lang w:eastAsia="uk-UA" w:bidi="uk-UA"/>
              </w:rPr>
              <w:t xml:space="preserve">Очікуваний </w:t>
            </w:r>
          </w:p>
          <w:p w:rsidR="00E236D6" w:rsidRPr="00617C88" w:rsidRDefault="00E236D6" w:rsidP="00AA5BA7">
            <w:pPr>
              <w:jc w:val="center"/>
              <w:rPr>
                <w:rFonts w:ascii="Times New Roman" w:eastAsia="Times New Roman" w:hAnsi="Times New Roman" w:cs="Times New Roman"/>
                <w:b/>
                <w:color w:val="000000"/>
                <w:sz w:val="20"/>
                <w:szCs w:val="20"/>
                <w:lang w:eastAsia="uk-UA" w:bidi="uk-UA"/>
              </w:rPr>
            </w:pPr>
            <w:r w:rsidRPr="00617C88">
              <w:rPr>
                <w:rFonts w:ascii="Times New Roman" w:eastAsia="Times New Roman" w:hAnsi="Times New Roman" w:cs="Times New Roman"/>
                <w:b/>
                <w:sz w:val="20"/>
                <w:szCs w:val="20"/>
                <w:lang w:eastAsia="uk-UA" w:bidi="uk-UA"/>
              </w:rPr>
              <w:t>стратегічний результат</w:t>
            </w:r>
          </w:p>
        </w:tc>
        <w:tc>
          <w:tcPr>
            <w:tcW w:w="9781" w:type="dxa"/>
            <w:shd w:val="clear" w:color="auto" w:fill="E2EFD9" w:themeFill="accent6" w:themeFillTint="33"/>
            <w:vAlign w:val="center"/>
          </w:tcPr>
          <w:p w:rsidR="00E236D6" w:rsidRPr="00617C88" w:rsidRDefault="00E236D6" w:rsidP="00AA5BA7">
            <w:pPr>
              <w:jc w:val="center"/>
              <w:rPr>
                <w:rFonts w:ascii="Times New Roman" w:eastAsia="Times New Roman" w:hAnsi="Times New Roman" w:cs="Times New Roman"/>
                <w:b/>
                <w:sz w:val="20"/>
                <w:szCs w:val="20"/>
              </w:rPr>
            </w:pPr>
            <w:r w:rsidRPr="00617C88">
              <w:rPr>
                <w:rFonts w:ascii="Times New Roman" w:eastAsia="Times New Roman" w:hAnsi="Times New Roman" w:cs="Times New Roman"/>
                <w:b/>
                <w:sz w:val="20"/>
                <w:szCs w:val="20"/>
              </w:rPr>
              <w:t>Показник (індикатор) досягнення</w:t>
            </w:r>
          </w:p>
        </w:tc>
        <w:tc>
          <w:tcPr>
            <w:tcW w:w="709" w:type="dxa"/>
            <w:shd w:val="clear" w:color="auto" w:fill="E2EFD9" w:themeFill="accent6" w:themeFillTint="33"/>
          </w:tcPr>
          <w:p w:rsidR="00E236D6" w:rsidRPr="00617C88" w:rsidRDefault="00E236D6" w:rsidP="00AA5BA7">
            <w:pPr>
              <w:jc w:val="center"/>
              <w:rPr>
                <w:rFonts w:ascii="Times New Roman" w:eastAsia="Times New Roman" w:hAnsi="Times New Roman" w:cs="Times New Roman"/>
                <w:b/>
                <w:sz w:val="20"/>
                <w:szCs w:val="20"/>
              </w:rPr>
            </w:pPr>
            <w:r w:rsidRPr="00617C88">
              <w:rPr>
                <w:rFonts w:ascii="Times New Roman" w:eastAsia="Times New Roman" w:hAnsi="Times New Roman" w:cs="Times New Roman"/>
                <w:b/>
                <w:sz w:val="20"/>
                <w:szCs w:val="20"/>
              </w:rPr>
              <w:t>Частка</w:t>
            </w:r>
          </w:p>
          <w:p w:rsidR="00E236D6" w:rsidRPr="00617C88" w:rsidRDefault="00E236D6" w:rsidP="00AA5BA7">
            <w:pPr>
              <w:jc w:val="center"/>
              <w:rPr>
                <w:rFonts w:ascii="Times New Roman" w:eastAsia="Times New Roman" w:hAnsi="Times New Roman" w:cs="Times New Roman"/>
                <w:b/>
                <w:sz w:val="20"/>
                <w:szCs w:val="20"/>
              </w:rPr>
            </w:pPr>
            <w:r w:rsidRPr="00617C88">
              <w:rPr>
                <w:rFonts w:ascii="Times New Roman" w:eastAsia="Times New Roman" w:hAnsi="Times New Roman" w:cs="Times New Roman"/>
                <w:b/>
                <w:i/>
                <w:sz w:val="20"/>
                <w:szCs w:val="20"/>
              </w:rPr>
              <w:t>(у %)</w:t>
            </w:r>
          </w:p>
        </w:tc>
        <w:tc>
          <w:tcPr>
            <w:tcW w:w="1701" w:type="dxa"/>
            <w:shd w:val="clear" w:color="auto" w:fill="E2EFD9" w:themeFill="accent6" w:themeFillTint="33"/>
            <w:vAlign w:val="center"/>
          </w:tcPr>
          <w:p w:rsidR="00E236D6" w:rsidRPr="00617C88" w:rsidRDefault="00E236D6" w:rsidP="00AA5BA7">
            <w:pPr>
              <w:jc w:val="center"/>
              <w:rPr>
                <w:rFonts w:ascii="Times New Roman" w:eastAsia="Times New Roman" w:hAnsi="Times New Roman" w:cs="Times New Roman"/>
                <w:b/>
                <w:sz w:val="20"/>
                <w:szCs w:val="20"/>
              </w:rPr>
            </w:pPr>
            <w:r w:rsidRPr="00617C88">
              <w:rPr>
                <w:rFonts w:ascii="Times New Roman" w:eastAsia="Times New Roman" w:hAnsi="Times New Roman" w:cs="Times New Roman"/>
                <w:b/>
                <w:sz w:val="20"/>
                <w:szCs w:val="20"/>
              </w:rPr>
              <w:t>Джерело даних</w:t>
            </w:r>
          </w:p>
        </w:tc>
        <w:tc>
          <w:tcPr>
            <w:tcW w:w="1135" w:type="dxa"/>
            <w:tcBorders>
              <w:top w:val="single" w:sz="4" w:space="0" w:color="auto"/>
              <w:left w:val="single" w:sz="4" w:space="0" w:color="auto"/>
              <w:right w:val="single" w:sz="4" w:space="0" w:color="auto"/>
            </w:tcBorders>
            <w:shd w:val="clear" w:color="auto" w:fill="E2EFD9" w:themeFill="accent6" w:themeFillTint="33"/>
            <w:vAlign w:val="center"/>
          </w:tcPr>
          <w:p w:rsidR="00E236D6" w:rsidRPr="00617C88" w:rsidRDefault="00E236D6" w:rsidP="00AA5BA7">
            <w:pPr>
              <w:jc w:val="center"/>
              <w:rPr>
                <w:rFonts w:ascii="Times New Roman" w:eastAsia="Times New Roman" w:hAnsi="Times New Roman" w:cs="Times New Roman"/>
                <w:b/>
                <w:sz w:val="20"/>
                <w:szCs w:val="20"/>
              </w:rPr>
            </w:pPr>
            <w:r w:rsidRPr="00617C88">
              <w:rPr>
                <w:rFonts w:ascii="Times New Roman" w:eastAsia="Times New Roman" w:hAnsi="Times New Roman" w:cs="Times New Roman"/>
                <w:b/>
                <w:sz w:val="20"/>
                <w:szCs w:val="20"/>
              </w:rPr>
              <w:t>Базовий показник</w:t>
            </w:r>
          </w:p>
        </w:tc>
      </w:tr>
      <w:tr w:rsidR="00E236D6" w:rsidRPr="00EB1F64" w:rsidTr="00617C88">
        <w:trPr>
          <w:trHeight w:val="1391"/>
        </w:trPr>
        <w:tc>
          <w:tcPr>
            <w:tcW w:w="2376" w:type="dxa"/>
            <w:vMerge w:val="restart"/>
          </w:tcPr>
          <w:p w:rsidR="00E236D6" w:rsidRPr="00EB1F64" w:rsidRDefault="00E236D6" w:rsidP="00AA5BA7">
            <w:pPr>
              <w:widowControl w:val="0"/>
              <w:tabs>
                <w:tab w:val="left" w:pos="1274"/>
              </w:tabs>
              <w:ind w:firstLine="313"/>
              <w:jc w:val="both"/>
              <w:rPr>
                <w:rFonts w:ascii="Times New Roman" w:eastAsia="Times New Roman" w:hAnsi="Times New Roman" w:cs="Times New Roman"/>
                <w:b/>
                <w:sz w:val="20"/>
                <w:szCs w:val="20"/>
                <w:lang w:eastAsia="uk-UA" w:bidi="uk-UA"/>
              </w:rPr>
            </w:pPr>
            <w:r w:rsidRPr="00EB1F64">
              <w:rPr>
                <w:rFonts w:ascii="Times New Roman" w:eastAsia="Times New Roman" w:hAnsi="Times New Roman" w:cs="Times New Roman"/>
                <w:b/>
                <w:sz w:val="20"/>
                <w:szCs w:val="20"/>
                <w:lang w:eastAsia="uk-UA" w:bidi="uk-UA"/>
              </w:rPr>
              <w:t>2.</w:t>
            </w:r>
            <w:r w:rsidRPr="00EB1F64">
              <w:rPr>
                <w:rFonts w:ascii="Times New Roman" w:eastAsia="Times New Roman" w:hAnsi="Times New Roman" w:cs="Times New Roman"/>
                <w:b/>
                <w:sz w:val="20"/>
                <w:szCs w:val="20"/>
                <w:lang w:val="ru-RU" w:eastAsia="uk-UA" w:bidi="uk-UA"/>
              </w:rPr>
              <w:t>4</w:t>
            </w:r>
            <w:r w:rsidRPr="00EB1F64">
              <w:rPr>
                <w:rFonts w:ascii="Times New Roman" w:eastAsia="Times New Roman" w:hAnsi="Times New Roman" w:cs="Times New Roman"/>
                <w:b/>
                <w:sz w:val="20"/>
                <w:szCs w:val="20"/>
                <w:lang w:eastAsia="uk-UA" w:bidi="uk-UA"/>
              </w:rPr>
              <w:t>.</w:t>
            </w:r>
            <w:r w:rsidRPr="00EB1F64">
              <w:rPr>
                <w:rFonts w:ascii="Times New Roman" w:eastAsia="Times New Roman" w:hAnsi="Times New Roman" w:cs="Times New Roman"/>
                <w:b/>
                <w:sz w:val="20"/>
                <w:szCs w:val="20"/>
                <w:lang w:val="ru-RU" w:eastAsia="uk-UA" w:bidi="uk-UA"/>
              </w:rPr>
              <w:t>2</w:t>
            </w:r>
            <w:r w:rsidRPr="00EB1F64">
              <w:rPr>
                <w:rFonts w:ascii="Times New Roman" w:eastAsia="Times New Roman" w:hAnsi="Times New Roman" w:cs="Times New Roman"/>
                <w:b/>
                <w:sz w:val="20"/>
                <w:szCs w:val="20"/>
                <w:lang w:eastAsia="uk-UA" w:bidi="uk-UA"/>
              </w:rPr>
              <w:t>.1. Запроваджено інструменти запобігання проявам негативного впливу органів приватизації та організаторів приватизаційних аукціонів на кількість учасників та конкуренцію</w:t>
            </w:r>
          </w:p>
        </w:tc>
        <w:tc>
          <w:tcPr>
            <w:tcW w:w="9781" w:type="dxa"/>
          </w:tcPr>
          <w:p w:rsidR="00E236D6" w:rsidRPr="00EB1F64" w:rsidRDefault="00E236D6" w:rsidP="00AA5BA7">
            <w:pPr>
              <w:ind w:firstLine="284"/>
              <w:jc w:val="both"/>
              <w:rPr>
                <w:rFonts w:ascii="Times New Roman" w:eastAsia="Times New Roman" w:hAnsi="Times New Roman" w:cs="Times New Roman"/>
                <w:sz w:val="20"/>
                <w:szCs w:val="20"/>
                <w:lang w:eastAsia="uk-UA" w:bidi="uk-UA"/>
              </w:rPr>
            </w:pPr>
            <w:r w:rsidRPr="00EB1F64">
              <w:rPr>
                <w:rFonts w:ascii="Times New Roman" w:eastAsia="Times New Roman" w:hAnsi="Times New Roman" w:cs="Times New Roman"/>
                <w:b/>
                <w:sz w:val="20"/>
                <w:szCs w:val="20"/>
                <w:lang w:eastAsia="uk-UA" w:bidi="uk-UA"/>
              </w:rPr>
              <w:t>1.</w:t>
            </w:r>
            <w:r w:rsidRPr="00EB1F64">
              <w:rPr>
                <w:rFonts w:ascii="Times New Roman" w:eastAsia="Times New Roman" w:hAnsi="Times New Roman" w:cs="Times New Roman"/>
                <w:sz w:val="20"/>
                <w:szCs w:val="20"/>
                <w:lang w:eastAsia="uk-UA" w:bidi="uk-UA"/>
              </w:rPr>
              <w:t> Набрав чинності закон, яким:</w:t>
            </w:r>
          </w:p>
          <w:p w:rsidR="00E236D6" w:rsidRPr="00332A38" w:rsidRDefault="00E236D6" w:rsidP="00AA5BA7">
            <w:pPr>
              <w:ind w:firstLine="284"/>
              <w:jc w:val="both"/>
              <w:rPr>
                <w:rFonts w:ascii="Times New Roman" w:eastAsia="Times New Roman" w:hAnsi="Times New Roman" w:cs="Times New Roman"/>
                <w:sz w:val="16"/>
                <w:szCs w:val="16"/>
                <w:lang w:eastAsia="uk-UA" w:bidi="uk-UA"/>
              </w:rPr>
            </w:pPr>
            <w:r w:rsidRPr="00332A38">
              <w:rPr>
                <w:rFonts w:ascii="Times New Roman" w:eastAsia="Times New Roman" w:hAnsi="Times New Roman" w:cs="Times New Roman"/>
                <w:sz w:val="16"/>
                <w:szCs w:val="16"/>
                <w:lang w:eastAsia="uk-UA" w:bidi="uk-UA"/>
              </w:rPr>
              <w:t>- передбачено спрощення передачі активів до Фонду державного майна України та інших органів приватизації (7%);</w:t>
            </w:r>
          </w:p>
          <w:p w:rsidR="00E236D6" w:rsidRPr="00332A38" w:rsidRDefault="00E236D6" w:rsidP="00AA5BA7">
            <w:pPr>
              <w:ind w:firstLine="284"/>
              <w:jc w:val="both"/>
              <w:rPr>
                <w:rFonts w:ascii="Times New Roman" w:eastAsia="Times New Roman" w:hAnsi="Times New Roman" w:cs="Times New Roman"/>
                <w:sz w:val="16"/>
                <w:szCs w:val="16"/>
                <w:lang w:eastAsia="uk-UA" w:bidi="uk-UA"/>
              </w:rPr>
            </w:pPr>
            <w:r w:rsidRPr="00332A38">
              <w:rPr>
                <w:rFonts w:ascii="Times New Roman" w:eastAsia="Times New Roman" w:hAnsi="Times New Roman" w:cs="Times New Roman"/>
                <w:sz w:val="16"/>
                <w:szCs w:val="16"/>
                <w:lang w:eastAsia="uk-UA" w:bidi="uk-UA"/>
              </w:rPr>
              <w:t>- спрощені процедури приватизації з одночасним забезпеченням дотримання принципів здійснення приватизації, визначених законом (8%);</w:t>
            </w:r>
          </w:p>
          <w:p w:rsidR="00E236D6" w:rsidRPr="00332A38" w:rsidRDefault="00E236D6" w:rsidP="00AA5BA7">
            <w:pPr>
              <w:ind w:firstLine="284"/>
              <w:jc w:val="both"/>
              <w:rPr>
                <w:rFonts w:ascii="Times New Roman" w:eastAsia="Times New Roman" w:hAnsi="Times New Roman" w:cs="Times New Roman"/>
                <w:sz w:val="16"/>
                <w:szCs w:val="16"/>
                <w:lang w:eastAsia="uk-UA" w:bidi="uk-UA"/>
              </w:rPr>
            </w:pPr>
            <w:r w:rsidRPr="00332A38">
              <w:rPr>
                <w:rFonts w:ascii="Times New Roman" w:eastAsia="Times New Roman" w:hAnsi="Times New Roman" w:cs="Times New Roman"/>
                <w:sz w:val="16"/>
                <w:szCs w:val="16"/>
                <w:lang w:eastAsia="uk-UA" w:bidi="uk-UA"/>
              </w:rPr>
              <w:t>- усунуто можливості для необґрунтованого блокування приватизації, зокрема, через забезпечення позову (7%);</w:t>
            </w:r>
          </w:p>
          <w:p w:rsidR="00E236D6" w:rsidRPr="00EB1F64" w:rsidRDefault="00E236D6" w:rsidP="00AA5BA7">
            <w:pPr>
              <w:ind w:firstLine="284"/>
              <w:jc w:val="both"/>
              <w:rPr>
                <w:rFonts w:ascii="Times New Roman" w:eastAsia="Times New Roman" w:hAnsi="Times New Roman" w:cs="Times New Roman"/>
                <w:sz w:val="20"/>
                <w:szCs w:val="20"/>
                <w:lang w:eastAsia="uk-UA" w:bidi="uk-UA"/>
              </w:rPr>
            </w:pPr>
            <w:r w:rsidRPr="00332A38">
              <w:rPr>
                <w:rFonts w:ascii="Times New Roman" w:eastAsia="Times New Roman" w:hAnsi="Times New Roman" w:cs="Times New Roman"/>
                <w:sz w:val="16"/>
                <w:szCs w:val="16"/>
                <w:lang w:eastAsia="uk-UA" w:bidi="uk-UA"/>
              </w:rPr>
              <w:t>- розширено повноваження Фонду державного майна України з метою забезпечення дієвої та оперативної підготовки об’єктів до приватизації (8%)</w:t>
            </w:r>
          </w:p>
        </w:tc>
        <w:tc>
          <w:tcPr>
            <w:tcW w:w="709" w:type="dxa"/>
          </w:tcPr>
          <w:p w:rsidR="00E236D6" w:rsidRPr="00EB1F64" w:rsidRDefault="00E236D6" w:rsidP="00AA5BA7">
            <w:pPr>
              <w:jc w:val="center"/>
              <w:rPr>
                <w:rFonts w:ascii="Times New Roman" w:eastAsia="Times New Roman" w:hAnsi="Times New Roman" w:cs="Times New Roman"/>
                <w:b/>
                <w:sz w:val="20"/>
                <w:szCs w:val="20"/>
                <w:lang w:eastAsia="uk-UA" w:bidi="uk-UA"/>
              </w:rPr>
            </w:pPr>
            <w:r w:rsidRPr="00EB1F64">
              <w:rPr>
                <w:rFonts w:ascii="Times New Roman" w:eastAsia="Times New Roman" w:hAnsi="Times New Roman" w:cs="Times New Roman"/>
                <w:b/>
                <w:sz w:val="20"/>
                <w:szCs w:val="20"/>
                <w:lang w:eastAsia="uk-UA" w:bidi="uk-UA"/>
              </w:rPr>
              <w:t>30%</w:t>
            </w:r>
          </w:p>
        </w:tc>
        <w:tc>
          <w:tcPr>
            <w:tcW w:w="1701" w:type="dxa"/>
          </w:tcPr>
          <w:p w:rsidR="00E236D6" w:rsidRPr="00EB1F64" w:rsidRDefault="00E236D6" w:rsidP="00AA5BA7">
            <w:pPr>
              <w:jc w:val="both"/>
              <w:rPr>
                <w:rFonts w:ascii="Times New Roman" w:hAnsi="Times New Roman" w:cs="Times New Roman"/>
                <w:sz w:val="16"/>
                <w:szCs w:val="16"/>
                <w:lang w:bidi="uk-UA"/>
              </w:rPr>
            </w:pPr>
            <w:r w:rsidRPr="00EB1F64">
              <w:rPr>
                <w:rFonts w:ascii="Times New Roman" w:hAnsi="Times New Roman" w:cs="Times New Roman"/>
                <w:sz w:val="16"/>
                <w:szCs w:val="16"/>
                <w:lang w:bidi="uk-UA"/>
              </w:rPr>
              <w:t>1. Офіційні друковані видання України.</w:t>
            </w:r>
          </w:p>
          <w:p w:rsidR="00E236D6" w:rsidRPr="00EB1F64" w:rsidRDefault="00617C88" w:rsidP="00574B86">
            <w:pPr>
              <w:jc w:val="both"/>
              <w:rPr>
                <w:rFonts w:ascii="Times New Roman" w:eastAsia="Times New Roman" w:hAnsi="Times New Roman" w:cs="Times New Roman"/>
                <w:color w:val="000000"/>
                <w:sz w:val="16"/>
                <w:szCs w:val="16"/>
                <w:lang w:eastAsia="uk-UA" w:bidi="uk-UA"/>
              </w:rPr>
            </w:pPr>
            <w:r>
              <w:rPr>
                <w:rFonts w:ascii="Times New Roman" w:hAnsi="Times New Roman" w:cs="Times New Roman"/>
                <w:sz w:val="16"/>
                <w:szCs w:val="16"/>
                <w:lang w:bidi="uk-UA"/>
              </w:rPr>
              <w:t xml:space="preserve">2. Офіційний </w:t>
            </w:r>
            <w:proofErr w:type="spellStart"/>
            <w:r>
              <w:rPr>
                <w:rFonts w:ascii="Times New Roman" w:hAnsi="Times New Roman" w:cs="Times New Roman"/>
                <w:sz w:val="16"/>
                <w:szCs w:val="16"/>
                <w:lang w:bidi="uk-UA"/>
              </w:rPr>
              <w:t>вебпортал</w:t>
            </w:r>
            <w:proofErr w:type="spellEnd"/>
            <w:r>
              <w:rPr>
                <w:rFonts w:ascii="Times New Roman" w:hAnsi="Times New Roman" w:cs="Times New Roman"/>
                <w:sz w:val="16"/>
                <w:szCs w:val="16"/>
                <w:lang w:bidi="uk-UA"/>
              </w:rPr>
              <w:t xml:space="preserve"> </w:t>
            </w:r>
            <w:r w:rsidR="00574B86">
              <w:rPr>
                <w:rFonts w:ascii="Times New Roman" w:hAnsi="Times New Roman" w:cs="Times New Roman"/>
                <w:sz w:val="16"/>
                <w:szCs w:val="16"/>
                <w:lang w:bidi="uk-UA"/>
              </w:rPr>
              <w:t>п</w:t>
            </w:r>
            <w:r w:rsidR="00E236D6" w:rsidRPr="00EB1F64">
              <w:rPr>
                <w:rFonts w:ascii="Times New Roman" w:hAnsi="Times New Roman" w:cs="Times New Roman"/>
                <w:sz w:val="16"/>
                <w:szCs w:val="16"/>
                <w:lang w:bidi="uk-UA"/>
              </w:rPr>
              <w:t>арламенту України (</w:t>
            </w:r>
            <w:hyperlink r:id="rId23" w:history="1">
              <w:r w:rsidR="00E236D6" w:rsidRPr="00EB1F64">
                <w:rPr>
                  <w:rStyle w:val="a4"/>
                  <w:rFonts w:ascii="Times New Roman" w:hAnsi="Times New Roman" w:cs="Times New Roman"/>
                  <w:sz w:val="16"/>
                  <w:szCs w:val="16"/>
                  <w:lang w:bidi="uk-UA"/>
                </w:rPr>
                <w:t>https://www.rada.gov.ua/</w:t>
              </w:r>
            </w:hyperlink>
            <w:r w:rsidR="00E236D6" w:rsidRPr="00EB1F64">
              <w:rPr>
                <w:rFonts w:ascii="Times New Roman" w:hAnsi="Times New Roman" w:cs="Times New Roman"/>
                <w:sz w:val="16"/>
                <w:szCs w:val="16"/>
                <w:lang w:bidi="uk-UA"/>
              </w:rPr>
              <w:t>)</w:t>
            </w:r>
          </w:p>
        </w:tc>
        <w:tc>
          <w:tcPr>
            <w:tcW w:w="1135" w:type="dxa"/>
          </w:tcPr>
          <w:p w:rsidR="00E236D6" w:rsidRPr="00EB1F64" w:rsidRDefault="00E236D6" w:rsidP="00AA5BA7">
            <w:pPr>
              <w:jc w:val="center"/>
              <w:rPr>
                <w:rFonts w:ascii="Times New Roman" w:eastAsia="Times New Roman" w:hAnsi="Times New Roman" w:cs="Times New Roman"/>
                <w:color w:val="000000"/>
                <w:sz w:val="16"/>
                <w:szCs w:val="16"/>
                <w:lang w:eastAsia="uk-UA" w:bidi="uk-UA"/>
              </w:rPr>
            </w:pPr>
            <w:r w:rsidRPr="00EB1F64">
              <w:rPr>
                <w:rFonts w:ascii="Times New Roman" w:eastAsia="Times New Roman" w:hAnsi="Times New Roman" w:cs="Times New Roman"/>
                <w:color w:val="000000"/>
                <w:sz w:val="16"/>
                <w:szCs w:val="16"/>
                <w:lang w:eastAsia="uk-UA" w:bidi="uk-UA"/>
              </w:rPr>
              <w:t>Закон чинності не набрав</w:t>
            </w:r>
          </w:p>
        </w:tc>
      </w:tr>
      <w:tr w:rsidR="00E236D6" w:rsidRPr="00EB1F64" w:rsidTr="00617C88">
        <w:trPr>
          <w:trHeight w:val="1391"/>
        </w:trPr>
        <w:tc>
          <w:tcPr>
            <w:tcW w:w="2376" w:type="dxa"/>
            <w:vMerge/>
          </w:tcPr>
          <w:p w:rsidR="00E236D6" w:rsidRPr="00EB1F64" w:rsidRDefault="00E236D6" w:rsidP="00AA5BA7">
            <w:pPr>
              <w:widowControl w:val="0"/>
              <w:tabs>
                <w:tab w:val="left" w:pos="1274"/>
              </w:tabs>
              <w:ind w:firstLine="313"/>
              <w:jc w:val="both"/>
              <w:rPr>
                <w:rFonts w:ascii="Times New Roman" w:eastAsia="Times New Roman" w:hAnsi="Times New Roman" w:cs="Times New Roman"/>
                <w:b/>
                <w:sz w:val="20"/>
                <w:szCs w:val="20"/>
                <w:lang w:eastAsia="uk-UA" w:bidi="uk-UA"/>
              </w:rPr>
            </w:pPr>
          </w:p>
        </w:tc>
        <w:tc>
          <w:tcPr>
            <w:tcW w:w="9781" w:type="dxa"/>
          </w:tcPr>
          <w:p w:rsidR="00E236D6" w:rsidRPr="00EB1F64" w:rsidRDefault="00E236D6" w:rsidP="00AA5BA7">
            <w:pPr>
              <w:ind w:firstLine="284"/>
              <w:jc w:val="both"/>
              <w:rPr>
                <w:rFonts w:ascii="Times New Roman" w:eastAsia="Times New Roman" w:hAnsi="Times New Roman" w:cs="Times New Roman"/>
                <w:sz w:val="20"/>
                <w:szCs w:val="20"/>
                <w:lang w:eastAsia="uk-UA" w:bidi="uk-UA"/>
              </w:rPr>
            </w:pPr>
            <w:r w:rsidRPr="00EB1F64">
              <w:rPr>
                <w:rFonts w:ascii="Times New Roman" w:eastAsia="Times New Roman" w:hAnsi="Times New Roman" w:cs="Times New Roman"/>
                <w:b/>
                <w:sz w:val="20"/>
                <w:szCs w:val="20"/>
                <w:lang w:eastAsia="uk-UA" w:bidi="uk-UA"/>
              </w:rPr>
              <w:t>2. </w:t>
            </w:r>
            <w:r w:rsidRPr="00EB1F64">
              <w:rPr>
                <w:rFonts w:ascii="Times New Roman" w:eastAsia="Times New Roman" w:hAnsi="Times New Roman" w:cs="Times New Roman"/>
                <w:sz w:val="20"/>
                <w:szCs w:val="20"/>
                <w:lang w:eastAsia="uk-UA" w:bidi="uk-UA"/>
              </w:rPr>
              <w:t>Середня кількість учасників приватизаційних аукціонів (на один приватизаційний лот) становить:</w:t>
            </w:r>
          </w:p>
          <w:p w:rsidR="00E236D6" w:rsidRPr="00332A38" w:rsidRDefault="00E236D6" w:rsidP="00AA5BA7">
            <w:pPr>
              <w:ind w:firstLine="284"/>
              <w:jc w:val="both"/>
              <w:rPr>
                <w:rFonts w:ascii="Times New Roman" w:eastAsia="Times New Roman" w:hAnsi="Times New Roman" w:cs="Times New Roman"/>
                <w:sz w:val="16"/>
                <w:szCs w:val="16"/>
                <w:lang w:eastAsia="uk-UA" w:bidi="uk-UA"/>
              </w:rPr>
            </w:pPr>
            <w:r w:rsidRPr="00332A38">
              <w:rPr>
                <w:rFonts w:ascii="Times New Roman" w:eastAsia="Times New Roman" w:hAnsi="Times New Roman" w:cs="Times New Roman"/>
                <w:sz w:val="16"/>
                <w:szCs w:val="16"/>
                <w:lang w:eastAsia="uk-UA" w:bidi="uk-UA"/>
              </w:rPr>
              <w:t>- не менше двох (10%);</w:t>
            </w:r>
          </w:p>
          <w:p w:rsidR="00E236D6" w:rsidRPr="00332A38" w:rsidRDefault="00E236D6" w:rsidP="00AA5BA7">
            <w:pPr>
              <w:ind w:firstLine="284"/>
              <w:jc w:val="both"/>
              <w:rPr>
                <w:rFonts w:ascii="Times New Roman" w:eastAsia="Times New Roman" w:hAnsi="Times New Roman" w:cs="Times New Roman"/>
                <w:sz w:val="16"/>
                <w:szCs w:val="16"/>
                <w:lang w:eastAsia="uk-UA" w:bidi="uk-UA"/>
              </w:rPr>
            </w:pPr>
            <w:r w:rsidRPr="00332A38">
              <w:rPr>
                <w:rFonts w:ascii="Times New Roman" w:eastAsia="Times New Roman" w:hAnsi="Times New Roman" w:cs="Times New Roman"/>
                <w:sz w:val="16"/>
                <w:szCs w:val="16"/>
                <w:lang w:eastAsia="uk-UA" w:bidi="uk-UA"/>
              </w:rPr>
              <w:t>- не менше трьох (15%);</w:t>
            </w:r>
          </w:p>
          <w:p w:rsidR="00E236D6" w:rsidRPr="00332A38" w:rsidRDefault="00E236D6" w:rsidP="00AA5BA7">
            <w:pPr>
              <w:ind w:firstLine="284"/>
              <w:jc w:val="both"/>
              <w:rPr>
                <w:rFonts w:ascii="Times New Roman" w:eastAsia="Times New Roman" w:hAnsi="Times New Roman" w:cs="Times New Roman"/>
                <w:sz w:val="16"/>
                <w:szCs w:val="16"/>
                <w:lang w:eastAsia="uk-UA" w:bidi="uk-UA"/>
              </w:rPr>
            </w:pPr>
            <w:r w:rsidRPr="00332A38">
              <w:rPr>
                <w:rFonts w:ascii="Times New Roman" w:eastAsia="Times New Roman" w:hAnsi="Times New Roman" w:cs="Times New Roman"/>
                <w:sz w:val="16"/>
                <w:szCs w:val="16"/>
                <w:lang w:eastAsia="uk-UA" w:bidi="uk-UA"/>
              </w:rPr>
              <w:t>- не менше чотирьох (20%);</w:t>
            </w:r>
          </w:p>
          <w:p w:rsidR="00E236D6" w:rsidRPr="00332A38" w:rsidRDefault="00E236D6" w:rsidP="00AA5BA7">
            <w:pPr>
              <w:ind w:firstLine="284"/>
              <w:jc w:val="both"/>
              <w:rPr>
                <w:rFonts w:ascii="Times New Roman" w:eastAsia="Times New Roman" w:hAnsi="Times New Roman" w:cs="Times New Roman"/>
                <w:sz w:val="16"/>
                <w:szCs w:val="16"/>
                <w:lang w:eastAsia="uk-UA" w:bidi="uk-UA"/>
              </w:rPr>
            </w:pPr>
            <w:r w:rsidRPr="00332A38">
              <w:rPr>
                <w:rFonts w:ascii="Times New Roman" w:eastAsia="Times New Roman" w:hAnsi="Times New Roman" w:cs="Times New Roman"/>
                <w:sz w:val="16"/>
                <w:szCs w:val="16"/>
                <w:lang w:eastAsia="uk-UA" w:bidi="uk-UA"/>
              </w:rPr>
              <w:t>- не менше п’яти (25%);</w:t>
            </w:r>
          </w:p>
          <w:p w:rsidR="00E236D6" w:rsidRPr="00EB1F64" w:rsidRDefault="00E236D6" w:rsidP="00AA5BA7">
            <w:pPr>
              <w:ind w:firstLine="284"/>
              <w:jc w:val="both"/>
              <w:rPr>
                <w:rFonts w:ascii="Times New Roman" w:eastAsia="Times New Roman" w:hAnsi="Times New Roman" w:cs="Times New Roman"/>
                <w:sz w:val="20"/>
                <w:szCs w:val="20"/>
                <w:lang w:eastAsia="uk-UA" w:bidi="uk-UA"/>
              </w:rPr>
            </w:pPr>
            <w:r w:rsidRPr="00332A38">
              <w:rPr>
                <w:rFonts w:ascii="Times New Roman" w:eastAsia="Times New Roman" w:hAnsi="Times New Roman" w:cs="Times New Roman"/>
                <w:sz w:val="16"/>
                <w:szCs w:val="16"/>
                <w:lang w:eastAsia="uk-UA" w:bidi="uk-UA"/>
              </w:rPr>
              <w:t>- не менше шести (30%)</w:t>
            </w:r>
            <w:r w:rsidR="00332A38">
              <w:rPr>
                <w:rFonts w:ascii="Times New Roman" w:eastAsia="Times New Roman" w:hAnsi="Times New Roman" w:cs="Times New Roman"/>
                <w:sz w:val="16"/>
                <w:szCs w:val="16"/>
                <w:lang w:eastAsia="uk-UA" w:bidi="uk-UA"/>
              </w:rPr>
              <w:t>.</w:t>
            </w:r>
          </w:p>
        </w:tc>
        <w:tc>
          <w:tcPr>
            <w:tcW w:w="709" w:type="dxa"/>
          </w:tcPr>
          <w:p w:rsidR="00E236D6" w:rsidRPr="00EB1F64" w:rsidRDefault="00E236D6" w:rsidP="00AA5BA7">
            <w:pPr>
              <w:jc w:val="center"/>
              <w:rPr>
                <w:rFonts w:ascii="Times New Roman" w:eastAsia="Times New Roman" w:hAnsi="Times New Roman" w:cs="Times New Roman"/>
                <w:b/>
                <w:sz w:val="20"/>
                <w:szCs w:val="20"/>
                <w:lang w:eastAsia="uk-UA" w:bidi="uk-UA"/>
              </w:rPr>
            </w:pPr>
            <w:r w:rsidRPr="00EB1F64">
              <w:rPr>
                <w:rFonts w:ascii="Times New Roman" w:eastAsia="Times New Roman" w:hAnsi="Times New Roman" w:cs="Times New Roman"/>
                <w:b/>
                <w:sz w:val="20"/>
                <w:szCs w:val="20"/>
                <w:lang w:eastAsia="uk-UA" w:bidi="uk-UA"/>
              </w:rPr>
              <w:t>30%</w:t>
            </w:r>
          </w:p>
        </w:tc>
        <w:tc>
          <w:tcPr>
            <w:tcW w:w="1701" w:type="dxa"/>
          </w:tcPr>
          <w:p w:rsidR="00E236D6" w:rsidRPr="00EB1F64" w:rsidRDefault="00617C88" w:rsidP="00AA5BA7">
            <w:pPr>
              <w:jc w:val="both"/>
              <w:rPr>
                <w:rFonts w:ascii="Times New Roman" w:hAnsi="Times New Roman" w:cs="Times New Roman"/>
                <w:sz w:val="16"/>
                <w:szCs w:val="16"/>
                <w:lang w:bidi="uk-UA"/>
              </w:rPr>
            </w:pPr>
            <w:r>
              <w:rPr>
                <w:rFonts w:ascii="Times New Roman" w:hAnsi="Times New Roman" w:cs="Times New Roman"/>
                <w:sz w:val="16"/>
                <w:szCs w:val="16"/>
                <w:lang w:bidi="uk-UA"/>
              </w:rPr>
              <w:t>ФДМУ</w:t>
            </w:r>
          </w:p>
        </w:tc>
        <w:tc>
          <w:tcPr>
            <w:tcW w:w="1135" w:type="dxa"/>
          </w:tcPr>
          <w:p w:rsidR="00E236D6" w:rsidRPr="00EB1F64" w:rsidRDefault="00E236D6" w:rsidP="00AA5BA7">
            <w:pPr>
              <w:jc w:val="center"/>
              <w:rPr>
                <w:rFonts w:ascii="Times New Roman" w:eastAsia="Times New Roman" w:hAnsi="Times New Roman" w:cs="Times New Roman"/>
                <w:color w:val="000000"/>
                <w:sz w:val="16"/>
                <w:szCs w:val="16"/>
                <w:lang w:eastAsia="uk-UA" w:bidi="uk-UA"/>
              </w:rPr>
            </w:pPr>
            <w:r w:rsidRPr="00EB1F64">
              <w:rPr>
                <w:rFonts w:ascii="Times New Roman" w:eastAsia="Times New Roman" w:hAnsi="Times New Roman" w:cs="Times New Roman"/>
                <w:color w:val="000000"/>
                <w:sz w:val="16"/>
                <w:szCs w:val="16"/>
                <w:lang w:eastAsia="uk-UA" w:bidi="uk-UA"/>
              </w:rPr>
              <w:t>П</w:t>
            </w:r>
            <w:r w:rsidRPr="00EB1F64">
              <w:rPr>
                <w:rFonts w:ascii="Times New Roman" w:eastAsia="Times New Roman" w:hAnsi="Times New Roman" w:cs="Times New Roman"/>
                <w:color w:val="000000"/>
                <w:sz w:val="16"/>
                <w:szCs w:val="16"/>
                <w:lang w:val="ru-RU" w:eastAsia="uk-UA" w:bidi="uk-UA"/>
              </w:rPr>
              <w:t>’</w:t>
            </w:r>
            <w:r w:rsidRPr="00EB1F64">
              <w:rPr>
                <w:rFonts w:ascii="Times New Roman" w:eastAsia="Times New Roman" w:hAnsi="Times New Roman" w:cs="Times New Roman"/>
                <w:color w:val="000000"/>
                <w:sz w:val="16"/>
                <w:szCs w:val="16"/>
                <w:lang w:eastAsia="uk-UA" w:bidi="uk-UA"/>
              </w:rPr>
              <w:t>ять учасників на один приватизаційний лот (</w:t>
            </w:r>
            <w:hyperlink r:id="rId24" w:history="1">
              <w:r w:rsidRPr="00EB1F64">
                <w:rPr>
                  <w:rStyle w:val="a4"/>
                  <w:rFonts w:ascii="Times New Roman" w:eastAsia="Times New Roman" w:hAnsi="Times New Roman" w:cs="Times New Roman"/>
                  <w:sz w:val="16"/>
                  <w:szCs w:val="16"/>
                  <w:lang w:eastAsia="uk-UA" w:bidi="uk-UA"/>
                </w:rPr>
                <w:t>https://www.spfu.gov.ua/ua/news/8524.html</w:t>
              </w:r>
            </w:hyperlink>
            <w:r w:rsidRPr="00EB1F64">
              <w:rPr>
                <w:rFonts w:ascii="Times New Roman" w:eastAsia="Times New Roman" w:hAnsi="Times New Roman" w:cs="Times New Roman"/>
                <w:color w:val="000000"/>
                <w:sz w:val="16"/>
                <w:szCs w:val="16"/>
                <w:lang w:eastAsia="uk-UA" w:bidi="uk-UA"/>
              </w:rPr>
              <w:t>)</w:t>
            </w:r>
          </w:p>
        </w:tc>
      </w:tr>
      <w:tr w:rsidR="00E236D6" w:rsidRPr="00EB1F64" w:rsidTr="00617C88">
        <w:trPr>
          <w:trHeight w:val="496"/>
        </w:trPr>
        <w:tc>
          <w:tcPr>
            <w:tcW w:w="2376" w:type="dxa"/>
            <w:vMerge/>
          </w:tcPr>
          <w:p w:rsidR="00E236D6" w:rsidRPr="00EB1F64" w:rsidRDefault="00E236D6" w:rsidP="00AA5BA7">
            <w:pPr>
              <w:ind w:firstLine="284"/>
              <w:jc w:val="both"/>
              <w:rPr>
                <w:rFonts w:ascii="Times New Roman" w:eastAsia="Times New Roman" w:hAnsi="Times New Roman" w:cs="Times New Roman"/>
                <w:color w:val="000000"/>
                <w:sz w:val="20"/>
                <w:szCs w:val="20"/>
                <w:lang w:eastAsia="uk-UA" w:bidi="uk-UA"/>
              </w:rPr>
            </w:pPr>
          </w:p>
        </w:tc>
        <w:tc>
          <w:tcPr>
            <w:tcW w:w="9781" w:type="dxa"/>
          </w:tcPr>
          <w:p w:rsidR="00E236D6" w:rsidRPr="00EB1F64" w:rsidRDefault="00E236D6" w:rsidP="00AA5BA7">
            <w:pPr>
              <w:ind w:firstLine="284"/>
              <w:jc w:val="both"/>
              <w:rPr>
                <w:rFonts w:ascii="Times New Roman" w:eastAsia="Times New Roman" w:hAnsi="Times New Roman" w:cs="Times New Roman"/>
                <w:sz w:val="20"/>
                <w:szCs w:val="20"/>
                <w:lang w:eastAsia="uk-UA" w:bidi="uk-UA"/>
              </w:rPr>
            </w:pPr>
            <w:r w:rsidRPr="00EB1F64">
              <w:rPr>
                <w:rFonts w:ascii="Times New Roman" w:eastAsia="Times New Roman" w:hAnsi="Times New Roman" w:cs="Times New Roman"/>
                <w:b/>
                <w:sz w:val="20"/>
                <w:szCs w:val="20"/>
                <w:lang w:eastAsia="uk-UA" w:bidi="uk-UA"/>
              </w:rPr>
              <w:t>3. </w:t>
            </w:r>
            <w:r w:rsidRPr="00EB1F64">
              <w:rPr>
                <w:rFonts w:ascii="Times New Roman" w:eastAsia="Times New Roman" w:hAnsi="Times New Roman" w:cs="Times New Roman"/>
                <w:sz w:val="20"/>
                <w:szCs w:val="20"/>
                <w:lang w:eastAsia="uk-UA" w:bidi="uk-UA"/>
              </w:rPr>
              <w:t>Щонайменше 80% фахівців з питань приватизації оцінюють, що:</w:t>
            </w:r>
          </w:p>
          <w:p w:rsidR="00E236D6" w:rsidRPr="00332A38" w:rsidRDefault="00E236D6" w:rsidP="00AA5BA7">
            <w:pPr>
              <w:ind w:firstLine="284"/>
              <w:jc w:val="both"/>
              <w:rPr>
                <w:rFonts w:ascii="Times New Roman" w:eastAsia="Times New Roman" w:hAnsi="Times New Roman" w:cs="Times New Roman"/>
                <w:sz w:val="16"/>
                <w:szCs w:val="16"/>
                <w:lang w:eastAsia="uk-UA" w:bidi="uk-UA"/>
              </w:rPr>
            </w:pPr>
            <w:r w:rsidRPr="00332A38">
              <w:rPr>
                <w:rFonts w:ascii="Times New Roman" w:eastAsia="Times New Roman" w:hAnsi="Times New Roman" w:cs="Times New Roman"/>
                <w:sz w:val="16"/>
                <w:szCs w:val="16"/>
                <w:lang w:eastAsia="uk-UA" w:bidi="uk-UA"/>
              </w:rPr>
              <w:t>- процедури передачі активів до ФДМУ та інших органів приватизації є повністю або здебільшого оптимальними й оперативними (6%);</w:t>
            </w:r>
          </w:p>
          <w:p w:rsidR="00E236D6" w:rsidRPr="00332A38" w:rsidRDefault="00E236D6" w:rsidP="00AA5BA7">
            <w:pPr>
              <w:ind w:firstLine="284"/>
              <w:jc w:val="both"/>
              <w:rPr>
                <w:rFonts w:ascii="Times New Roman" w:eastAsia="Times New Roman" w:hAnsi="Times New Roman" w:cs="Times New Roman"/>
                <w:sz w:val="16"/>
                <w:szCs w:val="16"/>
                <w:lang w:eastAsia="uk-UA" w:bidi="uk-UA"/>
              </w:rPr>
            </w:pPr>
            <w:r w:rsidRPr="00332A38">
              <w:rPr>
                <w:rFonts w:ascii="Times New Roman" w:eastAsia="Times New Roman" w:hAnsi="Times New Roman" w:cs="Times New Roman"/>
                <w:sz w:val="16"/>
                <w:szCs w:val="16"/>
                <w:lang w:eastAsia="uk-UA" w:bidi="uk-UA"/>
              </w:rPr>
              <w:t>- на практиці передачі активів до ФДМУ та інших органів приватизації завжди або здебільшого відбувається без необґрунтованих затримок (6%);</w:t>
            </w:r>
          </w:p>
          <w:p w:rsidR="00E236D6" w:rsidRPr="00332A38" w:rsidRDefault="00E236D6" w:rsidP="00AA5BA7">
            <w:pPr>
              <w:ind w:firstLine="284"/>
              <w:jc w:val="both"/>
              <w:rPr>
                <w:rFonts w:ascii="Times New Roman" w:eastAsia="Times New Roman" w:hAnsi="Times New Roman" w:cs="Times New Roman"/>
                <w:sz w:val="16"/>
                <w:szCs w:val="16"/>
                <w:lang w:eastAsia="uk-UA" w:bidi="uk-UA"/>
              </w:rPr>
            </w:pPr>
            <w:r w:rsidRPr="00332A38">
              <w:rPr>
                <w:rFonts w:ascii="Times New Roman" w:eastAsia="Times New Roman" w:hAnsi="Times New Roman" w:cs="Times New Roman"/>
                <w:sz w:val="16"/>
                <w:szCs w:val="16"/>
                <w:lang w:eastAsia="uk-UA" w:bidi="uk-UA"/>
              </w:rPr>
              <w:t>- у законодавстві повністю або здебільшого усунуті положення, які зумовлювали негативний вплив органів приватизації та організаторів приватизаційних аукціонів на кількість учасників та конкуренцію (6%);</w:t>
            </w:r>
          </w:p>
          <w:p w:rsidR="00E236D6" w:rsidRPr="00332A38" w:rsidRDefault="00E236D6" w:rsidP="00AA5BA7">
            <w:pPr>
              <w:ind w:firstLine="284"/>
              <w:jc w:val="both"/>
              <w:rPr>
                <w:rFonts w:ascii="Times New Roman" w:eastAsia="Times New Roman" w:hAnsi="Times New Roman" w:cs="Times New Roman"/>
                <w:sz w:val="16"/>
                <w:szCs w:val="16"/>
                <w:lang w:eastAsia="uk-UA" w:bidi="uk-UA"/>
              </w:rPr>
            </w:pPr>
            <w:r w:rsidRPr="00332A38">
              <w:rPr>
                <w:rFonts w:ascii="Times New Roman" w:eastAsia="Times New Roman" w:hAnsi="Times New Roman" w:cs="Times New Roman"/>
                <w:sz w:val="16"/>
                <w:szCs w:val="16"/>
                <w:lang w:eastAsia="uk-UA" w:bidi="uk-UA"/>
              </w:rPr>
              <w:t>- на практиці завжди або здебільшого відсутній негативний вплив органів приватизації та організаторів приватизаційних аукціонів на кількість учасників та конкуренцію (6%);</w:t>
            </w:r>
          </w:p>
          <w:p w:rsidR="00E236D6" w:rsidRPr="00332A38" w:rsidRDefault="00E236D6" w:rsidP="00AA5BA7">
            <w:pPr>
              <w:ind w:firstLine="284"/>
              <w:jc w:val="both"/>
              <w:rPr>
                <w:rFonts w:ascii="Times New Roman" w:eastAsia="Times New Roman" w:hAnsi="Times New Roman" w:cs="Times New Roman"/>
                <w:sz w:val="16"/>
                <w:szCs w:val="16"/>
                <w:lang w:eastAsia="uk-UA" w:bidi="uk-UA"/>
              </w:rPr>
            </w:pPr>
            <w:r w:rsidRPr="00332A38">
              <w:rPr>
                <w:rFonts w:ascii="Times New Roman" w:eastAsia="Times New Roman" w:hAnsi="Times New Roman" w:cs="Times New Roman"/>
                <w:sz w:val="16"/>
                <w:szCs w:val="16"/>
                <w:lang w:eastAsia="uk-UA" w:bidi="uk-UA"/>
              </w:rPr>
              <w:t>- повноваження ФДМУ повністю або здебільшого достатні для дієвої та оперативної підготовки об’єктів до приватизації (8%);</w:t>
            </w:r>
          </w:p>
          <w:p w:rsidR="00E236D6" w:rsidRPr="00EB1F64" w:rsidRDefault="00E236D6" w:rsidP="00AA5BA7">
            <w:pPr>
              <w:ind w:firstLine="284"/>
              <w:jc w:val="both"/>
              <w:rPr>
                <w:rFonts w:ascii="Times New Roman" w:eastAsia="Times New Roman" w:hAnsi="Times New Roman" w:cs="Times New Roman"/>
                <w:sz w:val="20"/>
                <w:szCs w:val="20"/>
                <w:lang w:eastAsia="uk-UA" w:bidi="uk-UA"/>
              </w:rPr>
            </w:pPr>
            <w:r w:rsidRPr="00332A38">
              <w:rPr>
                <w:rFonts w:ascii="Times New Roman" w:eastAsia="Times New Roman" w:hAnsi="Times New Roman" w:cs="Times New Roman"/>
                <w:sz w:val="16"/>
                <w:szCs w:val="16"/>
                <w:lang w:eastAsia="uk-UA" w:bidi="uk-UA"/>
              </w:rPr>
              <w:t>- процедури приватизації завжди або здебільшого дозволяють досягнути достатньої кількості учасників та належний рівень добросовісної конкуренції між ними (8%)</w:t>
            </w:r>
            <w:r w:rsidR="00332A38" w:rsidRPr="00332A38">
              <w:rPr>
                <w:rFonts w:ascii="Times New Roman" w:eastAsia="Times New Roman" w:hAnsi="Times New Roman" w:cs="Times New Roman"/>
                <w:sz w:val="16"/>
                <w:szCs w:val="16"/>
                <w:lang w:eastAsia="uk-UA" w:bidi="uk-UA"/>
              </w:rPr>
              <w:t>.</w:t>
            </w:r>
          </w:p>
        </w:tc>
        <w:tc>
          <w:tcPr>
            <w:tcW w:w="709" w:type="dxa"/>
          </w:tcPr>
          <w:p w:rsidR="00E236D6" w:rsidRPr="00EB1F64" w:rsidRDefault="00E236D6" w:rsidP="00AA5BA7">
            <w:pPr>
              <w:jc w:val="center"/>
              <w:rPr>
                <w:rFonts w:ascii="Times New Roman" w:eastAsia="Times New Roman" w:hAnsi="Times New Roman" w:cs="Times New Roman"/>
                <w:b/>
                <w:sz w:val="20"/>
                <w:szCs w:val="20"/>
                <w:lang w:eastAsia="uk-UA" w:bidi="uk-UA"/>
              </w:rPr>
            </w:pPr>
            <w:r w:rsidRPr="00EB1F64">
              <w:rPr>
                <w:rFonts w:ascii="Times New Roman" w:eastAsia="Times New Roman" w:hAnsi="Times New Roman" w:cs="Times New Roman"/>
                <w:b/>
                <w:sz w:val="20"/>
                <w:szCs w:val="20"/>
                <w:lang w:eastAsia="uk-UA" w:bidi="uk-UA"/>
              </w:rPr>
              <w:t>40%</w:t>
            </w:r>
          </w:p>
        </w:tc>
        <w:tc>
          <w:tcPr>
            <w:tcW w:w="1701" w:type="dxa"/>
          </w:tcPr>
          <w:p w:rsidR="00E236D6" w:rsidRPr="00EB1F64" w:rsidRDefault="00E236D6" w:rsidP="00AA5BA7">
            <w:pPr>
              <w:jc w:val="both"/>
              <w:rPr>
                <w:rFonts w:ascii="Times New Roman" w:eastAsia="Times New Roman" w:hAnsi="Times New Roman" w:cs="Times New Roman"/>
                <w:color w:val="000000"/>
                <w:sz w:val="16"/>
                <w:szCs w:val="16"/>
                <w:lang w:eastAsia="uk-UA" w:bidi="uk-UA"/>
              </w:rPr>
            </w:pPr>
            <w:r w:rsidRPr="00EB1F64">
              <w:rPr>
                <w:rFonts w:ascii="Times New Roman" w:eastAsia="Times New Roman" w:hAnsi="Times New Roman" w:cs="Times New Roman"/>
                <w:color w:val="000000"/>
                <w:sz w:val="16"/>
                <w:szCs w:val="16"/>
                <w:lang w:eastAsia="uk-UA" w:bidi="uk-UA"/>
              </w:rPr>
              <w:t>Експертне опитування, організоване НАЗК</w:t>
            </w:r>
          </w:p>
        </w:tc>
        <w:tc>
          <w:tcPr>
            <w:tcW w:w="1135" w:type="dxa"/>
          </w:tcPr>
          <w:p w:rsidR="00E236D6" w:rsidRPr="00EB1F64" w:rsidRDefault="00E236D6" w:rsidP="00AA5BA7">
            <w:pPr>
              <w:jc w:val="center"/>
              <w:rPr>
                <w:rFonts w:ascii="Times New Roman" w:eastAsia="Times New Roman" w:hAnsi="Times New Roman" w:cs="Times New Roman"/>
                <w:color w:val="000000"/>
                <w:sz w:val="16"/>
                <w:szCs w:val="16"/>
                <w:lang w:eastAsia="uk-UA" w:bidi="uk-UA"/>
              </w:rPr>
            </w:pPr>
            <w:r w:rsidRPr="00EB1F64">
              <w:rPr>
                <w:rFonts w:ascii="Times New Roman" w:eastAsia="Times New Roman" w:hAnsi="Times New Roman" w:cs="Times New Roman"/>
                <w:color w:val="000000"/>
                <w:sz w:val="16"/>
                <w:szCs w:val="16"/>
                <w:lang w:eastAsia="uk-UA" w:bidi="uk-UA"/>
              </w:rPr>
              <w:t>-</w:t>
            </w:r>
          </w:p>
        </w:tc>
      </w:tr>
      <w:tr w:rsidR="00E236D6" w:rsidRPr="00EB1F64" w:rsidTr="004562AC">
        <w:trPr>
          <w:trHeight w:val="603"/>
        </w:trPr>
        <w:tc>
          <w:tcPr>
            <w:tcW w:w="2376" w:type="dxa"/>
            <w:vMerge w:val="restart"/>
          </w:tcPr>
          <w:p w:rsidR="00E236D6" w:rsidRPr="00EB1F64" w:rsidRDefault="00E236D6" w:rsidP="00AA5BA7">
            <w:pPr>
              <w:ind w:firstLine="284"/>
              <w:jc w:val="both"/>
              <w:rPr>
                <w:rFonts w:ascii="Times New Roman" w:eastAsia="Times New Roman" w:hAnsi="Times New Roman" w:cs="Times New Roman"/>
                <w:b/>
                <w:bCs/>
                <w:color w:val="000000"/>
                <w:sz w:val="20"/>
                <w:szCs w:val="20"/>
                <w:lang w:eastAsia="uk-UA" w:bidi="uk-UA"/>
              </w:rPr>
            </w:pPr>
            <w:r w:rsidRPr="00EB1F64">
              <w:rPr>
                <w:rFonts w:ascii="Times New Roman" w:eastAsia="Times New Roman" w:hAnsi="Times New Roman" w:cs="Times New Roman"/>
                <w:b/>
                <w:bCs/>
                <w:color w:val="000000"/>
                <w:sz w:val="20"/>
                <w:szCs w:val="20"/>
                <w:lang w:eastAsia="uk-UA" w:bidi="uk-UA"/>
              </w:rPr>
              <w:t xml:space="preserve">2.4.2.2. Проведено оцінку найбільш поширених проблем у </w:t>
            </w:r>
            <w:r w:rsidRPr="00EB1F64">
              <w:rPr>
                <w:rFonts w:ascii="Times New Roman" w:eastAsia="Times New Roman" w:hAnsi="Times New Roman" w:cs="Times New Roman"/>
                <w:b/>
                <w:bCs/>
                <w:color w:val="000000"/>
                <w:sz w:val="20"/>
                <w:szCs w:val="20"/>
                <w:lang w:eastAsia="uk-UA" w:bidi="uk-UA"/>
              </w:rPr>
              <w:lastRenderedPageBreak/>
              <w:t>виконанні покупцями обов’язкових умов продажу та/або експлуатації об’єкта приватизації; висновки такої оцінки враховано в практичній діяльності органів приватизації.</w:t>
            </w:r>
          </w:p>
        </w:tc>
        <w:tc>
          <w:tcPr>
            <w:tcW w:w="9781" w:type="dxa"/>
          </w:tcPr>
          <w:p w:rsidR="00E236D6" w:rsidRPr="00EB1F64" w:rsidRDefault="00E236D6" w:rsidP="00AA5BA7">
            <w:pPr>
              <w:ind w:firstLine="284"/>
              <w:jc w:val="both"/>
              <w:rPr>
                <w:rFonts w:ascii="Times New Roman" w:eastAsia="Times New Roman" w:hAnsi="Times New Roman" w:cs="Times New Roman"/>
                <w:b/>
                <w:sz w:val="20"/>
                <w:szCs w:val="20"/>
                <w:lang w:eastAsia="uk-UA" w:bidi="uk-UA"/>
              </w:rPr>
            </w:pPr>
            <w:r w:rsidRPr="00EB1F64">
              <w:rPr>
                <w:rFonts w:ascii="Times New Roman" w:eastAsia="Times New Roman" w:hAnsi="Times New Roman" w:cs="Times New Roman"/>
                <w:b/>
                <w:sz w:val="20"/>
                <w:szCs w:val="20"/>
                <w:lang w:eastAsia="uk-UA" w:bidi="uk-UA"/>
              </w:rPr>
              <w:lastRenderedPageBreak/>
              <w:t>1.</w:t>
            </w:r>
            <w:r w:rsidRPr="00EB1F64">
              <w:rPr>
                <w:rFonts w:ascii="Times New Roman" w:eastAsia="Times New Roman" w:hAnsi="Times New Roman" w:cs="Times New Roman"/>
                <w:sz w:val="20"/>
                <w:szCs w:val="20"/>
                <w:lang w:eastAsia="uk-UA" w:bidi="uk-UA"/>
              </w:rPr>
              <w:t xml:space="preserve"> Підготовлено та оприлюднено аналітичний звіт щодо </w:t>
            </w:r>
            <w:r w:rsidRPr="00EB1F64">
              <w:rPr>
                <w:rFonts w:ascii="Times New Roman" w:eastAsia="Times New Roman" w:hAnsi="Times New Roman" w:cs="Times New Roman"/>
                <w:color w:val="000000"/>
                <w:sz w:val="20"/>
                <w:szCs w:val="20"/>
                <w:lang w:eastAsia="uk-UA" w:bidi="uk-UA"/>
              </w:rPr>
              <w:t>найбільш поширених проблем у виконанні покупцями обов’язкових умов продажу та/або експлуатації об’єкта приватизації</w:t>
            </w:r>
          </w:p>
        </w:tc>
        <w:tc>
          <w:tcPr>
            <w:tcW w:w="709" w:type="dxa"/>
            <w:shd w:val="clear" w:color="auto" w:fill="auto"/>
          </w:tcPr>
          <w:p w:rsidR="00E236D6" w:rsidRPr="00EB1F64" w:rsidRDefault="000E1982" w:rsidP="000E1982">
            <w:pPr>
              <w:jc w:val="center"/>
              <w:rPr>
                <w:rFonts w:ascii="Times New Roman" w:eastAsia="Times New Roman" w:hAnsi="Times New Roman" w:cs="Times New Roman"/>
                <w:b/>
                <w:sz w:val="20"/>
                <w:szCs w:val="20"/>
                <w:lang w:eastAsia="uk-UA" w:bidi="uk-UA"/>
              </w:rPr>
            </w:pPr>
            <w:r w:rsidRPr="004562AC">
              <w:rPr>
                <w:rFonts w:ascii="Times New Roman" w:eastAsia="Times New Roman" w:hAnsi="Times New Roman" w:cs="Times New Roman"/>
                <w:b/>
                <w:sz w:val="20"/>
                <w:szCs w:val="20"/>
                <w:lang w:eastAsia="uk-UA" w:bidi="uk-UA"/>
              </w:rPr>
              <w:t>35</w:t>
            </w:r>
            <w:r w:rsidR="00E236D6" w:rsidRPr="004562AC">
              <w:rPr>
                <w:rFonts w:ascii="Times New Roman" w:eastAsia="Times New Roman" w:hAnsi="Times New Roman" w:cs="Times New Roman"/>
                <w:b/>
                <w:sz w:val="20"/>
                <w:szCs w:val="20"/>
                <w:lang w:eastAsia="uk-UA" w:bidi="uk-UA"/>
              </w:rPr>
              <w:t>%</w:t>
            </w:r>
          </w:p>
        </w:tc>
        <w:tc>
          <w:tcPr>
            <w:tcW w:w="1701" w:type="dxa"/>
          </w:tcPr>
          <w:p w:rsidR="00E236D6" w:rsidRPr="00EB1F64" w:rsidRDefault="00E236D6" w:rsidP="00AA5BA7">
            <w:pPr>
              <w:jc w:val="both"/>
              <w:rPr>
                <w:rFonts w:ascii="Times New Roman" w:eastAsia="Times New Roman" w:hAnsi="Times New Roman" w:cs="Times New Roman"/>
                <w:color w:val="000000"/>
                <w:sz w:val="16"/>
                <w:szCs w:val="16"/>
                <w:lang w:eastAsia="uk-UA" w:bidi="uk-UA"/>
              </w:rPr>
            </w:pPr>
            <w:r w:rsidRPr="00EB1F64">
              <w:rPr>
                <w:rFonts w:ascii="Times New Roman" w:eastAsia="Times New Roman" w:hAnsi="Times New Roman" w:cs="Times New Roman"/>
                <w:color w:val="000000" w:themeColor="text1"/>
                <w:sz w:val="16"/>
                <w:szCs w:val="16"/>
                <w:lang w:eastAsia="uk-UA" w:bidi="uk-UA"/>
              </w:rPr>
              <w:t xml:space="preserve">1. Офіційний </w:t>
            </w:r>
            <w:proofErr w:type="spellStart"/>
            <w:r w:rsidRPr="00EB1F64">
              <w:rPr>
                <w:rFonts w:ascii="Times New Roman" w:eastAsia="Times New Roman" w:hAnsi="Times New Roman" w:cs="Times New Roman"/>
                <w:color w:val="000000" w:themeColor="text1"/>
                <w:sz w:val="16"/>
                <w:szCs w:val="16"/>
                <w:lang w:eastAsia="uk-UA" w:bidi="uk-UA"/>
              </w:rPr>
              <w:t>вебсайт</w:t>
            </w:r>
            <w:proofErr w:type="spellEnd"/>
            <w:r w:rsidRPr="00EB1F64">
              <w:rPr>
                <w:rFonts w:ascii="Times New Roman" w:eastAsia="Times New Roman" w:hAnsi="Times New Roman" w:cs="Times New Roman"/>
                <w:color w:val="000000" w:themeColor="text1"/>
                <w:sz w:val="16"/>
                <w:szCs w:val="16"/>
                <w:lang w:eastAsia="uk-UA" w:bidi="uk-UA"/>
              </w:rPr>
              <w:t xml:space="preserve"> ФДМУ.</w:t>
            </w:r>
          </w:p>
        </w:tc>
        <w:tc>
          <w:tcPr>
            <w:tcW w:w="1135" w:type="dxa"/>
          </w:tcPr>
          <w:p w:rsidR="00E236D6" w:rsidRPr="00EB1F64" w:rsidRDefault="00E236D6" w:rsidP="00AA5BA7">
            <w:pPr>
              <w:jc w:val="center"/>
              <w:rPr>
                <w:rFonts w:ascii="Times New Roman" w:eastAsia="Times New Roman" w:hAnsi="Times New Roman" w:cs="Times New Roman"/>
                <w:color w:val="000000"/>
                <w:sz w:val="16"/>
                <w:szCs w:val="16"/>
                <w:lang w:eastAsia="uk-UA" w:bidi="uk-UA"/>
              </w:rPr>
            </w:pPr>
            <w:r w:rsidRPr="00EB1F64">
              <w:rPr>
                <w:rFonts w:ascii="Times New Roman" w:eastAsia="Times New Roman" w:hAnsi="Times New Roman" w:cs="Times New Roman"/>
                <w:color w:val="000000"/>
                <w:sz w:val="16"/>
                <w:szCs w:val="16"/>
                <w:lang w:eastAsia="uk-UA" w:bidi="uk-UA"/>
              </w:rPr>
              <w:t>Аналітичний звіт не підготовлений</w:t>
            </w:r>
          </w:p>
        </w:tc>
      </w:tr>
      <w:tr w:rsidR="000E1982" w:rsidRPr="00EB1F64" w:rsidTr="00617C88">
        <w:trPr>
          <w:trHeight w:val="496"/>
        </w:trPr>
        <w:tc>
          <w:tcPr>
            <w:tcW w:w="2376" w:type="dxa"/>
            <w:vMerge/>
          </w:tcPr>
          <w:p w:rsidR="000E1982" w:rsidRPr="00EB1F64" w:rsidRDefault="000E1982" w:rsidP="00AA5BA7">
            <w:pPr>
              <w:ind w:firstLine="284"/>
              <w:jc w:val="both"/>
              <w:rPr>
                <w:rFonts w:ascii="Times New Roman" w:eastAsia="Times New Roman" w:hAnsi="Times New Roman" w:cs="Times New Roman"/>
                <w:b/>
                <w:bCs/>
                <w:color w:val="000000"/>
                <w:sz w:val="20"/>
                <w:szCs w:val="20"/>
                <w:lang w:eastAsia="uk-UA" w:bidi="uk-UA"/>
              </w:rPr>
            </w:pPr>
          </w:p>
        </w:tc>
        <w:tc>
          <w:tcPr>
            <w:tcW w:w="9781" w:type="dxa"/>
          </w:tcPr>
          <w:p w:rsidR="000E1982" w:rsidRPr="004562AC" w:rsidRDefault="000E1982" w:rsidP="000E1982">
            <w:pPr>
              <w:ind w:firstLine="284"/>
              <w:jc w:val="both"/>
              <w:rPr>
                <w:rFonts w:ascii="Times New Roman" w:eastAsia="Times New Roman" w:hAnsi="Times New Roman" w:cs="Times New Roman"/>
                <w:sz w:val="20"/>
                <w:szCs w:val="20"/>
                <w:lang w:eastAsia="uk-UA" w:bidi="uk-UA"/>
              </w:rPr>
            </w:pPr>
            <w:r w:rsidRPr="004562AC">
              <w:rPr>
                <w:rFonts w:ascii="Times New Roman" w:eastAsia="Times New Roman" w:hAnsi="Times New Roman" w:cs="Times New Roman"/>
                <w:b/>
                <w:sz w:val="20"/>
                <w:szCs w:val="20"/>
                <w:lang w:eastAsia="uk-UA" w:bidi="uk-UA"/>
              </w:rPr>
              <w:t>2.</w:t>
            </w:r>
            <w:r w:rsidRPr="004562AC">
              <w:rPr>
                <w:rFonts w:ascii="Times New Roman" w:eastAsia="Times New Roman" w:hAnsi="Times New Roman" w:cs="Times New Roman"/>
                <w:sz w:val="20"/>
                <w:szCs w:val="20"/>
                <w:lang w:eastAsia="uk-UA" w:bidi="uk-UA"/>
              </w:rPr>
              <w:t> Усунуто</w:t>
            </w:r>
            <w:r w:rsidR="00466D8E" w:rsidRPr="004562AC">
              <w:rPr>
                <w:rFonts w:ascii="Times New Roman" w:eastAsia="Times New Roman" w:hAnsi="Times New Roman" w:cs="Times New Roman"/>
                <w:sz w:val="20"/>
                <w:szCs w:val="20"/>
                <w:lang w:eastAsia="uk-UA" w:bidi="uk-UA"/>
              </w:rPr>
              <w:t xml:space="preserve"> ідентифіковані </w:t>
            </w:r>
            <w:r w:rsidRPr="004562AC">
              <w:rPr>
                <w:rFonts w:ascii="Times New Roman" w:eastAsia="Times New Roman" w:hAnsi="Times New Roman" w:cs="Times New Roman"/>
                <w:sz w:val="20"/>
                <w:szCs w:val="20"/>
                <w:lang w:eastAsia="uk-UA" w:bidi="uk-UA"/>
              </w:rPr>
              <w:t xml:space="preserve"> найбільш поширені проблеми у виконанні покупцями обов’язкових умов продажу та/або експлуатації об’єкта приватизації</w:t>
            </w:r>
          </w:p>
        </w:tc>
        <w:tc>
          <w:tcPr>
            <w:tcW w:w="709" w:type="dxa"/>
          </w:tcPr>
          <w:p w:rsidR="000E1982" w:rsidRPr="004562AC" w:rsidRDefault="000E1982" w:rsidP="00AA5BA7">
            <w:pPr>
              <w:jc w:val="center"/>
              <w:rPr>
                <w:rFonts w:ascii="Times New Roman" w:eastAsia="Times New Roman" w:hAnsi="Times New Roman" w:cs="Times New Roman"/>
                <w:b/>
                <w:sz w:val="20"/>
                <w:szCs w:val="20"/>
                <w:lang w:eastAsia="uk-UA" w:bidi="uk-UA"/>
              </w:rPr>
            </w:pPr>
            <w:r w:rsidRPr="004562AC">
              <w:rPr>
                <w:rFonts w:ascii="Times New Roman" w:eastAsia="Times New Roman" w:hAnsi="Times New Roman" w:cs="Times New Roman"/>
                <w:b/>
                <w:sz w:val="20"/>
                <w:szCs w:val="20"/>
                <w:lang w:eastAsia="uk-UA" w:bidi="uk-UA"/>
              </w:rPr>
              <w:t>35%</w:t>
            </w:r>
          </w:p>
        </w:tc>
        <w:tc>
          <w:tcPr>
            <w:tcW w:w="1701" w:type="dxa"/>
          </w:tcPr>
          <w:p w:rsidR="000E1982" w:rsidRPr="004562AC" w:rsidRDefault="000E1982" w:rsidP="00AA5BA7">
            <w:pPr>
              <w:jc w:val="both"/>
              <w:rPr>
                <w:rFonts w:ascii="Times New Roman" w:eastAsia="Times New Roman" w:hAnsi="Times New Roman" w:cs="Times New Roman"/>
                <w:color w:val="000000" w:themeColor="text1"/>
                <w:sz w:val="16"/>
                <w:szCs w:val="16"/>
                <w:lang w:eastAsia="uk-UA" w:bidi="uk-UA"/>
              </w:rPr>
            </w:pPr>
            <w:r w:rsidRPr="004562AC">
              <w:rPr>
                <w:rFonts w:ascii="Times New Roman" w:eastAsia="Times New Roman" w:hAnsi="Times New Roman" w:cs="Times New Roman"/>
                <w:color w:val="000000" w:themeColor="text1"/>
                <w:sz w:val="16"/>
                <w:szCs w:val="16"/>
                <w:lang w:eastAsia="uk-UA" w:bidi="uk-UA"/>
              </w:rPr>
              <w:t>ФДМУ та інші органи, у сфері відповідальності яких є вирішення виявлених проблем</w:t>
            </w:r>
          </w:p>
        </w:tc>
        <w:tc>
          <w:tcPr>
            <w:tcW w:w="1135" w:type="dxa"/>
          </w:tcPr>
          <w:p w:rsidR="000E1982" w:rsidRPr="004562AC" w:rsidRDefault="000E1982" w:rsidP="00AA5BA7">
            <w:pPr>
              <w:jc w:val="center"/>
              <w:rPr>
                <w:rFonts w:ascii="Times New Roman" w:eastAsia="Times New Roman" w:hAnsi="Times New Roman" w:cs="Times New Roman"/>
                <w:color w:val="000000"/>
                <w:sz w:val="16"/>
                <w:szCs w:val="16"/>
                <w:lang w:eastAsia="uk-UA" w:bidi="uk-UA"/>
              </w:rPr>
            </w:pPr>
            <w:r w:rsidRPr="004562AC">
              <w:rPr>
                <w:rFonts w:ascii="Times New Roman" w:eastAsia="Times New Roman" w:hAnsi="Times New Roman" w:cs="Times New Roman"/>
                <w:color w:val="000000"/>
                <w:sz w:val="16"/>
                <w:szCs w:val="16"/>
                <w:lang w:eastAsia="uk-UA" w:bidi="uk-UA"/>
              </w:rPr>
              <w:t>-</w:t>
            </w:r>
          </w:p>
        </w:tc>
      </w:tr>
      <w:tr w:rsidR="00E236D6" w:rsidRPr="00EB1F64" w:rsidTr="00617C88">
        <w:trPr>
          <w:trHeight w:val="496"/>
        </w:trPr>
        <w:tc>
          <w:tcPr>
            <w:tcW w:w="2376" w:type="dxa"/>
            <w:vMerge/>
          </w:tcPr>
          <w:p w:rsidR="00E236D6" w:rsidRPr="00EB1F64" w:rsidRDefault="00E236D6" w:rsidP="00AA5BA7">
            <w:pPr>
              <w:ind w:firstLine="284"/>
              <w:jc w:val="both"/>
              <w:rPr>
                <w:rFonts w:ascii="Times New Roman" w:eastAsia="Times New Roman" w:hAnsi="Times New Roman" w:cs="Times New Roman"/>
                <w:color w:val="000000"/>
                <w:sz w:val="20"/>
                <w:szCs w:val="20"/>
                <w:lang w:eastAsia="uk-UA" w:bidi="uk-UA"/>
              </w:rPr>
            </w:pPr>
          </w:p>
        </w:tc>
        <w:tc>
          <w:tcPr>
            <w:tcW w:w="9781" w:type="dxa"/>
          </w:tcPr>
          <w:p w:rsidR="00E236D6" w:rsidRPr="004562AC" w:rsidRDefault="000E1982" w:rsidP="00AA5BA7">
            <w:pPr>
              <w:ind w:firstLine="284"/>
              <w:jc w:val="both"/>
              <w:rPr>
                <w:rFonts w:ascii="Times New Roman" w:eastAsia="Times New Roman" w:hAnsi="Times New Roman" w:cs="Times New Roman"/>
                <w:bCs/>
                <w:sz w:val="20"/>
                <w:szCs w:val="20"/>
                <w:lang w:eastAsia="uk-UA" w:bidi="uk-UA"/>
              </w:rPr>
            </w:pPr>
            <w:r w:rsidRPr="004562AC">
              <w:rPr>
                <w:rFonts w:ascii="Times New Roman" w:eastAsia="Times New Roman" w:hAnsi="Times New Roman" w:cs="Times New Roman"/>
                <w:b/>
                <w:sz w:val="20"/>
                <w:szCs w:val="20"/>
                <w:lang w:eastAsia="uk-UA" w:bidi="uk-UA"/>
              </w:rPr>
              <w:t>3</w:t>
            </w:r>
            <w:r w:rsidR="00E236D6" w:rsidRPr="004562AC">
              <w:rPr>
                <w:rFonts w:ascii="Times New Roman" w:eastAsia="Times New Roman" w:hAnsi="Times New Roman" w:cs="Times New Roman"/>
                <w:b/>
                <w:sz w:val="20"/>
                <w:szCs w:val="20"/>
                <w:lang w:eastAsia="uk-UA" w:bidi="uk-UA"/>
              </w:rPr>
              <w:t>. </w:t>
            </w:r>
            <w:r w:rsidR="00E236D6" w:rsidRPr="004562AC">
              <w:rPr>
                <w:rFonts w:ascii="Times New Roman" w:eastAsia="Times New Roman" w:hAnsi="Times New Roman" w:cs="Times New Roman"/>
                <w:bCs/>
                <w:sz w:val="20"/>
                <w:szCs w:val="20"/>
                <w:lang w:eastAsia="uk-UA" w:bidi="uk-UA"/>
              </w:rPr>
              <w:t>Щонайменше 80% фахівців з питань приватизації оцінюють, що:</w:t>
            </w:r>
          </w:p>
          <w:p w:rsidR="00E236D6" w:rsidRPr="004562AC" w:rsidRDefault="00E236D6" w:rsidP="00AA5BA7">
            <w:pPr>
              <w:ind w:firstLine="284"/>
              <w:jc w:val="both"/>
              <w:rPr>
                <w:rFonts w:ascii="Times New Roman" w:eastAsia="Times New Roman" w:hAnsi="Times New Roman" w:cs="Times New Roman"/>
                <w:color w:val="000000"/>
                <w:sz w:val="16"/>
                <w:szCs w:val="16"/>
                <w:lang w:eastAsia="uk-UA" w:bidi="uk-UA"/>
              </w:rPr>
            </w:pPr>
            <w:r w:rsidRPr="004562AC">
              <w:rPr>
                <w:rFonts w:ascii="Times New Roman" w:eastAsia="Times New Roman" w:hAnsi="Times New Roman" w:cs="Times New Roman"/>
                <w:bCs/>
                <w:sz w:val="16"/>
                <w:szCs w:val="16"/>
                <w:lang w:eastAsia="uk-UA" w:bidi="uk-UA"/>
              </w:rPr>
              <w:t xml:space="preserve">- підготовлений та оприлюднений аналітичний звіт повністю або здебільшого охоплює </w:t>
            </w:r>
            <w:r w:rsidRPr="004562AC">
              <w:rPr>
                <w:rFonts w:ascii="Times New Roman" w:eastAsia="Times New Roman" w:hAnsi="Times New Roman" w:cs="Times New Roman"/>
                <w:color w:val="000000"/>
                <w:sz w:val="16"/>
                <w:szCs w:val="16"/>
                <w:lang w:eastAsia="uk-UA" w:bidi="uk-UA"/>
              </w:rPr>
              <w:t>найбільш поширені проблеми у виконанні покупцями обов’язкових умов продажу та/або експл</w:t>
            </w:r>
            <w:r w:rsidR="000E1982" w:rsidRPr="004562AC">
              <w:rPr>
                <w:rFonts w:ascii="Times New Roman" w:eastAsia="Times New Roman" w:hAnsi="Times New Roman" w:cs="Times New Roman"/>
                <w:color w:val="000000"/>
                <w:sz w:val="16"/>
                <w:szCs w:val="16"/>
                <w:lang w:eastAsia="uk-UA" w:bidi="uk-UA"/>
              </w:rPr>
              <w:t>уатації об’єкта приватизації (15</w:t>
            </w:r>
            <w:r w:rsidRPr="004562AC">
              <w:rPr>
                <w:rFonts w:ascii="Times New Roman" w:eastAsia="Times New Roman" w:hAnsi="Times New Roman" w:cs="Times New Roman"/>
                <w:color w:val="000000"/>
                <w:sz w:val="16"/>
                <w:szCs w:val="16"/>
                <w:lang w:eastAsia="uk-UA" w:bidi="uk-UA"/>
              </w:rPr>
              <w:t>%);</w:t>
            </w:r>
          </w:p>
          <w:p w:rsidR="00E236D6" w:rsidRPr="004562AC" w:rsidRDefault="00E236D6" w:rsidP="00AA5BA7">
            <w:pPr>
              <w:ind w:firstLine="284"/>
              <w:jc w:val="both"/>
              <w:rPr>
                <w:rFonts w:ascii="Times New Roman" w:eastAsia="Times New Roman" w:hAnsi="Times New Roman" w:cs="Times New Roman"/>
                <w:bCs/>
                <w:sz w:val="20"/>
                <w:szCs w:val="20"/>
                <w:lang w:eastAsia="uk-UA" w:bidi="uk-UA"/>
              </w:rPr>
            </w:pPr>
            <w:r w:rsidRPr="004562AC">
              <w:rPr>
                <w:rFonts w:ascii="Times New Roman" w:eastAsia="Times New Roman" w:hAnsi="Times New Roman" w:cs="Times New Roman"/>
                <w:color w:val="000000"/>
                <w:sz w:val="16"/>
                <w:szCs w:val="16"/>
                <w:lang w:eastAsia="uk-UA" w:bidi="uk-UA"/>
              </w:rPr>
              <w:t>- висновки та рекомендації, наведені в аналітичному звіті, повністю або здебільшого належно враховані в практичній дія</w:t>
            </w:r>
            <w:r w:rsidR="000E1982" w:rsidRPr="004562AC">
              <w:rPr>
                <w:rFonts w:ascii="Times New Roman" w:eastAsia="Times New Roman" w:hAnsi="Times New Roman" w:cs="Times New Roman"/>
                <w:color w:val="000000"/>
                <w:sz w:val="16"/>
                <w:szCs w:val="16"/>
                <w:lang w:eastAsia="uk-UA" w:bidi="uk-UA"/>
              </w:rPr>
              <w:t>льності органів приватизації (15</w:t>
            </w:r>
            <w:r w:rsidRPr="004562AC">
              <w:rPr>
                <w:rFonts w:ascii="Times New Roman" w:eastAsia="Times New Roman" w:hAnsi="Times New Roman" w:cs="Times New Roman"/>
                <w:color w:val="000000"/>
                <w:sz w:val="16"/>
                <w:szCs w:val="16"/>
                <w:lang w:eastAsia="uk-UA" w:bidi="uk-UA"/>
              </w:rPr>
              <w:t>%)</w:t>
            </w:r>
            <w:r w:rsidR="00332A38" w:rsidRPr="004562AC">
              <w:rPr>
                <w:rFonts w:ascii="Times New Roman" w:eastAsia="Times New Roman" w:hAnsi="Times New Roman" w:cs="Times New Roman"/>
                <w:color w:val="000000"/>
                <w:sz w:val="16"/>
                <w:szCs w:val="16"/>
                <w:lang w:eastAsia="uk-UA" w:bidi="uk-UA"/>
              </w:rPr>
              <w:t>.</w:t>
            </w:r>
          </w:p>
        </w:tc>
        <w:tc>
          <w:tcPr>
            <w:tcW w:w="709" w:type="dxa"/>
          </w:tcPr>
          <w:p w:rsidR="00E236D6" w:rsidRPr="004562AC" w:rsidRDefault="000E1982" w:rsidP="00AA5BA7">
            <w:pPr>
              <w:jc w:val="center"/>
              <w:rPr>
                <w:rFonts w:ascii="Times New Roman" w:eastAsia="Times New Roman" w:hAnsi="Times New Roman" w:cs="Times New Roman"/>
                <w:b/>
                <w:sz w:val="20"/>
                <w:szCs w:val="20"/>
                <w:lang w:eastAsia="uk-UA" w:bidi="uk-UA"/>
              </w:rPr>
            </w:pPr>
            <w:r w:rsidRPr="004562AC">
              <w:rPr>
                <w:rFonts w:ascii="Times New Roman" w:eastAsia="Times New Roman" w:hAnsi="Times New Roman" w:cs="Times New Roman"/>
                <w:b/>
                <w:sz w:val="20"/>
                <w:szCs w:val="20"/>
                <w:lang w:eastAsia="uk-UA" w:bidi="uk-UA"/>
              </w:rPr>
              <w:t>3</w:t>
            </w:r>
            <w:r w:rsidR="00E236D6" w:rsidRPr="004562AC">
              <w:rPr>
                <w:rFonts w:ascii="Times New Roman" w:eastAsia="Times New Roman" w:hAnsi="Times New Roman" w:cs="Times New Roman"/>
                <w:b/>
                <w:sz w:val="20"/>
                <w:szCs w:val="20"/>
                <w:lang w:eastAsia="uk-UA" w:bidi="uk-UA"/>
              </w:rPr>
              <w:t>0%</w:t>
            </w:r>
          </w:p>
        </w:tc>
        <w:tc>
          <w:tcPr>
            <w:tcW w:w="1701" w:type="dxa"/>
          </w:tcPr>
          <w:p w:rsidR="00E236D6" w:rsidRPr="004562AC" w:rsidRDefault="00E236D6" w:rsidP="00AA5BA7">
            <w:pPr>
              <w:jc w:val="both"/>
              <w:rPr>
                <w:rFonts w:ascii="Times New Roman" w:eastAsia="Times New Roman" w:hAnsi="Times New Roman" w:cs="Times New Roman"/>
                <w:color w:val="000000"/>
                <w:sz w:val="16"/>
                <w:szCs w:val="16"/>
                <w:lang w:eastAsia="uk-UA" w:bidi="uk-UA"/>
              </w:rPr>
            </w:pPr>
            <w:r w:rsidRPr="004562AC">
              <w:rPr>
                <w:rFonts w:ascii="Times New Roman" w:eastAsia="Times New Roman" w:hAnsi="Times New Roman" w:cs="Times New Roman"/>
                <w:color w:val="000000"/>
                <w:sz w:val="16"/>
                <w:szCs w:val="16"/>
                <w:lang w:eastAsia="uk-UA" w:bidi="uk-UA"/>
              </w:rPr>
              <w:t>Експертне опитування, організоване НАЗК</w:t>
            </w:r>
          </w:p>
        </w:tc>
        <w:tc>
          <w:tcPr>
            <w:tcW w:w="1135" w:type="dxa"/>
          </w:tcPr>
          <w:p w:rsidR="00E236D6" w:rsidRPr="004562AC" w:rsidRDefault="00E236D6" w:rsidP="00AA5BA7">
            <w:pPr>
              <w:jc w:val="center"/>
              <w:rPr>
                <w:rFonts w:ascii="Times New Roman" w:eastAsia="Times New Roman" w:hAnsi="Times New Roman" w:cs="Times New Roman"/>
                <w:color w:val="000000"/>
                <w:sz w:val="16"/>
                <w:szCs w:val="16"/>
                <w:lang w:eastAsia="uk-UA" w:bidi="uk-UA"/>
              </w:rPr>
            </w:pPr>
            <w:r w:rsidRPr="004562AC">
              <w:rPr>
                <w:rFonts w:ascii="Times New Roman" w:eastAsia="Times New Roman" w:hAnsi="Times New Roman" w:cs="Times New Roman"/>
                <w:color w:val="000000"/>
                <w:sz w:val="16"/>
                <w:szCs w:val="16"/>
                <w:lang w:eastAsia="uk-UA" w:bidi="uk-UA"/>
              </w:rPr>
              <w:t>-</w:t>
            </w:r>
          </w:p>
        </w:tc>
      </w:tr>
      <w:tr w:rsidR="00E236D6" w:rsidRPr="00EB1F64" w:rsidTr="00617C88">
        <w:trPr>
          <w:trHeight w:val="557"/>
        </w:trPr>
        <w:tc>
          <w:tcPr>
            <w:tcW w:w="2376" w:type="dxa"/>
            <w:vMerge w:val="restart"/>
          </w:tcPr>
          <w:p w:rsidR="00E236D6" w:rsidRPr="00EB1F64" w:rsidRDefault="00E236D6" w:rsidP="00AA5BA7">
            <w:pPr>
              <w:ind w:firstLine="284"/>
              <w:jc w:val="both"/>
              <w:rPr>
                <w:rFonts w:ascii="Times New Roman" w:eastAsia="Times New Roman" w:hAnsi="Times New Roman" w:cs="Times New Roman"/>
                <w:b/>
                <w:bCs/>
                <w:color w:val="000000"/>
                <w:sz w:val="20"/>
                <w:szCs w:val="20"/>
                <w:lang w:eastAsia="uk-UA" w:bidi="uk-UA"/>
              </w:rPr>
            </w:pPr>
            <w:r w:rsidRPr="00EB1F64">
              <w:rPr>
                <w:rFonts w:ascii="Times New Roman" w:eastAsia="Times New Roman" w:hAnsi="Times New Roman" w:cs="Times New Roman"/>
                <w:b/>
                <w:bCs/>
                <w:color w:val="000000"/>
                <w:sz w:val="20"/>
                <w:szCs w:val="20"/>
                <w:lang w:eastAsia="uk-UA" w:bidi="uk-UA"/>
              </w:rPr>
              <w:t>2.4.2.3. Мала приватизація або надання в оренду державного, комунального майна здійснюється із застосуванням електронної системи «</w:t>
            </w:r>
            <w:proofErr w:type="spellStart"/>
            <w:r w:rsidRPr="00EB1F64">
              <w:rPr>
                <w:rFonts w:ascii="Times New Roman" w:eastAsia="Times New Roman" w:hAnsi="Times New Roman" w:cs="Times New Roman"/>
                <w:b/>
                <w:bCs/>
                <w:color w:val="000000"/>
                <w:sz w:val="20"/>
                <w:szCs w:val="20"/>
                <w:lang w:eastAsia="uk-UA" w:bidi="uk-UA"/>
              </w:rPr>
              <w:t>Prozorro.Sale</w:t>
            </w:r>
            <w:proofErr w:type="spellEnd"/>
            <w:r w:rsidRPr="00EB1F64">
              <w:rPr>
                <w:rFonts w:ascii="Times New Roman" w:eastAsia="Times New Roman" w:hAnsi="Times New Roman" w:cs="Times New Roman"/>
                <w:b/>
                <w:bCs/>
                <w:color w:val="000000"/>
                <w:sz w:val="20"/>
                <w:szCs w:val="20"/>
                <w:lang w:eastAsia="uk-UA" w:bidi="uk-UA"/>
              </w:rPr>
              <w:t>» та дотриманням принципів добросовісної конкуренції</w:t>
            </w:r>
          </w:p>
        </w:tc>
        <w:tc>
          <w:tcPr>
            <w:tcW w:w="9781" w:type="dxa"/>
          </w:tcPr>
          <w:p w:rsidR="00E236D6" w:rsidRPr="004562AC" w:rsidRDefault="00E236D6" w:rsidP="00AA5BA7">
            <w:pPr>
              <w:ind w:firstLine="284"/>
              <w:jc w:val="both"/>
              <w:rPr>
                <w:rFonts w:ascii="Times New Roman" w:eastAsia="Times New Roman" w:hAnsi="Times New Roman" w:cs="Times New Roman"/>
                <w:bCs/>
                <w:sz w:val="20"/>
                <w:szCs w:val="20"/>
                <w:lang w:eastAsia="uk-UA" w:bidi="uk-UA"/>
              </w:rPr>
            </w:pPr>
            <w:r w:rsidRPr="004562AC">
              <w:rPr>
                <w:rFonts w:ascii="Times New Roman" w:eastAsia="Times New Roman" w:hAnsi="Times New Roman" w:cs="Times New Roman"/>
                <w:b/>
                <w:sz w:val="20"/>
                <w:szCs w:val="20"/>
                <w:lang w:eastAsia="uk-UA" w:bidi="uk-UA"/>
              </w:rPr>
              <w:t>1. </w:t>
            </w:r>
            <w:r w:rsidRPr="004562AC">
              <w:rPr>
                <w:rFonts w:ascii="Times New Roman" w:eastAsia="Times New Roman" w:hAnsi="Times New Roman" w:cs="Times New Roman"/>
                <w:bCs/>
                <w:sz w:val="20"/>
                <w:szCs w:val="20"/>
                <w:lang w:eastAsia="uk-UA" w:bidi="uk-UA"/>
              </w:rPr>
              <w:t>Залишаються чинними та застосовуються на практиці положення законів, відповідно до яких:</w:t>
            </w:r>
          </w:p>
          <w:p w:rsidR="00E236D6" w:rsidRPr="004562AC" w:rsidRDefault="00E236D6" w:rsidP="00AA5BA7">
            <w:pPr>
              <w:ind w:firstLine="284"/>
              <w:jc w:val="both"/>
              <w:rPr>
                <w:rFonts w:ascii="Times New Roman" w:eastAsia="Times New Roman" w:hAnsi="Times New Roman" w:cs="Times New Roman"/>
                <w:bCs/>
                <w:sz w:val="16"/>
                <w:szCs w:val="16"/>
                <w:lang w:eastAsia="uk-UA" w:bidi="uk-UA"/>
              </w:rPr>
            </w:pPr>
            <w:r w:rsidRPr="004562AC">
              <w:rPr>
                <w:rFonts w:ascii="Times New Roman" w:eastAsia="Times New Roman" w:hAnsi="Times New Roman" w:cs="Times New Roman"/>
                <w:bCs/>
                <w:sz w:val="16"/>
                <w:szCs w:val="16"/>
                <w:lang w:eastAsia="uk-UA" w:bidi="uk-UA"/>
              </w:rPr>
              <w:t xml:space="preserve">- мала приватизація здійснюється із застосуванням </w:t>
            </w:r>
            <w:r w:rsidRPr="004562AC">
              <w:rPr>
                <w:rFonts w:ascii="Times New Roman" w:eastAsia="Times New Roman" w:hAnsi="Times New Roman" w:cs="Times New Roman"/>
                <w:bCs/>
                <w:color w:val="000000"/>
                <w:sz w:val="16"/>
                <w:szCs w:val="16"/>
                <w:lang w:eastAsia="uk-UA" w:bidi="uk-UA"/>
              </w:rPr>
              <w:t>електронної системи «</w:t>
            </w:r>
            <w:proofErr w:type="spellStart"/>
            <w:r w:rsidRPr="004562AC">
              <w:rPr>
                <w:rFonts w:ascii="Times New Roman" w:eastAsia="Times New Roman" w:hAnsi="Times New Roman" w:cs="Times New Roman"/>
                <w:bCs/>
                <w:color w:val="000000"/>
                <w:sz w:val="16"/>
                <w:szCs w:val="16"/>
                <w:lang w:eastAsia="uk-UA" w:bidi="uk-UA"/>
              </w:rPr>
              <w:t>Prozorro.Sale</w:t>
            </w:r>
            <w:proofErr w:type="spellEnd"/>
            <w:r w:rsidRPr="004562AC">
              <w:rPr>
                <w:rFonts w:ascii="Times New Roman" w:eastAsia="Times New Roman" w:hAnsi="Times New Roman" w:cs="Times New Roman"/>
                <w:bCs/>
                <w:color w:val="000000"/>
                <w:sz w:val="16"/>
                <w:szCs w:val="16"/>
                <w:lang w:eastAsia="uk-UA" w:bidi="uk-UA"/>
              </w:rPr>
              <w:t>» (15%);</w:t>
            </w:r>
          </w:p>
          <w:p w:rsidR="00E236D6" w:rsidRPr="004562AC" w:rsidRDefault="00E236D6" w:rsidP="00AA5BA7">
            <w:pPr>
              <w:ind w:firstLine="284"/>
              <w:jc w:val="both"/>
              <w:rPr>
                <w:rFonts w:ascii="Times New Roman" w:eastAsia="Times New Roman" w:hAnsi="Times New Roman" w:cs="Times New Roman"/>
                <w:bCs/>
                <w:sz w:val="20"/>
                <w:szCs w:val="20"/>
                <w:lang w:eastAsia="uk-UA" w:bidi="uk-UA"/>
              </w:rPr>
            </w:pPr>
            <w:r w:rsidRPr="004562AC">
              <w:rPr>
                <w:rFonts w:ascii="Times New Roman" w:eastAsia="Times New Roman" w:hAnsi="Times New Roman" w:cs="Times New Roman"/>
                <w:bCs/>
                <w:sz w:val="16"/>
                <w:szCs w:val="16"/>
                <w:lang w:eastAsia="uk-UA" w:bidi="uk-UA"/>
              </w:rPr>
              <w:t xml:space="preserve">- надання в оренду державного та комунального майна здійснюється із застосуванням </w:t>
            </w:r>
            <w:r w:rsidRPr="004562AC">
              <w:rPr>
                <w:rFonts w:ascii="Times New Roman" w:eastAsia="Times New Roman" w:hAnsi="Times New Roman" w:cs="Times New Roman"/>
                <w:bCs/>
                <w:color w:val="000000"/>
                <w:sz w:val="16"/>
                <w:szCs w:val="16"/>
                <w:lang w:eastAsia="uk-UA" w:bidi="uk-UA"/>
              </w:rPr>
              <w:t>електронно</w:t>
            </w:r>
            <w:r w:rsidR="000E1982" w:rsidRPr="004562AC">
              <w:rPr>
                <w:rFonts w:ascii="Times New Roman" w:eastAsia="Times New Roman" w:hAnsi="Times New Roman" w:cs="Times New Roman"/>
                <w:bCs/>
                <w:color w:val="000000"/>
                <w:sz w:val="16"/>
                <w:szCs w:val="16"/>
                <w:lang w:eastAsia="uk-UA" w:bidi="uk-UA"/>
              </w:rPr>
              <w:t>ї системи «</w:t>
            </w:r>
            <w:proofErr w:type="spellStart"/>
            <w:r w:rsidR="000E1982" w:rsidRPr="004562AC">
              <w:rPr>
                <w:rFonts w:ascii="Times New Roman" w:eastAsia="Times New Roman" w:hAnsi="Times New Roman" w:cs="Times New Roman"/>
                <w:bCs/>
                <w:color w:val="000000"/>
                <w:sz w:val="16"/>
                <w:szCs w:val="16"/>
                <w:lang w:eastAsia="uk-UA" w:bidi="uk-UA"/>
              </w:rPr>
              <w:t>Prozorro.Sale</w:t>
            </w:r>
            <w:proofErr w:type="spellEnd"/>
            <w:r w:rsidR="000E1982" w:rsidRPr="004562AC">
              <w:rPr>
                <w:rFonts w:ascii="Times New Roman" w:eastAsia="Times New Roman" w:hAnsi="Times New Roman" w:cs="Times New Roman"/>
                <w:bCs/>
                <w:color w:val="000000"/>
                <w:sz w:val="16"/>
                <w:szCs w:val="16"/>
                <w:lang w:eastAsia="uk-UA" w:bidi="uk-UA"/>
              </w:rPr>
              <w:t>» (15%)</w:t>
            </w:r>
          </w:p>
        </w:tc>
        <w:tc>
          <w:tcPr>
            <w:tcW w:w="709" w:type="dxa"/>
          </w:tcPr>
          <w:p w:rsidR="00E236D6" w:rsidRPr="004562AC" w:rsidRDefault="000E1982" w:rsidP="000E1982">
            <w:pPr>
              <w:jc w:val="center"/>
              <w:rPr>
                <w:rFonts w:ascii="Times New Roman" w:eastAsia="Times New Roman" w:hAnsi="Times New Roman" w:cs="Times New Roman"/>
                <w:b/>
                <w:sz w:val="20"/>
                <w:szCs w:val="20"/>
                <w:lang w:eastAsia="uk-UA" w:bidi="uk-UA"/>
              </w:rPr>
            </w:pPr>
            <w:r w:rsidRPr="004562AC">
              <w:rPr>
                <w:rFonts w:ascii="Times New Roman" w:eastAsia="Times New Roman" w:hAnsi="Times New Roman" w:cs="Times New Roman"/>
                <w:b/>
                <w:sz w:val="20"/>
                <w:szCs w:val="20"/>
                <w:lang w:eastAsia="uk-UA" w:bidi="uk-UA"/>
              </w:rPr>
              <w:t>20</w:t>
            </w:r>
            <w:r w:rsidR="00E236D6" w:rsidRPr="004562AC">
              <w:rPr>
                <w:rFonts w:ascii="Times New Roman" w:eastAsia="Times New Roman" w:hAnsi="Times New Roman" w:cs="Times New Roman"/>
                <w:b/>
                <w:sz w:val="20"/>
                <w:szCs w:val="20"/>
                <w:lang w:eastAsia="uk-UA" w:bidi="uk-UA"/>
              </w:rPr>
              <w:t>%</w:t>
            </w:r>
          </w:p>
        </w:tc>
        <w:tc>
          <w:tcPr>
            <w:tcW w:w="1701" w:type="dxa"/>
          </w:tcPr>
          <w:p w:rsidR="00E236D6" w:rsidRPr="004562AC" w:rsidRDefault="00E236D6" w:rsidP="00AA5BA7">
            <w:pPr>
              <w:jc w:val="both"/>
              <w:rPr>
                <w:rFonts w:ascii="Times New Roman" w:hAnsi="Times New Roman" w:cs="Times New Roman"/>
                <w:sz w:val="16"/>
                <w:szCs w:val="16"/>
                <w:lang w:bidi="uk-UA"/>
              </w:rPr>
            </w:pPr>
            <w:r w:rsidRPr="004562AC">
              <w:rPr>
                <w:rFonts w:ascii="Times New Roman" w:hAnsi="Times New Roman" w:cs="Times New Roman"/>
                <w:sz w:val="16"/>
                <w:szCs w:val="16"/>
                <w:lang w:bidi="uk-UA"/>
              </w:rPr>
              <w:t>1. Офіційні друковані видання України.</w:t>
            </w:r>
          </w:p>
          <w:p w:rsidR="00E236D6" w:rsidRPr="004562AC" w:rsidRDefault="00E236D6" w:rsidP="00AA5BA7">
            <w:pPr>
              <w:jc w:val="both"/>
              <w:rPr>
                <w:rFonts w:ascii="Times New Roman" w:hAnsi="Times New Roman" w:cs="Times New Roman"/>
                <w:sz w:val="16"/>
                <w:szCs w:val="16"/>
                <w:lang w:bidi="uk-UA"/>
              </w:rPr>
            </w:pPr>
            <w:r w:rsidRPr="004562AC">
              <w:rPr>
                <w:rFonts w:ascii="Times New Roman" w:hAnsi="Times New Roman" w:cs="Times New Roman"/>
                <w:sz w:val="16"/>
                <w:szCs w:val="16"/>
                <w:lang w:bidi="uk-UA"/>
              </w:rPr>
              <w:t xml:space="preserve">2. Офіційний </w:t>
            </w:r>
            <w:proofErr w:type="spellStart"/>
            <w:r w:rsidRPr="004562AC">
              <w:rPr>
                <w:rFonts w:ascii="Times New Roman" w:hAnsi="Times New Roman" w:cs="Times New Roman"/>
                <w:sz w:val="16"/>
                <w:szCs w:val="16"/>
                <w:lang w:bidi="uk-UA"/>
              </w:rPr>
              <w:t>вебпортал</w:t>
            </w:r>
            <w:proofErr w:type="spellEnd"/>
            <w:r w:rsidRPr="004562AC">
              <w:rPr>
                <w:rFonts w:ascii="Times New Roman" w:hAnsi="Times New Roman" w:cs="Times New Roman"/>
                <w:sz w:val="16"/>
                <w:szCs w:val="16"/>
                <w:lang w:bidi="uk-UA"/>
              </w:rPr>
              <w:t xml:space="preserve"> парламенту України (</w:t>
            </w:r>
            <w:hyperlink r:id="rId25" w:history="1">
              <w:r w:rsidRPr="004562AC">
                <w:rPr>
                  <w:rStyle w:val="a4"/>
                  <w:rFonts w:ascii="Times New Roman" w:hAnsi="Times New Roman" w:cs="Times New Roman"/>
                  <w:sz w:val="16"/>
                  <w:szCs w:val="16"/>
                  <w:lang w:bidi="uk-UA"/>
                </w:rPr>
                <w:t>https://www.rada.gov.ua/</w:t>
              </w:r>
            </w:hyperlink>
            <w:r w:rsidRPr="004562AC">
              <w:rPr>
                <w:rFonts w:ascii="Times New Roman" w:hAnsi="Times New Roman" w:cs="Times New Roman"/>
                <w:sz w:val="16"/>
                <w:szCs w:val="16"/>
                <w:lang w:bidi="uk-UA"/>
              </w:rPr>
              <w:t>).</w:t>
            </w:r>
          </w:p>
          <w:p w:rsidR="00E236D6" w:rsidRPr="004562AC" w:rsidRDefault="00E236D6" w:rsidP="00AA5BA7">
            <w:pPr>
              <w:jc w:val="both"/>
              <w:rPr>
                <w:rFonts w:ascii="Times New Roman" w:eastAsia="Times New Roman" w:hAnsi="Times New Roman" w:cs="Times New Roman"/>
                <w:color w:val="000000"/>
                <w:sz w:val="16"/>
                <w:szCs w:val="16"/>
                <w:lang w:eastAsia="uk-UA" w:bidi="uk-UA"/>
              </w:rPr>
            </w:pPr>
            <w:r w:rsidRPr="004562AC">
              <w:rPr>
                <w:rFonts w:ascii="Times New Roman" w:hAnsi="Times New Roman" w:cs="Times New Roman"/>
                <w:sz w:val="16"/>
                <w:szCs w:val="16"/>
                <w:lang w:bidi="uk-UA"/>
              </w:rPr>
              <w:t>3. Мінекономіки</w:t>
            </w:r>
          </w:p>
        </w:tc>
        <w:tc>
          <w:tcPr>
            <w:tcW w:w="1135" w:type="dxa"/>
          </w:tcPr>
          <w:p w:rsidR="00E236D6" w:rsidRPr="004562AC" w:rsidRDefault="00E236D6" w:rsidP="00AA5BA7">
            <w:pPr>
              <w:jc w:val="center"/>
              <w:rPr>
                <w:rFonts w:ascii="Times New Roman" w:eastAsia="Times New Roman" w:hAnsi="Times New Roman" w:cs="Times New Roman"/>
                <w:color w:val="000000"/>
                <w:sz w:val="16"/>
                <w:szCs w:val="16"/>
                <w:lang w:eastAsia="uk-UA" w:bidi="uk-UA"/>
              </w:rPr>
            </w:pPr>
            <w:r w:rsidRPr="004562AC">
              <w:rPr>
                <w:rFonts w:ascii="Times New Roman" w:eastAsia="Times New Roman" w:hAnsi="Times New Roman" w:cs="Times New Roman"/>
                <w:color w:val="000000"/>
                <w:sz w:val="16"/>
                <w:szCs w:val="16"/>
                <w:lang w:eastAsia="uk-UA" w:bidi="uk-UA"/>
              </w:rPr>
              <w:t>Положення законів є чинними та застосовуються на практиці з урахуванням особливостей, визначених у зв’язку з воєнним станом</w:t>
            </w:r>
          </w:p>
        </w:tc>
      </w:tr>
      <w:tr w:rsidR="000E1982" w:rsidRPr="000E1982" w:rsidTr="00617C88">
        <w:trPr>
          <w:trHeight w:val="557"/>
        </w:trPr>
        <w:tc>
          <w:tcPr>
            <w:tcW w:w="2376" w:type="dxa"/>
            <w:vMerge/>
          </w:tcPr>
          <w:p w:rsidR="000E1982" w:rsidRPr="00EB1F64" w:rsidRDefault="000E1982" w:rsidP="00AA5BA7">
            <w:pPr>
              <w:ind w:firstLine="284"/>
              <w:jc w:val="both"/>
              <w:rPr>
                <w:rFonts w:ascii="Times New Roman" w:eastAsia="Times New Roman" w:hAnsi="Times New Roman" w:cs="Times New Roman"/>
                <w:b/>
                <w:bCs/>
                <w:color w:val="000000"/>
                <w:sz w:val="20"/>
                <w:szCs w:val="20"/>
                <w:lang w:eastAsia="uk-UA" w:bidi="uk-UA"/>
              </w:rPr>
            </w:pPr>
          </w:p>
        </w:tc>
        <w:tc>
          <w:tcPr>
            <w:tcW w:w="9781" w:type="dxa"/>
          </w:tcPr>
          <w:p w:rsidR="000E1982" w:rsidRPr="004562AC" w:rsidRDefault="000E1982" w:rsidP="000E1982">
            <w:pPr>
              <w:ind w:firstLine="284"/>
              <w:jc w:val="both"/>
              <w:rPr>
                <w:rFonts w:ascii="Times New Roman" w:eastAsia="Times New Roman" w:hAnsi="Times New Roman" w:cs="Times New Roman"/>
                <w:b/>
                <w:sz w:val="20"/>
                <w:szCs w:val="20"/>
                <w:lang w:eastAsia="uk-UA" w:bidi="uk-UA"/>
              </w:rPr>
            </w:pPr>
            <w:r w:rsidRPr="004562AC">
              <w:rPr>
                <w:rFonts w:ascii="Times New Roman" w:eastAsia="Times New Roman" w:hAnsi="Times New Roman" w:cs="Times New Roman"/>
                <w:b/>
                <w:bCs/>
                <w:sz w:val="20"/>
                <w:szCs w:val="20"/>
                <w:lang w:eastAsia="uk-UA" w:bidi="uk-UA"/>
              </w:rPr>
              <w:t>2. </w:t>
            </w:r>
            <w:r w:rsidRPr="004562AC">
              <w:rPr>
                <w:rFonts w:ascii="Times New Roman" w:eastAsia="Times New Roman" w:hAnsi="Times New Roman" w:cs="Times New Roman"/>
                <w:bCs/>
                <w:sz w:val="20"/>
                <w:szCs w:val="20"/>
                <w:lang w:eastAsia="uk-UA" w:bidi="uk-UA"/>
              </w:rPr>
              <w:t>На практиці мала приватизація, а також надання в оренду державного та комунального майна у кожному випадку відбувається із застосуванням електронної системи «</w:t>
            </w:r>
            <w:proofErr w:type="spellStart"/>
            <w:r w:rsidRPr="004562AC">
              <w:rPr>
                <w:rFonts w:ascii="Times New Roman" w:eastAsia="Times New Roman" w:hAnsi="Times New Roman" w:cs="Times New Roman"/>
                <w:bCs/>
                <w:sz w:val="20"/>
                <w:szCs w:val="20"/>
                <w:lang w:eastAsia="uk-UA" w:bidi="uk-UA"/>
              </w:rPr>
              <w:t>Prozorro.Sale</w:t>
            </w:r>
            <w:proofErr w:type="spellEnd"/>
            <w:r w:rsidRPr="004562AC">
              <w:rPr>
                <w:rFonts w:ascii="Times New Roman" w:eastAsia="Times New Roman" w:hAnsi="Times New Roman" w:cs="Times New Roman"/>
                <w:bCs/>
                <w:sz w:val="20"/>
                <w:szCs w:val="20"/>
                <w:lang w:eastAsia="uk-UA" w:bidi="uk-UA"/>
              </w:rPr>
              <w:t>»</w:t>
            </w:r>
          </w:p>
        </w:tc>
        <w:tc>
          <w:tcPr>
            <w:tcW w:w="709" w:type="dxa"/>
          </w:tcPr>
          <w:p w:rsidR="000E1982" w:rsidRPr="004562AC" w:rsidRDefault="000E1982" w:rsidP="000E1982">
            <w:pPr>
              <w:jc w:val="center"/>
              <w:rPr>
                <w:rFonts w:ascii="Times New Roman" w:eastAsia="Times New Roman" w:hAnsi="Times New Roman" w:cs="Times New Roman"/>
                <w:b/>
                <w:sz w:val="20"/>
                <w:szCs w:val="20"/>
                <w:lang w:eastAsia="uk-UA" w:bidi="uk-UA"/>
              </w:rPr>
            </w:pPr>
            <w:r w:rsidRPr="004562AC">
              <w:rPr>
                <w:rFonts w:ascii="Times New Roman" w:eastAsia="Times New Roman" w:hAnsi="Times New Roman" w:cs="Times New Roman"/>
                <w:b/>
                <w:sz w:val="20"/>
                <w:szCs w:val="20"/>
                <w:lang w:eastAsia="uk-UA" w:bidi="uk-UA"/>
              </w:rPr>
              <w:t>20%</w:t>
            </w:r>
          </w:p>
        </w:tc>
        <w:tc>
          <w:tcPr>
            <w:tcW w:w="1701" w:type="dxa"/>
          </w:tcPr>
          <w:p w:rsidR="000E1982" w:rsidRPr="004562AC" w:rsidRDefault="000E1982" w:rsidP="00AA5BA7">
            <w:pPr>
              <w:jc w:val="both"/>
              <w:rPr>
                <w:rFonts w:ascii="Times New Roman" w:hAnsi="Times New Roman" w:cs="Times New Roman"/>
                <w:sz w:val="16"/>
                <w:szCs w:val="16"/>
                <w:lang w:bidi="uk-UA"/>
              </w:rPr>
            </w:pPr>
            <w:r w:rsidRPr="004562AC">
              <w:rPr>
                <w:rFonts w:ascii="Times New Roman" w:hAnsi="Times New Roman" w:cs="Times New Roman"/>
                <w:sz w:val="16"/>
                <w:szCs w:val="16"/>
                <w:lang w:bidi="uk-UA"/>
              </w:rPr>
              <w:t>1.ФДМУ</w:t>
            </w:r>
          </w:p>
          <w:p w:rsidR="000E1982" w:rsidRPr="004562AC" w:rsidRDefault="000E1982" w:rsidP="00AA5BA7">
            <w:pPr>
              <w:jc w:val="both"/>
              <w:rPr>
                <w:rFonts w:ascii="Times New Roman" w:hAnsi="Times New Roman" w:cs="Times New Roman"/>
                <w:sz w:val="16"/>
                <w:szCs w:val="16"/>
                <w:lang w:bidi="uk-UA"/>
              </w:rPr>
            </w:pPr>
            <w:r w:rsidRPr="004562AC">
              <w:rPr>
                <w:rFonts w:ascii="Times New Roman" w:hAnsi="Times New Roman" w:cs="Times New Roman"/>
                <w:sz w:val="16"/>
                <w:szCs w:val="16"/>
                <w:lang w:bidi="uk-UA"/>
              </w:rPr>
              <w:t>2.Мінекономіки</w:t>
            </w:r>
          </w:p>
        </w:tc>
        <w:tc>
          <w:tcPr>
            <w:tcW w:w="1135" w:type="dxa"/>
          </w:tcPr>
          <w:p w:rsidR="000E1982" w:rsidRPr="004562AC" w:rsidRDefault="000E1982" w:rsidP="00AA5BA7">
            <w:pPr>
              <w:jc w:val="center"/>
              <w:rPr>
                <w:rFonts w:ascii="Times New Roman" w:eastAsia="Times New Roman" w:hAnsi="Times New Roman" w:cs="Times New Roman"/>
                <w:color w:val="000000"/>
                <w:sz w:val="16"/>
                <w:szCs w:val="16"/>
                <w:lang w:eastAsia="uk-UA" w:bidi="uk-UA"/>
              </w:rPr>
            </w:pPr>
            <w:r w:rsidRPr="004562AC">
              <w:rPr>
                <w:rFonts w:ascii="Times New Roman" w:eastAsia="Times New Roman" w:hAnsi="Times New Roman" w:cs="Times New Roman"/>
                <w:color w:val="000000"/>
                <w:sz w:val="16"/>
                <w:szCs w:val="16"/>
                <w:lang w:eastAsia="uk-UA" w:bidi="uk-UA"/>
              </w:rPr>
              <w:t>На практиці мала приватизація та надання в оренду державного та комунального майна відбувається із застосуванням електронної системи «</w:t>
            </w:r>
            <w:proofErr w:type="spellStart"/>
            <w:r w:rsidRPr="004562AC">
              <w:rPr>
                <w:rFonts w:ascii="Times New Roman" w:eastAsia="Times New Roman" w:hAnsi="Times New Roman" w:cs="Times New Roman"/>
                <w:color w:val="000000"/>
                <w:sz w:val="16"/>
                <w:szCs w:val="16"/>
                <w:lang w:eastAsia="uk-UA" w:bidi="uk-UA"/>
              </w:rPr>
              <w:t>Prozorro.Sale</w:t>
            </w:r>
            <w:proofErr w:type="spellEnd"/>
            <w:r w:rsidRPr="004562AC">
              <w:rPr>
                <w:rFonts w:ascii="Times New Roman" w:eastAsia="Times New Roman" w:hAnsi="Times New Roman" w:cs="Times New Roman"/>
                <w:color w:val="000000"/>
                <w:sz w:val="16"/>
                <w:szCs w:val="16"/>
                <w:lang w:eastAsia="uk-UA" w:bidi="uk-UA"/>
              </w:rPr>
              <w:t>»</w:t>
            </w:r>
          </w:p>
        </w:tc>
      </w:tr>
      <w:tr w:rsidR="00E236D6" w:rsidRPr="00EB1F64" w:rsidTr="00617C88">
        <w:trPr>
          <w:trHeight w:val="496"/>
        </w:trPr>
        <w:tc>
          <w:tcPr>
            <w:tcW w:w="2376" w:type="dxa"/>
            <w:vMerge/>
          </w:tcPr>
          <w:p w:rsidR="00E236D6" w:rsidRPr="00EB1F64" w:rsidRDefault="00E236D6" w:rsidP="00AA5BA7">
            <w:pPr>
              <w:ind w:firstLine="284"/>
              <w:jc w:val="both"/>
              <w:rPr>
                <w:rFonts w:ascii="Times New Roman" w:eastAsia="Times New Roman" w:hAnsi="Times New Roman" w:cs="Times New Roman"/>
                <w:color w:val="000000"/>
                <w:sz w:val="20"/>
                <w:szCs w:val="20"/>
                <w:lang w:eastAsia="uk-UA" w:bidi="uk-UA"/>
              </w:rPr>
            </w:pPr>
          </w:p>
        </w:tc>
        <w:tc>
          <w:tcPr>
            <w:tcW w:w="9781" w:type="dxa"/>
          </w:tcPr>
          <w:p w:rsidR="00E236D6" w:rsidRPr="004562AC" w:rsidRDefault="000E1982" w:rsidP="00AA5BA7">
            <w:pPr>
              <w:ind w:firstLine="284"/>
              <w:jc w:val="both"/>
              <w:rPr>
                <w:rFonts w:ascii="Times New Roman" w:eastAsia="Times New Roman" w:hAnsi="Times New Roman" w:cs="Times New Roman"/>
                <w:b/>
                <w:sz w:val="20"/>
                <w:szCs w:val="20"/>
                <w:lang w:eastAsia="uk-UA" w:bidi="uk-UA"/>
              </w:rPr>
            </w:pPr>
            <w:r w:rsidRPr="004562AC">
              <w:rPr>
                <w:rFonts w:ascii="Times New Roman" w:eastAsia="Times New Roman" w:hAnsi="Times New Roman" w:cs="Times New Roman"/>
                <w:b/>
                <w:sz w:val="20"/>
                <w:szCs w:val="20"/>
                <w:lang w:eastAsia="uk-UA" w:bidi="uk-UA"/>
              </w:rPr>
              <w:t>3</w:t>
            </w:r>
            <w:r w:rsidR="00E236D6" w:rsidRPr="004562AC">
              <w:rPr>
                <w:rFonts w:ascii="Times New Roman" w:eastAsia="Times New Roman" w:hAnsi="Times New Roman" w:cs="Times New Roman"/>
                <w:b/>
                <w:sz w:val="20"/>
                <w:szCs w:val="20"/>
                <w:lang w:eastAsia="uk-UA" w:bidi="uk-UA"/>
              </w:rPr>
              <w:t>. </w:t>
            </w:r>
            <w:r w:rsidR="00E236D6" w:rsidRPr="004562AC">
              <w:rPr>
                <w:rFonts w:ascii="Times New Roman" w:eastAsia="Times New Roman" w:hAnsi="Times New Roman" w:cs="Times New Roman"/>
                <w:sz w:val="20"/>
                <w:szCs w:val="20"/>
                <w:lang w:eastAsia="uk-UA" w:bidi="uk-UA"/>
              </w:rPr>
              <w:t xml:space="preserve">Підготовлено та оприлюднено аналітичний звіт щодо </w:t>
            </w:r>
            <w:r w:rsidR="00E236D6" w:rsidRPr="004562AC">
              <w:rPr>
                <w:rFonts w:ascii="Times New Roman" w:eastAsia="Times New Roman" w:hAnsi="Times New Roman" w:cs="Times New Roman"/>
                <w:color w:val="000000"/>
                <w:sz w:val="20"/>
                <w:szCs w:val="20"/>
                <w:lang w:eastAsia="uk-UA" w:bidi="uk-UA"/>
              </w:rPr>
              <w:t>причин низької конкуренції на аукціонах з оренди державного та комунального майна</w:t>
            </w:r>
          </w:p>
        </w:tc>
        <w:tc>
          <w:tcPr>
            <w:tcW w:w="709" w:type="dxa"/>
          </w:tcPr>
          <w:p w:rsidR="00E236D6" w:rsidRPr="004562AC" w:rsidRDefault="00E236D6" w:rsidP="00AA5BA7">
            <w:pPr>
              <w:jc w:val="center"/>
              <w:rPr>
                <w:rFonts w:ascii="Times New Roman" w:eastAsia="Times New Roman" w:hAnsi="Times New Roman" w:cs="Times New Roman"/>
                <w:b/>
                <w:sz w:val="20"/>
                <w:szCs w:val="20"/>
                <w:lang w:eastAsia="uk-UA" w:bidi="uk-UA"/>
              </w:rPr>
            </w:pPr>
            <w:r w:rsidRPr="004562AC">
              <w:rPr>
                <w:rFonts w:ascii="Times New Roman" w:eastAsia="Times New Roman" w:hAnsi="Times New Roman" w:cs="Times New Roman"/>
                <w:b/>
                <w:sz w:val="20"/>
                <w:szCs w:val="20"/>
                <w:lang w:eastAsia="uk-UA" w:bidi="uk-UA"/>
              </w:rPr>
              <w:t>20%</w:t>
            </w:r>
          </w:p>
        </w:tc>
        <w:tc>
          <w:tcPr>
            <w:tcW w:w="1701" w:type="dxa"/>
          </w:tcPr>
          <w:p w:rsidR="00E236D6" w:rsidRPr="004562AC" w:rsidRDefault="00E236D6" w:rsidP="00AA5BA7">
            <w:pPr>
              <w:jc w:val="both"/>
              <w:rPr>
                <w:rFonts w:ascii="Times New Roman" w:eastAsia="Times New Roman" w:hAnsi="Times New Roman" w:cs="Times New Roman"/>
                <w:color w:val="000000"/>
                <w:sz w:val="16"/>
                <w:szCs w:val="16"/>
                <w:lang w:eastAsia="uk-UA" w:bidi="uk-UA"/>
              </w:rPr>
            </w:pPr>
            <w:r w:rsidRPr="004562AC">
              <w:rPr>
                <w:rFonts w:ascii="Times New Roman" w:eastAsia="Times New Roman" w:hAnsi="Times New Roman" w:cs="Times New Roman"/>
                <w:color w:val="000000" w:themeColor="text1"/>
                <w:sz w:val="16"/>
                <w:szCs w:val="16"/>
                <w:lang w:eastAsia="uk-UA" w:bidi="uk-UA"/>
              </w:rPr>
              <w:t xml:space="preserve">1. Офіційний </w:t>
            </w:r>
            <w:proofErr w:type="spellStart"/>
            <w:r w:rsidRPr="004562AC">
              <w:rPr>
                <w:rFonts w:ascii="Times New Roman" w:eastAsia="Times New Roman" w:hAnsi="Times New Roman" w:cs="Times New Roman"/>
                <w:color w:val="000000" w:themeColor="text1"/>
                <w:sz w:val="16"/>
                <w:szCs w:val="16"/>
                <w:lang w:eastAsia="uk-UA" w:bidi="uk-UA"/>
              </w:rPr>
              <w:t>вебсайт</w:t>
            </w:r>
            <w:proofErr w:type="spellEnd"/>
            <w:r w:rsidRPr="004562AC">
              <w:rPr>
                <w:rFonts w:ascii="Times New Roman" w:eastAsia="Times New Roman" w:hAnsi="Times New Roman" w:cs="Times New Roman"/>
                <w:color w:val="000000" w:themeColor="text1"/>
                <w:sz w:val="16"/>
                <w:szCs w:val="16"/>
                <w:lang w:eastAsia="uk-UA" w:bidi="uk-UA"/>
              </w:rPr>
              <w:t xml:space="preserve"> Мінекономіки</w:t>
            </w:r>
            <w:r w:rsidR="00617C88" w:rsidRPr="004562AC">
              <w:rPr>
                <w:rFonts w:ascii="Times New Roman" w:eastAsia="Times New Roman" w:hAnsi="Times New Roman" w:cs="Times New Roman"/>
                <w:color w:val="000000" w:themeColor="text1"/>
                <w:sz w:val="16"/>
                <w:szCs w:val="16"/>
                <w:lang w:eastAsia="uk-UA" w:bidi="uk-UA"/>
              </w:rPr>
              <w:t xml:space="preserve"> (</w:t>
            </w:r>
            <w:hyperlink r:id="rId26" w:history="1">
              <w:r w:rsidR="00617C88" w:rsidRPr="004562AC">
                <w:rPr>
                  <w:rStyle w:val="a4"/>
                  <w:rFonts w:ascii="Times New Roman" w:eastAsia="Times New Roman" w:hAnsi="Times New Roman" w:cs="Times New Roman"/>
                  <w:sz w:val="16"/>
                  <w:szCs w:val="16"/>
                  <w:lang w:eastAsia="uk-UA" w:bidi="uk-UA"/>
                </w:rPr>
                <w:t>https://</w:t>
              </w:r>
              <w:r w:rsidR="00617C88" w:rsidRPr="004562AC">
                <w:rPr>
                  <w:rStyle w:val="a4"/>
                  <w:rFonts w:ascii="Times New Roman" w:eastAsia="Times New Roman" w:hAnsi="Times New Roman" w:cs="Times New Roman"/>
                  <w:sz w:val="16"/>
                  <w:szCs w:val="16"/>
                  <w:lang w:val="en-US" w:eastAsia="uk-UA" w:bidi="uk-UA"/>
                </w:rPr>
                <w:t>me</w:t>
              </w:r>
              <w:r w:rsidR="00617C88" w:rsidRPr="004562AC">
                <w:rPr>
                  <w:rStyle w:val="a4"/>
                  <w:rFonts w:ascii="Times New Roman" w:eastAsia="Times New Roman" w:hAnsi="Times New Roman" w:cs="Times New Roman"/>
                  <w:sz w:val="16"/>
                  <w:szCs w:val="16"/>
                  <w:lang w:eastAsia="uk-UA" w:bidi="uk-UA"/>
                </w:rPr>
                <w:t>.gov.ua</w:t>
              </w:r>
            </w:hyperlink>
            <w:r w:rsidR="00617C88" w:rsidRPr="004562AC">
              <w:rPr>
                <w:rFonts w:ascii="Times New Roman" w:eastAsia="Times New Roman" w:hAnsi="Times New Roman" w:cs="Times New Roman"/>
                <w:color w:val="000000" w:themeColor="text1"/>
                <w:sz w:val="16"/>
                <w:szCs w:val="16"/>
                <w:lang w:eastAsia="uk-UA" w:bidi="uk-UA"/>
              </w:rPr>
              <w:t>)</w:t>
            </w:r>
          </w:p>
        </w:tc>
        <w:tc>
          <w:tcPr>
            <w:tcW w:w="1135" w:type="dxa"/>
          </w:tcPr>
          <w:p w:rsidR="00E236D6" w:rsidRPr="004562AC" w:rsidRDefault="00E236D6" w:rsidP="00AA5BA7">
            <w:pPr>
              <w:jc w:val="center"/>
              <w:rPr>
                <w:rFonts w:ascii="Times New Roman" w:eastAsia="Times New Roman" w:hAnsi="Times New Roman" w:cs="Times New Roman"/>
                <w:color w:val="000000"/>
                <w:sz w:val="16"/>
                <w:szCs w:val="16"/>
                <w:lang w:eastAsia="uk-UA" w:bidi="uk-UA"/>
              </w:rPr>
            </w:pPr>
            <w:r w:rsidRPr="004562AC">
              <w:rPr>
                <w:rFonts w:ascii="Times New Roman" w:eastAsia="Times New Roman" w:hAnsi="Times New Roman" w:cs="Times New Roman"/>
                <w:color w:val="000000"/>
                <w:sz w:val="16"/>
                <w:szCs w:val="16"/>
                <w:lang w:eastAsia="uk-UA" w:bidi="uk-UA"/>
              </w:rPr>
              <w:t>Аналітичний звіт не підготовлений</w:t>
            </w:r>
          </w:p>
        </w:tc>
      </w:tr>
      <w:tr w:rsidR="000E1982" w:rsidRPr="00EB1F64" w:rsidTr="00617C88">
        <w:trPr>
          <w:trHeight w:val="496"/>
        </w:trPr>
        <w:tc>
          <w:tcPr>
            <w:tcW w:w="2376" w:type="dxa"/>
            <w:vMerge/>
          </w:tcPr>
          <w:p w:rsidR="000E1982" w:rsidRPr="00EB1F64" w:rsidRDefault="000E1982" w:rsidP="00AA5BA7">
            <w:pPr>
              <w:ind w:firstLine="284"/>
              <w:jc w:val="both"/>
              <w:rPr>
                <w:rFonts w:ascii="Times New Roman" w:eastAsia="Times New Roman" w:hAnsi="Times New Roman" w:cs="Times New Roman"/>
                <w:color w:val="000000"/>
                <w:sz w:val="20"/>
                <w:szCs w:val="20"/>
                <w:lang w:eastAsia="uk-UA" w:bidi="uk-UA"/>
              </w:rPr>
            </w:pPr>
          </w:p>
        </w:tc>
        <w:tc>
          <w:tcPr>
            <w:tcW w:w="9781" w:type="dxa"/>
          </w:tcPr>
          <w:p w:rsidR="000E1982" w:rsidRPr="004562AC" w:rsidRDefault="000E1982" w:rsidP="00AA5BA7">
            <w:pPr>
              <w:ind w:firstLine="284"/>
              <w:jc w:val="both"/>
              <w:rPr>
                <w:rFonts w:ascii="Times New Roman" w:eastAsia="Times New Roman" w:hAnsi="Times New Roman" w:cs="Times New Roman"/>
                <w:b/>
                <w:sz w:val="20"/>
                <w:szCs w:val="20"/>
                <w:lang w:eastAsia="uk-UA" w:bidi="uk-UA"/>
              </w:rPr>
            </w:pPr>
            <w:r w:rsidRPr="004562AC">
              <w:rPr>
                <w:rFonts w:ascii="Times New Roman" w:eastAsia="Times New Roman" w:hAnsi="Times New Roman" w:cs="Times New Roman"/>
                <w:b/>
                <w:sz w:val="20"/>
                <w:szCs w:val="20"/>
                <w:lang w:eastAsia="uk-UA" w:bidi="uk-UA"/>
              </w:rPr>
              <w:t>4. </w:t>
            </w:r>
            <w:r w:rsidRPr="004562AC">
              <w:rPr>
                <w:rFonts w:ascii="Times New Roman" w:eastAsia="Times New Roman" w:hAnsi="Times New Roman" w:cs="Times New Roman"/>
                <w:sz w:val="20"/>
                <w:szCs w:val="20"/>
                <w:lang w:eastAsia="uk-UA" w:bidi="uk-UA"/>
              </w:rPr>
              <w:t>Усунуто виявлені причини низької конкуренції на аукціонах з оренди державного та комунального майна</w:t>
            </w:r>
          </w:p>
        </w:tc>
        <w:tc>
          <w:tcPr>
            <w:tcW w:w="709" w:type="dxa"/>
          </w:tcPr>
          <w:p w:rsidR="000E1982" w:rsidRPr="004562AC" w:rsidRDefault="000E1982" w:rsidP="00AA5BA7">
            <w:pPr>
              <w:jc w:val="center"/>
              <w:rPr>
                <w:rFonts w:ascii="Times New Roman" w:eastAsia="Times New Roman" w:hAnsi="Times New Roman" w:cs="Times New Roman"/>
                <w:b/>
                <w:sz w:val="20"/>
                <w:szCs w:val="20"/>
                <w:lang w:eastAsia="uk-UA" w:bidi="uk-UA"/>
              </w:rPr>
            </w:pPr>
            <w:r w:rsidRPr="004562AC">
              <w:rPr>
                <w:rFonts w:ascii="Times New Roman" w:eastAsia="Times New Roman" w:hAnsi="Times New Roman" w:cs="Times New Roman"/>
                <w:b/>
                <w:sz w:val="20"/>
                <w:szCs w:val="20"/>
                <w:lang w:eastAsia="uk-UA" w:bidi="uk-UA"/>
              </w:rPr>
              <w:t>20%</w:t>
            </w:r>
          </w:p>
        </w:tc>
        <w:tc>
          <w:tcPr>
            <w:tcW w:w="1701" w:type="dxa"/>
          </w:tcPr>
          <w:p w:rsidR="000E1982" w:rsidRPr="004562AC" w:rsidRDefault="000E1982" w:rsidP="00AA5BA7">
            <w:pPr>
              <w:jc w:val="both"/>
              <w:rPr>
                <w:rFonts w:ascii="Times New Roman" w:eastAsia="Times New Roman" w:hAnsi="Times New Roman" w:cs="Times New Roman"/>
                <w:color w:val="000000" w:themeColor="text1"/>
                <w:sz w:val="16"/>
                <w:szCs w:val="16"/>
                <w:lang w:eastAsia="uk-UA" w:bidi="uk-UA"/>
              </w:rPr>
            </w:pPr>
            <w:r w:rsidRPr="004562AC">
              <w:rPr>
                <w:rFonts w:ascii="Times New Roman" w:eastAsia="Times New Roman" w:hAnsi="Times New Roman" w:cs="Times New Roman"/>
                <w:color w:val="000000" w:themeColor="text1"/>
                <w:sz w:val="16"/>
                <w:szCs w:val="16"/>
                <w:lang w:eastAsia="uk-UA" w:bidi="uk-UA"/>
              </w:rPr>
              <w:t>1. Мінекономіки</w:t>
            </w:r>
          </w:p>
          <w:p w:rsidR="000E1982" w:rsidRPr="004562AC" w:rsidRDefault="000E1982" w:rsidP="00AA5BA7">
            <w:pPr>
              <w:jc w:val="both"/>
              <w:rPr>
                <w:rFonts w:ascii="Times New Roman" w:eastAsia="Times New Roman" w:hAnsi="Times New Roman" w:cs="Times New Roman"/>
                <w:color w:val="000000" w:themeColor="text1"/>
                <w:sz w:val="16"/>
                <w:szCs w:val="16"/>
                <w:lang w:eastAsia="uk-UA" w:bidi="uk-UA"/>
              </w:rPr>
            </w:pPr>
            <w:r w:rsidRPr="004562AC">
              <w:rPr>
                <w:rFonts w:ascii="Times New Roman" w:eastAsia="Times New Roman" w:hAnsi="Times New Roman" w:cs="Times New Roman"/>
                <w:color w:val="000000" w:themeColor="text1"/>
                <w:sz w:val="16"/>
                <w:szCs w:val="16"/>
                <w:lang w:eastAsia="uk-UA" w:bidi="uk-UA"/>
              </w:rPr>
              <w:t>2. ФДМУ та інші органи, що мають повноваження для усунення виявлених причин</w:t>
            </w:r>
            <w:r w:rsidR="00D702FD" w:rsidRPr="004562AC">
              <w:rPr>
                <w:rFonts w:ascii="Times New Roman" w:eastAsia="Times New Roman" w:hAnsi="Times New Roman" w:cs="Times New Roman"/>
                <w:color w:val="000000" w:themeColor="text1"/>
                <w:sz w:val="16"/>
                <w:szCs w:val="16"/>
                <w:lang w:eastAsia="uk-UA" w:bidi="uk-UA"/>
              </w:rPr>
              <w:t xml:space="preserve"> низької конкуренції на аукціонах з оренди державного та комунального майна</w:t>
            </w:r>
          </w:p>
        </w:tc>
        <w:tc>
          <w:tcPr>
            <w:tcW w:w="1135" w:type="dxa"/>
          </w:tcPr>
          <w:p w:rsidR="000E1982" w:rsidRPr="004562AC" w:rsidRDefault="00D702FD" w:rsidP="00AA5BA7">
            <w:pPr>
              <w:jc w:val="center"/>
              <w:rPr>
                <w:rFonts w:ascii="Times New Roman" w:eastAsia="Times New Roman" w:hAnsi="Times New Roman" w:cs="Times New Roman"/>
                <w:color w:val="000000"/>
                <w:sz w:val="16"/>
                <w:szCs w:val="16"/>
                <w:lang w:eastAsia="uk-UA" w:bidi="uk-UA"/>
              </w:rPr>
            </w:pPr>
            <w:r w:rsidRPr="004562AC">
              <w:rPr>
                <w:rFonts w:ascii="Times New Roman" w:eastAsia="Times New Roman" w:hAnsi="Times New Roman" w:cs="Times New Roman"/>
                <w:color w:val="000000"/>
                <w:sz w:val="16"/>
                <w:szCs w:val="16"/>
                <w:lang w:eastAsia="uk-UA" w:bidi="uk-UA"/>
              </w:rPr>
              <w:t>-</w:t>
            </w:r>
          </w:p>
        </w:tc>
      </w:tr>
      <w:tr w:rsidR="00E236D6" w:rsidRPr="00EB1F64" w:rsidTr="00617C88">
        <w:trPr>
          <w:trHeight w:val="496"/>
        </w:trPr>
        <w:tc>
          <w:tcPr>
            <w:tcW w:w="2376" w:type="dxa"/>
            <w:vMerge/>
          </w:tcPr>
          <w:p w:rsidR="00E236D6" w:rsidRPr="00EB1F64" w:rsidRDefault="00E236D6" w:rsidP="00AA5BA7">
            <w:pPr>
              <w:ind w:firstLine="284"/>
              <w:jc w:val="both"/>
              <w:rPr>
                <w:rFonts w:ascii="Times New Roman" w:eastAsia="Times New Roman" w:hAnsi="Times New Roman" w:cs="Times New Roman"/>
                <w:color w:val="000000"/>
                <w:sz w:val="20"/>
                <w:szCs w:val="20"/>
                <w:lang w:eastAsia="uk-UA" w:bidi="uk-UA"/>
              </w:rPr>
            </w:pPr>
          </w:p>
        </w:tc>
        <w:tc>
          <w:tcPr>
            <w:tcW w:w="9781" w:type="dxa"/>
          </w:tcPr>
          <w:p w:rsidR="00E236D6" w:rsidRPr="004562AC" w:rsidRDefault="000E1982" w:rsidP="00AA5BA7">
            <w:pPr>
              <w:ind w:firstLine="284"/>
              <w:jc w:val="both"/>
              <w:rPr>
                <w:rFonts w:ascii="Times New Roman" w:eastAsia="Times New Roman" w:hAnsi="Times New Roman" w:cs="Times New Roman"/>
                <w:b/>
                <w:sz w:val="20"/>
                <w:szCs w:val="20"/>
                <w:lang w:eastAsia="uk-UA" w:bidi="uk-UA"/>
              </w:rPr>
            </w:pPr>
            <w:r w:rsidRPr="004562AC">
              <w:rPr>
                <w:rFonts w:ascii="Times New Roman" w:eastAsia="Times New Roman" w:hAnsi="Times New Roman" w:cs="Times New Roman"/>
                <w:b/>
                <w:sz w:val="20"/>
                <w:szCs w:val="20"/>
                <w:lang w:eastAsia="uk-UA" w:bidi="uk-UA"/>
              </w:rPr>
              <w:t>5</w:t>
            </w:r>
            <w:r w:rsidR="00E236D6" w:rsidRPr="004562AC">
              <w:rPr>
                <w:rFonts w:ascii="Times New Roman" w:eastAsia="Times New Roman" w:hAnsi="Times New Roman" w:cs="Times New Roman"/>
                <w:b/>
                <w:sz w:val="20"/>
                <w:szCs w:val="20"/>
                <w:lang w:eastAsia="uk-UA" w:bidi="uk-UA"/>
              </w:rPr>
              <w:t>. </w:t>
            </w:r>
            <w:r w:rsidR="00E236D6" w:rsidRPr="004562AC">
              <w:rPr>
                <w:rFonts w:ascii="Times New Roman" w:eastAsia="Times New Roman" w:hAnsi="Times New Roman" w:cs="Times New Roman"/>
                <w:bCs/>
                <w:sz w:val="20"/>
                <w:szCs w:val="20"/>
                <w:lang w:eastAsia="uk-UA" w:bidi="uk-UA"/>
              </w:rPr>
              <w:t xml:space="preserve">Запроваджено обмін даними між </w:t>
            </w:r>
            <w:r w:rsidR="00E236D6" w:rsidRPr="004562AC">
              <w:rPr>
                <w:rFonts w:ascii="Times New Roman" w:eastAsia="Times New Roman" w:hAnsi="Times New Roman" w:cs="Times New Roman"/>
                <w:bCs/>
                <w:color w:val="000000"/>
                <w:sz w:val="20"/>
                <w:szCs w:val="20"/>
                <w:lang w:eastAsia="uk-UA" w:bidi="uk-UA"/>
              </w:rPr>
              <w:t>електронною системою «</w:t>
            </w:r>
            <w:proofErr w:type="spellStart"/>
            <w:r w:rsidR="00E236D6" w:rsidRPr="004562AC">
              <w:rPr>
                <w:rFonts w:ascii="Times New Roman" w:eastAsia="Times New Roman" w:hAnsi="Times New Roman" w:cs="Times New Roman"/>
                <w:bCs/>
                <w:color w:val="000000"/>
                <w:sz w:val="20"/>
                <w:szCs w:val="20"/>
                <w:lang w:eastAsia="uk-UA" w:bidi="uk-UA"/>
              </w:rPr>
              <w:t>Prozorro.Sale</w:t>
            </w:r>
            <w:proofErr w:type="spellEnd"/>
            <w:r w:rsidR="00E236D6" w:rsidRPr="004562AC">
              <w:rPr>
                <w:rFonts w:ascii="Times New Roman" w:eastAsia="Times New Roman" w:hAnsi="Times New Roman" w:cs="Times New Roman"/>
                <w:bCs/>
                <w:color w:val="000000"/>
                <w:sz w:val="20"/>
                <w:szCs w:val="20"/>
                <w:lang w:eastAsia="uk-UA" w:bidi="uk-UA"/>
              </w:rPr>
              <w:t>» та Єдиним реєстром об’єктів державної власності щодо майна, яке передане або передається в оренду</w:t>
            </w:r>
          </w:p>
        </w:tc>
        <w:tc>
          <w:tcPr>
            <w:tcW w:w="709" w:type="dxa"/>
          </w:tcPr>
          <w:p w:rsidR="00E236D6" w:rsidRPr="004562AC" w:rsidRDefault="00E236D6" w:rsidP="00AA5BA7">
            <w:pPr>
              <w:jc w:val="center"/>
              <w:rPr>
                <w:rFonts w:ascii="Times New Roman" w:eastAsia="Times New Roman" w:hAnsi="Times New Roman" w:cs="Times New Roman"/>
                <w:b/>
                <w:sz w:val="20"/>
                <w:szCs w:val="20"/>
                <w:lang w:eastAsia="uk-UA" w:bidi="uk-UA"/>
              </w:rPr>
            </w:pPr>
            <w:r w:rsidRPr="004562AC">
              <w:rPr>
                <w:rFonts w:ascii="Times New Roman" w:eastAsia="Times New Roman" w:hAnsi="Times New Roman" w:cs="Times New Roman"/>
                <w:b/>
                <w:sz w:val="20"/>
                <w:szCs w:val="20"/>
                <w:lang w:eastAsia="uk-UA" w:bidi="uk-UA"/>
              </w:rPr>
              <w:t>20%</w:t>
            </w:r>
          </w:p>
        </w:tc>
        <w:tc>
          <w:tcPr>
            <w:tcW w:w="1701" w:type="dxa"/>
          </w:tcPr>
          <w:p w:rsidR="00E236D6" w:rsidRPr="004562AC" w:rsidRDefault="00E236D6" w:rsidP="00AA5BA7">
            <w:pPr>
              <w:jc w:val="both"/>
              <w:rPr>
                <w:rFonts w:ascii="Times New Roman" w:eastAsia="Times New Roman" w:hAnsi="Times New Roman" w:cs="Times New Roman"/>
                <w:color w:val="000000"/>
                <w:sz w:val="16"/>
                <w:szCs w:val="16"/>
                <w:lang w:eastAsia="uk-UA" w:bidi="uk-UA"/>
              </w:rPr>
            </w:pPr>
            <w:r w:rsidRPr="004562AC">
              <w:rPr>
                <w:rFonts w:ascii="Times New Roman" w:eastAsia="Times New Roman" w:hAnsi="Times New Roman" w:cs="Times New Roman"/>
                <w:color w:val="000000"/>
                <w:sz w:val="16"/>
                <w:szCs w:val="16"/>
                <w:lang w:eastAsia="uk-UA" w:bidi="uk-UA"/>
              </w:rPr>
              <w:t>1. ФДМУ.</w:t>
            </w:r>
          </w:p>
          <w:p w:rsidR="00E236D6" w:rsidRPr="004562AC" w:rsidRDefault="00E236D6" w:rsidP="00AA5BA7">
            <w:pPr>
              <w:jc w:val="both"/>
              <w:rPr>
                <w:rFonts w:ascii="Times New Roman" w:eastAsia="Times New Roman" w:hAnsi="Times New Roman" w:cs="Times New Roman"/>
                <w:color w:val="000000"/>
                <w:sz w:val="16"/>
                <w:szCs w:val="16"/>
                <w:lang w:eastAsia="uk-UA" w:bidi="uk-UA"/>
              </w:rPr>
            </w:pPr>
            <w:r w:rsidRPr="004562AC">
              <w:rPr>
                <w:rFonts w:ascii="Times New Roman" w:eastAsia="Times New Roman" w:hAnsi="Times New Roman" w:cs="Times New Roman"/>
                <w:color w:val="000000"/>
                <w:sz w:val="16"/>
                <w:szCs w:val="16"/>
                <w:lang w:eastAsia="uk-UA" w:bidi="uk-UA"/>
              </w:rPr>
              <w:t>2. Мінекономіки</w:t>
            </w:r>
          </w:p>
        </w:tc>
        <w:tc>
          <w:tcPr>
            <w:tcW w:w="1135" w:type="dxa"/>
          </w:tcPr>
          <w:p w:rsidR="00E236D6" w:rsidRPr="004562AC" w:rsidRDefault="00E236D6" w:rsidP="00AA5BA7">
            <w:pPr>
              <w:jc w:val="center"/>
              <w:rPr>
                <w:rFonts w:ascii="Times New Roman" w:eastAsia="Times New Roman" w:hAnsi="Times New Roman" w:cs="Times New Roman"/>
                <w:color w:val="000000"/>
                <w:sz w:val="16"/>
                <w:szCs w:val="16"/>
                <w:lang w:eastAsia="uk-UA" w:bidi="uk-UA"/>
              </w:rPr>
            </w:pPr>
            <w:r w:rsidRPr="004562AC">
              <w:rPr>
                <w:rFonts w:ascii="Times New Roman" w:eastAsia="Times New Roman" w:hAnsi="Times New Roman" w:cs="Times New Roman"/>
                <w:color w:val="000000"/>
                <w:sz w:val="16"/>
                <w:szCs w:val="16"/>
                <w:lang w:eastAsia="uk-UA" w:bidi="uk-UA"/>
              </w:rPr>
              <w:t xml:space="preserve">Обмін даними між </w:t>
            </w:r>
            <w:r w:rsidRPr="004562AC">
              <w:rPr>
                <w:rFonts w:ascii="Times New Roman" w:eastAsia="Times New Roman" w:hAnsi="Times New Roman" w:cs="Times New Roman"/>
                <w:color w:val="000000"/>
                <w:sz w:val="16"/>
                <w:szCs w:val="16"/>
                <w:lang w:eastAsia="uk-UA" w:bidi="uk-UA"/>
              </w:rPr>
              <w:lastRenderedPageBreak/>
              <w:t>електронною системою "</w:t>
            </w:r>
            <w:proofErr w:type="spellStart"/>
            <w:r w:rsidRPr="004562AC">
              <w:rPr>
                <w:rFonts w:ascii="Times New Roman" w:eastAsia="Times New Roman" w:hAnsi="Times New Roman" w:cs="Times New Roman"/>
                <w:color w:val="000000"/>
                <w:sz w:val="16"/>
                <w:szCs w:val="16"/>
                <w:lang w:eastAsia="uk-UA" w:bidi="uk-UA"/>
              </w:rPr>
              <w:t>Prozorro.Sale</w:t>
            </w:r>
            <w:proofErr w:type="spellEnd"/>
            <w:r w:rsidRPr="004562AC">
              <w:rPr>
                <w:rFonts w:ascii="Times New Roman" w:eastAsia="Times New Roman" w:hAnsi="Times New Roman" w:cs="Times New Roman"/>
                <w:color w:val="000000"/>
                <w:sz w:val="16"/>
                <w:szCs w:val="16"/>
                <w:lang w:eastAsia="uk-UA" w:bidi="uk-UA"/>
              </w:rPr>
              <w:t>" та Єдиним реєстром об’єктів державної власності не запроваджено</w:t>
            </w:r>
          </w:p>
        </w:tc>
      </w:tr>
    </w:tbl>
    <w:p w:rsidR="00E236D6" w:rsidRPr="00EB1F64" w:rsidRDefault="00E236D6" w:rsidP="00E236D6">
      <w:pPr>
        <w:ind w:firstLine="284"/>
        <w:jc w:val="both"/>
        <w:rPr>
          <w:rFonts w:ascii="Times New Roman" w:hAnsi="Times New Roman" w:cs="Times New Roman"/>
        </w:rPr>
      </w:pPr>
    </w:p>
    <w:p w:rsidR="00E236D6" w:rsidRPr="00EB1F64" w:rsidRDefault="00E236D6" w:rsidP="00332A38">
      <w:pPr>
        <w:ind w:firstLine="567"/>
        <w:jc w:val="both"/>
        <w:rPr>
          <w:rFonts w:ascii="Times New Roman" w:hAnsi="Times New Roman" w:cs="Times New Roman"/>
          <w:b/>
          <w:iCs/>
        </w:rPr>
      </w:pPr>
      <w:r w:rsidRPr="00EB1F64">
        <w:rPr>
          <w:rFonts w:ascii="Times New Roman" w:hAnsi="Times New Roman" w:cs="Times New Roman"/>
          <w:b/>
          <w:iCs/>
        </w:rPr>
        <w:t>Заходи:</w:t>
      </w:r>
    </w:p>
    <w:p w:rsidR="00E236D6" w:rsidRPr="00EB1F64" w:rsidRDefault="00E236D6" w:rsidP="00E236D6">
      <w:pPr>
        <w:ind w:firstLine="284"/>
        <w:jc w:val="both"/>
        <w:rPr>
          <w:rFonts w:ascii="Times New Roman" w:hAnsi="Times New Roman" w:cs="Times New Roman"/>
          <w:b/>
          <w:iCs/>
        </w:rPr>
      </w:pPr>
    </w:p>
    <w:tbl>
      <w:tblPr>
        <w:tblStyle w:val="a3"/>
        <w:tblW w:w="4937" w:type="pct"/>
        <w:tblLayout w:type="fixed"/>
        <w:tblLook w:val="04A0" w:firstRow="1" w:lastRow="0" w:firstColumn="1" w:lastColumn="0" w:noHBand="0" w:noVBand="1"/>
      </w:tblPr>
      <w:tblGrid>
        <w:gridCol w:w="5964"/>
        <w:gridCol w:w="14"/>
        <w:gridCol w:w="1109"/>
        <w:gridCol w:w="40"/>
        <w:gridCol w:w="933"/>
        <w:gridCol w:w="6"/>
        <w:gridCol w:w="973"/>
        <w:gridCol w:w="102"/>
        <w:gridCol w:w="1297"/>
        <w:gridCol w:w="6"/>
        <w:gridCol w:w="1394"/>
        <w:gridCol w:w="1540"/>
        <w:gridCol w:w="1050"/>
        <w:gridCol w:w="69"/>
        <w:gridCol w:w="981"/>
      </w:tblGrid>
      <w:tr w:rsidR="00E236D6" w:rsidRPr="00EB1F64" w:rsidTr="00ED4C56">
        <w:trPr>
          <w:trHeight w:val="479"/>
        </w:trPr>
        <w:tc>
          <w:tcPr>
            <w:tcW w:w="6072" w:type="dxa"/>
            <w:gridSpan w:val="2"/>
            <w:vMerge w:val="restart"/>
            <w:shd w:val="clear" w:color="auto" w:fill="D9E2F3" w:themeFill="accent1" w:themeFillTint="33"/>
            <w:vAlign w:val="center"/>
          </w:tcPr>
          <w:p w:rsidR="00E236D6" w:rsidRPr="00ED4C56" w:rsidRDefault="00ED4C56" w:rsidP="00AA5BA7">
            <w:pPr>
              <w:jc w:val="center"/>
              <w:rPr>
                <w:rFonts w:ascii="Times New Roman" w:eastAsia="Times New Roman" w:hAnsi="Times New Roman" w:cs="Times New Roman"/>
                <w:b/>
                <w:sz w:val="20"/>
                <w:szCs w:val="20"/>
              </w:rPr>
            </w:pPr>
            <w:r w:rsidRPr="008F2C70">
              <w:rPr>
                <w:rFonts w:ascii="Times New Roman" w:eastAsia="Times New Roman" w:hAnsi="Times New Roman" w:cs="Times New Roman"/>
                <w:b/>
                <w:color w:val="000000"/>
                <w:sz w:val="20"/>
                <w:szCs w:val="20"/>
              </w:rPr>
              <w:t>Найменування та зміст заходу</w:t>
            </w:r>
          </w:p>
        </w:tc>
        <w:tc>
          <w:tcPr>
            <w:tcW w:w="2110" w:type="dxa"/>
            <w:gridSpan w:val="3"/>
            <w:shd w:val="clear" w:color="auto" w:fill="D9E2F3" w:themeFill="accent1" w:themeFillTint="33"/>
            <w:vAlign w:val="center"/>
          </w:tcPr>
          <w:p w:rsidR="00E236D6" w:rsidRPr="00ED4C56" w:rsidRDefault="00E236D6" w:rsidP="00AA5BA7">
            <w:pPr>
              <w:jc w:val="center"/>
              <w:rPr>
                <w:rFonts w:ascii="Times New Roman" w:eastAsia="Times New Roman" w:hAnsi="Times New Roman" w:cs="Times New Roman"/>
                <w:b/>
                <w:sz w:val="20"/>
                <w:szCs w:val="20"/>
              </w:rPr>
            </w:pPr>
            <w:r w:rsidRPr="00ED4C56">
              <w:rPr>
                <w:rFonts w:ascii="Times New Roman" w:eastAsia="Times New Roman" w:hAnsi="Times New Roman" w:cs="Times New Roman"/>
                <w:b/>
                <w:sz w:val="20"/>
                <w:szCs w:val="20"/>
              </w:rPr>
              <w:t>Строки виконання</w:t>
            </w:r>
          </w:p>
        </w:tc>
        <w:tc>
          <w:tcPr>
            <w:tcW w:w="992" w:type="dxa"/>
            <w:gridSpan w:val="2"/>
            <w:vMerge w:val="restart"/>
            <w:shd w:val="clear" w:color="auto" w:fill="D9E2F3" w:themeFill="accent1" w:themeFillTint="33"/>
            <w:vAlign w:val="center"/>
          </w:tcPr>
          <w:p w:rsidR="00E236D6" w:rsidRPr="00ED4C56" w:rsidRDefault="00E236D6" w:rsidP="00AA5BA7">
            <w:pPr>
              <w:jc w:val="center"/>
              <w:rPr>
                <w:rFonts w:ascii="Times New Roman" w:eastAsia="Times New Roman" w:hAnsi="Times New Roman" w:cs="Times New Roman"/>
                <w:b/>
                <w:sz w:val="20"/>
                <w:szCs w:val="20"/>
              </w:rPr>
            </w:pPr>
            <w:r w:rsidRPr="00ED4C56">
              <w:rPr>
                <w:rFonts w:ascii="Times New Roman" w:eastAsia="Times New Roman" w:hAnsi="Times New Roman" w:cs="Times New Roman"/>
                <w:b/>
                <w:sz w:val="20"/>
                <w:szCs w:val="20"/>
              </w:rPr>
              <w:t>Виконавці</w:t>
            </w:r>
          </w:p>
        </w:tc>
        <w:tc>
          <w:tcPr>
            <w:tcW w:w="2838" w:type="dxa"/>
            <w:gridSpan w:val="4"/>
            <w:shd w:val="clear" w:color="auto" w:fill="D9E2F3" w:themeFill="accent1" w:themeFillTint="33"/>
            <w:vAlign w:val="center"/>
          </w:tcPr>
          <w:p w:rsidR="00E236D6" w:rsidRPr="00ED4C56" w:rsidRDefault="00E236D6" w:rsidP="00AA5BA7">
            <w:pPr>
              <w:jc w:val="center"/>
              <w:rPr>
                <w:rFonts w:ascii="Times New Roman" w:eastAsia="Times New Roman" w:hAnsi="Times New Roman" w:cs="Times New Roman"/>
                <w:b/>
                <w:sz w:val="20"/>
                <w:szCs w:val="20"/>
              </w:rPr>
            </w:pPr>
            <w:r w:rsidRPr="00ED4C56">
              <w:rPr>
                <w:rFonts w:ascii="Times New Roman" w:eastAsia="Times New Roman" w:hAnsi="Times New Roman" w:cs="Times New Roman"/>
                <w:b/>
                <w:sz w:val="20"/>
                <w:szCs w:val="20"/>
              </w:rPr>
              <w:t>Фінансові ресурси</w:t>
            </w:r>
          </w:p>
        </w:tc>
        <w:tc>
          <w:tcPr>
            <w:tcW w:w="1562" w:type="dxa"/>
            <w:vMerge w:val="restart"/>
            <w:shd w:val="clear" w:color="auto" w:fill="D9E2F3" w:themeFill="accent1" w:themeFillTint="33"/>
            <w:vAlign w:val="center"/>
          </w:tcPr>
          <w:p w:rsidR="00E236D6" w:rsidRPr="00ED4C56" w:rsidRDefault="00E236D6" w:rsidP="00AA5BA7">
            <w:pPr>
              <w:jc w:val="center"/>
              <w:rPr>
                <w:rFonts w:ascii="Times New Roman" w:eastAsia="Times New Roman" w:hAnsi="Times New Roman" w:cs="Times New Roman"/>
                <w:b/>
                <w:sz w:val="20"/>
                <w:szCs w:val="20"/>
              </w:rPr>
            </w:pPr>
            <w:r w:rsidRPr="00ED4C56">
              <w:rPr>
                <w:rFonts w:ascii="Times New Roman" w:eastAsia="Times New Roman" w:hAnsi="Times New Roman" w:cs="Times New Roman"/>
                <w:b/>
                <w:sz w:val="20"/>
                <w:szCs w:val="20"/>
              </w:rPr>
              <w:t>Показник (індикатор) виконання</w:t>
            </w:r>
          </w:p>
        </w:tc>
        <w:tc>
          <w:tcPr>
            <w:tcW w:w="1064" w:type="dxa"/>
            <w:vMerge w:val="restart"/>
            <w:shd w:val="clear" w:color="auto" w:fill="D9E2F3" w:themeFill="accent1" w:themeFillTint="33"/>
            <w:vAlign w:val="center"/>
          </w:tcPr>
          <w:p w:rsidR="00E236D6" w:rsidRPr="00ED4C56" w:rsidRDefault="00E236D6" w:rsidP="00AA5BA7">
            <w:pPr>
              <w:jc w:val="center"/>
              <w:rPr>
                <w:rFonts w:ascii="Times New Roman" w:eastAsia="Times New Roman" w:hAnsi="Times New Roman" w:cs="Times New Roman"/>
                <w:b/>
                <w:sz w:val="20"/>
                <w:szCs w:val="20"/>
              </w:rPr>
            </w:pPr>
            <w:r w:rsidRPr="00ED4C56">
              <w:rPr>
                <w:rFonts w:ascii="Times New Roman" w:eastAsia="Times New Roman" w:hAnsi="Times New Roman" w:cs="Times New Roman"/>
                <w:b/>
                <w:sz w:val="20"/>
                <w:szCs w:val="20"/>
              </w:rPr>
              <w:t>Джерело даних</w:t>
            </w:r>
          </w:p>
        </w:tc>
        <w:tc>
          <w:tcPr>
            <w:tcW w:w="1064" w:type="dxa"/>
            <w:gridSpan w:val="2"/>
            <w:vMerge w:val="restart"/>
            <w:shd w:val="clear" w:color="auto" w:fill="D9E2F3" w:themeFill="accent1" w:themeFillTint="33"/>
            <w:vAlign w:val="center"/>
          </w:tcPr>
          <w:p w:rsidR="00E236D6" w:rsidRPr="00ED4C56" w:rsidRDefault="00E236D6" w:rsidP="00AA5BA7">
            <w:pPr>
              <w:jc w:val="center"/>
              <w:rPr>
                <w:rFonts w:ascii="Times New Roman" w:eastAsia="Times New Roman" w:hAnsi="Times New Roman" w:cs="Times New Roman"/>
                <w:b/>
                <w:sz w:val="20"/>
                <w:szCs w:val="20"/>
              </w:rPr>
            </w:pPr>
            <w:r w:rsidRPr="00ED4C56">
              <w:rPr>
                <w:rFonts w:ascii="Times New Roman" w:eastAsia="Times New Roman" w:hAnsi="Times New Roman" w:cs="Times New Roman"/>
                <w:b/>
                <w:sz w:val="20"/>
                <w:szCs w:val="20"/>
              </w:rPr>
              <w:t>Базовий показник</w:t>
            </w:r>
          </w:p>
        </w:tc>
      </w:tr>
      <w:tr w:rsidR="00E236D6" w:rsidRPr="00EB1F64" w:rsidTr="00ED4C56">
        <w:trPr>
          <w:trHeight w:val="473"/>
        </w:trPr>
        <w:tc>
          <w:tcPr>
            <w:tcW w:w="6072" w:type="dxa"/>
            <w:gridSpan w:val="2"/>
            <w:vMerge/>
            <w:shd w:val="clear" w:color="auto" w:fill="D9E2F3" w:themeFill="accent1" w:themeFillTint="33"/>
            <w:vAlign w:val="center"/>
          </w:tcPr>
          <w:p w:rsidR="00E236D6" w:rsidRPr="00EB1F64" w:rsidRDefault="00E236D6" w:rsidP="00AA5BA7">
            <w:pPr>
              <w:jc w:val="center"/>
              <w:rPr>
                <w:rFonts w:ascii="Times New Roman" w:eastAsia="Times New Roman" w:hAnsi="Times New Roman" w:cs="Times New Roman"/>
                <w:b/>
                <w:sz w:val="20"/>
                <w:szCs w:val="20"/>
              </w:rPr>
            </w:pPr>
          </w:p>
        </w:tc>
        <w:tc>
          <w:tcPr>
            <w:tcW w:w="1165" w:type="dxa"/>
            <w:gridSpan w:val="2"/>
            <w:shd w:val="clear" w:color="auto" w:fill="D9E2F3" w:themeFill="accent1" w:themeFillTint="33"/>
            <w:vAlign w:val="center"/>
          </w:tcPr>
          <w:p w:rsidR="00E236D6" w:rsidRPr="00ED4C56" w:rsidRDefault="00E236D6" w:rsidP="00AA5BA7">
            <w:pPr>
              <w:jc w:val="center"/>
              <w:rPr>
                <w:rFonts w:ascii="Times New Roman" w:eastAsia="Times New Roman" w:hAnsi="Times New Roman" w:cs="Times New Roman"/>
                <w:b/>
                <w:sz w:val="16"/>
                <w:szCs w:val="16"/>
              </w:rPr>
            </w:pPr>
            <w:r w:rsidRPr="00ED4C56">
              <w:rPr>
                <w:rFonts w:ascii="Times New Roman" w:eastAsia="Times New Roman" w:hAnsi="Times New Roman" w:cs="Times New Roman"/>
                <w:b/>
                <w:sz w:val="16"/>
                <w:szCs w:val="16"/>
              </w:rPr>
              <w:t>Дата початку</w:t>
            </w:r>
          </w:p>
        </w:tc>
        <w:tc>
          <w:tcPr>
            <w:tcW w:w="945" w:type="dxa"/>
            <w:shd w:val="clear" w:color="auto" w:fill="D9E2F3" w:themeFill="accent1" w:themeFillTint="33"/>
            <w:vAlign w:val="center"/>
          </w:tcPr>
          <w:p w:rsidR="00E236D6" w:rsidRPr="00ED4C56" w:rsidRDefault="00E236D6" w:rsidP="00AA5BA7">
            <w:pPr>
              <w:jc w:val="center"/>
              <w:rPr>
                <w:rFonts w:ascii="Times New Roman" w:eastAsia="Times New Roman" w:hAnsi="Times New Roman" w:cs="Times New Roman"/>
                <w:b/>
                <w:sz w:val="16"/>
                <w:szCs w:val="16"/>
              </w:rPr>
            </w:pPr>
            <w:r w:rsidRPr="00ED4C56">
              <w:rPr>
                <w:rFonts w:ascii="Times New Roman" w:eastAsia="Times New Roman" w:hAnsi="Times New Roman" w:cs="Times New Roman"/>
                <w:b/>
                <w:sz w:val="16"/>
                <w:szCs w:val="16"/>
              </w:rPr>
              <w:t>Дата завершення</w:t>
            </w:r>
          </w:p>
        </w:tc>
        <w:tc>
          <w:tcPr>
            <w:tcW w:w="992" w:type="dxa"/>
            <w:gridSpan w:val="2"/>
            <w:vMerge/>
            <w:shd w:val="clear" w:color="auto" w:fill="D9E2F3" w:themeFill="accent1" w:themeFillTint="33"/>
            <w:vAlign w:val="center"/>
          </w:tcPr>
          <w:p w:rsidR="00E236D6" w:rsidRPr="00EB1F64" w:rsidRDefault="00E236D6" w:rsidP="00AA5BA7">
            <w:pPr>
              <w:jc w:val="center"/>
              <w:rPr>
                <w:rFonts w:ascii="Times New Roman" w:eastAsia="Times New Roman" w:hAnsi="Times New Roman" w:cs="Times New Roman"/>
                <w:b/>
                <w:sz w:val="20"/>
                <w:szCs w:val="20"/>
              </w:rPr>
            </w:pPr>
          </w:p>
        </w:tc>
        <w:tc>
          <w:tcPr>
            <w:tcW w:w="1418" w:type="dxa"/>
            <w:gridSpan w:val="2"/>
            <w:shd w:val="clear" w:color="auto" w:fill="D9E2F3" w:themeFill="accent1" w:themeFillTint="33"/>
            <w:vAlign w:val="center"/>
          </w:tcPr>
          <w:p w:rsidR="00E236D6" w:rsidRPr="00EB1F64" w:rsidRDefault="00E236D6" w:rsidP="00AA5BA7">
            <w:pPr>
              <w:jc w:val="center"/>
              <w:rPr>
                <w:rFonts w:ascii="Times New Roman" w:eastAsia="Times New Roman" w:hAnsi="Times New Roman" w:cs="Times New Roman"/>
                <w:b/>
                <w:sz w:val="16"/>
                <w:szCs w:val="16"/>
              </w:rPr>
            </w:pPr>
            <w:r w:rsidRPr="00EB1F64">
              <w:rPr>
                <w:rFonts w:ascii="Times New Roman" w:eastAsia="Times New Roman" w:hAnsi="Times New Roman" w:cs="Times New Roman"/>
                <w:b/>
                <w:sz w:val="16"/>
                <w:szCs w:val="16"/>
              </w:rPr>
              <w:t>Джерела фінансування</w:t>
            </w:r>
          </w:p>
        </w:tc>
        <w:tc>
          <w:tcPr>
            <w:tcW w:w="1420" w:type="dxa"/>
            <w:gridSpan w:val="2"/>
            <w:shd w:val="clear" w:color="auto" w:fill="D9E2F3" w:themeFill="accent1" w:themeFillTint="33"/>
            <w:vAlign w:val="center"/>
          </w:tcPr>
          <w:p w:rsidR="00E236D6" w:rsidRPr="00EB1F64" w:rsidRDefault="00E236D6" w:rsidP="00AA5BA7">
            <w:pPr>
              <w:jc w:val="center"/>
              <w:rPr>
                <w:rFonts w:ascii="Times New Roman" w:eastAsia="Times New Roman" w:hAnsi="Times New Roman" w:cs="Times New Roman"/>
                <w:b/>
                <w:sz w:val="16"/>
                <w:szCs w:val="16"/>
              </w:rPr>
            </w:pPr>
            <w:r w:rsidRPr="00EB1F64">
              <w:rPr>
                <w:rFonts w:ascii="Times New Roman" w:eastAsia="Times New Roman" w:hAnsi="Times New Roman" w:cs="Times New Roman"/>
                <w:b/>
                <w:sz w:val="16"/>
                <w:szCs w:val="16"/>
              </w:rPr>
              <w:t>Обсяги фінансування</w:t>
            </w:r>
          </w:p>
        </w:tc>
        <w:tc>
          <w:tcPr>
            <w:tcW w:w="1562" w:type="dxa"/>
            <w:vMerge/>
            <w:shd w:val="clear" w:color="auto" w:fill="D9E2F3" w:themeFill="accent1" w:themeFillTint="33"/>
            <w:vAlign w:val="center"/>
          </w:tcPr>
          <w:p w:rsidR="00E236D6" w:rsidRPr="00EB1F64" w:rsidRDefault="00E236D6" w:rsidP="00AA5BA7">
            <w:pPr>
              <w:jc w:val="center"/>
              <w:rPr>
                <w:rFonts w:ascii="Times New Roman" w:eastAsia="Times New Roman" w:hAnsi="Times New Roman" w:cs="Times New Roman"/>
                <w:b/>
                <w:sz w:val="20"/>
                <w:szCs w:val="20"/>
              </w:rPr>
            </w:pPr>
          </w:p>
        </w:tc>
        <w:tc>
          <w:tcPr>
            <w:tcW w:w="1064" w:type="dxa"/>
            <w:vMerge/>
            <w:shd w:val="clear" w:color="auto" w:fill="D9E2F3" w:themeFill="accent1" w:themeFillTint="33"/>
            <w:vAlign w:val="center"/>
          </w:tcPr>
          <w:p w:rsidR="00E236D6" w:rsidRPr="00EB1F64" w:rsidRDefault="00E236D6" w:rsidP="00AA5BA7">
            <w:pPr>
              <w:jc w:val="center"/>
              <w:rPr>
                <w:rFonts w:ascii="Times New Roman" w:eastAsia="Times New Roman" w:hAnsi="Times New Roman" w:cs="Times New Roman"/>
                <w:b/>
                <w:sz w:val="20"/>
                <w:szCs w:val="20"/>
              </w:rPr>
            </w:pPr>
          </w:p>
        </w:tc>
        <w:tc>
          <w:tcPr>
            <w:tcW w:w="1064" w:type="dxa"/>
            <w:gridSpan w:val="2"/>
            <w:vMerge/>
            <w:shd w:val="clear" w:color="auto" w:fill="D9E2F3" w:themeFill="accent1" w:themeFillTint="33"/>
          </w:tcPr>
          <w:p w:rsidR="00E236D6" w:rsidRPr="00EB1F64" w:rsidRDefault="00E236D6" w:rsidP="00AA5BA7">
            <w:pPr>
              <w:jc w:val="center"/>
              <w:rPr>
                <w:rFonts w:ascii="Times New Roman" w:eastAsia="Times New Roman" w:hAnsi="Times New Roman" w:cs="Times New Roman"/>
                <w:b/>
                <w:sz w:val="16"/>
                <w:szCs w:val="16"/>
              </w:rPr>
            </w:pPr>
          </w:p>
        </w:tc>
      </w:tr>
      <w:tr w:rsidR="00E236D6" w:rsidRPr="00EB1F64" w:rsidTr="00617C88">
        <w:trPr>
          <w:trHeight w:val="473"/>
        </w:trPr>
        <w:tc>
          <w:tcPr>
            <w:tcW w:w="15702" w:type="dxa"/>
            <w:gridSpan w:val="15"/>
            <w:shd w:val="clear" w:color="auto" w:fill="E2EFD9" w:themeFill="accent6" w:themeFillTint="33"/>
            <w:vAlign w:val="center"/>
          </w:tcPr>
          <w:p w:rsidR="00E236D6" w:rsidRPr="00EB1F64" w:rsidRDefault="00E236D6" w:rsidP="00AA5BA7">
            <w:pPr>
              <w:jc w:val="center"/>
              <w:rPr>
                <w:rFonts w:ascii="Times New Roman" w:eastAsia="Times New Roman" w:hAnsi="Times New Roman" w:cs="Times New Roman"/>
                <w:b/>
              </w:rPr>
            </w:pPr>
            <w:r w:rsidRPr="00EB1F64">
              <w:rPr>
                <w:rFonts w:ascii="Times New Roman" w:eastAsia="Times New Roman" w:hAnsi="Times New Roman" w:cs="Times New Roman"/>
                <w:b/>
              </w:rPr>
              <w:t>Очікуваний стратегічний результат 2.4.</w:t>
            </w:r>
            <w:r w:rsidRPr="00EB1F64">
              <w:rPr>
                <w:rFonts w:ascii="Times New Roman" w:eastAsia="Times New Roman" w:hAnsi="Times New Roman" w:cs="Times New Roman"/>
                <w:b/>
                <w:lang w:val="en-US"/>
              </w:rPr>
              <w:t>2</w:t>
            </w:r>
            <w:r w:rsidRPr="00EB1F64">
              <w:rPr>
                <w:rFonts w:ascii="Times New Roman" w:eastAsia="Times New Roman" w:hAnsi="Times New Roman" w:cs="Times New Roman"/>
                <w:b/>
              </w:rPr>
              <w:t>.1.</w:t>
            </w:r>
          </w:p>
        </w:tc>
      </w:tr>
      <w:tr w:rsidR="00E236D6" w:rsidRPr="00EB1F64" w:rsidTr="00ED4C56">
        <w:trPr>
          <w:trHeight w:val="230"/>
        </w:trPr>
        <w:tc>
          <w:tcPr>
            <w:tcW w:w="6059" w:type="dxa"/>
          </w:tcPr>
          <w:p w:rsidR="00E236D6" w:rsidRPr="00EB1F64" w:rsidRDefault="00E236D6" w:rsidP="00AA5BA7">
            <w:pPr>
              <w:ind w:firstLine="312"/>
              <w:jc w:val="both"/>
              <w:rPr>
                <w:rFonts w:ascii="Times New Roman" w:eastAsia="Times New Roman" w:hAnsi="Times New Roman" w:cs="Times New Roman"/>
                <w:color w:val="000000"/>
                <w:sz w:val="20"/>
                <w:szCs w:val="20"/>
                <w:lang w:eastAsia="uk-UA" w:bidi="uk-UA"/>
              </w:rPr>
            </w:pPr>
            <w:r w:rsidRPr="00EB1F64">
              <w:rPr>
                <w:rFonts w:ascii="Times New Roman" w:eastAsia="Times New Roman" w:hAnsi="Times New Roman" w:cs="Times New Roman"/>
                <w:b/>
                <w:color w:val="000000"/>
                <w:sz w:val="20"/>
                <w:szCs w:val="20"/>
                <w:lang w:eastAsia="uk-UA" w:bidi="uk-UA"/>
              </w:rPr>
              <w:t>1. </w:t>
            </w:r>
            <w:r w:rsidRPr="00EB1F64">
              <w:rPr>
                <w:rFonts w:ascii="Times New Roman" w:eastAsia="Times New Roman" w:hAnsi="Times New Roman" w:cs="Times New Roman"/>
                <w:color w:val="000000"/>
                <w:sz w:val="20"/>
                <w:szCs w:val="20"/>
                <w:lang w:eastAsia="uk-UA" w:bidi="uk-UA"/>
              </w:rPr>
              <w:t>Розробка проекту закону, яким, зокрема:</w:t>
            </w:r>
          </w:p>
          <w:p w:rsidR="00E236D6" w:rsidRPr="00332A38" w:rsidRDefault="00E236D6" w:rsidP="00AA5BA7">
            <w:pPr>
              <w:ind w:firstLine="312"/>
              <w:jc w:val="both"/>
              <w:rPr>
                <w:rFonts w:ascii="Times New Roman" w:eastAsia="Times New Roman" w:hAnsi="Times New Roman" w:cs="Times New Roman"/>
                <w:color w:val="000000"/>
                <w:sz w:val="16"/>
                <w:szCs w:val="16"/>
                <w:lang w:eastAsia="uk-UA" w:bidi="uk-UA"/>
              </w:rPr>
            </w:pPr>
            <w:r w:rsidRPr="00332A38">
              <w:rPr>
                <w:rFonts w:ascii="Times New Roman" w:eastAsia="Times New Roman" w:hAnsi="Times New Roman" w:cs="Times New Roman"/>
                <w:color w:val="000000"/>
                <w:sz w:val="16"/>
                <w:szCs w:val="16"/>
                <w:lang w:eastAsia="uk-UA" w:bidi="uk-UA"/>
              </w:rPr>
              <w:t>- передбачено спрощення передачі активів до Фонду державного майна України та інших органів приватизації;</w:t>
            </w:r>
          </w:p>
          <w:p w:rsidR="00E236D6" w:rsidRPr="00332A38" w:rsidRDefault="00E236D6" w:rsidP="00AA5BA7">
            <w:pPr>
              <w:ind w:firstLine="312"/>
              <w:jc w:val="both"/>
              <w:rPr>
                <w:rFonts w:ascii="Times New Roman" w:eastAsia="Times New Roman" w:hAnsi="Times New Roman" w:cs="Times New Roman"/>
                <w:color w:val="000000"/>
                <w:sz w:val="16"/>
                <w:szCs w:val="16"/>
                <w:lang w:eastAsia="uk-UA" w:bidi="uk-UA"/>
              </w:rPr>
            </w:pPr>
            <w:r w:rsidRPr="00332A38">
              <w:rPr>
                <w:rFonts w:ascii="Times New Roman" w:eastAsia="Times New Roman" w:hAnsi="Times New Roman" w:cs="Times New Roman"/>
                <w:color w:val="000000"/>
                <w:sz w:val="16"/>
                <w:szCs w:val="16"/>
                <w:lang w:eastAsia="uk-UA" w:bidi="uk-UA"/>
              </w:rPr>
              <w:t>- спрощені процедури приватизації з одночасним забезпеченням дотримання принципів здійснення приватизації, визначених законом;</w:t>
            </w:r>
          </w:p>
          <w:p w:rsidR="00E236D6" w:rsidRPr="00332A38" w:rsidRDefault="00E236D6" w:rsidP="00AA5BA7">
            <w:pPr>
              <w:ind w:firstLine="312"/>
              <w:jc w:val="both"/>
              <w:rPr>
                <w:rFonts w:ascii="Times New Roman" w:eastAsia="Times New Roman" w:hAnsi="Times New Roman" w:cs="Times New Roman"/>
                <w:color w:val="000000"/>
                <w:sz w:val="16"/>
                <w:szCs w:val="16"/>
                <w:lang w:eastAsia="uk-UA" w:bidi="uk-UA"/>
              </w:rPr>
            </w:pPr>
            <w:r w:rsidRPr="00332A38">
              <w:rPr>
                <w:rFonts w:ascii="Times New Roman" w:eastAsia="Times New Roman" w:hAnsi="Times New Roman" w:cs="Times New Roman"/>
                <w:color w:val="000000"/>
                <w:sz w:val="16"/>
                <w:szCs w:val="16"/>
                <w:lang w:eastAsia="uk-UA" w:bidi="uk-UA"/>
              </w:rPr>
              <w:t>- усунуто можливості для необґрунтованого блокування приватизації, зокрема, через забезпечення позову;</w:t>
            </w:r>
          </w:p>
          <w:p w:rsidR="00E236D6" w:rsidRPr="00EB1F64" w:rsidRDefault="00E236D6" w:rsidP="00AA5BA7">
            <w:pPr>
              <w:ind w:firstLine="312"/>
              <w:jc w:val="both"/>
              <w:rPr>
                <w:rFonts w:ascii="Times New Roman" w:eastAsia="Times New Roman" w:hAnsi="Times New Roman" w:cs="Times New Roman"/>
                <w:color w:val="000000"/>
                <w:sz w:val="20"/>
                <w:szCs w:val="20"/>
                <w:lang w:eastAsia="uk-UA" w:bidi="uk-UA"/>
              </w:rPr>
            </w:pPr>
            <w:r w:rsidRPr="00332A38">
              <w:rPr>
                <w:rFonts w:ascii="Times New Roman" w:eastAsia="Times New Roman" w:hAnsi="Times New Roman" w:cs="Times New Roman"/>
                <w:color w:val="000000"/>
                <w:sz w:val="16"/>
                <w:szCs w:val="16"/>
                <w:lang w:eastAsia="uk-UA" w:bidi="uk-UA"/>
              </w:rPr>
              <w:t>- розширено повноваження Фонду державного майна України з метою забезпечення дієвої та оперативної підготовки об’єктів до приватизації</w:t>
            </w:r>
            <w:r w:rsidR="00332A38" w:rsidRPr="00332A38">
              <w:rPr>
                <w:rFonts w:ascii="Times New Roman" w:eastAsia="Times New Roman" w:hAnsi="Times New Roman" w:cs="Times New Roman"/>
                <w:color w:val="000000"/>
                <w:sz w:val="16"/>
                <w:szCs w:val="16"/>
                <w:lang w:eastAsia="uk-UA" w:bidi="uk-UA"/>
              </w:rPr>
              <w:t>.</w:t>
            </w:r>
          </w:p>
        </w:tc>
        <w:tc>
          <w:tcPr>
            <w:tcW w:w="1178" w:type="dxa"/>
            <w:gridSpan w:val="3"/>
          </w:tcPr>
          <w:p w:rsidR="00332A38" w:rsidRDefault="00E236D6" w:rsidP="00AA5BA7">
            <w:pPr>
              <w:jc w:val="center"/>
              <w:rPr>
                <w:rFonts w:ascii="Times New Roman" w:hAnsi="Times New Roman" w:cs="Times New Roman"/>
                <w:sz w:val="16"/>
                <w:szCs w:val="16"/>
              </w:rPr>
            </w:pPr>
            <w:r w:rsidRPr="00EB1F64">
              <w:rPr>
                <w:rFonts w:ascii="Times New Roman" w:hAnsi="Times New Roman" w:cs="Times New Roman"/>
                <w:sz w:val="16"/>
                <w:szCs w:val="16"/>
              </w:rPr>
              <w:t xml:space="preserve">Січень </w:t>
            </w:r>
          </w:p>
          <w:p w:rsidR="00E236D6" w:rsidRPr="00EB1F64" w:rsidRDefault="00E236D6" w:rsidP="00AA5BA7">
            <w:pPr>
              <w:jc w:val="center"/>
              <w:rPr>
                <w:rFonts w:ascii="Times New Roman" w:eastAsia="Times New Roman" w:hAnsi="Times New Roman" w:cs="Times New Roman"/>
                <w:color w:val="000000"/>
                <w:sz w:val="16"/>
                <w:szCs w:val="16"/>
                <w:lang w:eastAsia="uk-UA" w:bidi="uk-UA"/>
              </w:rPr>
            </w:pPr>
            <w:r w:rsidRPr="00EB1F64">
              <w:rPr>
                <w:rFonts w:ascii="Times New Roman" w:hAnsi="Times New Roman" w:cs="Times New Roman"/>
                <w:sz w:val="16"/>
                <w:szCs w:val="16"/>
              </w:rPr>
              <w:t>2023</w:t>
            </w:r>
            <w:r w:rsidR="00332A38">
              <w:rPr>
                <w:rFonts w:ascii="Times New Roman" w:hAnsi="Times New Roman" w:cs="Times New Roman"/>
                <w:sz w:val="16"/>
                <w:szCs w:val="16"/>
              </w:rPr>
              <w:t xml:space="preserve"> р.</w:t>
            </w:r>
          </w:p>
        </w:tc>
        <w:tc>
          <w:tcPr>
            <w:tcW w:w="945" w:type="dxa"/>
          </w:tcPr>
          <w:p w:rsidR="00E236D6" w:rsidRPr="00EB1F64" w:rsidRDefault="00E236D6" w:rsidP="00AA5BA7">
            <w:pPr>
              <w:jc w:val="center"/>
              <w:rPr>
                <w:rFonts w:ascii="Times New Roman" w:eastAsia="Times New Roman" w:hAnsi="Times New Roman" w:cs="Times New Roman"/>
                <w:color w:val="000000"/>
                <w:sz w:val="16"/>
                <w:szCs w:val="16"/>
                <w:lang w:eastAsia="uk-UA" w:bidi="uk-UA"/>
              </w:rPr>
            </w:pPr>
            <w:r w:rsidRPr="00EB1F64">
              <w:rPr>
                <w:rFonts w:ascii="Times New Roman" w:hAnsi="Times New Roman" w:cs="Times New Roman"/>
                <w:sz w:val="16"/>
                <w:szCs w:val="16"/>
              </w:rPr>
              <w:t>Березень 2023</w:t>
            </w:r>
            <w:r w:rsidR="00332A38">
              <w:rPr>
                <w:rFonts w:ascii="Times New Roman" w:hAnsi="Times New Roman" w:cs="Times New Roman"/>
                <w:sz w:val="16"/>
                <w:szCs w:val="16"/>
              </w:rPr>
              <w:t xml:space="preserve"> р.</w:t>
            </w:r>
          </w:p>
        </w:tc>
        <w:tc>
          <w:tcPr>
            <w:tcW w:w="992" w:type="dxa"/>
            <w:gridSpan w:val="2"/>
          </w:tcPr>
          <w:p w:rsidR="00E236D6" w:rsidRPr="00EB1F64" w:rsidRDefault="00E236D6" w:rsidP="00332A38">
            <w:pPr>
              <w:jc w:val="center"/>
              <w:rPr>
                <w:rFonts w:ascii="Times New Roman" w:hAnsi="Times New Roman" w:cs="Times New Roman"/>
                <w:sz w:val="16"/>
                <w:szCs w:val="16"/>
              </w:rPr>
            </w:pPr>
            <w:r w:rsidRPr="00EB1F64">
              <w:rPr>
                <w:rFonts w:ascii="Times New Roman" w:hAnsi="Times New Roman" w:cs="Times New Roman"/>
                <w:sz w:val="16"/>
                <w:szCs w:val="16"/>
              </w:rPr>
              <w:t>ФДМУ</w:t>
            </w:r>
          </w:p>
          <w:p w:rsidR="00E236D6" w:rsidRPr="00EB1F64" w:rsidRDefault="00E236D6" w:rsidP="00332A38">
            <w:pPr>
              <w:jc w:val="center"/>
              <w:rPr>
                <w:rFonts w:ascii="Times New Roman" w:hAnsi="Times New Roman" w:cs="Times New Roman"/>
                <w:sz w:val="16"/>
                <w:szCs w:val="16"/>
              </w:rPr>
            </w:pPr>
            <w:r w:rsidRPr="00EB1F64">
              <w:rPr>
                <w:rFonts w:ascii="Times New Roman" w:hAnsi="Times New Roman" w:cs="Times New Roman"/>
                <w:sz w:val="16"/>
                <w:szCs w:val="16"/>
              </w:rPr>
              <w:t>Мінекономіки</w:t>
            </w:r>
          </w:p>
          <w:p w:rsidR="00E236D6" w:rsidRPr="00EB1F64" w:rsidRDefault="00E236D6" w:rsidP="00332A38">
            <w:pPr>
              <w:jc w:val="center"/>
              <w:rPr>
                <w:rFonts w:ascii="Times New Roman" w:eastAsia="Times New Roman" w:hAnsi="Times New Roman" w:cs="Times New Roman"/>
                <w:color w:val="000000"/>
                <w:sz w:val="16"/>
                <w:szCs w:val="16"/>
                <w:lang w:eastAsia="uk-UA" w:bidi="uk-UA"/>
              </w:rPr>
            </w:pPr>
          </w:p>
        </w:tc>
        <w:tc>
          <w:tcPr>
            <w:tcW w:w="1418" w:type="dxa"/>
            <w:gridSpan w:val="2"/>
          </w:tcPr>
          <w:p w:rsidR="00E236D6" w:rsidRPr="00EB1F64" w:rsidRDefault="00E236D6" w:rsidP="00AA5BA7">
            <w:pPr>
              <w:jc w:val="center"/>
              <w:rPr>
                <w:rFonts w:ascii="Times New Roman" w:eastAsia="Times New Roman" w:hAnsi="Times New Roman" w:cs="Times New Roman"/>
                <w:color w:val="000000"/>
                <w:sz w:val="16"/>
                <w:szCs w:val="16"/>
                <w:lang w:eastAsia="uk-UA" w:bidi="uk-UA"/>
              </w:rPr>
            </w:pPr>
            <w:r w:rsidRPr="00EB1F64">
              <w:rPr>
                <w:rFonts w:ascii="Times New Roman" w:hAnsi="Times New Roman" w:cs="Times New Roman"/>
                <w:sz w:val="16"/>
                <w:szCs w:val="16"/>
              </w:rPr>
              <w:t>Державний бюджет</w:t>
            </w:r>
          </w:p>
        </w:tc>
        <w:tc>
          <w:tcPr>
            <w:tcW w:w="1420" w:type="dxa"/>
            <w:gridSpan w:val="2"/>
          </w:tcPr>
          <w:p w:rsidR="00E236D6" w:rsidRPr="00EB1F64" w:rsidRDefault="00E236D6" w:rsidP="00AA5BA7">
            <w:pPr>
              <w:jc w:val="center"/>
              <w:rPr>
                <w:rFonts w:ascii="Times New Roman" w:eastAsia="Times New Roman" w:hAnsi="Times New Roman" w:cs="Times New Roman"/>
                <w:color w:val="000000"/>
                <w:sz w:val="16"/>
                <w:szCs w:val="16"/>
                <w:lang w:eastAsia="uk-UA" w:bidi="uk-UA"/>
              </w:rPr>
            </w:pPr>
            <w:r w:rsidRPr="00EB1F64">
              <w:rPr>
                <w:rFonts w:ascii="Times New Roman" w:hAnsi="Times New Roman" w:cs="Times New Roman"/>
                <w:sz w:val="16"/>
                <w:szCs w:val="16"/>
              </w:rPr>
              <w:t>У межах встановлених бюджетних призначень на відповідний рік</w:t>
            </w:r>
          </w:p>
        </w:tc>
        <w:tc>
          <w:tcPr>
            <w:tcW w:w="1562" w:type="dxa"/>
          </w:tcPr>
          <w:p w:rsidR="00E236D6" w:rsidRPr="00EB1F64" w:rsidRDefault="00E236D6" w:rsidP="00AA5BA7">
            <w:pPr>
              <w:jc w:val="both"/>
              <w:rPr>
                <w:rFonts w:ascii="Times New Roman" w:eastAsia="Times New Roman" w:hAnsi="Times New Roman" w:cs="Times New Roman"/>
                <w:color w:val="000000"/>
                <w:sz w:val="16"/>
                <w:szCs w:val="16"/>
                <w:lang w:eastAsia="uk-UA" w:bidi="uk-UA"/>
              </w:rPr>
            </w:pPr>
            <w:r w:rsidRPr="00EB1F64">
              <w:rPr>
                <w:rFonts w:ascii="Times New Roman" w:hAnsi="Times New Roman" w:cs="Times New Roman"/>
                <w:sz w:val="16"/>
                <w:szCs w:val="16"/>
              </w:rPr>
              <w:t>Проект закону розроблено</w:t>
            </w:r>
          </w:p>
        </w:tc>
        <w:tc>
          <w:tcPr>
            <w:tcW w:w="1134" w:type="dxa"/>
            <w:gridSpan w:val="2"/>
          </w:tcPr>
          <w:p w:rsidR="00617C88" w:rsidRPr="00EB1F64" w:rsidRDefault="00617C88" w:rsidP="00617C88">
            <w:pPr>
              <w:jc w:val="both"/>
              <w:rPr>
                <w:rFonts w:ascii="Times New Roman" w:hAnsi="Times New Roman" w:cs="Times New Roman"/>
                <w:sz w:val="16"/>
                <w:szCs w:val="16"/>
              </w:rPr>
            </w:pPr>
            <w:r w:rsidRPr="00EB1F64">
              <w:rPr>
                <w:rFonts w:ascii="Times New Roman" w:hAnsi="Times New Roman" w:cs="Times New Roman"/>
                <w:sz w:val="16"/>
                <w:szCs w:val="16"/>
              </w:rPr>
              <w:t>ФДМУ</w:t>
            </w:r>
          </w:p>
          <w:p w:rsidR="00E236D6" w:rsidRPr="00617C88" w:rsidRDefault="00617C88" w:rsidP="00617C88">
            <w:pPr>
              <w:jc w:val="both"/>
              <w:rPr>
                <w:rFonts w:ascii="Times New Roman" w:hAnsi="Times New Roman" w:cs="Times New Roman"/>
                <w:sz w:val="16"/>
                <w:szCs w:val="16"/>
              </w:rPr>
            </w:pPr>
            <w:r w:rsidRPr="00EB1F64">
              <w:rPr>
                <w:rFonts w:ascii="Times New Roman" w:hAnsi="Times New Roman" w:cs="Times New Roman"/>
                <w:sz w:val="16"/>
                <w:szCs w:val="16"/>
              </w:rPr>
              <w:t>Мінекономіки</w:t>
            </w:r>
          </w:p>
        </w:tc>
        <w:tc>
          <w:tcPr>
            <w:tcW w:w="994" w:type="dxa"/>
          </w:tcPr>
          <w:p w:rsidR="00E236D6" w:rsidRPr="00EB1F64" w:rsidRDefault="00E236D6" w:rsidP="00617C88">
            <w:pPr>
              <w:jc w:val="center"/>
              <w:rPr>
                <w:rFonts w:ascii="Times New Roman" w:eastAsia="Times New Roman" w:hAnsi="Times New Roman" w:cs="Times New Roman"/>
                <w:color w:val="000000"/>
                <w:sz w:val="16"/>
                <w:szCs w:val="16"/>
                <w:lang w:eastAsia="uk-UA" w:bidi="uk-UA"/>
              </w:rPr>
            </w:pPr>
            <w:r w:rsidRPr="00EB1F64">
              <w:rPr>
                <w:rFonts w:ascii="Times New Roman" w:eastAsia="Times New Roman" w:hAnsi="Times New Roman" w:cs="Times New Roman"/>
                <w:color w:val="000000"/>
                <w:sz w:val="16"/>
                <w:szCs w:val="16"/>
                <w:lang w:eastAsia="uk-UA" w:bidi="uk-UA"/>
              </w:rPr>
              <w:t>Законопроект не розроблено</w:t>
            </w:r>
          </w:p>
        </w:tc>
      </w:tr>
      <w:tr w:rsidR="00E236D6" w:rsidRPr="00EB1F64" w:rsidTr="00ED4C56">
        <w:trPr>
          <w:trHeight w:val="230"/>
        </w:trPr>
        <w:tc>
          <w:tcPr>
            <w:tcW w:w="6059" w:type="dxa"/>
          </w:tcPr>
          <w:p w:rsidR="00E236D6" w:rsidRPr="00EB1F64" w:rsidRDefault="00E236D6" w:rsidP="00AA5BA7">
            <w:pPr>
              <w:ind w:firstLine="312"/>
              <w:jc w:val="both"/>
              <w:rPr>
                <w:rFonts w:ascii="Times New Roman" w:eastAsia="Times New Roman" w:hAnsi="Times New Roman" w:cs="Times New Roman"/>
                <w:b/>
                <w:color w:val="000000"/>
                <w:sz w:val="20"/>
                <w:szCs w:val="20"/>
                <w:lang w:eastAsia="uk-UA" w:bidi="uk-UA"/>
              </w:rPr>
            </w:pPr>
            <w:r w:rsidRPr="00EB1F64">
              <w:rPr>
                <w:rFonts w:ascii="Times New Roman" w:eastAsia="Times New Roman" w:hAnsi="Times New Roman" w:cs="Times New Roman"/>
                <w:b/>
                <w:color w:val="000000"/>
                <w:sz w:val="20"/>
                <w:szCs w:val="20"/>
                <w:lang w:eastAsia="uk-UA" w:bidi="uk-UA"/>
              </w:rPr>
              <w:t>2</w:t>
            </w:r>
            <w:r w:rsidRPr="00EB1F64">
              <w:rPr>
                <w:rFonts w:ascii="Times New Roman" w:eastAsia="Times New Roman" w:hAnsi="Times New Roman" w:cs="Times New Roman"/>
                <w:color w:val="000000"/>
                <w:sz w:val="20"/>
                <w:szCs w:val="20"/>
                <w:lang w:eastAsia="uk-UA" w:bidi="uk-UA"/>
              </w:rPr>
              <w:t>. Проведення громадського обговорення проекту закону, зазначеного у описі заходу 1 до очікуваного стратегічного результату 2.4.2.1. та забезпечення його доопрацювання (у разі потреби).</w:t>
            </w:r>
          </w:p>
        </w:tc>
        <w:tc>
          <w:tcPr>
            <w:tcW w:w="1178" w:type="dxa"/>
            <w:gridSpan w:val="3"/>
          </w:tcPr>
          <w:p w:rsidR="00332A38" w:rsidRDefault="00E236D6" w:rsidP="00AA5BA7">
            <w:pPr>
              <w:jc w:val="center"/>
              <w:rPr>
                <w:rFonts w:ascii="Times New Roman" w:eastAsia="Times New Roman" w:hAnsi="Times New Roman" w:cs="Times New Roman"/>
                <w:color w:val="000000"/>
                <w:sz w:val="16"/>
                <w:szCs w:val="16"/>
                <w:lang w:eastAsia="uk-UA" w:bidi="uk-UA"/>
              </w:rPr>
            </w:pPr>
            <w:r w:rsidRPr="00EB1F64">
              <w:rPr>
                <w:rFonts w:ascii="Times New Roman" w:eastAsia="Times New Roman" w:hAnsi="Times New Roman" w:cs="Times New Roman"/>
                <w:color w:val="000000"/>
                <w:sz w:val="16"/>
                <w:szCs w:val="16"/>
                <w:lang w:eastAsia="uk-UA" w:bidi="uk-UA"/>
              </w:rPr>
              <w:t xml:space="preserve"> Квітень </w:t>
            </w:r>
          </w:p>
          <w:p w:rsidR="00E236D6" w:rsidRPr="00EB1F64" w:rsidRDefault="00E236D6" w:rsidP="00AA5BA7">
            <w:pPr>
              <w:jc w:val="center"/>
              <w:rPr>
                <w:rFonts w:ascii="Times New Roman" w:hAnsi="Times New Roman" w:cs="Times New Roman"/>
                <w:sz w:val="16"/>
                <w:szCs w:val="16"/>
              </w:rPr>
            </w:pPr>
            <w:r w:rsidRPr="00EB1F64">
              <w:rPr>
                <w:rFonts w:ascii="Times New Roman" w:eastAsia="Times New Roman" w:hAnsi="Times New Roman" w:cs="Times New Roman"/>
                <w:color w:val="000000"/>
                <w:sz w:val="16"/>
                <w:szCs w:val="16"/>
                <w:lang w:eastAsia="uk-UA" w:bidi="uk-UA"/>
              </w:rPr>
              <w:t>2023</w:t>
            </w:r>
            <w:r w:rsidR="00332A38">
              <w:rPr>
                <w:rFonts w:ascii="Times New Roman" w:eastAsia="Times New Roman" w:hAnsi="Times New Roman" w:cs="Times New Roman"/>
                <w:color w:val="000000"/>
                <w:sz w:val="16"/>
                <w:szCs w:val="16"/>
                <w:lang w:eastAsia="uk-UA" w:bidi="uk-UA"/>
              </w:rPr>
              <w:t xml:space="preserve"> р.</w:t>
            </w:r>
          </w:p>
        </w:tc>
        <w:tc>
          <w:tcPr>
            <w:tcW w:w="945" w:type="dxa"/>
          </w:tcPr>
          <w:p w:rsidR="00E236D6" w:rsidRPr="00EB1F64" w:rsidRDefault="00E236D6" w:rsidP="00AA5BA7">
            <w:pPr>
              <w:jc w:val="center"/>
              <w:rPr>
                <w:rFonts w:ascii="Times New Roman" w:hAnsi="Times New Roman" w:cs="Times New Roman"/>
                <w:sz w:val="16"/>
                <w:szCs w:val="16"/>
              </w:rPr>
            </w:pPr>
            <w:r w:rsidRPr="00EB1F64">
              <w:rPr>
                <w:rFonts w:ascii="Times New Roman" w:eastAsia="Times New Roman" w:hAnsi="Times New Roman" w:cs="Times New Roman"/>
                <w:color w:val="000000"/>
                <w:sz w:val="16"/>
                <w:szCs w:val="16"/>
                <w:lang w:eastAsia="uk-UA" w:bidi="uk-UA"/>
              </w:rPr>
              <w:t xml:space="preserve">Червень 2023 </w:t>
            </w:r>
            <w:r w:rsidR="00332A38">
              <w:rPr>
                <w:rFonts w:ascii="Times New Roman" w:eastAsia="Times New Roman" w:hAnsi="Times New Roman" w:cs="Times New Roman"/>
                <w:color w:val="000000"/>
                <w:sz w:val="16"/>
                <w:szCs w:val="16"/>
                <w:lang w:eastAsia="uk-UA" w:bidi="uk-UA"/>
              </w:rPr>
              <w:t>р.</w:t>
            </w:r>
          </w:p>
        </w:tc>
        <w:tc>
          <w:tcPr>
            <w:tcW w:w="992" w:type="dxa"/>
            <w:gridSpan w:val="2"/>
          </w:tcPr>
          <w:p w:rsidR="00E236D6" w:rsidRPr="00EB1F64" w:rsidRDefault="00E236D6" w:rsidP="00332A38">
            <w:pPr>
              <w:jc w:val="center"/>
              <w:rPr>
                <w:rFonts w:ascii="Times New Roman" w:hAnsi="Times New Roman" w:cs="Times New Roman"/>
                <w:sz w:val="16"/>
                <w:szCs w:val="16"/>
              </w:rPr>
            </w:pPr>
            <w:r w:rsidRPr="00EB1F64">
              <w:rPr>
                <w:rFonts w:ascii="Times New Roman" w:eastAsia="Times New Roman" w:hAnsi="Times New Roman" w:cs="Times New Roman"/>
                <w:color w:val="000000"/>
                <w:sz w:val="16"/>
                <w:szCs w:val="16"/>
                <w:lang w:eastAsia="uk-UA" w:bidi="uk-UA"/>
              </w:rPr>
              <w:t>ФДМУ, Мінекономіки</w:t>
            </w:r>
          </w:p>
        </w:tc>
        <w:tc>
          <w:tcPr>
            <w:tcW w:w="1418" w:type="dxa"/>
            <w:gridSpan w:val="2"/>
          </w:tcPr>
          <w:p w:rsidR="00E236D6" w:rsidRPr="00EB1F64" w:rsidRDefault="00E236D6" w:rsidP="00AA5BA7">
            <w:pPr>
              <w:jc w:val="center"/>
              <w:rPr>
                <w:rFonts w:ascii="Times New Roman" w:hAnsi="Times New Roman" w:cs="Times New Roman"/>
                <w:sz w:val="16"/>
                <w:szCs w:val="16"/>
              </w:rPr>
            </w:pPr>
            <w:r w:rsidRPr="00EB1F64">
              <w:rPr>
                <w:rFonts w:ascii="Times New Roman" w:eastAsia="Times New Roman" w:hAnsi="Times New Roman" w:cs="Times New Roman"/>
                <w:color w:val="000000"/>
                <w:sz w:val="16"/>
                <w:szCs w:val="16"/>
                <w:lang w:eastAsia="uk-UA" w:bidi="uk-UA"/>
              </w:rPr>
              <w:t>Державний бюджет</w:t>
            </w:r>
          </w:p>
        </w:tc>
        <w:tc>
          <w:tcPr>
            <w:tcW w:w="1420" w:type="dxa"/>
            <w:gridSpan w:val="2"/>
          </w:tcPr>
          <w:p w:rsidR="00E236D6" w:rsidRPr="00EB1F64" w:rsidRDefault="00E236D6" w:rsidP="00AA5BA7">
            <w:pPr>
              <w:jc w:val="center"/>
              <w:rPr>
                <w:rFonts w:ascii="Times New Roman" w:hAnsi="Times New Roman" w:cs="Times New Roman"/>
                <w:sz w:val="16"/>
                <w:szCs w:val="16"/>
              </w:rPr>
            </w:pPr>
            <w:r w:rsidRPr="00EB1F64">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62" w:type="dxa"/>
          </w:tcPr>
          <w:p w:rsidR="00E236D6" w:rsidRPr="00EB1F64" w:rsidRDefault="00E236D6" w:rsidP="00AA5BA7">
            <w:pPr>
              <w:jc w:val="both"/>
              <w:rPr>
                <w:rFonts w:ascii="Times New Roman" w:hAnsi="Times New Roman" w:cs="Times New Roman"/>
                <w:sz w:val="16"/>
                <w:szCs w:val="16"/>
              </w:rPr>
            </w:pPr>
            <w:r w:rsidRPr="00EB1F64">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134" w:type="dxa"/>
            <w:gridSpan w:val="2"/>
          </w:tcPr>
          <w:p w:rsidR="00E236D6" w:rsidRPr="00EB1F64" w:rsidRDefault="00E236D6" w:rsidP="00AA5BA7">
            <w:pPr>
              <w:jc w:val="both"/>
              <w:rPr>
                <w:rFonts w:ascii="Times New Roman" w:hAnsi="Times New Roman" w:cs="Times New Roman"/>
                <w:sz w:val="16"/>
                <w:szCs w:val="16"/>
              </w:rPr>
            </w:pPr>
            <w:r w:rsidRPr="00EB1F64">
              <w:rPr>
                <w:rFonts w:ascii="Times New Roman" w:eastAsia="Times New Roman" w:hAnsi="Times New Roman" w:cs="Times New Roman"/>
                <w:sz w:val="16"/>
                <w:szCs w:val="16"/>
                <w:lang w:eastAsia="uk-UA" w:bidi="uk-UA"/>
              </w:rPr>
              <w:t>Офіційний сайт Мінекономіки (</w:t>
            </w:r>
            <w:hyperlink r:id="rId27" w:history="1">
              <w:r w:rsidRPr="00EB1F64">
                <w:rPr>
                  <w:rStyle w:val="a4"/>
                  <w:rFonts w:ascii="Times New Roman" w:eastAsia="Times New Roman" w:hAnsi="Times New Roman" w:cs="Times New Roman"/>
                  <w:sz w:val="16"/>
                  <w:szCs w:val="16"/>
                  <w:lang w:eastAsia="uk-UA" w:bidi="uk-UA"/>
                </w:rPr>
                <w:t>https://</w:t>
              </w:r>
              <w:r w:rsidRPr="00EB1F64">
                <w:rPr>
                  <w:rStyle w:val="a4"/>
                  <w:rFonts w:ascii="Times New Roman" w:eastAsia="Times New Roman" w:hAnsi="Times New Roman" w:cs="Times New Roman"/>
                  <w:sz w:val="16"/>
                  <w:szCs w:val="16"/>
                  <w:lang w:val="en-US" w:eastAsia="uk-UA" w:bidi="uk-UA"/>
                </w:rPr>
                <w:t>me</w:t>
              </w:r>
              <w:r w:rsidRPr="00EB1F64">
                <w:rPr>
                  <w:rStyle w:val="a4"/>
                  <w:rFonts w:ascii="Times New Roman" w:eastAsia="Times New Roman" w:hAnsi="Times New Roman" w:cs="Times New Roman"/>
                  <w:sz w:val="16"/>
                  <w:szCs w:val="16"/>
                  <w:lang w:eastAsia="uk-UA" w:bidi="uk-UA"/>
                </w:rPr>
                <w:t>.gov.ua</w:t>
              </w:r>
            </w:hyperlink>
            <w:r w:rsidRPr="00EB1F64">
              <w:rPr>
                <w:rFonts w:ascii="Times New Roman" w:eastAsia="Times New Roman" w:hAnsi="Times New Roman" w:cs="Times New Roman"/>
                <w:sz w:val="16"/>
                <w:szCs w:val="16"/>
                <w:lang w:eastAsia="uk-UA" w:bidi="uk-UA"/>
              </w:rPr>
              <w:t>)</w:t>
            </w:r>
          </w:p>
        </w:tc>
        <w:tc>
          <w:tcPr>
            <w:tcW w:w="994" w:type="dxa"/>
          </w:tcPr>
          <w:p w:rsidR="00E236D6" w:rsidRPr="00EB1F64" w:rsidDel="00981CF4" w:rsidRDefault="00617C88" w:rsidP="00617C88">
            <w:pPr>
              <w:jc w:val="center"/>
              <w:rPr>
                <w:rFonts w:ascii="Times New Roman" w:eastAsia="Times New Roman" w:hAnsi="Times New Roman" w:cs="Times New Roman"/>
                <w:color w:val="000000"/>
                <w:sz w:val="16"/>
                <w:szCs w:val="16"/>
                <w:lang w:eastAsia="uk-UA" w:bidi="uk-UA"/>
              </w:rPr>
            </w:pPr>
            <w:r w:rsidRPr="007A2794">
              <w:rPr>
                <w:rFonts w:ascii="Times New Roman" w:eastAsia="Calibri" w:hAnsi="Times New Roman" w:cs="Times New Roman"/>
                <w:sz w:val="16"/>
                <w:szCs w:val="16"/>
                <w:lang w:bidi="uk-UA"/>
              </w:rPr>
              <w:t>-“-</w:t>
            </w:r>
          </w:p>
        </w:tc>
      </w:tr>
      <w:tr w:rsidR="00E236D6" w:rsidRPr="00EB1F64" w:rsidTr="00ED4C56">
        <w:trPr>
          <w:trHeight w:val="230"/>
        </w:trPr>
        <w:tc>
          <w:tcPr>
            <w:tcW w:w="6059" w:type="dxa"/>
          </w:tcPr>
          <w:p w:rsidR="00E236D6" w:rsidRPr="00EB1F64" w:rsidRDefault="00E236D6" w:rsidP="00AA5BA7">
            <w:pPr>
              <w:ind w:firstLine="312"/>
              <w:jc w:val="both"/>
              <w:rPr>
                <w:rFonts w:ascii="Times New Roman" w:eastAsia="Times New Roman" w:hAnsi="Times New Roman" w:cs="Times New Roman"/>
                <w:b/>
                <w:color w:val="000000"/>
                <w:sz w:val="20"/>
                <w:szCs w:val="20"/>
                <w:lang w:eastAsia="uk-UA" w:bidi="uk-UA"/>
              </w:rPr>
            </w:pPr>
            <w:r w:rsidRPr="00EB1F64">
              <w:rPr>
                <w:rFonts w:ascii="Times New Roman" w:eastAsia="Times New Roman" w:hAnsi="Times New Roman" w:cs="Times New Roman"/>
                <w:b/>
                <w:color w:val="000000"/>
                <w:sz w:val="20"/>
                <w:szCs w:val="20"/>
                <w:lang w:eastAsia="uk-UA" w:bidi="uk-UA"/>
              </w:rPr>
              <w:t>3</w:t>
            </w:r>
            <w:r w:rsidRPr="00EB1F64">
              <w:rPr>
                <w:rFonts w:ascii="Times New Roman" w:eastAsia="Times New Roman" w:hAnsi="Times New Roman" w:cs="Times New Roman"/>
                <w:color w:val="000000"/>
                <w:sz w:val="20"/>
                <w:szCs w:val="20"/>
                <w:lang w:eastAsia="uk-UA" w:bidi="uk-UA"/>
              </w:rPr>
              <w:t>. Погодження проекту закону, зазначеного у описі заходу 1 до очікуваного стратегічного результату 2.</w:t>
            </w:r>
            <w:r w:rsidRPr="00EB1F64">
              <w:rPr>
                <w:rFonts w:ascii="Times New Roman" w:eastAsia="Times New Roman" w:hAnsi="Times New Roman" w:cs="Times New Roman"/>
                <w:color w:val="000000"/>
                <w:sz w:val="20"/>
                <w:szCs w:val="20"/>
                <w:lang w:val="ru-RU" w:eastAsia="uk-UA" w:bidi="uk-UA"/>
              </w:rPr>
              <w:t>4</w:t>
            </w:r>
            <w:r w:rsidRPr="00EB1F64">
              <w:rPr>
                <w:rFonts w:ascii="Times New Roman" w:eastAsia="Times New Roman" w:hAnsi="Times New Roman" w:cs="Times New Roman"/>
                <w:color w:val="000000"/>
                <w:sz w:val="20"/>
                <w:szCs w:val="20"/>
                <w:lang w:eastAsia="uk-UA" w:bidi="uk-UA"/>
              </w:rPr>
              <w:t>.2.</w:t>
            </w:r>
            <w:r w:rsidRPr="00EB1F64">
              <w:rPr>
                <w:rFonts w:ascii="Times New Roman" w:eastAsia="Times New Roman" w:hAnsi="Times New Roman" w:cs="Times New Roman"/>
                <w:color w:val="000000"/>
                <w:sz w:val="20"/>
                <w:szCs w:val="20"/>
                <w:lang w:val="ru-RU" w:eastAsia="uk-UA" w:bidi="uk-UA"/>
              </w:rPr>
              <w:t>1</w:t>
            </w:r>
            <w:r w:rsidRPr="00EB1F64">
              <w:rPr>
                <w:rFonts w:ascii="Times New Roman" w:eastAsia="Times New Roman" w:hAnsi="Times New Roman" w:cs="Times New Roman"/>
                <w:color w:val="000000"/>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178" w:type="dxa"/>
            <w:gridSpan w:val="3"/>
          </w:tcPr>
          <w:p w:rsidR="00617C88" w:rsidRDefault="00E236D6" w:rsidP="00617C88">
            <w:pPr>
              <w:jc w:val="center"/>
              <w:rPr>
                <w:rFonts w:ascii="Times New Roman" w:eastAsia="Times New Roman" w:hAnsi="Times New Roman" w:cs="Times New Roman"/>
                <w:color w:val="000000"/>
                <w:sz w:val="16"/>
                <w:szCs w:val="16"/>
                <w:lang w:eastAsia="uk-UA" w:bidi="uk-UA"/>
              </w:rPr>
            </w:pPr>
            <w:r w:rsidRPr="00EB1F64">
              <w:rPr>
                <w:rFonts w:ascii="Times New Roman" w:eastAsia="Times New Roman" w:hAnsi="Times New Roman" w:cs="Times New Roman"/>
                <w:color w:val="000000"/>
                <w:sz w:val="16"/>
                <w:szCs w:val="16"/>
                <w:lang w:eastAsia="uk-UA" w:bidi="uk-UA"/>
              </w:rPr>
              <w:t xml:space="preserve">Липень </w:t>
            </w:r>
          </w:p>
          <w:p w:rsidR="00E236D6" w:rsidRPr="00617C88" w:rsidRDefault="00E236D6" w:rsidP="00617C88">
            <w:pPr>
              <w:jc w:val="center"/>
              <w:rPr>
                <w:rFonts w:ascii="Times New Roman" w:eastAsia="Times New Roman" w:hAnsi="Times New Roman" w:cs="Times New Roman"/>
                <w:color w:val="000000"/>
                <w:sz w:val="16"/>
                <w:szCs w:val="16"/>
                <w:lang w:eastAsia="uk-UA" w:bidi="uk-UA"/>
              </w:rPr>
            </w:pPr>
            <w:r w:rsidRPr="00EB1F64">
              <w:rPr>
                <w:rFonts w:ascii="Times New Roman" w:eastAsia="Times New Roman" w:hAnsi="Times New Roman" w:cs="Times New Roman"/>
                <w:color w:val="000000"/>
                <w:sz w:val="16"/>
                <w:szCs w:val="16"/>
                <w:lang w:eastAsia="uk-UA" w:bidi="uk-UA"/>
              </w:rPr>
              <w:t>2023</w:t>
            </w:r>
            <w:r w:rsidR="00332A38">
              <w:rPr>
                <w:rFonts w:ascii="Times New Roman" w:eastAsia="Times New Roman" w:hAnsi="Times New Roman" w:cs="Times New Roman"/>
                <w:color w:val="000000"/>
                <w:sz w:val="16"/>
                <w:szCs w:val="16"/>
                <w:lang w:eastAsia="uk-UA" w:bidi="uk-UA"/>
              </w:rPr>
              <w:t xml:space="preserve"> р.</w:t>
            </w:r>
          </w:p>
        </w:tc>
        <w:tc>
          <w:tcPr>
            <w:tcW w:w="945" w:type="dxa"/>
          </w:tcPr>
          <w:p w:rsidR="00E236D6" w:rsidRPr="00EB1F64" w:rsidRDefault="00E236D6" w:rsidP="00AA5BA7">
            <w:pPr>
              <w:jc w:val="center"/>
              <w:rPr>
                <w:rFonts w:ascii="Times New Roman" w:hAnsi="Times New Roman" w:cs="Times New Roman"/>
                <w:sz w:val="16"/>
                <w:szCs w:val="16"/>
              </w:rPr>
            </w:pPr>
            <w:r w:rsidRPr="00EB1F64">
              <w:rPr>
                <w:rFonts w:ascii="Times New Roman" w:eastAsia="Times New Roman" w:hAnsi="Times New Roman" w:cs="Times New Roman"/>
                <w:color w:val="000000"/>
                <w:sz w:val="16"/>
                <w:szCs w:val="16"/>
                <w:lang w:eastAsia="uk-UA" w:bidi="uk-UA"/>
              </w:rPr>
              <w:t>Серпень 2023</w:t>
            </w:r>
            <w:r w:rsidR="00332A38">
              <w:rPr>
                <w:rFonts w:ascii="Times New Roman" w:eastAsia="Times New Roman" w:hAnsi="Times New Roman" w:cs="Times New Roman"/>
                <w:color w:val="000000"/>
                <w:sz w:val="16"/>
                <w:szCs w:val="16"/>
                <w:lang w:eastAsia="uk-UA" w:bidi="uk-UA"/>
              </w:rPr>
              <w:t xml:space="preserve"> р.</w:t>
            </w:r>
          </w:p>
        </w:tc>
        <w:tc>
          <w:tcPr>
            <w:tcW w:w="992" w:type="dxa"/>
            <w:gridSpan w:val="2"/>
          </w:tcPr>
          <w:p w:rsidR="00E236D6" w:rsidRPr="00EB1F64" w:rsidRDefault="00E236D6" w:rsidP="00332A38">
            <w:pPr>
              <w:jc w:val="center"/>
              <w:rPr>
                <w:rFonts w:ascii="Times New Roman" w:hAnsi="Times New Roman" w:cs="Times New Roman"/>
                <w:sz w:val="16"/>
                <w:szCs w:val="16"/>
              </w:rPr>
            </w:pPr>
            <w:r w:rsidRPr="00EB1F64">
              <w:rPr>
                <w:rFonts w:ascii="Times New Roman" w:eastAsia="Times New Roman" w:hAnsi="Times New Roman" w:cs="Times New Roman"/>
                <w:color w:val="000000"/>
                <w:sz w:val="16"/>
                <w:szCs w:val="16"/>
                <w:lang w:eastAsia="uk-UA" w:bidi="uk-UA"/>
              </w:rPr>
              <w:t>ФДМУ, Мінекономіки, заінтересовані органи</w:t>
            </w:r>
          </w:p>
        </w:tc>
        <w:tc>
          <w:tcPr>
            <w:tcW w:w="1418" w:type="dxa"/>
            <w:gridSpan w:val="2"/>
          </w:tcPr>
          <w:p w:rsidR="00E236D6" w:rsidRPr="00EB1F64" w:rsidRDefault="00E236D6" w:rsidP="00AA5BA7">
            <w:pPr>
              <w:jc w:val="center"/>
              <w:rPr>
                <w:rFonts w:ascii="Times New Roman" w:hAnsi="Times New Roman" w:cs="Times New Roman"/>
                <w:sz w:val="16"/>
                <w:szCs w:val="16"/>
              </w:rPr>
            </w:pPr>
            <w:r w:rsidRPr="00EB1F64">
              <w:rPr>
                <w:rFonts w:ascii="Times New Roman" w:eastAsia="Times New Roman" w:hAnsi="Times New Roman" w:cs="Times New Roman"/>
                <w:color w:val="000000"/>
                <w:sz w:val="16"/>
                <w:szCs w:val="16"/>
                <w:lang w:eastAsia="uk-UA" w:bidi="uk-UA"/>
              </w:rPr>
              <w:t>Державний бюджет</w:t>
            </w:r>
          </w:p>
        </w:tc>
        <w:tc>
          <w:tcPr>
            <w:tcW w:w="1420" w:type="dxa"/>
            <w:gridSpan w:val="2"/>
          </w:tcPr>
          <w:p w:rsidR="00E236D6" w:rsidRPr="00EB1F64" w:rsidRDefault="00E236D6" w:rsidP="00AA5BA7">
            <w:pPr>
              <w:jc w:val="center"/>
              <w:rPr>
                <w:rFonts w:ascii="Times New Roman" w:hAnsi="Times New Roman" w:cs="Times New Roman"/>
                <w:sz w:val="16"/>
                <w:szCs w:val="16"/>
              </w:rPr>
            </w:pPr>
            <w:r w:rsidRPr="00EB1F64">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62" w:type="dxa"/>
          </w:tcPr>
          <w:p w:rsidR="00E236D6" w:rsidRPr="00EB1F64" w:rsidRDefault="00E236D6" w:rsidP="00AA5BA7">
            <w:pPr>
              <w:jc w:val="both"/>
              <w:rPr>
                <w:rFonts w:ascii="Times New Roman" w:hAnsi="Times New Roman" w:cs="Times New Roman"/>
                <w:sz w:val="16"/>
                <w:szCs w:val="16"/>
              </w:rPr>
            </w:pPr>
            <w:r w:rsidRPr="00EB1F64">
              <w:rPr>
                <w:rFonts w:ascii="Times New Roman" w:eastAsia="Times New Roman" w:hAnsi="Times New Roman" w:cs="Times New Roman"/>
                <w:color w:val="000000"/>
                <w:sz w:val="16"/>
                <w:szCs w:val="16"/>
                <w:lang w:eastAsia="uk-UA" w:bidi="uk-UA"/>
              </w:rPr>
              <w:t>Законопроект схвалено Урядом та зареєстровано в Парламенті</w:t>
            </w:r>
          </w:p>
        </w:tc>
        <w:tc>
          <w:tcPr>
            <w:tcW w:w="1134" w:type="dxa"/>
            <w:gridSpan w:val="2"/>
          </w:tcPr>
          <w:p w:rsidR="00E236D6" w:rsidRPr="00EB1F64" w:rsidRDefault="00E236D6" w:rsidP="00AA5BA7">
            <w:pPr>
              <w:jc w:val="both"/>
              <w:rPr>
                <w:rFonts w:ascii="Times New Roman" w:eastAsia="Times New Roman" w:hAnsi="Times New Roman" w:cs="Times New Roman"/>
                <w:color w:val="000000"/>
                <w:sz w:val="16"/>
                <w:szCs w:val="16"/>
                <w:lang w:eastAsia="uk-UA" w:bidi="uk-UA"/>
              </w:rPr>
            </w:pPr>
            <w:r w:rsidRPr="00EB1F64">
              <w:rPr>
                <w:rFonts w:ascii="Times New Roman" w:eastAsia="Times New Roman" w:hAnsi="Times New Roman" w:cs="Times New Roman"/>
                <w:color w:val="000000"/>
                <w:sz w:val="16"/>
                <w:szCs w:val="16"/>
                <w:lang w:eastAsia="uk-UA" w:bidi="uk-UA"/>
              </w:rPr>
              <w:t>1. СКМУ.</w:t>
            </w:r>
          </w:p>
          <w:p w:rsidR="00E236D6" w:rsidRPr="00EB1F64" w:rsidRDefault="00E236D6" w:rsidP="00574B86">
            <w:pPr>
              <w:jc w:val="both"/>
              <w:rPr>
                <w:rFonts w:ascii="Times New Roman" w:hAnsi="Times New Roman" w:cs="Times New Roman"/>
                <w:sz w:val="16"/>
                <w:szCs w:val="16"/>
              </w:rPr>
            </w:pPr>
            <w:r w:rsidRPr="00EB1F64">
              <w:rPr>
                <w:rFonts w:ascii="Times New Roman" w:eastAsia="Times New Roman" w:hAnsi="Times New Roman" w:cs="Times New Roman"/>
                <w:color w:val="000000"/>
                <w:sz w:val="16"/>
                <w:szCs w:val="16"/>
                <w:lang w:eastAsia="uk-UA" w:bidi="uk-UA"/>
              </w:rPr>
              <w:t xml:space="preserve">2. Офіційний </w:t>
            </w:r>
            <w:proofErr w:type="spellStart"/>
            <w:r w:rsidRPr="00EB1F64">
              <w:rPr>
                <w:rFonts w:ascii="Times New Roman" w:eastAsia="Times New Roman" w:hAnsi="Times New Roman" w:cs="Times New Roman"/>
                <w:color w:val="000000"/>
                <w:sz w:val="16"/>
                <w:szCs w:val="16"/>
                <w:lang w:eastAsia="uk-UA" w:bidi="uk-UA"/>
              </w:rPr>
              <w:t>вебпортал</w:t>
            </w:r>
            <w:proofErr w:type="spellEnd"/>
            <w:r w:rsidRPr="00EB1F64">
              <w:rPr>
                <w:rFonts w:ascii="Times New Roman" w:eastAsia="Times New Roman" w:hAnsi="Times New Roman" w:cs="Times New Roman"/>
                <w:color w:val="000000"/>
                <w:sz w:val="16"/>
                <w:szCs w:val="16"/>
                <w:lang w:eastAsia="uk-UA" w:bidi="uk-UA"/>
              </w:rPr>
              <w:t xml:space="preserve"> </w:t>
            </w:r>
            <w:r w:rsidR="00574B86">
              <w:rPr>
                <w:rFonts w:ascii="Times New Roman" w:eastAsia="Times New Roman" w:hAnsi="Times New Roman" w:cs="Times New Roman"/>
                <w:color w:val="000000"/>
                <w:sz w:val="16"/>
                <w:szCs w:val="16"/>
                <w:lang w:eastAsia="uk-UA" w:bidi="uk-UA"/>
              </w:rPr>
              <w:t>п</w:t>
            </w:r>
            <w:r w:rsidRPr="00EB1F64">
              <w:rPr>
                <w:rFonts w:ascii="Times New Roman" w:eastAsia="Times New Roman" w:hAnsi="Times New Roman" w:cs="Times New Roman"/>
                <w:color w:val="000000"/>
                <w:sz w:val="16"/>
                <w:szCs w:val="16"/>
                <w:lang w:eastAsia="uk-UA" w:bidi="uk-UA"/>
              </w:rPr>
              <w:t>арламенту України (https://www.rada.gov.ua/)</w:t>
            </w:r>
          </w:p>
        </w:tc>
        <w:tc>
          <w:tcPr>
            <w:tcW w:w="994" w:type="dxa"/>
          </w:tcPr>
          <w:p w:rsidR="00E236D6" w:rsidRPr="00EB1F64" w:rsidDel="00981CF4" w:rsidRDefault="00617C88" w:rsidP="00617C88">
            <w:pPr>
              <w:jc w:val="center"/>
              <w:rPr>
                <w:rFonts w:ascii="Times New Roman" w:eastAsia="Times New Roman" w:hAnsi="Times New Roman" w:cs="Times New Roman"/>
                <w:color w:val="000000"/>
                <w:sz w:val="16"/>
                <w:szCs w:val="16"/>
                <w:lang w:eastAsia="uk-UA" w:bidi="uk-UA"/>
              </w:rPr>
            </w:pPr>
            <w:r w:rsidRPr="007A2794">
              <w:rPr>
                <w:rFonts w:ascii="Times New Roman" w:eastAsia="Calibri" w:hAnsi="Times New Roman" w:cs="Times New Roman"/>
                <w:sz w:val="16"/>
                <w:szCs w:val="16"/>
                <w:lang w:bidi="uk-UA"/>
              </w:rPr>
              <w:t>-“-</w:t>
            </w:r>
          </w:p>
        </w:tc>
      </w:tr>
      <w:tr w:rsidR="00E236D6" w:rsidRPr="00EB1F64" w:rsidTr="00ED4C56">
        <w:trPr>
          <w:trHeight w:val="230"/>
        </w:trPr>
        <w:tc>
          <w:tcPr>
            <w:tcW w:w="6059" w:type="dxa"/>
          </w:tcPr>
          <w:p w:rsidR="00E236D6" w:rsidRPr="00EB1F64" w:rsidRDefault="00E236D6" w:rsidP="00AA5BA7">
            <w:pPr>
              <w:ind w:firstLine="312"/>
              <w:jc w:val="both"/>
              <w:rPr>
                <w:rFonts w:ascii="Times New Roman" w:eastAsia="Times New Roman" w:hAnsi="Times New Roman" w:cs="Times New Roman"/>
                <w:b/>
                <w:color w:val="000000"/>
                <w:sz w:val="20"/>
                <w:szCs w:val="20"/>
                <w:lang w:eastAsia="uk-UA" w:bidi="uk-UA"/>
              </w:rPr>
            </w:pPr>
            <w:r w:rsidRPr="00EB1F64">
              <w:rPr>
                <w:rFonts w:ascii="Times New Roman" w:eastAsia="Times New Roman" w:hAnsi="Times New Roman" w:cs="Times New Roman"/>
                <w:b/>
                <w:color w:val="000000"/>
                <w:sz w:val="20"/>
                <w:szCs w:val="20"/>
                <w:lang w:eastAsia="uk-UA" w:bidi="uk-UA"/>
              </w:rPr>
              <w:t>4. </w:t>
            </w:r>
            <w:r w:rsidRPr="00EB1F64">
              <w:rPr>
                <w:rFonts w:ascii="Times New Roman" w:eastAsia="Times New Roman" w:hAnsi="Times New Roman" w:cs="Times New Roman"/>
                <w:color w:val="000000"/>
                <w:sz w:val="20"/>
                <w:szCs w:val="20"/>
                <w:lang w:eastAsia="uk-UA" w:bidi="uk-UA"/>
              </w:rPr>
              <w:t>Супроводження розгляду проекту закону, зазначеного у описі заходу 1 до очікуваного стратегічного результату 2.4.2.1., у Верховній Раді України (в тому числі, у разі застосування до нього Президентом України права вето).</w:t>
            </w:r>
          </w:p>
        </w:tc>
        <w:tc>
          <w:tcPr>
            <w:tcW w:w="1178" w:type="dxa"/>
            <w:gridSpan w:val="3"/>
          </w:tcPr>
          <w:p w:rsidR="00E236D6" w:rsidRPr="00EB1F64" w:rsidRDefault="00E236D6" w:rsidP="00AA5BA7">
            <w:pPr>
              <w:jc w:val="center"/>
              <w:rPr>
                <w:rFonts w:ascii="Times New Roman" w:hAnsi="Times New Roman" w:cs="Times New Roman"/>
                <w:sz w:val="16"/>
                <w:szCs w:val="16"/>
              </w:rPr>
            </w:pPr>
            <w:r w:rsidRPr="00EB1F64">
              <w:rPr>
                <w:rFonts w:ascii="Times New Roman" w:hAnsi="Times New Roman" w:cs="Times New Roman"/>
                <w:sz w:val="16"/>
                <w:szCs w:val="16"/>
              </w:rPr>
              <w:t>Вересень 2023</w:t>
            </w:r>
            <w:r w:rsidR="00332A38">
              <w:rPr>
                <w:rFonts w:ascii="Times New Roman" w:hAnsi="Times New Roman" w:cs="Times New Roman"/>
                <w:sz w:val="16"/>
                <w:szCs w:val="16"/>
              </w:rPr>
              <w:t xml:space="preserve"> р.</w:t>
            </w:r>
          </w:p>
        </w:tc>
        <w:tc>
          <w:tcPr>
            <w:tcW w:w="945" w:type="dxa"/>
          </w:tcPr>
          <w:p w:rsidR="00E236D6" w:rsidRPr="00EB1F64" w:rsidRDefault="00E236D6" w:rsidP="00AA5BA7">
            <w:pPr>
              <w:jc w:val="center"/>
              <w:rPr>
                <w:rFonts w:ascii="Times New Roman" w:hAnsi="Times New Roman" w:cs="Times New Roman"/>
                <w:sz w:val="16"/>
                <w:szCs w:val="16"/>
              </w:rPr>
            </w:pPr>
            <w:r w:rsidRPr="00EB1F64">
              <w:rPr>
                <w:rFonts w:ascii="Times New Roman" w:hAnsi="Times New Roman" w:cs="Times New Roman"/>
                <w:sz w:val="16"/>
                <w:szCs w:val="16"/>
              </w:rPr>
              <w:t>До підписання закону Президентом України</w:t>
            </w:r>
          </w:p>
        </w:tc>
        <w:tc>
          <w:tcPr>
            <w:tcW w:w="992" w:type="dxa"/>
            <w:gridSpan w:val="2"/>
          </w:tcPr>
          <w:p w:rsidR="00E236D6" w:rsidRPr="00EB1F64" w:rsidRDefault="00E236D6" w:rsidP="00332A38">
            <w:pPr>
              <w:jc w:val="center"/>
              <w:rPr>
                <w:rFonts w:ascii="Times New Roman" w:hAnsi="Times New Roman" w:cs="Times New Roman"/>
                <w:sz w:val="16"/>
                <w:szCs w:val="16"/>
              </w:rPr>
            </w:pPr>
            <w:r w:rsidRPr="00EB1F64">
              <w:rPr>
                <w:rFonts w:ascii="Times New Roman" w:hAnsi="Times New Roman" w:cs="Times New Roman"/>
                <w:sz w:val="16"/>
                <w:szCs w:val="16"/>
              </w:rPr>
              <w:t>ФДМУ</w:t>
            </w:r>
          </w:p>
          <w:p w:rsidR="00E236D6" w:rsidRPr="00EB1F64" w:rsidRDefault="00E236D6" w:rsidP="00332A38">
            <w:pPr>
              <w:jc w:val="center"/>
              <w:rPr>
                <w:rFonts w:ascii="Times New Roman" w:hAnsi="Times New Roman" w:cs="Times New Roman"/>
                <w:sz w:val="16"/>
                <w:szCs w:val="16"/>
              </w:rPr>
            </w:pPr>
            <w:r w:rsidRPr="00EB1F64">
              <w:rPr>
                <w:rFonts w:ascii="Times New Roman" w:hAnsi="Times New Roman" w:cs="Times New Roman"/>
                <w:sz w:val="16"/>
                <w:szCs w:val="16"/>
              </w:rPr>
              <w:t>Мінекономіки</w:t>
            </w:r>
          </w:p>
          <w:p w:rsidR="00E236D6" w:rsidRPr="00EB1F64" w:rsidRDefault="00E236D6" w:rsidP="00332A38">
            <w:pPr>
              <w:jc w:val="center"/>
              <w:rPr>
                <w:rFonts w:ascii="Times New Roman" w:hAnsi="Times New Roman" w:cs="Times New Roman"/>
                <w:sz w:val="16"/>
                <w:szCs w:val="16"/>
              </w:rPr>
            </w:pPr>
          </w:p>
        </w:tc>
        <w:tc>
          <w:tcPr>
            <w:tcW w:w="1418" w:type="dxa"/>
            <w:gridSpan w:val="2"/>
          </w:tcPr>
          <w:p w:rsidR="00E236D6" w:rsidRPr="00EB1F64" w:rsidRDefault="00E236D6" w:rsidP="00AA5BA7">
            <w:pPr>
              <w:jc w:val="center"/>
              <w:rPr>
                <w:rFonts w:ascii="Times New Roman" w:hAnsi="Times New Roman" w:cs="Times New Roman"/>
                <w:sz w:val="16"/>
                <w:szCs w:val="16"/>
              </w:rPr>
            </w:pPr>
            <w:r w:rsidRPr="00EB1F64">
              <w:rPr>
                <w:rFonts w:ascii="Times New Roman" w:hAnsi="Times New Roman" w:cs="Times New Roman"/>
                <w:sz w:val="16"/>
                <w:szCs w:val="16"/>
              </w:rPr>
              <w:t>Державний бюджет</w:t>
            </w:r>
          </w:p>
        </w:tc>
        <w:tc>
          <w:tcPr>
            <w:tcW w:w="1420" w:type="dxa"/>
            <w:gridSpan w:val="2"/>
          </w:tcPr>
          <w:p w:rsidR="00E236D6" w:rsidRPr="00EB1F64" w:rsidRDefault="00E236D6" w:rsidP="00AA5BA7">
            <w:pPr>
              <w:jc w:val="center"/>
              <w:rPr>
                <w:rFonts w:ascii="Times New Roman" w:hAnsi="Times New Roman" w:cs="Times New Roman"/>
                <w:sz w:val="16"/>
                <w:szCs w:val="16"/>
              </w:rPr>
            </w:pPr>
            <w:r w:rsidRPr="00EB1F64">
              <w:rPr>
                <w:rFonts w:ascii="Times New Roman" w:hAnsi="Times New Roman" w:cs="Times New Roman"/>
                <w:sz w:val="16"/>
                <w:szCs w:val="16"/>
              </w:rPr>
              <w:t>У межах встановлених бюджетних призначень на відповідний рік</w:t>
            </w:r>
          </w:p>
        </w:tc>
        <w:tc>
          <w:tcPr>
            <w:tcW w:w="1562" w:type="dxa"/>
          </w:tcPr>
          <w:p w:rsidR="00E236D6" w:rsidRPr="00EB1F64" w:rsidRDefault="00E236D6" w:rsidP="00AA5BA7">
            <w:pPr>
              <w:jc w:val="both"/>
              <w:rPr>
                <w:rFonts w:ascii="Times New Roman" w:hAnsi="Times New Roman" w:cs="Times New Roman"/>
                <w:sz w:val="16"/>
                <w:szCs w:val="16"/>
              </w:rPr>
            </w:pPr>
            <w:r w:rsidRPr="00EB1F64">
              <w:rPr>
                <w:rFonts w:ascii="Times New Roman" w:hAnsi="Times New Roman" w:cs="Times New Roman"/>
                <w:sz w:val="16"/>
                <w:szCs w:val="16"/>
              </w:rPr>
              <w:t>Закон підписано Президентом України</w:t>
            </w:r>
          </w:p>
        </w:tc>
        <w:tc>
          <w:tcPr>
            <w:tcW w:w="1134" w:type="dxa"/>
            <w:gridSpan w:val="2"/>
          </w:tcPr>
          <w:p w:rsidR="00617C88" w:rsidRPr="00EB1F64" w:rsidRDefault="00617C88" w:rsidP="00617C88">
            <w:pPr>
              <w:jc w:val="both"/>
              <w:rPr>
                <w:rFonts w:ascii="Times New Roman" w:hAnsi="Times New Roman" w:cs="Times New Roman"/>
                <w:sz w:val="16"/>
                <w:szCs w:val="16"/>
                <w:lang w:bidi="uk-UA"/>
              </w:rPr>
            </w:pPr>
            <w:r w:rsidRPr="00EB1F64">
              <w:rPr>
                <w:rFonts w:ascii="Times New Roman" w:hAnsi="Times New Roman" w:cs="Times New Roman"/>
                <w:sz w:val="16"/>
                <w:szCs w:val="16"/>
                <w:lang w:bidi="uk-UA"/>
              </w:rPr>
              <w:t>1. Офіційні друковані видання України.</w:t>
            </w:r>
          </w:p>
          <w:p w:rsidR="00E236D6" w:rsidRPr="00EB1F64" w:rsidRDefault="00617C88" w:rsidP="00617C88">
            <w:pPr>
              <w:jc w:val="both"/>
              <w:rPr>
                <w:rFonts w:ascii="Times New Roman" w:hAnsi="Times New Roman" w:cs="Times New Roman"/>
                <w:sz w:val="16"/>
                <w:szCs w:val="16"/>
              </w:rPr>
            </w:pPr>
            <w:r>
              <w:rPr>
                <w:rFonts w:ascii="Times New Roman" w:hAnsi="Times New Roman" w:cs="Times New Roman"/>
                <w:sz w:val="16"/>
                <w:szCs w:val="16"/>
                <w:lang w:bidi="uk-UA"/>
              </w:rPr>
              <w:t xml:space="preserve">2. Офіційний </w:t>
            </w:r>
            <w:proofErr w:type="spellStart"/>
            <w:r>
              <w:rPr>
                <w:rFonts w:ascii="Times New Roman" w:hAnsi="Times New Roman" w:cs="Times New Roman"/>
                <w:sz w:val="16"/>
                <w:szCs w:val="16"/>
                <w:lang w:bidi="uk-UA"/>
              </w:rPr>
              <w:t>вебпортал</w:t>
            </w:r>
            <w:proofErr w:type="spellEnd"/>
            <w:r>
              <w:rPr>
                <w:rFonts w:ascii="Times New Roman" w:hAnsi="Times New Roman" w:cs="Times New Roman"/>
                <w:sz w:val="16"/>
                <w:szCs w:val="16"/>
                <w:lang w:bidi="uk-UA"/>
              </w:rPr>
              <w:t xml:space="preserve"> П</w:t>
            </w:r>
            <w:r w:rsidRPr="00EB1F64">
              <w:rPr>
                <w:rFonts w:ascii="Times New Roman" w:hAnsi="Times New Roman" w:cs="Times New Roman"/>
                <w:sz w:val="16"/>
                <w:szCs w:val="16"/>
                <w:lang w:bidi="uk-UA"/>
              </w:rPr>
              <w:t>арламенту України (</w:t>
            </w:r>
            <w:hyperlink r:id="rId28" w:history="1">
              <w:r w:rsidRPr="00EB1F64">
                <w:rPr>
                  <w:rStyle w:val="a4"/>
                  <w:rFonts w:ascii="Times New Roman" w:hAnsi="Times New Roman" w:cs="Times New Roman"/>
                  <w:sz w:val="16"/>
                  <w:szCs w:val="16"/>
                  <w:lang w:bidi="uk-UA"/>
                </w:rPr>
                <w:t>https://www.rada.gov.ua/</w:t>
              </w:r>
            </w:hyperlink>
            <w:r w:rsidRPr="00EB1F64">
              <w:rPr>
                <w:rFonts w:ascii="Times New Roman" w:hAnsi="Times New Roman" w:cs="Times New Roman"/>
                <w:sz w:val="16"/>
                <w:szCs w:val="16"/>
                <w:lang w:bidi="uk-UA"/>
              </w:rPr>
              <w:t>)</w:t>
            </w:r>
          </w:p>
        </w:tc>
        <w:tc>
          <w:tcPr>
            <w:tcW w:w="994" w:type="dxa"/>
          </w:tcPr>
          <w:p w:rsidR="00E236D6" w:rsidRPr="00EB1F64" w:rsidDel="00981CF4" w:rsidRDefault="00617C88" w:rsidP="00617C88">
            <w:pPr>
              <w:jc w:val="center"/>
              <w:rPr>
                <w:rFonts w:ascii="Times New Roman" w:eastAsia="Times New Roman" w:hAnsi="Times New Roman" w:cs="Times New Roman"/>
                <w:color w:val="000000"/>
                <w:sz w:val="16"/>
                <w:szCs w:val="16"/>
                <w:lang w:eastAsia="uk-UA" w:bidi="uk-UA"/>
              </w:rPr>
            </w:pPr>
            <w:r w:rsidRPr="007A2794">
              <w:rPr>
                <w:rFonts w:ascii="Times New Roman" w:eastAsia="Calibri" w:hAnsi="Times New Roman" w:cs="Times New Roman"/>
                <w:sz w:val="16"/>
                <w:szCs w:val="16"/>
                <w:lang w:bidi="uk-UA"/>
              </w:rPr>
              <w:t>-“-</w:t>
            </w:r>
          </w:p>
        </w:tc>
      </w:tr>
      <w:tr w:rsidR="00E236D6" w:rsidRPr="00EB1F64" w:rsidTr="00617C88">
        <w:trPr>
          <w:trHeight w:val="470"/>
        </w:trPr>
        <w:tc>
          <w:tcPr>
            <w:tcW w:w="15702" w:type="dxa"/>
            <w:gridSpan w:val="15"/>
            <w:shd w:val="clear" w:color="auto" w:fill="E2EFD9" w:themeFill="accent6" w:themeFillTint="33"/>
            <w:vAlign w:val="center"/>
          </w:tcPr>
          <w:p w:rsidR="00E236D6" w:rsidRPr="00EB1F64" w:rsidRDefault="00E236D6" w:rsidP="00AA5BA7">
            <w:pPr>
              <w:ind w:firstLine="595"/>
              <w:jc w:val="center"/>
              <w:rPr>
                <w:rFonts w:ascii="Times New Roman" w:eastAsia="Times New Roman" w:hAnsi="Times New Roman" w:cs="Times New Roman"/>
                <w:b/>
              </w:rPr>
            </w:pPr>
            <w:r w:rsidRPr="00EB1F64">
              <w:rPr>
                <w:rFonts w:ascii="Times New Roman" w:eastAsia="Times New Roman" w:hAnsi="Times New Roman" w:cs="Times New Roman"/>
                <w:b/>
              </w:rPr>
              <w:t>Очікуваний стратегічний результат 2.4.</w:t>
            </w:r>
            <w:r w:rsidRPr="00EB1F64">
              <w:rPr>
                <w:rFonts w:ascii="Times New Roman" w:eastAsia="Times New Roman" w:hAnsi="Times New Roman" w:cs="Times New Roman"/>
                <w:b/>
                <w:lang w:val="en-US"/>
              </w:rPr>
              <w:t>2</w:t>
            </w:r>
            <w:r w:rsidRPr="00EB1F64">
              <w:rPr>
                <w:rFonts w:ascii="Times New Roman" w:eastAsia="Times New Roman" w:hAnsi="Times New Roman" w:cs="Times New Roman"/>
                <w:b/>
              </w:rPr>
              <w:t>.2.</w:t>
            </w:r>
          </w:p>
        </w:tc>
      </w:tr>
      <w:tr w:rsidR="00E236D6" w:rsidRPr="00EB1F64" w:rsidTr="00ED4C56">
        <w:trPr>
          <w:trHeight w:val="230"/>
        </w:trPr>
        <w:tc>
          <w:tcPr>
            <w:tcW w:w="6072" w:type="dxa"/>
            <w:gridSpan w:val="2"/>
          </w:tcPr>
          <w:p w:rsidR="00E236D6" w:rsidRPr="004562AC" w:rsidRDefault="00E236D6" w:rsidP="00AA5BA7">
            <w:pPr>
              <w:ind w:firstLine="312"/>
              <w:jc w:val="both"/>
              <w:rPr>
                <w:rFonts w:ascii="Times New Roman" w:eastAsia="Times New Roman" w:hAnsi="Times New Roman" w:cs="Times New Roman"/>
                <w:color w:val="000000"/>
                <w:sz w:val="20"/>
                <w:szCs w:val="20"/>
                <w:lang w:eastAsia="uk-UA" w:bidi="uk-UA"/>
              </w:rPr>
            </w:pPr>
            <w:r w:rsidRPr="004562AC">
              <w:rPr>
                <w:rFonts w:ascii="Times New Roman" w:eastAsia="Times New Roman" w:hAnsi="Times New Roman" w:cs="Times New Roman"/>
                <w:b/>
                <w:color w:val="000000"/>
                <w:sz w:val="20"/>
                <w:szCs w:val="20"/>
                <w:lang w:eastAsia="uk-UA" w:bidi="uk-UA"/>
              </w:rPr>
              <w:lastRenderedPageBreak/>
              <w:t>1.</w:t>
            </w:r>
            <w:r w:rsidRPr="004562AC">
              <w:rPr>
                <w:rFonts w:ascii="Times New Roman" w:eastAsia="Times New Roman" w:hAnsi="Times New Roman" w:cs="Times New Roman"/>
                <w:color w:val="000000"/>
                <w:sz w:val="20"/>
                <w:szCs w:val="20"/>
                <w:lang w:eastAsia="uk-UA" w:bidi="uk-UA"/>
              </w:rPr>
              <w:t xml:space="preserve"> Підготовка аналітичного звіту </w:t>
            </w:r>
            <w:r w:rsidRPr="004562AC">
              <w:rPr>
                <w:rFonts w:ascii="Times New Roman" w:eastAsia="Times New Roman" w:hAnsi="Times New Roman" w:cs="Times New Roman"/>
                <w:sz w:val="20"/>
                <w:szCs w:val="20"/>
                <w:lang w:eastAsia="uk-UA" w:bidi="uk-UA"/>
              </w:rPr>
              <w:t xml:space="preserve">щодо </w:t>
            </w:r>
            <w:r w:rsidRPr="004562AC">
              <w:rPr>
                <w:rFonts w:ascii="Times New Roman" w:eastAsia="Times New Roman" w:hAnsi="Times New Roman" w:cs="Times New Roman"/>
                <w:color w:val="000000"/>
                <w:sz w:val="20"/>
                <w:szCs w:val="20"/>
                <w:lang w:eastAsia="uk-UA" w:bidi="uk-UA"/>
              </w:rPr>
              <w:t>найбільш поширених проблем у виконанні покупцями обов’язкових умов продажу та/або експлуатації об’єкта приватизації</w:t>
            </w:r>
          </w:p>
        </w:tc>
        <w:tc>
          <w:tcPr>
            <w:tcW w:w="1165" w:type="dxa"/>
            <w:gridSpan w:val="2"/>
          </w:tcPr>
          <w:p w:rsidR="00332A38" w:rsidRPr="004562AC" w:rsidRDefault="00332A38" w:rsidP="00D702FD">
            <w:pPr>
              <w:jc w:val="center"/>
              <w:rPr>
                <w:rFonts w:ascii="Times New Roman" w:hAnsi="Times New Roman" w:cs="Times New Roman"/>
                <w:sz w:val="16"/>
                <w:szCs w:val="16"/>
              </w:rPr>
            </w:pPr>
            <w:r w:rsidRPr="004562AC">
              <w:rPr>
                <w:rFonts w:ascii="Times New Roman" w:hAnsi="Times New Roman" w:cs="Times New Roman"/>
                <w:sz w:val="16"/>
                <w:szCs w:val="16"/>
              </w:rPr>
              <w:t xml:space="preserve">Січень </w:t>
            </w:r>
          </w:p>
          <w:p w:rsidR="00E236D6" w:rsidRPr="004562AC" w:rsidRDefault="00E236D6" w:rsidP="00D702FD">
            <w:pPr>
              <w:jc w:val="center"/>
              <w:rPr>
                <w:rFonts w:ascii="Times New Roman" w:eastAsia="Times New Roman" w:hAnsi="Times New Roman" w:cs="Times New Roman"/>
                <w:color w:val="000000"/>
                <w:sz w:val="16"/>
                <w:szCs w:val="16"/>
                <w:lang w:eastAsia="uk-UA" w:bidi="uk-UA"/>
              </w:rPr>
            </w:pPr>
            <w:r w:rsidRPr="004562AC">
              <w:rPr>
                <w:rFonts w:ascii="Times New Roman" w:hAnsi="Times New Roman" w:cs="Times New Roman"/>
                <w:sz w:val="16"/>
                <w:szCs w:val="16"/>
              </w:rPr>
              <w:t>202</w:t>
            </w:r>
            <w:r w:rsidR="00D702FD" w:rsidRPr="004562AC">
              <w:rPr>
                <w:rFonts w:ascii="Times New Roman" w:hAnsi="Times New Roman" w:cs="Times New Roman"/>
                <w:sz w:val="16"/>
                <w:szCs w:val="16"/>
              </w:rPr>
              <w:t>4</w:t>
            </w:r>
            <w:r w:rsidR="00332A38" w:rsidRPr="004562AC">
              <w:rPr>
                <w:rFonts w:ascii="Times New Roman" w:hAnsi="Times New Roman" w:cs="Times New Roman"/>
                <w:sz w:val="16"/>
                <w:szCs w:val="16"/>
              </w:rPr>
              <w:t xml:space="preserve"> р.</w:t>
            </w:r>
          </w:p>
        </w:tc>
        <w:tc>
          <w:tcPr>
            <w:tcW w:w="945" w:type="dxa"/>
          </w:tcPr>
          <w:p w:rsidR="00E236D6" w:rsidRPr="004562AC" w:rsidRDefault="00E236D6" w:rsidP="00AA5BA7">
            <w:pPr>
              <w:jc w:val="center"/>
              <w:rPr>
                <w:rFonts w:ascii="Times New Roman" w:eastAsia="Times New Roman" w:hAnsi="Times New Roman" w:cs="Times New Roman"/>
                <w:color w:val="000000"/>
                <w:sz w:val="16"/>
                <w:szCs w:val="16"/>
                <w:lang w:eastAsia="uk-UA" w:bidi="uk-UA"/>
              </w:rPr>
            </w:pPr>
            <w:r w:rsidRPr="004562AC">
              <w:rPr>
                <w:rFonts w:ascii="Times New Roman" w:hAnsi="Times New Roman" w:cs="Times New Roman"/>
                <w:sz w:val="16"/>
                <w:szCs w:val="16"/>
              </w:rPr>
              <w:t>Б</w:t>
            </w:r>
            <w:r w:rsidR="00D702FD" w:rsidRPr="004562AC">
              <w:rPr>
                <w:rFonts w:ascii="Times New Roman" w:hAnsi="Times New Roman" w:cs="Times New Roman"/>
                <w:sz w:val="16"/>
                <w:szCs w:val="16"/>
              </w:rPr>
              <w:t>ерезень 2024</w:t>
            </w:r>
            <w:r w:rsidR="00332A38" w:rsidRPr="004562AC">
              <w:rPr>
                <w:rFonts w:ascii="Times New Roman" w:hAnsi="Times New Roman" w:cs="Times New Roman"/>
                <w:sz w:val="16"/>
                <w:szCs w:val="16"/>
              </w:rPr>
              <w:t xml:space="preserve"> р.</w:t>
            </w:r>
          </w:p>
        </w:tc>
        <w:tc>
          <w:tcPr>
            <w:tcW w:w="992" w:type="dxa"/>
            <w:gridSpan w:val="2"/>
          </w:tcPr>
          <w:p w:rsidR="00E236D6" w:rsidRPr="004562AC" w:rsidRDefault="00E236D6" w:rsidP="00332A38">
            <w:pPr>
              <w:jc w:val="center"/>
              <w:rPr>
                <w:rFonts w:ascii="Times New Roman" w:eastAsia="Times New Roman" w:hAnsi="Times New Roman" w:cs="Times New Roman"/>
                <w:color w:val="000000"/>
                <w:sz w:val="16"/>
                <w:szCs w:val="16"/>
                <w:lang w:eastAsia="uk-UA" w:bidi="uk-UA"/>
              </w:rPr>
            </w:pPr>
            <w:r w:rsidRPr="004562AC">
              <w:rPr>
                <w:rFonts w:ascii="Times New Roman" w:hAnsi="Times New Roman" w:cs="Times New Roman"/>
                <w:sz w:val="16"/>
                <w:szCs w:val="16"/>
              </w:rPr>
              <w:t>ФДМУ</w:t>
            </w:r>
          </w:p>
        </w:tc>
        <w:tc>
          <w:tcPr>
            <w:tcW w:w="1418" w:type="dxa"/>
            <w:gridSpan w:val="2"/>
          </w:tcPr>
          <w:p w:rsidR="00E236D6" w:rsidRPr="004562AC" w:rsidRDefault="00E236D6" w:rsidP="00AA5BA7">
            <w:pPr>
              <w:jc w:val="center"/>
              <w:rPr>
                <w:rFonts w:ascii="Times New Roman" w:eastAsia="Times New Roman" w:hAnsi="Times New Roman" w:cs="Times New Roman"/>
                <w:color w:val="000000"/>
                <w:sz w:val="16"/>
                <w:szCs w:val="16"/>
                <w:lang w:eastAsia="uk-UA" w:bidi="uk-UA"/>
              </w:rPr>
            </w:pPr>
            <w:r w:rsidRPr="004562AC">
              <w:rPr>
                <w:rFonts w:ascii="Times New Roman" w:eastAsia="Times New Roman" w:hAnsi="Times New Roman" w:cs="Times New Roman"/>
                <w:color w:val="000000"/>
                <w:sz w:val="16"/>
                <w:szCs w:val="16"/>
                <w:lang w:eastAsia="uk-UA" w:bidi="uk-UA"/>
              </w:rPr>
              <w:t>Державний бюджет</w:t>
            </w:r>
          </w:p>
        </w:tc>
        <w:tc>
          <w:tcPr>
            <w:tcW w:w="1420" w:type="dxa"/>
            <w:gridSpan w:val="2"/>
          </w:tcPr>
          <w:p w:rsidR="00E236D6" w:rsidRPr="004562AC" w:rsidRDefault="00E236D6" w:rsidP="00AA5BA7">
            <w:pPr>
              <w:jc w:val="center"/>
              <w:rPr>
                <w:rFonts w:ascii="Times New Roman" w:eastAsia="Times New Roman" w:hAnsi="Times New Roman" w:cs="Times New Roman"/>
                <w:color w:val="000000"/>
                <w:sz w:val="16"/>
                <w:szCs w:val="16"/>
                <w:lang w:eastAsia="uk-UA" w:bidi="uk-UA"/>
              </w:rPr>
            </w:pPr>
            <w:r w:rsidRPr="004562AC">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62" w:type="dxa"/>
          </w:tcPr>
          <w:p w:rsidR="00E236D6" w:rsidRPr="004562AC" w:rsidRDefault="00E236D6" w:rsidP="00AA5BA7">
            <w:pPr>
              <w:jc w:val="both"/>
              <w:rPr>
                <w:rFonts w:ascii="Times New Roman" w:eastAsia="Times New Roman" w:hAnsi="Times New Roman" w:cs="Times New Roman"/>
                <w:color w:val="000000"/>
                <w:sz w:val="16"/>
                <w:szCs w:val="16"/>
                <w:lang w:eastAsia="uk-UA" w:bidi="uk-UA"/>
              </w:rPr>
            </w:pPr>
            <w:r w:rsidRPr="004562AC">
              <w:rPr>
                <w:rFonts w:ascii="Times New Roman" w:hAnsi="Times New Roman" w:cs="Times New Roman"/>
                <w:sz w:val="16"/>
                <w:szCs w:val="16"/>
              </w:rPr>
              <w:t>Аналітичний звіт підготовлено та оприлюднено</w:t>
            </w:r>
          </w:p>
        </w:tc>
        <w:tc>
          <w:tcPr>
            <w:tcW w:w="1134" w:type="dxa"/>
            <w:gridSpan w:val="2"/>
          </w:tcPr>
          <w:p w:rsidR="00E236D6" w:rsidRPr="004562AC" w:rsidRDefault="00E236D6" w:rsidP="00AA5BA7">
            <w:pPr>
              <w:jc w:val="both"/>
              <w:rPr>
                <w:rFonts w:ascii="Times New Roman" w:eastAsia="Times New Roman" w:hAnsi="Times New Roman" w:cs="Times New Roman"/>
                <w:color w:val="000000"/>
                <w:sz w:val="16"/>
                <w:szCs w:val="16"/>
                <w:lang w:eastAsia="uk-UA" w:bidi="uk-UA"/>
              </w:rPr>
            </w:pPr>
            <w:r w:rsidRPr="004562AC">
              <w:rPr>
                <w:rFonts w:ascii="Times New Roman" w:hAnsi="Times New Roman" w:cs="Times New Roman"/>
                <w:sz w:val="16"/>
                <w:szCs w:val="16"/>
              </w:rPr>
              <w:t>ФДМУ</w:t>
            </w:r>
          </w:p>
        </w:tc>
        <w:tc>
          <w:tcPr>
            <w:tcW w:w="994" w:type="dxa"/>
          </w:tcPr>
          <w:p w:rsidR="00E236D6" w:rsidRPr="004562AC" w:rsidRDefault="00E236D6" w:rsidP="00ED4C56">
            <w:pPr>
              <w:jc w:val="center"/>
              <w:rPr>
                <w:rFonts w:ascii="Times New Roman" w:eastAsia="Times New Roman" w:hAnsi="Times New Roman" w:cs="Times New Roman"/>
                <w:color w:val="000000"/>
                <w:sz w:val="16"/>
                <w:szCs w:val="16"/>
                <w:lang w:eastAsia="uk-UA" w:bidi="uk-UA"/>
              </w:rPr>
            </w:pPr>
            <w:r w:rsidRPr="004562AC">
              <w:rPr>
                <w:rFonts w:ascii="Times New Roman" w:eastAsia="Times New Roman" w:hAnsi="Times New Roman" w:cs="Times New Roman"/>
                <w:color w:val="000000"/>
                <w:sz w:val="16"/>
                <w:szCs w:val="16"/>
                <w:lang w:eastAsia="uk-UA" w:bidi="uk-UA"/>
              </w:rPr>
              <w:t>Аналітичний звіт не підготовлено</w:t>
            </w:r>
          </w:p>
        </w:tc>
      </w:tr>
      <w:tr w:rsidR="00E236D6" w:rsidRPr="00EB1F64" w:rsidTr="00ED4C56">
        <w:trPr>
          <w:trHeight w:val="230"/>
        </w:trPr>
        <w:tc>
          <w:tcPr>
            <w:tcW w:w="6072" w:type="dxa"/>
            <w:gridSpan w:val="2"/>
          </w:tcPr>
          <w:p w:rsidR="00E236D6" w:rsidRPr="004562AC" w:rsidRDefault="00E236D6" w:rsidP="00AA5BA7">
            <w:pPr>
              <w:ind w:firstLine="284"/>
              <w:jc w:val="both"/>
              <w:rPr>
                <w:rFonts w:ascii="Times New Roman" w:eastAsia="Times New Roman" w:hAnsi="Times New Roman" w:cs="Times New Roman"/>
                <w:color w:val="000000"/>
                <w:sz w:val="20"/>
                <w:szCs w:val="20"/>
                <w:lang w:eastAsia="uk-UA" w:bidi="uk-UA"/>
              </w:rPr>
            </w:pPr>
            <w:r w:rsidRPr="004562AC">
              <w:rPr>
                <w:rFonts w:ascii="Times New Roman" w:eastAsia="Times New Roman" w:hAnsi="Times New Roman" w:cs="Times New Roman"/>
                <w:b/>
                <w:color w:val="000000"/>
                <w:sz w:val="20"/>
                <w:szCs w:val="20"/>
                <w:lang w:eastAsia="uk-UA" w:bidi="uk-UA"/>
              </w:rPr>
              <w:t>2. </w:t>
            </w:r>
            <w:r w:rsidRPr="004562AC">
              <w:rPr>
                <w:rFonts w:ascii="Times New Roman" w:eastAsia="Times New Roman" w:hAnsi="Times New Roman" w:cs="Times New Roman"/>
                <w:color w:val="000000"/>
                <w:sz w:val="20"/>
                <w:szCs w:val="20"/>
                <w:lang w:eastAsia="uk-UA" w:bidi="uk-UA"/>
              </w:rPr>
              <w:t>Проведення обговорення звіту, зазначеного у описі заходу 1 до очікуваного стратегічного результату 2.4.2.2., 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165" w:type="dxa"/>
            <w:gridSpan w:val="2"/>
          </w:tcPr>
          <w:p w:rsidR="00332A38" w:rsidRPr="004562AC" w:rsidRDefault="00D702FD" w:rsidP="00AA5BA7">
            <w:pPr>
              <w:jc w:val="center"/>
              <w:rPr>
                <w:rFonts w:ascii="Times New Roman" w:hAnsi="Times New Roman" w:cs="Times New Roman"/>
                <w:sz w:val="16"/>
                <w:szCs w:val="16"/>
              </w:rPr>
            </w:pPr>
            <w:r w:rsidRPr="004562AC">
              <w:rPr>
                <w:rFonts w:ascii="Times New Roman" w:hAnsi="Times New Roman" w:cs="Times New Roman"/>
                <w:sz w:val="16"/>
                <w:szCs w:val="16"/>
              </w:rPr>
              <w:t xml:space="preserve">Квітень </w:t>
            </w:r>
          </w:p>
          <w:p w:rsidR="00E236D6" w:rsidRPr="004562AC" w:rsidRDefault="00D702FD" w:rsidP="00AA5BA7">
            <w:pPr>
              <w:jc w:val="center"/>
              <w:rPr>
                <w:rFonts w:ascii="Times New Roman" w:hAnsi="Times New Roman" w:cs="Times New Roman"/>
                <w:sz w:val="16"/>
                <w:szCs w:val="16"/>
              </w:rPr>
            </w:pPr>
            <w:r w:rsidRPr="004562AC">
              <w:rPr>
                <w:rFonts w:ascii="Times New Roman" w:hAnsi="Times New Roman" w:cs="Times New Roman"/>
                <w:sz w:val="16"/>
                <w:szCs w:val="16"/>
              </w:rPr>
              <w:t>2024</w:t>
            </w:r>
            <w:r w:rsidR="00332A38" w:rsidRPr="004562AC">
              <w:rPr>
                <w:rFonts w:ascii="Times New Roman" w:hAnsi="Times New Roman" w:cs="Times New Roman"/>
                <w:sz w:val="16"/>
                <w:szCs w:val="16"/>
              </w:rPr>
              <w:t xml:space="preserve"> р.</w:t>
            </w:r>
          </w:p>
        </w:tc>
        <w:tc>
          <w:tcPr>
            <w:tcW w:w="945" w:type="dxa"/>
          </w:tcPr>
          <w:p w:rsidR="00E236D6" w:rsidRPr="004562AC" w:rsidRDefault="00D702FD" w:rsidP="00AA5BA7">
            <w:pPr>
              <w:jc w:val="center"/>
              <w:rPr>
                <w:rFonts w:ascii="Times New Roman" w:hAnsi="Times New Roman" w:cs="Times New Roman"/>
                <w:sz w:val="16"/>
                <w:szCs w:val="16"/>
              </w:rPr>
            </w:pPr>
            <w:r w:rsidRPr="004562AC">
              <w:rPr>
                <w:rFonts w:ascii="Times New Roman" w:hAnsi="Times New Roman" w:cs="Times New Roman"/>
                <w:sz w:val="16"/>
                <w:szCs w:val="16"/>
              </w:rPr>
              <w:t>Травень 2024</w:t>
            </w:r>
            <w:r w:rsidR="00332A38" w:rsidRPr="004562AC">
              <w:rPr>
                <w:rFonts w:ascii="Times New Roman" w:hAnsi="Times New Roman" w:cs="Times New Roman"/>
                <w:sz w:val="16"/>
                <w:szCs w:val="16"/>
              </w:rPr>
              <w:t xml:space="preserve"> р.</w:t>
            </w:r>
          </w:p>
        </w:tc>
        <w:tc>
          <w:tcPr>
            <w:tcW w:w="992" w:type="dxa"/>
            <w:gridSpan w:val="2"/>
          </w:tcPr>
          <w:p w:rsidR="00E236D6" w:rsidRPr="004562AC" w:rsidRDefault="00E236D6" w:rsidP="00332A38">
            <w:pPr>
              <w:jc w:val="center"/>
              <w:rPr>
                <w:rFonts w:ascii="Times New Roman" w:hAnsi="Times New Roman" w:cs="Times New Roman"/>
                <w:sz w:val="16"/>
                <w:szCs w:val="16"/>
              </w:rPr>
            </w:pPr>
            <w:r w:rsidRPr="004562AC">
              <w:rPr>
                <w:rFonts w:ascii="Times New Roman" w:hAnsi="Times New Roman" w:cs="Times New Roman"/>
                <w:sz w:val="16"/>
                <w:szCs w:val="16"/>
              </w:rPr>
              <w:t>ФДМУ</w:t>
            </w:r>
          </w:p>
        </w:tc>
        <w:tc>
          <w:tcPr>
            <w:tcW w:w="1418" w:type="dxa"/>
            <w:gridSpan w:val="2"/>
          </w:tcPr>
          <w:p w:rsidR="00E236D6" w:rsidRPr="004562AC" w:rsidRDefault="00E236D6" w:rsidP="00AA5BA7">
            <w:pPr>
              <w:jc w:val="center"/>
              <w:rPr>
                <w:rFonts w:ascii="Times New Roman" w:eastAsia="Times New Roman" w:hAnsi="Times New Roman" w:cs="Times New Roman"/>
                <w:color w:val="000000"/>
                <w:sz w:val="16"/>
                <w:szCs w:val="16"/>
                <w:lang w:eastAsia="uk-UA" w:bidi="uk-UA"/>
              </w:rPr>
            </w:pPr>
            <w:r w:rsidRPr="004562AC">
              <w:rPr>
                <w:rFonts w:ascii="Times New Roman" w:hAnsi="Times New Roman" w:cs="Times New Roman"/>
                <w:sz w:val="16"/>
                <w:szCs w:val="16"/>
              </w:rPr>
              <w:t>Державний бюджет</w:t>
            </w:r>
          </w:p>
        </w:tc>
        <w:tc>
          <w:tcPr>
            <w:tcW w:w="1420" w:type="dxa"/>
            <w:gridSpan w:val="2"/>
          </w:tcPr>
          <w:p w:rsidR="00E236D6" w:rsidRPr="004562AC" w:rsidRDefault="00E236D6" w:rsidP="00AA5BA7">
            <w:pPr>
              <w:jc w:val="center"/>
              <w:rPr>
                <w:rFonts w:ascii="Times New Roman" w:eastAsia="Times New Roman" w:hAnsi="Times New Roman" w:cs="Times New Roman"/>
                <w:color w:val="000000"/>
                <w:sz w:val="16"/>
                <w:szCs w:val="16"/>
                <w:lang w:eastAsia="uk-UA" w:bidi="uk-UA"/>
              </w:rPr>
            </w:pPr>
            <w:r w:rsidRPr="004562AC">
              <w:rPr>
                <w:rFonts w:ascii="Times New Roman" w:hAnsi="Times New Roman" w:cs="Times New Roman"/>
                <w:sz w:val="16"/>
                <w:szCs w:val="16"/>
              </w:rPr>
              <w:t>У межах встановлених бюджетних призначень на відповідний рік</w:t>
            </w:r>
          </w:p>
        </w:tc>
        <w:tc>
          <w:tcPr>
            <w:tcW w:w="1562" w:type="dxa"/>
          </w:tcPr>
          <w:p w:rsidR="00E236D6" w:rsidRPr="004562AC" w:rsidRDefault="00E236D6" w:rsidP="00AA5BA7">
            <w:pPr>
              <w:jc w:val="both"/>
              <w:rPr>
                <w:rFonts w:ascii="Times New Roman" w:eastAsia="Times New Roman" w:hAnsi="Times New Roman" w:cs="Times New Roman"/>
                <w:color w:val="000000"/>
                <w:sz w:val="16"/>
                <w:szCs w:val="16"/>
                <w:lang w:eastAsia="uk-UA" w:bidi="uk-UA"/>
              </w:rPr>
            </w:pPr>
            <w:r w:rsidRPr="004562AC">
              <w:rPr>
                <w:rFonts w:ascii="Times New Roman" w:hAnsi="Times New Roman" w:cs="Times New Roman"/>
                <w:sz w:val="16"/>
                <w:szCs w:val="16"/>
              </w:rPr>
              <w:t>Обговорення звіту відбулось</w:t>
            </w:r>
          </w:p>
        </w:tc>
        <w:tc>
          <w:tcPr>
            <w:tcW w:w="1134" w:type="dxa"/>
            <w:gridSpan w:val="2"/>
          </w:tcPr>
          <w:p w:rsidR="00E236D6" w:rsidRPr="004562AC" w:rsidRDefault="00E236D6" w:rsidP="00AA5BA7">
            <w:pPr>
              <w:jc w:val="both"/>
              <w:rPr>
                <w:rFonts w:ascii="Times New Roman" w:hAnsi="Times New Roman" w:cs="Times New Roman"/>
                <w:sz w:val="16"/>
                <w:szCs w:val="16"/>
              </w:rPr>
            </w:pPr>
            <w:r w:rsidRPr="004562AC">
              <w:rPr>
                <w:rFonts w:ascii="Times New Roman" w:hAnsi="Times New Roman" w:cs="Times New Roman"/>
                <w:sz w:val="16"/>
                <w:szCs w:val="16"/>
              </w:rPr>
              <w:t>ФДМУ</w:t>
            </w:r>
          </w:p>
        </w:tc>
        <w:tc>
          <w:tcPr>
            <w:tcW w:w="994" w:type="dxa"/>
          </w:tcPr>
          <w:p w:rsidR="00E236D6" w:rsidRPr="004562AC" w:rsidRDefault="00E236D6" w:rsidP="00ED4C56">
            <w:pPr>
              <w:jc w:val="center"/>
              <w:rPr>
                <w:rFonts w:ascii="Times New Roman" w:eastAsia="Times New Roman" w:hAnsi="Times New Roman" w:cs="Times New Roman"/>
                <w:color w:val="000000"/>
                <w:sz w:val="16"/>
                <w:szCs w:val="16"/>
                <w:lang w:eastAsia="uk-UA" w:bidi="uk-UA"/>
              </w:rPr>
            </w:pPr>
            <w:r w:rsidRPr="004562AC">
              <w:rPr>
                <w:rFonts w:ascii="Times New Roman" w:hAnsi="Times New Roman" w:cs="Times New Roman"/>
                <w:color w:val="000000" w:themeColor="text1"/>
                <w:sz w:val="16"/>
                <w:szCs w:val="16"/>
              </w:rPr>
              <w:t>Обговорення висновків та рекомендацій аналітичного звіту не проводилось</w:t>
            </w:r>
          </w:p>
        </w:tc>
      </w:tr>
      <w:tr w:rsidR="00D702FD" w:rsidRPr="00EB1F64" w:rsidTr="00ED4C56">
        <w:trPr>
          <w:trHeight w:val="230"/>
        </w:trPr>
        <w:tc>
          <w:tcPr>
            <w:tcW w:w="6072" w:type="dxa"/>
            <w:gridSpan w:val="2"/>
          </w:tcPr>
          <w:p w:rsidR="00D702FD" w:rsidRPr="004562AC" w:rsidRDefault="00D702FD" w:rsidP="00AA5BA7">
            <w:pPr>
              <w:ind w:firstLine="284"/>
              <w:jc w:val="both"/>
              <w:rPr>
                <w:rFonts w:ascii="Times New Roman" w:eastAsia="Times New Roman" w:hAnsi="Times New Roman" w:cs="Times New Roman"/>
                <w:b/>
                <w:color w:val="000000"/>
                <w:sz w:val="20"/>
                <w:szCs w:val="20"/>
                <w:lang w:eastAsia="uk-UA" w:bidi="uk-UA"/>
              </w:rPr>
            </w:pPr>
            <w:r w:rsidRPr="004562AC">
              <w:rPr>
                <w:rFonts w:ascii="Times New Roman" w:eastAsia="Times New Roman" w:hAnsi="Times New Roman" w:cs="Times New Roman"/>
                <w:b/>
                <w:color w:val="000000"/>
                <w:sz w:val="20"/>
                <w:szCs w:val="20"/>
                <w:lang w:eastAsia="uk-UA" w:bidi="uk-UA"/>
              </w:rPr>
              <w:t>3. </w:t>
            </w:r>
            <w:r w:rsidRPr="004562AC">
              <w:rPr>
                <w:rFonts w:ascii="Times New Roman" w:eastAsia="Times New Roman" w:hAnsi="Times New Roman" w:cs="Times New Roman"/>
                <w:color w:val="000000"/>
                <w:sz w:val="20"/>
                <w:szCs w:val="20"/>
                <w:lang w:eastAsia="uk-UA" w:bidi="uk-UA"/>
              </w:rPr>
              <w:t>Усунення</w:t>
            </w:r>
            <w:r w:rsidR="00332A38" w:rsidRPr="004562AC">
              <w:rPr>
                <w:rFonts w:ascii="Times New Roman" w:eastAsia="Times New Roman" w:hAnsi="Times New Roman" w:cs="Times New Roman"/>
                <w:color w:val="000000"/>
                <w:sz w:val="20"/>
                <w:szCs w:val="20"/>
                <w:lang w:eastAsia="uk-UA" w:bidi="uk-UA"/>
              </w:rPr>
              <w:t xml:space="preserve"> </w:t>
            </w:r>
            <w:r w:rsidRPr="004562AC">
              <w:rPr>
                <w:rFonts w:ascii="Times New Roman" w:eastAsia="Times New Roman" w:hAnsi="Times New Roman" w:cs="Times New Roman"/>
                <w:color w:val="000000"/>
                <w:sz w:val="20"/>
                <w:szCs w:val="20"/>
                <w:lang w:eastAsia="uk-UA" w:bidi="uk-UA"/>
              </w:rPr>
              <w:t>ідентифікованих найбільш поширених проблем у виконанні покупцями обов’язкових умов продажу та/або експлуатації об’єкта приватизації</w:t>
            </w:r>
          </w:p>
        </w:tc>
        <w:tc>
          <w:tcPr>
            <w:tcW w:w="1165" w:type="dxa"/>
            <w:gridSpan w:val="2"/>
          </w:tcPr>
          <w:p w:rsidR="00332A38" w:rsidRPr="004562AC" w:rsidRDefault="00D702FD" w:rsidP="00AA5BA7">
            <w:pPr>
              <w:jc w:val="center"/>
              <w:rPr>
                <w:rFonts w:ascii="Times New Roman" w:hAnsi="Times New Roman" w:cs="Times New Roman"/>
                <w:sz w:val="16"/>
                <w:szCs w:val="16"/>
              </w:rPr>
            </w:pPr>
            <w:r w:rsidRPr="004562AC">
              <w:rPr>
                <w:rFonts w:ascii="Times New Roman" w:hAnsi="Times New Roman" w:cs="Times New Roman"/>
                <w:sz w:val="16"/>
                <w:szCs w:val="16"/>
              </w:rPr>
              <w:t xml:space="preserve">Червень </w:t>
            </w:r>
          </w:p>
          <w:p w:rsidR="00D702FD" w:rsidRPr="004562AC" w:rsidRDefault="00D702FD" w:rsidP="00AA5BA7">
            <w:pPr>
              <w:jc w:val="center"/>
              <w:rPr>
                <w:rFonts w:ascii="Times New Roman" w:hAnsi="Times New Roman" w:cs="Times New Roman"/>
                <w:sz w:val="16"/>
                <w:szCs w:val="16"/>
              </w:rPr>
            </w:pPr>
            <w:r w:rsidRPr="004562AC">
              <w:rPr>
                <w:rFonts w:ascii="Times New Roman" w:hAnsi="Times New Roman" w:cs="Times New Roman"/>
                <w:sz w:val="16"/>
                <w:szCs w:val="16"/>
              </w:rPr>
              <w:t>2024</w:t>
            </w:r>
            <w:r w:rsidR="00332A38" w:rsidRPr="004562AC">
              <w:rPr>
                <w:rFonts w:ascii="Times New Roman" w:hAnsi="Times New Roman" w:cs="Times New Roman"/>
                <w:sz w:val="16"/>
                <w:szCs w:val="16"/>
              </w:rPr>
              <w:t xml:space="preserve"> р.</w:t>
            </w:r>
          </w:p>
        </w:tc>
        <w:tc>
          <w:tcPr>
            <w:tcW w:w="945" w:type="dxa"/>
          </w:tcPr>
          <w:p w:rsidR="00D702FD" w:rsidRPr="004562AC" w:rsidRDefault="00D702FD" w:rsidP="00AA5BA7">
            <w:pPr>
              <w:jc w:val="center"/>
              <w:rPr>
                <w:rFonts w:ascii="Times New Roman" w:hAnsi="Times New Roman" w:cs="Times New Roman"/>
                <w:sz w:val="16"/>
                <w:szCs w:val="16"/>
              </w:rPr>
            </w:pPr>
            <w:r w:rsidRPr="004562AC">
              <w:rPr>
                <w:rFonts w:ascii="Times New Roman" w:hAnsi="Times New Roman" w:cs="Times New Roman"/>
                <w:sz w:val="16"/>
                <w:szCs w:val="16"/>
              </w:rPr>
              <w:t>Грудень 2025</w:t>
            </w:r>
            <w:r w:rsidR="00332A38" w:rsidRPr="004562AC">
              <w:rPr>
                <w:rFonts w:ascii="Times New Roman" w:hAnsi="Times New Roman" w:cs="Times New Roman"/>
                <w:sz w:val="16"/>
                <w:szCs w:val="16"/>
              </w:rPr>
              <w:t xml:space="preserve"> р.</w:t>
            </w:r>
          </w:p>
        </w:tc>
        <w:tc>
          <w:tcPr>
            <w:tcW w:w="992" w:type="dxa"/>
            <w:gridSpan w:val="2"/>
          </w:tcPr>
          <w:p w:rsidR="00D702FD" w:rsidRPr="004562AC" w:rsidRDefault="00D702FD" w:rsidP="00332A38">
            <w:pPr>
              <w:jc w:val="center"/>
              <w:rPr>
                <w:rFonts w:ascii="Times New Roman" w:hAnsi="Times New Roman" w:cs="Times New Roman"/>
                <w:sz w:val="16"/>
                <w:szCs w:val="16"/>
              </w:rPr>
            </w:pPr>
            <w:r w:rsidRPr="004562AC">
              <w:rPr>
                <w:rFonts w:ascii="Times New Roman" w:hAnsi="Times New Roman" w:cs="Times New Roman"/>
                <w:sz w:val="16"/>
                <w:szCs w:val="16"/>
              </w:rPr>
              <w:t>ФДМУ, інші органи, що мають повноваження для вирішення ідентифікованих проблем</w:t>
            </w:r>
          </w:p>
        </w:tc>
        <w:tc>
          <w:tcPr>
            <w:tcW w:w="1418" w:type="dxa"/>
            <w:gridSpan w:val="2"/>
          </w:tcPr>
          <w:p w:rsidR="00D702FD" w:rsidRPr="004562AC" w:rsidRDefault="00D702FD" w:rsidP="00AA5BA7">
            <w:pPr>
              <w:jc w:val="center"/>
              <w:rPr>
                <w:rFonts w:ascii="Times New Roman" w:hAnsi="Times New Roman" w:cs="Times New Roman"/>
                <w:sz w:val="16"/>
                <w:szCs w:val="16"/>
              </w:rPr>
            </w:pPr>
            <w:r w:rsidRPr="004562AC">
              <w:rPr>
                <w:rFonts w:ascii="Times New Roman" w:hAnsi="Times New Roman" w:cs="Times New Roman"/>
                <w:sz w:val="16"/>
                <w:szCs w:val="16"/>
              </w:rPr>
              <w:t>Державний бюджет</w:t>
            </w:r>
          </w:p>
        </w:tc>
        <w:tc>
          <w:tcPr>
            <w:tcW w:w="1420" w:type="dxa"/>
            <w:gridSpan w:val="2"/>
          </w:tcPr>
          <w:p w:rsidR="00D702FD" w:rsidRPr="004562AC" w:rsidRDefault="00D702FD" w:rsidP="00AA5BA7">
            <w:pPr>
              <w:jc w:val="center"/>
              <w:rPr>
                <w:rFonts w:ascii="Times New Roman" w:hAnsi="Times New Roman" w:cs="Times New Roman"/>
                <w:sz w:val="16"/>
                <w:szCs w:val="16"/>
              </w:rPr>
            </w:pPr>
            <w:r w:rsidRPr="004562AC">
              <w:rPr>
                <w:rFonts w:ascii="Times New Roman" w:hAnsi="Times New Roman" w:cs="Times New Roman"/>
                <w:sz w:val="16"/>
                <w:szCs w:val="16"/>
                <w:lang w:bidi="uk-UA"/>
              </w:rPr>
              <w:t>У межах встановлених бюджетних призначень на відповідний рік</w:t>
            </w:r>
          </w:p>
        </w:tc>
        <w:tc>
          <w:tcPr>
            <w:tcW w:w="1562" w:type="dxa"/>
          </w:tcPr>
          <w:p w:rsidR="00D702FD" w:rsidRPr="004562AC" w:rsidRDefault="00D702FD" w:rsidP="00AA5BA7">
            <w:pPr>
              <w:jc w:val="both"/>
              <w:rPr>
                <w:rFonts w:ascii="Times New Roman" w:hAnsi="Times New Roman" w:cs="Times New Roman"/>
                <w:sz w:val="16"/>
                <w:szCs w:val="16"/>
              </w:rPr>
            </w:pPr>
            <w:r w:rsidRPr="004562AC">
              <w:rPr>
                <w:rFonts w:ascii="Times New Roman" w:hAnsi="Times New Roman" w:cs="Times New Roman"/>
                <w:sz w:val="16"/>
                <w:szCs w:val="16"/>
                <w:lang w:bidi="uk-UA"/>
              </w:rPr>
              <w:t>Проблеми у виконанні покупцями обов’язкових умов продажу та/або експлуатації об’єкта приватизації усунуто</w:t>
            </w:r>
          </w:p>
        </w:tc>
        <w:tc>
          <w:tcPr>
            <w:tcW w:w="1134" w:type="dxa"/>
            <w:gridSpan w:val="2"/>
          </w:tcPr>
          <w:p w:rsidR="00D702FD" w:rsidRPr="004562AC" w:rsidRDefault="00D702FD" w:rsidP="00D702FD">
            <w:pPr>
              <w:jc w:val="both"/>
              <w:rPr>
                <w:rFonts w:ascii="Times New Roman" w:hAnsi="Times New Roman" w:cs="Times New Roman"/>
                <w:sz w:val="16"/>
                <w:szCs w:val="16"/>
              </w:rPr>
            </w:pPr>
            <w:proofErr w:type="spellStart"/>
            <w:r w:rsidRPr="004562AC">
              <w:rPr>
                <w:rFonts w:ascii="Times New Roman" w:hAnsi="Times New Roman" w:cs="Times New Roman"/>
                <w:sz w:val="16"/>
                <w:szCs w:val="16"/>
              </w:rPr>
              <w:t>ФДМУ,інші</w:t>
            </w:r>
            <w:proofErr w:type="spellEnd"/>
            <w:r w:rsidRPr="004562AC">
              <w:rPr>
                <w:rFonts w:ascii="Times New Roman" w:hAnsi="Times New Roman" w:cs="Times New Roman"/>
                <w:sz w:val="16"/>
                <w:szCs w:val="16"/>
              </w:rPr>
              <w:t xml:space="preserve"> органи, що мають повноваження для вирішення ідентифікованих проблем</w:t>
            </w:r>
          </w:p>
        </w:tc>
        <w:tc>
          <w:tcPr>
            <w:tcW w:w="994" w:type="dxa"/>
          </w:tcPr>
          <w:p w:rsidR="00D702FD" w:rsidRPr="004562AC" w:rsidRDefault="00D702FD" w:rsidP="00ED4C56">
            <w:pPr>
              <w:jc w:val="center"/>
              <w:rPr>
                <w:rFonts w:ascii="Times New Roman" w:hAnsi="Times New Roman" w:cs="Times New Roman"/>
                <w:color w:val="000000" w:themeColor="text1"/>
                <w:sz w:val="16"/>
                <w:szCs w:val="16"/>
              </w:rPr>
            </w:pPr>
            <w:r w:rsidRPr="004562AC">
              <w:rPr>
                <w:rFonts w:ascii="Times New Roman" w:hAnsi="Times New Roman" w:cs="Times New Roman"/>
                <w:color w:val="000000" w:themeColor="text1"/>
                <w:sz w:val="16"/>
                <w:szCs w:val="16"/>
              </w:rPr>
              <w:t>-</w:t>
            </w:r>
          </w:p>
        </w:tc>
      </w:tr>
      <w:tr w:rsidR="00E236D6" w:rsidRPr="00EB1F64" w:rsidTr="00617C88">
        <w:trPr>
          <w:trHeight w:val="470"/>
        </w:trPr>
        <w:tc>
          <w:tcPr>
            <w:tcW w:w="15702" w:type="dxa"/>
            <w:gridSpan w:val="15"/>
            <w:shd w:val="clear" w:color="auto" w:fill="E2EFD9" w:themeFill="accent6" w:themeFillTint="33"/>
            <w:vAlign w:val="center"/>
          </w:tcPr>
          <w:p w:rsidR="00E236D6" w:rsidRPr="004562AC" w:rsidRDefault="00E236D6" w:rsidP="00AA5BA7">
            <w:pPr>
              <w:ind w:firstLine="595"/>
              <w:jc w:val="center"/>
              <w:rPr>
                <w:rFonts w:ascii="Times New Roman" w:eastAsia="Times New Roman" w:hAnsi="Times New Roman" w:cs="Times New Roman"/>
                <w:b/>
              </w:rPr>
            </w:pPr>
            <w:r w:rsidRPr="004562AC">
              <w:rPr>
                <w:rFonts w:ascii="Times New Roman" w:eastAsia="Times New Roman" w:hAnsi="Times New Roman" w:cs="Times New Roman"/>
                <w:b/>
              </w:rPr>
              <w:t>Очікуваний стратегічний результат 2.4.</w:t>
            </w:r>
            <w:r w:rsidRPr="004562AC">
              <w:rPr>
                <w:rFonts w:ascii="Times New Roman" w:eastAsia="Times New Roman" w:hAnsi="Times New Roman" w:cs="Times New Roman"/>
                <w:b/>
                <w:lang w:val="en-US"/>
              </w:rPr>
              <w:t>2</w:t>
            </w:r>
            <w:r w:rsidRPr="004562AC">
              <w:rPr>
                <w:rFonts w:ascii="Times New Roman" w:eastAsia="Times New Roman" w:hAnsi="Times New Roman" w:cs="Times New Roman"/>
                <w:b/>
              </w:rPr>
              <w:t>.3.</w:t>
            </w:r>
          </w:p>
        </w:tc>
      </w:tr>
      <w:tr w:rsidR="00E236D6" w:rsidRPr="00EB1F64" w:rsidTr="00ED4C56">
        <w:trPr>
          <w:trHeight w:val="230"/>
        </w:trPr>
        <w:tc>
          <w:tcPr>
            <w:tcW w:w="6059" w:type="dxa"/>
          </w:tcPr>
          <w:p w:rsidR="00E236D6" w:rsidRPr="004562AC" w:rsidRDefault="00E236D6" w:rsidP="00AA5BA7">
            <w:pPr>
              <w:ind w:firstLine="312"/>
              <w:jc w:val="both"/>
              <w:rPr>
                <w:rFonts w:ascii="Times New Roman" w:eastAsia="Times New Roman" w:hAnsi="Times New Roman" w:cs="Times New Roman"/>
                <w:color w:val="000000"/>
                <w:sz w:val="20"/>
                <w:szCs w:val="20"/>
                <w:lang w:eastAsia="uk-UA" w:bidi="uk-UA"/>
              </w:rPr>
            </w:pPr>
            <w:r w:rsidRPr="004562AC">
              <w:rPr>
                <w:rFonts w:ascii="Times New Roman" w:eastAsia="Times New Roman" w:hAnsi="Times New Roman" w:cs="Times New Roman"/>
                <w:b/>
                <w:color w:val="000000"/>
                <w:sz w:val="20"/>
                <w:szCs w:val="20"/>
                <w:lang w:eastAsia="uk-UA" w:bidi="uk-UA"/>
              </w:rPr>
              <w:t>1.</w:t>
            </w:r>
            <w:r w:rsidRPr="004562AC">
              <w:rPr>
                <w:rFonts w:ascii="Times New Roman" w:eastAsia="Times New Roman" w:hAnsi="Times New Roman" w:cs="Times New Roman"/>
                <w:color w:val="000000"/>
                <w:sz w:val="20"/>
                <w:szCs w:val="20"/>
                <w:lang w:eastAsia="uk-UA" w:bidi="uk-UA"/>
              </w:rPr>
              <w:t xml:space="preserve"> Підготовка аналітичного звіту </w:t>
            </w:r>
            <w:r w:rsidRPr="004562AC">
              <w:rPr>
                <w:rFonts w:ascii="Times New Roman" w:eastAsia="Times New Roman" w:hAnsi="Times New Roman" w:cs="Times New Roman"/>
                <w:sz w:val="20"/>
                <w:szCs w:val="20"/>
                <w:lang w:eastAsia="uk-UA" w:bidi="uk-UA"/>
              </w:rPr>
              <w:t xml:space="preserve">щодо </w:t>
            </w:r>
            <w:r w:rsidRPr="004562AC">
              <w:rPr>
                <w:rFonts w:ascii="Times New Roman" w:eastAsia="Times New Roman" w:hAnsi="Times New Roman" w:cs="Times New Roman"/>
                <w:color w:val="000000"/>
                <w:sz w:val="20"/>
                <w:szCs w:val="20"/>
                <w:lang w:eastAsia="uk-UA" w:bidi="uk-UA"/>
              </w:rPr>
              <w:t>причин низької конкуренції на аукціонах з оренди державного та комунального майна</w:t>
            </w:r>
          </w:p>
        </w:tc>
        <w:tc>
          <w:tcPr>
            <w:tcW w:w="1137" w:type="dxa"/>
            <w:gridSpan w:val="2"/>
          </w:tcPr>
          <w:p w:rsidR="00332A38" w:rsidRPr="004562AC" w:rsidRDefault="00332A38" w:rsidP="00AA5BA7">
            <w:pPr>
              <w:jc w:val="center"/>
              <w:rPr>
                <w:rFonts w:ascii="Times New Roman" w:hAnsi="Times New Roman" w:cs="Times New Roman"/>
                <w:sz w:val="16"/>
                <w:szCs w:val="16"/>
              </w:rPr>
            </w:pPr>
            <w:r w:rsidRPr="004562AC">
              <w:rPr>
                <w:rFonts w:ascii="Times New Roman" w:hAnsi="Times New Roman" w:cs="Times New Roman"/>
                <w:sz w:val="16"/>
                <w:szCs w:val="16"/>
              </w:rPr>
              <w:t xml:space="preserve">Січень </w:t>
            </w:r>
          </w:p>
          <w:p w:rsidR="00E236D6" w:rsidRPr="004562AC" w:rsidRDefault="00E236D6" w:rsidP="00AA5BA7">
            <w:pPr>
              <w:jc w:val="center"/>
              <w:rPr>
                <w:rFonts w:ascii="Times New Roman" w:eastAsia="Times New Roman" w:hAnsi="Times New Roman" w:cs="Times New Roman"/>
                <w:color w:val="000000"/>
                <w:sz w:val="16"/>
                <w:szCs w:val="16"/>
                <w:lang w:eastAsia="uk-UA" w:bidi="uk-UA"/>
              </w:rPr>
            </w:pPr>
            <w:r w:rsidRPr="004562AC">
              <w:rPr>
                <w:rFonts w:ascii="Times New Roman" w:hAnsi="Times New Roman" w:cs="Times New Roman"/>
                <w:sz w:val="16"/>
                <w:szCs w:val="16"/>
              </w:rPr>
              <w:t>2023</w:t>
            </w:r>
            <w:r w:rsidR="00332A38" w:rsidRPr="004562AC">
              <w:rPr>
                <w:rFonts w:ascii="Times New Roman" w:hAnsi="Times New Roman" w:cs="Times New Roman"/>
                <w:sz w:val="16"/>
                <w:szCs w:val="16"/>
              </w:rPr>
              <w:t xml:space="preserve"> р.</w:t>
            </w:r>
          </w:p>
        </w:tc>
        <w:tc>
          <w:tcPr>
            <w:tcW w:w="992" w:type="dxa"/>
            <w:gridSpan w:val="3"/>
          </w:tcPr>
          <w:p w:rsidR="00E236D6" w:rsidRPr="004562AC" w:rsidRDefault="00E236D6" w:rsidP="00AA5BA7">
            <w:pPr>
              <w:jc w:val="center"/>
              <w:rPr>
                <w:rFonts w:ascii="Times New Roman" w:eastAsia="Times New Roman" w:hAnsi="Times New Roman" w:cs="Times New Roman"/>
                <w:color w:val="000000"/>
                <w:sz w:val="16"/>
                <w:szCs w:val="16"/>
                <w:lang w:eastAsia="uk-UA" w:bidi="uk-UA"/>
              </w:rPr>
            </w:pPr>
            <w:r w:rsidRPr="004562AC">
              <w:rPr>
                <w:rFonts w:ascii="Times New Roman" w:hAnsi="Times New Roman" w:cs="Times New Roman"/>
                <w:sz w:val="16"/>
                <w:szCs w:val="16"/>
              </w:rPr>
              <w:t>Березень 2023</w:t>
            </w:r>
            <w:r w:rsidR="00332A38" w:rsidRPr="004562AC">
              <w:rPr>
                <w:rFonts w:ascii="Times New Roman" w:hAnsi="Times New Roman" w:cs="Times New Roman"/>
                <w:sz w:val="16"/>
                <w:szCs w:val="16"/>
              </w:rPr>
              <w:t xml:space="preserve"> р.</w:t>
            </w:r>
          </w:p>
        </w:tc>
        <w:tc>
          <w:tcPr>
            <w:tcW w:w="1089" w:type="dxa"/>
            <w:gridSpan w:val="2"/>
          </w:tcPr>
          <w:p w:rsidR="00E236D6" w:rsidRPr="004562AC" w:rsidRDefault="00E236D6" w:rsidP="00332A38">
            <w:pPr>
              <w:jc w:val="center"/>
              <w:rPr>
                <w:rFonts w:ascii="Times New Roman" w:hAnsi="Times New Roman" w:cs="Times New Roman"/>
                <w:sz w:val="16"/>
                <w:szCs w:val="16"/>
              </w:rPr>
            </w:pPr>
            <w:r w:rsidRPr="004562AC">
              <w:rPr>
                <w:rFonts w:ascii="Times New Roman" w:hAnsi="Times New Roman" w:cs="Times New Roman"/>
                <w:sz w:val="16"/>
                <w:szCs w:val="16"/>
              </w:rPr>
              <w:t>Мінекономіки</w:t>
            </w:r>
          </w:p>
          <w:p w:rsidR="00E236D6" w:rsidRPr="004562AC" w:rsidRDefault="00E236D6" w:rsidP="00332A38">
            <w:pPr>
              <w:jc w:val="center"/>
              <w:rPr>
                <w:rFonts w:ascii="Times New Roman" w:eastAsia="Times New Roman" w:hAnsi="Times New Roman" w:cs="Times New Roman"/>
                <w:color w:val="000000"/>
                <w:sz w:val="16"/>
                <w:szCs w:val="16"/>
                <w:lang w:eastAsia="uk-UA" w:bidi="uk-UA"/>
              </w:rPr>
            </w:pPr>
            <w:r w:rsidRPr="004562AC">
              <w:rPr>
                <w:rFonts w:ascii="Times New Roman" w:hAnsi="Times New Roman" w:cs="Times New Roman"/>
                <w:sz w:val="16"/>
                <w:szCs w:val="16"/>
              </w:rPr>
              <w:t>ФДМУ</w:t>
            </w:r>
          </w:p>
        </w:tc>
        <w:tc>
          <w:tcPr>
            <w:tcW w:w="1321" w:type="dxa"/>
            <w:gridSpan w:val="2"/>
          </w:tcPr>
          <w:p w:rsidR="00E236D6" w:rsidRPr="004562AC" w:rsidRDefault="00E236D6" w:rsidP="00AA5BA7">
            <w:pPr>
              <w:jc w:val="center"/>
              <w:rPr>
                <w:rFonts w:ascii="Times New Roman" w:eastAsia="Times New Roman" w:hAnsi="Times New Roman" w:cs="Times New Roman"/>
                <w:color w:val="000000"/>
                <w:sz w:val="16"/>
                <w:szCs w:val="16"/>
                <w:lang w:eastAsia="uk-UA" w:bidi="uk-UA"/>
              </w:rPr>
            </w:pPr>
            <w:r w:rsidRPr="004562AC">
              <w:rPr>
                <w:rFonts w:ascii="Times New Roman" w:eastAsia="Times New Roman" w:hAnsi="Times New Roman" w:cs="Times New Roman"/>
                <w:color w:val="000000"/>
                <w:sz w:val="16"/>
                <w:szCs w:val="16"/>
                <w:lang w:eastAsia="uk-UA" w:bidi="uk-UA"/>
              </w:rPr>
              <w:t>Державний бюджет</w:t>
            </w:r>
          </w:p>
        </w:tc>
        <w:tc>
          <w:tcPr>
            <w:tcW w:w="1414" w:type="dxa"/>
          </w:tcPr>
          <w:p w:rsidR="00E236D6" w:rsidRPr="004562AC" w:rsidRDefault="00E236D6" w:rsidP="00AA5BA7">
            <w:pPr>
              <w:jc w:val="center"/>
              <w:rPr>
                <w:rFonts w:ascii="Times New Roman" w:eastAsia="Times New Roman" w:hAnsi="Times New Roman" w:cs="Times New Roman"/>
                <w:color w:val="000000"/>
                <w:sz w:val="16"/>
                <w:szCs w:val="16"/>
                <w:lang w:eastAsia="uk-UA" w:bidi="uk-UA"/>
              </w:rPr>
            </w:pPr>
            <w:r w:rsidRPr="004562AC">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62" w:type="dxa"/>
          </w:tcPr>
          <w:p w:rsidR="00E236D6" w:rsidRPr="004562AC" w:rsidRDefault="00E236D6" w:rsidP="00AA5BA7">
            <w:pPr>
              <w:jc w:val="both"/>
              <w:rPr>
                <w:rFonts w:ascii="Times New Roman" w:eastAsia="Times New Roman" w:hAnsi="Times New Roman" w:cs="Times New Roman"/>
                <w:color w:val="000000"/>
                <w:sz w:val="16"/>
                <w:szCs w:val="16"/>
                <w:lang w:eastAsia="uk-UA" w:bidi="uk-UA"/>
              </w:rPr>
            </w:pPr>
            <w:r w:rsidRPr="004562AC">
              <w:rPr>
                <w:rFonts w:ascii="Times New Roman" w:hAnsi="Times New Roman" w:cs="Times New Roman"/>
                <w:sz w:val="16"/>
                <w:szCs w:val="16"/>
              </w:rPr>
              <w:t>Аналітичний звіт підготовлено та оприлюднено</w:t>
            </w:r>
          </w:p>
        </w:tc>
        <w:tc>
          <w:tcPr>
            <w:tcW w:w="1134" w:type="dxa"/>
            <w:gridSpan w:val="2"/>
          </w:tcPr>
          <w:p w:rsidR="00E236D6" w:rsidRPr="004562AC" w:rsidRDefault="00E236D6" w:rsidP="00AA5BA7">
            <w:pPr>
              <w:jc w:val="both"/>
              <w:rPr>
                <w:rFonts w:ascii="Times New Roman" w:hAnsi="Times New Roman" w:cs="Times New Roman"/>
                <w:sz w:val="16"/>
                <w:szCs w:val="16"/>
              </w:rPr>
            </w:pPr>
            <w:r w:rsidRPr="004562AC">
              <w:rPr>
                <w:rFonts w:ascii="Times New Roman" w:hAnsi="Times New Roman" w:cs="Times New Roman"/>
                <w:sz w:val="16"/>
                <w:szCs w:val="16"/>
              </w:rPr>
              <w:t>Мінекономіки,</w:t>
            </w:r>
          </w:p>
          <w:p w:rsidR="00E236D6" w:rsidRPr="004562AC" w:rsidRDefault="00E236D6" w:rsidP="00AA5BA7">
            <w:pPr>
              <w:jc w:val="both"/>
              <w:rPr>
                <w:rFonts w:ascii="Times New Roman" w:eastAsia="Times New Roman" w:hAnsi="Times New Roman" w:cs="Times New Roman"/>
                <w:color w:val="000000"/>
                <w:sz w:val="16"/>
                <w:szCs w:val="16"/>
                <w:lang w:eastAsia="uk-UA" w:bidi="uk-UA"/>
              </w:rPr>
            </w:pPr>
            <w:r w:rsidRPr="004562AC">
              <w:rPr>
                <w:rFonts w:ascii="Times New Roman" w:hAnsi="Times New Roman" w:cs="Times New Roman"/>
                <w:sz w:val="16"/>
                <w:szCs w:val="16"/>
              </w:rPr>
              <w:t>ФДМУ</w:t>
            </w:r>
          </w:p>
        </w:tc>
        <w:tc>
          <w:tcPr>
            <w:tcW w:w="994" w:type="dxa"/>
          </w:tcPr>
          <w:p w:rsidR="00E236D6" w:rsidRPr="004562AC" w:rsidRDefault="00E236D6" w:rsidP="00ED4C56">
            <w:pPr>
              <w:jc w:val="center"/>
              <w:rPr>
                <w:rFonts w:ascii="Times New Roman" w:eastAsia="Times New Roman" w:hAnsi="Times New Roman" w:cs="Times New Roman"/>
                <w:color w:val="000000"/>
                <w:sz w:val="16"/>
                <w:szCs w:val="16"/>
                <w:lang w:eastAsia="uk-UA" w:bidi="uk-UA"/>
              </w:rPr>
            </w:pPr>
            <w:r w:rsidRPr="004562AC">
              <w:rPr>
                <w:rFonts w:ascii="Times New Roman" w:eastAsia="Times New Roman" w:hAnsi="Times New Roman" w:cs="Times New Roman"/>
                <w:color w:val="000000"/>
                <w:sz w:val="16"/>
                <w:szCs w:val="16"/>
                <w:lang w:eastAsia="uk-UA" w:bidi="uk-UA"/>
              </w:rPr>
              <w:t>Аналітичний звіт не підготовлено</w:t>
            </w:r>
          </w:p>
        </w:tc>
      </w:tr>
      <w:tr w:rsidR="00E236D6" w:rsidRPr="00EB1F64" w:rsidTr="00ED4C56">
        <w:trPr>
          <w:trHeight w:val="230"/>
        </w:trPr>
        <w:tc>
          <w:tcPr>
            <w:tcW w:w="6059" w:type="dxa"/>
          </w:tcPr>
          <w:p w:rsidR="00E236D6" w:rsidRPr="004562AC" w:rsidRDefault="00E236D6" w:rsidP="00AA5BA7">
            <w:pPr>
              <w:ind w:firstLine="284"/>
              <w:jc w:val="both"/>
              <w:rPr>
                <w:rFonts w:ascii="Times New Roman" w:eastAsia="Times New Roman" w:hAnsi="Times New Roman" w:cs="Times New Roman"/>
                <w:b/>
                <w:color w:val="000000"/>
                <w:sz w:val="20"/>
                <w:szCs w:val="20"/>
                <w:lang w:eastAsia="uk-UA" w:bidi="uk-UA"/>
              </w:rPr>
            </w:pPr>
            <w:r w:rsidRPr="004562AC">
              <w:rPr>
                <w:rFonts w:ascii="Times New Roman" w:eastAsia="Times New Roman" w:hAnsi="Times New Roman" w:cs="Times New Roman"/>
                <w:b/>
                <w:color w:val="000000"/>
                <w:sz w:val="20"/>
                <w:szCs w:val="20"/>
                <w:lang w:eastAsia="uk-UA" w:bidi="uk-UA"/>
              </w:rPr>
              <w:t>2. </w:t>
            </w:r>
            <w:r w:rsidRPr="004562AC">
              <w:rPr>
                <w:rFonts w:ascii="Times New Roman" w:eastAsia="Times New Roman" w:hAnsi="Times New Roman" w:cs="Times New Roman"/>
                <w:color w:val="000000"/>
                <w:sz w:val="20"/>
                <w:szCs w:val="20"/>
                <w:lang w:eastAsia="uk-UA" w:bidi="uk-UA"/>
              </w:rPr>
              <w:t>Проведення обговорення звіту, зазначеного у описі заходу 1 до очікуваного стратегічного результату 2.4.2.3., 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137" w:type="dxa"/>
            <w:gridSpan w:val="2"/>
          </w:tcPr>
          <w:p w:rsidR="00332A38" w:rsidRPr="004562AC" w:rsidRDefault="00E236D6" w:rsidP="00AA5BA7">
            <w:pPr>
              <w:jc w:val="center"/>
              <w:rPr>
                <w:rFonts w:ascii="Times New Roman" w:hAnsi="Times New Roman" w:cs="Times New Roman"/>
                <w:sz w:val="16"/>
                <w:szCs w:val="16"/>
              </w:rPr>
            </w:pPr>
            <w:r w:rsidRPr="004562AC">
              <w:rPr>
                <w:rFonts w:ascii="Times New Roman" w:hAnsi="Times New Roman" w:cs="Times New Roman"/>
                <w:sz w:val="16"/>
                <w:szCs w:val="16"/>
              </w:rPr>
              <w:t xml:space="preserve">Квітень </w:t>
            </w:r>
          </w:p>
          <w:p w:rsidR="00E236D6" w:rsidRPr="004562AC" w:rsidRDefault="00E236D6" w:rsidP="00AA5BA7">
            <w:pPr>
              <w:jc w:val="center"/>
              <w:rPr>
                <w:rFonts w:ascii="Times New Roman" w:hAnsi="Times New Roman" w:cs="Times New Roman"/>
                <w:sz w:val="16"/>
                <w:szCs w:val="16"/>
              </w:rPr>
            </w:pPr>
            <w:r w:rsidRPr="004562AC">
              <w:rPr>
                <w:rFonts w:ascii="Times New Roman" w:hAnsi="Times New Roman" w:cs="Times New Roman"/>
                <w:sz w:val="16"/>
                <w:szCs w:val="16"/>
              </w:rPr>
              <w:t>2023</w:t>
            </w:r>
            <w:r w:rsidR="00332A38" w:rsidRPr="004562AC">
              <w:rPr>
                <w:rFonts w:ascii="Times New Roman" w:hAnsi="Times New Roman" w:cs="Times New Roman"/>
                <w:sz w:val="16"/>
                <w:szCs w:val="16"/>
              </w:rPr>
              <w:t xml:space="preserve"> р.</w:t>
            </w:r>
          </w:p>
        </w:tc>
        <w:tc>
          <w:tcPr>
            <w:tcW w:w="992" w:type="dxa"/>
            <w:gridSpan w:val="3"/>
          </w:tcPr>
          <w:p w:rsidR="00E236D6" w:rsidRPr="004562AC" w:rsidRDefault="00E236D6" w:rsidP="00AA5BA7">
            <w:pPr>
              <w:jc w:val="center"/>
              <w:rPr>
                <w:rFonts w:ascii="Times New Roman" w:hAnsi="Times New Roman" w:cs="Times New Roman"/>
                <w:sz w:val="16"/>
                <w:szCs w:val="16"/>
              </w:rPr>
            </w:pPr>
            <w:r w:rsidRPr="004562AC">
              <w:rPr>
                <w:rFonts w:ascii="Times New Roman" w:hAnsi="Times New Roman" w:cs="Times New Roman"/>
                <w:sz w:val="16"/>
                <w:szCs w:val="16"/>
              </w:rPr>
              <w:t>Травень 2023</w:t>
            </w:r>
            <w:r w:rsidR="00332A38" w:rsidRPr="004562AC">
              <w:rPr>
                <w:rFonts w:ascii="Times New Roman" w:hAnsi="Times New Roman" w:cs="Times New Roman"/>
                <w:sz w:val="16"/>
                <w:szCs w:val="16"/>
              </w:rPr>
              <w:t xml:space="preserve"> р.</w:t>
            </w:r>
          </w:p>
        </w:tc>
        <w:tc>
          <w:tcPr>
            <w:tcW w:w="1089" w:type="dxa"/>
            <w:gridSpan w:val="2"/>
          </w:tcPr>
          <w:p w:rsidR="00E236D6" w:rsidRPr="004562AC" w:rsidRDefault="00E236D6" w:rsidP="00332A38">
            <w:pPr>
              <w:jc w:val="center"/>
              <w:rPr>
                <w:rFonts w:ascii="Times New Roman" w:hAnsi="Times New Roman" w:cs="Times New Roman"/>
                <w:sz w:val="16"/>
                <w:szCs w:val="16"/>
              </w:rPr>
            </w:pPr>
            <w:r w:rsidRPr="004562AC">
              <w:rPr>
                <w:rFonts w:ascii="Times New Roman" w:hAnsi="Times New Roman" w:cs="Times New Roman"/>
                <w:sz w:val="16"/>
                <w:szCs w:val="16"/>
              </w:rPr>
              <w:t>Мінекономіки</w:t>
            </w:r>
          </w:p>
          <w:p w:rsidR="00E236D6" w:rsidRPr="004562AC" w:rsidRDefault="00E236D6" w:rsidP="00332A38">
            <w:pPr>
              <w:jc w:val="center"/>
              <w:rPr>
                <w:rFonts w:ascii="Times New Roman" w:hAnsi="Times New Roman" w:cs="Times New Roman"/>
                <w:sz w:val="16"/>
                <w:szCs w:val="16"/>
              </w:rPr>
            </w:pPr>
            <w:r w:rsidRPr="004562AC">
              <w:rPr>
                <w:rFonts w:ascii="Times New Roman" w:hAnsi="Times New Roman" w:cs="Times New Roman"/>
                <w:sz w:val="16"/>
                <w:szCs w:val="16"/>
              </w:rPr>
              <w:t>ФДМУ</w:t>
            </w:r>
          </w:p>
        </w:tc>
        <w:tc>
          <w:tcPr>
            <w:tcW w:w="1321" w:type="dxa"/>
            <w:gridSpan w:val="2"/>
          </w:tcPr>
          <w:p w:rsidR="00E236D6" w:rsidRPr="004562AC" w:rsidRDefault="00E236D6" w:rsidP="00AA5BA7">
            <w:pPr>
              <w:jc w:val="center"/>
              <w:rPr>
                <w:rFonts w:ascii="Times New Roman" w:eastAsia="Times New Roman" w:hAnsi="Times New Roman" w:cs="Times New Roman"/>
                <w:color w:val="000000"/>
                <w:sz w:val="16"/>
                <w:szCs w:val="16"/>
                <w:lang w:eastAsia="uk-UA" w:bidi="uk-UA"/>
              </w:rPr>
            </w:pPr>
            <w:r w:rsidRPr="004562AC">
              <w:rPr>
                <w:rFonts w:ascii="Times New Roman" w:hAnsi="Times New Roman" w:cs="Times New Roman"/>
                <w:sz w:val="16"/>
                <w:szCs w:val="16"/>
              </w:rPr>
              <w:t>Державний бюджет</w:t>
            </w:r>
          </w:p>
        </w:tc>
        <w:tc>
          <w:tcPr>
            <w:tcW w:w="1414" w:type="dxa"/>
          </w:tcPr>
          <w:p w:rsidR="00E236D6" w:rsidRPr="004562AC" w:rsidRDefault="00E236D6" w:rsidP="00AA5BA7">
            <w:pPr>
              <w:jc w:val="center"/>
              <w:rPr>
                <w:rFonts w:ascii="Times New Roman" w:eastAsia="Times New Roman" w:hAnsi="Times New Roman" w:cs="Times New Roman"/>
                <w:color w:val="000000"/>
                <w:sz w:val="16"/>
                <w:szCs w:val="16"/>
                <w:lang w:eastAsia="uk-UA" w:bidi="uk-UA"/>
              </w:rPr>
            </w:pPr>
            <w:r w:rsidRPr="004562AC">
              <w:rPr>
                <w:rFonts w:ascii="Times New Roman" w:hAnsi="Times New Roman" w:cs="Times New Roman"/>
                <w:sz w:val="16"/>
                <w:szCs w:val="16"/>
              </w:rPr>
              <w:t>У межах встановлених бюджетних призначень на відповідний рік</w:t>
            </w:r>
          </w:p>
        </w:tc>
        <w:tc>
          <w:tcPr>
            <w:tcW w:w="1562" w:type="dxa"/>
          </w:tcPr>
          <w:p w:rsidR="00E236D6" w:rsidRPr="004562AC" w:rsidRDefault="00E236D6" w:rsidP="00AA5BA7">
            <w:pPr>
              <w:jc w:val="both"/>
              <w:rPr>
                <w:rFonts w:ascii="Times New Roman" w:eastAsia="Times New Roman" w:hAnsi="Times New Roman" w:cs="Times New Roman"/>
                <w:color w:val="000000"/>
                <w:sz w:val="16"/>
                <w:szCs w:val="16"/>
                <w:lang w:eastAsia="uk-UA" w:bidi="uk-UA"/>
              </w:rPr>
            </w:pPr>
            <w:r w:rsidRPr="004562AC">
              <w:rPr>
                <w:rFonts w:ascii="Times New Roman" w:hAnsi="Times New Roman" w:cs="Times New Roman"/>
                <w:sz w:val="16"/>
                <w:szCs w:val="16"/>
              </w:rPr>
              <w:t>Обговорення звіту відбулось</w:t>
            </w:r>
          </w:p>
        </w:tc>
        <w:tc>
          <w:tcPr>
            <w:tcW w:w="1134" w:type="dxa"/>
            <w:gridSpan w:val="2"/>
          </w:tcPr>
          <w:p w:rsidR="00E236D6" w:rsidRPr="004562AC" w:rsidRDefault="00E236D6" w:rsidP="00AA5BA7">
            <w:pPr>
              <w:jc w:val="both"/>
              <w:rPr>
                <w:rFonts w:ascii="Times New Roman" w:hAnsi="Times New Roman" w:cs="Times New Roman"/>
                <w:sz w:val="16"/>
                <w:szCs w:val="16"/>
              </w:rPr>
            </w:pPr>
            <w:r w:rsidRPr="004562AC">
              <w:rPr>
                <w:rFonts w:ascii="Times New Roman" w:hAnsi="Times New Roman" w:cs="Times New Roman"/>
                <w:sz w:val="16"/>
                <w:szCs w:val="16"/>
              </w:rPr>
              <w:t>Мінекономіки,</w:t>
            </w:r>
          </w:p>
          <w:p w:rsidR="00E236D6" w:rsidRPr="004562AC" w:rsidRDefault="00E236D6" w:rsidP="00AA5BA7">
            <w:pPr>
              <w:jc w:val="both"/>
              <w:rPr>
                <w:rFonts w:ascii="Times New Roman" w:hAnsi="Times New Roman" w:cs="Times New Roman"/>
                <w:sz w:val="16"/>
                <w:szCs w:val="16"/>
              </w:rPr>
            </w:pPr>
            <w:r w:rsidRPr="004562AC">
              <w:rPr>
                <w:rFonts w:ascii="Times New Roman" w:hAnsi="Times New Roman" w:cs="Times New Roman"/>
                <w:sz w:val="16"/>
                <w:szCs w:val="16"/>
              </w:rPr>
              <w:t>ФДМУ</w:t>
            </w:r>
          </w:p>
        </w:tc>
        <w:tc>
          <w:tcPr>
            <w:tcW w:w="994" w:type="dxa"/>
          </w:tcPr>
          <w:p w:rsidR="00E236D6" w:rsidRPr="004562AC" w:rsidRDefault="00E236D6" w:rsidP="00ED4C56">
            <w:pPr>
              <w:jc w:val="center"/>
              <w:rPr>
                <w:rFonts w:ascii="Times New Roman" w:eastAsia="Times New Roman" w:hAnsi="Times New Roman" w:cs="Times New Roman"/>
                <w:color w:val="000000"/>
                <w:sz w:val="16"/>
                <w:szCs w:val="16"/>
                <w:lang w:eastAsia="uk-UA" w:bidi="uk-UA"/>
              </w:rPr>
            </w:pPr>
            <w:r w:rsidRPr="004562AC">
              <w:rPr>
                <w:rFonts w:ascii="Times New Roman" w:hAnsi="Times New Roman" w:cs="Times New Roman"/>
                <w:color w:val="000000" w:themeColor="text1"/>
                <w:sz w:val="16"/>
                <w:szCs w:val="16"/>
              </w:rPr>
              <w:t>Обговорення висновків та рекомендацій аналітичного звіту не проводилось</w:t>
            </w:r>
          </w:p>
        </w:tc>
      </w:tr>
      <w:tr w:rsidR="00D702FD" w:rsidRPr="00EB1F64" w:rsidTr="00ED4C56">
        <w:trPr>
          <w:trHeight w:val="230"/>
        </w:trPr>
        <w:tc>
          <w:tcPr>
            <w:tcW w:w="6059" w:type="dxa"/>
          </w:tcPr>
          <w:p w:rsidR="00D702FD" w:rsidRPr="004562AC" w:rsidRDefault="00D702FD" w:rsidP="00EB1D67">
            <w:pPr>
              <w:ind w:firstLine="284"/>
              <w:jc w:val="both"/>
              <w:rPr>
                <w:rFonts w:ascii="Times New Roman" w:eastAsia="Times New Roman" w:hAnsi="Times New Roman" w:cs="Times New Roman"/>
                <w:color w:val="000000"/>
                <w:sz w:val="20"/>
                <w:szCs w:val="20"/>
                <w:lang w:eastAsia="uk-UA" w:bidi="uk-UA"/>
              </w:rPr>
            </w:pPr>
            <w:r w:rsidRPr="004562AC">
              <w:rPr>
                <w:rFonts w:ascii="Times New Roman" w:eastAsia="Times New Roman" w:hAnsi="Times New Roman" w:cs="Times New Roman"/>
                <w:b/>
                <w:color w:val="000000"/>
                <w:sz w:val="20"/>
                <w:szCs w:val="20"/>
                <w:lang w:eastAsia="uk-UA" w:bidi="uk-UA"/>
              </w:rPr>
              <w:t>3</w:t>
            </w:r>
            <w:r w:rsidRPr="004562AC">
              <w:rPr>
                <w:rFonts w:ascii="Times New Roman" w:eastAsia="Times New Roman" w:hAnsi="Times New Roman" w:cs="Times New Roman"/>
                <w:color w:val="000000"/>
                <w:sz w:val="20"/>
                <w:szCs w:val="20"/>
                <w:lang w:eastAsia="uk-UA" w:bidi="uk-UA"/>
              </w:rPr>
              <w:t>.</w:t>
            </w:r>
            <w:r w:rsidR="00EB1D67" w:rsidRPr="004562AC">
              <w:rPr>
                <w:rFonts w:ascii="Times New Roman" w:eastAsia="Times New Roman" w:hAnsi="Times New Roman" w:cs="Times New Roman"/>
                <w:color w:val="000000"/>
                <w:sz w:val="20"/>
                <w:szCs w:val="20"/>
                <w:lang w:eastAsia="uk-UA" w:bidi="uk-UA"/>
              </w:rPr>
              <w:t> Усунення виявлених причин низької конкуренції на аукціонах з оренди державного та комунального майна</w:t>
            </w:r>
          </w:p>
        </w:tc>
        <w:tc>
          <w:tcPr>
            <w:tcW w:w="1137" w:type="dxa"/>
            <w:gridSpan w:val="2"/>
          </w:tcPr>
          <w:p w:rsidR="00332A38" w:rsidRPr="004562AC" w:rsidRDefault="00EB1D67" w:rsidP="00AA5BA7">
            <w:pPr>
              <w:jc w:val="center"/>
              <w:rPr>
                <w:rFonts w:ascii="Times New Roman" w:hAnsi="Times New Roman" w:cs="Times New Roman"/>
                <w:sz w:val="16"/>
                <w:szCs w:val="16"/>
              </w:rPr>
            </w:pPr>
            <w:r w:rsidRPr="004562AC">
              <w:rPr>
                <w:rFonts w:ascii="Times New Roman" w:hAnsi="Times New Roman" w:cs="Times New Roman"/>
                <w:sz w:val="16"/>
                <w:szCs w:val="16"/>
              </w:rPr>
              <w:t xml:space="preserve">Червень </w:t>
            </w:r>
          </w:p>
          <w:p w:rsidR="00D702FD" w:rsidRPr="004562AC" w:rsidRDefault="00EB1D67" w:rsidP="00AA5BA7">
            <w:pPr>
              <w:jc w:val="center"/>
              <w:rPr>
                <w:rFonts w:ascii="Times New Roman" w:hAnsi="Times New Roman" w:cs="Times New Roman"/>
                <w:sz w:val="16"/>
                <w:szCs w:val="16"/>
              </w:rPr>
            </w:pPr>
            <w:r w:rsidRPr="004562AC">
              <w:rPr>
                <w:rFonts w:ascii="Times New Roman" w:hAnsi="Times New Roman" w:cs="Times New Roman"/>
                <w:sz w:val="16"/>
                <w:szCs w:val="16"/>
              </w:rPr>
              <w:t>2023</w:t>
            </w:r>
            <w:r w:rsidR="00332A38" w:rsidRPr="004562AC">
              <w:rPr>
                <w:rFonts w:ascii="Times New Roman" w:hAnsi="Times New Roman" w:cs="Times New Roman"/>
                <w:sz w:val="16"/>
                <w:szCs w:val="16"/>
              </w:rPr>
              <w:t xml:space="preserve"> р.</w:t>
            </w:r>
          </w:p>
        </w:tc>
        <w:tc>
          <w:tcPr>
            <w:tcW w:w="992" w:type="dxa"/>
            <w:gridSpan w:val="3"/>
          </w:tcPr>
          <w:p w:rsidR="00D702FD" w:rsidRPr="004562AC" w:rsidRDefault="001F3299" w:rsidP="00AA5BA7">
            <w:pPr>
              <w:jc w:val="center"/>
              <w:rPr>
                <w:rFonts w:ascii="Times New Roman" w:hAnsi="Times New Roman" w:cs="Times New Roman"/>
                <w:sz w:val="16"/>
                <w:szCs w:val="16"/>
              </w:rPr>
            </w:pPr>
            <w:r w:rsidRPr="004562AC">
              <w:rPr>
                <w:rFonts w:ascii="Times New Roman" w:hAnsi="Times New Roman" w:cs="Times New Roman"/>
                <w:sz w:val="16"/>
                <w:szCs w:val="16"/>
              </w:rPr>
              <w:t>Червень 2024</w:t>
            </w:r>
            <w:r w:rsidR="00332A38" w:rsidRPr="004562AC">
              <w:rPr>
                <w:rFonts w:ascii="Times New Roman" w:hAnsi="Times New Roman" w:cs="Times New Roman"/>
                <w:sz w:val="16"/>
                <w:szCs w:val="16"/>
              </w:rPr>
              <w:t xml:space="preserve"> р.</w:t>
            </w:r>
          </w:p>
        </w:tc>
        <w:tc>
          <w:tcPr>
            <w:tcW w:w="1089" w:type="dxa"/>
            <w:gridSpan w:val="2"/>
          </w:tcPr>
          <w:p w:rsidR="00D702FD" w:rsidRPr="004562AC" w:rsidRDefault="001F3299" w:rsidP="00332A38">
            <w:pPr>
              <w:jc w:val="center"/>
              <w:rPr>
                <w:rFonts w:ascii="Times New Roman" w:hAnsi="Times New Roman" w:cs="Times New Roman"/>
                <w:sz w:val="16"/>
                <w:szCs w:val="16"/>
              </w:rPr>
            </w:pPr>
            <w:r w:rsidRPr="004562AC">
              <w:rPr>
                <w:rFonts w:ascii="Times New Roman" w:hAnsi="Times New Roman" w:cs="Times New Roman"/>
                <w:sz w:val="16"/>
                <w:szCs w:val="16"/>
              </w:rPr>
              <w:t>Мінекономіки</w:t>
            </w:r>
          </w:p>
          <w:p w:rsidR="001F3299" w:rsidRPr="004562AC" w:rsidRDefault="001F3299" w:rsidP="00332A38">
            <w:pPr>
              <w:jc w:val="center"/>
              <w:rPr>
                <w:rFonts w:ascii="Times New Roman" w:hAnsi="Times New Roman" w:cs="Times New Roman"/>
                <w:sz w:val="16"/>
                <w:szCs w:val="16"/>
              </w:rPr>
            </w:pPr>
            <w:r w:rsidRPr="004562AC">
              <w:rPr>
                <w:rFonts w:ascii="Times New Roman" w:hAnsi="Times New Roman" w:cs="Times New Roman"/>
                <w:sz w:val="16"/>
                <w:szCs w:val="16"/>
              </w:rPr>
              <w:t>ФДМУ</w:t>
            </w:r>
          </w:p>
        </w:tc>
        <w:tc>
          <w:tcPr>
            <w:tcW w:w="1321" w:type="dxa"/>
            <w:gridSpan w:val="2"/>
          </w:tcPr>
          <w:p w:rsidR="00D702FD" w:rsidRPr="004562AC" w:rsidRDefault="001F3299" w:rsidP="00AA5BA7">
            <w:pPr>
              <w:jc w:val="center"/>
              <w:rPr>
                <w:rFonts w:ascii="Times New Roman" w:hAnsi="Times New Roman" w:cs="Times New Roman"/>
                <w:sz w:val="16"/>
                <w:szCs w:val="16"/>
              </w:rPr>
            </w:pPr>
            <w:r w:rsidRPr="004562AC">
              <w:rPr>
                <w:rFonts w:ascii="Times New Roman" w:hAnsi="Times New Roman" w:cs="Times New Roman"/>
                <w:sz w:val="16"/>
                <w:szCs w:val="16"/>
              </w:rPr>
              <w:t>Державний бюджет</w:t>
            </w:r>
          </w:p>
        </w:tc>
        <w:tc>
          <w:tcPr>
            <w:tcW w:w="1414" w:type="dxa"/>
          </w:tcPr>
          <w:p w:rsidR="00D702FD" w:rsidRPr="004562AC" w:rsidRDefault="001F3299" w:rsidP="00AA5BA7">
            <w:pPr>
              <w:jc w:val="center"/>
              <w:rPr>
                <w:rFonts w:ascii="Times New Roman" w:hAnsi="Times New Roman" w:cs="Times New Roman"/>
                <w:sz w:val="16"/>
                <w:szCs w:val="16"/>
              </w:rPr>
            </w:pPr>
            <w:r w:rsidRPr="004562AC">
              <w:rPr>
                <w:rFonts w:ascii="Times New Roman" w:hAnsi="Times New Roman" w:cs="Times New Roman"/>
                <w:sz w:val="16"/>
                <w:szCs w:val="16"/>
              </w:rPr>
              <w:t>У межах встановлених бюджетних призначень на відповідний рік</w:t>
            </w:r>
          </w:p>
        </w:tc>
        <w:tc>
          <w:tcPr>
            <w:tcW w:w="1562" w:type="dxa"/>
          </w:tcPr>
          <w:p w:rsidR="00D702FD" w:rsidRPr="004562AC" w:rsidRDefault="001F3299" w:rsidP="00AA5BA7">
            <w:pPr>
              <w:jc w:val="both"/>
              <w:rPr>
                <w:rFonts w:ascii="Times New Roman" w:hAnsi="Times New Roman" w:cs="Times New Roman"/>
                <w:sz w:val="16"/>
                <w:szCs w:val="16"/>
              </w:rPr>
            </w:pPr>
            <w:r w:rsidRPr="004562AC">
              <w:rPr>
                <w:rFonts w:ascii="Times New Roman" w:hAnsi="Times New Roman" w:cs="Times New Roman"/>
                <w:sz w:val="16"/>
                <w:szCs w:val="16"/>
              </w:rPr>
              <w:t>Виявлені причини низької конкуренції на аукціонах з оренди державного та комунального майна усунуто</w:t>
            </w:r>
          </w:p>
        </w:tc>
        <w:tc>
          <w:tcPr>
            <w:tcW w:w="1134" w:type="dxa"/>
            <w:gridSpan w:val="2"/>
          </w:tcPr>
          <w:p w:rsidR="00D702FD" w:rsidRPr="004562AC" w:rsidRDefault="001F3299" w:rsidP="00AA5BA7">
            <w:pPr>
              <w:jc w:val="both"/>
              <w:rPr>
                <w:rFonts w:ascii="Times New Roman" w:hAnsi="Times New Roman" w:cs="Times New Roman"/>
                <w:sz w:val="16"/>
                <w:szCs w:val="16"/>
              </w:rPr>
            </w:pPr>
            <w:r w:rsidRPr="004562AC">
              <w:rPr>
                <w:rFonts w:ascii="Times New Roman" w:hAnsi="Times New Roman" w:cs="Times New Roman"/>
                <w:sz w:val="16"/>
                <w:szCs w:val="16"/>
              </w:rPr>
              <w:t>Мінекономіки</w:t>
            </w:r>
          </w:p>
          <w:p w:rsidR="001F3299" w:rsidRPr="004562AC" w:rsidRDefault="001F3299" w:rsidP="00AA5BA7">
            <w:pPr>
              <w:jc w:val="both"/>
              <w:rPr>
                <w:rFonts w:ascii="Times New Roman" w:hAnsi="Times New Roman" w:cs="Times New Roman"/>
                <w:sz w:val="16"/>
                <w:szCs w:val="16"/>
              </w:rPr>
            </w:pPr>
            <w:r w:rsidRPr="004562AC">
              <w:rPr>
                <w:rFonts w:ascii="Times New Roman" w:hAnsi="Times New Roman" w:cs="Times New Roman"/>
                <w:sz w:val="16"/>
                <w:szCs w:val="16"/>
              </w:rPr>
              <w:t>ФДМУ</w:t>
            </w:r>
          </w:p>
        </w:tc>
        <w:tc>
          <w:tcPr>
            <w:tcW w:w="994" w:type="dxa"/>
          </w:tcPr>
          <w:p w:rsidR="00D702FD" w:rsidRPr="004562AC" w:rsidRDefault="001F3299" w:rsidP="00ED4C56">
            <w:pPr>
              <w:jc w:val="center"/>
              <w:rPr>
                <w:rFonts w:ascii="Times New Roman" w:hAnsi="Times New Roman" w:cs="Times New Roman"/>
                <w:color w:val="000000" w:themeColor="text1"/>
                <w:sz w:val="16"/>
                <w:szCs w:val="16"/>
              </w:rPr>
            </w:pPr>
            <w:r w:rsidRPr="004562AC">
              <w:rPr>
                <w:rFonts w:ascii="Times New Roman" w:hAnsi="Times New Roman" w:cs="Times New Roman"/>
                <w:color w:val="000000" w:themeColor="text1"/>
                <w:sz w:val="16"/>
                <w:szCs w:val="16"/>
              </w:rPr>
              <w:t>-</w:t>
            </w:r>
            <w:bookmarkStart w:id="0" w:name="_GoBack"/>
            <w:bookmarkEnd w:id="0"/>
          </w:p>
        </w:tc>
      </w:tr>
      <w:tr w:rsidR="00E236D6" w:rsidRPr="00EB1F64" w:rsidTr="00ED4C56">
        <w:trPr>
          <w:trHeight w:val="230"/>
        </w:trPr>
        <w:tc>
          <w:tcPr>
            <w:tcW w:w="6059" w:type="dxa"/>
          </w:tcPr>
          <w:p w:rsidR="00E236D6" w:rsidRPr="00EB1F64" w:rsidRDefault="00EB1D67" w:rsidP="00AA5BA7">
            <w:pPr>
              <w:ind w:firstLine="284"/>
              <w:jc w:val="both"/>
              <w:rPr>
                <w:rFonts w:ascii="Times New Roman" w:eastAsia="Times New Roman" w:hAnsi="Times New Roman" w:cs="Times New Roman"/>
                <w:b/>
                <w:color w:val="000000"/>
                <w:sz w:val="20"/>
                <w:szCs w:val="20"/>
                <w:lang w:eastAsia="uk-UA" w:bidi="uk-UA"/>
              </w:rPr>
            </w:pPr>
            <w:r w:rsidRPr="00EB1D67">
              <w:rPr>
                <w:rFonts w:ascii="Times New Roman" w:eastAsia="Times New Roman" w:hAnsi="Times New Roman" w:cs="Times New Roman"/>
                <w:b/>
                <w:color w:val="000000"/>
                <w:sz w:val="20"/>
                <w:szCs w:val="20"/>
                <w:highlight w:val="yellow"/>
                <w:lang w:eastAsia="uk-UA" w:bidi="uk-UA"/>
              </w:rPr>
              <w:t>4</w:t>
            </w:r>
            <w:r w:rsidR="00E236D6" w:rsidRPr="00EB1F64">
              <w:rPr>
                <w:rFonts w:ascii="Times New Roman" w:eastAsia="Times New Roman" w:hAnsi="Times New Roman" w:cs="Times New Roman"/>
                <w:b/>
                <w:color w:val="000000"/>
                <w:sz w:val="20"/>
                <w:szCs w:val="20"/>
                <w:lang w:eastAsia="uk-UA" w:bidi="uk-UA"/>
              </w:rPr>
              <w:t>. </w:t>
            </w:r>
            <w:r w:rsidR="00E236D6" w:rsidRPr="00EB1F64">
              <w:rPr>
                <w:rFonts w:ascii="Times New Roman" w:eastAsia="Times New Roman" w:hAnsi="Times New Roman" w:cs="Times New Roman"/>
                <w:bCs/>
                <w:color w:val="000000"/>
                <w:sz w:val="20"/>
                <w:szCs w:val="20"/>
                <w:lang w:eastAsia="uk-UA" w:bidi="uk-UA"/>
              </w:rPr>
              <w:t>Розробка та затвердження порядку обміну даними між електронною системою «</w:t>
            </w:r>
            <w:proofErr w:type="spellStart"/>
            <w:r w:rsidR="00E236D6" w:rsidRPr="00EB1F64">
              <w:rPr>
                <w:rFonts w:ascii="Times New Roman" w:eastAsia="Times New Roman" w:hAnsi="Times New Roman" w:cs="Times New Roman"/>
                <w:bCs/>
                <w:color w:val="000000"/>
                <w:sz w:val="20"/>
                <w:szCs w:val="20"/>
                <w:lang w:eastAsia="uk-UA" w:bidi="uk-UA"/>
              </w:rPr>
              <w:t>Prozorro.Sale</w:t>
            </w:r>
            <w:proofErr w:type="spellEnd"/>
            <w:r w:rsidR="00E236D6" w:rsidRPr="00EB1F64">
              <w:rPr>
                <w:rFonts w:ascii="Times New Roman" w:eastAsia="Times New Roman" w:hAnsi="Times New Roman" w:cs="Times New Roman"/>
                <w:bCs/>
                <w:color w:val="000000"/>
                <w:sz w:val="20"/>
                <w:szCs w:val="20"/>
                <w:lang w:eastAsia="uk-UA" w:bidi="uk-UA"/>
              </w:rPr>
              <w:t>» та Єдиним реєстром об’єктів державної власності щодо майна, яке передане або передається в оренду</w:t>
            </w:r>
          </w:p>
        </w:tc>
        <w:tc>
          <w:tcPr>
            <w:tcW w:w="1137" w:type="dxa"/>
            <w:gridSpan w:val="2"/>
          </w:tcPr>
          <w:p w:rsidR="00530C2B" w:rsidRDefault="00E236D6" w:rsidP="00AA5BA7">
            <w:pPr>
              <w:jc w:val="center"/>
              <w:rPr>
                <w:rFonts w:ascii="Times New Roman" w:hAnsi="Times New Roman" w:cs="Times New Roman"/>
                <w:sz w:val="16"/>
                <w:szCs w:val="16"/>
              </w:rPr>
            </w:pPr>
            <w:r w:rsidRPr="00EB1F64">
              <w:rPr>
                <w:rFonts w:ascii="Times New Roman" w:hAnsi="Times New Roman" w:cs="Times New Roman"/>
                <w:sz w:val="16"/>
                <w:szCs w:val="16"/>
              </w:rPr>
              <w:t xml:space="preserve">Червень </w:t>
            </w:r>
          </w:p>
          <w:p w:rsidR="00E236D6" w:rsidRPr="00EB1F64" w:rsidRDefault="00E236D6" w:rsidP="00AA5BA7">
            <w:pPr>
              <w:jc w:val="center"/>
              <w:rPr>
                <w:rFonts w:ascii="Times New Roman" w:hAnsi="Times New Roman" w:cs="Times New Roman"/>
                <w:sz w:val="16"/>
                <w:szCs w:val="16"/>
              </w:rPr>
            </w:pPr>
            <w:r w:rsidRPr="00EB1F64">
              <w:rPr>
                <w:rFonts w:ascii="Times New Roman" w:hAnsi="Times New Roman" w:cs="Times New Roman"/>
                <w:sz w:val="16"/>
                <w:szCs w:val="16"/>
              </w:rPr>
              <w:t>2023</w:t>
            </w:r>
            <w:r w:rsidR="00530C2B">
              <w:rPr>
                <w:rFonts w:ascii="Times New Roman" w:hAnsi="Times New Roman" w:cs="Times New Roman"/>
                <w:sz w:val="16"/>
                <w:szCs w:val="16"/>
              </w:rPr>
              <w:t xml:space="preserve"> р.</w:t>
            </w:r>
          </w:p>
        </w:tc>
        <w:tc>
          <w:tcPr>
            <w:tcW w:w="992" w:type="dxa"/>
            <w:gridSpan w:val="3"/>
          </w:tcPr>
          <w:p w:rsidR="00E236D6" w:rsidRPr="00EB1F64" w:rsidRDefault="00E236D6" w:rsidP="00AA5BA7">
            <w:pPr>
              <w:jc w:val="center"/>
              <w:rPr>
                <w:rFonts w:ascii="Times New Roman" w:hAnsi="Times New Roman" w:cs="Times New Roman"/>
                <w:sz w:val="16"/>
                <w:szCs w:val="16"/>
              </w:rPr>
            </w:pPr>
            <w:r w:rsidRPr="00EB1F64">
              <w:rPr>
                <w:rFonts w:ascii="Times New Roman" w:hAnsi="Times New Roman" w:cs="Times New Roman"/>
                <w:sz w:val="16"/>
                <w:szCs w:val="16"/>
              </w:rPr>
              <w:t>Грудень 2023</w:t>
            </w:r>
            <w:r w:rsidR="00530C2B">
              <w:rPr>
                <w:rFonts w:ascii="Times New Roman" w:hAnsi="Times New Roman" w:cs="Times New Roman"/>
                <w:sz w:val="16"/>
                <w:szCs w:val="16"/>
              </w:rPr>
              <w:t xml:space="preserve"> р.</w:t>
            </w:r>
          </w:p>
        </w:tc>
        <w:tc>
          <w:tcPr>
            <w:tcW w:w="1089" w:type="dxa"/>
            <w:gridSpan w:val="2"/>
          </w:tcPr>
          <w:p w:rsidR="00E236D6" w:rsidRPr="00EB1F64" w:rsidRDefault="00E236D6" w:rsidP="00332A38">
            <w:pPr>
              <w:jc w:val="center"/>
              <w:rPr>
                <w:rFonts w:ascii="Times New Roman" w:hAnsi="Times New Roman" w:cs="Times New Roman"/>
                <w:sz w:val="16"/>
                <w:szCs w:val="16"/>
              </w:rPr>
            </w:pPr>
            <w:r w:rsidRPr="00EB1F64">
              <w:rPr>
                <w:rFonts w:ascii="Times New Roman" w:hAnsi="Times New Roman" w:cs="Times New Roman"/>
                <w:sz w:val="16"/>
                <w:szCs w:val="16"/>
              </w:rPr>
              <w:t>ФДМУ</w:t>
            </w:r>
          </w:p>
          <w:p w:rsidR="00E236D6" w:rsidRPr="00EB1F64" w:rsidRDefault="00E236D6" w:rsidP="00332A38">
            <w:pPr>
              <w:jc w:val="center"/>
              <w:rPr>
                <w:rFonts w:ascii="Times New Roman" w:hAnsi="Times New Roman" w:cs="Times New Roman"/>
                <w:sz w:val="16"/>
                <w:szCs w:val="16"/>
              </w:rPr>
            </w:pPr>
            <w:r w:rsidRPr="00EB1F64">
              <w:rPr>
                <w:rFonts w:ascii="Times New Roman" w:hAnsi="Times New Roman" w:cs="Times New Roman"/>
                <w:sz w:val="16"/>
                <w:szCs w:val="16"/>
              </w:rPr>
              <w:t>Мінекономіки</w:t>
            </w:r>
          </w:p>
          <w:p w:rsidR="00E236D6" w:rsidRPr="00EB1F64" w:rsidRDefault="00E236D6" w:rsidP="00332A38">
            <w:pPr>
              <w:jc w:val="center"/>
              <w:rPr>
                <w:rFonts w:ascii="Times New Roman" w:hAnsi="Times New Roman" w:cs="Times New Roman"/>
                <w:sz w:val="16"/>
                <w:szCs w:val="16"/>
              </w:rPr>
            </w:pPr>
          </w:p>
        </w:tc>
        <w:tc>
          <w:tcPr>
            <w:tcW w:w="1321" w:type="dxa"/>
            <w:gridSpan w:val="2"/>
          </w:tcPr>
          <w:p w:rsidR="00E236D6" w:rsidRPr="00EB1F64" w:rsidRDefault="00E236D6" w:rsidP="00AA5BA7">
            <w:pPr>
              <w:jc w:val="center"/>
              <w:rPr>
                <w:rFonts w:ascii="Times New Roman" w:hAnsi="Times New Roman" w:cs="Times New Roman"/>
                <w:sz w:val="16"/>
                <w:szCs w:val="16"/>
              </w:rPr>
            </w:pPr>
            <w:r w:rsidRPr="00EB1F64">
              <w:rPr>
                <w:rFonts w:ascii="Times New Roman" w:hAnsi="Times New Roman" w:cs="Times New Roman"/>
                <w:sz w:val="16"/>
                <w:szCs w:val="16"/>
              </w:rPr>
              <w:t>Державний бюджет</w:t>
            </w:r>
          </w:p>
          <w:p w:rsidR="00E236D6" w:rsidRPr="00EB1F64" w:rsidDel="00D37DB9" w:rsidRDefault="00E236D6" w:rsidP="00AA5BA7">
            <w:pPr>
              <w:jc w:val="center"/>
              <w:rPr>
                <w:rFonts w:ascii="Times New Roman" w:hAnsi="Times New Roman" w:cs="Times New Roman"/>
                <w:sz w:val="16"/>
                <w:szCs w:val="16"/>
              </w:rPr>
            </w:pPr>
          </w:p>
        </w:tc>
        <w:tc>
          <w:tcPr>
            <w:tcW w:w="1414" w:type="dxa"/>
          </w:tcPr>
          <w:p w:rsidR="00E236D6" w:rsidRPr="00EB1F64" w:rsidRDefault="00E236D6" w:rsidP="00AA5BA7">
            <w:pPr>
              <w:jc w:val="center"/>
              <w:rPr>
                <w:rFonts w:ascii="Times New Roman" w:hAnsi="Times New Roman" w:cs="Times New Roman"/>
                <w:sz w:val="16"/>
                <w:szCs w:val="16"/>
              </w:rPr>
            </w:pPr>
            <w:r w:rsidRPr="00EB1F64">
              <w:rPr>
                <w:rFonts w:ascii="Times New Roman" w:hAnsi="Times New Roman" w:cs="Times New Roman"/>
                <w:sz w:val="16"/>
                <w:szCs w:val="16"/>
              </w:rPr>
              <w:t>У межах встановлених бюджетних призначень на відповідний рік</w:t>
            </w:r>
          </w:p>
        </w:tc>
        <w:tc>
          <w:tcPr>
            <w:tcW w:w="1562" w:type="dxa"/>
          </w:tcPr>
          <w:p w:rsidR="00E236D6" w:rsidRPr="00EB1F64" w:rsidRDefault="00E236D6" w:rsidP="00AA5BA7">
            <w:pPr>
              <w:jc w:val="both"/>
              <w:rPr>
                <w:rFonts w:ascii="Times New Roman" w:hAnsi="Times New Roman" w:cs="Times New Roman"/>
                <w:sz w:val="16"/>
                <w:szCs w:val="16"/>
              </w:rPr>
            </w:pPr>
            <w:r w:rsidRPr="00EB1F64">
              <w:rPr>
                <w:rFonts w:ascii="Times New Roman" w:hAnsi="Times New Roman" w:cs="Times New Roman"/>
                <w:sz w:val="16"/>
                <w:szCs w:val="16"/>
              </w:rPr>
              <w:t>Набрав чинності порядок обміну даними між електронною системою «</w:t>
            </w:r>
            <w:proofErr w:type="spellStart"/>
            <w:r w:rsidRPr="00EB1F64">
              <w:rPr>
                <w:rFonts w:ascii="Times New Roman" w:hAnsi="Times New Roman" w:cs="Times New Roman"/>
                <w:sz w:val="16"/>
                <w:szCs w:val="16"/>
              </w:rPr>
              <w:t>Prozorro.Sale</w:t>
            </w:r>
            <w:proofErr w:type="spellEnd"/>
            <w:r w:rsidRPr="00EB1F64">
              <w:rPr>
                <w:rFonts w:ascii="Times New Roman" w:hAnsi="Times New Roman" w:cs="Times New Roman"/>
                <w:sz w:val="16"/>
                <w:szCs w:val="16"/>
              </w:rPr>
              <w:t xml:space="preserve">» та Єдиним реєстром об’єктів державної </w:t>
            </w:r>
            <w:r w:rsidRPr="00EB1F64">
              <w:rPr>
                <w:rFonts w:ascii="Times New Roman" w:hAnsi="Times New Roman" w:cs="Times New Roman"/>
                <w:sz w:val="16"/>
                <w:szCs w:val="16"/>
              </w:rPr>
              <w:lastRenderedPageBreak/>
              <w:t>власності щодо майна, яке передане або передається в оренду.</w:t>
            </w:r>
          </w:p>
        </w:tc>
        <w:tc>
          <w:tcPr>
            <w:tcW w:w="1134" w:type="dxa"/>
            <w:gridSpan w:val="2"/>
          </w:tcPr>
          <w:p w:rsidR="00E236D6" w:rsidRPr="00EB1F64" w:rsidRDefault="00E236D6" w:rsidP="00AA5BA7">
            <w:pPr>
              <w:jc w:val="both"/>
              <w:rPr>
                <w:rFonts w:ascii="Times New Roman" w:hAnsi="Times New Roman" w:cs="Times New Roman"/>
                <w:sz w:val="16"/>
                <w:szCs w:val="16"/>
              </w:rPr>
            </w:pPr>
            <w:r w:rsidRPr="00EB1F64">
              <w:rPr>
                <w:rFonts w:ascii="Times New Roman" w:hAnsi="Times New Roman" w:cs="Times New Roman"/>
                <w:sz w:val="16"/>
                <w:szCs w:val="16"/>
              </w:rPr>
              <w:lastRenderedPageBreak/>
              <w:t>ФДМУ</w:t>
            </w:r>
          </w:p>
          <w:p w:rsidR="00E236D6" w:rsidRPr="00EB1F64" w:rsidRDefault="00E236D6" w:rsidP="00AA5BA7">
            <w:pPr>
              <w:jc w:val="both"/>
              <w:rPr>
                <w:rFonts w:ascii="Times New Roman" w:hAnsi="Times New Roman" w:cs="Times New Roman"/>
                <w:sz w:val="16"/>
                <w:szCs w:val="16"/>
              </w:rPr>
            </w:pPr>
            <w:r w:rsidRPr="00EB1F64">
              <w:rPr>
                <w:rFonts w:ascii="Times New Roman" w:hAnsi="Times New Roman" w:cs="Times New Roman"/>
                <w:sz w:val="16"/>
                <w:szCs w:val="16"/>
              </w:rPr>
              <w:t>Мінекономіки</w:t>
            </w:r>
          </w:p>
          <w:p w:rsidR="00E236D6" w:rsidRPr="00EB1F64" w:rsidRDefault="00E236D6" w:rsidP="00AA5BA7">
            <w:pPr>
              <w:jc w:val="both"/>
              <w:rPr>
                <w:rFonts w:ascii="Times New Roman" w:hAnsi="Times New Roman" w:cs="Times New Roman"/>
                <w:sz w:val="16"/>
                <w:szCs w:val="16"/>
              </w:rPr>
            </w:pPr>
          </w:p>
        </w:tc>
        <w:tc>
          <w:tcPr>
            <w:tcW w:w="994" w:type="dxa"/>
          </w:tcPr>
          <w:p w:rsidR="00E236D6" w:rsidRPr="00EB1F64" w:rsidRDefault="00E236D6" w:rsidP="00ED4C56">
            <w:pPr>
              <w:jc w:val="center"/>
              <w:rPr>
                <w:rFonts w:ascii="Times New Roman" w:hAnsi="Times New Roman" w:cs="Times New Roman"/>
                <w:color w:val="000000" w:themeColor="text1"/>
                <w:sz w:val="16"/>
                <w:szCs w:val="16"/>
              </w:rPr>
            </w:pPr>
            <w:r w:rsidRPr="00EB1F64">
              <w:rPr>
                <w:rFonts w:ascii="Times New Roman" w:hAnsi="Times New Roman" w:cs="Times New Roman"/>
                <w:sz w:val="16"/>
                <w:szCs w:val="16"/>
              </w:rPr>
              <w:t xml:space="preserve">Обмін даними та технічна взаємодія між </w:t>
            </w:r>
            <w:r w:rsidRPr="00EB1F64">
              <w:rPr>
                <w:rFonts w:ascii="Times New Roman" w:eastAsia="Times New Roman" w:hAnsi="Times New Roman" w:cs="Times New Roman"/>
                <w:bCs/>
                <w:color w:val="000000"/>
                <w:sz w:val="16"/>
                <w:szCs w:val="16"/>
                <w:lang w:eastAsia="uk-UA" w:bidi="uk-UA"/>
              </w:rPr>
              <w:t xml:space="preserve">електронною системою </w:t>
            </w:r>
            <w:r w:rsidRPr="00EB1F64">
              <w:rPr>
                <w:rFonts w:ascii="Times New Roman" w:eastAsia="Times New Roman" w:hAnsi="Times New Roman" w:cs="Times New Roman"/>
                <w:bCs/>
                <w:color w:val="000000"/>
                <w:sz w:val="16"/>
                <w:szCs w:val="16"/>
                <w:lang w:eastAsia="uk-UA" w:bidi="uk-UA"/>
              </w:rPr>
              <w:lastRenderedPageBreak/>
              <w:t>«</w:t>
            </w:r>
            <w:proofErr w:type="spellStart"/>
            <w:r w:rsidRPr="00EB1F64">
              <w:rPr>
                <w:rFonts w:ascii="Times New Roman" w:eastAsia="Times New Roman" w:hAnsi="Times New Roman" w:cs="Times New Roman"/>
                <w:bCs/>
                <w:color w:val="000000"/>
                <w:sz w:val="16"/>
                <w:szCs w:val="16"/>
                <w:lang w:eastAsia="uk-UA" w:bidi="uk-UA"/>
              </w:rPr>
              <w:t>Prozorro.Sale</w:t>
            </w:r>
            <w:proofErr w:type="spellEnd"/>
            <w:r w:rsidRPr="00EB1F64">
              <w:rPr>
                <w:rFonts w:ascii="Times New Roman" w:eastAsia="Times New Roman" w:hAnsi="Times New Roman" w:cs="Times New Roman"/>
                <w:bCs/>
                <w:color w:val="000000"/>
                <w:sz w:val="16"/>
                <w:szCs w:val="16"/>
                <w:lang w:eastAsia="uk-UA" w:bidi="uk-UA"/>
              </w:rPr>
              <w:t>» та Єдиним реєстром об</w:t>
            </w:r>
            <w:r w:rsidRPr="00EB1F64">
              <w:rPr>
                <w:rFonts w:ascii="Times New Roman" w:eastAsia="Times New Roman" w:hAnsi="Times New Roman" w:cs="Times New Roman"/>
                <w:bCs/>
                <w:color w:val="000000"/>
                <w:sz w:val="16"/>
                <w:szCs w:val="16"/>
                <w:lang w:val="ru-RU" w:eastAsia="uk-UA" w:bidi="uk-UA"/>
              </w:rPr>
              <w:t>’</w:t>
            </w:r>
            <w:proofErr w:type="spellStart"/>
            <w:r w:rsidRPr="00EB1F64">
              <w:rPr>
                <w:rFonts w:ascii="Times New Roman" w:eastAsia="Times New Roman" w:hAnsi="Times New Roman" w:cs="Times New Roman"/>
                <w:bCs/>
                <w:color w:val="000000"/>
                <w:sz w:val="16"/>
                <w:szCs w:val="16"/>
                <w:lang w:eastAsia="uk-UA" w:bidi="uk-UA"/>
              </w:rPr>
              <w:t>єктів</w:t>
            </w:r>
            <w:proofErr w:type="spellEnd"/>
            <w:r w:rsidRPr="00EB1F64">
              <w:rPr>
                <w:rFonts w:ascii="Times New Roman" w:eastAsia="Times New Roman" w:hAnsi="Times New Roman" w:cs="Times New Roman"/>
                <w:bCs/>
                <w:color w:val="000000"/>
                <w:sz w:val="16"/>
                <w:szCs w:val="16"/>
                <w:lang w:eastAsia="uk-UA" w:bidi="uk-UA"/>
              </w:rPr>
              <w:t xml:space="preserve"> державної власності щодо майна, яке передане або передається в оренду, не забезпечені.</w:t>
            </w:r>
          </w:p>
        </w:tc>
      </w:tr>
      <w:tr w:rsidR="00E236D6" w:rsidRPr="00D2224D" w:rsidTr="00ED4C56">
        <w:trPr>
          <w:trHeight w:val="230"/>
        </w:trPr>
        <w:tc>
          <w:tcPr>
            <w:tcW w:w="6059" w:type="dxa"/>
          </w:tcPr>
          <w:p w:rsidR="00E236D6" w:rsidRPr="008054D4" w:rsidRDefault="00EB1D67" w:rsidP="00AA5BA7">
            <w:pPr>
              <w:ind w:firstLine="284"/>
              <w:jc w:val="both"/>
              <w:rPr>
                <w:rFonts w:ascii="Times New Roman" w:eastAsia="Times New Roman" w:hAnsi="Times New Roman" w:cs="Times New Roman"/>
                <w:b/>
                <w:color w:val="000000"/>
                <w:sz w:val="20"/>
                <w:szCs w:val="20"/>
                <w:lang w:eastAsia="uk-UA" w:bidi="uk-UA"/>
              </w:rPr>
            </w:pPr>
            <w:r w:rsidRPr="00EB1D67">
              <w:rPr>
                <w:rFonts w:ascii="Times New Roman" w:eastAsia="Times New Roman" w:hAnsi="Times New Roman" w:cs="Times New Roman"/>
                <w:b/>
                <w:color w:val="000000"/>
                <w:sz w:val="20"/>
                <w:szCs w:val="20"/>
                <w:highlight w:val="yellow"/>
                <w:lang w:eastAsia="uk-UA" w:bidi="uk-UA"/>
              </w:rPr>
              <w:lastRenderedPageBreak/>
              <w:t>5</w:t>
            </w:r>
            <w:r w:rsidR="00E236D6" w:rsidRPr="00EB1F64">
              <w:rPr>
                <w:rFonts w:ascii="Times New Roman" w:eastAsia="Times New Roman" w:hAnsi="Times New Roman" w:cs="Times New Roman"/>
                <w:b/>
                <w:color w:val="000000"/>
                <w:sz w:val="20"/>
                <w:szCs w:val="20"/>
                <w:lang w:eastAsia="uk-UA" w:bidi="uk-UA"/>
              </w:rPr>
              <w:t>.</w:t>
            </w:r>
            <w:r w:rsidR="00E236D6" w:rsidRPr="00EB1F64">
              <w:rPr>
                <w:rFonts w:ascii="Times New Roman" w:eastAsia="Times New Roman" w:hAnsi="Times New Roman" w:cs="Times New Roman"/>
                <w:bCs/>
                <w:color w:val="000000"/>
                <w:sz w:val="20"/>
                <w:szCs w:val="20"/>
                <w:lang w:eastAsia="uk-UA" w:bidi="uk-UA"/>
              </w:rPr>
              <w:t> Забезпечення обміну даними та технічної можливості взаємодії між електронною системою «</w:t>
            </w:r>
            <w:proofErr w:type="spellStart"/>
            <w:r w:rsidR="00E236D6" w:rsidRPr="00EB1F64">
              <w:rPr>
                <w:rFonts w:ascii="Times New Roman" w:eastAsia="Times New Roman" w:hAnsi="Times New Roman" w:cs="Times New Roman"/>
                <w:bCs/>
                <w:color w:val="000000"/>
                <w:sz w:val="20"/>
                <w:szCs w:val="20"/>
                <w:lang w:eastAsia="uk-UA" w:bidi="uk-UA"/>
              </w:rPr>
              <w:t>Prozorro.Sale</w:t>
            </w:r>
            <w:proofErr w:type="spellEnd"/>
            <w:r w:rsidR="00E236D6" w:rsidRPr="00EB1F64">
              <w:rPr>
                <w:rFonts w:ascii="Times New Roman" w:eastAsia="Times New Roman" w:hAnsi="Times New Roman" w:cs="Times New Roman"/>
                <w:bCs/>
                <w:color w:val="000000"/>
                <w:sz w:val="20"/>
                <w:szCs w:val="20"/>
                <w:lang w:eastAsia="uk-UA" w:bidi="uk-UA"/>
              </w:rPr>
              <w:t>» та Єдиним реєстром об’єктів державної власності щодо майна, яке передане або передається в оренду</w:t>
            </w:r>
          </w:p>
        </w:tc>
        <w:tc>
          <w:tcPr>
            <w:tcW w:w="1137" w:type="dxa"/>
            <w:gridSpan w:val="2"/>
          </w:tcPr>
          <w:p w:rsidR="00530C2B" w:rsidRDefault="00E236D6" w:rsidP="00AA5BA7">
            <w:pPr>
              <w:jc w:val="center"/>
              <w:rPr>
                <w:rFonts w:ascii="Times New Roman" w:hAnsi="Times New Roman" w:cs="Times New Roman"/>
                <w:sz w:val="16"/>
                <w:szCs w:val="16"/>
              </w:rPr>
            </w:pPr>
            <w:r w:rsidRPr="00EB1F64">
              <w:rPr>
                <w:rFonts w:ascii="Times New Roman" w:hAnsi="Times New Roman" w:cs="Times New Roman"/>
                <w:sz w:val="16"/>
                <w:szCs w:val="16"/>
              </w:rPr>
              <w:t xml:space="preserve">Червень </w:t>
            </w:r>
          </w:p>
          <w:p w:rsidR="00E236D6" w:rsidRPr="00EB1F64" w:rsidRDefault="00E236D6" w:rsidP="00AA5BA7">
            <w:pPr>
              <w:jc w:val="center"/>
              <w:rPr>
                <w:rFonts w:ascii="Times New Roman" w:hAnsi="Times New Roman" w:cs="Times New Roman"/>
                <w:sz w:val="16"/>
                <w:szCs w:val="16"/>
              </w:rPr>
            </w:pPr>
            <w:r w:rsidRPr="00EB1F64">
              <w:rPr>
                <w:rFonts w:ascii="Times New Roman" w:hAnsi="Times New Roman" w:cs="Times New Roman"/>
                <w:sz w:val="16"/>
                <w:szCs w:val="16"/>
              </w:rPr>
              <w:t>2023</w:t>
            </w:r>
            <w:r w:rsidR="00530C2B">
              <w:rPr>
                <w:rFonts w:ascii="Times New Roman" w:hAnsi="Times New Roman" w:cs="Times New Roman"/>
                <w:sz w:val="16"/>
                <w:szCs w:val="16"/>
              </w:rPr>
              <w:t xml:space="preserve"> р.</w:t>
            </w:r>
          </w:p>
        </w:tc>
        <w:tc>
          <w:tcPr>
            <w:tcW w:w="992" w:type="dxa"/>
            <w:gridSpan w:val="3"/>
          </w:tcPr>
          <w:p w:rsidR="00E236D6" w:rsidRPr="00EB1F64" w:rsidRDefault="00E236D6" w:rsidP="00AA5BA7">
            <w:pPr>
              <w:jc w:val="center"/>
              <w:rPr>
                <w:rFonts w:ascii="Times New Roman" w:hAnsi="Times New Roman" w:cs="Times New Roman"/>
                <w:sz w:val="16"/>
                <w:szCs w:val="16"/>
              </w:rPr>
            </w:pPr>
            <w:r w:rsidRPr="00EB1F64">
              <w:rPr>
                <w:rFonts w:ascii="Times New Roman" w:hAnsi="Times New Roman" w:cs="Times New Roman"/>
                <w:sz w:val="16"/>
                <w:szCs w:val="16"/>
              </w:rPr>
              <w:t>Грудень 2023</w:t>
            </w:r>
            <w:r w:rsidR="00530C2B">
              <w:rPr>
                <w:rFonts w:ascii="Times New Roman" w:hAnsi="Times New Roman" w:cs="Times New Roman"/>
                <w:sz w:val="16"/>
                <w:szCs w:val="16"/>
              </w:rPr>
              <w:t xml:space="preserve"> р.</w:t>
            </w:r>
          </w:p>
        </w:tc>
        <w:tc>
          <w:tcPr>
            <w:tcW w:w="1089" w:type="dxa"/>
            <w:gridSpan w:val="2"/>
          </w:tcPr>
          <w:p w:rsidR="00E236D6" w:rsidRPr="00EB1F64" w:rsidRDefault="00E236D6" w:rsidP="00332A38">
            <w:pPr>
              <w:jc w:val="center"/>
              <w:rPr>
                <w:rFonts w:ascii="Times New Roman" w:hAnsi="Times New Roman" w:cs="Times New Roman"/>
                <w:sz w:val="16"/>
                <w:szCs w:val="16"/>
              </w:rPr>
            </w:pPr>
            <w:r w:rsidRPr="00EB1F64">
              <w:rPr>
                <w:rFonts w:ascii="Times New Roman" w:hAnsi="Times New Roman" w:cs="Times New Roman"/>
                <w:sz w:val="16"/>
                <w:szCs w:val="16"/>
              </w:rPr>
              <w:t>ФДМУ</w:t>
            </w:r>
          </w:p>
          <w:p w:rsidR="00E236D6" w:rsidRPr="00EB1F64" w:rsidRDefault="00E236D6" w:rsidP="00332A38">
            <w:pPr>
              <w:jc w:val="center"/>
              <w:rPr>
                <w:rFonts w:ascii="Times New Roman" w:hAnsi="Times New Roman" w:cs="Times New Roman"/>
                <w:sz w:val="16"/>
                <w:szCs w:val="16"/>
              </w:rPr>
            </w:pPr>
            <w:r w:rsidRPr="00EB1F64">
              <w:rPr>
                <w:rFonts w:ascii="Times New Roman" w:hAnsi="Times New Roman" w:cs="Times New Roman"/>
                <w:sz w:val="16"/>
                <w:szCs w:val="16"/>
              </w:rPr>
              <w:t>Мінекономіки</w:t>
            </w:r>
          </w:p>
          <w:p w:rsidR="00E236D6" w:rsidRPr="00EB1F64" w:rsidRDefault="00E236D6" w:rsidP="00332A38">
            <w:pPr>
              <w:jc w:val="center"/>
              <w:rPr>
                <w:rFonts w:ascii="Times New Roman" w:hAnsi="Times New Roman" w:cs="Times New Roman"/>
                <w:sz w:val="16"/>
                <w:szCs w:val="16"/>
              </w:rPr>
            </w:pPr>
          </w:p>
        </w:tc>
        <w:tc>
          <w:tcPr>
            <w:tcW w:w="1321" w:type="dxa"/>
            <w:gridSpan w:val="2"/>
          </w:tcPr>
          <w:p w:rsidR="00E236D6" w:rsidRPr="00EB1F64" w:rsidRDefault="00E236D6" w:rsidP="00AA5BA7">
            <w:pPr>
              <w:jc w:val="center"/>
              <w:rPr>
                <w:rFonts w:ascii="Times New Roman" w:hAnsi="Times New Roman" w:cs="Times New Roman"/>
                <w:sz w:val="16"/>
                <w:szCs w:val="16"/>
              </w:rPr>
            </w:pPr>
            <w:r w:rsidRPr="00EB1F64">
              <w:rPr>
                <w:rFonts w:ascii="Times New Roman" w:hAnsi="Times New Roman" w:cs="Times New Roman"/>
                <w:sz w:val="16"/>
                <w:szCs w:val="16"/>
              </w:rPr>
              <w:t>Державний бюджет</w:t>
            </w:r>
          </w:p>
        </w:tc>
        <w:tc>
          <w:tcPr>
            <w:tcW w:w="1414" w:type="dxa"/>
          </w:tcPr>
          <w:p w:rsidR="00E236D6" w:rsidRPr="00EB1F64" w:rsidRDefault="00E236D6" w:rsidP="00AA5BA7">
            <w:pPr>
              <w:jc w:val="center"/>
              <w:rPr>
                <w:rFonts w:ascii="Times New Roman" w:hAnsi="Times New Roman" w:cs="Times New Roman"/>
                <w:sz w:val="16"/>
                <w:szCs w:val="16"/>
              </w:rPr>
            </w:pPr>
            <w:r w:rsidRPr="00EB1F64">
              <w:rPr>
                <w:rFonts w:ascii="Times New Roman" w:hAnsi="Times New Roman" w:cs="Times New Roman"/>
                <w:sz w:val="16"/>
                <w:szCs w:val="16"/>
              </w:rPr>
              <w:t>У межах встановлених бюджетних призначень на відповідний рік</w:t>
            </w:r>
          </w:p>
        </w:tc>
        <w:tc>
          <w:tcPr>
            <w:tcW w:w="1562" w:type="dxa"/>
          </w:tcPr>
          <w:p w:rsidR="00E236D6" w:rsidRPr="00EB1F64" w:rsidRDefault="00E236D6" w:rsidP="00AA5BA7">
            <w:pPr>
              <w:jc w:val="both"/>
              <w:rPr>
                <w:rFonts w:ascii="Times New Roman" w:hAnsi="Times New Roman" w:cs="Times New Roman"/>
                <w:sz w:val="16"/>
                <w:szCs w:val="16"/>
              </w:rPr>
            </w:pPr>
            <w:r w:rsidRPr="00EB1F64">
              <w:rPr>
                <w:rFonts w:ascii="Times New Roman" w:hAnsi="Times New Roman" w:cs="Times New Roman"/>
                <w:sz w:val="16"/>
                <w:szCs w:val="16"/>
              </w:rPr>
              <w:t xml:space="preserve">Відбувається автоматизований обмін даними та забезпечується технічна взаємодія між </w:t>
            </w:r>
            <w:r w:rsidRPr="00EB1F64">
              <w:rPr>
                <w:rFonts w:ascii="Times New Roman" w:eastAsia="Times New Roman" w:hAnsi="Times New Roman" w:cs="Times New Roman"/>
                <w:bCs/>
                <w:color w:val="000000"/>
                <w:sz w:val="16"/>
                <w:szCs w:val="16"/>
                <w:lang w:eastAsia="uk-UA" w:bidi="uk-UA"/>
              </w:rPr>
              <w:t>електронною системою «</w:t>
            </w:r>
            <w:proofErr w:type="spellStart"/>
            <w:r w:rsidRPr="00EB1F64">
              <w:rPr>
                <w:rFonts w:ascii="Times New Roman" w:eastAsia="Times New Roman" w:hAnsi="Times New Roman" w:cs="Times New Roman"/>
                <w:bCs/>
                <w:color w:val="000000"/>
                <w:sz w:val="16"/>
                <w:szCs w:val="16"/>
                <w:lang w:eastAsia="uk-UA" w:bidi="uk-UA"/>
              </w:rPr>
              <w:t>Prozorro.Sale</w:t>
            </w:r>
            <w:proofErr w:type="spellEnd"/>
            <w:r w:rsidRPr="00EB1F64">
              <w:rPr>
                <w:rFonts w:ascii="Times New Roman" w:eastAsia="Times New Roman" w:hAnsi="Times New Roman" w:cs="Times New Roman"/>
                <w:bCs/>
                <w:color w:val="000000"/>
                <w:sz w:val="16"/>
                <w:szCs w:val="16"/>
                <w:lang w:eastAsia="uk-UA" w:bidi="uk-UA"/>
              </w:rPr>
              <w:t>» та Єдиним реєстром об</w:t>
            </w:r>
            <w:r w:rsidRPr="00EB1F64">
              <w:rPr>
                <w:rFonts w:ascii="Times New Roman" w:eastAsia="Times New Roman" w:hAnsi="Times New Roman" w:cs="Times New Roman"/>
                <w:bCs/>
                <w:color w:val="000000"/>
                <w:sz w:val="16"/>
                <w:szCs w:val="16"/>
                <w:lang w:val="ru-RU" w:eastAsia="uk-UA" w:bidi="uk-UA"/>
              </w:rPr>
              <w:t>’</w:t>
            </w:r>
            <w:proofErr w:type="spellStart"/>
            <w:r w:rsidRPr="00EB1F64">
              <w:rPr>
                <w:rFonts w:ascii="Times New Roman" w:eastAsia="Times New Roman" w:hAnsi="Times New Roman" w:cs="Times New Roman"/>
                <w:bCs/>
                <w:color w:val="000000"/>
                <w:sz w:val="16"/>
                <w:szCs w:val="16"/>
                <w:lang w:eastAsia="uk-UA" w:bidi="uk-UA"/>
              </w:rPr>
              <w:t>єктів</w:t>
            </w:r>
            <w:proofErr w:type="spellEnd"/>
            <w:r w:rsidRPr="00EB1F64">
              <w:rPr>
                <w:rFonts w:ascii="Times New Roman" w:eastAsia="Times New Roman" w:hAnsi="Times New Roman" w:cs="Times New Roman"/>
                <w:bCs/>
                <w:color w:val="000000"/>
                <w:sz w:val="16"/>
                <w:szCs w:val="16"/>
                <w:lang w:eastAsia="uk-UA" w:bidi="uk-UA"/>
              </w:rPr>
              <w:t xml:space="preserve"> державної власності щодо майна, яке передане або передається в оренду.</w:t>
            </w:r>
          </w:p>
        </w:tc>
        <w:tc>
          <w:tcPr>
            <w:tcW w:w="1134" w:type="dxa"/>
            <w:gridSpan w:val="2"/>
          </w:tcPr>
          <w:p w:rsidR="00E236D6" w:rsidRPr="00EB1F64" w:rsidRDefault="00E236D6" w:rsidP="00AA5BA7">
            <w:pPr>
              <w:jc w:val="both"/>
              <w:rPr>
                <w:rFonts w:ascii="Times New Roman" w:hAnsi="Times New Roman" w:cs="Times New Roman"/>
                <w:sz w:val="16"/>
                <w:szCs w:val="16"/>
              </w:rPr>
            </w:pPr>
            <w:r w:rsidRPr="00EB1F64">
              <w:rPr>
                <w:rFonts w:ascii="Times New Roman" w:hAnsi="Times New Roman" w:cs="Times New Roman"/>
                <w:sz w:val="16"/>
                <w:szCs w:val="16"/>
              </w:rPr>
              <w:t>ФДМУ,</w:t>
            </w:r>
          </w:p>
          <w:p w:rsidR="00E236D6" w:rsidRPr="00EB1F64" w:rsidRDefault="00E236D6" w:rsidP="00AA5BA7">
            <w:pPr>
              <w:jc w:val="both"/>
              <w:rPr>
                <w:rFonts w:ascii="Times New Roman" w:hAnsi="Times New Roman" w:cs="Times New Roman"/>
                <w:sz w:val="16"/>
                <w:szCs w:val="16"/>
              </w:rPr>
            </w:pPr>
            <w:r w:rsidRPr="00EB1F64">
              <w:rPr>
                <w:rFonts w:ascii="Times New Roman" w:hAnsi="Times New Roman" w:cs="Times New Roman"/>
                <w:sz w:val="16"/>
                <w:szCs w:val="16"/>
              </w:rPr>
              <w:t>Мінекономіки</w:t>
            </w:r>
          </w:p>
          <w:p w:rsidR="00E236D6" w:rsidRPr="00EB1F64" w:rsidRDefault="00E236D6" w:rsidP="00AA5BA7">
            <w:pPr>
              <w:jc w:val="both"/>
              <w:rPr>
                <w:rFonts w:ascii="Times New Roman" w:hAnsi="Times New Roman" w:cs="Times New Roman"/>
                <w:sz w:val="16"/>
                <w:szCs w:val="16"/>
              </w:rPr>
            </w:pPr>
          </w:p>
        </w:tc>
        <w:tc>
          <w:tcPr>
            <w:tcW w:w="994" w:type="dxa"/>
          </w:tcPr>
          <w:p w:rsidR="00E236D6" w:rsidRPr="00431F73" w:rsidRDefault="00E236D6" w:rsidP="00ED4C56">
            <w:pPr>
              <w:jc w:val="center"/>
              <w:rPr>
                <w:rFonts w:ascii="Times New Roman" w:hAnsi="Times New Roman" w:cs="Times New Roman"/>
                <w:color w:val="000000" w:themeColor="text1"/>
                <w:sz w:val="16"/>
                <w:szCs w:val="16"/>
              </w:rPr>
            </w:pPr>
            <w:r w:rsidRPr="00EB1F64">
              <w:rPr>
                <w:rFonts w:ascii="Times New Roman" w:hAnsi="Times New Roman" w:cs="Times New Roman"/>
                <w:sz w:val="16"/>
                <w:szCs w:val="16"/>
              </w:rPr>
              <w:t xml:space="preserve">Обмін даними та технічна взаємодія між </w:t>
            </w:r>
            <w:r w:rsidRPr="00EB1F64">
              <w:rPr>
                <w:rFonts w:ascii="Times New Roman" w:eastAsia="Times New Roman" w:hAnsi="Times New Roman" w:cs="Times New Roman"/>
                <w:bCs/>
                <w:color w:val="000000"/>
                <w:sz w:val="16"/>
                <w:szCs w:val="16"/>
                <w:lang w:eastAsia="uk-UA" w:bidi="uk-UA"/>
              </w:rPr>
              <w:t>електронною системою «</w:t>
            </w:r>
            <w:proofErr w:type="spellStart"/>
            <w:r w:rsidRPr="00EB1F64">
              <w:rPr>
                <w:rFonts w:ascii="Times New Roman" w:eastAsia="Times New Roman" w:hAnsi="Times New Roman" w:cs="Times New Roman"/>
                <w:bCs/>
                <w:color w:val="000000"/>
                <w:sz w:val="16"/>
                <w:szCs w:val="16"/>
                <w:lang w:eastAsia="uk-UA" w:bidi="uk-UA"/>
              </w:rPr>
              <w:t>Prozorro.Sale</w:t>
            </w:r>
            <w:proofErr w:type="spellEnd"/>
            <w:r w:rsidRPr="00EB1F64">
              <w:rPr>
                <w:rFonts w:ascii="Times New Roman" w:eastAsia="Times New Roman" w:hAnsi="Times New Roman" w:cs="Times New Roman"/>
                <w:bCs/>
                <w:color w:val="000000"/>
                <w:sz w:val="16"/>
                <w:szCs w:val="16"/>
                <w:lang w:eastAsia="uk-UA" w:bidi="uk-UA"/>
              </w:rPr>
              <w:t>» та Єдиним реєстром об</w:t>
            </w:r>
            <w:r w:rsidRPr="00EB1F64">
              <w:rPr>
                <w:rFonts w:ascii="Times New Roman" w:eastAsia="Times New Roman" w:hAnsi="Times New Roman" w:cs="Times New Roman"/>
                <w:bCs/>
                <w:color w:val="000000"/>
                <w:sz w:val="16"/>
                <w:szCs w:val="16"/>
                <w:lang w:val="ru-RU" w:eastAsia="uk-UA" w:bidi="uk-UA"/>
              </w:rPr>
              <w:t>’</w:t>
            </w:r>
            <w:proofErr w:type="spellStart"/>
            <w:r w:rsidRPr="00EB1F64">
              <w:rPr>
                <w:rFonts w:ascii="Times New Roman" w:eastAsia="Times New Roman" w:hAnsi="Times New Roman" w:cs="Times New Roman"/>
                <w:bCs/>
                <w:color w:val="000000"/>
                <w:sz w:val="16"/>
                <w:szCs w:val="16"/>
                <w:lang w:eastAsia="uk-UA" w:bidi="uk-UA"/>
              </w:rPr>
              <w:t>єктів</w:t>
            </w:r>
            <w:proofErr w:type="spellEnd"/>
            <w:r w:rsidRPr="00EB1F64">
              <w:rPr>
                <w:rFonts w:ascii="Times New Roman" w:eastAsia="Times New Roman" w:hAnsi="Times New Roman" w:cs="Times New Roman"/>
                <w:bCs/>
                <w:color w:val="000000"/>
                <w:sz w:val="16"/>
                <w:szCs w:val="16"/>
                <w:lang w:eastAsia="uk-UA" w:bidi="uk-UA"/>
              </w:rPr>
              <w:t xml:space="preserve"> державної власності щодо майна, яке передане або передається в оренду, не забезпечені.</w:t>
            </w:r>
          </w:p>
        </w:tc>
      </w:tr>
    </w:tbl>
    <w:p w:rsidR="00E236D6" w:rsidRPr="008054D4" w:rsidRDefault="00ED4C56" w:rsidP="00ED4C56">
      <w:pPr>
        <w:rPr>
          <w:rFonts w:ascii="Times New Roman" w:hAnsi="Times New Roman" w:cs="Times New Roman"/>
        </w:rPr>
      </w:pPr>
      <w:r w:rsidRPr="00F86982">
        <w:rPr>
          <w:rFonts w:ascii="Times New Roman" w:hAnsi="Times New Roman" w:cs="Times New Roman"/>
        </w:rPr>
        <w:br w:type="page"/>
      </w:r>
    </w:p>
    <w:p w:rsidR="00E236D6" w:rsidRPr="00C05F10" w:rsidRDefault="00E236D6" w:rsidP="00530C2B">
      <w:pPr>
        <w:ind w:firstLine="567"/>
        <w:jc w:val="both"/>
        <w:rPr>
          <w:rFonts w:ascii="Times New Roman" w:hAnsi="Times New Roman" w:cs="Times New Roman"/>
          <w:b/>
          <w:bCs/>
        </w:rPr>
      </w:pPr>
      <w:bookmarkStart w:id="1" w:name="_Hlk117534126"/>
      <w:r w:rsidRPr="00C05F10">
        <w:rPr>
          <w:rFonts w:ascii="Times New Roman" w:hAnsi="Times New Roman" w:cs="Times New Roman"/>
          <w:b/>
          <w:bCs/>
        </w:rPr>
        <w:lastRenderedPageBreak/>
        <w:t>2.4.3. Проблема. Недостатній обсяг публічно доступної інформації про суб’єктів господарювання, в яких держава має частку власності, істотно знижує прозорість їх діяльності, ускладнює громадський контроль та сприяє корупції.</w:t>
      </w:r>
    </w:p>
    <w:p w:rsidR="00E236D6" w:rsidRPr="00C05F10" w:rsidRDefault="00E236D6" w:rsidP="00E236D6">
      <w:pPr>
        <w:ind w:firstLine="567"/>
        <w:jc w:val="both"/>
        <w:rPr>
          <w:rFonts w:ascii="Times New Roman" w:hAnsi="Times New Roman" w:cs="Times New Roman"/>
        </w:rPr>
      </w:pPr>
      <w:r w:rsidRPr="00C05F10">
        <w:rPr>
          <w:rFonts w:ascii="Times New Roman" w:hAnsi="Times New Roman" w:cs="Times New Roman"/>
        </w:rPr>
        <w:t>Попри запровадження вимог щодо розкриття фінансової та нефінансової інформації про діяльність підприємств державної та комунальної форми власності, на практиці дотримання цих вимог залишається проблематичним. Відсутні дієві, пропорційні та стримуючі санкції за недотримання встановлених вимог. Інформація часто оприлюднюється у різному обсязі, у різних форматах та на різних платформах, що ускладнює її аналіз (зокрема, з використанням сучасних технологій). Існуючі реєстри та бази даних залишаються неповними, обсяг надання інформації є обмеженим й способи забезпечення такого доступу не відповідають сучасним реаліям. Наявність різних інформаційних платформ призводить до дублювання даних, їхньої фрагментації чи навіть розбіжних даних у різних джерелах.</w:t>
      </w:r>
    </w:p>
    <w:p w:rsidR="00E236D6" w:rsidRPr="00C05F10" w:rsidRDefault="00E236D6" w:rsidP="00E236D6">
      <w:pPr>
        <w:ind w:firstLine="567"/>
        <w:jc w:val="both"/>
        <w:rPr>
          <w:rFonts w:ascii="Times New Roman" w:hAnsi="Times New Roman" w:cs="Times New Roman"/>
          <w:i/>
          <w:iCs/>
        </w:rPr>
      </w:pPr>
    </w:p>
    <w:p w:rsidR="00E236D6" w:rsidRPr="00C05F10" w:rsidRDefault="00E236D6" w:rsidP="00E236D6">
      <w:pPr>
        <w:ind w:firstLine="567"/>
        <w:jc w:val="both"/>
        <w:rPr>
          <w:rFonts w:ascii="Times New Roman" w:hAnsi="Times New Roman" w:cs="Times New Roman"/>
          <w:b/>
          <w:iCs/>
        </w:rPr>
      </w:pPr>
      <w:r w:rsidRPr="00C05F10">
        <w:rPr>
          <w:rFonts w:ascii="Times New Roman" w:hAnsi="Times New Roman" w:cs="Times New Roman"/>
          <w:b/>
          <w:iCs/>
        </w:rPr>
        <w:t>Очікувані стратегічні результати:</w:t>
      </w:r>
    </w:p>
    <w:p w:rsidR="00E236D6" w:rsidRPr="00C05F10" w:rsidRDefault="00E236D6" w:rsidP="00E236D6">
      <w:pPr>
        <w:ind w:firstLine="567"/>
        <w:jc w:val="both"/>
        <w:rPr>
          <w:rFonts w:ascii="Times New Roman" w:hAnsi="Times New Roman" w:cs="Times New Roman"/>
          <w:b/>
          <w:iCs/>
        </w:rPr>
      </w:pPr>
    </w:p>
    <w:tbl>
      <w:tblPr>
        <w:tblStyle w:val="a3"/>
        <w:tblW w:w="4937" w:type="pct"/>
        <w:tblLayout w:type="fixed"/>
        <w:tblLook w:val="04A0" w:firstRow="1" w:lastRow="0" w:firstColumn="1" w:lastColumn="0" w:noHBand="0" w:noVBand="1"/>
      </w:tblPr>
      <w:tblGrid>
        <w:gridCol w:w="2343"/>
        <w:gridCol w:w="9634"/>
        <w:gridCol w:w="702"/>
        <w:gridCol w:w="1678"/>
        <w:gridCol w:w="1121"/>
      </w:tblGrid>
      <w:tr w:rsidR="00E236D6" w:rsidRPr="00C05F10" w:rsidTr="00FE148B">
        <w:trPr>
          <w:trHeight w:val="470"/>
        </w:trPr>
        <w:tc>
          <w:tcPr>
            <w:tcW w:w="2376" w:type="dxa"/>
            <w:shd w:val="clear" w:color="auto" w:fill="E2EFD9" w:themeFill="accent6" w:themeFillTint="33"/>
            <w:vAlign w:val="center"/>
          </w:tcPr>
          <w:p w:rsidR="00E236D6" w:rsidRPr="00ED4C56" w:rsidRDefault="00E236D6" w:rsidP="00AA5BA7">
            <w:pPr>
              <w:jc w:val="center"/>
              <w:rPr>
                <w:rFonts w:ascii="Times New Roman" w:eastAsia="Times New Roman" w:hAnsi="Times New Roman" w:cs="Times New Roman"/>
                <w:b/>
                <w:sz w:val="20"/>
                <w:szCs w:val="20"/>
                <w:lang w:eastAsia="uk-UA" w:bidi="uk-UA"/>
              </w:rPr>
            </w:pPr>
            <w:r w:rsidRPr="00ED4C56">
              <w:rPr>
                <w:rFonts w:ascii="Times New Roman" w:eastAsia="Times New Roman" w:hAnsi="Times New Roman" w:cs="Times New Roman"/>
                <w:b/>
                <w:sz w:val="20"/>
                <w:szCs w:val="20"/>
                <w:lang w:eastAsia="uk-UA" w:bidi="uk-UA"/>
              </w:rPr>
              <w:t xml:space="preserve">Очікуваний </w:t>
            </w:r>
          </w:p>
          <w:p w:rsidR="00E236D6" w:rsidRPr="00ED4C56" w:rsidRDefault="00E236D6" w:rsidP="00AA5BA7">
            <w:pPr>
              <w:jc w:val="center"/>
              <w:rPr>
                <w:rFonts w:ascii="Times New Roman" w:eastAsia="Times New Roman" w:hAnsi="Times New Roman" w:cs="Times New Roman"/>
                <w:b/>
                <w:color w:val="000000"/>
                <w:sz w:val="20"/>
                <w:szCs w:val="20"/>
                <w:lang w:eastAsia="uk-UA" w:bidi="uk-UA"/>
              </w:rPr>
            </w:pPr>
            <w:r w:rsidRPr="00ED4C56">
              <w:rPr>
                <w:rFonts w:ascii="Times New Roman" w:eastAsia="Times New Roman" w:hAnsi="Times New Roman" w:cs="Times New Roman"/>
                <w:b/>
                <w:sz w:val="20"/>
                <w:szCs w:val="20"/>
                <w:lang w:eastAsia="uk-UA" w:bidi="uk-UA"/>
              </w:rPr>
              <w:t>стратегічний результат</w:t>
            </w:r>
          </w:p>
        </w:tc>
        <w:tc>
          <w:tcPr>
            <w:tcW w:w="9781" w:type="dxa"/>
            <w:shd w:val="clear" w:color="auto" w:fill="E2EFD9" w:themeFill="accent6" w:themeFillTint="33"/>
            <w:vAlign w:val="center"/>
          </w:tcPr>
          <w:p w:rsidR="00E236D6" w:rsidRPr="00ED4C56" w:rsidRDefault="00E236D6" w:rsidP="00AA5BA7">
            <w:pPr>
              <w:jc w:val="center"/>
              <w:rPr>
                <w:rFonts w:ascii="Times New Roman" w:eastAsia="Times New Roman" w:hAnsi="Times New Roman" w:cs="Times New Roman"/>
                <w:b/>
                <w:sz w:val="20"/>
                <w:szCs w:val="20"/>
              </w:rPr>
            </w:pPr>
            <w:r w:rsidRPr="00ED4C56">
              <w:rPr>
                <w:rFonts w:ascii="Times New Roman" w:eastAsia="Times New Roman" w:hAnsi="Times New Roman" w:cs="Times New Roman"/>
                <w:b/>
                <w:sz w:val="20"/>
                <w:szCs w:val="20"/>
              </w:rPr>
              <w:t>Показник (індикатор) досягнення</w:t>
            </w:r>
          </w:p>
        </w:tc>
        <w:tc>
          <w:tcPr>
            <w:tcW w:w="709" w:type="dxa"/>
            <w:shd w:val="clear" w:color="auto" w:fill="E2EFD9" w:themeFill="accent6" w:themeFillTint="33"/>
          </w:tcPr>
          <w:p w:rsidR="00E236D6" w:rsidRPr="00ED4C56" w:rsidRDefault="00E236D6" w:rsidP="00AA5BA7">
            <w:pPr>
              <w:jc w:val="center"/>
              <w:rPr>
                <w:rFonts w:ascii="Times New Roman" w:eastAsia="Times New Roman" w:hAnsi="Times New Roman" w:cs="Times New Roman"/>
                <w:b/>
                <w:sz w:val="20"/>
                <w:szCs w:val="20"/>
              </w:rPr>
            </w:pPr>
            <w:r w:rsidRPr="00ED4C56">
              <w:rPr>
                <w:rFonts w:ascii="Times New Roman" w:eastAsia="Times New Roman" w:hAnsi="Times New Roman" w:cs="Times New Roman"/>
                <w:b/>
                <w:sz w:val="20"/>
                <w:szCs w:val="20"/>
              </w:rPr>
              <w:t>Частка</w:t>
            </w:r>
          </w:p>
          <w:p w:rsidR="00E236D6" w:rsidRPr="00ED4C56" w:rsidRDefault="00E236D6" w:rsidP="00AA5BA7">
            <w:pPr>
              <w:jc w:val="center"/>
              <w:rPr>
                <w:rFonts w:ascii="Times New Roman" w:eastAsia="Times New Roman" w:hAnsi="Times New Roman" w:cs="Times New Roman"/>
                <w:b/>
                <w:sz w:val="20"/>
                <w:szCs w:val="20"/>
                <w:highlight w:val="yellow"/>
              </w:rPr>
            </w:pPr>
            <w:r w:rsidRPr="00ED4C56">
              <w:rPr>
                <w:rFonts w:ascii="Times New Roman" w:eastAsia="Times New Roman" w:hAnsi="Times New Roman" w:cs="Times New Roman"/>
                <w:b/>
                <w:i/>
                <w:sz w:val="20"/>
                <w:szCs w:val="20"/>
              </w:rPr>
              <w:t>(у %)</w:t>
            </w:r>
          </w:p>
        </w:tc>
        <w:tc>
          <w:tcPr>
            <w:tcW w:w="1701" w:type="dxa"/>
            <w:shd w:val="clear" w:color="auto" w:fill="E2EFD9" w:themeFill="accent6" w:themeFillTint="33"/>
            <w:vAlign w:val="center"/>
          </w:tcPr>
          <w:p w:rsidR="00E236D6" w:rsidRPr="00ED4C56" w:rsidRDefault="00E236D6" w:rsidP="00AA5BA7">
            <w:pPr>
              <w:jc w:val="center"/>
              <w:rPr>
                <w:rFonts w:ascii="Times New Roman" w:eastAsia="Times New Roman" w:hAnsi="Times New Roman" w:cs="Times New Roman"/>
                <w:b/>
                <w:sz w:val="20"/>
                <w:szCs w:val="20"/>
                <w:highlight w:val="yellow"/>
              </w:rPr>
            </w:pPr>
            <w:r w:rsidRPr="00ED4C56">
              <w:rPr>
                <w:rFonts w:ascii="Times New Roman" w:eastAsia="Times New Roman" w:hAnsi="Times New Roman" w:cs="Times New Roman"/>
                <w:b/>
                <w:sz w:val="20"/>
                <w:szCs w:val="20"/>
              </w:rPr>
              <w:t>Джерело даних</w:t>
            </w:r>
          </w:p>
        </w:tc>
        <w:tc>
          <w:tcPr>
            <w:tcW w:w="1135" w:type="dxa"/>
            <w:tcBorders>
              <w:top w:val="single" w:sz="4" w:space="0" w:color="auto"/>
              <w:left w:val="single" w:sz="4" w:space="0" w:color="auto"/>
              <w:right w:val="single" w:sz="4" w:space="0" w:color="auto"/>
            </w:tcBorders>
            <w:shd w:val="clear" w:color="auto" w:fill="E2EFD9" w:themeFill="accent6" w:themeFillTint="33"/>
            <w:vAlign w:val="center"/>
          </w:tcPr>
          <w:p w:rsidR="00E236D6" w:rsidRPr="00ED4C56" w:rsidRDefault="00E236D6" w:rsidP="00AA5BA7">
            <w:pPr>
              <w:jc w:val="center"/>
              <w:rPr>
                <w:rFonts w:ascii="Times New Roman" w:eastAsia="Times New Roman" w:hAnsi="Times New Roman" w:cs="Times New Roman"/>
                <w:b/>
                <w:sz w:val="20"/>
                <w:szCs w:val="20"/>
              </w:rPr>
            </w:pPr>
            <w:r w:rsidRPr="00ED4C56">
              <w:rPr>
                <w:rFonts w:ascii="Times New Roman" w:eastAsia="Times New Roman" w:hAnsi="Times New Roman" w:cs="Times New Roman"/>
                <w:b/>
                <w:sz w:val="20"/>
                <w:szCs w:val="20"/>
              </w:rPr>
              <w:t>Базовий показник</w:t>
            </w:r>
          </w:p>
        </w:tc>
      </w:tr>
      <w:tr w:rsidR="00E236D6" w:rsidRPr="00C05F10" w:rsidTr="00FE148B">
        <w:trPr>
          <w:trHeight w:val="416"/>
        </w:trPr>
        <w:tc>
          <w:tcPr>
            <w:tcW w:w="2376" w:type="dxa"/>
            <w:vMerge w:val="restart"/>
          </w:tcPr>
          <w:p w:rsidR="00E236D6" w:rsidRPr="00C05F10" w:rsidRDefault="00E236D6" w:rsidP="00AA5BA7">
            <w:pPr>
              <w:widowControl w:val="0"/>
              <w:tabs>
                <w:tab w:val="left" w:pos="1274"/>
              </w:tabs>
              <w:ind w:firstLine="313"/>
              <w:jc w:val="both"/>
              <w:rPr>
                <w:rFonts w:ascii="Times New Roman" w:eastAsia="Times New Roman" w:hAnsi="Times New Roman" w:cs="Times New Roman"/>
                <w:b/>
                <w:sz w:val="20"/>
                <w:szCs w:val="20"/>
                <w:lang w:eastAsia="uk-UA" w:bidi="uk-UA"/>
              </w:rPr>
            </w:pPr>
            <w:r w:rsidRPr="00C05F10">
              <w:rPr>
                <w:rFonts w:ascii="Times New Roman" w:eastAsia="Times New Roman" w:hAnsi="Times New Roman" w:cs="Times New Roman"/>
                <w:b/>
                <w:sz w:val="20"/>
                <w:szCs w:val="20"/>
                <w:lang w:eastAsia="uk-UA" w:bidi="uk-UA"/>
              </w:rPr>
              <w:t>2.4.3.1. На основі Єдиного реєстру об’єктів державної власності створено та наповнено інформацією реєстр державних та комунальних унітарних підприємств, а також господарських товариств, у статутному капіталі яких понад 50 відсотків акцій (часток) належать державі або територіальній громаді, з обов’язковим оприлюдненням інформації про діяльність таких юридичних осіб відповідно до міжнародних стандартів, у тому числі про отриману державну допомогу</w:t>
            </w:r>
          </w:p>
        </w:tc>
        <w:tc>
          <w:tcPr>
            <w:tcW w:w="9781" w:type="dxa"/>
          </w:tcPr>
          <w:p w:rsidR="00E236D6" w:rsidRPr="00C05F10" w:rsidRDefault="00E236D6" w:rsidP="00AA5BA7">
            <w:pPr>
              <w:ind w:firstLine="284"/>
              <w:jc w:val="both"/>
              <w:rPr>
                <w:rFonts w:ascii="Times New Roman" w:eastAsia="Times New Roman" w:hAnsi="Times New Roman" w:cs="Times New Roman"/>
                <w:sz w:val="20"/>
                <w:szCs w:val="20"/>
                <w:lang w:eastAsia="uk-UA" w:bidi="uk-UA"/>
              </w:rPr>
            </w:pPr>
            <w:r w:rsidRPr="00C05F10">
              <w:rPr>
                <w:rFonts w:ascii="Times New Roman" w:eastAsia="Times New Roman" w:hAnsi="Times New Roman" w:cs="Times New Roman"/>
                <w:b/>
                <w:sz w:val="20"/>
                <w:szCs w:val="20"/>
                <w:lang w:eastAsia="uk-UA" w:bidi="uk-UA"/>
              </w:rPr>
              <w:t>1.</w:t>
            </w:r>
            <w:r w:rsidRPr="00C05F10">
              <w:rPr>
                <w:rFonts w:ascii="Times New Roman" w:eastAsia="Times New Roman" w:hAnsi="Times New Roman" w:cs="Times New Roman"/>
                <w:sz w:val="20"/>
                <w:szCs w:val="20"/>
                <w:lang w:eastAsia="uk-UA" w:bidi="uk-UA"/>
              </w:rPr>
              <w:t> Набрав чинності закон, яким удосконалено функціонування Єдиного реєстру об’єктів державної власності та оприлюднення інформації щодо діяльності підприємств державної та комунальної форми власності, зокрема:</w:t>
            </w:r>
          </w:p>
          <w:p w:rsidR="00E236D6" w:rsidRPr="00ED4C56" w:rsidRDefault="00E236D6" w:rsidP="00AA5BA7">
            <w:pPr>
              <w:ind w:firstLine="284"/>
              <w:jc w:val="both"/>
              <w:rPr>
                <w:rFonts w:ascii="Times New Roman" w:eastAsia="Times New Roman" w:hAnsi="Times New Roman" w:cs="Times New Roman"/>
                <w:sz w:val="16"/>
                <w:szCs w:val="16"/>
                <w:lang w:eastAsia="uk-UA" w:bidi="uk-UA"/>
              </w:rPr>
            </w:pPr>
            <w:r w:rsidRPr="00ED4C56">
              <w:rPr>
                <w:rFonts w:ascii="Times New Roman" w:eastAsia="Times New Roman" w:hAnsi="Times New Roman" w:cs="Times New Roman"/>
                <w:sz w:val="16"/>
                <w:szCs w:val="16"/>
                <w:lang w:eastAsia="uk-UA" w:bidi="uk-UA"/>
              </w:rPr>
              <w:t>- визначено чіткий порядок періодичного подання інформації суб’єктами управління до Єдиного реєстру об’єктів державної власності, а також порядок подання ними інформації у разі змін щодо об’єктів державної власності (7%);</w:t>
            </w:r>
          </w:p>
          <w:p w:rsidR="00E236D6" w:rsidRPr="00ED4C56" w:rsidRDefault="00E236D6" w:rsidP="00AA5BA7">
            <w:pPr>
              <w:ind w:firstLine="284"/>
              <w:jc w:val="both"/>
              <w:rPr>
                <w:rFonts w:ascii="Times New Roman" w:eastAsia="Times New Roman" w:hAnsi="Times New Roman" w:cs="Times New Roman"/>
                <w:sz w:val="16"/>
                <w:szCs w:val="16"/>
                <w:lang w:eastAsia="uk-UA" w:bidi="uk-UA"/>
              </w:rPr>
            </w:pPr>
            <w:r w:rsidRPr="00ED4C56">
              <w:rPr>
                <w:rFonts w:ascii="Times New Roman" w:eastAsia="Times New Roman" w:hAnsi="Times New Roman" w:cs="Times New Roman"/>
                <w:sz w:val="16"/>
                <w:szCs w:val="16"/>
                <w:lang w:eastAsia="uk-UA" w:bidi="uk-UA"/>
              </w:rPr>
              <w:t>- передбачено обов’язкове щорічне оприлюднення агрегованих звітів принаймні щодо 100 найбільших підприємств державної форми власності (7%);</w:t>
            </w:r>
          </w:p>
          <w:p w:rsidR="00E236D6" w:rsidRPr="00ED4C56" w:rsidRDefault="00E236D6" w:rsidP="00AA5BA7">
            <w:pPr>
              <w:ind w:firstLine="284"/>
              <w:jc w:val="both"/>
              <w:rPr>
                <w:rFonts w:ascii="Times New Roman" w:eastAsia="Times New Roman" w:hAnsi="Times New Roman" w:cs="Times New Roman"/>
                <w:sz w:val="16"/>
                <w:szCs w:val="16"/>
                <w:lang w:eastAsia="uk-UA" w:bidi="uk-UA"/>
              </w:rPr>
            </w:pPr>
            <w:r w:rsidRPr="00ED4C56">
              <w:rPr>
                <w:rFonts w:ascii="Times New Roman" w:eastAsia="Times New Roman" w:hAnsi="Times New Roman" w:cs="Times New Roman"/>
                <w:sz w:val="16"/>
                <w:szCs w:val="16"/>
                <w:lang w:eastAsia="uk-UA" w:bidi="uk-UA"/>
              </w:rPr>
              <w:t>- визначено обсяг оприлюднення у Єдиному реєстрі об’єктів державної власності інформації про діяльність підприємств державної форми власності відповідно до Керівних принципів ОЕСР щодо корпоративного врядування на підприємствах державної форми власності (7%);</w:t>
            </w:r>
          </w:p>
          <w:p w:rsidR="00E236D6" w:rsidRPr="00ED4C56" w:rsidRDefault="00E236D6" w:rsidP="00AA5BA7">
            <w:pPr>
              <w:ind w:firstLine="284"/>
              <w:jc w:val="both"/>
              <w:rPr>
                <w:rFonts w:ascii="Times New Roman" w:eastAsia="Times New Roman" w:hAnsi="Times New Roman" w:cs="Times New Roman"/>
                <w:sz w:val="16"/>
                <w:szCs w:val="16"/>
                <w:lang w:eastAsia="uk-UA" w:bidi="uk-UA"/>
              </w:rPr>
            </w:pPr>
            <w:r w:rsidRPr="00ED4C56">
              <w:rPr>
                <w:rFonts w:ascii="Times New Roman" w:eastAsia="Times New Roman" w:hAnsi="Times New Roman" w:cs="Times New Roman"/>
                <w:sz w:val="16"/>
                <w:szCs w:val="16"/>
                <w:lang w:eastAsia="uk-UA" w:bidi="uk-UA"/>
              </w:rPr>
              <w:t>- визначено критерії, за якими централізоване подання інформації до Єдиного реєстру об’єктів державної власності (та/або інших систем) є обов’язковим для підприємств комунальної форми власності (7%);</w:t>
            </w:r>
          </w:p>
          <w:p w:rsidR="00E236D6" w:rsidRPr="00ED4C56" w:rsidRDefault="00E236D6" w:rsidP="00AA5BA7">
            <w:pPr>
              <w:ind w:firstLine="284"/>
              <w:jc w:val="both"/>
              <w:rPr>
                <w:rFonts w:ascii="Times New Roman" w:eastAsia="Times New Roman" w:hAnsi="Times New Roman" w:cs="Times New Roman"/>
                <w:sz w:val="16"/>
                <w:szCs w:val="16"/>
                <w:lang w:eastAsia="uk-UA" w:bidi="uk-UA"/>
              </w:rPr>
            </w:pPr>
            <w:r w:rsidRPr="00ED4C56">
              <w:rPr>
                <w:rFonts w:ascii="Times New Roman" w:eastAsia="Times New Roman" w:hAnsi="Times New Roman" w:cs="Times New Roman"/>
                <w:sz w:val="16"/>
                <w:szCs w:val="16"/>
                <w:lang w:eastAsia="uk-UA" w:bidi="uk-UA"/>
              </w:rPr>
              <w:t>- визначено обсяг оприлюднення у Єдиному реєстрі об’єктів державної власності інформації про діяльність підприємств комунальної форми власності з урахуванням Керівних принципів ОЕСР щодо корпоративного врядування на підприємствах державної форми власності (7%);</w:t>
            </w:r>
          </w:p>
          <w:p w:rsidR="00E236D6" w:rsidRPr="00ED4C56" w:rsidRDefault="00E236D6" w:rsidP="00AA5BA7">
            <w:pPr>
              <w:ind w:firstLine="284"/>
              <w:jc w:val="both"/>
              <w:rPr>
                <w:rFonts w:ascii="Times New Roman" w:eastAsia="Times New Roman" w:hAnsi="Times New Roman" w:cs="Times New Roman"/>
                <w:sz w:val="16"/>
                <w:szCs w:val="16"/>
                <w:lang w:eastAsia="uk-UA" w:bidi="uk-UA"/>
              </w:rPr>
            </w:pPr>
            <w:r w:rsidRPr="00ED4C56">
              <w:rPr>
                <w:rFonts w:ascii="Times New Roman" w:eastAsia="Times New Roman" w:hAnsi="Times New Roman" w:cs="Times New Roman"/>
                <w:sz w:val="16"/>
                <w:szCs w:val="16"/>
                <w:lang w:eastAsia="uk-UA" w:bidi="uk-UA"/>
              </w:rPr>
              <w:t>- передбачено оприлюднення у Єдиному реєстрі об’єктів державної власності інформації про отриману державну допомогу підприємствами державної форми власності й підприємствами комунальної форми власності, відомості про які підлягають внесенню до Єдиного реєстру об’єктів державної власності (7%);</w:t>
            </w:r>
          </w:p>
          <w:p w:rsidR="00E236D6" w:rsidRPr="00B719C2" w:rsidRDefault="00E236D6" w:rsidP="00AA5BA7">
            <w:pPr>
              <w:ind w:firstLine="284"/>
              <w:jc w:val="both"/>
              <w:rPr>
                <w:rFonts w:ascii="Times New Roman" w:eastAsia="Times New Roman" w:hAnsi="Times New Roman" w:cs="Times New Roman"/>
                <w:sz w:val="20"/>
                <w:szCs w:val="20"/>
                <w:lang w:eastAsia="uk-UA" w:bidi="uk-UA"/>
              </w:rPr>
            </w:pPr>
            <w:r w:rsidRPr="00ED4C56">
              <w:rPr>
                <w:rFonts w:ascii="Times New Roman" w:eastAsia="Times New Roman" w:hAnsi="Times New Roman" w:cs="Times New Roman"/>
                <w:sz w:val="16"/>
                <w:szCs w:val="16"/>
                <w:lang w:eastAsia="uk-UA" w:bidi="uk-UA"/>
              </w:rPr>
              <w:t>- запроваджені ефективні, пропорційні та стримуючі санкції за недотримання вимог щодо подання та оприлюднення визначеної законом інформації про діяльність підприємств державної та комунальної форми власності, неповноту, недостовірність такої інформації, недотримання вимог щодо формату її подання та оприлюднення (8%)</w:t>
            </w:r>
            <w:r w:rsidR="00ED4C56" w:rsidRPr="00ED4C56">
              <w:rPr>
                <w:rFonts w:ascii="Times New Roman" w:eastAsia="Times New Roman" w:hAnsi="Times New Roman" w:cs="Times New Roman"/>
                <w:sz w:val="16"/>
                <w:szCs w:val="16"/>
                <w:lang w:eastAsia="uk-UA" w:bidi="uk-UA"/>
              </w:rPr>
              <w:t>.</w:t>
            </w:r>
          </w:p>
        </w:tc>
        <w:tc>
          <w:tcPr>
            <w:tcW w:w="709" w:type="dxa"/>
          </w:tcPr>
          <w:p w:rsidR="00E236D6" w:rsidRPr="00B719C2" w:rsidRDefault="00E236D6" w:rsidP="00AA5BA7">
            <w:pPr>
              <w:jc w:val="center"/>
              <w:rPr>
                <w:rFonts w:ascii="Times New Roman" w:eastAsia="Times New Roman" w:hAnsi="Times New Roman" w:cs="Times New Roman"/>
                <w:b/>
                <w:sz w:val="20"/>
                <w:szCs w:val="20"/>
                <w:lang w:eastAsia="uk-UA" w:bidi="uk-UA"/>
              </w:rPr>
            </w:pPr>
            <w:r w:rsidRPr="00C05F10">
              <w:rPr>
                <w:rFonts w:ascii="Times New Roman" w:eastAsia="Times New Roman" w:hAnsi="Times New Roman" w:cs="Times New Roman"/>
                <w:b/>
                <w:sz w:val="20"/>
                <w:szCs w:val="20"/>
                <w:lang w:eastAsia="uk-UA" w:bidi="uk-UA"/>
              </w:rPr>
              <w:t>50%</w:t>
            </w:r>
          </w:p>
        </w:tc>
        <w:tc>
          <w:tcPr>
            <w:tcW w:w="1701" w:type="dxa"/>
          </w:tcPr>
          <w:p w:rsidR="00E236D6" w:rsidRPr="00B719C2" w:rsidRDefault="00E236D6" w:rsidP="00AA5BA7">
            <w:pPr>
              <w:jc w:val="both"/>
              <w:rPr>
                <w:rFonts w:ascii="Times New Roman" w:hAnsi="Times New Roman" w:cs="Times New Roman"/>
                <w:sz w:val="16"/>
                <w:szCs w:val="16"/>
                <w:lang w:bidi="uk-UA"/>
              </w:rPr>
            </w:pPr>
            <w:r w:rsidRPr="00C05F10">
              <w:rPr>
                <w:rFonts w:ascii="Times New Roman" w:hAnsi="Times New Roman" w:cs="Times New Roman"/>
                <w:sz w:val="16"/>
                <w:szCs w:val="16"/>
                <w:lang w:bidi="uk-UA"/>
              </w:rPr>
              <w:t>1. Офіційні друковані видання України.</w:t>
            </w:r>
          </w:p>
          <w:p w:rsidR="00E236D6" w:rsidRPr="00B719C2" w:rsidRDefault="00ED4C56" w:rsidP="00AA5BA7">
            <w:pPr>
              <w:jc w:val="both"/>
              <w:rPr>
                <w:rFonts w:ascii="Times New Roman" w:hAnsi="Times New Roman" w:cs="Times New Roman"/>
                <w:sz w:val="16"/>
                <w:szCs w:val="16"/>
                <w:lang w:bidi="uk-UA"/>
              </w:rPr>
            </w:pPr>
            <w:r>
              <w:rPr>
                <w:rFonts w:ascii="Times New Roman" w:hAnsi="Times New Roman" w:cs="Times New Roman"/>
                <w:sz w:val="16"/>
                <w:szCs w:val="16"/>
                <w:lang w:bidi="uk-UA"/>
              </w:rPr>
              <w:t xml:space="preserve">2. Офіційний </w:t>
            </w:r>
            <w:proofErr w:type="spellStart"/>
            <w:r>
              <w:rPr>
                <w:rFonts w:ascii="Times New Roman" w:hAnsi="Times New Roman" w:cs="Times New Roman"/>
                <w:sz w:val="16"/>
                <w:szCs w:val="16"/>
                <w:lang w:bidi="uk-UA"/>
              </w:rPr>
              <w:t>вебпортал</w:t>
            </w:r>
            <w:proofErr w:type="spellEnd"/>
            <w:r>
              <w:rPr>
                <w:rFonts w:ascii="Times New Roman" w:hAnsi="Times New Roman" w:cs="Times New Roman"/>
                <w:sz w:val="16"/>
                <w:szCs w:val="16"/>
                <w:lang w:bidi="uk-UA"/>
              </w:rPr>
              <w:t xml:space="preserve"> </w:t>
            </w:r>
            <w:r w:rsidR="00574B86">
              <w:rPr>
                <w:rFonts w:ascii="Times New Roman" w:hAnsi="Times New Roman" w:cs="Times New Roman"/>
                <w:sz w:val="16"/>
                <w:szCs w:val="16"/>
                <w:lang w:bidi="uk-UA"/>
              </w:rPr>
              <w:t>п</w:t>
            </w:r>
            <w:r w:rsidR="00E236D6" w:rsidRPr="00C05F10">
              <w:rPr>
                <w:rFonts w:ascii="Times New Roman" w:hAnsi="Times New Roman" w:cs="Times New Roman"/>
                <w:sz w:val="16"/>
                <w:szCs w:val="16"/>
                <w:lang w:bidi="uk-UA"/>
              </w:rPr>
              <w:t>арламенту України (</w:t>
            </w:r>
            <w:hyperlink r:id="rId29" w:history="1">
              <w:r w:rsidR="00E236D6" w:rsidRPr="00C05F10">
                <w:rPr>
                  <w:rStyle w:val="a4"/>
                  <w:rFonts w:ascii="Times New Roman" w:hAnsi="Times New Roman" w:cs="Times New Roman"/>
                  <w:sz w:val="16"/>
                  <w:szCs w:val="16"/>
                  <w:lang w:bidi="uk-UA"/>
                </w:rPr>
                <w:t>https://www.rada.gov.ua/</w:t>
              </w:r>
            </w:hyperlink>
            <w:r w:rsidR="00E236D6" w:rsidRPr="00C05F10">
              <w:rPr>
                <w:rFonts w:ascii="Times New Roman" w:hAnsi="Times New Roman" w:cs="Times New Roman"/>
                <w:sz w:val="16"/>
                <w:szCs w:val="16"/>
                <w:lang w:bidi="uk-UA"/>
              </w:rPr>
              <w:t>).</w:t>
            </w:r>
          </w:p>
          <w:p w:rsidR="00E236D6" w:rsidRPr="00B719C2" w:rsidRDefault="00E236D6" w:rsidP="00AA5BA7">
            <w:pPr>
              <w:jc w:val="both"/>
              <w:rPr>
                <w:rFonts w:ascii="Times New Roman" w:eastAsia="Times New Roman" w:hAnsi="Times New Roman" w:cs="Times New Roman"/>
                <w:color w:val="000000"/>
                <w:sz w:val="16"/>
                <w:szCs w:val="16"/>
                <w:lang w:eastAsia="uk-UA" w:bidi="uk-UA"/>
              </w:rPr>
            </w:pPr>
            <w:r w:rsidRPr="00C05F10">
              <w:rPr>
                <w:rFonts w:ascii="Times New Roman" w:hAnsi="Times New Roman" w:cs="Times New Roman"/>
                <w:sz w:val="16"/>
                <w:szCs w:val="16"/>
                <w:lang w:bidi="uk-UA"/>
              </w:rPr>
              <w:t>3. Звіти за результатами огляду ОЕСР корпоративного управління державних підприємств в Україні</w:t>
            </w:r>
            <w:r w:rsidR="00ED4C56">
              <w:rPr>
                <w:rFonts w:ascii="Times New Roman" w:hAnsi="Times New Roman" w:cs="Times New Roman"/>
                <w:sz w:val="16"/>
                <w:szCs w:val="16"/>
                <w:lang w:bidi="uk-UA"/>
              </w:rPr>
              <w:t>.</w:t>
            </w:r>
          </w:p>
        </w:tc>
        <w:tc>
          <w:tcPr>
            <w:tcW w:w="1135" w:type="dxa"/>
          </w:tcPr>
          <w:p w:rsidR="00E236D6" w:rsidRPr="00B719C2" w:rsidRDefault="00E236D6" w:rsidP="00AA5BA7">
            <w:pPr>
              <w:jc w:val="center"/>
              <w:rPr>
                <w:rFonts w:ascii="Times New Roman" w:eastAsia="Times New Roman" w:hAnsi="Times New Roman" w:cs="Times New Roman"/>
                <w:color w:val="000000"/>
                <w:sz w:val="16"/>
                <w:szCs w:val="16"/>
                <w:lang w:eastAsia="uk-UA" w:bidi="uk-UA"/>
              </w:rPr>
            </w:pPr>
            <w:r w:rsidRPr="00C05F10">
              <w:rPr>
                <w:rFonts w:ascii="Times New Roman" w:eastAsia="Times New Roman" w:hAnsi="Times New Roman" w:cs="Times New Roman"/>
                <w:color w:val="000000"/>
                <w:sz w:val="16"/>
                <w:szCs w:val="16"/>
                <w:lang w:eastAsia="uk-UA" w:bidi="uk-UA"/>
              </w:rPr>
              <w:t>Закон чинності не набрав</w:t>
            </w:r>
          </w:p>
        </w:tc>
      </w:tr>
      <w:tr w:rsidR="00E236D6" w:rsidRPr="00C05F10" w:rsidTr="00FE148B">
        <w:trPr>
          <w:trHeight w:val="606"/>
        </w:trPr>
        <w:tc>
          <w:tcPr>
            <w:tcW w:w="2376" w:type="dxa"/>
            <w:vMerge/>
          </w:tcPr>
          <w:p w:rsidR="00E236D6" w:rsidRPr="00B719C2" w:rsidRDefault="00E236D6" w:rsidP="00AA5BA7">
            <w:pPr>
              <w:ind w:firstLine="284"/>
              <w:jc w:val="both"/>
              <w:rPr>
                <w:rFonts w:ascii="Times New Roman" w:eastAsia="Times New Roman" w:hAnsi="Times New Roman" w:cs="Times New Roman"/>
                <w:color w:val="000000"/>
                <w:sz w:val="20"/>
                <w:szCs w:val="20"/>
                <w:lang w:eastAsia="uk-UA" w:bidi="uk-UA"/>
              </w:rPr>
            </w:pPr>
          </w:p>
        </w:tc>
        <w:tc>
          <w:tcPr>
            <w:tcW w:w="9781" w:type="dxa"/>
          </w:tcPr>
          <w:p w:rsidR="00E236D6" w:rsidRPr="00B719C2" w:rsidRDefault="00E236D6" w:rsidP="00AA5BA7">
            <w:pPr>
              <w:ind w:firstLine="284"/>
              <w:jc w:val="both"/>
              <w:rPr>
                <w:rFonts w:ascii="Times New Roman" w:eastAsia="Times New Roman" w:hAnsi="Times New Roman" w:cs="Times New Roman"/>
                <w:sz w:val="20"/>
                <w:szCs w:val="20"/>
                <w:lang w:eastAsia="uk-UA" w:bidi="uk-UA"/>
              </w:rPr>
            </w:pPr>
            <w:r w:rsidRPr="00C05F10">
              <w:rPr>
                <w:rFonts w:ascii="Times New Roman" w:eastAsia="Times New Roman" w:hAnsi="Times New Roman" w:cs="Times New Roman"/>
                <w:b/>
                <w:bCs/>
                <w:sz w:val="20"/>
                <w:szCs w:val="20"/>
                <w:lang w:eastAsia="uk-UA" w:bidi="uk-UA"/>
              </w:rPr>
              <w:t>2.</w:t>
            </w:r>
            <w:r w:rsidRPr="00C05F10">
              <w:rPr>
                <w:rFonts w:ascii="Times New Roman" w:eastAsia="Times New Roman" w:hAnsi="Times New Roman" w:cs="Times New Roman"/>
                <w:sz w:val="20"/>
                <w:szCs w:val="20"/>
                <w:lang w:eastAsia="uk-UA" w:bidi="uk-UA"/>
              </w:rPr>
              <w:t> Реєстр державних та комунальних унітарних підприємств, а також господарських товариств, у статутному капіталі яких понад 50 відсотків акцій (часток) належать державі або територіальній громаді:</w:t>
            </w:r>
          </w:p>
          <w:p w:rsidR="00E236D6" w:rsidRPr="00ED4C56" w:rsidRDefault="00E236D6" w:rsidP="00AA5BA7">
            <w:pPr>
              <w:ind w:firstLine="284"/>
              <w:jc w:val="both"/>
              <w:rPr>
                <w:rFonts w:ascii="Times New Roman" w:eastAsia="Times New Roman" w:hAnsi="Times New Roman" w:cs="Times New Roman"/>
                <w:sz w:val="16"/>
                <w:szCs w:val="16"/>
                <w:lang w:eastAsia="uk-UA" w:bidi="uk-UA"/>
              </w:rPr>
            </w:pPr>
            <w:r w:rsidRPr="00ED4C56">
              <w:rPr>
                <w:rFonts w:ascii="Times New Roman" w:eastAsia="Times New Roman" w:hAnsi="Times New Roman" w:cs="Times New Roman"/>
                <w:sz w:val="16"/>
                <w:szCs w:val="16"/>
                <w:lang w:eastAsia="uk-UA" w:bidi="uk-UA"/>
              </w:rPr>
              <w:t>- введено в промислову експлуатацію як підсистему (модуль) Єдиного реєстру об’єктів державної власності (4%);</w:t>
            </w:r>
          </w:p>
          <w:p w:rsidR="00E236D6" w:rsidRPr="00ED4C56" w:rsidRDefault="00E236D6" w:rsidP="00AA5BA7">
            <w:pPr>
              <w:ind w:firstLine="284"/>
              <w:jc w:val="both"/>
              <w:rPr>
                <w:rFonts w:ascii="Times New Roman" w:eastAsia="Times New Roman" w:hAnsi="Times New Roman" w:cs="Times New Roman"/>
                <w:sz w:val="16"/>
                <w:szCs w:val="16"/>
                <w:lang w:eastAsia="uk-UA" w:bidi="uk-UA"/>
              </w:rPr>
            </w:pPr>
            <w:r w:rsidRPr="00ED4C56">
              <w:rPr>
                <w:rFonts w:ascii="Times New Roman" w:eastAsia="Times New Roman" w:hAnsi="Times New Roman" w:cs="Times New Roman"/>
                <w:sz w:val="16"/>
                <w:szCs w:val="16"/>
                <w:lang w:eastAsia="uk-UA" w:bidi="uk-UA"/>
              </w:rPr>
              <w:t>- містить модуль для подання та оприлюднення відомостей фінансової та нефінансової звітності підприємств державної та комунальної форми власності (або його інтегровано з іншими інформаційно-телекомунікаційними системами чи програмним забезпеченням, яке передбачає збір, оприлюднення й аналіз відповідної інформації) (4%);</w:t>
            </w:r>
          </w:p>
          <w:p w:rsidR="00E236D6" w:rsidRPr="00ED4C56" w:rsidRDefault="00E236D6" w:rsidP="00AA5BA7">
            <w:pPr>
              <w:ind w:firstLine="284"/>
              <w:jc w:val="both"/>
              <w:rPr>
                <w:rFonts w:ascii="Times New Roman" w:eastAsia="Times New Roman" w:hAnsi="Times New Roman" w:cs="Times New Roman"/>
                <w:sz w:val="16"/>
                <w:szCs w:val="16"/>
                <w:lang w:eastAsia="uk-UA" w:bidi="uk-UA"/>
              </w:rPr>
            </w:pPr>
            <w:r w:rsidRPr="00ED4C56">
              <w:rPr>
                <w:rFonts w:ascii="Times New Roman" w:eastAsia="Times New Roman" w:hAnsi="Times New Roman" w:cs="Times New Roman"/>
                <w:sz w:val="16"/>
                <w:szCs w:val="16"/>
                <w:lang w:eastAsia="uk-UA" w:bidi="uk-UA"/>
              </w:rPr>
              <w:t xml:space="preserve">- містить функціонал, необхідний для подання та оприлюднення інформації про діяльність підприємств державної форми власності відповідно до Керівних принципів ОЕСР </w:t>
            </w:r>
            <w:r w:rsidRPr="00ED4C56">
              <w:rPr>
                <w:rFonts w:ascii="Times New Roman" w:hAnsi="Times New Roman" w:cs="Times New Roman"/>
                <w:sz w:val="16"/>
                <w:szCs w:val="16"/>
              </w:rPr>
              <w:t xml:space="preserve">щодо корпоративного врядування на підприємствах державної форми власності </w:t>
            </w:r>
            <w:r w:rsidRPr="00ED4C56">
              <w:rPr>
                <w:rFonts w:ascii="Times New Roman" w:eastAsia="Times New Roman" w:hAnsi="Times New Roman" w:cs="Times New Roman"/>
                <w:sz w:val="16"/>
                <w:szCs w:val="16"/>
                <w:lang w:eastAsia="uk-UA" w:bidi="uk-UA"/>
              </w:rPr>
              <w:t>(4%);</w:t>
            </w:r>
          </w:p>
          <w:p w:rsidR="00E236D6" w:rsidRPr="00ED4C56" w:rsidRDefault="00E236D6" w:rsidP="00AA5BA7">
            <w:pPr>
              <w:ind w:firstLine="284"/>
              <w:jc w:val="both"/>
              <w:rPr>
                <w:rFonts w:ascii="Times New Roman" w:eastAsia="Times New Roman" w:hAnsi="Times New Roman" w:cs="Times New Roman"/>
                <w:sz w:val="16"/>
                <w:szCs w:val="16"/>
                <w:lang w:eastAsia="uk-UA" w:bidi="uk-UA"/>
              </w:rPr>
            </w:pPr>
            <w:r w:rsidRPr="00ED4C56">
              <w:rPr>
                <w:rFonts w:ascii="Times New Roman" w:hAnsi="Times New Roman" w:cs="Times New Roman"/>
                <w:sz w:val="16"/>
                <w:szCs w:val="16"/>
              </w:rPr>
              <w:t xml:space="preserve">- містить функціонал для оприлюднення відомостей реєстру </w:t>
            </w:r>
            <w:r w:rsidRPr="00ED4C56">
              <w:rPr>
                <w:rFonts w:ascii="Times New Roman" w:eastAsia="Times New Roman" w:hAnsi="Times New Roman" w:cs="Times New Roman"/>
                <w:sz w:val="16"/>
                <w:szCs w:val="16"/>
                <w:lang w:eastAsia="uk-UA" w:bidi="uk-UA"/>
              </w:rPr>
              <w:t>у вигляді набору відкритих даних, що дозволяє його автоматизоване оброблення електронними засобами (</w:t>
            </w:r>
            <w:proofErr w:type="spellStart"/>
            <w:r w:rsidRPr="00ED4C56">
              <w:rPr>
                <w:rFonts w:ascii="Times New Roman" w:eastAsia="Times New Roman" w:hAnsi="Times New Roman" w:cs="Times New Roman"/>
                <w:sz w:val="16"/>
                <w:szCs w:val="16"/>
                <w:lang w:eastAsia="uk-UA" w:bidi="uk-UA"/>
              </w:rPr>
              <w:t>машинозчитування</w:t>
            </w:r>
            <w:proofErr w:type="spellEnd"/>
            <w:r w:rsidRPr="00ED4C56">
              <w:rPr>
                <w:rFonts w:ascii="Times New Roman" w:eastAsia="Times New Roman" w:hAnsi="Times New Roman" w:cs="Times New Roman"/>
                <w:sz w:val="16"/>
                <w:szCs w:val="16"/>
                <w:lang w:eastAsia="uk-UA" w:bidi="uk-UA"/>
              </w:rPr>
              <w:t>) з метою повторного використання (4%);</w:t>
            </w:r>
          </w:p>
          <w:p w:rsidR="00E236D6" w:rsidRPr="00B719C2" w:rsidRDefault="00E236D6" w:rsidP="00AA5BA7">
            <w:pPr>
              <w:ind w:firstLine="284"/>
              <w:jc w:val="both"/>
              <w:rPr>
                <w:rFonts w:ascii="Times New Roman" w:eastAsia="Times New Roman" w:hAnsi="Times New Roman" w:cs="Times New Roman"/>
                <w:sz w:val="20"/>
                <w:szCs w:val="20"/>
                <w:lang w:eastAsia="uk-UA" w:bidi="uk-UA"/>
              </w:rPr>
            </w:pPr>
            <w:r w:rsidRPr="00ED4C56">
              <w:rPr>
                <w:rFonts w:ascii="Times New Roman" w:eastAsia="Times New Roman" w:hAnsi="Times New Roman" w:cs="Times New Roman"/>
                <w:sz w:val="16"/>
                <w:szCs w:val="16"/>
                <w:lang w:eastAsia="uk-UA" w:bidi="uk-UA"/>
              </w:rPr>
              <w:t>- інтегровано з реєстром державної допомоги (щодо надання відповідної допомоги підприємствам державної форми власності й підприємствам комунальної форми власності, відомості про які підлягають внесенню до Єдиного реєстру об’єктів державної форми власності) (4%)</w:t>
            </w:r>
            <w:r w:rsidR="00ED4C56">
              <w:rPr>
                <w:rFonts w:ascii="Times New Roman" w:eastAsia="Times New Roman" w:hAnsi="Times New Roman" w:cs="Times New Roman"/>
                <w:sz w:val="16"/>
                <w:szCs w:val="16"/>
                <w:lang w:eastAsia="uk-UA" w:bidi="uk-UA"/>
              </w:rPr>
              <w:t>.</w:t>
            </w:r>
          </w:p>
        </w:tc>
        <w:tc>
          <w:tcPr>
            <w:tcW w:w="709" w:type="dxa"/>
          </w:tcPr>
          <w:p w:rsidR="00E236D6" w:rsidRPr="00B719C2" w:rsidRDefault="00E236D6" w:rsidP="00AA5BA7">
            <w:pPr>
              <w:jc w:val="center"/>
              <w:rPr>
                <w:rFonts w:ascii="Times New Roman" w:eastAsia="Times New Roman" w:hAnsi="Times New Roman" w:cs="Times New Roman"/>
                <w:b/>
                <w:i/>
                <w:sz w:val="20"/>
                <w:szCs w:val="20"/>
                <w:lang w:eastAsia="uk-UA" w:bidi="uk-UA"/>
              </w:rPr>
            </w:pPr>
            <w:r w:rsidRPr="00C05F10">
              <w:rPr>
                <w:rFonts w:ascii="Times New Roman" w:eastAsia="Times New Roman" w:hAnsi="Times New Roman" w:cs="Times New Roman"/>
                <w:b/>
                <w:sz w:val="20"/>
                <w:szCs w:val="20"/>
                <w:lang w:eastAsia="uk-UA" w:bidi="uk-UA"/>
              </w:rPr>
              <w:t>20%</w:t>
            </w:r>
          </w:p>
        </w:tc>
        <w:tc>
          <w:tcPr>
            <w:tcW w:w="1701" w:type="dxa"/>
          </w:tcPr>
          <w:p w:rsidR="00E236D6" w:rsidRPr="00B719C2" w:rsidRDefault="00E236D6" w:rsidP="00AA5BA7">
            <w:pPr>
              <w:jc w:val="both"/>
              <w:rPr>
                <w:rFonts w:ascii="Times New Roman" w:eastAsia="Times New Roman" w:hAnsi="Times New Roman" w:cs="Times New Roman"/>
                <w:color w:val="000000"/>
                <w:sz w:val="16"/>
                <w:szCs w:val="16"/>
                <w:lang w:eastAsia="uk-UA" w:bidi="uk-UA"/>
              </w:rPr>
            </w:pPr>
            <w:r w:rsidRPr="00C05F10">
              <w:rPr>
                <w:rFonts w:ascii="Times New Roman" w:hAnsi="Times New Roman" w:cs="Times New Roman"/>
                <w:sz w:val="16"/>
                <w:szCs w:val="16"/>
                <w:lang w:bidi="uk-UA"/>
              </w:rPr>
              <w:t>ФДМУ</w:t>
            </w:r>
          </w:p>
        </w:tc>
        <w:tc>
          <w:tcPr>
            <w:tcW w:w="1135" w:type="dxa"/>
          </w:tcPr>
          <w:p w:rsidR="00E236D6" w:rsidRPr="00B719C2" w:rsidRDefault="00E236D6" w:rsidP="00AA5BA7">
            <w:pPr>
              <w:jc w:val="center"/>
              <w:rPr>
                <w:rFonts w:ascii="Times New Roman" w:eastAsia="Times New Roman" w:hAnsi="Times New Roman" w:cs="Times New Roman"/>
                <w:sz w:val="16"/>
                <w:szCs w:val="16"/>
                <w:lang w:eastAsia="uk-UA" w:bidi="uk-UA"/>
              </w:rPr>
            </w:pPr>
          </w:p>
        </w:tc>
      </w:tr>
      <w:tr w:rsidR="00E236D6" w:rsidRPr="00C05F10" w:rsidTr="00FE148B">
        <w:trPr>
          <w:trHeight w:val="496"/>
        </w:trPr>
        <w:tc>
          <w:tcPr>
            <w:tcW w:w="2376" w:type="dxa"/>
            <w:vMerge/>
          </w:tcPr>
          <w:p w:rsidR="00E236D6" w:rsidRPr="00B719C2" w:rsidRDefault="00E236D6" w:rsidP="00AA5BA7">
            <w:pPr>
              <w:ind w:firstLine="284"/>
              <w:jc w:val="both"/>
              <w:rPr>
                <w:rFonts w:ascii="Times New Roman" w:eastAsia="Times New Roman" w:hAnsi="Times New Roman" w:cs="Times New Roman"/>
                <w:color w:val="000000"/>
                <w:sz w:val="20"/>
                <w:szCs w:val="20"/>
                <w:lang w:eastAsia="uk-UA" w:bidi="uk-UA"/>
              </w:rPr>
            </w:pPr>
          </w:p>
        </w:tc>
        <w:tc>
          <w:tcPr>
            <w:tcW w:w="9781" w:type="dxa"/>
          </w:tcPr>
          <w:p w:rsidR="00E236D6" w:rsidRPr="00B719C2" w:rsidRDefault="00E236D6" w:rsidP="00AA5BA7">
            <w:pPr>
              <w:ind w:firstLine="284"/>
              <w:jc w:val="both"/>
              <w:rPr>
                <w:rFonts w:ascii="Times New Roman" w:eastAsia="Times New Roman" w:hAnsi="Times New Roman" w:cs="Times New Roman"/>
                <w:sz w:val="20"/>
                <w:szCs w:val="20"/>
                <w:lang w:eastAsia="uk-UA" w:bidi="uk-UA"/>
              </w:rPr>
            </w:pPr>
            <w:r w:rsidRPr="00C05F10">
              <w:rPr>
                <w:rFonts w:ascii="Times New Roman" w:eastAsia="Times New Roman" w:hAnsi="Times New Roman" w:cs="Times New Roman"/>
                <w:b/>
                <w:sz w:val="20"/>
                <w:szCs w:val="20"/>
                <w:lang w:eastAsia="uk-UA" w:bidi="uk-UA"/>
              </w:rPr>
              <w:t>3. </w:t>
            </w:r>
            <w:r w:rsidRPr="00C05F10">
              <w:rPr>
                <w:rFonts w:ascii="Times New Roman" w:eastAsia="Times New Roman" w:hAnsi="Times New Roman" w:cs="Times New Roman"/>
                <w:sz w:val="20"/>
                <w:szCs w:val="20"/>
                <w:lang w:eastAsia="uk-UA" w:bidi="uk-UA"/>
              </w:rPr>
              <w:t>Щонайменше 80% фахівців з питань корпоративного управління державними підприємствами оцінюють, що:</w:t>
            </w:r>
          </w:p>
          <w:p w:rsidR="00E236D6" w:rsidRPr="00ED4C56" w:rsidRDefault="00E236D6" w:rsidP="00AA5BA7">
            <w:pPr>
              <w:ind w:firstLine="284"/>
              <w:jc w:val="both"/>
              <w:rPr>
                <w:rFonts w:ascii="Times New Roman" w:eastAsia="Times New Roman" w:hAnsi="Times New Roman" w:cs="Times New Roman"/>
                <w:sz w:val="16"/>
                <w:szCs w:val="16"/>
                <w:lang w:eastAsia="uk-UA" w:bidi="uk-UA"/>
              </w:rPr>
            </w:pPr>
            <w:r w:rsidRPr="00ED4C56">
              <w:rPr>
                <w:rFonts w:ascii="Times New Roman" w:eastAsia="Times New Roman" w:hAnsi="Times New Roman" w:cs="Times New Roman"/>
                <w:sz w:val="16"/>
                <w:szCs w:val="16"/>
                <w:lang w:eastAsia="uk-UA" w:bidi="uk-UA"/>
              </w:rPr>
              <w:t>- критерії для визначення підприємств комунальної форми власності, які мають обов’язково подавати інформацію до Єдиного реєстру об’єктів державної власності (та/або інших систем), повністю або здебільшого є обґрунтованими та збалансованими (5%);</w:t>
            </w:r>
          </w:p>
          <w:p w:rsidR="00E236D6" w:rsidRPr="00ED4C56" w:rsidRDefault="00E236D6" w:rsidP="00AA5BA7">
            <w:pPr>
              <w:ind w:firstLine="284"/>
              <w:jc w:val="both"/>
              <w:rPr>
                <w:rFonts w:ascii="Times New Roman" w:eastAsia="Times New Roman" w:hAnsi="Times New Roman" w:cs="Times New Roman"/>
                <w:sz w:val="16"/>
                <w:szCs w:val="16"/>
                <w:lang w:eastAsia="uk-UA" w:bidi="uk-UA"/>
              </w:rPr>
            </w:pPr>
            <w:r w:rsidRPr="00ED4C56">
              <w:rPr>
                <w:rFonts w:ascii="Times New Roman" w:eastAsia="Times New Roman" w:hAnsi="Times New Roman" w:cs="Times New Roman"/>
                <w:sz w:val="16"/>
                <w:szCs w:val="16"/>
                <w:lang w:eastAsia="uk-UA" w:bidi="uk-UA"/>
              </w:rPr>
              <w:t>- на практиці своєчасно та належно оприлюднюються повні та достовірні агреговані звіти про діяльність принаймні 100 найбільших підприємств державної форми власності (5%);</w:t>
            </w:r>
          </w:p>
          <w:p w:rsidR="00E236D6" w:rsidRPr="00ED4C56" w:rsidRDefault="00E236D6" w:rsidP="00AA5BA7">
            <w:pPr>
              <w:ind w:firstLine="284"/>
              <w:jc w:val="both"/>
              <w:rPr>
                <w:rFonts w:ascii="Times New Roman" w:eastAsia="Times New Roman" w:hAnsi="Times New Roman" w:cs="Times New Roman"/>
                <w:sz w:val="16"/>
                <w:szCs w:val="16"/>
                <w:lang w:eastAsia="uk-UA" w:bidi="uk-UA"/>
              </w:rPr>
            </w:pPr>
            <w:r w:rsidRPr="00ED4C56">
              <w:rPr>
                <w:rFonts w:ascii="Times New Roman" w:eastAsia="Times New Roman" w:hAnsi="Times New Roman" w:cs="Times New Roman"/>
                <w:sz w:val="16"/>
                <w:szCs w:val="16"/>
                <w:lang w:eastAsia="uk-UA" w:bidi="uk-UA"/>
              </w:rPr>
              <w:t>- на практиці інформація про діяльність підприємств державної форми власності оприлюднюється в обсязі, що повністю відповідає Керівним принципам ОЕСР щодо корпоративного врядування на підприємствах державної форми власності (5%);</w:t>
            </w:r>
          </w:p>
          <w:p w:rsidR="00E236D6" w:rsidRPr="00ED4C56" w:rsidRDefault="00E236D6" w:rsidP="00AA5BA7">
            <w:pPr>
              <w:ind w:firstLine="284"/>
              <w:jc w:val="both"/>
              <w:rPr>
                <w:rFonts w:ascii="Times New Roman" w:eastAsia="Times New Roman" w:hAnsi="Times New Roman" w:cs="Times New Roman"/>
                <w:sz w:val="16"/>
                <w:szCs w:val="16"/>
                <w:lang w:eastAsia="uk-UA" w:bidi="uk-UA"/>
              </w:rPr>
            </w:pPr>
            <w:r w:rsidRPr="00ED4C56">
              <w:rPr>
                <w:rFonts w:ascii="Times New Roman" w:eastAsia="Times New Roman" w:hAnsi="Times New Roman" w:cs="Times New Roman"/>
                <w:sz w:val="16"/>
                <w:szCs w:val="16"/>
                <w:lang w:eastAsia="uk-UA" w:bidi="uk-UA"/>
              </w:rPr>
              <w:t>- на практиці формат оприлюднення інформації про діяльність підприємств державної форми власності повністю або здебільшого забезпечує прозорість, відкритість та зручність доступу до інформації про діяльність підприємств державної форми власності (5%);</w:t>
            </w:r>
          </w:p>
          <w:p w:rsidR="00E236D6" w:rsidRPr="00ED4C56" w:rsidRDefault="00E236D6" w:rsidP="00AA5BA7">
            <w:pPr>
              <w:ind w:firstLine="284"/>
              <w:jc w:val="both"/>
              <w:rPr>
                <w:rFonts w:ascii="Times New Roman" w:eastAsia="Times New Roman" w:hAnsi="Times New Roman" w:cs="Times New Roman"/>
                <w:sz w:val="16"/>
                <w:szCs w:val="16"/>
                <w:lang w:eastAsia="uk-UA" w:bidi="uk-UA"/>
              </w:rPr>
            </w:pPr>
            <w:r w:rsidRPr="00ED4C56">
              <w:rPr>
                <w:rFonts w:ascii="Times New Roman" w:eastAsia="Times New Roman" w:hAnsi="Times New Roman" w:cs="Times New Roman"/>
                <w:sz w:val="16"/>
                <w:szCs w:val="16"/>
                <w:lang w:eastAsia="uk-UA" w:bidi="uk-UA"/>
              </w:rPr>
              <w:t>- на практиці неупереджено та безсторонньо застосовуються ефективні, пропорційні та стримуючі санкції за недотримання вимог щодо подання та оприлюднення визначеної законом інформації про діяльність підприємств державної та комунальної форми власності, неповноту, недостовірність такої інформації, недотримання вимог щодо формату її подання та оприлюднення (5%);</w:t>
            </w:r>
          </w:p>
          <w:p w:rsidR="00E236D6" w:rsidRPr="00B719C2" w:rsidRDefault="00E236D6" w:rsidP="00AA5BA7">
            <w:pPr>
              <w:ind w:firstLine="284"/>
              <w:jc w:val="both"/>
              <w:rPr>
                <w:rFonts w:ascii="Times New Roman" w:eastAsia="Times New Roman" w:hAnsi="Times New Roman" w:cs="Times New Roman"/>
                <w:sz w:val="20"/>
                <w:szCs w:val="20"/>
                <w:lang w:eastAsia="uk-UA" w:bidi="uk-UA"/>
              </w:rPr>
            </w:pPr>
            <w:r w:rsidRPr="00ED4C56">
              <w:rPr>
                <w:rFonts w:ascii="Times New Roman" w:eastAsia="Times New Roman" w:hAnsi="Times New Roman" w:cs="Times New Roman"/>
                <w:sz w:val="16"/>
                <w:szCs w:val="16"/>
                <w:lang w:eastAsia="uk-UA" w:bidi="uk-UA"/>
              </w:rPr>
              <w:t>- на практиці запроваджено дієвий, ефективний та в необхідному обсязі обмін даними стосовно діяльності підприємств державної або комунальної форми власності (5%)</w:t>
            </w:r>
            <w:r w:rsidR="00ED4C56">
              <w:rPr>
                <w:rFonts w:ascii="Times New Roman" w:eastAsia="Times New Roman" w:hAnsi="Times New Roman" w:cs="Times New Roman"/>
                <w:sz w:val="16"/>
                <w:szCs w:val="16"/>
                <w:lang w:eastAsia="uk-UA" w:bidi="uk-UA"/>
              </w:rPr>
              <w:t>.</w:t>
            </w:r>
          </w:p>
        </w:tc>
        <w:tc>
          <w:tcPr>
            <w:tcW w:w="709" w:type="dxa"/>
          </w:tcPr>
          <w:p w:rsidR="00E236D6" w:rsidRPr="00B719C2" w:rsidRDefault="00E236D6" w:rsidP="00AA5BA7">
            <w:pPr>
              <w:jc w:val="center"/>
              <w:rPr>
                <w:rFonts w:ascii="Times New Roman" w:eastAsia="Times New Roman" w:hAnsi="Times New Roman" w:cs="Times New Roman"/>
                <w:b/>
                <w:sz w:val="20"/>
                <w:szCs w:val="20"/>
                <w:lang w:eastAsia="uk-UA" w:bidi="uk-UA"/>
              </w:rPr>
            </w:pPr>
            <w:r w:rsidRPr="00C05F10">
              <w:rPr>
                <w:rFonts w:ascii="Times New Roman" w:eastAsia="Times New Roman" w:hAnsi="Times New Roman" w:cs="Times New Roman"/>
                <w:b/>
                <w:sz w:val="20"/>
                <w:szCs w:val="20"/>
                <w:lang w:eastAsia="uk-UA" w:bidi="uk-UA"/>
              </w:rPr>
              <w:t>30%</w:t>
            </w:r>
          </w:p>
        </w:tc>
        <w:tc>
          <w:tcPr>
            <w:tcW w:w="1701" w:type="dxa"/>
          </w:tcPr>
          <w:p w:rsidR="00E236D6" w:rsidRPr="00B719C2" w:rsidRDefault="00E236D6" w:rsidP="00AA5BA7">
            <w:pPr>
              <w:jc w:val="both"/>
              <w:rPr>
                <w:rFonts w:ascii="Times New Roman" w:eastAsia="Times New Roman" w:hAnsi="Times New Roman" w:cs="Times New Roman"/>
                <w:color w:val="000000"/>
                <w:sz w:val="16"/>
                <w:szCs w:val="16"/>
                <w:lang w:eastAsia="uk-UA" w:bidi="uk-UA"/>
              </w:rPr>
            </w:pPr>
            <w:r w:rsidRPr="00C05F10">
              <w:rPr>
                <w:rFonts w:ascii="Times New Roman" w:eastAsia="Times New Roman" w:hAnsi="Times New Roman" w:cs="Times New Roman"/>
                <w:color w:val="000000"/>
                <w:sz w:val="16"/>
                <w:szCs w:val="16"/>
                <w:lang w:eastAsia="uk-UA" w:bidi="uk-UA"/>
              </w:rPr>
              <w:t>Експертне опитування, організоване НАЗК</w:t>
            </w:r>
          </w:p>
        </w:tc>
        <w:tc>
          <w:tcPr>
            <w:tcW w:w="1135" w:type="dxa"/>
          </w:tcPr>
          <w:p w:rsidR="00E236D6" w:rsidRPr="00B719C2" w:rsidRDefault="00E236D6" w:rsidP="00AA5BA7">
            <w:pPr>
              <w:jc w:val="center"/>
              <w:rPr>
                <w:rFonts w:ascii="Times New Roman" w:eastAsia="Times New Roman" w:hAnsi="Times New Roman" w:cs="Times New Roman"/>
                <w:color w:val="000000"/>
                <w:sz w:val="16"/>
                <w:szCs w:val="16"/>
                <w:lang w:eastAsia="uk-UA" w:bidi="uk-UA"/>
              </w:rPr>
            </w:pPr>
            <w:r w:rsidRPr="00C05F10">
              <w:rPr>
                <w:rFonts w:ascii="Times New Roman" w:eastAsia="Times New Roman" w:hAnsi="Times New Roman" w:cs="Times New Roman"/>
                <w:color w:val="000000"/>
                <w:sz w:val="16"/>
                <w:szCs w:val="16"/>
                <w:lang w:eastAsia="uk-UA" w:bidi="uk-UA"/>
              </w:rPr>
              <w:t>-</w:t>
            </w:r>
          </w:p>
        </w:tc>
      </w:tr>
    </w:tbl>
    <w:p w:rsidR="00E236D6" w:rsidRPr="00C05F10" w:rsidRDefault="00E236D6" w:rsidP="00E236D6">
      <w:pPr>
        <w:ind w:firstLine="284"/>
        <w:jc w:val="both"/>
        <w:rPr>
          <w:rFonts w:ascii="Times New Roman" w:hAnsi="Times New Roman" w:cs="Times New Roman"/>
        </w:rPr>
      </w:pPr>
    </w:p>
    <w:p w:rsidR="00E236D6" w:rsidRPr="00C05F10" w:rsidRDefault="00E236D6" w:rsidP="00E236D6">
      <w:pPr>
        <w:ind w:firstLine="284"/>
        <w:jc w:val="both"/>
        <w:rPr>
          <w:rFonts w:ascii="Times New Roman" w:hAnsi="Times New Roman" w:cs="Times New Roman"/>
          <w:b/>
          <w:iCs/>
        </w:rPr>
      </w:pPr>
      <w:r w:rsidRPr="00C05F10">
        <w:rPr>
          <w:rFonts w:ascii="Times New Roman" w:hAnsi="Times New Roman" w:cs="Times New Roman"/>
          <w:b/>
          <w:iCs/>
        </w:rPr>
        <w:t>Заходи:</w:t>
      </w:r>
    </w:p>
    <w:p w:rsidR="00E236D6" w:rsidRPr="00C05F10" w:rsidRDefault="00E236D6" w:rsidP="00E236D6">
      <w:pPr>
        <w:ind w:firstLine="284"/>
        <w:jc w:val="both"/>
        <w:rPr>
          <w:rFonts w:ascii="Times New Roman" w:hAnsi="Times New Roman" w:cs="Times New Roman"/>
          <w:b/>
          <w:iCs/>
        </w:rPr>
      </w:pPr>
    </w:p>
    <w:tbl>
      <w:tblPr>
        <w:tblStyle w:val="a3"/>
        <w:tblW w:w="4937" w:type="pct"/>
        <w:tblLayout w:type="fixed"/>
        <w:tblLook w:val="04A0" w:firstRow="1" w:lastRow="0" w:firstColumn="1" w:lastColumn="0" w:noHBand="0" w:noVBand="1"/>
      </w:tblPr>
      <w:tblGrid>
        <w:gridCol w:w="5967"/>
        <w:gridCol w:w="22"/>
        <w:gridCol w:w="1099"/>
        <w:gridCol w:w="979"/>
        <w:gridCol w:w="979"/>
        <w:gridCol w:w="1398"/>
        <w:gridCol w:w="1398"/>
        <w:gridCol w:w="1538"/>
        <w:gridCol w:w="1119"/>
        <w:gridCol w:w="979"/>
      </w:tblGrid>
      <w:tr w:rsidR="00E236D6" w:rsidRPr="00C05F10" w:rsidTr="00FE148B">
        <w:trPr>
          <w:trHeight w:val="479"/>
        </w:trPr>
        <w:tc>
          <w:tcPr>
            <w:tcW w:w="6063" w:type="dxa"/>
            <w:vMerge w:val="restart"/>
            <w:shd w:val="clear" w:color="auto" w:fill="D9E2F3" w:themeFill="accent1" w:themeFillTint="33"/>
            <w:vAlign w:val="center"/>
          </w:tcPr>
          <w:p w:rsidR="00E236D6" w:rsidRPr="00ED4C56" w:rsidRDefault="00ED4C56" w:rsidP="00AA5BA7">
            <w:pPr>
              <w:jc w:val="center"/>
              <w:rPr>
                <w:rFonts w:ascii="Times New Roman" w:eastAsia="Times New Roman" w:hAnsi="Times New Roman" w:cs="Times New Roman"/>
                <w:b/>
                <w:sz w:val="20"/>
                <w:szCs w:val="20"/>
              </w:rPr>
            </w:pPr>
            <w:r w:rsidRPr="00ED4C56">
              <w:rPr>
                <w:rFonts w:ascii="Times New Roman" w:eastAsia="Times New Roman" w:hAnsi="Times New Roman" w:cs="Times New Roman"/>
                <w:b/>
                <w:color w:val="000000"/>
                <w:sz w:val="20"/>
                <w:szCs w:val="20"/>
              </w:rPr>
              <w:t>Найменування та зміст заходу</w:t>
            </w:r>
          </w:p>
        </w:tc>
        <w:tc>
          <w:tcPr>
            <w:tcW w:w="2126" w:type="dxa"/>
            <w:gridSpan w:val="3"/>
            <w:shd w:val="clear" w:color="auto" w:fill="D9E2F3" w:themeFill="accent1" w:themeFillTint="33"/>
            <w:vAlign w:val="center"/>
          </w:tcPr>
          <w:p w:rsidR="00E236D6" w:rsidRPr="00ED4C56" w:rsidRDefault="00E236D6" w:rsidP="00AA5BA7">
            <w:pPr>
              <w:jc w:val="center"/>
              <w:rPr>
                <w:rFonts w:ascii="Times New Roman" w:eastAsia="Times New Roman" w:hAnsi="Times New Roman" w:cs="Times New Roman"/>
                <w:b/>
                <w:sz w:val="20"/>
                <w:szCs w:val="20"/>
              </w:rPr>
            </w:pPr>
            <w:r w:rsidRPr="00ED4C56">
              <w:rPr>
                <w:rFonts w:ascii="Times New Roman" w:eastAsia="Times New Roman" w:hAnsi="Times New Roman" w:cs="Times New Roman"/>
                <w:b/>
                <w:sz w:val="20"/>
                <w:szCs w:val="20"/>
              </w:rPr>
              <w:t>Строки виконання</w:t>
            </w:r>
          </w:p>
        </w:tc>
        <w:tc>
          <w:tcPr>
            <w:tcW w:w="992" w:type="dxa"/>
            <w:vMerge w:val="restart"/>
            <w:shd w:val="clear" w:color="auto" w:fill="D9E2F3" w:themeFill="accent1" w:themeFillTint="33"/>
            <w:vAlign w:val="center"/>
          </w:tcPr>
          <w:p w:rsidR="00E236D6" w:rsidRPr="00ED4C56" w:rsidRDefault="00E236D6" w:rsidP="00AA5BA7">
            <w:pPr>
              <w:jc w:val="center"/>
              <w:rPr>
                <w:rFonts w:ascii="Times New Roman" w:eastAsia="Times New Roman" w:hAnsi="Times New Roman" w:cs="Times New Roman"/>
                <w:b/>
                <w:sz w:val="20"/>
                <w:szCs w:val="20"/>
              </w:rPr>
            </w:pPr>
            <w:r w:rsidRPr="00ED4C56">
              <w:rPr>
                <w:rFonts w:ascii="Times New Roman" w:eastAsia="Times New Roman" w:hAnsi="Times New Roman" w:cs="Times New Roman"/>
                <w:b/>
                <w:sz w:val="20"/>
                <w:szCs w:val="20"/>
              </w:rPr>
              <w:t>Виконавці</w:t>
            </w:r>
          </w:p>
        </w:tc>
        <w:tc>
          <w:tcPr>
            <w:tcW w:w="2835" w:type="dxa"/>
            <w:gridSpan w:val="2"/>
            <w:shd w:val="clear" w:color="auto" w:fill="D9E2F3" w:themeFill="accent1" w:themeFillTint="33"/>
            <w:vAlign w:val="center"/>
          </w:tcPr>
          <w:p w:rsidR="00E236D6" w:rsidRPr="00ED4C56" w:rsidRDefault="00E236D6" w:rsidP="00AA5BA7">
            <w:pPr>
              <w:jc w:val="center"/>
              <w:rPr>
                <w:rFonts w:ascii="Times New Roman" w:eastAsia="Times New Roman" w:hAnsi="Times New Roman" w:cs="Times New Roman"/>
                <w:b/>
                <w:sz w:val="20"/>
                <w:szCs w:val="20"/>
              </w:rPr>
            </w:pPr>
            <w:r w:rsidRPr="00ED4C56">
              <w:rPr>
                <w:rFonts w:ascii="Times New Roman" w:eastAsia="Times New Roman" w:hAnsi="Times New Roman" w:cs="Times New Roman"/>
                <w:b/>
                <w:sz w:val="20"/>
                <w:szCs w:val="20"/>
              </w:rPr>
              <w:t>Фінансові ресурси</w:t>
            </w:r>
          </w:p>
        </w:tc>
        <w:tc>
          <w:tcPr>
            <w:tcW w:w="1560" w:type="dxa"/>
            <w:vMerge w:val="restart"/>
            <w:shd w:val="clear" w:color="auto" w:fill="D9E2F3" w:themeFill="accent1" w:themeFillTint="33"/>
            <w:vAlign w:val="center"/>
          </w:tcPr>
          <w:p w:rsidR="00E236D6" w:rsidRPr="00ED4C56" w:rsidRDefault="00E236D6" w:rsidP="00AA5BA7">
            <w:pPr>
              <w:jc w:val="center"/>
              <w:rPr>
                <w:rFonts w:ascii="Times New Roman" w:eastAsia="Times New Roman" w:hAnsi="Times New Roman" w:cs="Times New Roman"/>
                <w:b/>
                <w:sz w:val="20"/>
                <w:szCs w:val="20"/>
              </w:rPr>
            </w:pPr>
            <w:r w:rsidRPr="00ED4C56">
              <w:rPr>
                <w:rFonts w:ascii="Times New Roman" w:eastAsia="Times New Roman" w:hAnsi="Times New Roman" w:cs="Times New Roman"/>
                <w:b/>
                <w:sz w:val="20"/>
                <w:szCs w:val="20"/>
              </w:rPr>
              <w:t>Показник (індикатор) виконання</w:t>
            </w:r>
          </w:p>
        </w:tc>
        <w:tc>
          <w:tcPr>
            <w:tcW w:w="1134" w:type="dxa"/>
            <w:vMerge w:val="restart"/>
            <w:shd w:val="clear" w:color="auto" w:fill="D9E2F3" w:themeFill="accent1" w:themeFillTint="33"/>
            <w:vAlign w:val="center"/>
          </w:tcPr>
          <w:p w:rsidR="00E236D6" w:rsidRPr="00ED4C56" w:rsidRDefault="00E236D6" w:rsidP="00AA5BA7">
            <w:pPr>
              <w:jc w:val="center"/>
              <w:rPr>
                <w:rFonts w:ascii="Times New Roman" w:eastAsia="Times New Roman" w:hAnsi="Times New Roman" w:cs="Times New Roman"/>
                <w:b/>
                <w:sz w:val="20"/>
                <w:szCs w:val="20"/>
              </w:rPr>
            </w:pPr>
            <w:r w:rsidRPr="00ED4C56">
              <w:rPr>
                <w:rFonts w:ascii="Times New Roman" w:eastAsia="Times New Roman" w:hAnsi="Times New Roman" w:cs="Times New Roman"/>
                <w:b/>
                <w:sz w:val="20"/>
                <w:szCs w:val="20"/>
              </w:rPr>
              <w:t>Джерело даних</w:t>
            </w:r>
          </w:p>
        </w:tc>
        <w:tc>
          <w:tcPr>
            <w:tcW w:w="992" w:type="dxa"/>
            <w:vMerge w:val="restart"/>
            <w:shd w:val="clear" w:color="auto" w:fill="D9E2F3" w:themeFill="accent1" w:themeFillTint="33"/>
            <w:vAlign w:val="center"/>
          </w:tcPr>
          <w:p w:rsidR="00E236D6" w:rsidRPr="00ED4C56" w:rsidRDefault="00E236D6" w:rsidP="00AA5BA7">
            <w:pPr>
              <w:jc w:val="center"/>
              <w:rPr>
                <w:rFonts w:ascii="Times New Roman" w:eastAsia="Times New Roman" w:hAnsi="Times New Roman" w:cs="Times New Roman"/>
                <w:b/>
                <w:sz w:val="20"/>
                <w:szCs w:val="20"/>
              </w:rPr>
            </w:pPr>
            <w:r w:rsidRPr="00ED4C56">
              <w:rPr>
                <w:rFonts w:ascii="Times New Roman" w:eastAsia="Times New Roman" w:hAnsi="Times New Roman" w:cs="Times New Roman"/>
                <w:b/>
                <w:sz w:val="20"/>
                <w:szCs w:val="20"/>
              </w:rPr>
              <w:t>Базовий показник</w:t>
            </w:r>
          </w:p>
        </w:tc>
      </w:tr>
      <w:tr w:rsidR="00E236D6" w:rsidRPr="00C05F10" w:rsidTr="00FE148B">
        <w:trPr>
          <w:trHeight w:val="473"/>
        </w:trPr>
        <w:tc>
          <w:tcPr>
            <w:tcW w:w="6063" w:type="dxa"/>
            <w:vMerge/>
            <w:shd w:val="clear" w:color="auto" w:fill="D9E2F3" w:themeFill="accent1" w:themeFillTint="33"/>
            <w:vAlign w:val="center"/>
          </w:tcPr>
          <w:p w:rsidR="00E236D6" w:rsidRPr="00B719C2" w:rsidRDefault="00E236D6" w:rsidP="00AA5BA7">
            <w:pPr>
              <w:jc w:val="center"/>
              <w:rPr>
                <w:rFonts w:ascii="Times New Roman" w:eastAsia="Times New Roman" w:hAnsi="Times New Roman" w:cs="Times New Roman"/>
                <w:b/>
                <w:sz w:val="20"/>
                <w:szCs w:val="20"/>
              </w:rPr>
            </w:pPr>
          </w:p>
        </w:tc>
        <w:tc>
          <w:tcPr>
            <w:tcW w:w="1134" w:type="dxa"/>
            <w:gridSpan w:val="2"/>
            <w:shd w:val="clear" w:color="auto" w:fill="D9E2F3" w:themeFill="accent1" w:themeFillTint="33"/>
            <w:vAlign w:val="center"/>
          </w:tcPr>
          <w:p w:rsidR="00E236D6" w:rsidRPr="00B719C2" w:rsidRDefault="00E236D6" w:rsidP="00AA5BA7">
            <w:pPr>
              <w:jc w:val="center"/>
              <w:rPr>
                <w:rFonts w:ascii="Times New Roman" w:eastAsia="Times New Roman" w:hAnsi="Times New Roman" w:cs="Times New Roman"/>
                <w:b/>
                <w:sz w:val="16"/>
                <w:szCs w:val="16"/>
              </w:rPr>
            </w:pPr>
            <w:r w:rsidRPr="00C05F10">
              <w:rPr>
                <w:rFonts w:ascii="Times New Roman" w:eastAsia="Times New Roman" w:hAnsi="Times New Roman" w:cs="Times New Roman"/>
                <w:b/>
                <w:sz w:val="16"/>
                <w:szCs w:val="16"/>
              </w:rPr>
              <w:t>Дата початку</w:t>
            </w:r>
          </w:p>
        </w:tc>
        <w:tc>
          <w:tcPr>
            <w:tcW w:w="992" w:type="dxa"/>
            <w:shd w:val="clear" w:color="auto" w:fill="D9E2F3" w:themeFill="accent1" w:themeFillTint="33"/>
            <w:vAlign w:val="center"/>
          </w:tcPr>
          <w:p w:rsidR="00E236D6" w:rsidRPr="00B719C2" w:rsidRDefault="00E236D6" w:rsidP="00AA5BA7">
            <w:pPr>
              <w:jc w:val="center"/>
              <w:rPr>
                <w:rFonts w:ascii="Times New Roman" w:eastAsia="Times New Roman" w:hAnsi="Times New Roman" w:cs="Times New Roman"/>
                <w:b/>
                <w:sz w:val="16"/>
                <w:szCs w:val="16"/>
              </w:rPr>
            </w:pPr>
            <w:r w:rsidRPr="00C05F10">
              <w:rPr>
                <w:rFonts w:ascii="Times New Roman" w:eastAsia="Times New Roman" w:hAnsi="Times New Roman" w:cs="Times New Roman"/>
                <w:b/>
                <w:sz w:val="16"/>
                <w:szCs w:val="16"/>
              </w:rPr>
              <w:t>Дата завершення</w:t>
            </w:r>
          </w:p>
        </w:tc>
        <w:tc>
          <w:tcPr>
            <w:tcW w:w="992" w:type="dxa"/>
            <w:vMerge/>
            <w:shd w:val="clear" w:color="auto" w:fill="D9E2F3" w:themeFill="accent1" w:themeFillTint="33"/>
            <w:vAlign w:val="center"/>
          </w:tcPr>
          <w:p w:rsidR="00E236D6" w:rsidRPr="00B719C2" w:rsidRDefault="00E236D6" w:rsidP="00AA5BA7">
            <w:pPr>
              <w:jc w:val="center"/>
              <w:rPr>
                <w:rFonts w:ascii="Times New Roman" w:eastAsia="Times New Roman" w:hAnsi="Times New Roman" w:cs="Times New Roman"/>
                <w:b/>
                <w:sz w:val="20"/>
                <w:szCs w:val="20"/>
              </w:rPr>
            </w:pPr>
          </w:p>
        </w:tc>
        <w:tc>
          <w:tcPr>
            <w:tcW w:w="1418" w:type="dxa"/>
            <w:shd w:val="clear" w:color="auto" w:fill="D9E2F3" w:themeFill="accent1" w:themeFillTint="33"/>
            <w:vAlign w:val="center"/>
          </w:tcPr>
          <w:p w:rsidR="00E236D6" w:rsidRPr="00B719C2" w:rsidRDefault="00E236D6" w:rsidP="00AA5BA7">
            <w:pPr>
              <w:jc w:val="center"/>
              <w:rPr>
                <w:rFonts w:ascii="Times New Roman" w:eastAsia="Times New Roman" w:hAnsi="Times New Roman" w:cs="Times New Roman"/>
                <w:b/>
                <w:sz w:val="16"/>
                <w:szCs w:val="16"/>
              </w:rPr>
            </w:pPr>
            <w:r w:rsidRPr="00C05F10">
              <w:rPr>
                <w:rFonts w:ascii="Times New Roman" w:eastAsia="Times New Roman" w:hAnsi="Times New Roman" w:cs="Times New Roman"/>
                <w:b/>
                <w:sz w:val="16"/>
                <w:szCs w:val="16"/>
              </w:rPr>
              <w:t>Джерела фінансування</w:t>
            </w:r>
          </w:p>
        </w:tc>
        <w:tc>
          <w:tcPr>
            <w:tcW w:w="1417" w:type="dxa"/>
            <w:shd w:val="clear" w:color="auto" w:fill="D9E2F3" w:themeFill="accent1" w:themeFillTint="33"/>
            <w:vAlign w:val="center"/>
          </w:tcPr>
          <w:p w:rsidR="00E236D6" w:rsidRPr="00B719C2" w:rsidRDefault="00E236D6" w:rsidP="00AA5BA7">
            <w:pPr>
              <w:jc w:val="center"/>
              <w:rPr>
                <w:rFonts w:ascii="Times New Roman" w:eastAsia="Times New Roman" w:hAnsi="Times New Roman" w:cs="Times New Roman"/>
                <w:b/>
                <w:sz w:val="16"/>
                <w:szCs w:val="16"/>
              </w:rPr>
            </w:pPr>
            <w:r w:rsidRPr="00C05F10">
              <w:rPr>
                <w:rFonts w:ascii="Times New Roman" w:eastAsia="Times New Roman" w:hAnsi="Times New Roman" w:cs="Times New Roman"/>
                <w:b/>
                <w:sz w:val="16"/>
                <w:szCs w:val="16"/>
              </w:rPr>
              <w:t>Обсяги фінансування</w:t>
            </w:r>
          </w:p>
        </w:tc>
        <w:tc>
          <w:tcPr>
            <w:tcW w:w="1560" w:type="dxa"/>
            <w:vMerge/>
            <w:shd w:val="clear" w:color="auto" w:fill="D9E2F3" w:themeFill="accent1" w:themeFillTint="33"/>
            <w:vAlign w:val="center"/>
          </w:tcPr>
          <w:p w:rsidR="00E236D6" w:rsidRPr="00B719C2" w:rsidRDefault="00E236D6" w:rsidP="00AA5BA7">
            <w:pPr>
              <w:jc w:val="center"/>
              <w:rPr>
                <w:rFonts w:ascii="Times New Roman" w:eastAsia="Times New Roman" w:hAnsi="Times New Roman" w:cs="Times New Roman"/>
                <w:b/>
                <w:sz w:val="20"/>
                <w:szCs w:val="20"/>
              </w:rPr>
            </w:pPr>
          </w:p>
        </w:tc>
        <w:tc>
          <w:tcPr>
            <w:tcW w:w="1134" w:type="dxa"/>
            <w:vMerge/>
            <w:shd w:val="clear" w:color="auto" w:fill="D9E2F3" w:themeFill="accent1" w:themeFillTint="33"/>
            <w:vAlign w:val="center"/>
          </w:tcPr>
          <w:p w:rsidR="00E236D6" w:rsidRPr="00B719C2" w:rsidRDefault="00E236D6" w:rsidP="00AA5BA7">
            <w:pPr>
              <w:jc w:val="center"/>
              <w:rPr>
                <w:rFonts w:ascii="Times New Roman" w:eastAsia="Times New Roman" w:hAnsi="Times New Roman" w:cs="Times New Roman"/>
                <w:b/>
                <w:sz w:val="20"/>
                <w:szCs w:val="20"/>
              </w:rPr>
            </w:pPr>
          </w:p>
        </w:tc>
        <w:tc>
          <w:tcPr>
            <w:tcW w:w="992" w:type="dxa"/>
            <w:vMerge/>
            <w:shd w:val="clear" w:color="auto" w:fill="D9E2F3" w:themeFill="accent1" w:themeFillTint="33"/>
          </w:tcPr>
          <w:p w:rsidR="00E236D6" w:rsidRPr="00B719C2" w:rsidRDefault="00E236D6" w:rsidP="00AA5BA7">
            <w:pPr>
              <w:jc w:val="center"/>
              <w:rPr>
                <w:rFonts w:ascii="Times New Roman" w:eastAsia="Times New Roman" w:hAnsi="Times New Roman" w:cs="Times New Roman"/>
                <w:b/>
                <w:sz w:val="16"/>
                <w:szCs w:val="16"/>
              </w:rPr>
            </w:pPr>
          </w:p>
        </w:tc>
      </w:tr>
      <w:tr w:rsidR="00E236D6" w:rsidRPr="00C05F10" w:rsidTr="00FE148B">
        <w:trPr>
          <w:trHeight w:val="470"/>
        </w:trPr>
        <w:tc>
          <w:tcPr>
            <w:tcW w:w="15702" w:type="dxa"/>
            <w:gridSpan w:val="10"/>
            <w:tcBorders>
              <w:right w:val="single" w:sz="4" w:space="0" w:color="auto"/>
            </w:tcBorders>
            <w:shd w:val="clear" w:color="auto" w:fill="E2EFD9" w:themeFill="accent6" w:themeFillTint="33"/>
            <w:vAlign w:val="center"/>
          </w:tcPr>
          <w:p w:rsidR="00E236D6" w:rsidRPr="00C05F10" w:rsidRDefault="00E236D6" w:rsidP="00AA5BA7">
            <w:pPr>
              <w:ind w:firstLine="595"/>
              <w:jc w:val="center"/>
              <w:rPr>
                <w:rFonts w:ascii="Times New Roman" w:eastAsia="Times New Roman" w:hAnsi="Times New Roman" w:cs="Times New Roman"/>
                <w:b/>
              </w:rPr>
            </w:pPr>
            <w:r w:rsidRPr="00C05F10">
              <w:rPr>
                <w:rFonts w:ascii="Times New Roman" w:eastAsia="Times New Roman" w:hAnsi="Times New Roman" w:cs="Times New Roman"/>
                <w:b/>
              </w:rPr>
              <w:t>Очікуваний стратегічний результат 2.4.3.1.</w:t>
            </w:r>
          </w:p>
        </w:tc>
      </w:tr>
      <w:tr w:rsidR="00E236D6" w:rsidRPr="00C05F10" w:rsidTr="00FE148B">
        <w:trPr>
          <w:trHeight w:val="230"/>
        </w:trPr>
        <w:tc>
          <w:tcPr>
            <w:tcW w:w="6084" w:type="dxa"/>
            <w:gridSpan w:val="2"/>
          </w:tcPr>
          <w:p w:rsidR="00E236D6" w:rsidRPr="00C05F10" w:rsidRDefault="00E236D6" w:rsidP="00AA5BA7">
            <w:pPr>
              <w:ind w:firstLine="284"/>
              <w:jc w:val="both"/>
              <w:rPr>
                <w:rFonts w:ascii="Times New Roman" w:eastAsia="Times New Roman" w:hAnsi="Times New Roman" w:cs="Times New Roman"/>
                <w:sz w:val="20"/>
                <w:szCs w:val="20"/>
                <w:lang w:eastAsia="uk-UA" w:bidi="uk-UA"/>
              </w:rPr>
            </w:pPr>
            <w:r w:rsidRPr="00C05F10">
              <w:rPr>
                <w:rFonts w:ascii="Times New Roman" w:eastAsia="Times New Roman" w:hAnsi="Times New Roman" w:cs="Times New Roman"/>
                <w:b/>
                <w:color w:val="000000"/>
                <w:sz w:val="20"/>
                <w:szCs w:val="20"/>
                <w:lang w:eastAsia="uk-UA" w:bidi="uk-UA"/>
              </w:rPr>
              <w:t>1.</w:t>
            </w:r>
            <w:r w:rsidRPr="00C05F10">
              <w:rPr>
                <w:rFonts w:ascii="Times New Roman" w:eastAsia="Times New Roman" w:hAnsi="Times New Roman" w:cs="Times New Roman"/>
                <w:color w:val="000000"/>
                <w:sz w:val="20"/>
                <w:szCs w:val="20"/>
                <w:lang w:eastAsia="uk-UA" w:bidi="uk-UA"/>
              </w:rPr>
              <w:t> Підготовка проекту закону, яким</w:t>
            </w:r>
            <w:r w:rsidRPr="00C05F10">
              <w:rPr>
                <w:rFonts w:ascii="Times New Roman" w:eastAsia="Times New Roman" w:hAnsi="Times New Roman" w:cs="Times New Roman"/>
                <w:sz w:val="20"/>
                <w:szCs w:val="20"/>
                <w:lang w:eastAsia="uk-UA" w:bidi="uk-UA"/>
              </w:rPr>
              <w:t xml:space="preserve"> удосконалено функціонування Єдиного реєстру об’єктів державної власності та оприлюднення інформації щодо діяльності підприємств державної та комунальної форми власності, зокрема:</w:t>
            </w:r>
          </w:p>
          <w:p w:rsidR="00E236D6" w:rsidRPr="00FE148B" w:rsidRDefault="00E236D6" w:rsidP="00AA5BA7">
            <w:pPr>
              <w:ind w:firstLine="284"/>
              <w:jc w:val="both"/>
              <w:rPr>
                <w:rFonts w:ascii="Times New Roman" w:eastAsia="Times New Roman" w:hAnsi="Times New Roman" w:cs="Times New Roman"/>
                <w:sz w:val="16"/>
                <w:szCs w:val="16"/>
                <w:lang w:eastAsia="uk-UA" w:bidi="uk-UA"/>
              </w:rPr>
            </w:pPr>
            <w:r w:rsidRPr="00FE148B">
              <w:rPr>
                <w:rFonts w:ascii="Times New Roman" w:eastAsia="Times New Roman" w:hAnsi="Times New Roman" w:cs="Times New Roman"/>
                <w:sz w:val="16"/>
                <w:szCs w:val="16"/>
                <w:lang w:eastAsia="uk-UA" w:bidi="uk-UA"/>
              </w:rPr>
              <w:t>- визначено чіткий порядок періодичного подання інформації суб’єктами управління до Єдиного реєстру об’єктів державної власності, а також порядок подання ними інформації у разі змін щодо об’єктів державної власності;</w:t>
            </w:r>
          </w:p>
          <w:p w:rsidR="00E236D6" w:rsidRPr="00FE148B" w:rsidRDefault="00E236D6" w:rsidP="00AA5BA7">
            <w:pPr>
              <w:ind w:firstLine="284"/>
              <w:jc w:val="both"/>
              <w:rPr>
                <w:rFonts w:ascii="Times New Roman" w:eastAsia="Times New Roman" w:hAnsi="Times New Roman" w:cs="Times New Roman"/>
                <w:sz w:val="16"/>
                <w:szCs w:val="16"/>
                <w:lang w:eastAsia="uk-UA" w:bidi="uk-UA"/>
              </w:rPr>
            </w:pPr>
            <w:r w:rsidRPr="00FE148B">
              <w:rPr>
                <w:rFonts w:ascii="Times New Roman" w:eastAsia="Times New Roman" w:hAnsi="Times New Roman" w:cs="Times New Roman"/>
                <w:sz w:val="16"/>
                <w:szCs w:val="16"/>
                <w:lang w:eastAsia="uk-UA" w:bidi="uk-UA"/>
              </w:rPr>
              <w:t>- передбачено обов’язкове щорічне оприлюднення агрегованих звітів принаймні щодо 100 найбільших підприємств державної форми власності;</w:t>
            </w:r>
          </w:p>
          <w:p w:rsidR="00E236D6" w:rsidRPr="00FE148B" w:rsidRDefault="00E236D6" w:rsidP="00AA5BA7">
            <w:pPr>
              <w:ind w:firstLine="284"/>
              <w:jc w:val="both"/>
              <w:rPr>
                <w:rFonts w:ascii="Times New Roman" w:eastAsia="Times New Roman" w:hAnsi="Times New Roman" w:cs="Times New Roman"/>
                <w:sz w:val="16"/>
                <w:szCs w:val="16"/>
                <w:lang w:eastAsia="uk-UA" w:bidi="uk-UA"/>
              </w:rPr>
            </w:pPr>
            <w:r w:rsidRPr="00FE148B">
              <w:rPr>
                <w:rFonts w:ascii="Times New Roman" w:eastAsia="Times New Roman" w:hAnsi="Times New Roman" w:cs="Times New Roman"/>
                <w:sz w:val="16"/>
                <w:szCs w:val="16"/>
                <w:lang w:eastAsia="uk-UA" w:bidi="uk-UA"/>
              </w:rPr>
              <w:t>- визначено обсяг оприлюднення у Єдиному реєстрі об’єктів державної власності інформації про діяльність підприємств державної форми власності відповідно до Керівних принципів ОЕСР щодо корпоративного врядування на підприємствах державної форми власності;</w:t>
            </w:r>
          </w:p>
          <w:p w:rsidR="00E236D6" w:rsidRPr="00FE148B" w:rsidRDefault="00E236D6" w:rsidP="00AA5BA7">
            <w:pPr>
              <w:ind w:firstLine="284"/>
              <w:jc w:val="both"/>
              <w:rPr>
                <w:rFonts w:ascii="Times New Roman" w:eastAsia="Times New Roman" w:hAnsi="Times New Roman" w:cs="Times New Roman"/>
                <w:sz w:val="16"/>
                <w:szCs w:val="16"/>
                <w:lang w:eastAsia="uk-UA" w:bidi="uk-UA"/>
              </w:rPr>
            </w:pPr>
            <w:r w:rsidRPr="00FE148B">
              <w:rPr>
                <w:rFonts w:ascii="Times New Roman" w:eastAsia="Times New Roman" w:hAnsi="Times New Roman" w:cs="Times New Roman"/>
                <w:sz w:val="16"/>
                <w:szCs w:val="16"/>
                <w:lang w:eastAsia="uk-UA" w:bidi="uk-UA"/>
              </w:rPr>
              <w:t>- визначено критерії, за якими централізоване подання інформації до Єдиного реєстру об’єктів державної власності (та/або інших систем) є обов’язковим для підприємств комунальної форми власності;</w:t>
            </w:r>
          </w:p>
          <w:p w:rsidR="00E236D6" w:rsidRPr="00FE148B" w:rsidRDefault="00E236D6" w:rsidP="00AA5BA7">
            <w:pPr>
              <w:ind w:firstLine="284"/>
              <w:jc w:val="both"/>
              <w:rPr>
                <w:rFonts w:ascii="Times New Roman" w:eastAsia="Times New Roman" w:hAnsi="Times New Roman" w:cs="Times New Roman"/>
                <w:sz w:val="16"/>
                <w:szCs w:val="16"/>
                <w:lang w:eastAsia="uk-UA" w:bidi="uk-UA"/>
              </w:rPr>
            </w:pPr>
            <w:r w:rsidRPr="00FE148B">
              <w:rPr>
                <w:rFonts w:ascii="Times New Roman" w:eastAsia="Times New Roman" w:hAnsi="Times New Roman" w:cs="Times New Roman"/>
                <w:sz w:val="16"/>
                <w:szCs w:val="16"/>
                <w:lang w:eastAsia="uk-UA" w:bidi="uk-UA"/>
              </w:rPr>
              <w:t>- визначено обсяг оприлюднення у Єдиному реєстрі об’єктів державної власності інформації про діяльність підприємств комунальної форми власності з урахуванням Керівних принципів ОЕСР щодо корпоративного врядування на підприємствах державної форми власності;</w:t>
            </w:r>
          </w:p>
          <w:p w:rsidR="00E236D6" w:rsidRPr="00FE148B" w:rsidRDefault="00E236D6" w:rsidP="00AA5BA7">
            <w:pPr>
              <w:ind w:firstLine="284"/>
              <w:jc w:val="both"/>
              <w:rPr>
                <w:rFonts w:ascii="Times New Roman" w:eastAsia="Times New Roman" w:hAnsi="Times New Roman" w:cs="Times New Roman"/>
                <w:sz w:val="16"/>
                <w:szCs w:val="16"/>
                <w:lang w:eastAsia="uk-UA" w:bidi="uk-UA"/>
              </w:rPr>
            </w:pPr>
            <w:r w:rsidRPr="00FE148B">
              <w:rPr>
                <w:rFonts w:ascii="Times New Roman" w:eastAsia="Times New Roman" w:hAnsi="Times New Roman" w:cs="Times New Roman"/>
                <w:sz w:val="16"/>
                <w:szCs w:val="16"/>
                <w:lang w:eastAsia="uk-UA" w:bidi="uk-UA"/>
              </w:rPr>
              <w:t>- передбачено оприлюднення у Єдиному реєстрі об’єктів державної власності інформації про отриману державну допомогу підприємствами державної форми власності й підприємствами комунальної форми власності, відомості про які підлягають внесенню до Єдиного реєстру об’єктів державної власності;</w:t>
            </w:r>
          </w:p>
          <w:p w:rsidR="00E236D6" w:rsidRPr="00B719C2" w:rsidRDefault="00E236D6" w:rsidP="00AA5BA7">
            <w:pPr>
              <w:ind w:firstLine="312"/>
              <w:jc w:val="both"/>
              <w:rPr>
                <w:rFonts w:ascii="Times New Roman" w:eastAsia="Times New Roman" w:hAnsi="Times New Roman" w:cs="Times New Roman"/>
                <w:color w:val="000000"/>
                <w:sz w:val="20"/>
                <w:szCs w:val="20"/>
                <w:lang w:eastAsia="uk-UA" w:bidi="uk-UA"/>
              </w:rPr>
            </w:pPr>
            <w:r w:rsidRPr="00FE148B">
              <w:rPr>
                <w:rFonts w:ascii="Times New Roman" w:eastAsia="Times New Roman" w:hAnsi="Times New Roman" w:cs="Times New Roman"/>
                <w:sz w:val="16"/>
                <w:szCs w:val="16"/>
                <w:lang w:eastAsia="uk-UA" w:bidi="uk-UA"/>
              </w:rPr>
              <w:t>- запроваджені ефективні, пропорційні та стримуючі санкції за недотримання вимог щодо подання та оприлюднення визначеної законом інформації про діяльність підприємств державної та комунальної форми власності, неповноту, недостовірність такої інформації, недотримання вимог щодо формату її подання та оприлюднення</w:t>
            </w:r>
            <w:r w:rsidR="00FE148B" w:rsidRPr="00FE148B">
              <w:rPr>
                <w:rFonts w:ascii="Times New Roman" w:eastAsia="Times New Roman" w:hAnsi="Times New Roman" w:cs="Times New Roman"/>
                <w:sz w:val="16"/>
                <w:szCs w:val="16"/>
                <w:lang w:eastAsia="uk-UA" w:bidi="uk-UA"/>
              </w:rPr>
              <w:t>.</w:t>
            </w:r>
          </w:p>
        </w:tc>
        <w:tc>
          <w:tcPr>
            <w:tcW w:w="1113" w:type="dxa"/>
          </w:tcPr>
          <w:p w:rsidR="00FE148B"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 xml:space="preserve">Січень </w:t>
            </w:r>
          </w:p>
          <w:p w:rsidR="00E236D6" w:rsidRPr="00B719C2" w:rsidRDefault="00E236D6" w:rsidP="00AA5BA7">
            <w:pPr>
              <w:jc w:val="center"/>
              <w:rPr>
                <w:rFonts w:ascii="Times New Roman" w:eastAsia="Times New Roman" w:hAnsi="Times New Roman" w:cs="Times New Roman"/>
                <w:color w:val="000000"/>
                <w:sz w:val="16"/>
                <w:szCs w:val="16"/>
                <w:lang w:eastAsia="uk-UA" w:bidi="uk-UA"/>
              </w:rPr>
            </w:pPr>
            <w:r w:rsidRPr="00C05F10">
              <w:rPr>
                <w:rFonts w:ascii="Times New Roman" w:hAnsi="Times New Roman" w:cs="Times New Roman"/>
                <w:sz w:val="16"/>
                <w:szCs w:val="16"/>
              </w:rPr>
              <w:t>2023</w:t>
            </w:r>
            <w:r w:rsidR="00FE148B">
              <w:rPr>
                <w:rFonts w:ascii="Times New Roman" w:hAnsi="Times New Roman" w:cs="Times New Roman"/>
                <w:sz w:val="16"/>
                <w:szCs w:val="16"/>
              </w:rPr>
              <w:t xml:space="preserve"> р.</w:t>
            </w:r>
          </w:p>
        </w:tc>
        <w:tc>
          <w:tcPr>
            <w:tcW w:w="992" w:type="dxa"/>
          </w:tcPr>
          <w:p w:rsidR="00E236D6" w:rsidRPr="00B719C2" w:rsidRDefault="00E236D6" w:rsidP="00AA5BA7">
            <w:pPr>
              <w:jc w:val="center"/>
              <w:rPr>
                <w:rFonts w:ascii="Times New Roman" w:eastAsia="Times New Roman" w:hAnsi="Times New Roman" w:cs="Times New Roman"/>
                <w:color w:val="000000"/>
                <w:sz w:val="16"/>
                <w:szCs w:val="16"/>
                <w:lang w:eastAsia="uk-UA" w:bidi="uk-UA"/>
              </w:rPr>
            </w:pPr>
            <w:r w:rsidRPr="00C05F10">
              <w:rPr>
                <w:rFonts w:ascii="Times New Roman" w:hAnsi="Times New Roman" w:cs="Times New Roman"/>
                <w:sz w:val="16"/>
                <w:szCs w:val="16"/>
              </w:rPr>
              <w:t>Березень 2023</w:t>
            </w:r>
            <w:r w:rsidR="00FE148B">
              <w:rPr>
                <w:rFonts w:ascii="Times New Roman" w:hAnsi="Times New Roman" w:cs="Times New Roman"/>
                <w:sz w:val="16"/>
                <w:szCs w:val="16"/>
              </w:rPr>
              <w:t xml:space="preserve"> р.</w:t>
            </w:r>
          </w:p>
        </w:tc>
        <w:tc>
          <w:tcPr>
            <w:tcW w:w="992" w:type="dxa"/>
          </w:tcPr>
          <w:p w:rsidR="00E236D6" w:rsidRPr="00B719C2" w:rsidRDefault="00E236D6" w:rsidP="00FE148B">
            <w:pPr>
              <w:jc w:val="center"/>
              <w:rPr>
                <w:rFonts w:ascii="Times New Roman" w:hAnsi="Times New Roman" w:cs="Times New Roman"/>
                <w:sz w:val="16"/>
                <w:szCs w:val="16"/>
              </w:rPr>
            </w:pPr>
            <w:r w:rsidRPr="00C05F10">
              <w:rPr>
                <w:rFonts w:ascii="Times New Roman" w:hAnsi="Times New Roman" w:cs="Times New Roman"/>
                <w:sz w:val="16"/>
                <w:szCs w:val="16"/>
              </w:rPr>
              <w:t>ФДМУ</w:t>
            </w:r>
          </w:p>
          <w:p w:rsidR="00E236D6" w:rsidRPr="00B719C2" w:rsidRDefault="00E236D6" w:rsidP="00FE148B">
            <w:pPr>
              <w:jc w:val="center"/>
              <w:rPr>
                <w:rFonts w:ascii="Times New Roman" w:eastAsia="Times New Roman" w:hAnsi="Times New Roman" w:cs="Times New Roman"/>
                <w:color w:val="000000"/>
                <w:sz w:val="16"/>
                <w:szCs w:val="16"/>
                <w:lang w:eastAsia="uk-UA" w:bidi="uk-UA"/>
              </w:rPr>
            </w:pPr>
            <w:r w:rsidRPr="00C05F10">
              <w:rPr>
                <w:rFonts w:ascii="Times New Roman" w:hAnsi="Times New Roman" w:cs="Times New Roman"/>
                <w:sz w:val="16"/>
                <w:szCs w:val="16"/>
              </w:rPr>
              <w:t>Мінекономіки</w:t>
            </w:r>
          </w:p>
        </w:tc>
        <w:tc>
          <w:tcPr>
            <w:tcW w:w="1418" w:type="dxa"/>
          </w:tcPr>
          <w:p w:rsidR="00E236D6" w:rsidRPr="00B719C2" w:rsidRDefault="00E236D6" w:rsidP="00AA5BA7">
            <w:pPr>
              <w:jc w:val="center"/>
              <w:rPr>
                <w:rFonts w:ascii="Times New Roman" w:eastAsia="Times New Roman" w:hAnsi="Times New Roman" w:cs="Times New Roman"/>
                <w:color w:val="000000"/>
                <w:sz w:val="16"/>
                <w:szCs w:val="16"/>
                <w:lang w:eastAsia="uk-UA" w:bidi="uk-UA"/>
              </w:rPr>
            </w:pPr>
            <w:r w:rsidRPr="00C05F10">
              <w:rPr>
                <w:rFonts w:ascii="Times New Roman" w:eastAsia="Times New Roman" w:hAnsi="Times New Roman" w:cs="Times New Roman"/>
                <w:color w:val="000000"/>
                <w:sz w:val="16"/>
                <w:szCs w:val="16"/>
                <w:lang w:eastAsia="uk-UA" w:bidi="uk-UA"/>
              </w:rPr>
              <w:t>Державний бюджет</w:t>
            </w:r>
          </w:p>
        </w:tc>
        <w:tc>
          <w:tcPr>
            <w:tcW w:w="1417" w:type="dxa"/>
          </w:tcPr>
          <w:p w:rsidR="00E236D6" w:rsidRPr="00B719C2" w:rsidRDefault="00E236D6" w:rsidP="00AA5BA7">
            <w:pPr>
              <w:jc w:val="center"/>
              <w:rPr>
                <w:rFonts w:ascii="Times New Roman" w:eastAsia="Times New Roman" w:hAnsi="Times New Roman" w:cs="Times New Roman"/>
                <w:color w:val="000000"/>
                <w:sz w:val="16"/>
                <w:szCs w:val="16"/>
                <w:lang w:eastAsia="uk-UA" w:bidi="uk-UA"/>
              </w:rPr>
            </w:pPr>
            <w:r w:rsidRPr="00C05F10">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60" w:type="dxa"/>
          </w:tcPr>
          <w:p w:rsidR="00E236D6" w:rsidRPr="00B719C2" w:rsidRDefault="00E236D6" w:rsidP="00AA5BA7">
            <w:pPr>
              <w:jc w:val="both"/>
              <w:rPr>
                <w:rFonts w:ascii="Times New Roman" w:eastAsia="Times New Roman" w:hAnsi="Times New Roman" w:cs="Times New Roman"/>
                <w:color w:val="000000"/>
                <w:sz w:val="16"/>
                <w:szCs w:val="16"/>
                <w:lang w:eastAsia="uk-UA" w:bidi="uk-UA"/>
              </w:rPr>
            </w:pPr>
            <w:r w:rsidRPr="00C05F10">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134" w:type="dxa"/>
          </w:tcPr>
          <w:p w:rsidR="00E236D6" w:rsidRPr="00B719C2" w:rsidRDefault="00E236D6" w:rsidP="00AA5BA7">
            <w:pPr>
              <w:jc w:val="both"/>
              <w:rPr>
                <w:rFonts w:ascii="Times New Roman" w:eastAsia="Times New Roman" w:hAnsi="Times New Roman" w:cs="Times New Roman"/>
                <w:color w:val="000000"/>
                <w:sz w:val="16"/>
                <w:szCs w:val="16"/>
                <w:lang w:eastAsia="uk-UA" w:bidi="uk-UA"/>
              </w:rPr>
            </w:pPr>
            <w:r w:rsidRPr="00C05F10">
              <w:rPr>
                <w:rFonts w:ascii="Times New Roman" w:eastAsia="Times New Roman" w:hAnsi="Times New Roman" w:cs="Times New Roman"/>
                <w:color w:val="000000"/>
                <w:sz w:val="16"/>
                <w:szCs w:val="16"/>
                <w:lang w:eastAsia="uk-UA" w:bidi="uk-UA"/>
              </w:rPr>
              <w:t>1. ФДМУ.</w:t>
            </w:r>
          </w:p>
          <w:p w:rsidR="00E236D6" w:rsidRPr="00B719C2" w:rsidRDefault="00E236D6" w:rsidP="00AA5BA7">
            <w:pPr>
              <w:jc w:val="both"/>
              <w:rPr>
                <w:rFonts w:ascii="Times New Roman" w:eastAsia="Times New Roman" w:hAnsi="Times New Roman" w:cs="Times New Roman"/>
                <w:color w:val="000000"/>
                <w:sz w:val="16"/>
                <w:szCs w:val="16"/>
                <w:lang w:eastAsia="uk-UA" w:bidi="uk-UA"/>
              </w:rPr>
            </w:pPr>
            <w:r w:rsidRPr="00C05F10">
              <w:rPr>
                <w:rFonts w:ascii="Times New Roman" w:eastAsia="Times New Roman" w:hAnsi="Times New Roman" w:cs="Times New Roman"/>
                <w:color w:val="000000"/>
                <w:sz w:val="16"/>
                <w:szCs w:val="16"/>
                <w:lang w:eastAsia="uk-UA" w:bidi="uk-UA"/>
              </w:rPr>
              <w:t>2. Мінекономіки.</w:t>
            </w:r>
          </w:p>
        </w:tc>
        <w:tc>
          <w:tcPr>
            <w:tcW w:w="992" w:type="dxa"/>
          </w:tcPr>
          <w:p w:rsidR="00E236D6" w:rsidRPr="00B719C2" w:rsidRDefault="00E236D6" w:rsidP="00E82D6D">
            <w:pPr>
              <w:jc w:val="center"/>
              <w:rPr>
                <w:rFonts w:ascii="Times New Roman" w:eastAsia="Times New Roman" w:hAnsi="Times New Roman" w:cs="Times New Roman"/>
                <w:color w:val="000000"/>
                <w:sz w:val="16"/>
                <w:szCs w:val="16"/>
                <w:lang w:eastAsia="uk-UA" w:bidi="uk-UA"/>
              </w:rPr>
            </w:pPr>
            <w:r w:rsidRPr="00C05F10">
              <w:rPr>
                <w:rFonts w:ascii="Times New Roman" w:eastAsia="Times New Roman" w:hAnsi="Times New Roman" w:cs="Times New Roman"/>
                <w:color w:val="000000"/>
                <w:sz w:val="16"/>
                <w:szCs w:val="16"/>
                <w:lang w:eastAsia="uk-UA" w:bidi="uk-UA"/>
              </w:rPr>
              <w:t>Проект закону не розроблено</w:t>
            </w:r>
          </w:p>
        </w:tc>
      </w:tr>
      <w:tr w:rsidR="00E236D6" w:rsidRPr="00C05F10" w:rsidTr="00FE148B">
        <w:trPr>
          <w:trHeight w:val="230"/>
        </w:trPr>
        <w:tc>
          <w:tcPr>
            <w:tcW w:w="6084" w:type="dxa"/>
            <w:gridSpan w:val="2"/>
          </w:tcPr>
          <w:p w:rsidR="00E236D6" w:rsidRPr="00B719C2" w:rsidRDefault="00E236D6" w:rsidP="00AA5BA7">
            <w:pPr>
              <w:ind w:firstLine="284"/>
              <w:jc w:val="both"/>
              <w:rPr>
                <w:rFonts w:ascii="Times New Roman" w:eastAsia="Times New Roman" w:hAnsi="Times New Roman" w:cs="Times New Roman"/>
                <w:b/>
                <w:color w:val="000000"/>
                <w:sz w:val="20"/>
                <w:szCs w:val="20"/>
                <w:lang w:eastAsia="uk-UA" w:bidi="uk-UA"/>
              </w:rPr>
            </w:pPr>
            <w:r w:rsidRPr="00C05F10">
              <w:rPr>
                <w:rFonts w:ascii="Times New Roman" w:eastAsia="Times New Roman" w:hAnsi="Times New Roman" w:cs="Times New Roman"/>
                <w:b/>
                <w:color w:val="000000"/>
                <w:sz w:val="20"/>
                <w:szCs w:val="20"/>
                <w:lang w:eastAsia="uk-UA" w:bidi="uk-UA"/>
              </w:rPr>
              <w:lastRenderedPageBreak/>
              <w:t>2. </w:t>
            </w:r>
            <w:r w:rsidRPr="00C05F10">
              <w:rPr>
                <w:rFonts w:ascii="Times New Roman" w:eastAsia="Times New Roman" w:hAnsi="Times New Roman" w:cs="Times New Roman"/>
                <w:color w:val="000000"/>
                <w:sz w:val="20"/>
                <w:szCs w:val="20"/>
                <w:lang w:eastAsia="uk-UA" w:bidi="uk-UA"/>
              </w:rPr>
              <w:t>Проведення громадського обговорення зазначеного у описі заходу 1 до очікуваного стратегічного результату 2.4.3.1. законопроекту та його доопрацювання (у разі потреби)</w:t>
            </w:r>
          </w:p>
        </w:tc>
        <w:tc>
          <w:tcPr>
            <w:tcW w:w="1113" w:type="dxa"/>
          </w:tcPr>
          <w:p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Березень 2023</w:t>
            </w:r>
            <w:r w:rsidR="00FE148B">
              <w:rPr>
                <w:rFonts w:ascii="Times New Roman" w:hAnsi="Times New Roman" w:cs="Times New Roman"/>
                <w:sz w:val="16"/>
                <w:szCs w:val="16"/>
              </w:rPr>
              <w:t xml:space="preserve"> р.</w:t>
            </w:r>
          </w:p>
        </w:tc>
        <w:tc>
          <w:tcPr>
            <w:tcW w:w="992" w:type="dxa"/>
          </w:tcPr>
          <w:p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Квітень 2023</w:t>
            </w:r>
            <w:r w:rsidR="00FE148B">
              <w:rPr>
                <w:rFonts w:ascii="Times New Roman" w:hAnsi="Times New Roman" w:cs="Times New Roman"/>
                <w:sz w:val="16"/>
                <w:szCs w:val="16"/>
              </w:rPr>
              <w:t xml:space="preserve"> р.</w:t>
            </w:r>
          </w:p>
        </w:tc>
        <w:tc>
          <w:tcPr>
            <w:tcW w:w="991" w:type="dxa"/>
          </w:tcPr>
          <w:p w:rsidR="00E236D6" w:rsidRPr="00B719C2" w:rsidRDefault="00E236D6" w:rsidP="00FE148B">
            <w:pPr>
              <w:jc w:val="center"/>
              <w:rPr>
                <w:rFonts w:ascii="Times New Roman" w:hAnsi="Times New Roman" w:cs="Times New Roman"/>
                <w:sz w:val="16"/>
                <w:szCs w:val="16"/>
              </w:rPr>
            </w:pPr>
            <w:r w:rsidRPr="00C05F10">
              <w:rPr>
                <w:rFonts w:ascii="Times New Roman" w:hAnsi="Times New Roman" w:cs="Times New Roman"/>
                <w:sz w:val="16"/>
                <w:szCs w:val="16"/>
              </w:rPr>
              <w:t>ФДМУ</w:t>
            </w:r>
          </w:p>
          <w:p w:rsidR="00E236D6" w:rsidRPr="00B719C2" w:rsidRDefault="00E236D6" w:rsidP="00FE148B">
            <w:pPr>
              <w:jc w:val="center"/>
              <w:rPr>
                <w:rFonts w:ascii="Times New Roman" w:hAnsi="Times New Roman" w:cs="Times New Roman"/>
                <w:sz w:val="16"/>
                <w:szCs w:val="16"/>
              </w:rPr>
            </w:pPr>
            <w:r w:rsidRPr="00C05F10">
              <w:rPr>
                <w:rFonts w:ascii="Times New Roman" w:hAnsi="Times New Roman" w:cs="Times New Roman"/>
                <w:sz w:val="16"/>
                <w:szCs w:val="16"/>
              </w:rPr>
              <w:t>Мінекономіки</w:t>
            </w:r>
          </w:p>
        </w:tc>
        <w:tc>
          <w:tcPr>
            <w:tcW w:w="1418" w:type="dxa"/>
          </w:tcPr>
          <w:p w:rsidR="00E236D6" w:rsidRPr="00B719C2" w:rsidRDefault="00E236D6" w:rsidP="00AA5BA7">
            <w:pPr>
              <w:jc w:val="center"/>
              <w:rPr>
                <w:rFonts w:ascii="Times New Roman" w:eastAsia="Times New Roman" w:hAnsi="Times New Roman" w:cs="Times New Roman"/>
                <w:color w:val="000000"/>
                <w:sz w:val="16"/>
                <w:szCs w:val="16"/>
                <w:lang w:eastAsia="uk-UA" w:bidi="uk-UA"/>
              </w:rPr>
            </w:pPr>
            <w:r w:rsidRPr="00C05F10">
              <w:rPr>
                <w:rFonts w:ascii="Times New Roman" w:eastAsia="Times New Roman" w:hAnsi="Times New Roman" w:cs="Times New Roman"/>
                <w:color w:val="000000"/>
                <w:sz w:val="16"/>
                <w:szCs w:val="16"/>
                <w:lang w:eastAsia="uk-UA" w:bidi="uk-UA"/>
              </w:rPr>
              <w:t>Державний бюджет</w:t>
            </w:r>
          </w:p>
        </w:tc>
        <w:tc>
          <w:tcPr>
            <w:tcW w:w="1418" w:type="dxa"/>
          </w:tcPr>
          <w:p w:rsidR="00E236D6" w:rsidRPr="00B719C2" w:rsidRDefault="00E236D6" w:rsidP="00AA5BA7">
            <w:pPr>
              <w:jc w:val="center"/>
              <w:rPr>
                <w:rFonts w:ascii="Times New Roman" w:eastAsia="Times New Roman" w:hAnsi="Times New Roman" w:cs="Times New Roman"/>
                <w:color w:val="000000"/>
                <w:sz w:val="16"/>
                <w:szCs w:val="16"/>
                <w:lang w:eastAsia="uk-UA" w:bidi="uk-UA"/>
              </w:rPr>
            </w:pPr>
            <w:r w:rsidRPr="00C05F10">
              <w:rPr>
                <w:rFonts w:ascii="Times New Roman" w:hAnsi="Times New Roman" w:cs="Times New Roman"/>
                <w:sz w:val="16"/>
                <w:szCs w:val="16"/>
              </w:rPr>
              <w:t>У межах встановлених бюджетних призначень на відповідний рік</w:t>
            </w:r>
          </w:p>
        </w:tc>
        <w:tc>
          <w:tcPr>
            <w:tcW w:w="1560" w:type="dxa"/>
          </w:tcPr>
          <w:p w:rsidR="00E236D6" w:rsidRPr="00B719C2" w:rsidRDefault="00E236D6" w:rsidP="00AA5BA7">
            <w:pPr>
              <w:jc w:val="both"/>
              <w:rPr>
                <w:rFonts w:ascii="Times New Roman" w:eastAsia="Times New Roman" w:hAnsi="Times New Roman" w:cs="Times New Roman"/>
                <w:color w:val="000000"/>
                <w:sz w:val="16"/>
                <w:szCs w:val="16"/>
                <w:highlight w:val="green"/>
                <w:lang w:eastAsia="uk-UA" w:bidi="uk-UA"/>
              </w:rPr>
            </w:pPr>
            <w:r w:rsidRPr="00C05F10">
              <w:rPr>
                <w:rFonts w:ascii="Times New Roman" w:hAnsi="Times New Roman" w:cs="Times New Roman"/>
                <w:sz w:val="16"/>
                <w:szCs w:val="16"/>
              </w:rPr>
              <w:t>Громадське обговорення проведено та оприлюднено його результати</w:t>
            </w:r>
          </w:p>
        </w:tc>
        <w:tc>
          <w:tcPr>
            <w:tcW w:w="1134" w:type="dxa"/>
          </w:tcPr>
          <w:p w:rsidR="00E236D6" w:rsidRPr="00B719C2" w:rsidRDefault="00E236D6" w:rsidP="00AA5BA7">
            <w:pPr>
              <w:jc w:val="both"/>
              <w:rPr>
                <w:rFonts w:ascii="Times New Roman" w:hAnsi="Times New Roman" w:cs="Times New Roman"/>
                <w:sz w:val="16"/>
                <w:szCs w:val="16"/>
              </w:rPr>
            </w:pPr>
            <w:r w:rsidRPr="00C05F10">
              <w:rPr>
                <w:rFonts w:ascii="Times New Roman" w:hAnsi="Times New Roman" w:cs="Times New Roman"/>
                <w:sz w:val="16"/>
                <w:szCs w:val="16"/>
              </w:rPr>
              <w:t xml:space="preserve">1. Офіційний </w:t>
            </w:r>
            <w:proofErr w:type="spellStart"/>
            <w:r w:rsidRPr="00C05F10">
              <w:rPr>
                <w:rFonts w:ascii="Times New Roman" w:hAnsi="Times New Roman" w:cs="Times New Roman"/>
                <w:sz w:val="16"/>
                <w:szCs w:val="16"/>
              </w:rPr>
              <w:t>вебсайт</w:t>
            </w:r>
            <w:proofErr w:type="spellEnd"/>
            <w:r w:rsidRPr="00C05F10">
              <w:rPr>
                <w:rFonts w:ascii="Times New Roman" w:hAnsi="Times New Roman" w:cs="Times New Roman"/>
                <w:sz w:val="16"/>
                <w:szCs w:val="16"/>
              </w:rPr>
              <w:t xml:space="preserve"> ФДМУ</w:t>
            </w:r>
            <w:r w:rsidR="00E82D6D">
              <w:rPr>
                <w:rFonts w:ascii="Times New Roman" w:hAnsi="Times New Roman" w:cs="Times New Roman"/>
                <w:sz w:val="16"/>
                <w:szCs w:val="16"/>
              </w:rPr>
              <w:t>(</w:t>
            </w:r>
            <w:r w:rsidR="00E82D6D" w:rsidRPr="00E82D6D">
              <w:rPr>
                <w:rFonts w:ascii="Times New Roman" w:hAnsi="Times New Roman" w:cs="Times New Roman"/>
                <w:sz w:val="16"/>
                <w:szCs w:val="16"/>
              </w:rPr>
              <w:t>https://www.spfu.gov.ua/</w:t>
            </w:r>
            <w:r w:rsidR="00E82D6D">
              <w:rPr>
                <w:rFonts w:ascii="Times New Roman" w:hAnsi="Times New Roman" w:cs="Times New Roman"/>
                <w:sz w:val="16"/>
                <w:szCs w:val="16"/>
              </w:rPr>
              <w:t>).</w:t>
            </w:r>
          </w:p>
          <w:p w:rsidR="00E236D6" w:rsidRPr="00B719C2" w:rsidRDefault="00E236D6" w:rsidP="00AA5BA7">
            <w:pPr>
              <w:jc w:val="both"/>
              <w:rPr>
                <w:rFonts w:ascii="Times New Roman" w:hAnsi="Times New Roman" w:cs="Times New Roman"/>
                <w:sz w:val="16"/>
                <w:szCs w:val="16"/>
              </w:rPr>
            </w:pPr>
          </w:p>
        </w:tc>
        <w:tc>
          <w:tcPr>
            <w:tcW w:w="992" w:type="dxa"/>
          </w:tcPr>
          <w:p w:rsidR="00E236D6" w:rsidRPr="00B719C2" w:rsidRDefault="00E82D6D" w:rsidP="00E82D6D">
            <w:pPr>
              <w:jc w:val="center"/>
              <w:rPr>
                <w:rFonts w:ascii="Times New Roman" w:eastAsia="Times New Roman" w:hAnsi="Times New Roman" w:cs="Times New Roman"/>
                <w:color w:val="000000"/>
                <w:sz w:val="16"/>
                <w:szCs w:val="16"/>
                <w:highlight w:val="green"/>
                <w:lang w:eastAsia="uk-UA" w:bidi="uk-UA"/>
              </w:rPr>
            </w:pPr>
            <w:r w:rsidRPr="007A2794">
              <w:rPr>
                <w:rFonts w:ascii="Times New Roman" w:eastAsia="Calibri" w:hAnsi="Times New Roman" w:cs="Times New Roman"/>
                <w:sz w:val="16"/>
                <w:szCs w:val="16"/>
                <w:lang w:bidi="uk-UA"/>
              </w:rPr>
              <w:t>-“-</w:t>
            </w:r>
          </w:p>
        </w:tc>
      </w:tr>
      <w:tr w:rsidR="00E236D6" w:rsidRPr="00C05F10" w:rsidTr="00FE148B">
        <w:trPr>
          <w:trHeight w:val="230"/>
        </w:trPr>
        <w:tc>
          <w:tcPr>
            <w:tcW w:w="6084" w:type="dxa"/>
            <w:gridSpan w:val="2"/>
          </w:tcPr>
          <w:p w:rsidR="00E236D6" w:rsidRPr="00B719C2" w:rsidRDefault="00E236D6" w:rsidP="00AA5BA7">
            <w:pPr>
              <w:ind w:firstLine="284"/>
              <w:jc w:val="both"/>
              <w:rPr>
                <w:rFonts w:ascii="Times New Roman" w:eastAsia="Times New Roman" w:hAnsi="Times New Roman" w:cs="Times New Roman"/>
                <w:color w:val="000000"/>
                <w:sz w:val="20"/>
                <w:szCs w:val="20"/>
                <w:lang w:eastAsia="uk-UA" w:bidi="uk-UA"/>
              </w:rPr>
            </w:pPr>
            <w:r w:rsidRPr="00C05F10">
              <w:rPr>
                <w:rFonts w:ascii="Times New Roman" w:eastAsia="Times New Roman" w:hAnsi="Times New Roman" w:cs="Times New Roman"/>
                <w:b/>
                <w:color w:val="000000"/>
                <w:sz w:val="20"/>
                <w:szCs w:val="20"/>
                <w:lang w:eastAsia="uk-UA" w:bidi="uk-UA"/>
              </w:rPr>
              <w:t>3.</w:t>
            </w:r>
            <w:r w:rsidRPr="00C05F10">
              <w:rPr>
                <w:rFonts w:ascii="Times New Roman" w:eastAsia="Times New Roman" w:hAnsi="Times New Roman" w:cs="Times New Roman"/>
                <w:color w:val="000000"/>
                <w:sz w:val="20"/>
                <w:szCs w:val="20"/>
                <w:lang w:eastAsia="uk-UA" w:bidi="uk-UA"/>
              </w:rPr>
              <w:t> Погодження проекту закону, зазначеного у описі заходу 1 до очікуваного стратегічного результату 2.4.3.1., із заінтересованими органами, проведення правової експертизи, подання до Кабінету Міністрів України та супровід в Уряді</w:t>
            </w:r>
          </w:p>
        </w:tc>
        <w:tc>
          <w:tcPr>
            <w:tcW w:w="1113" w:type="dxa"/>
          </w:tcPr>
          <w:p w:rsidR="00FE148B"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 xml:space="preserve">Квітень </w:t>
            </w:r>
          </w:p>
          <w:p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2023</w:t>
            </w:r>
            <w:r w:rsidR="00FE148B">
              <w:rPr>
                <w:rFonts w:ascii="Times New Roman" w:hAnsi="Times New Roman" w:cs="Times New Roman"/>
                <w:sz w:val="16"/>
                <w:szCs w:val="16"/>
              </w:rPr>
              <w:t xml:space="preserve"> р.</w:t>
            </w:r>
          </w:p>
        </w:tc>
        <w:tc>
          <w:tcPr>
            <w:tcW w:w="992" w:type="dxa"/>
          </w:tcPr>
          <w:p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Липень 2023</w:t>
            </w:r>
            <w:r w:rsidR="00FE148B">
              <w:rPr>
                <w:rFonts w:ascii="Times New Roman" w:hAnsi="Times New Roman" w:cs="Times New Roman"/>
                <w:sz w:val="16"/>
                <w:szCs w:val="16"/>
              </w:rPr>
              <w:t xml:space="preserve"> р.</w:t>
            </w:r>
          </w:p>
        </w:tc>
        <w:tc>
          <w:tcPr>
            <w:tcW w:w="991" w:type="dxa"/>
          </w:tcPr>
          <w:p w:rsidR="00E236D6" w:rsidRPr="00B719C2" w:rsidRDefault="00E236D6" w:rsidP="00FE148B">
            <w:pPr>
              <w:jc w:val="center"/>
              <w:rPr>
                <w:rFonts w:ascii="Times New Roman" w:hAnsi="Times New Roman" w:cs="Times New Roman"/>
                <w:sz w:val="16"/>
                <w:szCs w:val="16"/>
              </w:rPr>
            </w:pPr>
            <w:r w:rsidRPr="00C05F10">
              <w:rPr>
                <w:rFonts w:ascii="Times New Roman" w:hAnsi="Times New Roman" w:cs="Times New Roman"/>
                <w:sz w:val="16"/>
                <w:szCs w:val="16"/>
              </w:rPr>
              <w:t>ФДМУ</w:t>
            </w:r>
          </w:p>
          <w:p w:rsidR="00E236D6" w:rsidRPr="00B719C2" w:rsidRDefault="00E236D6" w:rsidP="00FE148B">
            <w:pPr>
              <w:jc w:val="center"/>
              <w:rPr>
                <w:rFonts w:ascii="Times New Roman" w:hAnsi="Times New Roman" w:cs="Times New Roman"/>
                <w:sz w:val="16"/>
                <w:szCs w:val="16"/>
              </w:rPr>
            </w:pPr>
            <w:r w:rsidRPr="00C05F10">
              <w:rPr>
                <w:rFonts w:ascii="Times New Roman" w:hAnsi="Times New Roman" w:cs="Times New Roman"/>
                <w:sz w:val="16"/>
                <w:szCs w:val="16"/>
              </w:rPr>
              <w:t>Мінекономіки Заінтересовані органи</w:t>
            </w:r>
          </w:p>
        </w:tc>
        <w:tc>
          <w:tcPr>
            <w:tcW w:w="1418" w:type="dxa"/>
          </w:tcPr>
          <w:p w:rsidR="00E236D6" w:rsidRPr="00B719C2" w:rsidRDefault="00E236D6" w:rsidP="00AA5BA7">
            <w:pPr>
              <w:jc w:val="center"/>
              <w:rPr>
                <w:rFonts w:ascii="Times New Roman" w:eastAsia="Times New Roman" w:hAnsi="Times New Roman" w:cs="Times New Roman"/>
                <w:color w:val="000000"/>
                <w:sz w:val="16"/>
                <w:szCs w:val="16"/>
                <w:lang w:eastAsia="uk-UA" w:bidi="uk-UA"/>
              </w:rPr>
            </w:pPr>
            <w:r w:rsidRPr="00C05F10">
              <w:rPr>
                <w:rFonts w:ascii="Times New Roman" w:hAnsi="Times New Roman" w:cs="Times New Roman"/>
                <w:sz w:val="16"/>
                <w:szCs w:val="16"/>
              </w:rPr>
              <w:t>Державний бюджет</w:t>
            </w:r>
          </w:p>
        </w:tc>
        <w:tc>
          <w:tcPr>
            <w:tcW w:w="1418" w:type="dxa"/>
          </w:tcPr>
          <w:p w:rsidR="00E236D6" w:rsidRPr="00B719C2" w:rsidRDefault="00E236D6" w:rsidP="00AA5BA7">
            <w:pPr>
              <w:jc w:val="center"/>
              <w:rPr>
                <w:rFonts w:ascii="Times New Roman" w:eastAsia="Times New Roman" w:hAnsi="Times New Roman" w:cs="Times New Roman"/>
                <w:color w:val="000000"/>
                <w:sz w:val="16"/>
                <w:szCs w:val="16"/>
                <w:lang w:eastAsia="uk-UA" w:bidi="uk-UA"/>
              </w:rPr>
            </w:pPr>
            <w:r w:rsidRPr="00C05F10">
              <w:rPr>
                <w:rFonts w:ascii="Times New Roman" w:hAnsi="Times New Roman" w:cs="Times New Roman"/>
                <w:sz w:val="16"/>
                <w:szCs w:val="16"/>
              </w:rPr>
              <w:t>У межах встановлених бюджетних призначень на відповідний рік</w:t>
            </w:r>
          </w:p>
        </w:tc>
        <w:tc>
          <w:tcPr>
            <w:tcW w:w="1560" w:type="dxa"/>
          </w:tcPr>
          <w:p w:rsidR="00E236D6" w:rsidRPr="00B719C2" w:rsidRDefault="00E236D6" w:rsidP="00AA5BA7">
            <w:pPr>
              <w:jc w:val="both"/>
              <w:rPr>
                <w:rFonts w:ascii="Times New Roman" w:eastAsia="Times New Roman" w:hAnsi="Times New Roman" w:cs="Times New Roman"/>
                <w:color w:val="000000"/>
                <w:sz w:val="16"/>
                <w:szCs w:val="16"/>
                <w:lang w:eastAsia="uk-UA" w:bidi="uk-UA"/>
              </w:rPr>
            </w:pPr>
            <w:r w:rsidRPr="00C05F10">
              <w:rPr>
                <w:rFonts w:ascii="Times New Roman" w:hAnsi="Times New Roman" w:cs="Times New Roman"/>
                <w:sz w:val="16"/>
                <w:szCs w:val="16"/>
              </w:rPr>
              <w:t>Законопроект схвалено Урядом та зареєстровано в Парламенті</w:t>
            </w:r>
          </w:p>
        </w:tc>
        <w:tc>
          <w:tcPr>
            <w:tcW w:w="1134" w:type="dxa"/>
          </w:tcPr>
          <w:p w:rsidR="00E236D6" w:rsidRPr="00B719C2" w:rsidRDefault="00E236D6" w:rsidP="00AA5BA7">
            <w:pPr>
              <w:jc w:val="both"/>
              <w:rPr>
                <w:rFonts w:ascii="Times New Roman" w:hAnsi="Times New Roman" w:cs="Times New Roman"/>
                <w:sz w:val="16"/>
                <w:szCs w:val="16"/>
              </w:rPr>
            </w:pPr>
            <w:r w:rsidRPr="00C05F10">
              <w:rPr>
                <w:rFonts w:ascii="Times New Roman" w:hAnsi="Times New Roman" w:cs="Times New Roman"/>
                <w:sz w:val="16"/>
                <w:szCs w:val="16"/>
              </w:rPr>
              <w:t>1. СКМУ.</w:t>
            </w:r>
          </w:p>
          <w:p w:rsidR="00E236D6" w:rsidRPr="00B719C2" w:rsidRDefault="00E236D6" w:rsidP="00574B86">
            <w:pPr>
              <w:jc w:val="both"/>
              <w:rPr>
                <w:rFonts w:ascii="Times New Roman" w:eastAsia="Times New Roman" w:hAnsi="Times New Roman" w:cs="Times New Roman"/>
                <w:color w:val="000000"/>
                <w:sz w:val="16"/>
                <w:szCs w:val="16"/>
                <w:lang w:eastAsia="uk-UA" w:bidi="uk-UA"/>
              </w:rPr>
            </w:pPr>
            <w:r w:rsidRPr="00C05F10">
              <w:rPr>
                <w:rFonts w:ascii="Times New Roman" w:hAnsi="Times New Roman" w:cs="Times New Roman"/>
                <w:sz w:val="16"/>
                <w:szCs w:val="16"/>
              </w:rPr>
              <w:t xml:space="preserve">2. Офіційний </w:t>
            </w:r>
            <w:proofErr w:type="spellStart"/>
            <w:r w:rsidRPr="00C05F10">
              <w:rPr>
                <w:rFonts w:ascii="Times New Roman" w:hAnsi="Times New Roman" w:cs="Times New Roman"/>
                <w:sz w:val="16"/>
                <w:szCs w:val="16"/>
              </w:rPr>
              <w:t>вебпортал</w:t>
            </w:r>
            <w:proofErr w:type="spellEnd"/>
            <w:r w:rsidRPr="00C05F10">
              <w:rPr>
                <w:rFonts w:ascii="Times New Roman" w:hAnsi="Times New Roman" w:cs="Times New Roman"/>
                <w:sz w:val="16"/>
                <w:szCs w:val="16"/>
              </w:rPr>
              <w:t xml:space="preserve"> </w:t>
            </w:r>
            <w:r w:rsidR="00574B86">
              <w:rPr>
                <w:rFonts w:ascii="Times New Roman" w:hAnsi="Times New Roman" w:cs="Times New Roman"/>
                <w:sz w:val="16"/>
                <w:szCs w:val="16"/>
              </w:rPr>
              <w:t>п</w:t>
            </w:r>
            <w:r w:rsidRPr="00C05F10">
              <w:rPr>
                <w:rFonts w:ascii="Times New Roman" w:hAnsi="Times New Roman" w:cs="Times New Roman"/>
                <w:sz w:val="16"/>
                <w:szCs w:val="16"/>
              </w:rPr>
              <w:t>арламенту України</w:t>
            </w:r>
            <w:r w:rsidR="00E82D6D">
              <w:rPr>
                <w:rFonts w:ascii="Times New Roman" w:hAnsi="Times New Roman" w:cs="Times New Roman"/>
                <w:sz w:val="16"/>
                <w:szCs w:val="16"/>
              </w:rPr>
              <w:t xml:space="preserve"> </w:t>
            </w:r>
            <w:r w:rsidR="00E82D6D" w:rsidRPr="00C05F10">
              <w:rPr>
                <w:rFonts w:ascii="Times New Roman" w:hAnsi="Times New Roman" w:cs="Times New Roman"/>
                <w:sz w:val="16"/>
                <w:szCs w:val="16"/>
                <w:lang w:bidi="uk-UA"/>
              </w:rPr>
              <w:t>(</w:t>
            </w:r>
            <w:hyperlink r:id="rId30" w:history="1">
              <w:r w:rsidR="00E82D6D" w:rsidRPr="00C05F10">
                <w:rPr>
                  <w:rStyle w:val="a4"/>
                  <w:rFonts w:ascii="Times New Roman" w:hAnsi="Times New Roman" w:cs="Times New Roman"/>
                  <w:sz w:val="16"/>
                  <w:szCs w:val="16"/>
                  <w:lang w:bidi="uk-UA"/>
                </w:rPr>
                <w:t>https://www.rada.gov.ua/</w:t>
              </w:r>
            </w:hyperlink>
            <w:r w:rsidR="00E82D6D" w:rsidRPr="00C05F10">
              <w:rPr>
                <w:rFonts w:ascii="Times New Roman" w:hAnsi="Times New Roman" w:cs="Times New Roman"/>
                <w:sz w:val="16"/>
                <w:szCs w:val="16"/>
                <w:lang w:bidi="uk-UA"/>
              </w:rPr>
              <w:t>).</w:t>
            </w:r>
          </w:p>
        </w:tc>
        <w:tc>
          <w:tcPr>
            <w:tcW w:w="992" w:type="dxa"/>
          </w:tcPr>
          <w:p w:rsidR="00E236D6" w:rsidRPr="00B719C2" w:rsidRDefault="00E82D6D" w:rsidP="00E82D6D">
            <w:pPr>
              <w:jc w:val="center"/>
              <w:rPr>
                <w:rFonts w:ascii="Times New Roman" w:eastAsia="Times New Roman" w:hAnsi="Times New Roman" w:cs="Times New Roman"/>
                <w:color w:val="000000"/>
                <w:sz w:val="16"/>
                <w:szCs w:val="16"/>
                <w:lang w:eastAsia="uk-UA" w:bidi="uk-UA"/>
              </w:rPr>
            </w:pPr>
            <w:r w:rsidRPr="007A2794">
              <w:rPr>
                <w:rFonts w:ascii="Times New Roman" w:eastAsia="Calibri" w:hAnsi="Times New Roman" w:cs="Times New Roman"/>
                <w:sz w:val="16"/>
                <w:szCs w:val="16"/>
                <w:lang w:bidi="uk-UA"/>
              </w:rPr>
              <w:t>-“-</w:t>
            </w:r>
          </w:p>
        </w:tc>
      </w:tr>
      <w:tr w:rsidR="00E236D6" w:rsidRPr="00C05F10" w:rsidTr="00FE148B">
        <w:trPr>
          <w:trHeight w:val="230"/>
        </w:trPr>
        <w:tc>
          <w:tcPr>
            <w:tcW w:w="6084" w:type="dxa"/>
            <w:gridSpan w:val="2"/>
          </w:tcPr>
          <w:p w:rsidR="00E236D6" w:rsidRPr="00B719C2" w:rsidRDefault="00E236D6" w:rsidP="00AA5BA7">
            <w:pPr>
              <w:ind w:firstLine="284"/>
              <w:jc w:val="both"/>
              <w:rPr>
                <w:rFonts w:ascii="Times New Roman" w:eastAsia="Times New Roman" w:hAnsi="Times New Roman" w:cs="Times New Roman"/>
                <w:bCs/>
                <w:color w:val="000000"/>
                <w:sz w:val="20"/>
                <w:szCs w:val="20"/>
                <w:lang w:eastAsia="uk-UA" w:bidi="uk-UA"/>
              </w:rPr>
            </w:pPr>
            <w:r w:rsidRPr="00C05F10">
              <w:rPr>
                <w:rFonts w:ascii="Times New Roman" w:eastAsia="Times New Roman" w:hAnsi="Times New Roman" w:cs="Times New Roman"/>
                <w:b/>
                <w:color w:val="000000"/>
                <w:sz w:val="20"/>
                <w:szCs w:val="20"/>
                <w:lang w:eastAsia="uk-UA" w:bidi="uk-UA"/>
              </w:rPr>
              <w:t>4. </w:t>
            </w:r>
            <w:r w:rsidRPr="00C05F10">
              <w:rPr>
                <w:rFonts w:ascii="Times New Roman" w:eastAsia="Times New Roman" w:hAnsi="Times New Roman" w:cs="Times New Roman"/>
                <w:color w:val="000000"/>
                <w:sz w:val="20"/>
                <w:szCs w:val="20"/>
                <w:lang w:eastAsia="uk-UA" w:bidi="uk-UA"/>
              </w:rPr>
              <w:t>Супроводження розгляду проекту закону, зазначеного у описі заходу 1 до очікуваного стратегічного результату 2.4.3.1., у Верховній Раді України (в тому числі, у разі застосування до нього Президентом України права вето)</w:t>
            </w:r>
          </w:p>
        </w:tc>
        <w:tc>
          <w:tcPr>
            <w:tcW w:w="1113" w:type="dxa"/>
          </w:tcPr>
          <w:p w:rsidR="00FE148B"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 xml:space="preserve">Липень </w:t>
            </w:r>
          </w:p>
          <w:p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2023</w:t>
            </w:r>
            <w:r w:rsidR="00FE148B">
              <w:rPr>
                <w:rFonts w:ascii="Times New Roman" w:hAnsi="Times New Roman" w:cs="Times New Roman"/>
                <w:sz w:val="16"/>
                <w:szCs w:val="16"/>
              </w:rPr>
              <w:t xml:space="preserve"> р.</w:t>
            </w:r>
          </w:p>
        </w:tc>
        <w:tc>
          <w:tcPr>
            <w:tcW w:w="992" w:type="dxa"/>
          </w:tcPr>
          <w:p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До підписання закону Президентом України</w:t>
            </w:r>
          </w:p>
        </w:tc>
        <w:tc>
          <w:tcPr>
            <w:tcW w:w="991" w:type="dxa"/>
          </w:tcPr>
          <w:p w:rsidR="00E236D6" w:rsidRPr="00B719C2" w:rsidRDefault="00E236D6" w:rsidP="00FE148B">
            <w:pPr>
              <w:jc w:val="center"/>
              <w:rPr>
                <w:rFonts w:ascii="Times New Roman" w:hAnsi="Times New Roman" w:cs="Times New Roman"/>
                <w:sz w:val="16"/>
                <w:szCs w:val="16"/>
              </w:rPr>
            </w:pPr>
            <w:r w:rsidRPr="00C05F10">
              <w:rPr>
                <w:rFonts w:ascii="Times New Roman" w:hAnsi="Times New Roman" w:cs="Times New Roman"/>
                <w:sz w:val="16"/>
                <w:szCs w:val="16"/>
              </w:rPr>
              <w:t>ФДМУ</w:t>
            </w:r>
          </w:p>
          <w:p w:rsidR="00E236D6" w:rsidRPr="00B719C2" w:rsidRDefault="00E236D6" w:rsidP="00FE148B">
            <w:pPr>
              <w:jc w:val="center"/>
              <w:rPr>
                <w:rFonts w:ascii="Times New Roman" w:hAnsi="Times New Roman" w:cs="Times New Roman"/>
                <w:sz w:val="16"/>
                <w:szCs w:val="16"/>
              </w:rPr>
            </w:pPr>
            <w:r w:rsidRPr="00C05F10">
              <w:rPr>
                <w:rFonts w:ascii="Times New Roman" w:hAnsi="Times New Roman" w:cs="Times New Roman"/>
                <w:sz w:val="16"/>
                <w:szCs w:val="16"/>
              </w:rPr>
              <w:t>Мінекономіки</w:t>
            </w:r>
          </w:p>
        </w:tc>
        <w:tc>
          <w:tcPr>
            <w:tcW w:w="1418" w:type="dxa"/>
          </w:tcPr>
          <w:p w:rsidR="00E236D6" w:rsidRPr="00B719C2" w:rsidRDefault="00E236D6" w:rsidP="00AA5BA7">
            <w:pPr>
              <w:jc w:val="center"/>
              <w:rPr>
                <w:rFonts w:ascii="Times New Roman" w:eastAsia="Times New Roman" w:hAnsi="Times New Roman" w:cs="Times New Roman"/>
                <w:color w:val="000000"/>
                <w:sz w:val="16"/>
                <w:szCs w:val="16"/>
                <w:lang w:eastAsia="uk-UA" w:bidi="uk-UA"/>
              </w:rPr>
            </w:pPr>
            <w:r w:rsidRPr="00C05F10">
              <w:rPr>
                <w:rFonts w:ascii="Times New Roman" w:hAnsi="Times New Roman" w:cs="Times New Roman"/>
                <w:sz w:val="16"/>
                <w:szCs w:val="16"/>
              </w:rPr>
              <w:t>Державний бюджет</w:t>
            </w:r>
          </w:p>
        </w:tc>
        <w:tc>
          <w:tcPr>
            <w:tcW w:w="1418" w:type="dxa"/>
          </w:tcPr>
          <w:p w:rsidR="00E236D6" w:rsidRPr="00B719C2" w:rsidRDefault="00E236D6" w:rsidP="00AA5BA7">
            <w:pPr>
              <w:jc w:val="center"/>
              <w:rPr>
                <w:rFonts w:ascii="Times New Roman" w:eastAsia="Times New Roman" w:hAnsi="Times New Roman" w:cs="Times New Roman"/>
                <w:color w:val="000000"/>
                <w:sz w:val="16"/>
                <w:szCs w:val="16"/>
                <w:lang w:eastAsia="uk-UA" w:bidi="uk-UA"/>
              </w:rPr>
            </w:pPr>
            <w:r w:rsidRPr="00C05F10">
              <w:rPr>
                <w:rFonts w:ascii="Times New Roman" w:hAnsi="Times New Roman" w:cs="Times New Roman"/>
                <w:sz w:val="16"/>
                <w:szCs w:val="16"/>
              </w:rPr>
              <w:t>У межах встановлених бюджетних призначень на відповідний рік</w:t>
            </w:r>
          </w:p>
        </w:tc>
        <w:tc>
          <w:tcPr>
            <w:tcW w:w="1560" w:type="dxa"/>
          </w:tcPr>
          <w:p w:rsidR="00E236D6" w:rsidRPr="00B719C2" w:rsidRDefault="00E236D6" w:rsidP="00AA5BA7">
            <w:pPr>
              <w:jc w:val="both"/>
              <w:rPr>
                <w:rFonts w:ascii="Times New Roman" w:eastAsia="Times New Roman" w:hAnsi="Times New Roman" w:cs="Times New Roman"/>
                <w:color w:val="000000"/>
                <w:sz w:val="16"/>
                <w:szCs w:val="16"/>
                <w:lang w:eastAsia="uk-UA" w:bidi="uk-UA"/>
              </w:rPr>
            </w:pPr>
            <w:r w:rsidRPr="00C05F10">
              <w:rPr>
                <w:rFonts w:ascii="Times New Roman" w:hAnsi="Times New Roman" w:cs="Times New Roman"/>
                <w:sz w:val="16"/>
                <w:szCs w:val="16"/>
              </w:rPr>
              <w:t>Закон підписано Президентом України</w:t>
            </w:r>
          </w:p>
        </w:tc>
        <w:tc>
          <w:tcPr>
            <w:tcW w:w="1134" w:type="dxa"/>
          </w:tcPr>
          <w:p w:rsidR="00E82D6D" w:rsidRPr="00B719C2" w:rsidRDefault="00E82D6D" w:rsidP="00E82D6D">
            <w:pPr>
              <w:jc w:val="both"/>
              <w:rPr>
                <w:rFonts w:ascii="Times New Roman" w:hAnsi="Times New Roman" w:cs="Times New Roman"/>
                <w:sz w:val="16"/>
                <w:szCs w:val="16"/>
                <w:lang w:bidi="uk-UA"/>
              </w:rPr>
            </w:pPr>
            <w:r w:rsidRPr="00C05F10">
              <w:rPr>
                <w:rFonts w:ascii="Times New Roman" w:hAnsi="Times New Roman" w:cs="Times New Roman"/>
                <w:sz w:val="16"/>
                <w:szCs w:val="16"/>
                <w:lang w:bidi="uk-UA"/>
              </w:rPr>
              <w:t>1. Офіційні друковані видання України.</w:t>
            </w:r>
          </w:p>
          <w:p w:rsidR="00E236D6" w:rsidRPr="00E82D6D" w:rsidRDefault="00E82D6D" w:rsidP="00574B86">
            <w:pPr>
              <w:jc w:val="both"/>
              <w:rPr>
                <w:rFonts w:ascii="Times New Roman" w:hAnsi="Times New Roman" w:cs="Times New Roman"/>
                <w:sz w:val="16"/>
                <w:szCs w:val="16"/>
                <w:lang w:bidi="uk-UA"/>
              </w:rPr>
            </w:pPr>
            <w:r>
              <w:rPr>
                <w:rFonts w:ascii="Times New Roman" w:hAnsi="Times New Roman" w:cs="Times New Roman"/>
                <w:sz w:val="16"/>
                <w:szCs w:val="16"/>
                <w:lang w:bidi="uk-UA"/>
              </w:rPr>
              <w:t xml:space="preserve">2. Офіційний </w:t>
            </w:r>
            <w:proofErr w:type="spellStart"/>
            <w:r>
              <w:rPr>
                <w:rFonts w:ascii="Times New Roman" w:hAnsi="Times New Roman" w:cs="Times New Roman"/>
                <w:sz w:val="16"/>
                <w:szCs w:val="16"/>
                <w:lang w:bidi="uk-UA"/>
              </w:rPr>
              <w:t>вебпортал</w:t>
            </w:r>
            <w:proofErr w:type="spellEnd"/>
            <w:r>
              <w:rPr>
                <w:rFonts w:ascii="Times New Roman" w:hAnsi="Times New Roman" w:cs="Times New Roman"/>
                <w:sz w:val="16"/>
                <w:szCs w:val="16"/>
                <w:lang w:bidi="uk-UA"/>
              </w:rPr>
              <w:t xml:space="preserve"> </w:t>
            </w:r>
            <w:r w:rsidR="00574B86">
              <w:rPr>
                <w:rFonts w:ascii="Times New Roman" w:hAnsi="Times New Roman" w:cs="Times New Roman"/>
                <w:sz w:val="16"/>
                <w:szCs w:val="16"/>
                <w:lang w:bidi="uk-UA"/>
              </w:rPr>
              <w:t>п</w:t>
            </w:r>
            <w:r w:rsidRPr="00C05F10">
              <w:rPr>
                <w:rFonts w:ascii="Times New Roman" w:hAnsi="Times New Roman" w:cs="Times New Roman"/>
                <w:sz w:val="16"/>
                <w:szCs w:val="16"/>
                <w:lang w:bidi="uk-UA"/>
              </w:rPr>
              <w:t>арламенту України (</w:t>
            </w:r>
            <w:hyperlink r:id="rId31" w:history="1">
              <w:r w:rsidRPr="00C05F10">
                <w:rPr>
                  <w:rStyle w:val="a4"/>
                  <w:rFonts w:ascii="Times New Roman" w:hAnsi="Times New Roman" w:cs="Times New Roman"/>
                  <w:sz w:val="16"/>
                  <w:szCs w:val="16"/>
                  <w:lang w:bidi="uk-UA"/>
                </w:rPr>
                <w:t>https://www.rada.gov.ua/</w:t>
              </w:r>
            </w:hyperlink>
            <w:r w:rsidRPr="00C05F10">
              <w:rPr>
                <w:rFonts w:ascii="Times New Roman" w:hAnsi="Times New Roman" w:cs="Times New Roman"/>
                <w:sz w:val="16"/>
                <w:szCs w:val="16"/>
                <w:lang w:bidi="uk-UA"/>
              </w:rPr>
              <w:t>).</w:t>
            </w:r>
          </w:p>
        </w:tc>
        <w:tc>
          <w:tcPr>
            <w:tcW w:w="992" w:type="dxa"/>
          </w:tcPr>
          <w:p w:rsidR="00E236D6" w:rsidRPr="00B719C2" w:rsidRDefault="00E82D6D" w:rsidP="00E82D6D">
            <w:pPr>
              <w:jc w:val="center"/>
              <w:rPr>
                <w:rFonts w:ascii="Times New Roman" w:eastAsia="Times New Roman" w:hAnsi="Times New Roman" w:cs="Times New Roman"/>
                <w:color w:val="000000"/>
                <w:sz w:val="16"/>
                <w:szCs w:val="16"/>
                <w:lang w:eastAsia="uk-UA" w:bidi="uk-UA"/>
              </w:rPr>
            </w:pPr>
            <w:r w:rsidRPr="007A2794">
              <w:rPr>
                <w:rFonts w:ascii="Times New Roman" w:eastAsia="Calibri" w:hAnsi="Times New Roman" w:cs="Times New Roman"/>
                <w:sz w:val="16"/>
                <w:szCs w:val="16"/>
                <w:lang w:bidi="uk-UA"/>
              </w:rPr>
              <w:t>-“-</w:t>
            </w:r>
          </w:p>
        </w:tc>
      </w:tr>
      <w:tr w:rsidR="00E236D6" w:rsidRPr="00C05F10" w:rsidTr="00FE148B">
        <w:trPr>
          <w:trHeight w:val="230"/>
        </w:trPr>
        <w:tc>
          <w:tcPr>
            <w:tcW w:w="6084" w:type="dxa"/>
            <w:gridSpan w:val="2"/>
          </w:tcPr>
          <w:p w:rsidR="00E236D6" w:rsidRPr="00B719C2" w:rsidRDefault="00E236D6" w:rsidP="00AA5BA7">
            <w:pPr>
              <w:ind w:firstLine="284"/>
              <w:jc w:val="both"/>
              <w:rPr>
                <w:rFonts w:ascii="Times New Roman" w:eastAsia="Times New Roman" w:hAnsi="Times New Roman" w:cs="Times New Roman"/>
                <w:bCs/>
                <w:color w:val="000000"/>
                <w:sz w:val="20"/>
                <w:szCs w:val="20"/>
                <w:lang w:eastAsia="uk-UA" w:bidi="uk-UA"/>
              </w:rPr>
            </w:pPr>
            <w:r w:rsidRPr="00C05F10">
              <w:rPr>
                <w:rFonts w:ascii="Times New Roman" w:eastAsia="Times New Roman" w:hAnsi="Times New Roman" w:cs="Times New Roman"/>
                <w:b/>
                <w:color w:val="000000"/>
                <w:sz w:val="20"/>
                <w:szCs w:val="20"/>
                <w:lang w:eastAsia="uk-UA" w:bidi="uk-UA"/>
              </w:rPr>
              <w:t xml:space="preserve">5. </w:t>
            </w:r>
            <w:r w:rsidRPr="00C05F10">
              <w:rPr>
                <w:rFonts w:ascii="Times New Roman" w:eastAsia="Times New Roman" w:hAnsi="Times New Roman" w:cs="Times New Roman"/>
                <w:bCs/>
                <w:color w:val="000000"/>
                <w:sz w:val="20"/>
                <w:szCs w:val="20"/>
                <w:lang w:eastAsia="uk-UA" w:bidi="uk-UA"/>
              </w:rPr>
              <w:t>Підготовка проектів нормативно-правових актів (змін до нормативно-правових актів), спрямованих на реалізацію положень закону, який передбачає зазначені в у описі заходу 1 до очікуваного стратегічного результату 2.4.3.1. зміни.</w:t>
            </w:r>
          </w:p>
        </w:tc>
        <w:tc>
          <w:tcPr>
            <w:tcW w:w="1113" w:type="dxa"/>
          </w:tcPr>
          <w:p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color w:val="000000" w:themeColor="text1"/>
                <w:sz w:val="16"/>
                <w:szCs w:val="16"/>
              </w:rPr>
              <w:t>З дня набрання чинності законом, зазначеним у описі заходу 1 до очікуваного стратегічного результату 2.4.3.1.</w:t>
            </w:r>
          </w:p>
        </w:tc>
        <w:tc>
          <w:tcPr>
            <w:tcW w:w="992" w:type="dxa"/>
          </w:tcPr>
          <w:p w:rsidR="00E236D6" w:rsidRPr="00C05F10" w:rsidRDefault="00E236D6" w:rsidP="00AA5BA7">
            <w:pPr>
              <w:jc w:val="center"/>
              <w:rPr>
                <w:rFonts w:ascii="Times New Roman" w:hAnsi="Times New Roman" w:cs="Times New Roman"/>
                <w:sz w:val="16"/>
                <w:szCs w:val="16"/>
              </w:rPr>
            </w:pPr>
            <w:r w:rsidRPr="00C05F10">
              <w:rPr>
                <w:rFonts w:ascii="Times New Roman" w:hAnsi="Times New Roman" w:cs="Times New Roman"/>
                <w:color w:val="000000" w:themeColor="text1"/>
                <w:sz w:val="16"/>
                <w:szCs w:val="16"/>
              </w:rPr>
              <w:t>Протягом2 місяців з дня набрання чинності законом, зазначеним у описі заходу 1 до очікуваного стратегічного результату 2.4.3.1.</w:t>
            </w:r>
          </w:p>
        </w:tc>
        <w:tc>
          <w:tcPr>
            <w:tcW w:w="991" w:type="dxa"/>
          </w:tcPr>
          <w:p w:rsidR="00E236D6" w:rsidRPr="00B719C2" w:rsidRDefault="00E236D6" w:rsidP="00FE148B">
            <w:pPr>
              <w:jc w:val="center"/>
              <w:rPr>
                <w:rFonts w:ascii="Times New Roman" w:hAnsi="Times New Roman" w:cs="Times New Roman"/>
                <w:sz w:val="16"/>
                <w:szCs w:val="16"/>
              </w:rPr>
            </w:pPr>
            <w:r w:rsidRPr="00C05F10">
              <w:rPr>
                <w:rFonts w:ascii="Times New Roman" w:hAnsi="Times New Roman" w:cs="Times New Roman"/>
                <w:sz w:val="16"/>
                <w:szCs w:val="16"/>
              </w:rPr>
              <w:t>ФДМУ</w:t>
            </w:r>
          </w:p>
          <w:p w:rsidR="00E236D6" w:rsidRPr="00B719C2" w:rsidRDefault="00E236D6" w:rsidP="00FE148B">
            <w:pPr>
              <w:jc w:val="center"/>
              <w:rPr>
                <w:rFonts w:ascii="Times New Roman" w:hAnsi="Times New Roman" w:cs="Times New Roman"/>
                <w:sz w:val="16"/>
                <w:szCs w:val="16"/>
              </w:rPr>
            </w:pPr>
            <w:r w:rsidRPr="00C05F10">
              <w:rPr>
                <w:rFonts w:ascii="Times New Roman" w:hAnsi="Times New Roman" w:cs="Times New Roman"/>
                <w:sz w:val="16"/>
                <w:szCs w:val="16"/>
              </w:rPr>
              <w:t>Мінекономіки</w:t>
            </w:r>
          </w:p>
        </w:tc>
        <w:tc>
          <w:tcPr>
            <w:tcW w:w="1418" w:type="dxa"/>
          </w:tcPr>
          <w:p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Державний бюджет</w:t>
            </w:r>
          </w:p>
        </w:tc>
        <w:tc>
          <w:tcPr>
            <w:tcW w:w="1418" w:type="dxa"/>
          </w:tcPr>
          <w:p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У межах встановлених бюджетних призначень на відповідний рік</w:t>
            </w:r>
          </w:p>
        </w:tc>
        <w:tc>
          <w:tcPr>
            <w:tcW w:w="1560" w:type="dxa"/>
          </w:tcPr>
          <w:p w:rsidR="00E236D6" w:rsidRPr="00B719C2" w:rsidRDefault="00E236D6" w:rsidP="00AA5BA7">
            <w:pPr>
              <w:jc w:val="both"/>
              <w:rPr>
                <w:rFonts w:ascii="Times New Roman" w:hAnsi="Times New Roman" w:cs="Times New Roman"/>
                <w:sz w:val="16"/>
                <w:szCs w:val="16"/>
              </w:rPr>
            </w:pPr>
            <w:r w:rsidRPr="00C05F10">
              <w:rPr>
                <w:rFonts w:ascii="Times New Roman" w:eastAsia="Times New Roman" w:hAnsi="Times New Roman" w:cs="Times New Roman"/>
                <w:color w:val="000000"/>
                <w:sz w:val="16"/>
                <w:szCs w:val="16"/>
                <w:lang w:eastAsia="uk-UA" w:bidi="uk-UA"/>
              </w:rPr>
              <w:t>Проекти нормативно-правових актів розроблено та оприлюднено для проведення громадського обговорення</w:t>
            </w:r>
          </w:p>
        </w:tc>
        <w:tc>
          <w:tcPr>
            <w:tcW w:w="1134" w:type="dxa"/>
          </w:tcPr>
          <w:p w:rsidR="00E236D6" w:rsidRPr="00B719C2" w:rsidRDefault="00E236D6" w:rsidP="00AA5BA7">
            <w:pPr>
              <w:jc w:val="both"/>
              <w:rPr>
                <w:rFonts w:ascii="Times New Roman" w:hAnsi="Times New Roman" w:cs="Times New Roman"/>
                <w:sz w:val="16"/>
                <w:szCs w:val="16"/>
              </w:rPr>
            </w:pPr>
            <w:r w:rsidRPr="00C05F10">
              <w:rPr>
                <w:rFonts w:ascii="Times New Roman" w:hAnsi="Times New Roman" w:cs="Times New Roman"/>
                <w:sz w:val="16"/>
                <w:szCs w:val="16"/>
              </w:rPr>
              <w:t>ФДМУ</w:t>
            </w:r>
          </w:p>
          <w:p w:rsidR="00E236D6" w:rsidRPr="00B719C2" w:rsidRDefault="00E236D6" w:rsidP="00AA5BA7">
            <w:pPr>
              <w:jc w:val="both"/>
              <w:rPr>
                <w:rFonts w:ascii="Times New Roman" w:hAnsi="Times New Roman" w:cs="Times New Roman"/>
                <w:sz w:val="16"/>
                <w:szCs w:val="16"/>
              </w:rPr>
            </w:pPr>
            <w:r w:rsidRPr="00C05F10">
              <w:rPr>
                <w:rFonts w:ascii="Times New Roman" w:hAnsi="Times New Roman" w:cs="Times New Roman"/>
                <w:sz w:val="16"/>
                <w:szCs w:val="16"/>
              </w:rPr>
              <w:t>Мінекономіки</w:t>
            </w:r>
          </w:p>
        </w:tc>
        <w:tc>
          <w:tcPr>
            <w:tcW w:w="992" w:type="dxa"/>
          </w:tcPr>
          <w:p w:rsidR="00E236D6" w:rsidRPr="00B719C2" w:rsidRDefault="00E236D6" w:rsidP="00E82D6D">
            <w:pPr>
              <w:jc w:val="center"/>
              <w:rPr>
                <w:rFonts w:ascii="Times New Roman" w:eastAsia="Times New Roman" w:hAnsi="Times New Roman" w:cs="Times New Roman"/>
                <w:color w:val="000000"/>
                <w:sz w:val="16"/>
                <w:szCs w:val="16"/>
                <w:lang w:eastAsia="uk-UA" w:bidi="uk-UA"/>
              </w:rPr>
            </w:pPr>
            <w:r w:rsidRPr="00C05F10">
              <w:rPr>
                <w:rFonts w:ascii="Times New Roman" w:eastAsia="Times New Roman" w:hAnsi="Times New Roman" w:cs="Times New Roman"/>
                <w:color w:val="000000"/>
                <w:sz w:val="16"/>
                <w:szCs w:val="16"/>
                <w:lang w:eastAsia="uk-UA" w:bidi="uk-UA"/>
              </w:rPr>
              <w:t>Проекти нормативно-правових актів не розроблено</w:t>
            </w:r>
          </w:p>
        </w:tc>
      </w:tr>
      <w:tr w:rsidR="00E236D6" w:rsidRPr="00C05F10" w:rsidTr="00FE148B">
        <w:trPr>
          <w:trHeight w:val="230"/>
        </w:trPr>
        <w:tc>
          <w:tcPr>
            <w:tcW w:w="6084" w:type="dxa"/>
            <w:gridSpan w:val="2"/>
          </w:tcPr>
          <w:p w:rsidR="00E236D6" w:rsidRPr="00B719C2" w:rsidRDefault="00E236D6" w:rsidP="00AA5BA7">
            <w:pPr>
              <w:ind w:firstLine="284"/>
              <w:jc w:val="both"/>
              <w:rPr>
                <w:rFonts w:ascii="Times New Roman" w:eastAsia="Times New Roman" w:hAnsi="Times New Roman" w:cs="Times New Roman"/>
                <w:b/>
                <w:color w:val="000000"/>
                <w:sz w:val="20"/>
                <w:szCs w:val="20"/>
                <w:lang w:eastAsia="uk-UA" w:bidi="uk-UA"/>
              </w:rPr>
            </w:pPr>
            <w:r w:rsidRPr="00C05F10">
              <w:rPr>
                <w:rFonts w:ascii="Times New Roman" w:eastAsia="Times New Roman" w:hAnsi="Times New Roman" w:cs="Times New Roman"/>
                <w:b/>
                <w:color w:val="000000"/>
                <w:sz w:val="20"/>
                <w:szCs w:val="20"/>
                <w:lang w:eastAsia="uk-UA" w:bidi="uk-UA"/>
              </w:rPr>
              <w:t>6. </w:t>
            </w:r>
            <w:r w:rsidRPr="00C05F10">
              <w:rPr>
                <w:rFonts w:ascii="Times New Roman" w:eastAsia="Times New Roman" w:hAnsi="Times New Roman" w:cs="Times New Roman"/>
                <w:color w:val="000000"/>
                <w:sz w:val="20"/>
                <w:szCs w:val="20"/>
                <w:lang w:eastAsia="uk-UA" w:bidi="uk-UA"/>
              </w:rPr>
              <w:t>Проведення громадського обговорення зазначених у описі заходу 5 до очікуваного стратегічного результату 2.4.3.1., проектів нормативно-правових актів, та їх доопрацювання (у разі потреби)</w:t>
            </w:r>
          </w:p>
        </w:tc>
        <w:tc>
          <w:tcPr>
            <w:tcW w:w="1113" w:type="dxa"/>
          </w:tcPr>
          <w:p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color w:val="000000" w:themeColor="text1"/>
                <w:sz w:val="16"/>
                <w:szCs w:val="16"/>
              </w:rPr>
              <w:t>Протягом 3 місяців з дня набрання чинності законом, зазначеним у описі заходу 1 до очікуваного стратегічного результату 2.4.3.1.</w:t>
            </w:r>
          </w:p>
        </w:tc>
        <w:tc>
          <w:tcPr>
            <w:tcW w:w="992" w:type="dxa"/>
          </w:tcPr>
          <w:p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color w:val="000000" w:themeColor="text1"/>
                <w:sz w:val="16"/>
                <w:szCs w:val="16"/>
              </w:rPr>
              <w:t>Протягом4 місяців з дня набрання чинності законом, зазначеним у описі заходу 1 до очікуваного стратегічного результату 2.4.3.1.</w:t>
            </w:r>
          </w:p>
        </w:tc>
        <w:tc>
          <w:tcPr>
            <w:tcW w:w="991" w:type="dxa"/>
          </w:tcPr>
          <w:p w:rsidR="00E236D6" w:rsidRPr="00B719C2" w:rsidRDefault="00E236D6" w:rsidP="00FE148B">
            <w:pPr>
              <w:jc w:val="center"/>
              <w:rPr>
                <w:rFonts w:ascii="Times New Roman" w:hAnsi="Times New Roman" w:cs="Times New Roman"/>
                <w:sz w:val="16"/>
                <w:szCs w:val="16"/>
              </w:rPr>
            </w:pPr>
            <w:r w:rsidRPr="00C05F10">
              <w:rPr>
                <w:rFonts w:ascii="Times New Roman" w:hAnsi="Times New Roman" w:cs="Times New Roman"/>
                <w:sz w:val="16"/>
                <w:szCs w:val="16"/>
              </w:rPr>
              <w:t>ФДМУ</w:t>
            </w:r>
          </w:p>
          <w:p w:rsidR="00E236D6" w:rsidRPr="00B719C2" w:rsidRDefault="00E236D6" w:rsidP="00FE148B">
            <w:pPr>
              <w:jc w:val="center"/>
              <w:rPr>
                <w:rFonts w:ascii="Times New Roman" w:hAnsi="Times New Roman" w:cs="Times New Roman"/>
                <w:sz w:val="16"/>
                <w:szCs w:val="16"/>
              </w:rPr>
            </w:pPr>
            <w:r w:rsidRPr="00C05F10">
              <w:rPr>
                <w:rFonts w:ascii="Times New Roman" w:hAnsi="Times New Roman" w:cs="Times New Roman"/>
                <w:sz w:val="16"/>
                <w:szCs w:val="16"/>
              </w:rPr>
              <w:t>Мінекономіки</w:t>
            </w:r>
          </w:p>
        </w:tc>
        <w:tc>
          <w:tcPr>
            <w:tcW w:w="1418" w:type="dxa"/>
          </w:tcPr>
          <w:p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Державний бюджет</w:t>
            </w:r>
          </w:p>
        </w:tc>
        <w:tc>
          <w:tcPr>
            <w:tcW w:w="1418" w:type="dxa"/>
          </w:tcPr>
          <w:p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У межах встановлених бюджетних призначень на відповідний рік</w:t>
            </w:r>
          </w:p>
        </w:tc>
        <w:tc>
          <w:tcPr>
            <w:tcW w:w="1560" w:type="dxa"/>
          </w:tcPr>
          <w:p w:rsidR="00E236D6" w:rsidRPr="00B719C2" w:rsidRDefault="00E236D6" w:rsidP="00AA5BA7">
            <w:pPr>
              <w:jc w:val="both"/>
              <w:rPr>
                <w:rFonts w:ascii="Times New Roman" w:hAnsi="Times New Roman" w:cs="Times New Roman"/>
                <w:sz w:val="16"/>
                <w:szCs w:val="16"/>
              </w:rPr>
            </w:pPr>
            <w:r w:rsidRPr="00C05F10">
              <w:rPr>
                <w:rFonts w:ascii="Times New Roman" w:hAnsi="Times New Roman" w:cs="Times New Roman"/>
                <w:sz w:val="16"/>
                <w:szCs w:val="16"/>
              </w:rPr>
              <w:t>Громадське обговорення проведено та оприлюднено його результати</w:t>
            </w:r>
          </w:p>
        </w:tc>
        <w:tc>
          <w:tcPr>
            <w:tcW w:w="1134" w:type="dxa"/>
          </w:tcPr>
          <w:p w:rsidR="00E236D6" w:rsidRPr="00B719C2" w:rsidRDefault="00E82D6D" w:rsidP="00AA5BA7">
            <w:pPr>
              <w:jc w:val="both"/>
              <w:rPr>
                <w:rFonts w:ascii="Times New Roman" w:hAnsi="Times New Roman" w:cs="Times New Roman"/>
                <w:sz w:val="16"/>
                <w:szCs w:val="16"/>
              </w:rPr>
            </w:pPr>
            <w:r w:rsidRPr="00C05F10">
              <w:rPr>
                <w:rFonts w:ascii="Times New Roman" w:hAnsi="Times New Roman" w:cs="Times New Roman"/>
                <w:sz w:val="16"/>
                <w:szCs w:val="16"/>
                <w:lang w:bidi="uk-UA"/>
              </w:rPr>
              <w:t>1. </w:t>
            </w:r>
            <w:r w:rsidR="00E236D6" w:rsidRPr="00C05F10">
              <w:rPr>
                <w:rFonts w:ascii="Times New Roman" w:hAnsi="Times New Roman" w:cs="Times New Roman"/>
                <w:sz w:val="16"/>
                <w:szCs w:val="16"/>
              </w:rPr>
              <w:t xml:space="preserve">Офіційний </w:t>
            </w:r>
            <w:proofErr w:type="spellStart"/>
            <w:r w:rsidR="00E236D6" w:rsidRPr="00C05F10">
              <w:rPr>
                <w:rFonts w:ascii="Times New Roman" w:hAnsi="Times New Roman" w:cs="Times New Roman"/>
                <w:sz w:val="16"/>
                <w:szCs w:val="16"/>
              </w:rPr>
              <w:t>вебсайт</w:t>
            </w:r>
            <w:proofErr w:type="spellEnd"/>
            <w:r w:rsidR="00E236D6" w:rsidRPr="00C05F10">
              <w:rPr>
                <w:rFonts w:ascii="Times New Roman" w:hAnsi="Times New Roman" w:cs="Times New Roman"/>
                <w:sz w:val="16"/>
                <w:szCs w:val="16"/>
              </w:rPr>
              <w:t xml:space="preserve"> ФДМУ</w:t>
            </w:r>
            <w:r>
              <w:rPr>
                <w:rFonts w:ascii="Times New Roman" w:hAnsi="Times New Roman" w:cs="Times New Roman"/>
                <w:sz w:val="16"/>
                <w:szCs w:val="16"/>
              </w:rPr>
              <w:t xml:space="preserve"> (</w:t>
            </w:r>
            <w:r w:rsidRPr="00E82D6D">
              <w:rPr>
                <w:rFonts w:ascii="Times New Roman" w:hAnsi="Times New Roman" w:cs="Times New Roman"/>
                <w:sz w:val="16"/>
                <w:szCs w:val="16"/>
              </w:rPr>
              <w:t>https://www.spfu.gov.ua/</w:t>
            </w:r>
            <w:r>
              <w:rPr>
                <w:rFonts w:ascii="Times New Roman" w:hAnsi="Times New Roman" w:cs="Times New Roman"/>
                <w:sz w:val="16"/>
                <w:szCs w:val="16"/>
              </w:rPr>
              <w:t>).</w:t>
            </w:r>
          </w:p>
          <w:p w:rsidR="00E236D6" w:rsidRPr="00B719C2" w:rsidRDefault="00E82D6D" w:rsidP="00AA5BA7">
            <w:pPr>
              <w:jc w:val="both"/>
              <w:rPr>
                <w:rFonts w:ascii="Times New Roman" w:hAnsi="Times New Roman" w:cs="Times New Roman"/>
                <w:sz w:val="16"/>
                <w:szCs w:val="16"/>
              </w:rPr>
            </w:pPr>
            <w:r>
              <w:rPr>
                <w:rFonts w:ascii="Times New Roman" w:hAnsi="Times New Roman" w:cs="Times New Roman"/>
                <w:sz w:val="16"/>
                <w:szCs w:val="16"/>
                <w:lang w:bidi="uk-UA"/>
              </w:rPr>
              <w:t>2</w:t>
            </w:r>
            <w:r w:rsidRPr="00C05F10">
              <w:rPr>
                <w:rFonts w:ascii="Times New Roman" w:hAnsi="Times New Roman" w:cs="Times New Roman"/>
                <w:sz w:val="16"/>
                <w:szCs w:val="16"/>
                <w:lang w:bidi="uk-UA"/>
              </w:rPr>
              <w:t>. </w:t>
            </w:r>
            <w:r w:rsidR="00E236D6" w:rsidRPr="00C05F10">
              <w:rPr>
                <w:rFonts w:ascii="Times New Roman" w:hAnsi="Times New Roman" w:cs="Times New Roman"/>
                <w:sz w:val="16"/>
                <w:szCs w:val="16"/>
              </w:rPr>
              <w:t xml:space="preserve">Офіційний </w:t>
            </w:r>
            <w:proofErr w:type="spellStart"/>
            <w:r w:rsidR="00E236D6" w:rsidRPr="00C05F10">
              <w:rPr>
                <w:rFonts w:ascii="Times New Roman" w:hAnsi="Times New Roman" w:cs="Times New Roman"/>
                <w:sz w:val="16"/>
                <w:szCs w:val="16"/>
              </w:rPr>
              <w:t>вебсайт</w:t>
            </w:r>
            <w:proofErr w:type="spellEnd"/>
            <w:r w:rsidR="00E236D6" w:rsidRPr="00C05F10">
              <w:rPr>
                <w:rFonts w:ascii="Times New Roman" w:hAnsi="Times New Roman" w:cs="Times New Roman"/>
                <w:sz w:val="16"/>
                <w:szCs w:val="16"/>
              </w:rPr>
              <w:t xml:space="preserve"> Мінекономіки</w:t>
            </w:r>
            <w:r>
              <w:rPr>
                <w:rFonts w:ascii="Times New Roman" w:hAnsi="Times New Roman" w:cs="Times New Roman"/>
                <w:sz w:val="16"/>
                <w:szCs w:val="16"/>
              </w:rPr>
              <w:t xml:space="preserve"> </w:t>
            </w:r>
            <w:r w:rsidRPr="00EB1F64">
              <w:rPr>
                <w:rFonts w:ascii="Times New Roman" w:eastAsia="Times New Roman" w:hAnsi="Times New Roman" w:cs="Times New Roman"/>
                <w:sz w:val="16"/>
                <w:szCs w:val="16"/>
                <w:lang w:eastAsia="uk-UA" w:bidi="uk-UA"/>
              </w:rPr>
              <w:t>(</w:t>
            </w:r>
            <w:hyperlink r:id="rId32" w:history="1">
              <w:r w:rsidRPr="00EB1F64">
                <w:rPr>
                  <w:rStyle w:val="a4"/>
                  <w:rFonts w:ascii="Times New Roman" w:eastAsia="Times New Roman" w:hAnsi="Times New Roman" w:cs="Times New Roman"/>
                  <w:sz w:val="16"/>
                  <w:szCs w:val="16"/>
                  <w:lang w:eastAsia="uk-UA" w:bidi="uk-UA"/>
                </w:rPr>
                <w:t>https://</w:t>
              </w:r>
              <w:r w:rsidRPr="00EB1F64">
                <w:rPr>
                  <w:rStyle w:val="a4"/>
                  <w:rFonts w:ascii="Times New Roman" w:eastAsia="Times New Roman" w:hAnsi="Times New Roman" w:cs="Times New Roman"/>
                  <w:sz w:val="16"/>
                  <w:szCs w:val="16"/>
                  <w:lang w:val="en-US" w:eastAsia="uk-UA" w:bidi="uk-UA"/>
                </w:rPr>
                <w:t>me</w:t>
              </w:r>
              <w:r w:rsidRPr="00EB1F64">
                <w:rPr>
                  <w:rStyle w:val="a4"/>
                  <w:rFonts w:ascii="Times New Roman" w:eastAsia="Times New Roman" w:hAnsi="Times New Roman" w:cs="Times New Roman"/>
                  <w:sz w:val="16"/>
                  <w:szCs w:val="16"/>
                  <w:lang w:eastAsia="uk-UA" w:bidi="uk-UA"/>
                </w:rPr>
                <w:t>.gov.ua</w:t>
              </w:r>
            </w:hyperlink>
            <w:r w:rsidRPr="00EB1F64">
              <w:rPr>
                <w:rFonts w:ascii="Times New Roman" w:eastAsia="Times New Roman" w:hAnsi="Times New Roman" w:cs="Times New Roman"/>
                <w:sz w:val="16"/>
                <w:szCs w:val="16"/>
                <w:lang w:eastAsia="uk-UA" w:bidi="uk-UA"/>
              </w:rPr>
              <w:t>)</w:t>
            </w:r>
            <w:r w:rsidR="00E236D6" w:rsidRPr="00C05F10">
              <w:rPr>
                <w:rFonts w:ascii="Times New Roman" w:hAnsi="Times New Roman" w:cs="Times New Roman"/>
                <w:sz w:val="16"/>
                <w:szCs w:val="16"/>
              </w:rPr>
              <w:t>.</w:t>
            </w:r>
          </w:p>
        </w:tc>
        <w:tc>
          <w:tcPr>
            <w:tcW w:w="992" w:type="dxa"/>
          </w:tcPr>
          <w:p w:rsidR="00E236D6" w:rsidRPr="00B719C2" w:rsidRDefault="00E82D6D" w:rsidP="00E82D6D">
            <w:pPr>
              <w:jc w:val="center"/>
              <w:rPr>
                <w:rFonts w:ascii="Times New Roman" w:eastAsia="Times New Roman" w:hAnsi="Times New Roman" w:cs="Times New Roman"/>
                <w:color w:val="000000"/>
                <w:sz w:val="16"/>
                <w:szCs w:val="16"/>
                <w:lang w:eastAsia="uk-UA" w:bidi="uk-UA"/>
              </w:rPr>
            </w:pPr>
            <w:r w:rsidRPr="007A2794">
              <w:rPr>
                <w:rFonts w:ascii="Times New Roman" w:eastAsia="Calibri" w:hAnsi="Times New Roman" w:cs="Times New Roman"/>
                <w:sz w:val="16"/>
                <w:szCs w:val="16"/>
                <w:lang w:bidi="uk-UA"/>
              </w:rPr>
              <w:t>-“-</w:t>
            </w:r>
          </w:p>
        </w:tc>
      </w:tr>
      <w:tr w:rsidR="00E236D6" w:rsidRPr="00C05F10" w:rsidTr="00FE148B">
        <w:trPr>
          <w:trHeight w:val="230"/>
        </w:trPr>
        <w:tc>
          <w:tcPr>
            <w:tcW w:w="6084" w:type="dxa"/>
            <w:gridSpan w:val="2"/>
          </w:tcPr>
          <w:p w:rsidR="00E236D6" w:rsidRPr="00B719C2" w:rsidRDefault="00E236D6" w:rsidP="00AA5BA7">
            <w:pPr>
              <w:ind w:firstLine="284"/>
              <w:jc w:val="both"/>
              <w:rPr>
                <w:rFonts w:ascii="Times New Roman" w:eastAsia="Times New Roman" w:hAnsi="Times New Roman" w:cs="Times New Roman"/>
                <w:b/>
                <w:color w:val="000000"/>
                <w:sz w:val="20"/>
                <w:szCs w:val="20"/>
                <w:lang w:eastAsia="uk-UA" w:bidi="uk-UA"/>
              </w:rPr>
            </w:pPr>
            <w:r w:rsidRPr="00C05F10">
              <w:rPr>
                <w:rFonts w:ascii="Times New Roman" w:eastAsia="Times New Roman" w:hAnsi="Times New Roman" w:cs="Times New Roman"/>
                <w:b/>
                <w:color w:val="000000"/>
                <w:sz w:val="20"/>
                <w:szCs w:val="20"/>
                <w:lang w:eastAsia="uk-UA" w:bidi="uk-UA"/>
              </w:rPr>
              <w:t xml:space="preserve">7. </w:t>
            </w:r>
            <w:r w:rsidRPr="00C05F10">
              <w:rPr>
                <w:rFonts w:ascii="Times New Roman" w:eastAsia="Times New Roman" w:hAnsi="Times New Roman" w:cs="Times New Roman"/>
                <w:color w:val="000000"/>
                <w:sz w:val="20"/>
                <w:szCs w:val="20"/>
                <w:lang w:eastAsia="uk-UA" w:bidi="uk-UA"/>
              </w:rPr>
              <w:t xml:space="preserve">Затвердження зазначених у описі заходу 5 до очікуваного стратегічного результату 2.4.3.1. проектів нормативно-правових </w:t>
            </w:r>
            <w:r w:rsidRPr="00C05F10">
              <w:rPr>
                <w:rFonts w:ascii="Times New Roman" w:eastAsia="Times New Roman" w:hAnsi="Times New Roman" w:cs="Times New Roman"/>
                <w:color w:val="000000"/>
                <w:sz w:val="20"/>
                <w:szCs w:val="20"/>
                <w:lang w:eastAsia="uk-UA" w:bidi="uk-UA"/>
              </w:rPr>
              <w:lastRenderedPageBreak/>
              <w:t>актів, за необхідності проведення їхньої державної реєстрації або здійснення супроводу в Уряді</w:t>
            </w:r>
          </w:p>
        </w:tc>
        <w:tc>
          <w:tcPr>
            <w:tcW w:w="1113" w:type="dxa"/>
          </w:tcPr>
          <w:p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color w:val="000000" w:themeColor="text1"/>
                <w:sz w:val="16"/>
                <w:szCs w:val="16"/>
              </w:rPr>
              <w:lastRenderedPageBreak/>
              <w:t xml:space="preserve">Протягом 5 місяців з дня набрання </w:t>
            </w:r>
            <w:r w:rsidRPr="00C05F10">
              <w:rPr>
                <w:rFonts w:ascii="Times New Roman" w:hAnsi="Times New Roman" w:cs="Times New Roman"/>
                <w:color w:val="000000" w:themeColor="text1"/>
                <w:sz w:val="16"/>
                <w:szCs w:val="16"/>
              </w:rPr>
              <w:lastRenderedPageBreak/>
              <w:t>чинності законом, зазначеним у описі заходу 1 до очікуваного стратегічного результату 2.4.3.1.</w:t>
            </w:r>
          </w:p>
        </w:tc>
        <w:tc>
          <w:tcPr>
            <w:tcW w:w="992" w:type="dxa"/>
          </w:tcPr>
          <w:p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color w:val="000000" w:themeColor="text1"/>
                <w:sz w:val="16"/>
                <w:szCs w:val="16"/>
              </w:rPr>
              <w:lastRenderedPageBreak/>
              <w:t xml:space="preserve">Протягом 6 місяців з дня </w:t>
            </w:r>
            <w:r w:rsidRPr="00C05F10">
              <w:rPr>
                <w:rFonts w:ascii="Times New Roman" w:hAnsi="Times New Roman" w:cs="Times New Roman"/>
                <w:color w:val="000000" w:themeColor="text1"/>
                <w:sz w:val="16"/>
                <w:szCs w:val="16"/>
              </w:rPr>
              <w:lastRenderedPageBreak/>
              <w:t>набрання чинності законом, зазначеним у описі заходу 1 до очікуваного стратегічного результату 2.4.3.1.</w:t>
            </w:r>
          </w:p>
        </w:tc>
        <w:tc>
          <w:tcPr>
            <w:tcW w:w="991" w:type="dxa"/>
          </w:tcPr>
          <w:p w:rsidR="00E236D6" w:rsidRPr="00B719C2" w:rsidRDefault="00E236D6" w:rsidP="00FE148B">
            <w:pPr>
              <w:jc w:val="center"/>
              <w:rPr>
                <w:rFonts w:ascii="Times New Roman" w:hAnsi="Times New Roman" w:cs="Times New Roman"/>
                <w:sz w:val="16"/>
                <w:szCs w:val="16"/>
              </w:rPr>
            </w:pPr>
            <w:r w:rsidRPr="00C05F10">
              <w:rPr>
                <w:rFonts w:ascii="Times New Roman" w:hAnsi="Times New Roman" w:cs="Times New Roman"/>
                <w:sz w:val="16"/>
                <w:szCs w:val="16"/>
              </w:rPr>
              <w:lastRenderedPageBreak/>
              <w:t>КМУ</w:t>
            </w:r>
          </w:p>
          <w:p w:rsidR="00E236D6" w:rsidRPr="00B719C2" w:rsidRDefault="00E236D6" w:rsidP="00FE148B">
            <w:pPr>
              <w:jc w:val="center"/>
              <w:rPr>
                <w:rFonts w:ascii="Times New Roman" w:hAnsi="Times New Roman" w:cs="Times New Roman"/>
                <w:sz w:val="16"/>
                <w:szCs w:val="16"/>
              </w:rPr>
            </w:pPr>
            <w:r w:rsidRPr="00C05F10">
              <w:rPr>
                <w:rFonts w:ascii="Times New Roman" w:hAnsi="Times New Roman" w:cs="Times New Roman"/>
                <w:sz w:val="16"/>
                <w:szCs w:val="16"/>
              </w:rPr>
              <w:t>ФДМУ</w:t>
            </w:r>
          </w:p>
          <w:p w:rsidR="00E236D6" w:rsidRPr="00B719C2" w:rsidRDefault="00E236D6" w:rsidP="00FE148B">
            <w:pPr>
              <w:jc w:val="center"/>
              <w:rPr>
                <w:rFonts w:ascii="Times New Roman" w:hAnsi="Times New Roman" w:cs="Times New Roman"/>
                <w:sz w:val="16"/>
                <w:szCs w:val="16"/>
              </w:rPr>
            </w:pPr>
            <w:r w:rsidRPr="00C05F10">
              <w:rPr>
                <w:rFonts w:ascii="Times New Roman" w:hAnsi="Times New Roman" w:cs="Times New Roman"/>
                <w:sz w:val="16"/>
                <w:szCs w:val="16"/>
              </w:rPr>
              <w:lastRenderedPageBreak/>
              <w:t>Мінекономіки Мін’юст</w:t>
            </w:r>
          </w:p>
        </w:tc>
        <w:tc>
          <w:tcPr>
            <w:tcW w:w="1418" w:type="dxa"/>
          </w:tcPr>
          <w:p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lastRenderedPageBreak/>
              <w:t>Державний бюджет</w:t>
            </w:r>
          </w:p>
        </w:tc>
        <w:tc>
          <w:tcPr>
            <w:tcW w:w="1418" w:type="dxa"/>
          </w:tcPr>
          <w:p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 xml:space="preserve">У межах встановлених бюджетних </w:t>
            </w:r>
            <w:r w:rsidRPr="00C05F10">
              <w:rPr>
                <w:rFonts w:ascii="Times New Roman" w:hAnsi="Times New Roman" w:cs="Times New Roman"/>
                <w:sz w:val="16"/>
                <w:szCs w:val="16"/>
              </w:rPr>
              <w:lastRenderedPageBreak/>
              <w:t>призначень на відповідний рік</w:t>
            </w:r>
          </w:p>
        </w:tc>
        <w:tc>
          <w:tcPr>
            <w:tcW w:w="1560" w:type="dxa"/>
          </w:tcPr>
          <w:p w:rsidR="00E236D6" w:rsidRPr="00B719C2" w:rsidRDefault="00E236D6" w:rsidP="00AA5BA7">
            <w:pPr>
              <w:jc w:val="both"/>
              <w:rPr>
                <w:rFonts w:ascii="Times New Roman" w:hAnsi="Times New Roman" w:cs="Times New Roman"/>
                <w:sz w:val="16"/>
                <w:szCs w:val="16"/>
              </w:rPr>
            </w:pPr>
            <w:r w:rsidRPr="00C05F10">
              <w:rPr>
                <w:rFonts w:ascii="Times New Roman" w:hAnsi="Times New Roman" w:cs="Times New Roman"/>
                <w:sz w:val="16"/>
                <w:szCs w:val="16"/>
              </w:rPr>
              <w:lastRenderedPageBreak/>
              <w:t>Нормативно-правові акти набрали чинності.</w:t>
            </w:r>
          </w:p>
        </w:tc>
        <w:tc>
          <w:tcPr>
            <w:tcW w:w="1134" w:type="dxa"/>
          </w:tcPr>
          <w:p w:rsidR="00E82D6D" w:rsidRPr="00B719C2" w:rsidRDefault="00E82D6D" w:rsidP="00E82D6D">
            <w:pPr>
              <w:jc w:val="both"/>
              <w:rPr>
                <w:rFonts w:ascii="Times New Roman" w:hAnsi="Times New Roman" w:cs="Times New Roman"/>
                <w:sz w:val="16"/>
                <w:szCs w:val="16"/>
                <w:lang w:bidi="uk-UA"/>
              </w:rPr>
            </w:pPr>
            <w:r w:rsidRPr="00C05F10">
              <w:rPr>
                <w:rFonts w:ascii="Times New Roman" w:hAnsi="Times New Roman" w:cs="Times New Roman"/>
                <w:sz w:val="16"/>
                <w:szCs w:val="16"/>
                <w:lang w:bidi="uk-UA"/>
              </w:rPr>
              <w:t xml:space="preserve">1. Офіційні друковані </w:t>
            </w:r>
            <w:r w:rsidRPr="00C05F10">
              <w:rPr>
                <w:rFonts w:ascii="Times New Roman" w:hAnsi="Times New Roman" w:cs="Times New Roman"/>
                <w:sz w:val="16"/>
                <w:szCs w:val="16"/>
                <w:lang w:bidi="uk-UA"/>
              </w:rPr>
              <w:lastRenderedPageBreak/>
              <w:t>видання України.</w:t>
            </w:r>
          </w:p>
          <w:p w:rsidR="00E236D6" w:rsidRPr="00B719C2" w:rsidRDefault="00E82D6D" w:rsidP="00574B86">
            <w:pPr>
              <w:jc w:val="both"/>
              <w:rPr>
                <w:rFonts w:ascii="Times New Roman" w:hAnsi="Times New Roman" w:cs="Times New Roman"/>
                <w:sz w:val="16"/>
                <w:szCs w:val="16"/>
              </w:rPr>
            </w:pPr>
            <w:r>
              <w:rPr>
                <w:rFonts w:ascii="Times New Roman" w:hAnsi="Times New Roman" w:cs="Times New Roman"/>
                <w:sz w:val="16"/>
                <w:szCs w:val="16"/>
                <w:lang w:bidi="uk-UA"/>
              </w:rPr>
              <w:t xml:space="preserve">2. Офіційний </w:t>
            </w:r>
            <w:proofErr w:type="spellStart"/>
            <w:r>
              <w:rPr>
                <w:rFonts w:ascii="Times New Roman" w:hAnsi="Times New Roman" w:cs="Times New Roman"/>
                <w:sz w:val="16"/>
                <w:szCs w:val="16"/>
                <w:lang w:bidi="uk-UA"/>
              </w:rPr>
              <w:t>вебпортал</w:t>
            </w:r>
            <w:proofErr w:type="spellEnd"/>
            <w:r>
              <w:rPr>
                <w:rFonts w:ascii="Times New Roman" w:hAnsi="Times New Roman" w:cs="Times New Roman"/>
                <w:sz w:val="16"/>
                <w:szCs w:val="16"/>
                <w:lang w:bidi="uk-UA"/>
              </w:rPr>
              <w:t xml:space="preserve"> </w:t>
            </w:r>
            <w:r w:rsidR="00574B86">
              <w:rPr>
                <w:rFonts w:ascii="Times New Roman" w:hAnsi="Times New Roman" w:cs="Times New Roman"/>
                <w:sz w:val="16"/>
                <w:szCs w:val="16"/>
                <w:lang w:bidi="uk-UA"/>
              </w:rPr>
              <w:t>п</w:t>
            </w:r>
            <w:r w:rsidRPr="00C05F10">
              <w:rPr>
                <w:rFonts w:ascii="Times New Roman" w:hAnsi="Times New Roman" w:cs="Times New Roman"/>
                <w:sz w:val="16"/>
                <w:szCs w:val="16"/>
                <w:lang w:bidi="uk-UA"/>
              </w:rPr>
              <w:t>арламенту України (</w:t>
            </w:r>
            <w:hyperlink r:id="rId33" w:history="1">
              <w:r w:rsidRPr="00C05F10">
                <w:rPr>
                  <w:rStyle w:val="a4"/>
                  <w:rFonts w:ascii="Times New Roman" w:hAnsi="Times New Roman" w:cs="Times New Roman"/>
                  <w:sz w:val="16"/>
                  <w:szCs w:val="16"/>
                  <w:lang w:bidi="uk-UA"/>
                </w:rPr>
                <w:t>https://www.rada.gov.ua/</w:t>
              </w:r>
            </w:hyperlink>
            <w:r w:rsidRPr="00C05F10">
              <w:rPr>
                <w:rFonts w:ascii="Times New Roman" w:hAnsi="Times New Roman" w:cs="Times New Roman"/>
                <w:sz w:val="16"/>
                <w:szCs w:val="16"/>
                <w:lang w:bidi="uk-UA"/>
              </w:rPr>
              <w:t>).</w:t>
            </w:r>
          </w:p>
        </w:tc>
        <w:tc>
          <w:tcPr>
            <w:tcW w:w="992" w:type="dxa"/>
          </w:tcPr>
          <w:p w:rsidR="00E236D6" w:rsidRPr="00B719C2" w:rsidRDefault="00E82D6D" w:rsidP="00E82D6D">
            <w:pPr>
              <w:jc w:val="center"/>
              <w:rPr>
                <w:rFonts w:ascii="Times New Roman" w:eastAsia="Times New Roman" w:hAnsi="Times New Roman" w:cs="Times New Roman"/>
                <w:color w:val="000000"/>
                <w:sz w:val="16"/>
                <w:szCs w:val="16"/>
                <w:lang w:eastAsia="uk-UA" w:bidi="uk-UA"/>
              </w:rPr>
            </w:pPr>
            <w:r w:rsidRPr="007A2794">
              <w:rPr>
                <w:rFonts w:ascii="Times New Roman" w:eastAsia="Calibri" w:hAnsi="Times New Roman" w:cs="Times New Roman"/>
                <w:sz w:val="16"/>
                <w:szCs w:val="16"/>
                <w:lang w:bidi="uk-UA"/>
              </w:rPr>
              <w:lastRenderedPageBreak/>
              <w:t>-“-</w:t>
            </w:r>
          </w:p>
        </w:tc>
      </w:tr>
      <w:tr w:rsidR="00E236D6" w:rsidRPr="00C05F10" w:rsidTr="00FE148B">
        <w:trPr>
          <w:trHeight w:val="230"/>
        </w:trPr>
        <w:tc>
          <w:tcPr>
            <w:tcW w:w="6084" w:type="dxa"/>
            <w:gridSpan w:val="2"/>
          </w:tcPr>
          <w:p w:rsidR="00E236D6" w:rsidRPr="00B719C2" w:rsidRDefault="00E236D6" w:rsidP="00AA5BA7">
            <w:pPr>
              <w:ind w:firstLine="284"/>
              <w:jc w:val="both"/>
              <w:rPr>
                <w:rFonts w:ascii="Times New Roman" w:eastAsia="Times New Roman" w:hAnsi="Times New Roman" w:cs="Times New Roman"/>
                <w:b/>
                <w:color w:val="000000"/>
                <w:sz w:val="20"/>
                <w:szCs w:val="20"/>
                <w:lang w:eastAsia="uk-UA" w:bidi="uk-UA"/>
              </w:rPr>
            </w:pPr>
            <w:r w:rsidRPr="00C05F10">
              <w:rPr>
                <w:rFonts w:ascii="Times New Roman" w:eastAsia="Times New Roman" w:hAnsi="Times New Roman" w:cs="Times New Roman"/>
                <w:b/>
                <w:color w:val="000000"/>
                <w:sz w:val="20"/>
                <w:szCs w:val="20"/>
                <w:lang w:eastAsia="uk-UA" w:bidi="uk-UA"/>
              </w:rPr>
              <w:t>8. </w:t>
            </w:r>
            <w:r w:rsidRPr="00C05F10">
              <w:rPr>
                <w:rFonts w:ascii="Times New Roman" w:eastAsia="Times New Roman" w:hAnsi="Times New Roman" w:cs="Times New Roman"/>
                <w:color w:val="000000"/>
                <w:sz w:val="20"/>
                <w:szCs w:val="20"/>
                <w:lang w:eastAsia="uk-UA" w:bidi="uk-UA"/>
              </w:rPr>
              <w:t xml:space="preserve">Підготовка інформаційних та роз’яснювальних матеріалів щодо застосування положень, запроваджених із набранням чинності </w:t>
            </w:r>
            <w:r w:rsidRPr="00C05F10">
              <w:rPr>
                <w:rFonts w:ascii="Times New Roman" w:eastAsia="Times New Roman" w:hAnsi="Times New Roman" w:cs="Times New Roman"/>
                <w:bCs/>
                <w:color w:val="000000"/>
                <w:sz w:val="20"/>
                <w:szCs w:val="20"/>
                <w:lang w:eastAsia="uk-UA" w:bidi="uk-UA"/>
              </w:rPr>
              <w:t>закону, який передбачає зазначені в описі заходу 1 до очікуваного стратегічного результату 2.4.3.1. зміни</w:t>
            </w:r>
          </w:p>
        </w:tc>
        <w:tc>
          <w:tcPr>
            <w:tcW w:w="1113" w:type="dxa"/>
          </w:tcPr>
          <w:p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color w:val="000000" w:themeColor="text1"/>
                <w:sz w:val="16"/>
                <w:szCs w:val="16"/>
              </w:rPr>
              <w:t>Протягом 7 місяців з дня набрання чинності законом, зазначеним у описі заходу 1 до очікуваного стратегічного результату 2.4.3.1.</w:t>
            </w:r>
          </w:p>
        </w:tc>
        <w:tc>
          <w:tcPr>
            <w:tcW w:w="992" w:type="dxa"/>
          </w:tcPr>
          <w:p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color w:val="000000" w:themeColor="text1"/>
                <w:sz w:val="16"/>
                <w:szCs w:val="16"/>
              </w:rPr>
              <w:t>Протягом 9 місяців з дня набрання чинності законом, зазначеним у описі заходу 1 до очікуваного стратегічного результату 2.4.3.1.</w:t>
            </w:r>
          </w:p>
        </w:tc>
        <w:tc>
          <w:tcPr>
            <w:tcW w:w="991" w:type="dxa"/>
          </w:tcPr>
          <w:p w:rsidR="00E236D6" w:rsidRPr="00B719C2" w:rsidRDefault="00E236D6" w:rsidP="00FE148B">
            <w:pPr>
              <w:jc w:val="center"/>
              <w:rPr>
                <w:rFonts w:ascii="Times New Roman" w:hAnsi="Times New Roman" w:cs="Times New Roman"/>
                <w:sz w:val="16"/>
                <w:szCs w:val="16"/>
              </w:rPr>
            </w:pPr>
            <w:r w:rsidRPr="00C05F10">
              <w:rPr>
                <w:rFonts w:ascii="Times New Roman" w:hAnsi="Times New Roman" w:cs="Times New Roman"/>
                <w:sz w:val="16"/>
                <w:szCs w:val="16"/>
              </w:rPr>
              <w:t>ФДМУ</w:t>
            </w:r>
          </w:p>
          <w:p w:rsidR="00E236D6" w:rsidRPr="00B719C2" w:rsidRDefault="00E236D6" w:rsidP="00FE148B">
            <w:pPr>
              <w:jc w:val="center"/>
              <w:rPr>
                <w:rFonts w:ascii="Times New Roman" w:hAnsi="Times New Roman" w:cs="Times New Roman"/>
                <w:sz w:val="16"/>
                <w:szCs w:val="16"/>
              </w:rPr>
            </w:pPr>
            <w:r w:rsidRPr="00C05F10">
              <w:rPr>
                <w:rFonts w:ascii="Times New Roman" w:hAnsi="Times New Roman" w:cs="Times New Roman"/>
                <w:sz w:val="16"/>
                <w:szCs w:val="16"/>
              </w:rPr>
              <w:t>Мінекономіки</w:t>
            </w:r>
          </w:p>
        </w:tc>
        <w:tc>
          <w:tcPr>
            <w:tcW w:w="1418" w:type="dxa"/>
          </w:tcPr>
          <w:p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Державний бюджет</w:t>
            </w:r>
          </w:p>
        </w:tc>
        <w:tc>
          <w:tcPr>
            <w:tcW w:w="1418" w:type="dxa"/>
          </w:tcPr>
          <w:p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У межах встановлених бюджетних призначень на відповідний рік</w:t>
            </w:r>
          </w:p>
        </w:tc>
        <w:tc>
          <w:tcPr>
            <w:tcW w:w="1560" w:type="dxa"/>
          </w:tcPr>
          <w:p w:rsidR="00E236D6" w:rsidRPr="00B719C2" w:rsidRDefault="00E236D6" w:rsidP="00AA5BA7">
            <w:pPr>
              <w:jc w:val="both"/>
              <w:rPr>
                <w:rFonts w:ascii="Times New Roman" w:hAnsi="Times New Roman" w:cs="Times New Roman"/>
                <w:sz w:val="16"/>
                <w:szCs w:val="16"/>
              </w:rPr>
            </w:pPr>
            <w:r w:rsidRPr="00C05F10">
              <w:rPr>
                <w:rFonts w:ascii="Times New Roman" w:hAnsi="Times New Roman" w:cs="Times New Roman"/>
                <w:sz w:val="16"/>
                <w:szCs w:val="16"/>
              </w:rPr>
              <w:t>Інформаційні та роз’яснювальні матеріали підготовлено, оприлюднено, направлено підприємствам державної та комунальної форми власності.</w:t>
            </w:r>
          </w:p>
        </w:tc>
        <w:tc>
          <w:tcPr>
            <w:tcW w:w="1134" w:type="dxa"/>
          </w:tcPr>
          <w:p w:rsidR="00E236D6" w:rsidRPr="00B719C2" w:rsidRDefault="00E236D6" w:rsidP="00AA5BA7">
            <w:pPr>
              <w:jc w:val="both"/>
              <w:rPr>
                <w:rFonts w:ascii="Times New Roman" w:hAnsi="Times New Roman" w:cs="Times New Roman"/>
                <w:sz w:val="16"/>
                <w:szCs w:val="16"/>
              </w:rPr>
            </w:pPr>
            <w:r w:rsidRPr="00C05F10">
              <w:rPr>
                <w:rFonts w:ascii="Times New Roman" w:hAnsi="Times New Roman" w:cs="Times New Roman"/>
                <w:sz w:val="16"/>
                <w:szCs w:val="16"/>
              </w:rPr>
              <w:t>ФДМУ</w:t>
            </w:r>
          </w:p>
          <w:p w:rsidR="00E236D6" w:rsidRPr="00B719C2" w:rsidRDefault="00E236D6" w:rsidP="00AA5BA7">
            <w:pPr>
              <w:jc w:val="both"/>
              <w:rPr>
                <w:rFonts w:ascii="Times New Roman" w:hAnsi="Times New Roman" w:cs="Times New Roman"/>
                <w:sz w:val="16"/>
                <w:szCs w:val="16"/>
              </w:rPr>
            </w:pPr>
            <w:r w:rsidRPr="00C05F10">
              <w:rPr>
                <w:rFonts w:ascii="Times New Roman" w:hAnsi="Times New Roman" w:cs="Times New Roman"/>
                <w:sz w:val="16"/>
                <w:szCs w:val="16"/>
              </w:rPr>
              <w:t>Мінекономіки</w:t>
            </w:r>
          </w:p>
        </w:tc>
        <w:tc>
          <w:tcPr>
            <w:tcW w:w="992" w:type="dxa"/>
          </w:tcPr>
          <w:p w:rsidR="00E236D6" w:rsidRPr="00B719C2" w:rsidRDefault="00E236D6" w:rsidP="00E82D6D">
            <w:pPr>
              <w:jc w:val="center"/>
              <w:rPr>
                <w:rFonts w:ascii="Times New Roman" w:eastAsia="Times New Roman" w:hAnsi="Times New Roman" w:cs="Times New Roman"/>
                <w:color w:val="000000"/>
                <w:sz w:val="16"/>
                <w:szCs w:val="16"/>
                <w:lang w:eastAsia="uk-UA" w:bidi="uk-UA"/>
              </w:rPr>
            </w:pPr>
            <w:r w:rsidRPr="00C05F10">
              <w:rPr>
                <w:rFonts w:ascii="Times New Roman" w:hAnsi="Times New Roman" w:cs="Times New Roman"/>
                <w:sz w:val="16"/>
                <w:szCs w:val="16"/>
              </w:rPr>
              <w:t>Інформаційні та роз’яснювальні матеріали не підготовлені.</w:t>
            </w:r>
          </w:p>
        </w:tc>
      </w:tr>
      <w:tr w:rsidR="00E236D6" w:rsidRPr="00C05F10" w:rsidTr="00FE148B">
        <w:trPr>
          <w:trHeight w:val="3336"/>
        </w:trPr>
        <w:tc>
          <w:tcPr>
            <w:tcW w:w="6084" w:type="dxa"/>
            <w:gridSpan w:val="2"/>
            <w:tcBorders>
              <w:bottom w:val="single" w:sz="4" w:space="0" w:color="auto"/>
            </w:tcBorders>
          </w:tcPr>
          <w:p w:rsidR="00E236D6" w:rsidRPr="00B719C2" w:rsidRDefault="00E236D6" w:rsidP="00AA5BA7">
            <w:pPr>
              <w:ind w:firstLine="284"/>
              <w:jc w:val="both"/>
              <w:rPr>
                <w:rFonts w:ascii="Times New Roman" w:eastAsia="Times New Roman" w:hAnsi="Times New Roman" w:cs="Times New Roman"/>
                <w:b/>
                <w:color w:val="000000"/>
                <w:sz w:val="20"/>
                <w:szCs w:val="20"/>
                <w:lang w:eastAsia="uk-UA" w:bidi="uk-UA"/>
              </w:rPr>
            </w:pPr>
            <w:r w:rsidRPr="00C05F10">
              <w:rPr>
                <w:rFonts w:ascii="Times New Roman" w:eastAsia="Times New Roman" w:hAnsi="Times New Roman" w:cs="Times New Roman"/>
                <w:b/>
                <w:color w:val="000000"/>
                <w:sz w:val="20"/>
                <w:szCs w:val="20"/>
                <w:lang w:eastAsia="uk-UA" w:bidi="uk-UA"/>
              </w:rPr>
              <w:t>9. </w:t>
            </w:r>
            <w:r w:rsidRPr="00C05F10">
              <w:rPr>
                <w:rFonts w:ascii="Times New Roman" w:eastAsia="Times New Roman" w:hAnsi="Times New Roman" w:cs="Times New Roman"/>
                <w:color w:val="000000"/>
                <w:sz w:val="20"/>
                <w:szCs w:val="20"/>
                <w:lang w:eastAsia="uk-UA" w:bidi="uk-UA"/>
              </w:rPr>
              <w:t xml:space="preserve">Проведення тренінгів щодо застосування положень, запроваджених із набранням чинності закону, </w:t>
            </w:r>
            <w:r w:rsidRPr="00C05F10">
              <w:rPr>
                <w:rFonts w:ascii="Times New Roman" w:eastAsia="Times New Roman" w:hAnsi="Times New Roman" w:cs="Times New Roman"/>
                <w:bCs/>
                <w:color w:val="000000"/>
                <w:sz w:val="20"/>
                <w:szCs w:val="20"/>
                <w:lang w:eastAsia="uk-UA" w:bidi="uk-UA"/>
              </w:rPr>
              <w:t>закону, який передбачає зазначені в описі заходу 1 до очікуваного стратегічного результату 2.4.3.1.зміни</w:t>
            </w:r>
          </w:p>
        </w:tc>
        <w:tc>
          <w:tcPr>
            <w:tcW w:w="1113" w:type="dxa"/>
            <w:tcBorders>
              <w:bottom w:val="single" w:sz="4" w:space="0" w:color="auto"/>
            </w:tcBorders>
          </w:tcPr>
          <w:p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color w:val="000000" w:themeColor="text1"/>
                <w:sz w:val="16"/>
                <w:szCs w:val="16"/>
              </w:rPr>
              <w:t>Протягом 9 місяців з дня набрання чинності законом, зазначеним у описі заходу 1 до очікуваного стратегічного результату 2.4.3.1.</w:t>
            </w:r>
          </w:p>
        </w:tc>
        <w:tc>
          <w:tcPr>
            <w:tcW w:w="992" w:type="dxa"/>
            <w:tcBorders>
              <w:bottom w:val="single" w:sz="4" w:space="0" w:color="auto"/>
            </w:tcBorders>
          </w:tcPr>
          <w:p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color w:val="000000" w:themeColor="text1"/>
                <w:sz w:val="16"/>
                <w:szCs w:val="16"/>
              </w:rPr>
              <w:t>Протягом 14 місяців з дня набрання чинності законом, зазначеним у описі заходу 1 до очікуваного стратегічного результату 2.4.3.1.</w:t>
            </w:r>
          </w:p>
        </w:tc>
        <w:tc>
          <w:tcPr>
            <w:tcW w:w="991" w:type="dxa"/>
            <w:tcBorders>
              <w:bottom w:val="single" w:sz="4" w:space="0" w:color="auto"/>
            </w:tcBorders>
          </w:tcPr>
          <w:p w:rsidR="00E236D6" w:rsidRPr="00B719C2" w:rsidRDefault="00E236D6" w:rsidP="00FE148B">
            <w:pPr>
              <w:jc w:val="center"/>
              <w:rPr>
                <w:rFonts w:ascii="Times New Roman" w:hAnsi="Times New Roman" w:cs="Times New Roman"/>
                <w:sz w:val="16"/>
                <w:szCs w:val="16"/>
              </w:rPr>
            </w:pPr>
            <w:r w:rsidRPr="00C05F10">
              <w:rPr>
                <w:rFonts w:ascii="Times New Roman" w:hAnsi="Times New Roman" w:cs="Times New Roman"/>
                <w:sz w:val="16"/>
                <w:szCs w:val="16"/>
              </w:rPr>
              <w:t>ФДМУ</w:t>
            </w:r>
          </w:p>
          <w:p w:rsidR="00E236D6" w:rsidRPr="00B719C2" w:rsidRDefault="00E236D6" w:rsidP="00FE148B">
            <w:pPr>
              <w:jc w:val="center"/>
              <w:rPr>
                <w:rFonts w:ascii="Times New Roman" w:hAnsi="Times New Roman" w:cs="Times New Roman"/>
                <w:sz w:val="16"/>
                <w:szCs w:val="16"/>
              </w:rPr>
            </w:pPr>
            <w:r w:rsidRPr="00C05F10">
              <w:rPr>
                <w:rFonts w:ascii="Times New Roman" w:hAnsi="Times New Roman" w:cs="Times New Roman"/>
                <w:sz w:val="16"/>
                <w:szCs w:val="16"/>
              </w:rPr>
              <w:t>Мінекономіки</w:t>
            </w:r>
          </w:p>
        </w:tc>
        <w:tc>
          <w:tcPr>
            <w:tcW w:w="1418" w:type="dxa"/>
            <w:tcBorders>
              <w:bottom w:val="single" w:sz="4" w:space="0" w:color="auto"/>
            </w:tcBorders>
          </w:tcPr>
          <w:p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Державний бюджет</w:t>
            </w:r>
          </w:p>
        </w:tc>
        <w:tc>
          <w:tcPr>
            <w:tcW w:w="1418" w:type="dxa"/>
            <w:tcBorders>
              <w:bottom w:val="single" w:sz="4" w:space="0" w:color="auto"/>
            </w:tcBorders>
          </w:tcPr>
          <w:p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У межах встановлених бюджетних призначень на відповідний рік</w:t>
            </w:r>
          </w:p>
        </w:tc>
        <w:tc>
          <w:tcPr>
            <w:tcW w:w="1560" w:type="dxa"/>
            <w:tcBorders>
              <w:bottom w:val="single" w:sz="4" w:space="0" w:color="auto"/>
            </w:tcBorders>
          </w:tcPr>
          <w:p w:rsidR="00E236D6" w:rsidRPr="00B719C2" w:rsidRDefault="00E236D6" w:rsidP="00AA5BA7">
            <w:pPr>
              <w:jc w:val="both"/>
              <w:rPr>
                <w:rFonts w:ascii="Times New Roman" w:hAnsi="Times New Roman" w:cs="Times New Roman"/>
                <w:sz w:val="16"/>
                <w:szCs w:val="16"/>
              </w:rPr>
            </w:pPr>
            <w:r w:rsidRPr="00C05F10">
              <w:rPr>
                <w:rFonts w:ascii="Times New Roman" w:hAnsi="Times New Roman" w:cs="Times New Roman"/>
                <w:sz w:val="16"/>
                <w:szCs w:val="16"/>
              </w:rPr>
              <w:t>Проведено не менше 10 тренінгів, участь у яких взяли представники Мінекономіки; ФДМУ та його регіональних представництв, відділень; підприємств державної форми власності; підприємств комунальної форми власності.</w:t>
            </w:r>
          </w:p>
        </w:tc>
        <w:tc>
          <w:tcPr>
            <w:tcW w:w="1134" w:type="dxa"/>
            <w:tcBorders>
              <w:bottom w:val="single" w:sz="4" w:space="0" w:color="auto"/>
            </w:tcBorders>
          </w:tcPr>
          <w:p w:rsidR="00E236D6" w:rsidRPr="00B719C2" w:rsidRDefault="00E236D6" w:rsidP="00AA5BA7">
            <w:pPr>
              <w:jc w:val="both"/>
              <w:rPr>
                <w:rFonts w:ascii="Times New Roman" w:hAnsi="Times New Roman" w:cs="Times New Roman"/>
                <w:sz w:val="16"/>
                <w:szCs w:val="16"/>
              </w:rPr>
            </w:pPr>
            <w:r w:rsidRPr="00C05F10">
              <w:rPr>
                <w:rFonts w:ascii="Times New Roman" w:hAnsi="Times New Roman" w:cs="Times New Roman"/>
                <w:sz w:val="16"/>
                <w:szCs w:val="16"/>
              </w:rPr>
              <w:t>ФДМУ</w:t>
            </w:r>
          </w:p>
          <w:p w:rsidR="00E236D6" w:rsidRPr="00B719C2" w:rsidRDefault="00E236D6" w:rsidP="00AA5BA7">
            <w:pPr>
              <w:jc w:val="both"/>
              <w:rPr>
                <w:rFonts w:ascii="Times New Roman" w:hAnsi="Times New Roman" w:cs="Times New Roman"/>
                <w:sz w:val="16"/>
                <w:szCs w:val="16"/>
              </w:rPr>
            </w:pPr>
            <w:r w:rsidRPr="00C05F10">
              <w:rPr>
                <w:rFonts w:ascii="Times New Roman" w:hAnsi="Times New Roman" w:cs="Times New Roman"/>
                <w:sz w:val="16"/>
                <w:szCs w:val="16"/>
              </w:rPr>
              <w:t>Мінекономіки</w:t>
            </w:r>
          </w:p>
        </w:tc>
        <w:tc>
          <w:tcPr>
            <w:tcW w:w="992" w:type="dxa"/>
            <w:tcBorders>
              <w:bottom w:val="single" w:sz="4" w:space="0" w:color="auto"/>
            </w:tcBorders>
          </w:tcPr>
          <w:p w:rsidR="00E236D6" w:rsidRPr="00B719C2" w:rsidRDefault="00E236D6" w:rsidP="00E82D6D">
            <w:pPr>
              <w:jc w:val="center"/>
              <w:rPr>
                <w:rFonts w:ascii="Times New Roman" w:eastAsia="Times New Roman" w:hAnsi="Times New Roman" w:cs="Times New Roman"/>
                <w:color w:val="000000"/>
                <w:sz w:val="16"/>
                <w:szCs w:val="16"/>
                <w:lang w:eastAsia="uk-UA" w:bidi="uk-UA"/>
              </w:rPr>
            </w:pPr>
            <w:r w:rsidRPr="00C05F10">
              <w:rPr>
                <w:rFonts w:ascii="Times New Roman" w:hAnsi="Times New Roman" w:cs="Times New Roman"/>
                <w:sz w:val="16"/>
                <w:szCs w:val="16"/>
              </w:rPr>
              <w:t>Тренінги не проводились.</w:t>
            </w:r>
          </w:p>
        </w:tc>
      </w:tr>
      <w:tr w:rsidR="00E236D6" w:rsidRPr="00C05F10" w:rsidTr="00FE148B">
        <w:trPr>
          <w:trHeight w:val="230"/>
        </w:trPr>
        <w:tc>
          <w:tcPr>
            <w:tcW w:w="6084" w:type="dxa"/>
            <w:gridSpan w:val="2"/>
            <w:shd w:val="clear" w:color="auto" w:fill="FFFFFF" w:themeFill="background1"/>
          </w:tcPr>
          <w:p w:rsidR="00E236D6" w:rsidRPr="00C05F10" w:rsidRDefault="00E236D6" w:rsidP="00AA5BA7">
            <w:pPr>
              <w:ind w:firstLine="284"/>
              <w:jc w:val="both"/>
              <w:rPr>
                <w:rFonts w:ascii="Times New Roman" w:eastAsia="Times New Roman" w:hAnsi="Times New Roman" w:cs="Times New Roman"/>
                <w:b/>
                <w:color w:val="000000"/>
                <w:sz w:val="20"/>
                <w:szCs w:val="20"/>
                <w:lang w:eastAsia="uk-UA" w:bidi="uk-UA"/>
              </w:rPr>
            </w:pPr>
            <w:r w:rsidRPr="00C05F10">
              <w:rPr>
                <w:rFonts w:ascii="Times New Roman" w:eastAsia="Times New Roman" w:hAnsi="Times New Roman" w:cs="Times New Roman"/>
                <w:b/>
                <w:color w:val="000000"/>
                <w:sz w:val="20"/>
                <w:szCs w:val="20"/>
                <w:lang w:eastAsia="uk-UA" w:bidi="uk-UA"/>
              </w:rPr>
              <w:t>10. </w:t>
            </w:r>
            <w:r w:rsidRPr="00C05F10">
              <w:rPr>
                <w:rFonts w:ascii="Times New Roman" w:eastAsia="Times New Roman" w:hAnsi="Times New Roman" w:cs="Times New Roman"/>
                <w:bCs/>
                <w:color w:val="000000"/>
                <w:sz w:val="20"/>
                <w:szCs w:val="20"/>
                <w:lang w:eastAsia="uk-UA" w:bidi="uk-UA"/>
              </w:rPr>
              <w:t xml:space="preserve">Підготовка нової редакції положення про Єдиний реєстр об’єктів державної власності, включно із модулем (підсистемою) </w:t>
            </w:r>
            <w:r w:rsidRPr="00C05F10">
              <w:rPr>
                <w:rFonts w:ascii="Times New Roman" w:eastAsia="Times New Roman" w:hAnsi="Times New Roman" w:cs="Times New Roman"/>
                <w:sz w:val="20"/>
                <w:szCs w:val="20"/>
                <w:lang w:eastAsia="uk-UA" w:bidi="uk-UA"/>
              </w:rPr>
              <w:t>реєстру підприємств державної та комунальної форми власності та відповідного проекту постанови</w:t>
            </w:r>
          </w:p>
        </w:tc>
        <w:tc>
          <w:tcPr>
            <w:tcW w:w="1113" w:type="dxa"/>
            <w:shd w:val="clear" w:color="auto" w:fill="FFFFFF" w:themeFill="background1"/>
          </w:tcPr>
          <w:p w:rsidR="00E236D6" w:rsidRPr="00B719C2" w:rsidRDefault="00E236D6" w:rsidP="00AA5BA7">
            <w:pPr>
              <w:jc w:val="center"/>
              <w:rPr>
                <w:rFonts w:ascii="Times New Roman" w:hAnsi="Times New Roman" w:cs="Times New Roman"/>
                <w:color w:val="000000" w:themeColor="text1"/>
                <w:sz w:val="16"/>
                <w:szCs w:val="16"/>
              </w:rPr>
            </w:pPr>
            <w:r w:rsidRPr="00C05F10">
              <w:rPr>
                <w:rFonts w:ascii="Times New Roman" w:hAnsi="Times New Roman" w:cs="Times New Roman"/>
                <w:sz w:val="16"/>
                <w:szCs w:val="16"/>
              </w:rPr>
              <w:t>Березень 2024</w:t>
            </w:r>
            <w:r w:rsidR="00FE148B">
              <w:rPr>
                <w:rFonts w:ascii="Times New Roman" w:hAnsi="Times New Roman" w:cs="Times New Roman"/>
                <w:sz w:val="16"/>
                <w:szCs w:val="16"/>
              </w:rPr>
              <w:t xml:space="preserve"> р.</w:t>
            </w:r>
          </w:p>
        </w:tc>
        <w:tc>
          <w:tcPr>
            <w:tcW w:w="992" w:type="dxa"/>
            <w:shd w:val="clear" w:color="auto" w:fill="FFFFFF" w:themeFill="background1"/>
          </w:tcPr>
          <w:p w:rsidR="00E236D6" w:rsidRPr="00B719C2" w:rsidRDefault="00E236D6" w:rsidP="00AA5BA7">
            <w:pPr>
              <w:jc w:val="center"/>
              <w:rPr>
                <w:rFonts w:ascii="Times New Roman" w:hAnsi="Times New Roman" w:cs="Times New Roman"/>
                <w:color w:val="000000" w:themeColor="text1"/>
                <w:sz w:val="16"/>
                <w:szCs w:val="16"/>
              </w:rPr>
            </w:pPr>
            <w:r w:rsidRPr="00C05F10">
              <w:rPr>
                <w:rFonts w:ascii="Times New Roman" w:hAnsi="Times New Roman" w:cs="Times New Roman"/>
                <w:sz w:val="16"/>
                <w:szCs w:val="16"/>
              </w:rPr>
              <w:t>Червень 2024</w:t>
            </w:r>
            <w:r w:rsidR="00FE148B">
              <w:rPr>
                <w:rFonts w:ascii="Times New Roman" w:hAnsi="Times New Roman" w:cs="Times New Roman"/>
                <w:sz w:val="16"/>
                <w:szCs w:val="16"/>
              </w:rPr>
              <w:t xml:space="preserve"> р.</w:t>
            </w:r>
          </w:p>
        </w:tc>
        <w:tc>
          <w:tcPr>
            <w:tcW w:w="991" w:type="dxa"/>
            <w:shd w:val="clear" w:color="auto" w:fill="FFFFFF" w:themeFill="background1"/>
          </w:tcPr>
          <w:p w:rsidR="00E236D6" w:rsidRPr="00B719C2" w:rsidRDefault="00E236D6" w:rsidP="00FE148B">
            <w:pPr>
              <w:jc w:val="center"/>
              <w:rPr>
                <w:rFonts w:ascii="Times New Roman" w:hAnsi="Times New Roman" w:cs="Times New Roman"/>
                <w:sz w:val="16"/>
                <w:szCs w:val="16"/>
              </w:rPr>
            </w:pPr>
            <w:r w:rsidRPr="00C05F10">
              <w:rPr>
                <w:rFonts w:ascii="Times New Roman" w:hAnsi="Times New Roman" w:cs="Times New Roman"/>
                <w:sz w:val="16"/>
                <w:szCs w:val="16"/>
              </w:rPr>
              <w:t>ФДМУ</w:t>
            </w:r>
          </w:p>
          <w:p w:rsidR="00E236D6" w:rsidRPr="00B719C2" w:rsidRDefault="00E236D6" w:rsidP="00FE148B">
            <w:pPr>
              <w:jc w:val="center"/>
              <w:rPr>
                <w:rFonts w:ascii="Times New Roman" w:hAnsi="Times New Roman" w:cs="Times New Roman"/>
                <w:sz w:val="16"/>
                <w:szCs w:val="16"/>
              </w:rPr>
            </w:pPr>
            <w:r w:rsidRPr="00C05F10">
              <w:rPr>
                <w:rFonts w:ascii="Times New Roman" w:hAnsi="Times New Roman" w:cs="Times New Roman"/>
                <w:sz w:val="16"/>
                <w:szCs w:val="16"/>
              </w:rPr>
              <w:t>Мінекономіки</w:t>
            </w:r>
          </w:p>
          <w:p w:rsidR="00E236D6" w:rsidRPr="00B719C2" w:rsidRDefault="00E236D6" w:rsidP="00FE148B">
            <w:pPr>
              <w:jc w:val="center"/>
              <w:rPr>
                <w:rFonts w:ascii="Times New Roman" w:hAnsi="Times New Roman" w:cs="Times New Roman"/>
                <w:sz w:val="16"/>
                <w:szCs w:val="16"/>
              </w:rPr>
            </w:pPr>
          </w:p>
        </w:tc>
        <w:tc>
          <w:tcPr>
            <w:tcW w:w="1418" w:type="dxa"/>
            <w:shd w:val="clear" w:color="auto" w:fill="FFFFFF" w:themeFill="background1"/>
          </w:tcPr>
          <w:p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Державний бюджет</w:t>
            </w:r>
          </w:p>
        </w:tc>
        <w:tc>
          <w:tcPr>
            <w:tcW w:w="1418" w:type="dxa"/>
            <w:shd w:val="clear" w:color="auto" w:fill="FFFFFF" w:themeFill="background1"/>
          </w:tcPr>
          <w:p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У межах встановлених бюджетних призначень на відповідний рік</w:t>
            </w:r>
          </w:p>
        </w:tc>
        <w:tc>
          <w:tcPr>
            <w:tcW w:w="1560" w:type="dxa"/>
            <w:shd w:val="clear" w:color="auto" w:fill="FFFFFF" w:themeFill="background1"/>
          </w:tcPr>
          <w:p w:rsidR="00E236D6" w:rsidRPr="00B719C2" w:rsidRDefault="00E236D6" w:rsidP="00AA5BA7">
            <w:pPr>
              <w:jc w:val="both"/>
              <w:rPr>
                <w:rFonts w:ascii="Times New Roman" w:hAnsi="Times New Roman" w:cs="Times New Roman"/>
                <w:sz w:val="16"/>
                <w:szCs w:val="16"/>
              </w:rPr>
            </w:pPr>
            <w:r w:rsidRPr="00C05F10">
              <w:rPr>
                <w:rFonts w:ascii="Times New Roman" w:hAnsi="Times New Roman" w:cs="Times New Roman"/>
                <w:sz w:val="16"/>
                <w:szCs w:val="16"/>
              </w:rPr>
              <w:t xml:space="preserve">Нова редакція положення про Єдиний реєстр об’єктів державної власності, включно із модулем (підсистемою) реєстру підприємств державної та комунальної </w:t>
            </w:r>
            <w:r w:rsidRPr="00C05F10">
              <w:rPr>
                <w:rFonts w:ascii="Times New Roman" w:hAnsi="Times New Roman" w:cs="Times New Roman"/>
                <w:sz w:val="16"/>
                <w:szCs w:val="16"/>
              </w:rPr>
              <w:lastRenderedPageBreak/>
              <w:t>форми власності, набрала чинності.</w:t>
            </w:r>
          </w:p>
        </w:tc>
        <w:tc>
          <w:tcPr>
            <w:tcW w:w="1134" w:type="dxa"/>
            <w:shd w:val="clear" w:color="auto" w:fill="FFFFFF" w:themeFill="background1"/>
          </w:tcPr>
          <w:p w:rsidR="00E82D6D" w:rsidRPr="00B719C2" w:rsidRDefault="00E82D6D" w:rsidP="00E82D6D">
            <w:pPr>
              <w:jc w:val="both"/>
              <w:rPr>
                <w:rFonts w:ascii="Times New Roman" w:hAnsi="Times New Roman" w:cs="Times New Roman"/>
                <w:sz w:val="16"/>
                <w:szCs w:val="16"/>
                <w:lang w:bidi="uk-UA"/>
              </w:rPr>
            </w:pPr>
            <w:r w:rsidRPr="00C05F10">
              <w:rPr>
                <w:rFonts w:ascii="Times New Roman" w:hAnsi="Times New Roman" w:cs="Times New Roman"/>
                <w:sz w:val="16"/>
                <w:szCs w:val="16"/>
                <w:lang w:bidi="uk-UA"/>
              </w:rPr>
              <w:lastRenderedPageBreak/>
              <w:t>1. Офіційні друковані видання України.</w:t>
            </w:r>
          </w:p>
          <w:p w:rsidR="00E236D6" w:rsidRPr="00B719C2" w:rsidRDefault="00E82D6D" w:rsidP="00574B86">
            <w:pPr>
              <w:jc w:val="both"/>
              <w:rPr>
                <w:rFonts w:ascii="Times New Roman" w:hAnsi="Times New Roman" w:cs="Times New Roman"/>
                <w:sz w:val="16"/>
                <w:szCs w:val="16"/>
              </w:rPr>
            </w:pPr>
            <w:r>
              <w:rPr>
                <w:rFonts w:ascii="Times New Roman" w:hAnsi="Times New Roman" w:cs="Times New Roman"/>
                <w:sz w:val="16"/>
                <w:szCs w:val="16"/>
                <w:lang w:bidi="uk-UA"/>
              </w:rPr>
              <w:t xml:space="preserve">2. Офіційний </w:t>
            </w:r>
            <w:proofErr w:type="spellStart"/>
            <w:r>
              <w:rPr>
                <w:rFonts w:ascii="Times New Roman" w:hAnsi="Times New Roman" w:cs="Times New Roman"/>
                <w:sz w:val="16"/>
                <w:szCs w:val="16"/>
                <w:lang w:bidi="uk-UA"/>
              </w:rPr>
              <w:t>вебпортал</w:t>
            </w:r>
            <w:proofErr w:type="spellEnd"/>
            <w:r>
              <w:rPr>
                <w:rFonts w:ascii="Times New Roman" w:hAnsi="Times New Roman" w:cs="Times New Roman"/>
                <w:sz w:val="16"/>
                <w:szCs w:val="16"/>
                <w:lang w:bidi="uk-UA"/>
              </w:rPr>
              <w:t xml:space="preserve"> </w:t>
            </w:r>
            <w:r w:rsidR="00574B86">
              <w:rPr>
                <w:rFonts w:ascii="Times New Roman" w:hAnsi="Times New Roman" w:cs="Times New Roman"/>
                <w:sz w:val="16"/>
                <w:szCs w:val="16"/>
                <w:lang w:bidi="uk-UA"/>
              </w:rPr>
              <w:t>п</w:t>
            </w:r>
            <w:r w:rsidRPr="00C05F10">
              <w:rPr>
                <w:rFonts w:ascii="Times New Roman" w:hAnsi="Times New Roman" w:cs="Times New Roman"/>
                <w:sz w:val="16"/>
                <w:szCs w:val="16"/>
                <w:lang w:bidi="uk-UA"/>
              </w:rPr>
              <w:t>арламенту України (</w:t>
            </w:r>
            <w:hyperlink r:id="rId34" w:history="1">
              <w:r w:rsidRPr="00C05F10">
                <w:rPr>
                  <w:rStyle w:val="a4"/>
                  <w:rFonts w:ascii="Times New Roman" w:hAnsi="Times New Roman" w:cs="Times New Roman"/>
                  <w:sz w:val="16"/>
                  <w:szCs w:val="16"/>
                  <w:lang w:bidi="uk-UA"/>
                </w:rPr>
                <w:t>https://www.rada.gov.ua/</w:t>
              </w:r>
            </w:hyperlink>
            <w:r w:rsidRPr="00C05F10">
              <w:rPr>
                <w:rFonts w:ascii="Times New Roman" w:hAnsi="Times New Roman" w:cs="Times New Roman"/>
                <w:sz w:val="16"/>
                <w:szCs w:val="16"/>
                <w:lang w:bidi="uk-UA"/>
              </w:rPr>
              <w:t>).</w:t>
            </w:r>
          </w:p>
        </w:tc>
        <w:tc>
          <w:tcPr>
            <w:tcW w:w="992" w:type="dxa"/>
            <w:shd w:val="clear" w:color="auto" w:fill="FFFFFF" w:themeFill="background1"/>
          </w:tcPr>
          <w:p w:rsidR="00E236D6" w:rsidRPr="00B719C2" w:rsidRDefault="00E236D6" w:rsidP="00E82D6D">
            <w:pPr>
              <w:jc w:val="center"/>
              <w:rPr>
                <w:rFonts w:ascii="Times New Roman" w:hAnsi="Times New Roman" w:cs="Times New Roman"/>
                <w:sz w:val="16"/>
                <w:szCs w:val="16"/>
              </w:rPr>
            </w:pPr>
            <w:r w:rsidRPr="00C05F10">
              <w:rPr>
                <w:rFonts w:ascii="Times New Roman" w:hAnsi="Times New Roman" w:cs="Times New Roman"/>
                <w:color w:val="000000" w:themeColor="text1"/>
                <w:sz w:val="16"/>
                <w:szCs w:val="16"/>
              </w:rPr>
              <w:t>Нова редакція положення не розроблена.</w:t>
            </w:r>
          </w:p>
        </w:tc>
      </w:tr>
      <w:tr w:rsidR="00E236D6" w:rsidRPr="00C05F10" w:rsidTr="00FE148B">
        <w:trPr>
          <w:trHeight w:val="230"/>
        </w:trPr>
        <w:tc>
          <w:tcPr>
            <w:tcW w:w="6084" w:type="dxa"/>
            <w:gridSpan w:val="2"/>
            <w:shd w:val="clear" w:color="auto" w:fill="auto"/>
          </w:tcPr>
          <w:p w:rsidR="00E236D6" w:rsidRPr="00C05F10" w:rsidRDefault="00E236D6" w:rsidP="00AA5BA7">
            <w:pPr>
              <w:ind w:firstLine="284"/>
              <w:jc w:val="both"/>
              <w:rPr>
                <w:rFonts w:ascii="Times New Roman" w:eastAsia="Times New Roman" w:hAnsi="Times New Roman" w:cs="Times New Roman"/>
                <w:b/>
                <w:color w:val="000000"/>
                <w:sz w:val="20"/>
                <w:szCs w:val="20"/>
                <w:lang w:eastAsia="uk-UA" w:bidi="uk-UA"/>
              </w:rPr>
            </w:pPr>
            <w:r w:rsidRPr="00C05F10">
              <w:rPr>
                <w:rFonts w:ascii="Times New Roman" w:eastAsia="Times New Roman" w:hAnsi="Times New Roman" w:cs="Times New Roman"/>
                <w:b/>
                <w:sz w:val="20"/>
                <w:szCs w:val="20"/>
                <w:lang w:eastAsia="uk-UA"/>
              </w:rPr>
              <w:t>11.</w:t>
            </w:r>
            <w:r w:rsidRPr="00C05F10">
              <w:rPr>
                <w:rFonts w:ascii="Times New Roman" w:eastAsia="Times New Roman" w:hAnsi="Times New Roman" w:cs="Times New Roman"/>
                <w:sz w:val="20"/>
                <w:szCs w:val="20"/>
                <w:lang w:eastAsia="uk-UA"/>
              </w:rPr>
              <w:t xml:space="preserve"> Проведення громадського обговорення проекту </w:t>
            </w:r>
            <w:r w:rsidRPr="00C05F10">
              <w:rPr>
                <w:rFonts w:ascii="Times New Roman" w:eastAsia="Times New Roman" w:hAnsi="Times New Roman" w:cs="Times New Roman"/>
                <w:bCs/>
                <w:sz w:val="20"/>
                <w:szCs w:val="20"/>
                <w:lang w:eastAsia="uk-UA" w:bidi="uk-UA"/>
              </w:rPr>
              <w:t xml:space="preserve">нової редакції положення про Єдиний реєстр об’єктів державної власності, включно із модулем (підсистемою) </w:t>
            </w:r>
            <w:r w:rsidRPr="00C05F10">
              <w:rPr>
                <w:rFonts w:ascii="Times New Roman" w:eastAsia="Times New Roman" w:hAnsi="Times New Roman" w:cs="Times New Roman"/>
                <w:sz w:val="20"/>
                <w:szCs w:val="20"/>
                <w:lang w:eastAsia="uk-UA" w:bidi="uk-UA"/>
              </w:rPr>
              <w:t>реєстру підприємств державної та комунальної форми власності</w:t>
            </w:r>
            <w:r w:rsidRPr="00C05F10">
              <w:rPr>
                <w:rFonts w:ascii="Times New Roman" w:eastAsia="Times New Roman" w:hAnsi="Times New Roman" w:cs="Times New Roman"/>
                <w:sz w:val="20"/>
                <w:szCs w:val="20"/>
                <w:lang w:eastAsia="uk-UA"/>
              </w:rPr>
              <w:t>, зазначеного в описі заходу 10 до очікуваного стратегічного результату 2.4.3.1., та забезпечення його доопрацювання (у разі потреби)</w:t>
            </w:r>
          </w:p>
        </w:tc>
        <w:tc>
          <w:tcPr>
            <w:tcW w:w="1113" w:type="dxa"/>
            <w:shd w:val="clear" w:color="auto" w:fill="auto"/>
          </w:tcPr>
          <w:p w:rsidR="00E236D6" w:rsidRPr="00B719C2" w:rsidRDefault="00E236D6" w:rsidP="00AA5BA7">
            <w:pPr>
              <w:jc w:val="center"/>
              <w:rPr>
                <w:rFonts w:ascii="Times New Roman" w:hAnsi="Times New Roman" w:cs="Times New Roman"/>
                <w:sz w:val="16"/>
                <w:szCs w:val="16"/>
              </w:rPr>
            </w:pPr>
            <w:r w:rsidRPr="00C05F10">
              <w:rPr>
                <w:rFonts w:ascii="Times New Roman" w:eastAsia="Times New Roman" w:hAnsi="Times New Roman" w:cs="Times New Roman"/>
                <w:sz w:val="16"/>
                <w:szCs w:val="16"/>
                <w:lang w:eastAsia="uk-UA"/>
              </w:rPr>
              <w:t>Липень</w:t>
            </w:r>
            <w:r w:rsidRPr="00C05F10">
              <w:rPr>
                <w:rFonts w:ascii="Times New Roman" w:eastAsia="Times New Roman" w:hAnsi="Times New Roman" w:cs="Times New Roman"/>
                <w:sz w:val="16"/>
                <w:szCs w:val="16"/>
                <w:lang w:eastAsia="uk-UA"/>
              </w:rPr>
              <w:br/>
              <w:t>2024</w:t>
            </w:r>
            <w:r w:rsidR="00FE148B">
              <w:rPr>
                <w:rFonts w:ascii="Times New Roman" w:eastAsia="Times New Roman" w:hAnsi="Times New Roman" w:cs="Times New Roman"/>
                <w:sz w:val="16"/>
                <w:szCs w:val="16"/>
                <w:lang w:eastAsia="uk-UA"/>
              </w:rPr>
              <w:t xml:space="preserve"> р.</w:t>
            </w:r>
          </w:p>
        </w:tc>
        <w:tc>
          <w:tcPr>
            <w:tcW w:w="992" w:type="dxa"/>
            <w:shd w:val="clear" w:color="auto" w:fill="auto"/>
          </w:tcPr>
          <w:p w:rsidR="00E236D6" w:rsidRPr="00B719C2" w:rsidRDefault="00E236D6" w:rsidP="00AA5BA7">
            <w:pPr>
              <w:jc w:val="center"/>
              <w:rPr>
                <w:rFonts w:ascii="Times New Roman" w:eastAsia="Times New Roman" w:hAnsi="Times New Roman" w:cs="Times New Roman"/>
                <w:sz w:val="16"/>
                <w:szCs w:val="16"/>
                <w:lang w:eastAsia="uk-UA"/>
              </w:rPr>
            </w:pPr>
            <w:r w:rsidRPr="00C05F10">
              <w:rPr>
                <w:rFonts w:ascii="Times New Roman" w:eastAsia="Times New Roman" w:hAnsi="Times New Roman" w:cs="Times New Roman"/>
                <w:sz w:val="16"/>
                <w:szCs w:val="16"/>
                <w:lang w:eastAsia="uk-UA"/>
              </w:rPr>
              <w:t>Серпень</w:t>
            </w:r>
          </w:p>
          <w:p w:rsidR="00E236D6" w:rsidRPr="00B719C2" w:rsidRDefault="00E236D6" w:rsidP="00AA5BA7">
            <w:pPr>
              <w:jc w:val="center"/>
              <w:rPr>
                <w:rFonts w:ascii="Times New Roman" w:hAnsi="Times New Roman" w:cs="Times New Roman"/>
                <w:sz w:val="16"/>
                <w:szCs w:val="16"/>
              </w:rPr>
            </w:pPr>
            <w:r w:rsidRPr="00C05F10">
              <w:rPr>
                <w:rFonts w:ascii="Times New Roman" w:eastAsia="Times New Roman" w:hAnsi="Times New Roman" w:cs="Times New Roman"/>
                <w:sz w:val="16"/>
                <w:szCs w:val="16"/>
                <w:lang w:eastAsia="uk-UA"/>
              </w:rPr>
              <w:t>2024</w:t>
            </w:r>
            <w:r w:rsidR="00FE148B">
              <w:rPr>
                <w:rFonts w:ascii="Times New Roman" w:eastAsia="Times New Roman" w:hAnsi="Times New Roman" w:cs="Times New Roman"/>
                <w:sz w:val="16"/>
                <w:szCs w:val="16"/>
                <w:lang w:eastAsia="uk-UA"/>
              </w:rPr>
              <w:t xml:space="preserve"> р.</w:t>
            </w:r>
          </w:p>
        </w:tc>
        <w:tc>
          <w:tcPr>
            <w:tcW w:w="991" w:type="dxa"/>
          </w:tcPr>
          <w:p w:rsidR="00E236D6" w:rsidRPr="00B719C2" w:rsidRDefault="00E236D6" w:rsidP="00FE148B">
            <w:pPr>
              <w:jc w:val="center"/>
              <w:rPr>
                <w:rFonts w:ascii="Times New Roman" w:hAnsi="Times New Roman" w:cs="Times New Roman"/>
                <w:sz w:val="16"/>
                <w:szCs w:val="16"/>
              </w:rPr>
            </w:pPr>
            <w:r w:rsidRPr="00C05F10">
              <w:rPr>
                <w:rFonts w:ascii="Times New Roman" w:eastAsia="Times New Roman" w:hAnsi="Times New Roman" w:cs="Times New Roman"/>
                <w:sz w:val="16"/>
                <w:szCs w:val="16"/>
                <w:lang w:eastAsia="uk-UA"/>
              </w:rPr>
              <w:t>ФДМУ Мінекономіки</w:t>
            </w:r>
          </w:p>
        </w:tc>
        <w:tc>
          <w:tcPr>
            <w:tcW w:w="1418" w:type="dxa"/>
          </w:tcPr>
          <w:p w:rsidR="00E236D6" w:rsidRPr="00B719C2" w:rsidRDefault="00E236D6" w:rsidP="00AA5BA7">
            <w:pPr>
              <w:jc w:val="center"/>
              <w:rPr>
                <w:rFonts w:ascii="Times New Roman" w:hAnsi="Times New Roman" w:cs="Times New Roman"/>
                <w:sz w:val="16"/>
                <w:szCs w:val="16"/>
              </w:rPr>
            </w:pPr>
            <w:r w:rsidRPr="00C05F10">
              <w:rPr>
                <w:rFonts w:ascii="Times New Roman" w:eastAsia="Times New Roman" w:hAnsi="Times New Roman" w:cs="Times New Roman"/>
                <w:sz w:val="16"/>
                <w:szCs w:val="16"/>
                <w:lang w:eastAsia="uk-UA"/>
              </w:rPr>
              <w:t>Державний бюджет</w:t>
            </w:r>
          </w:p>
        </w:tc>
        <w:tc>
          <w:tcPr>
            <w:tcW w:w="1418" w:type="dxa"/>
          </w:tcPr>
          <w:p w:rsidR="00E236D6" w:rsidRPr="00B719C2" w:rsidRDefault="00E236D6" w:rsidP="00AA5BA7">
            <w:pPr>
              <w:jc w:val="center"/>
              <w:rPr>
                <w:rFonts w:ascii="Times New Roman" w:hAnsi="Times New Roman" w:cs="Times New Roman"/>
                <w:sz w:val="16"/>
                <w:szCs w:val="16"/>
              </w:rPr>
            </w:pPr>
            <w:r w:rsidRPr="00C05F10">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60" w:type="dxa"/>
          </w:tcPr>
          <w:p w:rsidR="00E236D6" w:rsidRPr="00B719C2" w:rsidRDefault="00E236D6" w:rsidP="00AA5BA7">
            <w:pPr>
              <w:jc w:val="both"/>
              <w:rPr>
                <w:rFonts w:ascii="Times New Roman" w:hAnsi="Times New Roman" w:cs="Times New Roman"/>
                <w:sz w:val="16"/>
                <w:szCs w:val="16"/>
              </w:rPr>
            </w:pPr>
            <w:r w:rsidRPr="00C05F10">
              <w:rPr>
                <w:rFonts w:ascii="Times New Roman" w:eastAsia="Times New Roman" w:hAnsi="Times New Roman" w:cs="Times New Roman"/>
                <w:sz w:val="16"/>
                <w:szCs w:val="16"/>
                <w:lang w:eastAsia="uk-UA"/>
              </w:rPr>
              <w:t>Громадське обговорення проведено та оприлюднено його результати</w:t>
            </w:r>
          </w:p>
        </w:tc>
        <w:tc>
          <w:tcPr>
            <w:tcW w:w="1134" w:type="dxa"/>
          </w:tcPr>
          <w:p w:rsidR="00E82D6D" w:rsidRPr="00B719C2" w:rsidRDefault="00E82D6D" w:rsidP="00E82D6D">
            <w:pPr>
              <w:jc w:val="both"/>
              <w:rPr>
                <w:rFonts w:ascii="Times New Roman" w:hAnsi="Times New Roman" w:cs="Times New Roman"/>
                <w:sz w:val="16"/>
                <w:szCs w:val="16"/>
              </w:rPr>
            </w:pPr>
            <w:r w:rsidRPr="00C05F10">
              <w:rPr>
                <w:rFonts w:ascii="Times New Roman" w:hAnsi="Times New Roman" w:cs="Times New Roman"/>
                <w:sz w:val="16"/>
                <w:szCs w:val="16"/>
                <w:lang w:bidi="uk-UA"/>
              </w:rPr>
              <w:t>1. </w:t>
            </w:r>
            <w:r w:rsidRPr="00C05F10">
              <w:rPr>
                <w:rFonts w:ascii="Times New Roman" w:hAnsi="Times New Roman" w:cs="Times New Roman"/>
                <w:sz w:val="16"/>
                <w:szCs w:val="16"/>
              </w:rPr>
              <w:t xml:space="preserve">Офіційний </w:t>
            </w:r>
            <w:proofErr w:type="spellStart"/>
            <w:r w:rsidRPr="00C05F10">
              <w:rPr>
                <w:rFonts w:ascii="Times New Roman" w:hAnsi="Times New Roman" w:cs="Times New Roman"/>
                <w:sz w:val="16"/>
                <w:szCs w:val="16"/>
              </w:rPr>
              <w:t>вебсайт</w:t>
            </w:r>
            <w:proofErr w:type="spellEnd"/>
            <w:r w:rsidRPr="00C05F10">
              <w:rPr>
                <w:rFonts w:ascii="Times New Roman" w:hAnsi="Times New Roman" w:cs="Times New Roman"/>
                <w:sz w:val="16"/>
                <w:szCs w:val="16"/>
              </w:rPr>
              <w:t xml:space="preserve"> ФДМУ</w:t>
            </w:r>
            <w:r>
              <w:rPr>
                <w:rFonts w:ascii="Times New Roman" w:hAnsi="Times New Roman" w:cs="Times New Roman"/>
                <w:sz w:val="16"/>
                <w:szCs w:val="16"/>
              </w:rPr>
              <w:t xml:space="preserve"> (</w:t>
            </w:r>
            <w:r w:rsidRPr="00E82D6D">
              <w:rPr>
                <w:rFonts w:ascii="Times New Roman" w:hAnsi="Times New Roman" w:cs="Times New Roman"/>
                <w:sz w:val="16"/>
                <w:szCs w:val="16"/>
              </w:rPr>
              <w:t>https://www.spfu.gov.ua/</w:t>
            </w:r>
            <w:r>
              <w:rPr>
                <w:rFonts w:ascii="Times New Roman" w:hAnsi="Times New Roman" w:cs="Times New Roman"/>
                <w:sz w:val="16"/>
                <w:szCs w:val="16"/>
              </w:rPr>
              <w:t>).</w:t>
            </w:r>
          </w:p>
          <w:p w:rsidR="00E236D6" w:rsidRPr="00B719C2" w:rsidRDefault="00E82D6D" w:rsidP="00E82D6D">
            <w:pPr>
              <w:jc w:val="both"/>
              <w:rPr>
                <w:rFonts w:ascii="Times New Roman" w:hAnsi="Times New Roman" w:cs="Times New Roman"/>
                <w:sz w:val="16"/>
                <w:szCs w:val="16"/>
              </w:rPr>
            </w:pPr>
            <w:r>
              <w:rPr>
                <w:rFonts w:ascii="Times New Roman" w:hAnsi="Times New Roman" w:cs="Times New Roman"/>
                <w:sz w:val="16"/>
                <w:szCs w:val="16"/>
                <w:lang w:bidi="uk-UA"/>
              </w:rPr>
              <w:t>2</w:t>
            </w:r>
            <w:r w:rsidRPr="00C05F10">
              <w:rPr>
                <w:rFonts w:ascii="Times New Roman" w:hAnsi="Times New Roman" w:cs="Times New Roman"/>
                <w:sz w:val="16"/>
                <w:szCs w:val="16"/>
                <w:lang w:bidi="uk-UA"/>
              </w:rPr>
              <w:t>. </w:t>
            </w:r>
            <w:r w:rsidRPr="00C05F10">
              <w:rPr>
                <w:rFonts w:ascii="Times New Roman" w:hAnsi="Times New Roman" w:cs="Times New Roman"/>
                <w:sz w:val="16"/>
                <w:szCs w:val="16"/>
              </w:rPr>
              <w:t xml:space="preserve">Офіційний </w:t>
            </w:r>
            <w:proofErr w:type="spellStart"/>
            <w:r w:rsidRPr="00C05F10">
              <w:rPr>
                <w:rFonts w:ascii="Times New Roman" w:hAnsi="Times New Roman" w:cs="Times New Roman"/>
                <w:sz w:val="16"/>
                <w:szCs w:val="16"/>
              </w:rPr>
              <w:t>вебсайт</w:t>
            </w:r>
            <w:proofErr w:type="spellEnd"/>
            <w:r w:rsidRPr="00C05F10">
              <w:rPr>
                <w:rFonts w:ascii="Times New Roman" w:hAnsi="Times New Roman" w:cs="Times New Roman"/>
                <w:sz w:val="16"/>
                <w:szCs w:val="16"/>
              </w:rPr>
              <w:t xml:space="preserve"> Мінекономіки</w:t>
            </w:r>
            <w:r>
              <w:rPr>
                <w:rFonts w:ascii="Times New Roman" w:hAnsi="Times New Roman" w:cs="Times New Roman"/>
                <w:sz w:val="16"/>
                <w:szCs w:val="16"/>
              </w:rPr>
              <w:t xml:space="preserve"> </w:t>
            </w:r>
            <w:r w:rsidRPr="00EB1F64">
              <w:rPr>
                <w:rFonts w:ascii="Times New Roman" w:eastAsia="Times New Roman" w:hAnsi="Times New Roman" w:cs="Times New Roman"/>
                <w:sz w:val="16"/>
                <w:szCs w:val="16"/>
                <w:lang w:eastAsia="uk-UA" w:bidi="uk-UA"/>
              </w:rPr>
              <w:t>(</w:t>
            </w:r>
            <w:hyperlink r:id="rId35" w:history="1">
              <w:r w:rsidRPr="00EB1F64">
                <w:rPr>
                  <w:rStyle w:val="a4"/>
                  <w:rFonts w:ascii="Times New Roman" w:eastAsia="Times New Roman" w:hAnsi="Times New Roman" w:cs="Times New Roman"/>
                  <w:sz w:val="16"/>
                  <w:szCs w:val="16"/>
                  <w:lang w:eastAsia="uk-UA" w:bidi="uk-UA"/>
                </w:rPr>
                <w:t>https://</w:t>
              </w:r>
              <w:r w:rsidRPr="00EB1F64">
                <w:rPr>
                  <w:rStyle w:val="a4"/>
                  <w:rFonts w:ascii="Times New Roman" w:eastAsia="Times New Roman" w:hAnsi="Times New Roman" w:cs="Times New Roman"/>
                  <w:sz w:val="16"/>
                  <w:szCs w:val="16"/>
                  <w:lang w:val="en-US" w:eastAsia="uk-UA" w:bidi="uk-UA"/>
                </w:rPr>
                <w:t>me</w:t>
              </w:r>
              <w:r w:rsidRPr="00EB1F64">
                <w:rPr>
                  <w:rStyle w:val="a4"/>
                  <w:rFonts w:ascii="Times New Roman" w:eastAsia="Times New Roman" w:hAnsi="Times New Roman" w:cs="Times New Roman"/>
                  <w:sz w:val="16"/>
                  <w:szCs w:val="16"/>
                  <w:lang w:eastAsia="uk-UA" w:bidi="uk-UA"/>
                </w:rPr>
                <w:t>.gov.ua</w:t>
              </w:r>
            </w:hyperlink>
            <w:r w:rsidRPr="00EB1F64">
              <w:rPr>
                <w:rFonts w:ascii="Times New Roman" w:eastAsia="Times New Roman" w:hAnsi="Times New Roman" w:cs="Times New Roman"/>
                <w:sz w:val="16"/>
                <w:szCs w:val="16"/>
                <w:lang w:eastAsia="uk-UA" w:bidi="uk-UA"/>
              </w:rPr>
              <w:t>)</w:t>
            </w:r>
            <w:r w:rsidRPr="00C05F10">
              <w:rPr>
                <w:rFonts w:ascii="Times New Roman" w:hAnsi="Times New Roman" w:cs="Times New Roman"/>
                <w:sz w:val="16"/>
                <w:szCs w:val="16"/>
              </w:rPr>
              <w:t>.</w:t>
            </w:r>
          </w:p>
        </w:tc>
        <w:tc>
          <w:tcPr>
            <w:tcW w:w="992" w:type="dxa"/>
          </w:tcPr>
          <w:p w:rsidR="00E236D6" w:rsidRPr="00B719C2" w:rsidRDefault="00E236D6" w:rsidP="00E82D6D">
            <w:pPr>
              <w:jc w:val="center"/>
              <w:rPr>
                <w:rFonts w:ascii="Times New Roman" w:hAnsi="Times New Roman" w:cs="Times New Roman"/>
                <w:color w:val="000000" w:themeColor="text1"/>
                <w:sz w:val="16"/>
                <w:szCs w:val="16"/>
              </w:rPr>
            </w:pPr>
            <w:r w:rsidRPr="00C05F10">
              <w:rPr>
                <w:rFonts w:ascii="Times New Roman" w:eastAsia="Times New Roman" w:hAnsi="Times New Roman" w:cs="Times New Roman"/>
                <w:sz w:val="16"/>
                <w:szCs w:val="16"/>
                <w:lang w:eastAsia="uk-UA"/>
              </w:rPr>
              <w:t>-“-</w:t>
            </w:r>
          </w:p>
        </w:tc>
      </w:tr>
      <w:tr w:rsidR="00E236D6" w:rsidRPr="00C05F10" w:rsidTr="00FE148B">
        <w:trPr>
          <w:trHeight w:val="230"/>
        </w:trPr>
        <w:tc>
          <w:tcPr>
            <w:tcW w:w="6084" w:type="dxa"/>
            <w:gridSpan w:val="2"/>
            <w:shd w:val="clear" w:color="auto" w:fill="auto"/>
          </w:tcPr>
          <w:p w:rsidR="00E236D6" w:rsidRPr="00B719C2" w:rsidRDefault="00E236D6" w:rsidP="00AA5BA7">
            <w:pPr>
              <w:ind w:firstLine="284"/>
              <w:jc w:val="both"/>
              <w:rPr>
                <w:rFonts w:ascii="Times New Roman" w:eastAsia="Times New Roman" w:hAnsi="Times New Roman" w:cs="Times New Roman"/>
                <w:b/>
                <w:color w:val="000000"/>
                <w:sz w:val="20"/>
                <w:szCs w:val="20"/>
                <w:lang w:eastAsia="uk-UA" w:bidi="uk-UA"/>
              </w:rPr>
            </w:pPr>
            <w:r w:rsidRPr="00C05F10">
              <w:rPr>
                <w:rFonts w:ascii="Times New Roman" w:eastAsia="Times New Roman" w:hAnsi="Times New Roman" w:cs="Times New Roman"/>
                <w:b/>
                <w:sz w:val="20"/>
                <w:szCs w:val="20"/>
                <w:lang w:eastAsia="uk-UA"/>
              </w:rPr>
              <w:t>12. </w:t>
            </w:r>
            <w:r w:rsidRPr="00C05F10">
              <w:rPr>
                <w:rFonts w:ascii="Times New Roman" w:eastAsia="Times New Roman" w:hAnsi="Times New Roman" w:cs="Times New Roman"/>
                <w:sz w:val="20"/>
                <w:szCs w:val="20"/>
                <w:lang w:eastAsia="uk-UA"/>
              </w:rPr>
              <w:t xml:space="preserve">Погодження проекту постанови про затвердження у новій редакції </w:t>
            </w:r>
            <w:r w:rsidRPr="00C05F10">
              <w:rPr>
                <w:rFonts w:ascii="Times New Roman" w:eastAsia="Times New Roman" w:hAnsi="Times New Roman" w:cs="Times New Roman"/>
                <w:bCs/>
                <w:sz w:val="20"/>
                <w:szCs w:val="20"/>
                <w:lang w:eastAsia="uk-UA" w:bidi="uk-UA"/>
              </w:rPr>
              <w:t xml:space="preserve">положення про Єдиний реєстр об’єктів державної власності, включно із модулем (підсистемою) </w:t>
            </w:r>
            <w:r w:rsidRPr="00C05F10">
              <w:rPr>
                <w:rFonts w:ascii="Times New Roman" w:eastAsia="Times New Roman" w:hAnsi="Times New Roman" w:cs="Times New Roman"/>
                <w:sz w:val="20"/>
                <w:szCs w:val="20"/>
                <w:lang w:eastAsia="uk-UA" w:bidi="uk-UA"/>
              </w:rPr>
              <w:t>реєстру підприємств державної та комунальної форми власності</w:t>
            </w:r>
            <w:r w:rsidRPr="00C05F10">
              <w:rPr>
                <w:rFonts w:ascii="Times New Roman" w:eastAsia="Times New Roman" w:hAnsi="Times New Roman" w:cs="Times New Roman"/>
                <w:sz w:val="20"/>
                <w:szCs w:val="20"/>
                <w:lang w:eastAsia="uk-UA"/>
              </w:rPr>
              <w:t>, зазначеного в описі заходу 10 до очікуваного стратегічного результату 2.4.3.1, із заінтересованими органами, проведення правової експертизи, подання до Кабінету Міністрів України та супровід в Уряді</w:t>
            </w:r>
          </w:p>
        </w:tc>
        <w:tc>
          <w:tcPr>
            <w:tcW w:w="1113" w:type="dxa"/>
            <w:shd w:val="clear" w:color="auto" w:fill="auto"/>
          </w:tcPr>
          <w:p w:rsidR="00E236D6" w:rsidRPr="00B719C2" w:rsidRDefault="00E236D6" w:rsidP="00AA5BA7">
            <w:pPr>
              <w:jc w:val="center"/>
              <w:rPr>
                <w:rFonts w:ascii="Times New Roman" w:hAnsi="Times New Roman" w:cs="Times New Roman"/>
                <w:sz w:val="16"/>
                <w:szCs w:val="16"/>
              </w:rPr>
            </w:pPr>
            <w:r w:rsidRPr="00C05F10">
              <w:rPr>
                <w:rFonts w:ascii="Times New Roman" w:eastAsia="Times New Roman" w:hAnsi="Times New Roman" w:cs="Times New Roman"/>
                <w:sz w:val="16"/>
                <w:szCs w:val="16"/>
                <w:lang w:eastAsia="uk-UA"/>
              </w:rPr>
              <w:t>Липень</w:t>
            </w:r>
            <w:r w:rsidRPr="00C05F10">
              <w:rPr>
                <w:rFonts w:ascii="Times New Roman" w:eastAsia="Times New Roman" w:hAnsi="Times New Roman" w:cs="Times New Roman"/>
                <w:sz w:val="16"/>
                <w:szCs w:val="16"/>
                <w:lang w:eastAsia="uk-UA"/>
              </w:rPr>
              <w:br/>
              <w:t>2024</w:t>
            </w:r>
            <w:r w:rsidR="00FE148B">
              <w:rPr>
                <w:rFonts w:ascii="Times New Roman" w:eastAsia="Times New Roman" w:hAnsi="Times New Roman" w:cs="Times New Roman"/>
                <w:sz w:val="16"/>
                <w:szCs w:val="16"/>
                <w:lang w:eastAsia="uk-UA"/>
              </w:rPr>
              <w:t xml:space="preserve"> р.</w:t>
            </w:r>
          </w:p>
        </w:tc>
        <w:tc>
          <w:tcPr>
            <w:tcW w:w="992" w:type="dxa"/>
            <w:shd w:val="clear" w:color="auto" w:fill="auto"/>
          </w:tcPr>
          <w:p w:rsidR="00E236D6" w:rsidRPr="00B719C2" w:rsidRDefault="00E236D6" w:rsidP="00AA5BA7">
            <w:pPr>
              <w:jc w:val="center"/>
              <w:rPr>
                <w:rFonts w:ascii="Times New Roman" w:hAnsi="Times New Roman" w:cs="Times New Roman"/>
                <w:sz w:val="16"/>
                <w:szCs w:val="16"/>
              </w:rPr>
            </w:pPr>
            <w:r w:rsidRPr="00C05F10">
              <w:rPr>
                <w:rFonts w:ascii="Times New Roman" w:eastAsia="Times New Roman" w:hAnsi="Times New Roman" w:cs="Times New Roman"/>
                <w:sz w:val="16"/>
                <w:szCs w:val="16"/>
                <w:lang w:eastAsia="uk-UA"/>
              </w:rPr>
              <w:t>До прийняття постанови Урядом</w:t>
            </w:r>
          </w:p>
        </w:tc>
        <w:tc>
          <w:tcPr>
            <w:tcW w:w="991" w:type="dxa"/>
          </w:tcPr>
          <w:p w:rsidR="00E236D6" w:rsidRPr="00B719C2" w:rsidRDefault="00E236D6" w:rsidP="00FE148B">
            <w:pPr>
              <w:jc w:val="center"/>
              <w:rPr>
                <w:rFonts w:ascii="Times New Roman" w:eastAsia="Times New Roman" w:hAnsi="Times New Roman" w:cs="Times New Roman"/>
                <w:sz w:val="16"/>
                <w:szCs w:val="16"/>
                <w:lang w:eastAsia="uk-UA"/>
              </w:rPr>
            </w:pPr>
            <w:r w:rsidRPr="00C05F10">
              <w:rPr>
                <w:rFonts w:ascii="Times New Roman" w:eastAsia="Times New Roman" w:hAnsi="Times New Roman" w:cs="Times New Roman"/>
                <w:sz w:val="16"/>
                <w:szCs w:val="16"/>
                <w:lang w:eastAsia="uk-UA"/>
              </w:rPr>
              <w:t>ФДМУ, Мінекономіки,</w:t>
            </w:r>
          </w:p>
          <w:p w:rsidR="00E236D6" w:rsidRPr="00B719C2" w:rsidRDefault="00E236D6" w:rsidP="00FE148B">
            <w:pPr>
              <w:jc w:val="center"/>
              <w:rPr>
                <w:rFonts w:ascii="Times New Roman" w:hAnsi="Times New Roman" w:cs="Times New Roman"/>
                <w:sz w:val="16"/>
                <w:szCs w:val="16"/>
              </w:rPr>
            </w:pPr>
            <w:r w:rsidRPr="00C05F10">
              <w:rPr>
                <w:rFonts w:ascii="Times New Roman" w:eastAsia="Times New Roman" w:hAnsi="Times New Roman" w:cs="Times New Roman"/>
                <w:sz w:val="16"/>
                <w:szCs w:val="16"/>
                <w:lang w:eastAsia="uk-UA"/>
              </w:rPr>
              <w:t>Заінтересовані органи</w:t>
            </w:r>
          </w:p>
        </w:tc>
        <w:tc>
          <w:tcPr>
            <w:tcW w:w="1418" w:type="dxa"/>
          </w:tcPr>
          <w:p w:rsidR="00E236D6" w:rsidRPr="00B719C2" w:rsidRDefault="00E236D6" w:rsidP="00AA5BA7">
            <w:pPr>
              <w:jc w:val="center"/>
              <w:rPr>
                <w:rFonts w:ascii="Times New Roman" w:hAnsi="Times New Roman" w:cs="Times New Roman"/>
                <w:sz w:val="16"/>
                <w:szCs w:val="16"/>
              </w:rPr>
            </w:pPr>
            <w:r w:rsidRPr="00C05F10">
              <w:rPr>
                <w:rFonts w:ascii="Times New Roman" w:eastAsia="Times New Roman" w:hAnsi="Times New Roman" w:cs="Times New Roman"/>
                <w:sz w:val="16"/>
                <w:szCs w:val="16"/>
                <w:lang w:eastAsia="uk-UA"/>
              </w:rPr>
              <w:t>Державний бюджет</w:t>
            </w:r>
          </w:p>
        </w:tc>
        <w:tc>
          <w:tcPr>
            <w:tcW w:w="1418" w:type="dxa"/>
          </w:tcPr>
          <w:p w:rsidR="00E236D6" w:rsidRPr="00B719C2" w:rsidRDefault="00E236D6" w:rsidP="00AA5BA7">
            <w:pPr>
              <w:jc w:val="center"/>
              <w:rPr>
                <w:rFonts w:ascii="Times New Roman" w:hAnsi="Times New Roman" w:cs="Times New Roman"/>
                <w:sz w:val="16"/>
                <w:szCs w:val="16"/>
              </w:rPr>
            </w:pPr>
            <w:r w:rsidRPr="00C05F10">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60" w:type="dxa"/>
          </w:tcPr>
          <w:p w:rsidR="00E236D6" w:rsidRPr="00B719C2" w:rsidRDefault="00E236D6" w:rsidP="00AA5BA7">
            <w:pPr>
              <w:jc w:val="both"/>
              <w:rPr>
                <w:rFonts w:ascii="Times New Roman" w:hAnsi="Times New Roman" w:cs="Times New Roman"/>
                <w:sz w:val="16"/>
                <w:szCs w:val="16"/>
              </w:rPr>
            </w:pPr>
            <w:r w:rsidRPr="00C05F10">
              <w:rPr>
                <w:rFonts w:ascii="Times New Roman" w:eastAsia="Times New Roman" w:hAnsi="Times New Roman" w:cs="Times New Roman"/>
                <w:sz w:val="16"/>
                <w:szCs w:val="16"/>
                <w:lang w:eastAsia="uk-UA"/>
              </w:rPr>
              <w:t xml:space="preserve">Проект постанови схвалено Урядом </w:t>
            </w:r>
          </w:p>
        </w:tc>
        <w:tc>
          <w:tcPr>
            <w:tcW w:w="1134" w:type="dxa"/>
          </w:tcPr>
          <w:p w:rsidR="00E82D6D" w:rsidRPr="00B719C2" w:rsidRDefault="00E82D6D" w:rsidP="00E82D6D">
            <w:pPr>
              <w:jc w:val="both"/>
              <w:rPr>
                <w:rFonts w:ascii="Times New Roman" w:hAnsi="Times New Roman" w:cs="Times New Roman"/>
                <w:sz w:val="16"/>
                <w:szCs w:val="16"/>
                <w:lang w:bidi="uk-UA"/>
              </w:rPr>
            </w:pPr>
            <w:r w:rsidRPr="00C05F10">
              <w:rPr>
                <w:rFonts w:ascii="Times New Roman" w:hAnsi="Times New Roman" w:cs="Times New Roman"/>
                <w:sz w:val="16"/>
                <w:szCs w:val="16"/>
                <w:lang w:bidi="uk-UA"/>
              </w:rPr>
              <w:t>1. Офіційні друковані видання України.</w:t>
            </w:r>
          </w:p>
          <w:p w:rsidR="00E236D6" w:rsidRPr="00B719C2" w:rsidRDefault="00E82D6D" w:rsidP="00574B86">
            <w:pPr>
              <w:jc w:val="both"/>
              <w:rPr>
                <w:rFonts w:ascii="Times New Roman" w:hAnsi="Times New Roman" w:cs="Times New Roman"/>
                <w:sz w:val="16"/>
                <w:szCs w:val="16"/>
              </w:rPr>
            </w:pPr>
            <w:r>
              <w:rPr>
                <w:rFonts w:ascii="Times New Roman" w:hAnsi="Times New Roman" w:cs="Times New Roman"/>
                <w:sz w:val="16"/>
                <w:szCs w:val="16"/>
                <w:lang w:bidi="uk-UA"/>
              </w:rPr>
              <w:t xml:space="preserve">2. Офіційний </w:t>
            </w:r>
            <w:proofErr w:type="spellStart"/>
            <w:r>
              <w:rPr>
                <w:rFonts w:ascii="Times New Roman" w:hAnsi="Times New Roman" w:cs="Times New Roman"/>
                <w:sz w:val="16"/>
                <w:szCs w:val="16"/>
                <w:lang w:bidi="uk-UA"/>
              </w:rPr>
              <w:t>вебпортал</w:t>
            </w:r>
            <w:proofErr w:type="spellEnd"/>
            <w:r>
              <w:rPr>
                <w:rFonts w:ascii="Times New Roman" w:hAnsi="Times New Roman" w:cs="Times New Roman"/>
                <w:sz w:val="16"/>
                <w:szCs w:val="16"/>
                <w:lang w:bidi="uk-UA"/>
              </w:rPr>
              <w:t xml:space="preserve"> </w:t>
            </w:r>
            <w:r w:rsidR="00574B86">
              <w:rPr>
                <w:rFonts w:ascii="Times New Roman" w:hAnsi="Times New Roman" w:cs="Times New Roman"/>
                <w:sz w:val="16"/>
                <w:szCs w:val="16"/>
                <w:lang w:bidi="uk-UA"/>
              </w:rPr>
              <w:t>п</w:t>
            </w:r>
            <w:r w:rsidRPr="00C05F10">
              <w:rPr>
                <w:rFonts w:ascii="Times New Roman" w:hAnsi="Times New Roman" w:cs="Times New Roman"/>
                <w:sz w:val="16"/>
                <w:szCs w:val="16"/>
                <w:lang w:bidi="uk-UA"/>
              </w:rPr>
              <w:t>арламенту України (</w:t>
            </w:r>
            <w:hyperlink r:id="rId36" w:history="1">
              <w:r w:rsidRPr="00C05F10">
                <w:rPr>
                  <w:rStyle w:val="a4"/>
                  <w:rFonts w:ascii="Times New Roman" w:hAnsi="Times New Roman" w:cs="Times New Roman"/>
                  <w:sz w:val="16"/>
                  <w:szCs w:val="16"/>
                  <w:lang w:bidi="uk-UA"/>
                </w:rPr>
                <w:t>https://www.rada.gov.ua/</w:t>
              </w:r>
            </w:hyperlink>
            <w:r w:rsidRPr="00C05F10">
              <w:rPr>
                <w:rFonts w:ascii="Times New Roman" w:hAnsi="Times New Roman" w:cs="Times New Roman"/>
                <w:sz w:val="16"/>
                <w:szCs w:val="16"/>
                <w:lang w:bidi="uk-UA"/>
              </w:rPr>
              <w:t>).</w:t>
            </w:r>
          </w:p>
        </w:tc>
        <w:tc>
          <w:tcPr>
            <w:tcW w:w="992" w:type="dxa"/>
          </w:tcPr>
          <w:p w:rsidR="00E236D6" w:rsidRPr="00B719C2" w:rsidRDefault="00E236D6" w:rsidP="00E82D6D">
            <w:pPr>
              <w:jc w:val="center"/>
              <w:rPr>
                <w:rFonts w:ascii="Times New Roman" w:hAnsi="Times New Roman" w:cs="Times New Roman"/>
                <w:color w:val="000000" w:themeColor="text1"/>
                <w:sz w:val="16"/>
                <w:szCs w:val="16"/>
              </w:rPr>
            </w:pPr>
            <w:r w:rsidRPr="00C05F10">
              <w:rPr>
                <w:rFonts w:ascii="Times New Roman" w:eastAsia="Times New Roman" w:hAnsi="Times New Roman" w:cs="Times New Roman"/>
                <w:sz w:val="16"/>
                <w:szCs w:val="16"/>
                <w:lang w:eastAsia="uk-UA"/>
              </w:rPr>
              <w:t>-“-</w:t>
            </w:r>
          </w:p>
        </w:tc>
      </w:tr>
      <w:tr w:rsidR="00E236D6" w:rsidRPr="00C05F10" w:rsidTr="00FE148B">
        <w:trPr>
          <w:trHeight w:val="230"/>
        </w:trPr>
        <w:tc>
          <w:tcPr>
            <w:tcW w:w="6084" w:type="dxa"/>
            <w:gridSpan w:val="2"/>
          </w:tcPr>
          <w:p w:rsidR="00E236D6" w:rsidRPr="00C05F10" w:rsidRDefault="00E236D6" w:rsidP="00AA5BA7">
            <w:pPr>
              <w:ind w:firstLine="312"/>
              <w:jc w:val="both"/>
              <w:rPr>
                <w:rFonts w:ascii="Times New Roman" w:eastAsia="Times New Roman" w:hAnsi="Times New Roman" w:cs="Times New Roman"/>
                <w:b/>
                <w:color w:val="000000"/>
                <w:sz w:val="20"/>
                <w:szCs w:val="20"/>
                <w:lang w:eastAsia="uk-UA" w:bidi="uk-UA"/>
              </w:rPr>
            </w:pPr>
            <w:r w:rsidRPr="00C05F10">
              <w:rPr>
                <w:rFonts w:ascii="Times New Roman" w:eastAsia="Times New Roman" w:hAnsi="Times New Roman" w:cs="Times New Roman"/>
                <w:b/>
                <w:color w:val="000000"/>
                <w:sz w:val="20"/>
                <w:szCs w:val="20"/>
                <w:lang w:eastAsia="uk-UA" w:bidi="uk-UA"/>
              </w:rPr>
              <w:t>13. </w:t>
            </w:r>
            <w:r w:rsidRPr="00C05F10">
              <w:rPr>
                <w:rFonts w:ascii="Times New Roman" w:eastAsia="Times New Roman" w:hAnsi="Times New Roman" w:cs="Times New Roman"/>
                <w:bCs/>
                <w:color w:val="000000"/>
                <w:sz w:val="20"/>
                <w:szCs w:val="20"/>
                <w:lang w:eastAsia="uk-UA" w:bidi="uk-UA"/>
              </w:rPr>
              <w:t xml:space="preserve">Розробка програмного забезпечення та налаштування технічного устаткування, необхідних для забезпечення оновлення Єдиного реєстру об’єктів державної власності, включно із модулем (підсистемою) </w:t>
            </w:r>
            <w:r w:rsidRPr="00C05F10">
              <w:rPr>
                <w:rFonts w:ascii="Times New Roman" w:eastAsia="Times New Roman" w:hAnsi="Times New Roman" w:cs="Times New Roman"/>
                <w:sz w:val="20"/>
                <w:szCs w:val="20"/>
                <w:lang w:eastAsia="uk-UA" w:bidi="uk-UA"/>
              </w:rPr>
              <w:t>реєстру підприємств державної та комунальної форми власності</w:t>
            </w:r>
          </w:p>
        </w:tc>
        <w:tc>
          <w:tcPr>
            <w:tcW w:w="1113" w:type="dxa"/>
          </w:tcPr>
          <w:p w:rsidR="00FE148B"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 xml:space="preserve">Липень </w:t>
            </w:r>
          </w:p>
          <w:p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2024</w:t>
            </w:r>
            <w:r w:rsidR="00FE148B">
              <w:rPr>
                <w:rFonts w:ascii="Times New Roman" w:hAnsi="Times New Roman" w:cs="Times New Roman"/>
                <w:sz w:val="16"/>
                <w:szCs w:val="16"/>
              </w:rPr>
              <w:t xml:space="preserve"> р.</w:t>
            </w:r>
          </w:p>
        </w:tc>
        <w:tc>
          <w:tcPr>
            <w:tcW w:w="992" w:type="dxa"/>
          </w:tcPr>
          <w:p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Грудень 2024</w:t>
            </w:r>
            <w:r w:rsidR="00FE148B">
              <w:rPr>
                <w:rFonts w:ascii="Times New Roman" w:hAnsi="Times New Roman" w:cs="Times New Roman"/>
                <w:sz w:val="16"/>
                <w:szCs w:val="16"/>
              </w:rPr>
              <w:t xml:space="preserve"> р.</w:t>
            </w:r>
          </w:p>
        </w:tc>
        <w:tc>
          <w:tcPr>
            <w:tcW w:w="991" w:type="dxa"/>
          </w:tcPr>
          <w:p w:rsidR="00E236D6" w:rsidRPr="00B719C2" w:rsidRDefault="00E236D6" w:rsidP="00FE148B">
            <w:pPr>
              <w:jc w:val="center"/>
              <w:rPr>
                <w:rFonts w:ascii="Times New Roman" w:eastAsia="Times New Roman" w:hAnsi="Times New Roman" w:cs="Times New Roman"/>
                <w:color w:val="000000"/>
                <w:sz w:val="16"/>
                <w:szCs w:val="16"/>
                <w:lang w:eastAsia="uk-UA" w:bidi="uk-UA"/>
              </w:rPr>
            </w:pPr>
            <w:r w:rsidRPr="00C05F10">
              <w:rPr>
                <w:rFonts w:ascii="Times New Roman" w:eastAsia="Times New Roman" w:hAnsi="Times New Roman" w:cs="Times New Roman"/>
                <w:color w:val="000000"/>
                <w:sz w:val="16"/>
                <w:szCs w:val="16"/>
                <w:lang w:eastAsia="uk-UA" w:bidi="uk-UA"/>
              </w:rPr>
              <w:t>ФДМУ</w:t>
            </w:r>
          </w:p>
          <w:p w:rsidR="00E236D6" w:rsidRPr="00B719C2" w:rsidRDefault="00E236D6" w:rsidP="00FE148B">
            <w:pPr>
              <w:jc w:val="center"/>
              <w:rPr>
                <w:rFonts w:ascii="Times New Roman" w:hAnsi="Times New Roman" w:cs="Times New Roman"/>
                <w:sz w:val="16"/>
                <w:szCs w:val="16"/>
                <w:highlight w:val="yellow"/>
              </w:rPr>
            </w:pPr>
          </w:p>
        </w:tc>
        <w:tc>
          <w:tcPr>
            <w:tcW w:w="1418" w:type="dxa"/>
          </w:tcPr>
          <w:p w:rsidR="00E236D6" w:rsidRPr="00B719C2" w:rsidRDefault="00E236D6" w:rsidP="00AA5BA7">
            <w:pPr>
              <w:jc w:val="center"/>
              <w:rPr>
                <w:rFonts w:ascii="Times New Roman" w:eastAsia="Times New Roman" w:hAnsi="Times New Roman" w:cs="Times New Roman"/>
                <w:color w:val="000000"/>
                <w:sz w:val="16"/>
                <w:szCs w:val="16"/>
                <w:highlight w:val="green"/>
                <w:lang w:eastAsia="uk-UA" w:bidi="uk-UA"/>
              </w:rPr>
            </w:pPr>
            <w:r w:rsidRPr="00C05F10">
              <w:rPr>
                <w:rFonts w:ascii="Times New Roman" w:hAnsi="Times New Roman" w:cs="Times New Roman"/>
                <w:sz w:val="16"/>
                <w:szCs w:val="16"/>
              </w:rPr>
              <w:t>Державний бюджет</w:t>
            </w:r>
          </w:p>
        </w:tc>
        <w:tc>
          <w:tcPr>
            <w:tcW w:w="1418" w:type="dxa"/>
          </w:tcPr>
          <w:p w:rsidR="00E236D6" w:rsidRPr="00B719C2" w:rsidRDefault="00E236D6" w:rsidP="00AA5BA7">
            <w:pPr>
              <w:jc w:val="center"/>
              <w:rPr>
                <w:rFonts w:ascii="Times New Roman" w:eastAsia="Times New Roman" w:hAnsi="Times New Roman" w:cs="Times New Roman"/>
                <w:color w:val="000000"/>
                <w:sz w:val="16"/>
                <w:szCs w:val="16"/>
                <w:highlight w:val="green"/>
                <w:lang w:eastAsia="uk-UA" w:bidi="uk-UA"/>
              </w:rPr>
            </w:pPr>
            <w:r w:rsidRPr="00C05F10">
              <w:rPr>
                <w:rFonts w:ascii="Times New Roman" w:hAnsi="Times New Roman" w:cs="Times New Roman"/>
                <w:sz w:val="16"/>
                <w:szCs w:val="16"/>
              </w:rPr>
              <w:t>У межах встановлених бюджетних призначень на відповідний рік</w:t>
            </w:r>
          </w:p>
        </w:tc>
        <w:tc>
          <w:tcPr>
            <w:tcW w:w="1560" w:type="dxa"/>
          </w:tcPr>
          <w:p w:rsidR="00E236D6" w:rsidRPr="00B719C2" w:rsidRDefault="00E236D6" w:rsidP="00AA5BA7">
            <w:pPr>
              <w:jc w:val="both"/>
              <w:rPr>
                <w:rFonts w:ascii="Times New Roman" w:hAnsi="Times New Roman" w:cs="Times New Roman"/>
                <w:sz w:val="16"/>
                <w:szCs w:val="16"/>
                <w:highlight w:val="green"/>
              </w:rPr>
            </w:pPr>
            <w:r w:rsidRPr="00C05F10">
              <w:rPr>
                <w:rFonts w:ascii="Times New Roman" w:hAnsi="Times New Roman" w:cs="Times New Roman"/>
                <w:color w:val="000000" w:themeColor="text1"/>
                <w:sz w:val="16"/>
                <w:szCs w:val="16"/>
              </w:rPr>
              <w:t xml:space="preserve">Програмне забезпечення та технічне устаткування, необхідні для забезпечення </w:t>
            </w:r>
            <w:r w:rsidRPr="00C05F10">
              <w:rPr>
                <w:rFonts w:ascii="Times New Roman" w:hAnsi="Times New Roman" w:cs="Times New Roman"/>
                <w:bCs/>
                <w:color w:val="000000" w:themeColor="text1"/>
                <w:sz w:val="16"/>
                <w:szCs w:val="16"/>
                <w:lang w:bidi="uk-UA"/>
              </w:rPr>
              <w:t>оновлення Єдиного реєстру об</w:t>
            </w:r>
            <w:r w:rsidRPr="00C05F10">
              <w:rPr>
                <w:rFonts w:ascii="Times New Roman" w:hAnsi="Times New Roman" w:cs="Times New Roman"/>
                <w:bCs/>
                <w:color w:val="000000" w:themeColor="text1"/>
                <w:sz w:val="16"/>
                <w:szCs w:val="16"/>
              </w:rPr>
              <w:t>’</w:t>
            </w:r>
            <w:r w:rsidRPr="00C05F10">
              <w:rPr>
                <w:rFonts w:ascii="Times New Roman" w:hAnsi="Times New Roman" w:cs="Times New Roman"/>
                <w:bCs/>
                <w:color w:val="000000" w:themeColor="text1"/>
                <w:sz w:val="16"/>
                <w:szCs w:val="16"/>
                <w:lang w:bidi="uk-UA"/>
              </w:rPr>
              <w:t xml:space="preserve">єктів державної власності, включно із запровадженим модулем (підсистемою) </w:t>
            </w:r>
            <w:r w:rsidRPr="00C05F10">
              <w:rPr>
                <w:rFonts w:ascii="Times New Roman" w:hAnsi="Times New Roman" w:cs="Times New Roman"/>
                <w:color w:val="000000" w:themeColor="text1"/>
                <w:sz w:val="16"/>
                <w:szCs w:val="16"/>
                <w:lang w:bidi="uk-UA"/>
              </w:rPr>
              <w:t>реєстру підприємств державної та комунальної форми власності,</w:t>
            </w:r>
            <w:r w:rsidRPr="00C05F10">
              <w:rPr>
                <w:rFonts w:ascii="Times New Roman" w:hAnsi="Times New Roman" w:cs="Times New Roman"/>
                <w:color w:val="000000" w:themeColor="text1"/>
                <w:sz w:val="16"/>
                <w:szCs w:val="16"/>
              </w:rPr>
              <w:t xml:space="preserve"> розроблено та запроваджено.</w:t>
            </w:r>
          </w:p>
        </w:tc>
        <w:tc>
          <w:tcPr>
            <w:tcW w:w="1134" w:type="dxa"/>
          </w:tcPr>
          <w:p w:rsidR="00E236D6" w:rsidRPr="00B719C2" w:rsidRDefault="00E236D6" w:rsidP="00AA5BA7">
            <w:pPr>
              <w:jc w:val="both"/>
              <w:rPr>
                <w:rFonts w:ascii="Times New Roman" w:eastAsia="Times New Roman" w:hAnsi="Times New Roman" w:cs="Times New Roman"/>
                <w:color w:val="000000"/>
                <w:sz w:val="16"/>
                <w:szCs w:val="16"/>
                <w:highlight w:val="green"/>
                <w:lang w:eastAsia="uk-UA" w:bidi="uk-UA"/>
              </w:rPr>
            </w:pPr>
            <w:r w:rsidRPr="00C05F10">
              <w:rPr>
                <w:rFonts w:ascii="Times New Roman" w:eastAsia="Times New Roman" w:hAnsi="Times New Roman" w:cs="Times New Roman"/>
                <w:color w:val="000000"/>
                <w:sz w:val="16"/>
                <w:szCs w:val="16"/>
                <w:lang w:eastAsia="uk-UA" w:bidi="uk-UA"/>
              </w:rPr>
              <w:t>ФДМУ</w:t>
            </w:r>
          </w:p>
        </w:tc>
        <w:tc>
          <w:tcPr>
            <w:tcW w:w="992" w:type="dxa"/>
          </w:tcPr>
          <w:p w:rsidR="00E236D6" w:rsidRPr="00B719C2" w:rsidRDefault="00E236D6" w:rsidP="00E82D6D">
            <w:pPr>
              <w:jc w:val="center"/>
              <w:rPr>
                <w:rFonts w:ascii="Times New Roman" w:eastAsia="Times New Roman" w:hAnsi="Times New Roman" w:cs="Times New Roman"/>
                <w:color w:val="000000"/>
                <w:sz w:val="16"/>
                <w:szCs w:val="16"/>
                <w:highlight w:val="green"/>
                <w:lang w:eastAsia="uk-UA" w:bidi="uk-UA"/>
              </w:rPr>
            </w:pPr>
            <w:r w:rsidRPr="00C05F10">
              <w:rPr>
                <w:rFonts w:ascii="Times New Roman" w:hAnsi="Times New Roman" w:cs="Times New Roman"/>
                <w:color w:val="000000" w:themeColor="text1"/>
                <w:sz w:val="16"/>
                <w:szCs w:val="16"/>
              </w:rPr>
              <w:t>Програмне забезпечення та технічне устаткування впроваджені для функціонування реєстру у визначеному наразі обсязі.</w:t>
            </w:r>
          </w:p>
        </w:tc>
      </w:tr>
      <w:tr w:rsidR="00E236D6" w:rsidRPr="00C05F10" w:rsidTr="00FE148B">
        <w:trPr>
          <w:trHeight w:val="230"/>
        </w:trPr>
        <w:tc>
          <w:tcPr>
            <w:tcW w:w="6084" w:type="dxa"/>
            <w:gridSpan w:val="2"/>
          </w:tcPr>
          <w:p w:rsidR="00E236D6" w:rsidRPr="00C05F10" w:rsidRDefault="00E236D6" w:rsidP="00AA5BA7">
            <w:pPr>
              <w:ind w:firstLine="312"/>
              <w:jc w:val="both"/>
              <w:rPr>
                <w:rFonts w:ascii="Times New Roman" w:eastAsia="Times New Roman" w:hAnsi="Times New Roman" w:cs="Times New Roman"/>
                <w:b/>
                <w:color w:val="000000"/>
                <w:sz w:val="20"/>
                <w:szCs w:val="20"/>
                <w:lang w:eastAsia="uk-UA" w:bidi="uk-UA"/>
              </w:rPr>
            </w:pPr>
            <w:r w:rsidRPr="00C05F10">
              <w:rPr>
                <w:rFonts w:ascii="Times New Roman" w:eastAsia="Times New Roman" w:hAnsi="Times New Roman" w:cs="Times New Roman"/>
                <w:b/>
                <w:color w:val="000000"/>
                <w:sz w:val="20"/>
                <w:szCs w:val="20"/>
                <w:lang w:eastAsia="uk-UA" w:bidi="uk-UA"/>
              </w:rPr>
              <w:t>14.</w:t>
            </w:r>
            <w:r w:rsidRPr="00C05F10">
              <w:rPr>
                <w:rFonts w:ascii="Times New Roman" w:eastAsia="Times New Roman" w:hAnsi="Times New Roman" w:cs="Times New Roman"/>
                <w:bCs/>
                <w:color w:val="000000"/>
                <w:sz w:val="20"/>
                <w:szCs w:val="20"/>
                <w:lang w:eastAsia="uk-UA" w:bidi="uk-UA"/>
              </w:rPr>
              <w:t xml:space="preserve"> Забезпечення інтеграції або обміну даними й технічної можливості взаємодії між Єдиним реєстром об’єктів державної власності, включно із модулем (підсистемою) </w:t>
            </w:r>
            <w:r w:rsidRPr="00C05F10">
              <w:rPr>
                <w:rFonts w:ascii="Times New Roman" w:eastAsia="Times New Roman" w:hAnsi="Times New Roman" w:cs="Times New Roman"/>
                <w:sz w:val="20"/>
                <w:szCs w:val="20"/>
                <w:lang w:eastAsia="uk-UA" w:bidi="uk-UA"/>
              </w:rPr>
              <w:t>реєстру підприємств державної та комунальної форми власності</w:t>
            </w:r>
            <w:r w:rsidRPr="00C05F10">
              <w:rPr>
                <w:rFonts w:ascii="Times New Roman" w:eastAsia="Times New Roman" w:hAnsi="Times New Roman" w:cs="Times New Roman"/>
                <w:bCs/>
                <w:color w:val="000000"/>
                <w:sz w:val="20"/>
                <w:szCs w:val="20"/>
                <w:lang w:eastAsia="uk-UA" w:bidi="uk-UA"/>
              </w:rPr>
              <w:t>, та аналітичним порталом «</w:t>
            </w:r>
            <w:proofErr w:type="spellStart"/>
            <w:r w:rsidRPr="00B719C2">
              <w:rPr>
                <w:rFonts w:ascii="Times New Roman" w:eastAsia="Times New Roman" w:hAnsi="Times New Roman" w:cs="Times New Roman"/>
                <w:bCs/>
                <w:color w:val="000000"/>
                <w:sz w:val="20"/>
                <w:szCs w:val="20"/>
                <w:lang w:eastAsia="uk-UA" w:bidi="uk-UA"/>
              </w:rPr>
              <w:t>Prozvit</w:t>
            </w:r>
            <w:proofErr w:type="spellEnd"/>
            <w:r w:rsidRPr="00C05F10">
              <w:rPr>
                <w:rFonts w:ascii="Times New Roman" w:eastAsia="Times New Roman" w:hAnsi="Times New Roman" w:cs="Times New Roman"/>
                <w:bCs/>
                <w:color w:val="000000"/>
                <w:sz w:val="20"/>
                <w:szCs w:val="20"/>
                <w:lang w:eastAsia="uk-UA" w:bidi="uk-UA"/>
              </w:rPr>
              <w:t>»</w:t>
            </w:r>
          </w:p>
        </w:tc>
        <w:tc>
          <w:tcPr>
            <w:tcW w:w="1113" w:type="dxa"/>
          </w:tcPr>
          <w:p w:rsidR="00FE148B"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 xml:space="preserve">Липень </w:t>
            </w:r>
          </w:p>
          <w:p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2024</w:t>
            </w:r>
            <w:r w:rsidR="00FE148B">
              <w:rPr>
                <w:rFonts w:ascii="Times New Roman" w:hAnsi="Times New Roman" w:cs="Times New Roman"/>
                <w:sz w:val="16"/>
                <w:szCs w:val="16"/>
              </w:rPr>
              <w:t xml:space="preserve"> р.</w:t>
            </w:r>
          </w:p>
        </w:tc>
        <w:tc>
          <w:tcPr>
            <w:tcW w:w="992" w:type="dxa"/>
          </w:tcPr>
          <w:p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Грудень 2024</w:t>
            </w:r>
            <w:r w:rsidR="00FE148B">
              <w:rPr>
                <w:rFonts w:ascii="Times New Roman" w:hAnsi="Times New Roman" w:cs="Times New Roman"/>
                <w:sz w:val="16"/>
                <w:szCs w:val="16"/>
              </w:rPr>
              <w:t xml:space="preserve"> р.</w:t>
            </w:r>
          </w:p>
        </w:tc>
        <w:tc>
          <w:tcPr>
            <w:tcW w:w="991" w:type="dxa"/>
          </w:tcPr>
          <w:p w:rsidR="00E236D6" w:rsidRPr="00B719C2" w:rsidRDefault="00E236D6" w:rsidP="00FE148B">
            <w:pPr>
              <w:jc w:val="center"/>
              <w:rPr>
                <w:rFonts w:ascii="Times New Roman" w:eastAsia="Times New Roman" w:hAnsi="Times New Roman" w:cs="Times New Roman"/>
                <w:color w:val="000000"/>
                <w:sz w:val="16"/>
                <w:szCs w:val="16"/>
                <w:lang w:eastAsia="uk-UA" w:bidi="uk-UA"/>
              </w:rPr>
            </w:pPr>
            <w:r w:rsidRPr="00C05F10">
              <w:rPr>
                <w:rFonts w:ascii="Times New Roman" w:eastAsia="Times New Roman" w:hAnsi="Times New Roman" w:cs="Times New Roman"/>
                <w:color w:val="000000"/>
                <w:sz w:val="16"/>
                <w:szCs w:val="16"/>
                <w:lang w:eastAsia="uk-UA" w:bidi="uk-UA"/>
              </w:rPr>
              <w:t>ФДМУ</w:t>
            </w:r>
          </w:p>
          <w:p w:rsidR="00E236D6" w:rsidRPr="00B719C2" w:rsidRDefault="00E236D6" w:rsidP="00FE148B">
            <w:pPr>
              <w:jc w:val="center"/>
              <w:rPr>
                <w:rFonts w:ascii="Times New Roman" w:eastAsia="Times New Roman" w:hAnsi="Times New Roman" w:cs="Times New Roman"/>
                <w:color w:val="000000"/>
                <w:sz w:val="16"/>
                <w:szCs w:val="16"/>
                <w:lang w:eastAsia="uk-UA" w:bidi="uk-UA"/>
              </w:rPr>
            </w:pPr>
            <w:r w:rsidRPr="00C05F10">
              <w:rPr>
                <w:rFonts w:ascii="Times New Roman" w:eastAsia="Times New Roman" w:hAnsi="Times New Roman" w:cs="Times New Roman"/>
                <w:color w:val="000000"/>
                <w:sz w:val="16"/>
                <w:szCs w:val="16"/>
                <w:lang w:eastAsia="uk-UA" w:bidi="uk-UA"/>
              </w:rPr>
              <w:t>Мінекономіки</w:t>
            </w:r>
          </w:p>
        </w:tc>
        <w:tc>
          <w:tcPr>
            <w:tcW w:w="1418" w:type="dxa"/>
          </w:tcPr>
          <w:p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Державний бюджет</w:t>
            </w:r>
          </w:p>
        </w:tc>
        <w:tc>
          <w:tcPr>
            <w:tcW w:w="1418" w:type="dxa"/>
          </w:tcPr>
          <w:p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У межах встановлених бюджетних призначень на відповідний рік</w:t>
            </w:r>
          </w:p>
        </w:tc>
        <w:tc>
          <w:tcPr>
            <w:tcW w:w="1560" w:type="dxa"/>
          </w:tcPr>
          <w:p w:rsidR="00E236D6" w:rsidRPr="00B719C2" w:rsidRDefault="00E236D6" w:rsidP="00AA5BA7">
            <w:pPr>
              <w:jc w:val="both"/>
              <w:rPr>
                <w:rFonts w:ascii="Times New Roman" w:hAnsi="Times New Roman" w:cs="Times New Roman"/>
                <w:sz w:val="16"/>
                <w:szCs w:val="16"/>
              </w:rPr>
            </w:pPr>
            <w:r w:rsidRPr="00C05F10">
              <w:rPr>
                <w:rFonts w:ascii="Times New Roman" w:hAnsi="Times New Roman" w:cs="Times New Roman"/>
                <w:sz w:val="16"/>
                <w:szCs w:val="16"/>
              </w:rPr>
              <w:t xml:space="preserve">Відбувається автоматизований обмін даними та забезпечується технічна взаємодія між Єдиним реєстром об’єктів державної власності, включно із модулем (підсистемою) реєстру підприємств державної та комунальної </w:t>
            </w:r>
            <w:r w:rsidRPr="00C05F10">
              <w:rPr>
                <w:rFonts w:ascii="Times New Roman" w:hAnsi="Times New Roman" w:cs="Times New Roman"/>
                <w:sz w:val="16"/>
                <w:szCs w:val="16"/>
              </w:rPr>
              <w:lastRenderedPageBreak/>
              <w:t>форми власності, та аналітичним порталом «</w:t>
            </w:r>
            <w:proofErr w:type="spellStart"/>
            <w:r w:rsidRPr="00C05F10">
              <w:rPr>
                <w:rFonts w:ascii="Times New Roman" w:hAnsi="Times New Roman" w:cs="Times New Roman"/>
                <w:sz w:val="16"/>
                <w:szCs w:val="16"/>
              </w:rPr>
              <w:t>Prozvit</w:t>
            </w:r>
            <w:proofErr w:type="spellEnd"/>
            <w:r w:rsidRPr="00C05F10">
              <w:rPr>
                <w:rFonts w:ascii="Times New Roman" w:hAnsi="Times New Roman" w:cs="Times New Roman"/>
                <w:sz w:val="16"/>
                <w:szCs w:val="16"/>
              </w:rPr>
              <w:t>».</w:t>
            </w:r>
          </w:p>
        </w:tc>
        <w:tc>
          <w:tcPr>
            <w:tcW w:w="1134" w:type="dxa"/>
          </w:tcPr>
          <w:p w:rsidR="00E236D6" w:rsidRPr="00B719C2" w:rsidRDefault="00E236D6" w:rsidP="00AA5BA7">
            <w:pPr>
              <w:jc w:val="both"/>
              <w:rPr>
                <w:rFonts w:ascii="Times New Roman" w:eastAsia="Times New Roman" w:hAnsi="Times New Roman" w:cs="Times New Roman"/>
                <w:color w:val="000000"/>
                <w:sz w:val="16"/>
                <w:szCs w:val="16"/>
                <w:lang w:eastAsia="uk-UA" w:bidi="uk-UA"/>
              </w:rPr>
            </w:pPr>
            <w:r w:rsidRPr="00C05F10">
              <w:rPr>
                <w:rFonts w:ascii="Times New Roman" w:eastAsia="Times New Roman" w:hAnsi="Times New Roman" w:cs="Times New Roman"/>
                <w:color w:val="000000"/>
                <w:sz w:val="16"/>
                <w:szCs w:val="16"/>
                <w:lang w:eastAsia="uk-UA" w:bidi="uk-UA"/>
              </w:rPr>
              <w:lastRenderedPageBreak/>
              <w:t>ФДМУ</w:t>
            </w:r>
          </w:p>
          <w:p w:rsidR="00E236D6" w:rsidRPr="00B719C2" w:rsidRDefault="00E236D6" w:rsidP="00AA5BA7">
            <w:pPr>
              <w:jc w:val="both"/>
              <w:rPr>
                <w:rFonts w:ascii="Times New Roman" w:eastAsia="Times New Roman" w:hAnsi="Times New Roman" w:cs="Times New Roman"/>
                <w:color w:val="000000"/>
                <w:sz w:val="16"/>
                <w:szCs w:val="16"/>
                <w:lang w:eastAsia="uk-UA" w:bidi="uk-UA"/>
              </w:rPr>
            </w:pPr>
            <w:r w:rsidRPr="00C05F10">
              <w:rPr>
                <w:rFonts w:ascii="Times New Roman" w:eastAsia="Times New Roman" w:hAnsi="Times New Roman" w:cs="Times New Roman"/>
                <w:color w:val="000000"/>
                <w:sz w:val="16"/>
                <w:szCs w:val="16"/>
                <w:lang w:eastAsia="uk-UA" w:bidi="uk-UA"/>
              </w:rPr>
              <w:t>Мінекономіки</w:t>
            </w:r>
          </w:p>
        </w:tc>
        <w:tc>
          <w:tcPr>
            <w:tcW w:w="992" w:type="dxa"/>
          </w:tcPr>
          <w:p w:rsidR="00E236D6" w:rsidRPr="00B719C2" w:rsidRDefault="00E236D6" w:rsidP="00E82D6D">
            <w:pPr>
              <w:jc w:val="center"/>
              <w:rPr>
                <w:rFonts w:ascii="Times New Roman" w:hAnsi="Times New Roman" w:cs="Times New Roman"/>
                <w:color w:val="000000" w:themeColor="text1"/>
                <w:sz w:val="16"/>
                <w:szCs w:val="16"/>
              </w:rPr>
            </w:pPr>
            <w:r w:rsidRPr="00C05F10">
              <w:rPr>
                <w:rFonts w:ascii="Times New Roman" w:hAnsi="Times New Roman" w:cs="Times New Roman"/>
                <w:sz w:val="16"/>
                <w:szCs w:val="16"/>
              </w:rPr>
              <w:t>Інтеграція або обмін даними й технічна можливість взаємодії не запроваджені.</w:t>
            </w:r>
          </w:p>
        </w:tc>
      </w:tr>
      <w:tr w:rsidR="00E236D6" w:rsidRPr="00C05F10" w:rsidTr="00FE148B">
        <w:trPr>
          <w:trHeight w:val="230"/>
        </w:trPr>
        <w:tc>
          <w:tcPr>
            <w:tcW w:w="6084" w:type="dxa"/>
            <w:gridSpan w:val="2"/>
          </w:tcPr>
          <w:p w:rsidR="00E236D6" w:rsidRPr="00C05F10" w:rsidRDefault="00E236D6" w:rsidP="00AA5BA7">
            <w:pPr>
              <w:ind w:firstLine="312"/>
              <w:jc w:val="both"/>
              <w:rPr>
                <w:rFonts w:ascii="Times New Roman" w:eastAsia="Times New Roman" w:hAnsi="Times New Roman" w:cs="Times New Roman"/>
                <w:b/>
                <w:color w:val="000000"/>
                <w:sz w:val="20"/>
                <w:szCs w:val="20"/>
                <w:highlight w:val="green"/>
                <w:lang w:eastAsia="uk-UA" w:bidi="uk-UA"/>
              </w:rPr>
            </w:pPr>
            <w:r w:rsidRPr="00C05F10">
              <w:rPr>
                <w:rFonts w:ascii="Times New Roman" w:eastAsia="Times New Roman" w:hAnsi="Times New Roman" w:cs="Times New Roman"/>
                <w:b/>
                <w:color w:val="000000"/>
                <w:sz w:val="20"/>
                <w:szCs w:val="20"/>
                <w:lang w:eastAsia="uk-UA" w:bidi="uk-UA"/>
              </w:rPr>
              <w:t>15.</w:t>
            </w:r>
            <w:r w:rsidRPr="00C05F10">
              <w:rPr>
                <w:rFonts w:ascii="Times New Roman" w:eastAsia="Times New Roman" w:hAnsi="Times New Roman" w:cs="Times New Roman"/>
                <w:bCs/>
                <w:color w:val="000000"/>
                <w:sz w:val="20"/>
                <w:szCs w:val="20"/>
                <w:lang w:eastAsia="uk-UA" w:bidi="uk-UA"/>
              </w:rPr>
              <w:t xml:space="preserve"> Забезпечення інтеграції або обміну даними й технічної можливості взаємодії між Єдиним реєстром об’єктів державної власності, включно із модулем (підсистемою) </w:t>
            </w:r>
            <w:r w:rsidRPr="00C05F10">
              <w:rPr>
                <w:rFonts w:ascii="Times New Roman" w:eastAsia="Times New Roman" w:hAnsi="Times New Roman" w:cs="Times New Roman"/>
                <w:sz w:val="20"/>
                <w:szCs w:val="20"/>
                <w:lang w:eastAsia="uk-UA" w:bidi="uk-UA"/>
              </w:rPr>
              <w:t>реєстру підприємств державної та комунальної форми власності</w:t>
            </w:r>
            <w:r w:rsidRPr="00C05F10">
              <w:rPr>
                <w:rFonts w:ascii="Times New Roman" w:eastAsia="Times New Roman" w:hAnsi="Times New Roman" w:cs="Times New Roman"/>
                <w:bCs/>
                <w:color w:val="000000"/>
                <w:sz w:val="20"/>
                <w:szCs w:val="20"/>
                <w:lang w:eastAsia="uk-UA" w:bidi="uk-UA"/>
              </w:rPr>
              <w:t>, та Автоматизованою системою електронного документообігу «Кращий звіт» («</w:t>
            </w:r>
            <w:proofErr w:type="spellStart"/>
            <w:r w:rsidRPr="00C05F10">
              <w:rPr>
                <w:rFonts w:ascii="Times New Roman" w:eastAsia="Times New Roman" w:hAnsi="Times New Roman" w:cs="Times New Roman"/>
                <w:bCs/>
                <w:color w:val="000000"/>
                <w:sz w:val="20"/>
                <w:szCs w:val="20"/>
                <w:lang w:eastAsia="uk-UA" w:bidi="uk-UA"/>
              </w:rPr>
              <w:t>Бест</w:t>
            </w:r>
            <w:proofErr w:type="spellEnd"/>
            <w:r w:rsidRPr="00C05F10">
              <w:rPr>
                <w:rFonts w:ascii="Times New Roman" w:eastAsia="Times New Roman" w:hAnsi="Times New Roman" w:cs="Times New Roman"/>
                <w:bCs/>
                <w:color w:val="000000"/>
                <w:sz w:val="20"/>
                <w:szCs w:val="20"/>
                <w:lang w:eastAsia="uk-UA" w:bidi="uk-UA"/>
              </w:rPr>
              <w:t xml:space="preserve"> Звіт </w:t>
            </w:r>
            <w:proofErr w:type="spellStart"/>
            <w:r w:rsidRPr="00B719C2">
              <w:rPr>
                <w:rFonts w:ascii="Times New Roman" w:eastAsia="Times New Roman" w:hAnsi="Times New Roman" w:cs="Times New Roman"/>
                <w:bCs/>
                <w:color w:val="000000"/>
                <w:sz w:val="20"/>
                <w:szCs w:val="20"/>
                <w:lang w:eastAsia="uk-UA" w:bidi="uk-UA"/>
              </w:rPr>
              <w:t>Oracle</w:t>
            </w:r>
            <w:proofErr w:type="spellEnd"/>
            <w:r w:rsidRPr="00C05F10">
              <w:rPr>
                <w:rFonts w:ascii="Times New Roman" w:eastAsia="Times New Roman" w:hAnsi="Times New Roman" w:cs="Times New Roman"/>
                <w:bCs/>
                <w:color w:val="000000"/>
                <w:sz w:val="20"/>
                <w:szCs w:val="20"/>
                <w:lang w:eastAsia="uk-UA" w:bidi="uk-UA"/>
              </w:rPr>
              <w:t>»)</w:t>
            </w:r>
          </w:p>
        </w:tc>
        <w:tc>
          <w:tcPr>
            <w:tcW w:w="1113" w:type="dxa"/>
          </w:tcPr>
          <w:p w:rsidR="00FE148B"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 xml:space="preserve">Липень </w:t>
            </w:r>
          </w:p>
          <w:p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2024</w:t>
            </w:r>
            <w:r w:rsidR="00FE148B">
              <w:rPr>
                <w:rFonts w:ascii="Times New Roman" w:hAnsi="Times New Roman" w:cs="Times New Roman"/>
                <w:sz w:val="16"/>
                <w:szCs w:val="16"/>
              </w:rPr>
              <w:t xml:space="preserve"> р.</w:t>
            </w:r>
          </w:p>
        </w:tc>
        <w:tc>
          <w:tcPr>
            <w:tcW w:w="992" w:type="dxa"/>
          </w:tcPr>
          <w:p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Грудень 2024</w:t>
            </w:r>
            <w:r w:rsidR="00FE148B">
              <w:rPr>
                <w:rFonts w:ascii="Times New Roman" w:hAnsi="Times New Roman" w:cs="Times New Roman"/>
                <w:sz w:val="16"/>
                <w:szCs w:val="16"/>
              </w:rPr>
              <w:t xml:space="preserve"> р.</w:t>
            </w:r>
          </w:p>
        </w:tc>
        <w:tc>
          <w:tcPr>
            <w:tcW w:w="991" w:type="dxa"/>
          </w:tcPr>
          <w:p w:rsidR="00E236D6" w:rsidRPr="00B719C2" w:rsidRDefault="00E236D6" w:rsidP="00FE148B">
            <w:pPr>
              <w:jc w:val="center"/>
              <w:rPr>
                <w:rFonts w:ascii="Times New Roman" w:eastAsia="Times New Roman" w:hAnsi="Times New Roman" w:cs="Times New Roman"/>
                <w:color w:val="000000"/>
                <w:sz w:val="16"/>
                <w:szCs w:val="16"/>
                <w:lang w:eastAsia="uk-UA" w:bidi="uk-UA"/>
              </w:rPr>
            </w:pPr>
            <w:r w:rsidRPr="00C05F10">
              <w:rPr>
                <w:rFonts w:ascii="Times New Roman" w:eastAsia="Times New Roman" w:hAnsi="Times New Roman" w:cs="Times New Roman"/>
                <w:color w:val="000000"/>
                <w:sz w:val="16"/>
                <w:szCs w:val="16"/>
                <w:lang w:eastAsia="uk-UA" w:bidi="uk-UA"/>
              </w:rPr>
              <w:t>ФДМУ</w:t>
            </w:r>
          </w:p>
          <w:p w:rsidR="00E236D6" w:rsidRPr="00B719C2" w:rsidRDefault="00E236D6" w:rsidP="00FE148B">
            <w:pPr>
              <w:jc w:val="center"/>
              <w:rPr>
                <w:rFonts w:ascii="Times New Roman" w:hAnsi="Times New Roman" w:cs="Times New Roman"/>
                <w:sz w:val="16"/>
                <w:szCs w:val="16"/>
              </w:rPr>
            </w:pPr>
            <w:r w:rsidRPr="00C05F10">
              <w:rPr>
                <w:rFonts w:ascii="Times New Roman" w:eastAsia="Times New Roman" w:hAnsi="Times New Roman" w:cs="Times New Roman"/>
                <w:color w:val="000000"/>
                <w:sz w:val="16"/>
                <w:szCs w:val="16"/>
                <w:lang w:eastAsia="uk-UA" w:bidi="uk-UA"/>
              </w:rPr>
              <w:t>Мінекономіки</w:t>
            </w:r>
          </w:p>
        </w:tc>
        <w:tc>
          <w:tcPr>
            <w:tcW w:w="1418" w:type="dxa"/>
          </w:tcPr>
          <w:p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Державний бюджет</w:t>
            </w:r>
          </w:p>
        </w:tc>
        <w:tc>
          <w:tcPr>
            <w:tcW w:w="1418" w:type="dxa"/>
          </w:tcPr>
          <w:p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У межах встановлених бюджетних призначень на відповідний рік</w:t>
            </w:r>
          </w:p>
        </w:tc>
        <w:tc>
          <w:tcPr>
            <w:tcW w:w="1560" w:type="dxa"/>
          </w:tcPr>
          <w:p w:rsidR="00E236D6" w:rsidRPr="00B719C2" w:rsidRDefault="00E236D6" w:rsidP="00AA5BA7">
            <w:pPr>
              <w:jc w:val="both"/>
              <w:rPr>
                <w:rFonts w:ascii="Times New Roman" w:hAnsi="Times New Roman" w:cs="Times New Roman"/>
                <w:sz w:val="16"/>
                <w:szCs w:val="16"/>
              </w:rPr>
            </w:pPr>
            <w:r w:rsidRPr="00C05F10">
              <w:rPr>
                <w:rFonts w:ascii="Times New Roman" w:hAnsi="Times New Roman" w:cs="Times New Roman"/>
                <w:sz w:val="16"/>
                <w:szCs w:val="16"/>
              </w:rPr>
              <w:t>Відбувається автоматизований обмін даними та забезпечується технічна взаємодія між Єдиним реєстром об’єктів державної власності, включно із модулем (підсистемою) реєстру підприємств державної та комунальної форми власності, та Автоматизованою системою електронного документообігу «Кращий звіт» («</w:t>
            </w:r>
            <w:proofErr w:type="spellStart"/>
            <w:r w:rsidRPr="00C05F10">
              <w:rPr>
                <w:rFonts w:ascii="Times New Roman" w:hAnsi="Times New Roman" w:cs="Times New Roman"/>
                <w:sz w:val="16"/>
                <w:szCs w:val="16"/>
              </w:rPr>
              <w:t>Бест</w:t>
            </w:r>
            <w:proofErr w:type="spellEnd"/>
            <w:r w:rsidRPr="00C05F10">
              <w:rPr>
                <w:rFonts w:ascii="Times New Roman" w:hAnsi="Times New Roman" w:cs="Times New Roman"/>
                <w:sz w:val="16"/>
                <w:szCs w:val="16"/>
              </w:rPr>
              <w:t xml:space="preserve"> Звіт </w:t>
            </w:r>
            <w:proofErr w:type="spellStart"/>
            <w:r w:rsidRPr="00C05F10">
              <w:rPr>
                <w:rFonts w:ascii="Times New Roman" w:hAnsi="Times New Roman" w:cs="Times New Roman"/>
                <w:sz w:val="16"/>
                <w:szCs w:val="16"/>
              </w:rPr>
              <w:t>Oracle</w:t>
            </w:r>
            <w:proofErr w:type="spellEnd"/>
            <w:r w:rsidRPr="00C05F10">
              <w:rPr>
                <w:rFonts w:ascii="Times New Roman" w:hAnsi="Times New Roman" w:cs="Times New Roman"/>
                <w:sz w:val="16"/>
                <w:szCs w:val="16"/>
              </w:rPr>
              <w:t>»).</w:t>
            </w:r>
          </w:p>
        </w:tc>
        <w:tc>
          <w:tcPr>
            <w:tcW w:w="1134" w:type="dxa"/>
          </w:tcPr>
          <w:p w:rsidR="00E236D6" w:rsidRPr="00B719C2" w:rsidRDefault="00E236D6" w:rsidP="00AA5BA7">
            <w:pPr>
              <w:jc w:val="both"/>
              <w:rPr>
                <w:rFonts w:ascii="Times New Roman" w:eastAsia="Times New Roman" w:hAnsi="Times New Roman" w:cs="Times New Roman"/>
                <w:color w:val="000000"/>
                <w:sz w:val="16"/>
                <w:szCs w:val="16"/>
                <w:lang w:eastAsia="uk-UA" w:bidi="uk-UA"/>
              </w:rPr>
            </w:pPr>
            <w:r w:rsidRPr="00C05F10">
              <w:rPr>
                <w:rFonts w:ascii="Times New Roman" w:eastAsia="Times New Roman" w:hAnsi="Times New Roman" w:cs="Times New Roman"/>
                <w:color w:val="000000"/>
                <w:sz w:val="16"/>
                <w:szCs w:val="16"/>
                <w:lang w:eastAsia="uk-UA" w:bidi="uk-UA"/>
              </w:rPr>
              <w:t>ФДМУ</w:t>
            </w:r>
          </w:p>
          <w:p w:rsidR="00E236D6" w:rsidRPr="00B719C2" w:rsidRDefault="00E236D6" w:rsidP="00AA5BA7">
            <w:pPr>
              <w:jc w:val="both"/>
              <w:rPr>
                <w:rFonts w:ascii="Times New Roman" w:hAnsi="Times New Roman" w:cs="Times New Roman"/>
                <w:sz w:val="16"/>
                <w:szCs w:val="16"/>
              </w:rPr>
            </w:pPr>
            <w:r w:rsidRPr="00C05F10">
              <w:rPr>
                <w:rFonts w:ascii="Times New Roman" w:eastAsia="Times New Roman" w:hAnsi="Times New Roman" w:cs="Times New Roman"/>
                <w:color w:val="000000"/>
                <w:sz w:val="16"/>
                <w:szCs w:val="16"/>
                <w:lang w:eastAsia="uk-UA" w:bidi="uk-UA"/>
              </w:rPr>
              <w:t>Мінекономіки</w:t>
            </w:r>
          </w:p>
        </w:tc>
        <w:tc>
          <w:tcPr>
            <w:tcW w:w="992" w:type="dxa"/>
          </w:tcPr>
          <w:p w:rsidR="00E236D6" w:rsidRPr="00B719C2" w:rsidRDefault="00E236D6" w:rsidP="00E82D6D">
            <w:pPr>
              <w:jc w:val="center"/>
              <w:rPr>
                <w:rFonts w:ascii="Times New Roman" w:hAnsi="Times New Roman" w:cs="Times New Roman"/>
                <w:sz w:val="16"/>
                <w:szCs w:val="16"/>
              </w:rPr>
            </w:pPr>
            <w:r w:rsidRPr="00C05F10">
              <w:rPr>
                <w:rFonts w:ascii="Times New Roman" w:hAnsi="Times New Roman" w:cs="Times New Roman"/>
                <w:sz w:val="16"/>
                <w:szCs w:val="16"/>
              </w:rPr>
              <w:t>Інтеграція або обмін даними й технічна можливість взаємодії не запроваджені.</w:t>
            </w:r>
          </w:p>
        </w:tc>
      </w:tr>
      <w:tr w:rsidR="00E236D6" w:rsidRPr="00C05F10" w:rsidTr="00FE148B">
        <w:trPr>
          <w:trHeight w:val="230"/>
        </w:trPr>
        <w:tc>
          <w:tcPr>
            <w:tcW w:w="6084" w:type="dxa"/>
            <w:gridSpan w:val="2"/>
          </w:tcPr>
          <w:p w:rsidR="00E236D6" w:rsidRPr="00C05F10" w:rsidRDefault="00E236D6" w:rsidP="00AA5BA7">
            <w:pPr>
              <w:ind w:firstLine="312"/>
              <w:jc w:val="both"/>
              <w:rPr>
                <w:rFonts w:ascii="Times New Roman" w:eastAsia="Times New Roman" w:hAnsi="Times New Roman" w:cs="Times New Roman"/>
                <w:b/>
                <w:color w:val="000000"/>
                <w:sz w:val="20"/>
                <w:szCs w:val="20"/>
                <w:lang w:eastAsia="uk-UA" w:bidi="uk-UA"/>
              </w:rPr>
            </w:pPr>
            <w:r w:rsidRPr="00C05F10">
              <w:rPr>
                <w:rFonts w:ascii="Times New Roman" w:eastAsia="Times New Roman" w:hAnsi="Times New Roman" w:cs="Times New Roman"/>
                <w:b/>
                <w:color w:val="000000"/>
                <w:sz w:val="20"/>
                <w:szCs w:val="20"/>
                <w:lang w:eastAsia="uk-UA" w:bidi="uk-UA"/>
              </w:rPr>
              <w:t>16. </w:t>
            </w:r>
            <w:r w:rsidRPr="00C05F10">
              <w:rPr>
                <w:rFonts w:ascii="Times New Roman" w:eastAsia="Times New Roman" w:hAnsi="Times New Roman" w:cs="Times New Roman"/>
                <w:bCs/>
                <w:color w:val="000000"/>
                <w:sz w:val="20"/>
                <w:szCs w:val="20"/>
                <w:lang w:eastAsia="uk-UA" w:bidi="uk-UA"/>
              </w:rPr>
              <w:t xml:space="preserve">Забезпечення обміну даними й технічної можливості взаємодії між Єдиним реєстром об’єктів державної власності, включно із модулем (підсистемою) </w:t>
            </w:r>
            <w:r w:rsidRPr="00C05F10">
              <w:rPr>
                <w:rFonts w:ascii="Times New Roman" w:eastAsia="Times New Roman" w:hAnsi="Times New Roman" w:cs="Times New Roman"/>
                <w:sz w:val="20"/>
                <w:szCs w:val="20"/>
                <w:lang w:eastAsia="uk-UA" w:bidi="uk-UA"/>
              </w:rPr>
              <w:t>реєстру підприємств державної та комунальної форми власності</w:t>
            </w:r>
            <w:r w:rsidRPr="00C05F10">
              <w:rPr>
                <w:rFonts w:ascii="Times New Roman" w:eastAsia="Times New Roman" w:hAnsi="Times New Roman" w:cs="Times New Roman"/>
                <w:bCs/>
                <w:color w:val="000000"/>
                <w:sz w:val="20"/>
                <w:szCs w:val="20"/>
                <w:lang w:eastAsia="uk-UA" w:bidi="uk-UA"/>
              </w:rPr>
              <w:t>, та реєстром державної допомоги</w:t>
            </w:r>
          </w:p>
        </w:tc>
        <w:tc>
          <w:tcPr>
            <w:tcW w:w="1113" w:type="dxa"/>
          </w:tcPr>
          <w:p w:rsidR="00FE148B"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 xml:space="preserve">Липень </w:t>
            </w:r>
          </w:p>
          <w:p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2024</w:t>
            </w:r>
            <w:r w:rsidR="00FE148B">
              <w:rPr>
                <w:rFonts w:ascii="Times New Roman" w:hAnsi="Times New Roman" w:cs="Times New Roman"/>
                <w:sz w:val="16"/>
                <w:szCs w:val="16"/>
              </w:rPr>
              <w:t xml:space="preserve"> р.</w:t>
            </w:r>
          </w:p>
        </w:tc>
        <w:tc>
          <w:tcPr>
            <w:tcW w:w="992" w:type="dxa"/>
          </w:tcPr>
          <w:p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Грудень 2024</w:t>
            </w:r>
            <w:r w:rsidR="00FE148B">
              <w:rPr>
                <w:rFonts w:ascii="Times New Roman" w:hAnsi="Times New Roman" w:cs="Times New Roman"/>
                <w:sz w:val="16"/>
                <w:szCs w:val="16"/>
              </w:rPr>
              <w:t xml:space="preserve"> р.</w:t>
            </w:r>
          </w:p>
        </w:tc>
        <w:tc>
          <w:tcPr>
            <w:tcW w:w="991" w:type="dxa"/>
          </w:tcPr>
          <w:p w:rsidR="00E236D6" w:rsidRPr="00B719C2" w:rsidRDefault="00E236D6" w:rsidP="00FE148B">
            <w:pPr>
              <w:jc w:val="center"/>
              <w:rPr>
                <w:rFonts w:ascii="Times New Roman" w:eastAsia="Times New Roman" w:hAnsi="Times New Roman" w:cs="Times New Roman"/>
                <w:color w:val="000000"/>
                <w:sz w:val="16"/>
                <w:szCs w:val="16"/>
                <w:lang w:eastAsia="uk-UA" w:bidi="uk-UA"/>
              </w:rPr>
            </w:pPr>
            <w:r w:rsidRPr="00C05F10">
              <w:rPr>
                <w:rFonts w:ascii="Times New Roman" w:eastAsia="Times New Roman" w:hAnsi="Times New Roman" w:cs="Times New Roman"/>
                <w:color w:val="000000"/>
                <w:sz w:val="16"/>
                <w:szCs w:val="16"/>
                <w:lang w:eastAsia="uk-UA" w:bidi="uk-UA"/>
              </w:rPr>
              <w:t>ФДМУ</w:t>
            </w:r>
          </w:p>
          <w:p w:rsidR="00E236D6" w:rsidRPr="00B719C2" w:rsidRDefault="00E236D6" w:rsidP="00FE148B">
            <w:pPr>
              <w:jc w:val="center"/>
              <w:rPr>
                <w:rFonts w:ascii="Times New Roman" w:eastAsia="Times New Roman" w:hAnsi="Times New Roman" w:cs="Times New Roman"/>
                <w:color w:val="000000"/>
                <w:sz w:val="16"/>
                <w:szCs w:val="16"/>
                <w:lang w:eastAsia="uk-UA" w:bidi="uk-UA"/>
              </w:rPr>
            </w:pPr>
            <w:r w:rsidRPr="00C05F10">
              <w:rPr>
                <w:rFonts w:ascii="Times New Roman" w:eastAsia="Times New Roman" w:hAnsi="Times New Roman" w:cs="Times New Roman"/>
                <w:color w:val="000000"/>
                <w:sz w:val="16"/>
                <w:szCs w:val="16"/>
                <w:lang w:eastAsia="uk-UA" w:bidi="uk-UA"/>
              </w:rPr>
              <w:t>АМКУ</w:t>
            </w:r>
          </w:p>
        </w:tc>
        <w:tc>
          <w:tcPr>
            <w:tcW w:w="1418" w:type="dxa"/>
          </w:tcPr>
          <w:p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Державний бюджет</w:t>
            </w:r>
          </w:p>
        </w:tc>
        <w:tc>
          <w:tcPr>
            <w:tcW w:w="1418" w:type="dxa"/>
          </w:tcPr>
          <w:p w:rsidR="00E236D6" w:rsidRPr="00B719C2"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У межах встановлених бюджетних призначень на відповідний рік</w:t>
            </w:r>
          </w:p>
        </w:tc>
        <w:tc>
          <w:tcPr>
            <w:tcW w:w="1560" w:type="dxa"/>
          </w:tcPr>
          <w:p w:rsidR="00E236D6" w:rsidRPr="00B719C2" w:rsidRDefault="00E236D6" w:rsidP="00AA5BA7">
            <w:pPr>
              <w:jc w:val="both"/>
              <w:rPr>
                <w:rFonts w:ascii="Times New Roman" w:hAnsi="Times New Roman" w:cs="Times New Roman"/>
                <w:sz w:val="16"/>
                <w:szCs w:val="16"/>
              </w:rPr>
            </w:pPr>
            <w:r w:rsidRPr="00C05F10">
              <w:rPr>
                <w:rFonts w:ascii="Times New Roman" w:hAnsi="Times New Roman" w:cs="Times New Roman"/>
                <w:sz w:val="16"/>
                <w:szCs w:val="16"/>
              </w:rPr>
              <w:t>Відбувається автоматизований обмін даними та забезпечується технічна взаємодія між Єдиним реєстром об’єктів державної власності, включно із модулем (підсистемою) реєстру підприємств державної та комунальної форми власності, та реєстром державної допомоги.</w:t>
            </w:r>
          </w:p>
        </w:tc>
        <w:tc>
          <w:tcPr>
            <w:tcW w:w="1134" w:type="dxa"/>
          </w:tcPr>
          <w:p w:rsidR="00E236D6" w:rsidRPr="00B719C2" w:rsidRDefault="00E236D6" w:rsidP="00AA5BA7">
            <w:pPr>
              <w:jc w:val="both"/>
              <w:rPr>
                <w:rFonts w:ascii="Times New Roman" w:eastAsia="Times New Roman" w:hAnsi="Times New Roman" w:cs="Times New Roman"/>
                <w:color w:val="000000"/>
                <w:sz w:val="16"/>
                <w:szCs w:val="16"/>
                <w:lang w:eastAsia="uk-UA" w:bidi="uk-UA"/>
              </w:rPr>
            </w:pPr>
            <w:r w:rsidRPr="00C05F10">
              <w:rPr>
                <w:rFonts w:ascii="Times New Roman" w:eastAsia="Times New Roman" w:hAnsi="Times New Roman" w:cs="Times New Roman"/>
                <w:color w:val="000000"/>
                <w:sz w:val="16"/>
                <w:szCs w:val="16"/>
                <w:lang w:eastAsia="uk-UA" w:bidi="uk-UA"/>
              </w:rPr>
              <w:t>ФДМУ</w:t>
            </w:r>
          </w:p>
          <w:p w:rsidR="00E236D6" w:rsidRPr="00B719C2" w:rsidRDefault="00E236D6" w:rsidP="00AA5BA7">
            <w:pPr>
              <w:jc w:val="both"/>
              <w:rPr>
                <w:rFonts w:ascii="Times New Roman" w:eastAsia="Times New Roman" w:hAnsi="Times New Roman" w:cs="Times New Roman"/>
                <w:color w:val="000000"/>
                <w:sz w:val="16"/>
                <w:szCs w:val="16"/>
                <w:lang w:eastAsia="uk-UA" w:bidi="uk-UA"/>
              </w:rPr>
            </w:pPr>
            <w:r w:rsidRPr="00C05F10">
              <w:rPr>
                <w:rFonts w:ascii="Times New Roman" w:eastAsia="Times New Roman" w:hAnsi="Times New Roman" w:cs="Times New Roman"/>
                <w:color w:val="000000"/>
                <w:sz w:val="16"/>
                <w:szCs w:val="16"/>
                <w:lang w:eastAsia="uk-UA" w:bidi="uk-UA"/>
              </w:rPr>
              <w:t>АМКУ</w:t>
            </w:r>
          </w:p>
        </w:tc>
        <w:tc>
          <w:tcPr>
            <w:tcW w:w="992" w:type="dxa"/>
          </w:tcPr>
          <w:p w:rsidR="00E236D6" w:rsidRPr="00B719C2" w:rsidRDefault="00E236D6" w:rsidP="00E82D6D">
            <w:pPr>
              <w:jc w:val="center"/>
              <w:rPr>
                <w:rFonts w:ascii="Times New Roman" w:hAnsi="Times New Roman" w:cs="Times New Roman"/>
                <w:sz w:val="16"/>
                <w:szCs w:val="16"/>
              </w:rPr>
            </w:pPr>
            <w:r w:rsidRPr="00C05F10">
              <w:rPr>
                <w:rFonts w:ascii="Times New Roman" w:hAnsi="Times New Roman" w:cs="Times New Roman"/>
                <w:sz w:val="16"/>
                <w:szCs w:val="16"/>
              </w:rPr>
              <w:t>Інтеграція або обмін даними й технічна можливість взаємодії не запроваджені.</w:t>
            </w:r>
          </w:p>
        </w:tc>
      </w:tr>
      <w:tr w:rsidR="00E236D6" w:rsidRPr="00C05F10" w:rsidTr="00FE148B">
        <w:trPr>
          <w:trHeight w:val="230"/>
        </w:trPr>
        <w:tc>
          <w:tcPr>
            <w:tcW w:w="6084" w:type="dxa"/>
            <w:gridSpan w:val="2"/>
          </w:tcPr>
          <w:p w:rsidR="00E236D6" w:rsidRPr="00C05F10" w:rsidRDefault="00E236D6" w:rsidP="00AA5BA7">
            <w:pPr>
              <w:ind w:firstLine="312"/>
              <w:jc w:val="both"/>
              <w:rPr>
                <w:rFonts w:ascii="Times New Roman" w:eastAsia="Times New Roman" w:hAnsi="Times New Roman" w:cs="Times New Roman"/>
                <w:b/>
                <w:color w:val="000000"/>
                <w:sz w:val="20"/>
                <w:szCs w:val="20"/>
                <w:highlight w:val="green"/>
                <w:lang w:eastAsia="uk-UA" w:bidi="uk-UA"/>
              </w:rPr>
            </w:pPr>
            <w:r w:rsidRPr="00C05F10">
              <w:rPr>
                <w:rFonts w:ascii="Times New Roman" w:eastAsia="Times New Roman" w:hAnsi="Times New Roman" w:cs="Times New Roman"/>
                <w:b/>
                <w:color w:val="000000"/>
                <w:sz w:val="20"/>
                <w:szCs w:val="20"/>
                <w:lang w:eastAsia="uk-UA" w:bidi="uk-UA"/>
              </w:rPr>
              <w:t>17. </w:t>
            </w:r>
            <w:r w:rsidRPr="00C05F10">
              <w:rPr>
                <w:rFonts w:ascii="Times New Roman" w:eastAsia="Times New Roman" w:hAnsi="Times New Roman" w:cs="Times New Roman"/>
                <w:color w:val="000000" w:themeColor="text1"/>
                <w:sz w:val="20"/>
                <w:szCs w:val="20"/>
                <w:lang w:eastAsia="uk-UA" w:bidi="uk-UA"/>
              </w:rPr>
              <w:t xml:space="preserve">Проведення експертизи комплексної системи захисту інформації програмно-апаратного комплексу (модулів тощо), </w:t>
            </w:r>
            <w:r w:rsidRPr="00C05F10">
              <w:rPr>
                <w:rFonts w:ascii="Times New Roman" w:eastAsia="Times New Roman" w:hAnsi="Times New Roman" w:cs="Times New Roman"/>
                <w:bCs/>
                <w:color w:val="000000"/>
                <w:sz w:val="20"/>
                <w:szCs w:val="20"/>
                <w:lang w:eastAsia="uk-UA" w:bidi="uk-UA"/>
              </w:rPr>
              <w:t xml:space="preserve">необхідного для оновлення Єдиного реєстру об’єктів державної власності, включно із модулем (підсистемою) </w:t>
            </w:r>
            <w:r w:rsidRPr="00C05F10">
              <w:rPr>
                <w:rFonts w:ascii="Times New Roman" w:eastAsia="Times New Roman" w:hAnsi="Times New Roman" w:cs="Times New Roman"/>
                <w:sz w:val="20"/>
                <w:szCs w:val="20"/>
                <w:lang w:eastAsia="uk-UA" w:bidi="uk-UA"/>
              </w:rPr>
              <w:t>реєстру підприємств державної та комунальної форми власності</w:t>
            </w:r>
          </w:p>
        </w:tc>
        <w:tc>
          <w:tcPr>
            <w:tcW w:w="1113" w:type="dxa"/>
          </w:tcPr>
          <w:p w:rsidR="00FE148B" w:rsidRDefault="00E236D6" w:rsidP="00AA5BA7">
            <w:pPr>
              <w:jc w:val="center"/>
              <w:rPr>
                <w:rFonts w:ascii="Times New Roman" w:hAnsi="Times New Roman" w:cs="Times New Roman"/>
                <w:sz w:val="16"/>
                <w:szCs w:val="16"/>
              </w:rPr>
            </w:pPr>
            <w:r w:rsidRPr="00C05F10">
              <w:rPr>
                <w:rFonts w:ascii="Times New Roman" w:hAnsi="Times New Roman" w:cs="Times New Roman"/>
                <w:sz w:val="16"/>
                <w:szCs w:val="16"/>
              </w:rPr>
              <w:t xml:space="preserve">Січень </w:t>
            </w:r>
          </w:p>
          <w:p w:rsidR="00E236D6" w:rsidRPr="00B719C2" w:rsidRDefault="00E236D6" w:rsidP="00AA5BA7">
            <w:pPr>
              <w:jc w:val="center"/>
              <w:rPr>
                <w:rFonts w:ascii="Times New Roman" w:hAnsi="Times New Roman" w:cs="Times New Roman"/>
                <w:sz w:val="16"/>
                <w:szCs w:val="16"/>
                <w:highlight w:val="green"/>
              </w:rPr>
            </w:pPr>
            <w:r w:rsidRPr="00C05F10">
              <w:rPr>
                <w:rFonts w:ascii="Times New Roman" w:hAnsi="Times New Roman" w:cs="Times New Roman"/>
                <w:sz w:val="16"/>
                <w:szCs w:val="16"/>
              </w:rPr>
              <w:t>2025</w:t>
            </w:r>
            <w:r w:rsidR="00FE148B">
              <w:rPr>
                <w:rFonts w:ascii="Times New Roman" w:hAnsi="Times New Roman" w:cs="Times New Roman"/>
                <w:sz w:val="16"/>
                <w:szCs w:val="16"/>
              </w:rPr>
              <w:t xml:space="preserve"> р.</w:t>
            </w:r>
          </w:p>
        </w:tc>
        <w:tc>
          <w:tcPr>
            <w:tcW w:w="992" w:type="dxa"/>
          </w:tcPr>
          <w:p w:rsidR="00E236D6" w:rsidRPr="00B719C2" w:rsidRDefault="00E236D6" w:rsidP="00AA5BA7">
            <w:pPr>
              <w:jc w:val="center"/>
              <w:rPr>
                <w:rFonts w:ascii="Times New Roman" w:hAnsi="Times New Roman" w:cs="Times New Roman"/>
                <w:sz w:val="16"/>
                <w:szCs w:val="16"/>
                <w:highlight w:val="green"/>
              </w:rPr>
            </w:pPr>
            <w:r w:rsidRPr="00C05F10">
              <w:rPr>
                <w:rFonts w:ascii="Times New Roman" w:hAnsi="Times New Roman" w:cs="Times New Roman"/>
                <w:sz w:val="16"/>
                <w:szCs w:val="16"/>
              </w:rPr>
              <w:t>Березень 2025</w:t>
            </w:r>
            <w:r w:rsidR="00FE148B">
              <w:rPr>
                <w:rFonts w:ascii="Times New Roman" w:hAnsi="Times New Roman" w:cs="Times New Roman"/>
                <w:sz w:val="16"/>
                <w:szCs w:val="16"/>
              </w:rPr>
              <w:t xml:space="preserve"> р.</w:t>
            </w:r>
          </w:p>
        </w:tc>
        <w:tc>
          <w:tcPr>
            <w:tcW w:w="991" w:type="dxa"/>
          </w:tcPr>
          <w:p w:rsidR="00E236D6" w:rsidRPr="00B719C2" w:rsidRDefault="00E236D6" w:rsidP="00FE148B">
            <w:pPr>
              <w:jc w:val="center"/>
              <w:rPr>
                <w:rFonts w:ascii="Times New Roman" w:hAnsi="Times New Roman" w:cs="Times New Roman"/>
                <w:sz w:val="16"/>
                <w:szCs w:val="16"/>
                <w:highlight w:val="green"/>
              </w:rPr>
            </w:pPr>
            <w:r w:rsidRPr="00C05F10">
              <w:rPr>
                <w:rFonts w:ascii="Times New Roman" w:eastAsia="Times New Roman" w:hAnsi="Times New Roman" w:cs="Times New Roman"/>
                <w:color w:val="000000"/>
                <w:sz w:val="16"/>
                <w:szCs w:val="16"/>
                <w:lang w:eastAsia="uk-UA" w:bidi="uk-UA"/>
              </w:rPr>
              <w:t>ФДМУ</w:t>
            </w:r>
          </w:p>
        </w:tc>
        <w:tc>
          <w:tcPr>
            <w:tcW w:w="1418" w:type="dxa"/>
          </w:tcPr>
          <w:p w:rsidR="00E236D6" w:rsidRPr="00B719C2" w:rsidRDefault="00E236D6" w:rsidP="00AA5BA7">
            <w:pPr>
              <w:jc w:val="center"/>
              <w:rPr>
                <w:rFonts w:ascii="Times New Roman" w:eastAsia="Times New Roman" w:hAnsi="Times New Roman" w:cs="Times New Roman"/>
                <w:color w:val="000000"/>
                <w:sz w:val="16"/>
                <w:szCs w:val="16"/>
                <w:highlight w:val="green"/>
                <w:lang w:eastAsia="uk-UA" w:bidi="uk-UA"/>
              </w:rPr>
            </w:pPr>
            <w:r w:rsidRPr="00C05F10">
              <w:rPr>
                <w:rFonts w:ascii="Times New Roman" w:hAnsi="Times New Roman" w:cs="Times New Roman"/>
                <w:sz w:val="16"/>
                <w:szCs w:val="16"/>
              </w:rPr>
              <w:t>Державний бюджет</w:t>
            </w:r>
          </w:p>
        </w:tc>
        <w:tc>
          <w:tcPr>
            <w:tcW w:w="1418" w:type="dxa"/>
          </w:tcPr>
          <w:p w:rsidR="00E236D6" w:rsidRPr="00B719C2" w:rsidRDefault="00E236D6" w:rsidP="00AA5BA7">
            <w:pPr>
              <w:jc w:val="center"/>
              <w:rPr>
                <w:rFonts w:ascii="Times New Roman" w:eastAsia="Times New Roman" w:hAnsi="Times New Roman" w:cs="Times New Roman"/>
                <w:color w:val="000000"/>
                <w:sz w:val="16"/>
                <w:szCs w:val="16"/>
                <w:highlight w:val="green"/>
                <w:lang w:eastAsia="uk-UA" w:bidi="uk-UA"/>
              </w:rPr>
            </w:pPr>
            <w:r w:rsidRPr="00C05F10">
              <w:rPr>
                <w:rFonts w:ascii="Times New Roman" w:hAnsi="Times New Roman" w:cs="Times New Roman"/>
                <w:sz w:val="16"/>
                <w:szCs w:val="16"/>
              </w:rPr>
              <w:t>У межах встановлених бюджетних призначень на відповідний рік</w:t>
            </w:r>
          </w:p>
        </w:tc>
        <w:tc>
          <w:tcPr>
            <w:tcW w:w="1560" w:type="dxa"/>
          </w:tcPr>
          <w:p w:rsidR="00E236D6" w:rsidRPr="00B719C2" w:rsidRDefault="00E236D6" w:rsidP="00AA5BA7">
            <w:pPr>
              <w:jc w:val="both"/>
              <w:rPr>
                <w:rFonts w:ascii="Times New Roman" w:hAnsi="Times New Roman" w:cs="Times New Roman"/>
                <w:sz w:val="16"/>
                <w:szCs w:val="16"/>
                <w:highlight w:val="green"/>
              </w:rPr>
            </w:pPr>
            <w:r w:rsidRPr="00C05F10">
              <w:rPr>
                <w:rFonts w:ascii="Times New Roman" w:hAnsi="Times New Roman" w:cs="Times New Roman"/>
                <w:sz w:val="16"/>
                <w:szCs w:val="16"/>
              </w:rPr>
              <w:t>Експертний висновок комплексної системи захисту інформації надано.</w:t>
            </w:r>
          </w:p>
        </w:tc>
        <w:tc>
          <w:tcPr>
            <w:tcW w:w="1134" w:type="dxa"/>
          </w:tcPr>
          <w:p w:rsidR="00E236D6" w:rsidRPr="00B719C2" w:rsidRDefault="00E236D6" w:rsidP="00AA5BA7">
            <w:pPr>
              <w:jc w:val="both"/>
              <w:rPr>
                <w:rFonts w:ascii="Times New Roman" w:eastAsia="Times New Roman" w:hAnsi="Times New Roman" w:cs="Times New Roman"/>
                <w:color w:val="000000"/>
                <w:sz w:val="16"/>
                <w:szCs w:val="16"/>
                <w:highlight w:val="green"/>
                <w:lang w:eastAsia="uk-UA" w:bidi="uk-UA"/>
              </w:rPr>
            </w:pPr>
            <w:r w:rsidRPr="00C05F10">
              <w:rPr>
                <w:rFonts w:ascii="Times New Roman" w:eastAsia="Times New Roman" w:hAnsi="Times New Roman" w:cs="Times New Roman"/>
                <w:color w:val="000000"/>
                <w:sz w:val="16"/>
                <w:szCs w:val="16"/>
                <w:lang w:eastAsia="uk-UA" w:bidi="uk-UA"/>
              </w:rPr>
              <w:t>ФДМУ</w:t>
            </w:r>
          </w:p>
        </w:tc>
        <w:tc>
          <w:tcPr>
            <w:tcW w:w="992" w:type="dxa"/>
          </w:tcPr>
          <w:p w:rsidR="00E236D6" w:rsidRPr="00B719C2" w:rsidRDefault="00E82D6D" w:rsidP="00E82D6D">
            <w:pPr>
              <w:jc w:val="center"/>
              <w:rPr>
                <w:rFonts w:ascii="Times New Roman" w:eastAsia="Times New Roman" w:hAnsi="Times New Roman" w:cs="Times New Roman"/>
                <w:color w:val="000000"/>
                <w:sz w:val="16"/>
                <w:szCs w:val="16"/>
                <w:highlight w:val="green"/>
                <w:lang w:eastAsia="uk-UA" w:bidi="uk-UA"/>
              </w:rPr>
            </w:pPr>
            <w:r w:rsidRPr="007A2794">
              <w:rPr>
                <w:rFonts w:ascii="Times New Roman" w:eastAsia="Calibri" w:hAnsi="Times New Roman" w:cs="Times New Roman"/>
                <w:sz w:val="16"/>
                <w:szCs w:val="16"/>
                <w:lang w:bidi="uk-UA"/>
              </w:rPr>
              <w:t>-“-</w:t>
            </w:r>
          </w:p>
        </w:tc>
      </w:tr>
      <w:bookmarkEnd w:id="1"/>
    </w:tbl>
    <w:p w:rsidR="00E236D6" w:rsidRDefault="00E236D6" w:rsidP="00FE148B">
      <w:pPr>
        <w:rPr>
          <w:rFonts w:ascii="Times New Roman" w:hAnsi="Times New Roman" w:cs="Times New Roman"/>
        </w:rPr>
      </w:pPr>
    </w:p>
    <w:p w:rsidR="007A2794" w:rsidRDefault="007A2794">
      <w:pPr>
        <w:rPr>
          <w:rFonts w:ascii="Times New Roman" w:hAnsi="Times New Roman" w:cs="Times New Roman"/>
        </w:rPr>
      </w:pPr>
      <w:r>
        <w:rPr>
          <w:rFonts w:ascii="Times New Roman" w:hAnsi="Times New Roman" w:cs="Times New Roman"/>
        </w:rPr>
        <w:br w:type="page"/>
      </w:r>
    </w:p>
    <w:p w:rsidR="00FB4A3F" w:rsidRPr="006341F6" w:rsidRDefault="00FB4A3F" w:rsidP="00FB4A3F">
      <w:pPr>
        <w:ind w:firstLine="567"/>
        <w:rPr>
          <w:rFonts w:ascii="Times New Roman" w:hAnsi="Times New Roman"/>
          <w:b/>
        </w:rPr>
      </w:pPr>
      <w:r w:rsidRPr="006341F6">
        <w:rPr>
          <w:rFonts w:ascii="Times New Roman" w:hAnsi="Times New Roman"/>
          <w:b/>
        </w:rPr>
        <w:lastRenderedPageBreak/>
        <w:t>2.4.4. Проблема. Високий рівень толерування корупції у приватному секторі економіки.</w:t>
      </w:r>
    </w:p>
    <w:p w:rsidR="00FB4A3F" w:rsidRPr="006341F6" w:rsidRDefault="00FB4A3F" w:rsidP="00FB4A3F">
      <w:pPr>
        <w:ind w:firstLine="567"/>
        <w:jc w:val="both"/>
        <w:rPr>
          <w:rFonts w:ascii="Times New Roman" w:hAnsi="Times New Roman"/>
        </w:rPr>
      </w:pPr>
      <w:bookmarkStart w:id="2" w:name="n422"/>
      <w:bookmarkEnd w:id="2"/>
      <w:r w:rsidRPr="006341F6">
        <w:rPr>
          <w:rFonts w:ascii="Times New Roman" w:eastAsia="Times New Roman" w:hAnsi="Times New Roman"/>
          <w:color w:val="000000"/>
          <w:lang w:eastAsia="uk-UA" w:bidi="uk-UA"/>
        </w:rPr>
        <w:t xml:space="preserve">Інститут антикорупційного </w:t>
      </w:r>
      <w:proofErr w:type="spellStart"/>
      <w:r w:rsidRPr="006341F6">
        <w:rPr>
          <w:rFonts w:ascii="Times New Roman" w:eastAsia="Times New Roman" w:hAnsi="Times New Roman"/>
          <w:color w:val="000000"/>
          <w:lang w:eastAsia="uk-UA" w:bidi="uk-UA"/>
        </w:rPr>
        <w:t>комплаєнсу</w:t>
      </w:r>
      <w:proofErr w:type="spellEnd"/>
      <w:r w:rsidRPr="006341F6">
        <w:rPr>
          <w:rFonts w:ascii="Times New Roman" w:eastAsia="Times New Roman" w:hAnsi="Times New Roman"/>
          <w:color w:val="000000"/>
          <w:lang w:eastAsia="uk-UA" w:bidi="uk-UA"/>
        </w:rPr>
        <w:t xml:space="preserve"> у приватному секторі наразі в Україні розвинутий досить слабко.</w:t>
      </w:r>
      <w:r>
        <w:rPr>
          <w:rFonts w:ascii="Times New Roman" w:eastAsia="Times New Roman" w:hAnsi="Times New Roman"/>
          <w:color w:val="000000"/>
          <w:lang w:eastAsia="uk-UA" w:bidi="uk-UA"/>
        </w:rPr>
        <w:t xml:space="preserve"> </w:t>
      </w:r>
      <w:r w:rsidRPr="006341F6">
        <w:rPr>
          <w:rFonts w:ascii="Times New Roman" w:hAnsi="Times New Roman"/>
        </w:rPr>
        <w:t xml:space="preserve">До числа основних причин цього </w:t>
      </w:r>
      <w:proofErr w:type="spellStart"/>
      <w:r w:rsidRPr="006341F6">
        <w:rPr>
          <w:rFonts w:ascii="Times New Roman" w:hAnsi="Times New Roman"/>
        </w:rPr>
        <w:t>належать:відсутність</w:t>
      </w:r>
      <w:proofErr w:type="spellEnd"/>
      <w:r w:rsidRPr="006341F6">
        <w:rPr>
          <w:rFonts w:ascii="Times New Roman" w:hAnsi="Times New Roman"/>
        </w:rPr>
        <w:t xml:space="preserve"> ефективних адміністративних, процесуальних та юридичних стимулів для бізнесу впроваджувати практики </w:t>
      </w:r>
      <w:proofErr w:type="spellStart"/>
      <w:r w:rsidRPr="006341F6">
        <w:rPr>
          <w:rFonts w:ascii="Times New Roman" w:hAnsi="Times New Roman"/>
        </w:rPr>
        <w:t>доброчесності;відсутність</w:t>
      </w:r>
      <w:proofErr w:type="spellEnd"/>
      <w:r w:rsidRPr="006341F6">
        <w:rPr>
          <w:rFonts w:ascii="Times New Roman" w:hAnsi="Times New Roman"/>
        </w:rPr>
        <w:t xml:space="preserve"> систематичного характеру взаємодії представників бізнесу, інститутів громадянського суспільства з органами державної </w:t>
      </w:r>
      <w:proofErr w:type="spellStart"/>
      <w:r w:rsidRPr="006341F6">
        <w:rPr>
          <w:rFonts w:ascii="Times New Roman" w:hAnsi="Times New Roman"/>
        </w:rPr>
        <w:t>влади;відсутність</w:t>
      </w:r>
      <w:proofErr w:type="spellEnd"/>
      <w:r w:rsidRPr="006341F6">
        <w:rPr>
          <w:rFonts w:ascii="Times New Roman" w:hAnsi="Times New Roman"/>
        </w:rPr>
        <w:t xml:space="preserve"> спільного бачення щодо впровадження антикорупційних стандартів у діяльності компаній приватного сектору серед представників юридичних осіб, інститутів громадянського суспільства та органів державної </w:t>
      </w:r>
      <w:proofErr w:type="spellStart"/>
      <w:r w:rsidRPr="006341F6">
        <w:rPr>
          <w:rFonts w:ascii="Times New Roman" w:hAnsi="Times New Roman"/>
        </w:rPr>
        <w:t>влади;недостатній</w:t>
      </w:r>
      <w:proofErr w:type="spellEnd"/>
      <w:r w:rsidRPr="006341F6">
        <w:rPr>
          <w:rFonts w:ascii="Times New Roman" w:hAnsi="Times New Roman"/>
        </w:rPr>
        <w:t xml:space="preserve"> рівень надання методичної допомоги юридичним особам щодо застосування антикорупційних стандартів та реалізації антикорупційних </w:t>
      </w:r>
      <w:proofErr w:type="spellStart"/>
      <w:r w:rsidRPr="006341F6">
        <w:rPr>
          <w:rFonts w:ascii="Times New Roman" w:hAnsi="Times New Roman"/>
        </w:rPr>
        <w:t>програм;складність</w:t>
      </w:r>
      <w:proofErr w:type="spellEnd"/>
      <w:r w:rsidRPr="006341F6">
        <w:rPr>
          <w:rFonts w:ascii="Times New Roman" w:hAnsi="Times New Roman"/>
        </w:rPr>
        <w:t xml:space="preserve"> процесу розроблення та впровадження Кодексу доброчесності юридичної </w:t>
      </w:r>
      <w:proofErr w:type="spellStart"/>
      <w:r w:rsidRPr="006341F6">
        <w:rPr>
          <w:rFonts w:ascii="Times New Roman" w:hAnsi="Times New Roman"/>
        </w:rPr>
        <w:t>особи;відсутність</w:t>
      </w:r>
      <w:proofErr w:type="spellEnd"/>
      <w:r w:rsidRPr="006341F6">
        <w:rPr>
          <w:rFonts w:ascii="Times New Roman" w:hAnsi="Times New Roman"/>
        </w:rPr>
        <w:t xml:space="preserve"> впроваджених ефективних механізмів верифікації інформації</w:t>
      </w:r>
      <w:r>
        <w:rPr>
          <w:rFonts w:ascii="Times New Roman" w:hAnsi="Times New Roman"/>
        </w:rPr>
        <w:t>,</w:t>
      </w:r>
      <w:r w:rsidRPr="006341F6">
        <w:rPr>
          <w:rFonts w:ascii="Times New Roman" w:hAnsi="Times New Roman"/>
        </w:rPr>
        <w:t xml:space="preserve"> яка міститься в Єдиному державному реєстрі юридичних осіб, фізичних осіб – підприємців та громадських формувань, щодо кінцевого </w:t>
      </w:r>
      <w:proofErr w:type="spellStart"/>
      <w:r w:rsidRPr="006341F6">
        <w:rPr>
          <w:rFonts w:ascii="Times New Roman" w:hAnsi="Times New Roman"/>
        </w:rPr>
        <w:t>бенефіціарного</w:t>
      </w:r>
      <w:proofErr w:type="spellEnd"/>
      <w:r w:rsidRPr="006341F6">
        <w:rPr>
          <w:rFonts w:ascii="Times New Roman" w:hAnsi="Times New Roman"/>
        </w:rPr>
        <w:t xml:space="preserve"> власника юридичної </w:t>
      </w:r>
      <w:proofErr w:type="spellStart"/>
      <w:r w:rsidRPr="006341F6">
        <w:rPr>
          <w:rFonts w:ascii="Times New Roman" w:hAnsi="Times New Roman"/>
        </w:rPr>
        <w:t>особи;повільна</w:t>
      </w:r>
      <w:proofErr w:type="spellEnd"/>
      <w:r w:rsidRPr="006341F6">
        <w:rPr>
          <w:rFonts w:ascii="Times New Roman" w:hAnsi="Times New Roman"/>
        </w:rPr>
        <w:t xml:space="preserve"> </w:t>
      </w:r>
      <w:proofErr w:type="spellStart"/>
      <w:r w:rsidRPr="006341F6">
        <w:rPr>
          <w:rFonts w:ascii="Times New Roman" w:hAnsi="Times New Roman"/>
        </w:rPr>
        <w:t>дебюрократизація</w:t>
      </w:r>
      <w:proofErr w:type="spellEnd"/>
      <w:r w:rsidRPr="006341F6">
        <w:rPr>
          <w:rFonts w:ascii="Times New Roman" w:hAnsi="Times New Roman"/>
        </w:rPr>
        <w:t xml:space="preserve"> </w:t>
      </w:r>
      <w:proofErr w:type="spellStart"/>
      <w:r w:rsidRPr="006341F6">
        <w:rPr>
          <w:rFonts w:ascii="Times New Roman" w:hAnsi="Times New Roman"/>
        </w:rPr>
        <w:t>бізнес-процесів;поширеність</w:t>
      </w:r>
      <w:proofErr w:type="spellEnd"/>
      <w:r w:rsidRPr="006341F6">
        <w:rPr>
          <w:rFonts w:ascii="Times New Roman" w:hAnsi="Times New Roman"/>
        </w:rPr>
        <w:t xml:space="preserve"> корупційних практик у вигляді сплати неофіційних </w:t>
      </w:r>
      <w:proofErr w:type="spellStart"/>
      <w:r w:rsidRPr="006341F6">
        <w:rPr>
          <w:rFonts w:ascii="Times New Roman" w:hAnsi="Times New Roman"/>
        </w:rPr>
        <w:t>платежів;відсутність</w:t>
      </w:r>
      <w:proofErr w:type="spellEnd"/>
      <w:r w:rsidRPr="006341F6">
        <w:rPr>
          <w:rFonts w:ascii="Times New Roman" w:hAnsi="Times New Roman"/>
        </w:rPr>
        <w:t xml:space="preserve"> на рівні закону чіткої і конкретної вимоги до внутрішніх аудиторів юридичних осіб повідомляти про виявлені ними факти вчинення корупційних і пов’язаних з корупцією </w:t>
      </w:r>
      <w:proofErr w:type="spellStart"/>
      <w:r w:rsidRPr="006341F6">
        <w:rPr>
          <w:rFonts w:ascii="Times New Roman" w:hAnsi="Times New Roman"/>
        </w:rPr>
        <w:t>правопорушень;складність</w:t>
      </w:r>
      <w:proofErr w:type="spellEnd"/>
      <w:r w:rsidRPr="006341F6">
        <w:rPr>
          <w:rFonts w:ascii="Times New Roman" w:hAnsi="Times New Roman"/>
        </w:rPr>
        <w:t xml:space="preserve"> своєчасного та ефективного відновлення порушених органами державної влади прав та законних інтересів суб’єктів господарювання.</w:t>
      </w:r>
    </w:p>
    <w:p w:rsidR="00FB4A3F" w:rsidRPr="006341F6" w:rsidRDefault="00FB4A3F" w:rsidP="00FB4A3F">
      <w:pPr>
        <w:ind w:firstLine="567"/>
        <w:jc w:val="both"/>
        <w:rPr>
          <w:rFonts w:ascii="Times New Roman" w:hAnsi="Times New Roman"/>
        </w:rPr>
      </w:pPr>
      <w:proofErr w:type="spellStart"/>
      <w:r w:rsidRPr="006341F6">
        <w:rPr>
          <w:rFonts w:ascii="Times New Roman" w:hAnsi="Times New Roman"/>
        </w:rPr>
        <w:t>Невирішення</w:t>
      </w:r>
      <w:proofErr w:type="spellEnd"/>
      <w:r w:rsidRPr="006341F6">
        <w:rPr>
          <w:rFonts w:ascii="Times New Roman" w:hAnsi="Times New Roman"/>
        </w:rPr>
        <w:t xml:space="preserve"> проблемних аспектів відповідальності юридичних осіб за корупційні правопорушення, недостатня кількість негрошових санкцій та відсутність можливості укладення угоди про відстрочення судового переслідування зумовлюють неефективність адміністративних, процесуальних та юридичних стимулів для бізнесу впроваджувати практики доброчесності. На процес стимулювання бізнесу впроваджувати практики доброчесності негативно впливає й відсутність зовнішніх </w:t>
      </w:r>
      <w:proofErr w:type="spellStart"/>
      <w:r w:rsidRPr="006341F6">
        <w:rPr>
          <w:rFonts w:ascii="Times New Roman" w:hAnsi="Times New Roman"/>
        </w:rPr>
        <w:t>комплаєнс</w:t>
      </w:r>
      <w:proofErr w:type="spellEnd"/>
      <w:r w:rsidRPr="006341F6">
        <w:rPr>
          <w:rFonts w:ascii="Times New Roman" w:hAnsi="Times New Roman"/>
        </w:rPr>
        <w:t xml:space="preserve"> моніторів.</w:t>
      </w:r>
    </w:p>
    <w:p w:rsidR="00FB4A3F" w:rsidRPr="006341F6" w:rsidRDefault="00FB4A3F" w:rsidP="00FB4A3F">
      <w:pPr>
        <w:ind w:firstLine="567"/>
        <w:jc w:val="both"/>
        <w:rPr>
          <w:rFonts w:ascii="Times New Roman" w:hAnsi="Times New Roman"/>
        </w:rPr>
      </w:pPr>
      <w:r w:rsidRPr="006341F6">
        <w:rPr>
          <w:rFonts w:ascii="Times New Roman" w:hAnsi="Times New Roman"/>
        </w:rPr>
        <w:t>Низький рівень взаємодії представників бізнесу та інститутів громадянського суспільства з</w:t>
      </w:r>
      <w:r>
        <w:rPr>
          <w:rFonts w:ascii="Times New Roman" w:hAnsi="Times New Roman"/>
        </w:rPr>
        <w:t xml:space="preserve"> </w:t>
      </w:r>
      <w:r w:rsidRPr="006341F6">
        <w:rPr>
          <w:rFonts w:ascii="Times New Roman" w:hAnsi="Times New Roman"/>
        </w:rPr>
        <w:t>органами державної влади не сприяє належному забезпеченню законних інтересів бізнесу, вирішенню системних проблем у питаннях взаємодії бізнесу з владою, а також просуванню культури доброчесного, етичного та відповідального ведення бізнесу.</w:t>
      </w:r>
    </w:p>
    <w:p w:rsidR="00FB4A3F" w:rsidRPr="006341F6" w:rsidRDefault="00FB4A3F" w:rsidP="00FB4A3F">
      <w:pPr>
        <w:ind w:firstLine="567"/>
        <w:jc w:val="both"/>
        <w:rPr>
          <w:rFonts w:ascii="Times New Roman" w:eastAsia="Times New Roman" w:hAnsi="Times New Roman"/>
          <w:color w:val="000000"/>
          <w:lang w:eastAsia="uk-UA" w:bidi="uk-UA"/>
        </w:rPr>
      </w:pPr>
      <w:r w:rsidRPr="006341F6">
        <w:rPr>
          <w:rFonts w:ascii="Times New Roman" w:eastAsia="Times New Roman" w:hAnsi="Times New Roman"/>
          <w:color w:val="000000"/>
          <w:lang w:eastAsia="uk-UA" w:bidi="uk-UA"/>
        </w:rPr>
        <w:t>Відсутність єдиного бачення у представників юридичних осіб, інститутів громадянського суспільства та органів державної влади щодо впровадження антикорупційних стандартів у діяльності компаній приватного сектору та недостатній рівень надання методичної допомоги юридичним особам органами державної влади зумовлює фрагментарне та непослідовне впровадження антикорупційних стандартів.</w:t>
      </w:r>
    </w:p>
    <w:p w:rsidR="00FB4A3F" w:rsidRPr="006341F6" w:rsidRDefault="00FB4A3F" w:rsidP="00FB4A3F">
      <w:pPr>
        <w:ind w:firstLine="567"/>
        <w:jc w:val="both"/>
        <w:rPr>
          <w:rFonts w:ascii="Times New Roman" w:eastAsia="Times New Roman" w:hAnsi="Times New Roman"/>
          <w:lang w:eastAsia="uk-UA" w:bidi="uk-UA"/>
        </w:rPr>
      </w:pPr>
      <w:r w:rsidRPr="006341F6">
        <w:rPr>
          <w:rFonts w:ascii="Times New Roman" w:eastAsia="Times New Roman" w:hAnsi="Times New Roman"/>
          <w:lang w:eastAsia="uk-UA" w:bidi="uk-UA"/>
        </w:rPr>
        <w:t>Відсутність кодексів доброчесності в більшості українських юридичних осіб приватного права не дозволяє забезпечити належне впровадження етичних стандартів ведення бізнесу, що суттєво обмежує ріст конкурентоспроможності вітчизняного товаровиробника та заважає залученню зовнішніх інвестицій.</w:t>
      </w:r>
    </w:p>
    <w:p w:rsidR="00FB4A3F" w:rsidRPr="006341F6" w:rsidRDefault="00FB4A3F" w:rsidP="00FB4A3F">
      <w:pPr>
        <w:ind w:firstLine="567"/>
        <w:jc w:val="both"/>
        <w:rPr>
          <w:rFonts w:ascii="Times New Roman" w:eastAsia="Times New Roman" w:hAnsi="Times New Roman"/>
          <w:lang w:eastAsia="uk-UA" w:bidi="uk-UA"/>
        </w:rPr>
      </w:pPr>
      <w:r w:rsidRPr="006341F6">
        <w:rPr>
          <w:rFonts w:ascii="Times New Roman" w:eastAsia="Times New Roman" w:hAnsi="Times New Roman"/>
          <w:lang w:eastAsia="uk-UA" w:bidi="uk-UA"/>
        </w:rPr>
        <w:t xml:space="preserve">Належна верифікація інформації, яка міститься в Єдиному державному реєстрі юридичних осіб, фізичних осіб – підприємців та громадських формувань, щодо кінцевого </w:t>
      </w:r>
      <w:proofErr w:type="spellStart"/>
      <w:r w:rsidRPr="006341F6">
        <w:rPr>
          <w:rFonts w:ascii="Times New Roman" w:eastAsia="Times New Roman" w:hAnsi="Times New Roman"/>
          <w:lang w:eastAsia="uk-UA" w:bidi="uk-UA"/>
        </w:rPr>
        <w:t>бенефіціарного</w:t>
      </w:r>
      <w:proofErr w:type="spellEnd"/>
      <w:r w:rsidRPr="006341F6">
        <w:rPr>
          <w:rFonts w:ascii="Times New Roman" w:eastAsia="Times New Roman" w:hAnsi="Times New Roman"/>
          <w:lang w:eastAsia="uk-UA" w:bidi="uk-UA"/>
        </w:rPr>
        <w:t xml:space="preserve"> власника юридичної особи не впроваджена в практику через відсутність належного підзаконного регулювання, що заважає подальшому просуванню принципів прозорості структури власності юридичних осіб та обмежує можливості виявлення фінансових та інших правопорушень.</w:t>
      </w:r>
    </w:p>
    <w:p w:rsidR="00FB4A3F" w:rsidRPr="006341F6" w:rsidRDefault="00FB4A3F" w:rsidP="00FB4A3F">
      <w:pPr>
        <w:ind w:firstLine="567"/>
        <w:jc w:val="both"/>
        <w:rPr>
          <w:rFonts w:ascii="Times New Roman" w:eastAsia="Times New Roman" w:hAnsi="Times New Roman"/>
          <w:lang w:eastAsia="uk-UA" w:bidi="uk-UA"/>
        </w:rPr>
      </w:pPr>
      <w:r w:rsidRPr="006341F6">
        <w:rPr>
          <w:rFonts w:ascii="Times New Roman" w:eastAsia="Times New Roman" w:hAnsi="Times New Roman"/>
          <w:lang w:eastAsia="uk-UA" w:bidi="uk-UA"/>
        </w:rPr>
        <w:t xml:space="preserve">Повільна </w:t>
      </w:r>
      <w:proofErr w:type="spellStart"/>
      <w:r w:rsidRPr="006341F6">
        <w:rPr>
          <w:rFonts w:ascii="Times New Roman" w:eastAsia="Times New Roman" w:hAnsi="Times New Roman"/>
          <w:lang w:eastAsia="uk-UA" w:bidi="uk-UA"/>
        </w:rPr>
        <w:t>дебюрократизація</w:t>
      </w:r>
      <w:proofErr w:type="spellEnd"/>
      <w:r w:rsidRPr="006341F6">
        <w:rPr>
          <w:rFonts w:ascii="Times New Roman" w:eastAsia="Times New Roman" w:hAnsi="Times New Roman"/>
          <w:lang w:eastAsia="uk-UA" w:bidi="uk-UA"/>
        </w:rPr>
        <w:t xml:space="preserve"> бізнес-процесів негативно впливає на економічний клімат в Україні. Відносини суб’єктів господарювання з державою, коли остання визначає права та обов’язки першої, до сьогодні регулюються кількома сотнями законів та багатьма іншими правовими актами, що створює простір для зловживання та корупції (кожна установа винаходить свої правила взаємодії з бізнесом). Відтак бізнесу значно простіше, швидше, а часто і вигідніше толерувати корупційні умови під час адміністративних процедур, аніж чинити опір та використовувати законні інструменти.</w:t>
      </w:r>
    </w:p>
    <w:p w:rsidR="00FB4A3F" w:rsidRPr="006341F6" w:rsidRDefault="00FB4A3F" w:rsidP="00FB4A3F">
      <w:pPr>
        <w:ind w:firstLine="567"/>
        <w:jc w:val="both"/>
        <w:rPr>
          <w:rFonts w:ascii="Times New Roman" w:hAnsi="Times New Roman"/>
        </w:rPr>
      </w:pPr>
      <w:r w:rsidRPr="006341F6">
        <w:rPr>
          <w:rFonts w:ascii="Times New Roman" w:hAnsi="Times New Roman"/>
        </w:rPr>
        <w:t>Неофіційні платежі є поширеною корупційною практикою, яка спонукає до толерування корупції у приватному секторі економіки. Причиною їх появи є непрозора та неупорядкована система законодавства щодо адміністративного збору.</w:t>
      </w:r>
    </w:p>
    <w:p w:rsidR="00FB4A3F" w:rsidRPr="006341F6" w:rsidRDefault="00FB4A3F" w:rsidP="00FB4A3F">
      <w:pPr>
        <w:ind w:firstLine="567"/>
        <w:jc w:val="both"/>
        <w:rPr>
          <w:rFonts w:ascii="Times New Roman" w:hAnsi="Times New Roman"/>
        </w:rPr>
      </w:pPr>
      <w:r w:rsidRPr="006341F6">
        <w:rPr>
          <w:rFonts w:ascii="Times New Roman" w:hAnsi="Times New Roman"/>
        </w:rPr>
        <w:t>Відсутність окремого законодавчого положення, який визначає обов’язок внутрішніх аудиторів приватної юридичної особи повідомляти про виявлені ними факти вчинення корупційних правопорушень та правопорушень, що пов’язані з корупцією,</w:t>
      </w:r>
      <w:r>
        <w:rPr>
          <w:rFonts w:ascii="Times New Roman" w:hAnsi="Times New Roman"/>
        </w:rPr>
        <w:t xml:space="preserve"> випадки </w:t>
      </w:r>
      <w:r w:rsidRPr="00282D3D">
        <w:rPr>
          <w:rFonts w:ascii="Times New Roman" w:hAnsi="Times New Roman"/>
          <w:lang w:bidi="uk-UA"/>
        </w:rPr>
        <w:t>підбурення до вчинення корупційного правопорушення, пов’язаного з діяльністю юридичної особи</w:t>
      </w:r>
      <w:r>
        <w:rPr>
          <w:rFonts w:ascii="Times New Roman" w:hAnsi="Times New Roman"/>
          <w:lang w:bidi="uk-UA"/>
        </w:rPr>
        <w:t>,</w:t>
      </w:r>
      <w:r w:rsidRPr="00282D3D">
        <w:rPr>
          <w:rFonts w:ascii="Times New Roman" w:hAnsi="Times New Roman"/>
          <w:lang w:bidi="uk-UA"/>
        </w:rPr>
        <w:t xml:space="preserve"> </w:t>
      </w:r>
      <w:r w:rsidRPr="006341F6">
        <w:rPr>
          <w:rFonts w:ascii="Times New Roman" w:hAnsi="Times New Roman"/>
        </w:rPr>
        <w:t>нерідко призводить до неефективного виконання такого обов’язку.</w:t>
      </w:r>
    </w:p>
    <w:p w:rsidR="00FB4A3F" w:rsidRPr="006341F6" w:rsidRDefault="00FB4A3F" w:rsidP="00FB4A3F">
      <w:pPr>
        <w:ind w:firstLine="567"/>
        <w:jc w:val="both"/>
        <w:rPr>
          <w:rFonts w:ascii="Times New Roman" w:eastAsia="Times New Roman" w:hAnsi="Times New Roman"/>
          <w:lang w:eastAsia="uk-UA" w:bidi="uk-UA"/>
        </w:rPr>
      </w:pPr>
      <w:r w:rsidRPr="006341F6">
        <w:rPr>
          <w:rFonts w:ascii="Times New Roman" w:eastAsia="Times New Roman" w:hAnsi="Times New Roman"/>
          <w:lang w:eastAsia="uk-UA" w:bidi="uk-UA"/>
        </w:rPr>
        <w:lastRenderedPageBreak/>
        <w:t>Окремою причиною високого рівня толерування корупції у приватному секторі економіки є складність своєчасного та ефективного відновлення порушених органами державної влади прав та законних інтересів суб’єктів господарювання. Контролюючі органи нерідко зловживають своїми повноваженнями, використовуючи надані інструменти адміністративного примусу. Судова ж система не завжди забезпечує належний захист порушених прав підприємців. Така ситуація призводить не лише до низького рівня довіри представників бізнесу (як вітчизняного, так і міжнародного) до органів державної влади України, а й до низького рівня дотримання економічних свобод.</w:t>
      </w:r>
    </w:p>
    <w:p w:rsidR="007A2794" w:rsidRPr="007A2794" w:rsidRDefault="007A2794" w:rsidP="00FB4A3F">
      <w:pPr>
        <w:widowControl w:val="0"/>
        <w:tabs>
          <w:tab w:val="left" w:pos="1274"/>
        </w:tabs>
        <w:ind w:firstLine="567"/>
        <w:jc w:val="both"/>
        <w:rPr>
          <w:rFonts w:ascii="Times New Roman" w:eastAsia="Calibri" w:hAnsi="Times New Roman" w:cs="Times New Roman"/>
          <w:color w:val="000000"/>
        </w:rPr>
      </w:pPr>
    </w:p>
    <w:p w:rsidR="007A2794" w:rsidRPr="007A2794" w:rsidRDefault="007A2794" w:rsidP="007A2794">
      <w:pPr>
        <w:ind w:firstLine="567"/>
        <w:rPr>
          <w:rFonts w:ascii="Times New Roman" w:eastAsia="Calibri" w:hAnsi="Times New Roman" w:cs="Times New Roman"/>
          <w:b/>
          <w:color w:val="000000"/>
        </w:rPr>
      </w:pPr>
      <w:r w:rsidRPr="007A2794">
        <w:rPr>
          <w:rFonts w:ascii="Times New Roman" w:eastAsia="Calibri" w:hAnsi="Times New Roman" w:cs="Times New Roman"/>
          <w:b/>
          <w:color w:val="000000"/>
        </w:rPr>
        <w:t>Очікувані стратегічні результати:</w:t>
      </w:r>
    </w:p>
    <w:p w:rsidR="007A2794" w:rsidRPr="007A2794" w:rsidRDefault="007A2794" w:rsidP="007A2794">
      <w:pPr>
        <w:ind w:firstLine="567"/>
        <w:jc w:val="both"/>
        <w:rPr>
          <w:rFonts w:ascii="Times New Roman" w:eastAsia="Calibri" w:hAnsi="Times New Roman" w:cs="Times New Roman"/>
          <w:color w:val="000000"/>
          <w:sz w:val="26"/>
          <w:szCs w:val="26"/>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9748"/>
        <w:gridCol w:w="709"/>
        <w:gridCol w:w="1701"/>
        <w:gridCol w:w="1134"/>
      </w:tblGrid>
      <w:tr w:rsidR="00FB4A3F" w:rsidRPr="006341F6" w:rsidTr="00FB4A3F">
        <w:trPr>
          <w:trHeight w:val="470"/>
        </w:trPr>
        <w:tc>
          <w:tcPr>
            <w:tcW w:w="2409" w:type="dxa"/>
            <w:shd w:val="clear" w:color="auto" w:fill="E2EFD9"/>
            <w:vAlign w:val="center"/>
          </w:tcPr>
          <w:p w:rsidR="00FB4A3F" w:rsidRPr="00FB4A3F" w:rsidRDefault="00FB4A3F" w:rsidP="00FB4A3F">
            <w:pPr>
              <w:jc w:val="center"/>
              <w:rPr>
                <w:rFonts w:ascii="Times New Roman" w:hAnsi="Times New Roman"/>
                <w:b/>
                <w:sz w:val="20"/>
                <w:szCs w:val="20"/>
              </w:rPr>
            </w:pPr>
            <w:r w:rsidRPr="00FB4A3F">
              <w:rPr>
                <w:rFonts w:ascii="Times New Roman" w:hAnsi="Times New Roman"/>
                <w:b/>
                <w:sz w:val="20"/>
                <w:szCs w:val="20"/>
              </w:rPr>
              <w:t xml:space="preserve">Очікуваний </w:t>
            </w:r>
          </w:p>
          <w:p w:rsidR="00FB4A3F" w:rsidRPr="00FB4A3F" w:rsidRDefault="00FB4A3F" w:rsidP="00FB4A3F">
            <w:pPr>
              <w:jc w:val="center"/>
              <w:rPr>
                <w:rFonts w:ascii="Times New Roman" w:hAnsi="Times New Roman"/>
                <w:b/>
                <w:color w:val="000000"/>
                <w:sz w:val="20"/>
                <w:szCs w:val="20"/>
              </w:rPr>
            </w:pPr>
            <w:r w:rsidRPr="00FB4A3F">
              <w:rPr>
                <w:rFonts w:ascii="Times New Roman" w:hAnsi="Times New Roman"/>
                <w:b/>
                <w:sz w:val="20"/>
                <w:szCs w:val="20"/>
              </w:rPr>
              <w:t>стратегічний результат</w:t>
            </w:r>
          </w:p>
        </w:tc>
        <w:tc>
          <w:tcPr>
            <w:tcW w:w="9748" w:type="dxa"/>
            <w:shd w:val="clear" w:color="auto" w:fill="E2EFD9"/>
            <w:vAlign w:val="center"/>
          </w:tcPr>
          <w:p w:rsidR="00FB4A3F" w:rsidRPr="00FB4A3F" w:rsidRDefault="00FB4A3F" w:rsidP="00FB4A3F">
            <w:pPr>
              <w:jc w:val="center"/>
              <w:rPr>
                <w:rFonts w:ascii="Times New Roman" w:hAnsi="Times New Roman"/>
                <w:b/>
                <w:sz w:val="20"/>
                <w:szCs w:val="20"/>
              </w:rPr>
            </w:pPr>
            <w:r w:rsidRPr="00FB4A3F">
              <w:rPr>
                <w:rFonts w:ascii="Times New Roman" w:hAnsi="Times New Roman"/>
                <w:b/>
                <w:sz w:val="20"/>
                <w:szCs w:val="20"/>
              </w:rPr>
              <w:t>Показник (індикатор) досягнення</w:t>
            </w:r>
          </w:p>
        </w:tc>
        <w:tc>
          <w:tcPr>
            <w:tcW w:w="709" w:type="dxa"/>
            <w:shd w:val="clear" w:color="auto" w:fill="E2EFD9"/>
          </w:tcPr>
          <w:p w:rsidR="00FB4A3F" w:rsidRPr="00FB4A3F" w:rsidRDefault="00FB4A3F" w:rsidP="00FB4A3F">
            <w:pPr>
              <w:jc w:val="center"/>
              <w:rPr>
                <w:rFonts w:ascii="Times New Roman" w:hAnsi="Times New Roman"/>
                <w:b/>
                <w:sz w:val="20"/>
                <w:szCs w:val="20"/>
              </w:rPr>
            </w:pPr>
            <w:r w:rsidRPr="00FB4A3F">
              <w:rPr>
                <w:rFonts w:ascii="Times New Roman" w:hAnsi="Times New Roman"/>
                <w:b/>
                <w:sz w:val="20"/>
                <w:szCs w:val="20"/>
              </w:rPr>
              <w:t>Частка</w:t>
            </w:r>
          </w:p>
          <w:p w:rsidR="00FB4A3F" w:rsidRPr="00FB4A3F" w:rsidRDefault="00FB4A3F" w:rsidP="00FB4A3F">
            <w:pPr>
              <w:jc w:val="center"/>
              <w:rPr>
                <w:rFonts w:ascii="Times New Roman" w:hAnsi="Times New Roman"/>
                <w:b/>
                <w:sz w:val="20"/>
                <w:szCs w:val="20"/>
              </w:rPr>
            </w:pPr>
            <w:r w:rsidRPr="00FB4A3F">
              <w:rPr>
                <w:rFonts w:ascii="Times New Roman" w:hAnsi="Times New Roman"/>
                <w:b/>
                <w:i/>
                <w:sz w:val="20"/>
                <w:szCs w:val="20"/>
              </w:rPr>
              <w:t>(у %)</w:t>
            </w:r>
          </w:p>
        </w:tc>
        <w:tc>
          <w:tcPr>
            <w:tcW w:w="1701" w:type="dxa"/>
            <w:shd w:val="clear" w:color="auto" w:fill="E2EFD9"/>
            <w:vAlign w:val="center"/>
          </w:tcPr>
          <w:p w:rsidR="00FB4A3F" w:rsidRPr="00FB4A3F" w:rsidRDefault="00FB4A3F" w:rsidP="00FB4A3F">
            <w:pPr>
              <w:jc w:val="center"/>
              <w:rPr>
                <w:rFonts w:ascii="Times New Roman" w:hAnsi="Times New Roman"/>
                <w:b/>
                <w:sz w:val="20"/>
                <w:szCs w:val="20"/>
              </w:rPr>
            </w:pPr>
            <w:r w:rsidRPr="00FB4A3F">
              <w:rPr>
                <w:rFonts w:ascii="Times New Roman" w:hAnsi="Times New Roman"/>
                <w:b/>
                <w:sz w:val="20"/>
                <w:szCs w:val="20"/>
              </w:rPr>
              <w:t>Джерело даних</w:t>
            </w:r>
          </w:p>
        </w:tc>
        <w:tc>
          <w:tcPr>
            <w:tcW w:w="1134" w:type="dxa"/>
            <w:tcBorders>
              <w:top w:val="single" w:sz="4" w:space="0" w:color="000000"/>
              <w:left w:val="single" w:sz="4" w:space="0" w:color="000000"/>
              <w:right w:val="single" w:sz="4" w:space="0" w:color="000000"/>
            </w:tcBorders>
            <w:shd w:val="clear" w:color="auto" w:fill="E2EFD9"/>
            <w:vAlign w:val="center"/>
          </w:tcPr>
          <w:p w:rsidR="00FB4A3F" w:rsidRPr="00FB4A3F" w:rsidRDefault="00FB4A3F" w:rsidP="00FB4A3F">
            <w:pPr>
              <w:jc w:val="center"/>
              <w:rPr>
                <w:rFonts w:ascii="Times New Roman" w:hAnsi="Times New Roman"/>
                <w:b/>
                <w:sz w:val="20"/>
                <w:szCs w:val="20"/>
              </w:rPr>
            </w:pPr>
            <w:r w:rsidRPr="00FB4A3F">
              <w:rPr>
                <w:rFonts w:ascii="Times New Roman" w:hAnsi="Times New Roman"/>
                <w:b/>
                <w:sz w:val="20"/>
                <w:szCs w:val="20"/>
              </w:rPr>
              <w:t>Базовий показник</w:t>
            </w:r>
          </w:p>
        </w:tc>
      </w:tr>
      <w:tr w:rsidR="00FB4A3F" w:rsidRPr="006341F6" w:rsidTr="00FB4A3F">
        <w:trPr>
          <w:trHeight w:val="230"/>
        </w:trPr>
        <w:tc>
          <w:tcPr>
            <w:tcW w:w="2409" w:type="dxa"/>
            <w:vMerge w:val="restart"/>
          </w:tcPr>
          <w:p w:rsidR="00FB4A3F" w:rsidRPr="006341F6" w:rsidRDefault="00FB4A3F" w:rsidP="00FB4A3F">
            <w:pPr>
              <w:widowControl w:val="0"/>
              <w:tabs>
                <w:tab w:val="left" w:pos="1274"/>
              </w:tabs>
              <w:ind w:firstLine="284"/>
              <w:jc w:val="both"/>
              <w:rPr>
                <w:rFonts w:ascii="Times New Roman" w:hAnsi="Times New Roman"/>
                <w:b/>
                <w:sz w:val="20"/>
                <w:szCs w:val="20"/>
              </w:rPr>
            </w:pPr>
            <w:r w:rsidRPr="006341F6">
              <w:rPr>
                <w:rFonts w:ascii="Times New Roman" w:hAnsi="Times New Roman"/>
                <w:b/>
                <w:sz w:val="20"/>
                <w:szCs w:val="20"/>
              </w:rPr>
              <w:t>2.4.4.1. </w:t>
            </w:r>
            <w:proofErr w:type="spellStart"/>
            <w:r w:rsidRPr="006341F6">
              <w:rPr>
                <w:rFonts w:ascii="Times New Roman" w:hAnsi="Times New Roman"/>
                <w:b/>
                <w:sz w:val="20"/>
                <w:szCs w:val="20"/>
              </w:rPr>
              <w:t>Внесено</w:t>
            </w:r>
            <w:proofErr w:type="spellEnd"/>
            <w:r w:rsidRPr="006341F6">
              <w:rPr>
                <w:rFonts w:ascii="Times New Roman" w:hAnsi="Times New Roman"/>
                <w:b/>
                <w:sz w:val="20"/>
                <w:szCs w:val="20"/>
              </w:rPr>
              <w:t xml:space="preserve"> зміни до законодавства, які запроваджують стимулювання приватного сектору для підвищення добропорядності ведення бізнесу</w:t>
            </w:r>
          </w:p>
        </w:tc>
        <w:tc>
          <w:tcPr>
            <w:tcW w:w="9748" w:type="dxa"/>
            <w:vAlign w:val="center"/>
          </w:tcPr>
          <w:p w:rsidR="00FB4A3F" w:rsidRPr="006341F6" w:rsidRDefault="00FB4A3F" w:rsidP="00FB4A3F">
            <w:pPr>
              <w:pBdr>
                <w:top w:val="nil"/>
                <w:left w:val="nil"/>
                <w:bottom w:val="nil"/>
                <w:right w:val="nil"/>
                <w:between w:val="nil"/>
              </w:pBdr>
              <w:ind w:firstLine="285"/>
              <w:jc w:val="both"/>
              <w:rPr>
                <w:rFonts w:ascii="Times New Roman" w:hAnsi="Times New Roman"/>
                <w:color w:val="000000"/>
                <w:sz w:val="20"/>
                <w:szCs w:val="20"/>
              </w:rPr>
            </w:pPr>
            <w:r w:rsidRPr="006341F6">
              <w:rPr>
                <w:rFonts w:ascii="Times New Roman" w:hAnsi="Times New Roman"/>
                <w:b/>
                <w:color w:val="000000"/>
                <w:sz w:val="20"/>
                <w:szCs w:val="20"/>
              </w:rPr>
              <w:t>1.</w:t>
            </w:r>
            <w:r w:rsidRPr="006341F6">
              <w:rPr>
                <w:rFonts w:ascii="Times New Roman" w:eastAsia="Times New Roman" w:hAnsi="Times New Roman"/>
                <w:b/>
                <w:sz w:val="20"/>
                <w:szCs w:val="20"/>
              </w:rPr>
              <w:t> </w:t>
            </w:r>
            <w:r w:rsidRPr="006341F6">
              <w:rPr>
                <w:rFonts w:ascii="Times New Roman" w:eastAsia="Times New Roman" w:hAnsi="Times New Roman"/>
                <w:sz w:val="20"/>
                <w:szCs w:val="20"/>
              </w:rPr>
              <w:t>Звіт за результатами аналітичного дослідження</w:t>
            </w:r>
            <w:r w:rsidRPr="006341F6">
              <w:rPr>
                <w:rFonts w:ascii="Times New Roman" w:hAnsi="Times New Roman"/>
                <w:color w:val="000000"/>
                <w:sz w:val="20"/>
                <w:szCs w:val="20"/>
              </w:rPr>
              <w:t>, яким визначено можливість внесення змін до Кримінального кодексу України, Кримінального процесуального кодексу України та інших законів щодо врахування таких рекомендацій Організації економічного співробітництва та розвитку:</w:t>
            </w:r>
          </w:p>
          <w:p w:rsidR="00FB4A3F" w:rsidRPr="006341F6" w:rsidRDefault="00FB4A3F" w:rsidP="00FB4A3F">
            <w:pPr>
              <w:keepNext/>
              <w:pBdr>
                <w:top w:val="nil"/>
                <w:left w:val="nil"/>
                <w:bottom w:val="nil"/>
                <w:right w:val="nil"/>
                <w:between w:val="nil"/>
              </w:pBdr>
              <w:ind w:firstLine="285"/>
              <w:jc w:val="both"/>
              <w:rPr>
                <w:rFonts w:ascii="Times New Roman" w:hAnsi="Times New Roman"/>
                <w:color w:val="000000"/>
                <w:sz w:val="16"/>
                <w:szCs w:val="16"/>
              </w:rPr>
            </w:pPr>
            <w:r w:rsidRPr="006341F6">
              <w:rPr>
                <w:rFonts w:ascii="Times New Roman" w:hAnsi="Times New Roman"/>
                <w:color w:val="000000"/>
                <w:sz w:val="16"/>
                <w:szCs w:val="16"/>
              </w:rPr>
              <w:t xml:space="preserve">- включення до підстав для застосування до юридичних осіб заходів кримінально-правового характеру вчинення корупційних кримінальних правопорушень не лише уповноваженою особою від імені та в інтересах юридичної особи, а й кінцевим </w:t>
            </w:r>
            <w:proofErr w:type="spellStart"/>
            <w:r w:rsidRPr="006341F6">
              <w:rPr>
                <w:rFonts w:ascii="Times New Roman" w:hAnsi="Times New Roman"/>
                <w:color w:val="000000"/>
                <w:sz w:val="16"/>
                <w:szCs w:val="16"/>
              </w:rPr>
              <w:t>бенефіціарним</w:t>
            </w:r>
            <w:proofErr w:type="spellEnd"/>
            <w:r w:rsidRPr="006341F6">
              <w:rPr>
                <w:rFonts w:ascii="Times New Roman" w:hAnsi="Times New Roman"/>
                <w:color w:val="000000"/>
                <w:sz w:val="16"/>
                <w:szCs w:val="16"/>
              </w:rPr>
              <w:t xml:space="preserve"> власником (контролером), працівником юридичної особи нижчого рівня, третіми особами (3%);</w:t>
            </w:r>
          </w:p>
          <w:p w:rsidR="00FB4A3F" w:rsidRPr="006341F6" w:rsidRDefault="00FB4A3F" w:rsidP="00FB4A3F">
            <w:pPr>
              <w:keepNext/>
              <w:pBdr>
                <w:top w:val="nil"/>
                <w:left w:val="nil"/>
                <w:bottom w:val="nil"/>
                <w:right w:val="nil"/>
                <w:between w:val="nil"/>
              </w:pBdr>
              <w:ind w:firstLine="285"/>
              <w:jc w:val="both"/>
              <w:rPr>
                <w:rFonts w:ascii="Times New Roman" w:hAnsi="Times New Roman"/>
                <w:color w:val="000000"/>
                <w:sz w:val="16"/>
                <w:szCs w:val="16"/>
              </w:rPr>
            </w:pPr>
            <w:r w:rsidRPr="006341F6">
              <w:rPr>
                <w:rFonts w:ascii="Times New Roman" w:hAnsi="Times New Roman"/>
                <w:color w:val="000000"/>
                <w:sz w:val="16"/>
                <w:szCs w:val="16"/>
              </w:rPr>
              <w:t>- передбачення такого виду заходів кримінально-правового характеру як обмеження здійснення юридичною особою певної діяльності (включно з анулюванням наданого дозволу та/або ліцензії)(3%);</w:t>
            </w:r>
          </w:p>
          <w:p w:rsidR="00FB4A3F" w:rsidRPr="006341F6" w:rsidRDefault="00FB4A3F" w:rsidP="00FB4A3F">
            <w:pPr>
              <w:keepNext/>
              <w:pBdr>
                <w:top w:val="nil"/>
                <w:left w:val="nil"/>
                <w:bottom w:val="nil"/>
                <w:right w:val="nil"/>
                <w:between w:val="nil"/>
              </w:pBdr>
              <w:ind w:firstLine="285"/>
              <w:jc w:val="both"/>
              <w:rPr>
                <w:rFonts w:ascii="Times New Roman" w:hAnsi="Times New Roman"/>
                <w:color w:val="000000"/>
                <w:sz w:val="16"/>
                <w:szCs w:val="16"/>
              </w:rPr>
            </w:pPr>
            <w:r w:rsidRPr="006341F6">
              <w:rPr>
                <w:rFonts w:ascii="Times New Roman" w:hAnsi="Times New Roman"/>
                <w:color w:val="000000"/>
                <w:sz w:val="16"/>
                <w:szCs w:val="16"/>
              </w:rPr>
              <w:t xml:space="preserve">- передбачення такого виду заходів кримінально-правового характеру як покладення на юридичну особу зобов’язань з </w:t>
            </w:r>
            <w:proofErr w:type="spellStart"/>
            <w:r w:rsidRPr="006341F6">
              <w:rPr>
                <w:rFonts w:ascii="Times New Roman" w:hAnsi="Times New Roman"/>
                <w:color w:val="000000"/>
                <w:sz w:val="16"/>
                <w:szCs w:val="16"/>
              </w:rPr>
              <w:t>комплаєнсу</w:t>
            </w:r>
            <w:proofErr w:type="spellEnd"/>
            <w:r w:rsidRPr="006341F6">
              <w:rPr>
                <w:rFonts w:ascii="Times New Roman" w:hAnsi="Times New Roman"/>
                <w:color w:val="000000"/>
                <w:sz w:val="16"/>
                <w:szCs w:val="16"/>
              </w:rPr>
              <w:t xml:space="preserve"> та визначення переліку таких зобов’язань (3%);</w:t>
            </w:r>
          </w:p>
          <w:p w:rsidR="00FB4A3F" w:rsidRPr="006341F6" w:rsidRDefault="00FB4A3F" w:rsidP="00FB4A3F">
            <w:pPr>
              <w:keepNext/>
              <w:pBdr>
                <w:top w:val="nil"/>
                <w:left w:val="nil"/>
                <w:bottom w:val="nil"/>
                <w:right w:val="nil"/>
                <w:between w:val="nil"/>
              </w:pBdr>
              <w:ind w:firstLine="285"/>
              <w:jc w:val="both"/>
              <w:rPr>
                <w:rFonts w:ascii="Times New Roman" w:hAnsi="Times New Roman"/>
                <w:color w:val="000000"/>
                <w:sz w:val="16"/>
                <w:szCs w:val="16"/>
              </w:rPr>
            </w:pPr>
            <w:r w:rsidRPr="006341F6">
              <w:rPr>
                <w:rFonts w:ascii="Times New Roman" w:hAnsi="Times New Roman"/>
                <w:color w:val="000000"/>
                <w:sz w:val="16"/>
                <w:szCs w:val="16"/>
              </w:rPr>
              <w:t xml:space="preserve">- надання можливості суду звільнити юридичну особу від застосування заходів кримінально-правового характеру або пом’якшити застосовуваний до юридичної особи захід у випадку визнання судом ефективності наявних у юридичної особи </w:t>
            </w:r>
            <w:proofErr w:type="spellStart"/>
            <w:r w:rsidRPr="006341F6">
              <w:rPr>
                <w:rFonts w:ascii="Times New Roman" w:hAnsi="Times New Roman"/>
                <w:color w:val="000000"/>
                <w:sz w:val="16"/>
                <w:szCs w:val="16"/>
              </w:rPr>
              <w:t>комплаєнс</w:t>
            </w:r>
            <w:proofErr w:type="spellEnd"/>
            <w:r w:rsidRPr="006341F6">
              <w:rPr>
                <w:rFonts w:ascii="Times New Roman" w:hAnsi="Times New Roman"/>
                <w:color w:val="000000"/>
                <w:sz w:val="16"/>
                <w:szCs w:val="16"/>
              </w:rPr>
              <w:t>-правил, механізмів внутрішнього контролю та антикорупційної програми або вчинення достатньої кількості заходів з метою запобігання вчиненню корупційного кримінального правопорушення (3%);</w:t>
            </w:r>
          </w:p>
          <w:p w:rsidR="00FB4A3F" w:rsidRPr="006341F6" w:rsidRDefault="00FB4A3F" w:rsidP="00FB4A3F">
            <w:pPr>
              <w:keepNext/>
              <w:pBdr>
                <w:top w:val="nil"/>
                <w:left w:val="nil"/>
                <w:bottom w:val="nil"/>
                <w:right w:val="nil"/>
                <w:between w:val="nil"/>
              </w:pBdr>
              <w:ind w:firstLine="285"/>
              <w:jc w:val="both"/>
              <w:rPr>
                <w:rFonts w:ascii="Times New Roman" w:hAnsi="Times New Roman"/>
                <w:color w:val="000000"/>
                <w:sz w:val="16"/>
                <w:szCs w:val="16"/>
              </w:rPr>
            </w:pPr>
            <w:r w:rsidRPr="006341F6">
              <w:rPr>
                <w:rFonts w:ascii="Times New Roman" w:hAnsi="Times New Roman"/>
                <w:color w:val="000000"/>
                <w:sz w:val="16"/>
                <w:szCs w:val="16"/>
              </w:rPr>
              <w:t>- надання права суду покладати на юридичну особу певні обов’язки у разі належного виконання яких до неї не застосовуватимуться заходи кримінально-правового характеру (3%);</w:t>
            </w:r>
          </w:p>
          <w:p w:rsidR="00FB4A3F" w:rsidRPr="006341F6" w:rsidRDefault="00FB4A3F" w:rsidP="00FB4A3F">
            <w:pPr>
              <w:keepNext/>
              <w:pBdr>
                <w:top w:val="nil"/>
                <w:left w:val="nil"/>
                <w:bottom w:val="nil"/>
                <w:right w:val="nil"/>
                <w:between w:val="nil"/>
              </w:pBdr>
              <w:ind w:firstLine="285"/>
              <w:jc w:val="both"/>
              <w:rPr>
                <w:rFonts w:ascii="Times New Roman" w:hAnsi="Times New Roman"/>
                <w:color w:val="000000"/>
                <w:sz w:val="16"/>
                <w:szCs w:val="16"/>
              </w:rPr>
            </w:pPr>
            <w:r w:rsidRPr="006341F6">
              <w:rPr>
                <w:rFonts w:ascii="Times New Roman" w:hAnsi="Times New Roman"/>
                <w:color w:val="000000"/>
                <w:sz w:val="16"/>
                <w:szCs w:val="16"/>
              </w:rPr>
              <w:t>- закріплення можливості укладення юридичними особами угоди про відстрочення судового переслідування (3%);</w:t>
            </w:r>
          </w:p>
          <w:p w:rsidR="00FB4A3F" w:rsidRPr="006341F6" w:rsidRDefault="00FB4A3F" w:rsidP="00FB4A3F">
            <w:pPr>
              <w:keepNext/>
              <w:pBdr>
                <w:top w:val="nil"/>
                <w:left w:val="nil"/>
                <w:bottom w:val="nil"/>
                <w:right w:val="nil"/>
                <w:between w:val="nil"/>
              </w:pBdr>
              <w:ind w:firstLine="285"/>
              <w:jc w:val="both"/>
              <w:rPr>
                <w:rFonts w:ascii="Times New Roman" w:hAnsi="Times New Roman"/>
                <w:color w:val="000000"/>
                <w:sz w:val="16"/>
                <w:szCs w:val="16"/>
              </w:rPr>
            </w:pPr>
            <w:r w:rsidRPr="006341F6">
              <w:rPr>
                <w:rFonts w:ascii="Times New Roman" w:hAnsi="Times New Roman"/>
                <w:color w:val="000000"/>
                <w:sz w:val="16"/>
                <w:szCs w:val="16"/>
              </w:rPr>
              <w:t>- встановлення вимог до угоди про відстрочення судового переслідування (2%)</w:t>
            </w:r>
          </w:p>
        </w:tc>
        <w:tc>
          <w:tcPr>
            <w:tcW w:w="709" w:type="dxa"/>
          </w:tcPr>
          <w:p w:rsidR="00FB4A3F" w:rsidRPr="006341F6" w:rsidRDefault="00FB4A3F" w:rsidP="00FB4A3F">
            <w:pPr>
              <w:jc w:val="center"/>
              <w:rPr>
                <w:rFonts w:ascii="Times New Roman" w:hAnsi="Times New Roman"/>
                <w:b/>
                <w:sz w:val="20"/>
                <w:szCs w:val="20"/>
              </w:rPr>
            </w:pPr>
            <w:r w:rsidRPr="006341F6">
              <w:rPr>
                <w:rFonts w:ascii="Times New Roman" w:hAnsi="Times New Roman"/>
                <w:b/>
                <w:color w:val="000000"/>
                <w:sz w:val="20"/>
                <w:szCs w:val="20"/>
              </w:rPr>
              <w:t>20%</w:t>
            </w:r>
          </w:p>
        </w:tc>
        <w:tc>
          <w:tcPr>
            <w:tcW w:w="1701" w:type="dxa"/>
          </w:tcPr>
          <w:p w:rsidR="00FB4A3F" w:rsidRPr="006341F6" w:rsidRDefault="00FB4A3F" w:rsidP="00FB4A3F">
            <w:pPr>
              <w:jc w:val="both"/>
              <w:rPr>
                <w:rFonts w:ascii="Times New Roman" w:hAnsi="Times New Roman"/>
                <w:color w:val="000000"/>
                <w:sz w:val="16"/>
                <w:szCs w:val="16"/>
              </w:rPr>
            </w:pPr>
            <w:r w:rsidRPr="006341F6">
              <w:rPr>
                <w:rFonts w:ascii="Times New Roman" w:hAnsi="Times New Roman"/>
                <w:color w:val="000000"/>
                <w:sz w:val="16"/>
                <w:szCs w:val="16"/>
              </w:rPr>
              <w:t xml:space="preserve">Офіційний </w:t>
            </w:r>
            <w:proofErr w:type="spellStart"/>
            <w:r w:rsidRPr="006341F6">
              <w:rPr>
                <w:rFonts w:ascii="Times New Roman" w:hAnsi="Times New Roman"/>
                <w:color w:val="000000"/>
                <w:sz w:val="16"/>
                <w:szCs w:val="16"/>
              </w:rPr>
              <w:t>вебпортал</w:t>
            </w:r>
            <w:proofErr w:type="spellEnd"/>
            <w:r w:rsidRPr="006341F6">
              <w:rPr>
                <w:rFonts w:ascii="Times New Roman" w:hAnsi="Times New Roman"/>
                <w:color w:val="000000"/>
                <w:sz w:val="16"/>
                <w:szCs w:val="16"/>
              </w:rPr>
              <w:t xml:space="preserve"> НАЗК (</w:t>
            </w:r>
            <w:hyperlink r:id="rId37">
              <w:r w:rsidRPr="006341F6">
                <w:rPr>
                  <w:rStyle w:val="a4"/>
                  <w:rFonts w:ascii="Times New Roman" w:hAnsi="Times New Roman"/>
                  <w:sz w:val="16"/>
                  <w:szCs w:val="16"/>
                </w:rPr>
                <w:t>https://nazk.gov.ua/uk/</w:t>
              </w:r>
            </w:hyperlink>
            <w:r w:rsidRPr="006341F6">
              <w:rPr>
                <w:rFonts w:ascii="Times New Roman" w:hAnsi="Times New Roman"/>
                <w:color w:val="000000"/>
                <w:sz w:val="16"/>
                <w:szCs w:val="16"/>
              </w:rPr>
              <w:t>)</w:t>
            </w:r>
          </w:p>
        </w:tc>
        <w:tc>
          <w:tcPr>
            <w:tcW w:w="1134" w:type="dxa"/>
          </w:tcPr>
          <w:p w:rsidR="00FB4A3F" w:rsidRPr="006341F6" w:rsidRDefault="00FB4A3F" w:rsidP="00FB4A3F">
            <w:pPr>
              <w:jc w:val="center"/>
              <w:rPr>
                <w:rFonts w:ascii="Times New Roman" w:hAnsi="Times New Roman"/>
                <w:color w:val="000000"/>
                <w:sz w:val="16"/>
                <w:szCs w:val="16"/>
              </w:rPr>
            </w:pPr>
            <w:r w:rsidRPr="006341F6">
              <w:rPr>
                <w:rFonts w:ascii="Times New Roman" w:eastAsia="Times New Roman" w:hAnsi="Times New Roman"/>
                <w:color w:val="000000"/>
                <w:sz w:val="16"/>
                <w:szCs w:val="16"/>
              </w:rPr>
              <w:t>Звіт не опубліковано</w:t>
            </w:r>
          </w:p>
        </w:tc>
      </w:tr>
      <w:tr w:rsidR="00FB4A3F" w:rsidRPr="006341F6" w:rsidTr="00FB4A3F">
        <w:trPr>
          <w:trHeight w:val="230"/>
        </w:trPr>
        <w:tc>
          <w:tcPr>
            <w:tcW w:w="2409" w:type="dxa"/>
            <w:vMerge/>
          </w:tcPr>
          <w:p w:rsidR="00FB4A3F" w:rsidRPr="006341F6" w:rsidRDefault="00FB4A3F" w:rsidP="00FB4A3F">
            <w:pPr>
              <w:widowControl w:val="0"/>
              <w:tabs>
                <w:tab w:val="left" w:pos="1274"/>
              </w:tabs>
              <w:jc w:val="both"/>
              <w:rPr>
                <w:rFonts w:ascii="Times New Roman" w:hAnsi="Times New Roman"/>
                <w:b/>
                <w:sz w:val="20"/>
                <w:szCs w:val="20"/>
              </w:rPr>
            </w:pPr>
          </w:p>
        </w:tc>
        <w:tc>
          <w:tcPr>
            <w:tcW w:w="9748" w:type="dxa"/>
          </w:tcPr>
          <w:p w:rsidR="00FB4A3F" w:rsidRPr="006341F6" w:rsidRDefault="00FB4A3F" w:rsidP="00FB4A3F">
            <w:pPr>
              <w:pBdr>
                <w:top w:val="nil"/>
                <w:left w:val="nil"/>
                <w:bottom w:val="nil"/>
                <w:right w:val="nil"/>
                <w:between w:val="nil"/>
              </w:pBdr>
              <w:ind w:firstLine="285"/>
              <w:jc w:val="both"/>
              <w:rPr>
                <w:rFonts w:ascii="Times New Roman" w:hAnsi="Times New Roman"/>
                <w:color w:val="000000"/>
                <w:sz w:val="20"/>
                <w:szCs w:val="20"/>
              </w:rPr>
            </w:pPr>
            <w:r w:rsidRPr="006341F6">
              <w:rPr>
                <w:rFonts w:ascii="Times New Roman" w:hAnsi="Times New Roman"/>
                <w:b/>
                <w:color w:val="000000"/>
                <w:sz w:val="20"/>
                <w:szCs w:val="20"/>
              </w:rPr>
              <w:t>2.</w:t>
            </w:r>
            <w:r w:rsidRPr="006341F6">
              <w:rPr>
                <w:rFonts w:ascii="Times New Roman" w:eastAsia="Times New Roman" w:hAnsi="Times New Roman"/>
                <w:b/>
                <w:sz w:val="20"/>
                <w:szCs w:val="20"/>
              </w:rPr>
              <w:t> </w:t>
            </w:r>
            <w:r w:rsidRPr="006341F6">
              <w:rPr>
                <w:rFonts w:ascii="Times New Roman" w:eastAsia="Times New Roman" w:hAnsi="Times New Roman"/>
                <w:sz w:val="20"/>
                <w:szCs w:val="20"/>
              </w:rPr>
              <w:t>Набрав чинності закон, яким за результатами аналітичного дослідження</w:t>
            </w:r>
            <w:r w:rsidRPr="006341F6">
              <w:rPr>
                <w:rFonts w:ascii="Times New Roman" w:hAnsi="Times New Roman"/>
                <w:color w:val="000000"/>
                <w:sz w:val="20"/>
                <w:szCs w:val="20"/>
              </w:rPr>
              <w:t xml:space="preserve">, </w:t>
            </w:r>
            <w:proofErr w:type="spellStart"/>
            <w:r w:rsidRPr="006341F6">
              <w:rPr>
                <w:rFonts w:ascii="Times New Roman" w:hAnsi="Times New Roman"/>
                <w:color w:val="000000"/>
                <w:sz w:val="20"/>
                <w:szCs w:val="20"/>
              </w:rPr>
              <w:t>внесено</w:t>
            </w:r>
            <w:proofErr w:type="spellEnd"/>
            <w:r w:rsidRPr="006341F6">
              <w:rPr>
                <w:rFonts w:ascii="Times New Roman" w:hAnsi="Times New Roman"/>
                <w:color w:val="000000"/>
                <w:sz w:val="20"/>
                <w:szCs w:val="20"/>
              </w:rPr>
              <w:t xml:space="preserve"> зміни до Кримінального кодексу України, Кримінального процесуального кодексу України та інших законів щодо врахування рекомендацій ОЕСР</w:t>
            </w:r>
          </w:p>
        </w:tc>
        <w:tc>
          <w:tcPr>
            <w:tcW w:w="709" w:type="dxa"/>
          </w:tcPr>
          <w:p w:rsidR="00FB4A3F" w:rsidRPr="006341F6" w:rsidRDefault="00FB4A3F" w:rsidP="00FB4A3F">
            <w:pPr>
              <w:jc w:val="center"/>
              <w:rPr>
                <w:rFonts w:ascii="Times New Roman" w:hAnsi="Times New Roman"/>
                <w:b/>
                <w:color w:val="000000"/>
                <w:sz w:val="20"/>
                <w:szCs w:val="20"/>
              </w:rPr>
            </w:pPr>
            <w:r w:rsidRPr="006341F6">
              <w:rPr>
                <w:rFonts w:ascii="Times New Roman" w:hAnsi="Times New Roman"/>
                <w:b/>
                <w:color w:val="000000"/>
                <w:sz w:val="20"/>
                <w:szCs w:val="20"/>
              </w:rPr>
              <w:t>40%</w:t>
            </w:r>
          </w:p>
        </w:tc>
        <w:tc>
          <w:tcPr>
            <w:tcW w:w="1701" w:type="dxa"/>
          </w:tcPr>
          <w:p w:rsidR="00FB4A3F" w:rsidRPr="006341F6" w:rsidRDefault="00FB4A3F" w:rsidP="00FB4A3F">
            <w:pPr>
              <w:jc w:val="both"/>
              <w:rPr>
                <w:rFonts w:ascii="Times New Roman" w:hAnsi="Times New Roman"/>
                <w:color w:val="000000"/>
                <w:sz w:val="16"/>
                <w:szCs w:val="16"/>
              </w:rPr>
            </w:pPr>
            <w:r w:rsidRPr="006341F6">
              <w:rPr>
                <w:rFonts w:ascii="Times New Roman" w:hAnsi="Times New Roman"/>
                <w:color w:val="000000"/>
                <w:sz w:val="16"/>
                <w:szCs w:val="16"/>
              </w:rPr>
              <w:t>1. Офіційні друковані видання України.</w:t>
            </w:r>
          </w:p>
          <w:p w:rsidR="00FB4A3F" w:rsidRPr="006341F6" w:rsidRDefault="00FB4A3F" w:rsidP="00FB4A3F">
            <w:pPr>
              <w:jc w:val="both"/>
              <w:rPr>
                <w:rFonts w:ascii="Times New Roman" w:hAnsi="Times New Roman"/>
                <w:color w:val="000000"/>
                <w:sz w:val="16"/>
                <w:szCs w:val="16"/>
              </w:rPr>
            </w:pPr>
            <w:r w:rsidRPr="006341F6">
              <w:rPr>
                <w:rFonts w:ascii="Times New Roman" w:hAnsi="Times New Roman"/>
                <w:color w:val="000000"/>
                <w:sz w:val="16"/>
                <w:szCs w:val="16"/>
              </w:rPr>
              <w:t xml:space="preserve">2. Офіційний </w:t>
            </w:r>
            <w:proofErr w:type="spellStart"/>
            <w:r w:rsidRPr="006341F6">
              <w:rPr>
                <w:rFonts w:ascii="Times New Roman" w:hAnsi="Times New Roman"/>
                <w:color w:val="000000"/>
                <w:sz w:val="16"/>
                <w:szCs w:val="16"/>
              </w:rPr>
              <w:t>вебпортал</w:t>
            </w:r>
            <w:proofErr w:type="spellEnd"/>
            <w:r w:rsidRPr="006341F6">
              <w:rPr>
                <w:rFonts w:ascii="Times New Roman" w:hAnsi="Times New Roman"/>
                <w:color w:val="000000"/>
                <w:sz w:val="16"/>
                <w:szCs w:val="16"/>
              </w:rPr>
              <w:t xml:space="preserve"> парламенту України (</w:t>
            </w:r>
            <w:hyperlink r:id="rId38">
              <w:r w:rsidRPr="006341F6">
                <w:rPr>
                  <w:rStyle w:val="a4"/>
                  <w:rFonts w:ascii="Times New Roman" w:hAnsi="Times New Roman"/>
                  <w:sz w:val="16"/>
                  <w:szCs w:val="16"/>
                </w:rPr>
                <w:t>https://www.rada.gov.ua/</w:t>
              </w:r>
            </w:hyperlink>
            <w:r w:rsidRPr="006341F6">
              <w:rPr>
                <w:rFonts w:ascii="Times New Roman" w:hAnsi="Times New Roman"/>
                <w:color w:val="000000"/>
                <w:sz w:val="16"/>
                <w:szCs w:val="16"/>
              </w:rPr>
              <w:t>).</w:t>
            </w:r>
          </w:p>
        </w:tc>
        <w:tc>
          <w:tcPr>
            <w:tcW w:w="1134" w:type="dxa"/>
          </w:tcPr>
          <w:p w:rsidR="00FB4A3F" w:rsidRPr="006341F6" w:rsidRDefault="00FB4A3F" w:rsidP="00FB4A3F">
            <w:pPr>
              <w:jc w:val="center"/>
              <w:rPr>
                <w:rFonts w:ascii="Times New Roman" w:eastAsia="Times New Roman" w:hAnsi="Times New Roman"/>
                <w:color w:val="000000"/>
                <w:sz w:val="16"/>
                <w:szCs w:val="16"/>
              </w:rPr>
            </w:pPr>
            <w:r w:rsidRPr="006341F6">
              <w:rPr>
                <w:rFonts w:ascii="Times New Roman" w:eastAsia="Times New Roman" w:hAnsi="Times New Roman"/>
                <w:sz w:val="16"/>
                <w:szCs w:val="16"/>
              </w:rPr>
              <w:t>Закон чинності не набрав</w:t>
            </w:r>
          </w:p>
        </w:tc>
      </w:tr>
      <w:tr w:rsidR="00FB4A3F" w:rsidRPr="006341F6" w:rsidTr="00FB4A3F">
        <w:tc>
          <w:tcPr>
            <w:tcW w:w="2409" w:type="dxa"/>
            <w:vMerge/>
          </w:tcPr>
          <w:p w:rsidR="00FB4A3F" w:rsidRPr="006341F6" w:rsidRDefault="00FB4A3F" w:rsidP="00FB4A3F">
            <w:pPr>
              <w:widowControl w:val="0"/>
              <w:tabs>
                <w:tab w:val="left" w:pos="1274"/>
              </w:tabs>
              <w:jc w:val="both"/>
              <w:rPr>
                <w:rFonts w:ascii="Times New Roman" w:hAnsi="Times New Roman"/>
                <w:b/>
                <w:sz w:val="20"/>
                <w:szCs w:val="20"/>
              </w:rPr>
            </w:pPr>
          </w:p>
        </w:tc>
        <w:tc>
          <w:tcPr>
            <w:tcW w:w="9748" w:type="dxa"/>
            <w:tcBorders>
              <w:bottom w:val="single" w:sz="4" w:space="0" w:color="auto"/>
            </w:tcBorders>
          </w:tcPr>
          <w:p w:rsidR="00FB4A3F" w:rsidRPr="006341F6" w:rsidRDefault="00FB4A3F" w:rsidP="00FB4A3F">
            <w:pPr>
              <w:keepNext/>
              <w:pBdr>
                <w:top w:val="nil"/>
                <w:left w:val="nil"/>
                <w:bottom w:val="nil"/>
                <w:right w:val="nil"/>
                <w:between w:val="nil"/>
              </w:pBdr>
              <w:ind w:firstLine="285"/>
              <w:jc w:val="both"/>
              <w:rPr>
                <w:rFonts w:ascii="Times New Roman" w:hAnsi="Times New Roman"/>
                <w:b/>
                <w:color w:val="000000"/>
                <w:sz w:val="20"/>
                <w:szCs w:val="20"/>
              </w:rPr>
            </w:pPr>
            <w:r w:rsidRPr="006341F6">
              <w:rPr>
                <w:rFonts w:ascii="Times New Roman" w:hAnsi="Times New Roman"/>
                <w:b/>
                <w:color w:val="000000"/>
                <w:sz w:val="20"/>
                <w:szCs w:val="20"/>
              </w:rPr>
              <w:t>3. </w:t>
            </w:r>
            <w:r w:rsidRPr="006341F6">
              <w:rPr>
                <w:rFonts w:ascii="Times New Roman" w:hAnsi="Times New Roman"/>
                <w:color w:val="000000"/>
                <w:sz w:val="20"/>
                <w:szCs w:val="20"/>
              </w:rPr>
              <w:t xml:space="preserve">Набрав чинності закон, яким </w:t>
            </w:r>
            <w:proofErr w:type="spellStart"/>
            <w:r w:rsidRPr="006341F6">
              <w:rPr>
                <w:rFonts w:ascii="Times New Roman" w:hAnsi="Times New Roman"/>
                <w:color w:val="000000"/>
                <w:sz w:val="20"/>
                <w:szCs w:val="20"/>
              </w:rPr>
              <w:t>внесено</w:t>
            </w:r>
            <w:proofErr w:type="spellEnd"/>
            <w:r w:rsidR="00574B86">
              <w:rPr>
                <w:rFonts w:ascii="Times New Roman" w:hAnsi="Times New Roman"/>
                <w:color w:val="000000"/>
                <w:sz w:val="20"/>
                <w:szCs w:val="20"/>
              </w:rPr>
              <w:t xml:space="preserve"> </w:t>
            </w:r>
            <w:r w:rsidRPr="006341F6">
              <w:rPr>
                <w:rFonts w:ascii="Times New Roman" w:hAnsi="Times New Roman"/>
                <w:color w:val="000000"/>
                <w:sz w:val="20"/>
                <w:szCs w:val="20"/>
              </w:rPr>
              <w:t>такі зміни до Закону України «Про запобігання корупції»:</w:t>
            </w:r>
          </w:p>
          <w:p w:rsidR="00FB4A3F" w:rsidRPr="006341F6" w:rsidRDefault="00FB4A3F" w:rsidP="00FB4A3F">
            <w:pPr>
              <w:keepNext/>
              <w:pBdr>
                <w:top w:val="nil"/>
                <w:left w:val="nil"/>
                <w:bottom w:val="nil"/>
                <w:right w:val="nil"/>
                <w:between w:val="nil"/>
              </w:pBdr>
              <w:ind w:firstLine="285"/>
              <w:jc w:val="both"/>
              <w:rPr>
                <w:rFonts w:ascii="Times New Roman" w:hAnsi="Times New Roman"/>
                <w:color w:val="000000"/>
                <w:sz w:val="16"/>
                <w:szCs w:val="16"/>
              </w:rPr>
            </w:pPr>
            <w:r w:rsidRPr="006341F6">
              <w:rPr>
                <w:rFonts w:ascii="Times New Roman" w:hAnsi="Times New Roman"/>
                <w:color w:val="000000"/>
                <w:sz w:val="16"/>
                <w:szCs w:val="16"/>
              </w:rPr>
              <w:t xml:space="preserve">- закріплено визначення поняття «антикорупційні зобов’язання», визначено правовий статусу та повноваження </w:t>
            </w:r>
            <w:bookmarkStart w:id="3" w:name="_Hlk115787629"/>
            <w:r w:rsidRPr="006341F6">
              <w:rPr>
                <w:rFonts w:ascii="Times New Roman" w:hAnsi="Times New Roman"/>
                <w:color w:val="000000"/>
                <w:sz w:val="16"/>
                <w:szCs w:val="16"/>
              </w:rPr>
              <w:t xml:space="preserve">зовнішнього </w:t>
            </w:r>
            <w:proofErr w:type="spellStart"/>
            <w:r w:rsidRPr="006341F6">
              <w:rPr>
                <w:rFonts w:ascii="Times New Roman" w:hAnsi="Times New Roman"/>
                <w:color w:val="000000"/>
                <w:sz w:val="16"/>
                <w:szCs w:val="16"/>
              </w:rPr>
              <w:t>комплаєнс</w:t>
            </w:r>
            <w:proofErr w:type="spellEnd"/>
            <w:r w:rsidRPr="006341F6">
              <w:rPr>
                <w:rFonts w:ascii="Times New Roman" w:hAnsi="Times New Roman"/>
                <w:color w:val="000000"/>
                <w:sz w:val="16"/>
                <w:szCs w:val="16"/>
              </w:rPr>
              <w:t xml:space="preserve"> монітор</w:t>
            </w:r>
            <w:bookmarkEnd w:id="3"/>
            <w:r w:rsidRPr="006341F6">
              <w:rPr>
                <w:rFonts w:ascii="Times New Roman" w:hAnsi="Times New Roman"/>
                <w:color w:val="000000"/>
                <w:sz w:val="16"/>
                <w:szCs w:val="16"/>
              </w:rPr>
              <w:t>а (1</w:t>
            </w:r>
            <w:r>
              <w:rPr>
                <w:rFonts w:ascii="Times New Roman" w:hAnsi="Times New Roman"/>
                <w:color w:val="000000"/>
                <w:sz w:val="16"/>
                <w:szCs w:val="16"/>
              </w:rPr>
              <w:t>5</w:t>
            </w:r>
            <w:r w:rsidRPr="006341F6">
              <w:rPr>
                <w:rFonts w:ascii="Times New Roman" w:hAnsi="Times New Roman"/>
                <w:color w:val="000000"/>
                <w:sz w:val="16"/>
                <w:szCs w:val="16"/>
              </w:rPr>
              <w:t>%);</w:t>
            </w:r>
          </w:p>
          <w:p w:rsidR="00FB4A3F" w:rsidRPr="006341F6" w:rsidRDefault="00FB4A3F" w:rsidP="00FB4A3F">
            <w:pPr>
              <w:keepNext/>
              <w:pBdr>
                <w:top w:val="nil"/>
                <w:left w:val="nil"/>
                <w:bottom w:val="nil"/>
                <w:right w:val="nil"/>
                <w:between w:val="nil"/>
              </w:pBdr>
              <w:ind w:firstLine="285"/>
              <w:jc w:val="both"/>
              <w:rPr>
                <w:rFonts w:ascii="Times New Roman" w:hAnsi="Times New Roman"/>
                <w:color w:val="000000"/>
                <w:sz w:val="16"/>
                <w:szCs w:val="16"/>
              </w:rPr>
            </w:pPr>
            <w:r w:rsidRPr="006341F6">
              <w:rPr>
                <w:rFonts w:ascii="Times New Roman" w:hAnsi="Times New Roman"/>
                <w:color w:val="000000"/>
                <w:sz w:val="16"/>
                <w:szCs w:val="16"/>
              </w:rPr>
              <w:t>- визначено статус монітора, загальні вимоги, особливості набуття статусу монітора, принципи</w:t>
            </w:r>
            <w:r>
              <w:rPr>
                <w:rFonts w:ascii="Times New Roman" w:hAnsi="Times New Roman"/>
                <w:color w:val="000000"/>
                <w:sz w:val="16"/>
                <w:szCs w:val="16"/>
              </w:rPr>
              <w:t xml:space="preserve"> </w:t>
            </w:r>
            <w:r w:rsidRPr="006341F6">
              <w:rPr>
                <w:rFonts w:ascii="Times New Roman" w:hAnsi="Times New Roman"/>
                <w:color w:val="000000"/>
                <w:sz w:val="16"/>
                <w:szCs w:val="16"/>
              </w:rPr>
              <w:t>його роботи (1</w:t>
            </w:r>
            <w:r>
              <w:rPr>
                <w:rFonts w:ascii="Times New Roman" w:hAnsi="Times New Roman"/>
                <w:color w:val="000000"/>
                <w:sz w:val="16"/>
                <w:szCs w:val="16"/>
              </w:rPr>
              <w:t>5</w:t>
            </w:r>
            <w:r w:rsidRPr="006341F6">
              <w:rPr>
                <w:rFonts w:ascii="Times New Roman" w:hAnsi="Times New Roman"/>
                <w:color w:val="000000"/>
                <w:sz w:val="16"/>
                <w:szCs w:val="16"/>
              </w:rPr>
              <w:t>%);</w:t>
            </w:r>
          </w:p>
          <w:p w:rsidR="00FB4A3F" w:rsidRPr="006341F6" w:rsidRDefault="00FB4A3F" w:rsidP="00FB4A3F">
            <w:pPr>
              <w:keepNext/>
              <w:pBdr>
                <w:top w:val="nil"/>
                <w:left w:val="nil"/>
                <w:bottom w:val="nil"/>
                <w:right w:val="nil"/>
                <w:between w:val="nil"/>
              </w:pBdr>
              <w:ind w:firstLine="285"/>
              <w:jc w:val="both"/>
              <w:rPr>
                <w:rFonts w:ascii="Times New Roman" w:hAnsi="Times New Roman"/>
                <w:color w:val="000000"/>
                <w:sz w:val="16"/>
                <w:szCs w:val="16"/>
              </w:rPr>
            </w:pPr>
            <w:r w:rsidRPr="006341F6">
              <w:rPr>
                <w:rFonts w:ascii="Times New Roman" w:hAnsi="Times New Roman"/>
                <w:color w:val="000000"/>
                <w:sz w:val="16"/>
                <w:szCs w:val="16"/>
              </w:rPr>
              <w:t>- розширено повноваження Національного агентства з питань запобігання корупції (зокрема, в частині відбору моніторів, контролю за їхньою діяльністю, надання консультаційної та методичної допомоги, ведення реєстру, надання висновків щодо виконання антикорупційних програм та здійснення моніторингу тощо) (10%)</w:t>
            </w:r>
          </w:p>
        </w:tc>
        <w:tc>
          <w:tcPr>
            <w:tcW w:w="709" w:type="dxa"/>
            <w:tcBorders>
              <w:bottom w:val="single" w:sz="4" w:space="0" w:color="auto"/>
            </w:tcBorders>
          </w:tcPr>
          <w:p w:rsidR="00FB4A3F" w:rsidRPr="006341F6" w:rsidRDefault="00FB4A3F" w:rsidP="00FB4A3F">
            <w:pPr>
              <w:jc w:val="center"/>
              <w:rPr>
                <w:rFonts w:ascii="Times New Roman" w:hAnsi="Times New Roman"/>
                <w:b/>
                <w:color w:val="000000"/>
                <w:sz w:val="20"/>
                <w:szCs w:val="20"/>
              </w:rPr>
            </w:pPr>
            <w:r w:rsidRPr="006341F6">
              <w:rPr>
                <w:rFonts w:ascii="Times New Roman" w:hAnsi="Times New Roman"/>
                <w:b/>
                <w:color w:val="000000"/>
                <w:sz w:val="20"/>
                <w:szCs w:val="20"/>
              </w:rPr>
              <w:t>40%</w:t>
            </w:r>
          </w:p>
        </w:tc>
        <w:tc>
          <w:tcPr>
            <w:tcW w:w="1701" w:type="dxa"/>
            <w:tcBorders>
              <w:bottom w:val="single" w:sz="4" w:space="0" w:color="auto"/>
            </w:tcBorders>
          </w:tcPr>
          <w:p w:rsidR="00FB4A3F" w:rsidRPr="006341F6" w:rsidRDefault="00FB4A3F" w:rsidP="00FB4A3F">
            <w:pPr>
              <w:jc w:val="both"/>
              <w:rPr>
                <w:rFonts w:ascii="Times New Roman" w:hAnsi="Times New Roman"/>
                <w:color w:val="000000"/>
                <w:sz w:val="16"/>
                <w:szCs w:val="16"/>
              </w:rPr>
            </w:pPr>
            <w:r w:rsidRPr="006341F6">
              <w:rPr>
                <w:rFonts w:ascii="Times New Roman" w:hAnsi="Times New Roman"/>
                <w:color w:val="000000"/>
                <w:sz w:val="16"/>
                <w:szCs w:val="16"/>
              </w:rPr>
              <w:t>1. Офіційні друковані видання України.</w:t>
            </w:r>
          </w:p>
          <w:p w:rsidR="00FB4A3F" w:rsidRPr="006341F6" w:rsidRDefault="00FB4A3F" w:rsidP="00FB4A3F">
            <w:pPr>
              <w:jc w:val="both"/>
              <w:rPr>
                <w:rFonts w:ascii="Times New Roman" w:hAnsi="Times New Roman"/>
                <w:color w:val="000000"/>
                <w:sz w:val="16"/>
                <w:szCs w:val="16"/>
              </w:rPr>
            </w:pPr>
            <w:r w:rsidRPr="006341F6">
              <w:rPr>
                <w:rFonts w:ascii="Times New Roman" w:hAnsi="Times New Roman"/>
                <w:color w:val="000000"/>
                <w:sz w:val="16"/>
                <w:szCs w:val="16"/>
              </w:rPr>
              <w:t xml:space="preserve">2. Офіційний </w:t>
            </w:r>
            <w:proofErr w:type="spellStart"/>
            <w:r w:rsidRPr="006341F6">
              <w:rPr>
                <w:rFonts w:ascii="Times New Roman" w:hAnsi="Times New Roman"/>
                <w:color w:val="000000"/>
                <w:sz w:val="16"/>
                <w:szCs w:val="16"/>
              </w:rPr>
              <w:t>вебпортал</w:t>
            </w:r>
            <w:proofErr w:type="spellEnd"/>
            <w:r w:rsidRPr="006341F6">
              <w:rPr>
                <w:rFonts w:ascii="Times New Roman" w:hAnsi="Times New Roman"/>
                <w:color w:val="000000"/>
                <w:sz w:val="16"/>
                <w:szCs w:val="16"/>
              </w:rPr>
              <w:t xml:space="preserve"> парламенту України (</w:t>
            </w:r>
            <w:hyperlink r:id="rId39" w:history="1">
              <w:r w:rsidRPr="006341F6">
                <w:rPr>
                  <w:rStyle w:val="a4"/>
                  <w:rFonts w:ascii="Times New Roman" w:hAnsi="Times New Roman"/>
                  <w:sz w:val="16"/>
                  <w:szCs w:val="16"/>
                </w:rPr>
                <w:t>https://www.rada.gov.ua/</w:t>
              </w:r>
            </w:hyperlink>
            <w:r w:rsidRPr="006341F6">
              <w:rPr>
                <w:rFonts w:ascii="Times New Roman" w:hAnsi="Times New Roman"/>
                <w:color w:val="000000"/>
                <w:sz w:val="16"/>
                <w:szCs w:val="16"/>
              </w:rPr>
              <w:t>)</w:t>
            </w:r>
          </w:p>
        </w:tc>
        <w:tc>
          <w:tcPr>
            <w:tcW w:w="1134" w:type="dxa"/>
            <w:tcBorders>
              <w:bottom w:val="single" w:sz="4" w:space="0" w:color="auto"/>
            </w:tcBorders>
          </w:tcPr>
          <w:p w:rsidR="00FB4A3F" w:rsidRPr="006341F6" w:rsidRDefault="00FB4A3F" w:rsidP="00FB4A3F">
            <w:pPr>
              <w:jc w:val="center"/>
              <w:rPr>
                <w:rFonts w:ascii="Times New Roman" w:hAnsi="Times New Roman"/>
                <w:color w:val="000000"/>
                <w:sz w:val="16"/>
                <w:szCs w:val="16"/>
              </w:rPr>
            </w:pPr>
            <w:r w:rsidRPr="006341F6">
              <w:rPr>
                <w:rFonts w:ascii="Times New Roman" w:eastAsia="Times New Roman" w:hAnsi="Times New Roman"/>
                <w:sz w:val="16"/>
                <w:szCs w:val="16"/>
              </w:rPr>
              <w:t>Закон чинності не набрав</w:t>
            </w:r>
          </w:p>
        </w:tc>
      </w:tr>
      <w:tr w:rsidR="00FB4A3F" w:rsidRPr="0016125B" w:rsidTr="00FB4A3F">
        <w:trPr>
          <w:trHeight w:val="629"/>
        </w:trPr>
        <w:tc>
          <w:tcPr>
            <w:tcW w:w="2409" w:type="dxa"/>
            <w:vMerge w:val="restart"/>
          </w:tcPr>
          <w:p w:rsidR="00FB4A3F" w:rsidRPr="006341F6" w:rsidRDefault="00FB4A3F" w:rsidP="00FB4A3F">
            <w:pPr>
              <w:ind w:firstLine="284"/>
              <w:jc w:val="both"/>
              <w:rPr>
                <w:rFonts w:ascii="Times New Roman" w:hAnsi="Times New Roman"/>
                <w:b/>
                <w:sz w:val="20"/>
                <w:szCs w:val="20"/>
              </w:rPr>
            </w:pPr>
            <w:r w:rsidRPr="006341F6">
              <w:rPr>
                <w:rFonts w:ascii="Times New Roman" w:hAnsi="Times New Roman"/>
                <w:b/>
                <w:sz w:val="20"/>
                <w:szCs w:val="20"/>
              </w:rPr>
              <w:t xml:space="preserve">2.4.4.2. Налагоджено постійну та ефективну співпрацю між органами державної </w:t>
            </w:r>
            <w:r w:rsidRPr="006341F6">
              <w:rPr>
                <w:rFonts w:ascii="Times New Roman" w:hAnsi="Times New Roman"/>
                <w:b/>
                <w:sz w:val="20"/>
                <w:szCs w:val="20"/>
              </w:rPr>
              <w:lastRenderedPageBreak/>
              <w:t xml:space="preserve">влади, бізнес-середовищем, Радою бізнес-омбудсмена та Всеукраїнською Мережею Доброчесності та </w:t>
            </w:r>
            <w:proofErr w:type="spellStart"/>
            <w:r w:rsidRPr="006341F6">
              <w:rPr>
                <w:rFonts w:ascii="Times New Roman" w:hAnsi="Times New Roman"/>
                <w:b/>
                <w:sz w:val="20"/>
                <w:szCs w:val="20"/>
              </w:rPr>
              <w:t>Комплаєнсу</w:t>
            </w:r>
            <w:proofErr w:type="spellEnd"/>
            <w:r w:rsidRPr="006341F6">
              <w:rPr>
                <w:rFonts w:ascii="Times New Roman" w:hAnsi="Times New Roman"/>
                <w:b/>
                <w:sz w:val="20"/>
                <w:szCs w:val="20"/>
              </w:rPr>
              <w:t xml:space="preserve"> з питань забезпечення законних інтересів бізнесу, аналізу системних проблем та розробки змін до законодавства, просування культури доброчесного, етичного та відповідального ведення бізнесу</w:t>
            </w:r>
          </w:p>
        </w:tc>
        <w:tc>
          <w:tcPr>
            <w:tcW w:w="9748" w:type="dxa"/>
          </w:tcPr>
          <w:p w:rsidR="00FB4A3F" w:rsidRPr="006341F6" w:rsidRDefault="00FB4A3F" w:rsidP="00FB4A3F">
            <w:pPr>
              <w:ind w:firstLine="285"/>
              <w:jc w:val="both"/>
              <w:rPr>
                <w:rFonts w:ascii="Times New Roman" w:hAnsi="Times New Roman"/>
                <w:sz w:val="20"/>
                <w:szCs w:val="20"/>
              </w:rPr>
            </w:pPr>
            <w:r w:rsidRPr="006341F6">
              <w:rPr>
                <w:rFonts w:ascii="Times New Roman" w:hAnsi="Times New Roman"/>
                <w:b/>
                <w:sz w:val="20"/>
                <w:szCs w:val="20"/>
              </w:rPr>
              <w:lastRenderedPageBreak/>
              <w:t>1.</w:t>
            </w:r>
            <w:r w:rsidRPr="006341F6">
              <w:rPr>
                <w:rFonts w:ascii="Times New Roman" w:hAnsi="Times New Roman"/>
                <w:sz w:val="20"/>
                <w:szCs w:val="20"/>
              </w:rPr>
              <w:t xml:space="preserve"> Діалог органів державної влади з бізнес-середовищем щодо просування культури доброчесного, етичного та відповідального ведення бізнесу відбувається через </w:t>
            </w:r>
            <w:bookmarkStart w:id="4" w:name="_Hlk115792308"/>
            <w:r w:rsidRPr="006341F6">
              <w:rPr>
                <w:rFonts w:ascii="Times New Roman" w:hAnsi="Times New Roman"/>
                <w:sz w:val="20"/>
                <w:szCs w:val="20"/>
              </w:rPr>
              <w:t xml:space="preserve">щорічний Місяць Ділової Доброчесності </w:t>
            </w:r>
            <w:proofErr w:type="spellStart"/>
            <w:r w:rsidRPr="006341F6">
              <w:rPr>
                <w:rFonts w:ascii="Times New Roman" w:hAnsi="Times New Roman"/>
                <w:sz w:val="20"/>
                <w:szCs w:val="20"/>
              </w:rPr>
              <w:t>комплаєнс</w:t>
            </w:r>
            <w:proofErr w:type="spellEnd"/>
            <w:r w:rsidRPr="006341F6">
              <w:rPr>
                <w:rFonts w:ascii="Times New Roman" w:hAnsi="Times New Roman"/>
                <w:sz w:val="20"/>
                <w:szCs w:val="20"/>
              </w:rPr>
              <w:t xml:space="preserve">-практиків Всеукраїнської Мережі доброчесності та </w:t>
            </w:r>
            <w:proofErr w:type="spellStart"/>
            <w:r w:rsidRPr="006341F6">
              <w:rPr>
                <w:rFonts w:ascii="Times New Roman" w:hAnsi="Times New Roman"/>
                <w:sz w:val="20"/>
                <w:szCs w:val="20"/>
              </w:rPr>
              <w:t>комплаєнсу</w:t>
            </w:r>
            <w:bookmarkEnd w:id="4"/>
            <w:proofErr w:type="spellEnd"/>
          </w:p>
        </w:tc>
        <w:tc>
          <w:tcPr>
            <w:tcW w:w="709" w:type="dxa"/>
          </w:tcPr>
          <w:p w:rsidR="00FB4A3F" w:rsidRPr="006341F6" w:rsidRDefault="00FB4A3F" w:rsidP="00FB4A3F">
            <w:pPr>
              <w:jc w:val="center"/>
              <w:rPr>
                <w:rFonts w:ascii="Times New Roman" w:hAnsi="Times New Roman"/>
                <w:b/>
                <w:color w:val="000000"/>
                <w:sz w:val="20"/>
                <w:szCs w:val="20"/>
              </w:rPr>
            </w:pPr>
            <w:r>
              <w:rPr>
                <w:rFonts w:ascii="Times New Roman" w:hAnsi="Times New Roman"/>
                <w:b/>
                <w:color w:val="000000"/>
                <w:sz w:val="20"/>
                <w:szCs w:val="20"/>
              </w:rPr>
              <w:t>6</w:t>
            </w:r>
            <w:r w:rsidRPr="006341F6">
              <w:rPr>
                <w:rFonts w:ascii="Times New Roman" w:hAnsi="Times New Roman"/>
                <w:b/>
                <w:color w:val="000000"/>
                <w:sz w:val="20"/>
                <w:szCs w:val="20"/>
              </w:rPr>
              <w:t xml:space="preserve">0% </w:t>
            </w:r>
          </w:p>
        </w:tc>
        <w:tc>
          <w:tcPr>
            <w:tcW w:w="1701" w:type="dxa"/>
          </w:tcPr>
          <w:p w:rsidR="00FB4A3F" w:rsidRPr="006341F6" w:rsidRDefault="00FB4A3F" w:rsidP="00FB4A3F">
            <w:pPr>
              <w:jc w:val="both"/>
              <w:rPr>
                <w:rFonts w:ascii="Times New Roman" w:hAnsi="Times New Roman"/>
                <w:color w:val="000000"/>
                <w:sz w:val="16"/>
                <w:szCs w:val="16"/>
              </w:rPr>
            </w:pPr>
            <w:r w:rsidRPr="006341F6">
              <w:rPr>
                <w:rFonts w:ascii="Times New Roman" w:hAnsi="Times New Roman"/>
                <w:color w:val="000000"/>
                <w:sz w:val="16"/>
                <w:szCs w:val="16"/>
              </w:rPr>
              <w:t xml:space="preserve">Офіційний </w:t>
            </w:r>
            <w:proofErr w:type="spellStart"/>
            <w:r w:rsidRPr="006341F6">
              <w:rPr>
                <w:rFonts w:ascii="Times New Roman" w:hAnsi="Times New Roman"/>
                <w:color w:val="000000"/>
                <w:sz w:val="16"/>
                <w:szCs w:val="16"/>
              </w:rPr>
              <w:t>вебпортал</w:t>
            </w:r>
            <w:proofErr w:type="spellEnd"/>
            <w:r w:rsidRPr="006341F6">
              <w:rPr>
                <w:rFonts w:ascii="Times New Roman" w:hAnsi="Times New Roman"/>
                <w:color w:val="000000"/>
                <w:sz w:val="16"/>
                <w:szCs w:val="16"/>
              </w:rPr>
              <w:t xml:space="preserve"> НАЗК</w:t>
            </w:r>
          </w:p>
          <w:p w:rsidR="00FB4A3F" w:rsidRPr="006341F6" w:rsidRDefault="00FB4A3F" w:rsidP="00FB4A3F">
            <w:pPr>
              <w:jc w:val="both"/>
              <w:rPr>
                <w:rFonts w:ascii="Times New Roman" w:hAnsi="Times New Roman"/>
                <w:color w:val="000000"/>
                <w:sz w:val="16"/>
                <w:szCs w:val="16"/>
              </w:rPr>
            </w:pPr>
            <w:r w:rsidRPr="006341F6">
              <w:rPr>
                <w:rFonts w:ascii="Times New Roman" w:hAnsi="Times New Roman"/>
                <w:color w:val="000000"/>
                <w:sz w:val="16"/>
                <w:szCs w:val="16"/>
              </w:rPr>
              <w:t>(</w:t>
            </w:r>
            <w:hyperlink r:id="rId40" w:history="1">
              <w:r w:rsidRPr="006341F6">
                <w:rPr>
                  <w:rStyle w:val="a4"/>
                  <w:rFonts w:ascii="Times New Roman" w:hAnsi="Times New Roman"/>
                  <w:sz w:val="16"/>
                  <w:szCs w:val="16"/>
                </w:rPr>
                <w:t>https://nazk.gov.ua/uk/</w:t>
              </w:r>
            </w:hyperlink>
            <w:r w:rsidRPr="006341F6">
              <w:rPr>
                <w:rFonts w:ascii="Times New Roman" w:hAnsi="Times New Roman"/>
                <w:color w:val="000000"/>
                <w:sz w:val="16"/>
                <w:szCs w:val="16"/>
              </w:rPr>
              <w:t>) і UNIC (</w:t>
            </w:r>
            <w:hyperlink r:id="rId41" w:history="1">
              <w:r w:rsidRPr="006341F6">
                <w:rPr>
                  <w:rStyle w:val="a4"/>
                  <w:rFonts w:ascii="Times New Roman" w:hAnsi="Times New Roman"/>
                  <w:sz w:val="16"/>
                  <w:szCs w:val="16"/>
                </w:rPr>
                <w:t>https://unic.org.ua/</w:t>
              </w:r>
            </w:hyperlink>
            <w:r w:rsidRPr="006341F6">
              <w:rPr>
                <w:rFonts w:ascii="Times New Roman" w:hAnsi="Times New Roman"/>
                <w:color w:val="000000"/>
                <w:sz w:val="16"/>
                <w:szCs w:val="16"/>
              </w:rPr>
              <w:t xml:space="preserve"> )</w:t>
            </w:r>
          </w:p>
        </w:tc>
        <w:tc>
          <w:tcPr>
            <w:tcW w:w="1134"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Підтримка Місяця Ділової доброчесності UNIC відсутня</w:t>
            </w:r>
          </w:p>
        </w:tc>
      </w:tr>
      <w:tr w:rsidR="00FB4A3F" w:rsidRPr="006341F6" w:rsidTr="00FB4A3F">
        <w:trPr>
          <w:trHeight w:val="1823"/>
        </w:trPr>
        <w:tc>
          <w:tcPr>
            <w:tcW w:w="2409" w:type="dxa"/>
            <w:vMerge/>
          </w:tcPr>
          <w:p w:rsidR="00FB4A3F" w:rsidRPr="006341F6" w:rsidRDefault="00FB4A3F" w:rsidP="00FB4A3F">
            <w:pPr>
              <w:widowControl w:val="0"/>
              <w:pBdr>
                <w:top w:val="nil"/>
                <w:left w:val="nil"/>
                <w:bottom w:val="nil"/>
                <w:right w:val="nil"/>
                <w:between w:val="nil"/>
              </w:pBdr>
              <w:ind w:firstLine="284"/>
              <w:rPr>
                <w:rFonts w:ascii="Times New Roman" w:hAnsi="Times New Roman"/>
                <w:color w:val="000000"/>
                <w:sz w:val="16"/>
                <w:szCs w:val="16"/>
              </w:rPr>
            </w:pPr>
          </w:p>
        </w:tc>
        <w:tc>
          <w:tcPr>
            <w:tcW w:w="9748" w:type="dxa"/>
            <w:shd w:val="clear" w:color="auto" w:fill="auto"/>
          </w:tcPr>
          <w:p w:rsidR="00FB4A3F" w:rsidRPr="006341F6" w:rsidRDefault="00FB4A3F" w:rsidP="00FB4A3F">
            <w:pPr>
              <w:ind w:firstLine="285"/>
              <w:jc w:val="both"/>
              <w:rPr>
                <w:rFonts w:ascii="Times New Roman" w:hAnsi="Times New Roman"/>
                <w:b/>
                <w:sz w:val="20"/>
                <w:szCs w:val="20"/>
              </w:rPr>
            </w:pPr>
            <w:r w:rsidRPr="006341F6">
              <w:rPr>
                <w:rFonts w:ascii="Times New Roman" w:hAnsi="Times New Roman"/>
                <w:b/>
                <w:sz w:val="20"/>
                <w:szCs w:val="20"/>
              </w:rPr>
              <w:t>2. </w:t>
            </w:r>
            <w:r w:rsidRPr="006341F6">
              <w:rPr>
                <w:rFonts w:ascii="Times New Roman" w:hAnsi="Times New Roman"/>
                <w:sz w:val="20"/>
                <w:szCs w:val="20"/>
              </w:rPr>
              <w:t>Інформація про використання ресурсів, наданих для відновлення України міжнародними партнерами, а також про суб’єктів, які реалізують План з відновлення України, є відкритою та доступною</w:t>
            </w:r>
          </w:p>
        </w:tc>
        <w:tc>
          <w:tcPr>
            <w:tcW w:w="709" w:type="dxa"/>
            <w:shd w:val="clear" w:color="auto" w:fill="auto"/>
          </w:tcPr>
          <w:p w:rsidR="00FB4A3F" w:rsidRPr="006341F6" w:rsidRDefault="00FB4A3F" w:rsidP="00FB4A3F">
            <w:pPr>
              <w:jc w:val="center"/>
              <w:rPr>
                <w:rFonts w:ascii="Times New Roman" w:hAnsi="Times New Roman"/>
                <w:b/>
                <w:color w:val="000000"/>
                <w:sz w:val="20"/>
                <w:szCs w:val="20"/>
              </w:rPr>
            </w:pPr>
            <w:r>
              <w:rPr>
                <w:rFonts w:ascii="Times New Roman" w:hAnsi="Times New Roman"/>
                <w:b/>
                <w:sz w:val="20"/>
                <w:szCs w:val="20"/>
              </w:rPr>
              <w:t>4</w:t>
            </w:r>
            <w:r w:rsidRPr="006341F6">
              <w:rPr>
                <w:rFonts w:ascii="Times New Roman" w:hAnsi="Times New Roman"/>
                <w:b/>
                <w:sz w:val="20"/>
                <w:szCs w:val="20"/>
              </w:rPr>
              <w:t>0%</w:t>
            </w:r>
          </w:p>
        </w:tc>
        <w:tc>
          <w:tcPr>
            <w:tcW w:w="1701" w:type="dxa"/>
            <w:shd w:val="clear" w:color="auto" w:fill="auto"/>
          </w:tcPr>
          <w:p w:rsidR="00FB4A3F" w:rsidRPr="006341F6" w:rsidRDefault="00FB4A3F" w:rsidP="00FB4A3F">
            <w:pPr>
              <w:jc w:val="both"/>
              <w:rPr>
                <w:rFonts w:ascii="Times New Roman" w:hAnsi="Times New Roman"/>
                <w:color w:val="000000"/>
                <w:sz w:val="16"/>
                <w:szCs w:val="16"/>
              </w:rPr>
            </w:pPr>
            <w:r w:rsidRPr="006341F6">
              <w:rPr>
                <w:rFonts w:ascii="Times New Roman" w:hAnsi="Times New Roman"/>
                <w:color w:val="000000"/>
                <w:sz w:val="16"/>
                <w:szCs w:val="16"/>
              </w:rPr>
              <w:t xml:space="preserve">Офіційний </w:t>
            </w:r>
            <w:proofErr w:type="spellStart"/>
            <w:r w:rsidRPr="006341F6">
              <w:rPr>
                <w:rFonts w:ascii="Times New Roman" w:hAnsi="Times New Roman"/>
                <w:color w:val="000000"/>
                <w:sz w:val="16"/>
                <w:szCs w:val="16"/>
              </w:rPr>
              <w:t>вебпортал</w:t>
            </w:r>
            <w:proofErr w:type="spellEnd"/>
            <w:r>
              <w:rPr>
                <w:rFonts w:ascii="Times New Roman" w:hAnsi="Times New Roman"/>
                <w:color w:val="000000"/>
                <w:sz w:val="16"/>
                <w:szCs w:val="16"/>
              </w:rPr>
              <w:t xml:space="preserve"> </w:t>
            </w:r>
            <w:r w:rsidRPr="006341F6">
              <w:rPr>
                <w:rFonts w:ascii="Times New Roman" w:hAnsi="Times New Roman"/>
                <w:color w:val="000000"/>
                <w:sz w:val="16"/>
                <w:szCs w:val="16"/>
              </w:rPr>
              <w:t>Плану відновлення України (</w:t>
            </w:r>
            <w:hyperlink r:id="rId42" w:history="1">
              <w:r w:rsidRPr="006341F6">
                <w:rPr>
                  <w:rStyle w:val="a4"/>
                  <w:rFonts w:ascii="Times New Roman" w:hAnsi="Times New Roman"/>
                  <w:sz w:val="16"/>
                  <w:szCs w:val="16"/>
                </w:rPr>
                <w:t>https://recovery.gov.ua/</w:t>
              </w:r>
            </w:hyperlink>
            <w:r w:rsidRPr="006341F6">
              <w:rPr>
                <w:rFonts w:ascii="Times New Roman" w:hAnsi="Times New Roman"/>
                <w:color w:val="000000"/>
                <w:sz w:val="16"/>
                <w:szCs w:val="16"/>
              </w:rPr>
              <w:t>)</w:t>
            </w:r>
          </w:p>
        </w:tc>
        <w:tc>
          <w:tcPr>
            <w:tcW w:w="1134" w:type="dxa"/>
            <w:shd w:val="clear" w:color="auto" w:fill="auto"/>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 xml:space="preserve">Офіційний </w:t>
            </w:r>
            <w:proofErr w:type="spellStart"/>
            <w:r w:rsidRPr="006341F6">
              <w:rPr>
                <w:rFonts w:ascii="Times New Roman" w:hAnsi="Times New Roman"/>
                <w:color w:val="000000"/>
                <w:sz w:val="16"/>
                <w:szCs w:val="16"/>
              </w:rPr>
              <w:t>вебпортал</w:t>
            </w:r>
            <w:proofErr w:type="spellEnd"/>
            <w:r w:rsidRPr="006341F6">
              <w:rPr>
                <w:rFonts w:ascii="Times New Roman" w:hAnsi="Times New Roman"/>
                <w:color w:val="000000"/>
                <w:sz w:val="16"/>
                <w:szCs w:val="16"/>
              </w:rPr>
              <w:t xml:space="preserve"> не містить</w:t>
            </w:r>
            <w:r>
              <w:rPr>
                <w:rFonts w:ascii="Times New Roman" w:hAnsi="Times New Roman"/>
                <w:color w:val="000000"/>
                <w:sz w:val="16"/>
                <w:szCs w:val="16"/>
              </w:rPr>
              <w:t xml:space="preserve"> </w:t>
            </w:r>
            <w:r w:rsidRPr="006341F6">
              <w:rPr>
                <w:rFonts w:ascii="Times New Roman" w:hAnsi="Times New Roman"/>
                <w:color w:val="000000"/>
                <w:sz w:val="16"/>
                <w:szCs w:val="16"/>
              </w:rPr>
              <w:t xml:space="preserve">даної інформації </w:t>
            </w:r>
          </w:p>
        </w:tc>
      </w:tr>
      <w:tr w:rsidR="00FB4A3F" w:rsidRPr="006341F6" w:rsidTr="00FB4A3F">
        <w:trPr>
          <w:trHeight w:val="230"/>
        </w:trPr>
        <w:tc>
          <w:tcPr>
            <w:tcW w:w="2409" w:type="dxa"/>
            <w:vMerge w:val="restart"/>
            <w:tcBorders>
              <w:top w:val="single" w:sz="4" w:space="0" w:color="auto"/>
            </w:tcBorders>
          </w:tcPr>
          <w:p w:rsidR="00FB4A3F" w:rsidRPr="006341F6" w:rsidRDefault="00FB4A3F" w:rsidP="00FB4A3F">
            <w:pPr>
              <w:ind w:firstLine="284"/>
              <w:jc w:val="both"/>
              <w:rPr>
                <w:rFonts w:ascii="Times New Roman" w:hAnsi="Times New Roman"/>
                <w:b/>
                <w:sz w:val="20"/>
                <w:szCs w:val="20"/>
              </w:rPr>
            </w:pPr>
            <w:r w:rsidRPr="006341F6">
              <w:rPr>
                <w:rFonts w:ascii="Times New Roman" w:hAnsi="Times New Roman"/>
                <w:b/>
                <w:sz w:val="20"/>
                <w:szCs w:val="20"/>
              </w:rPr>
              <w:t>2.4.4.3.Розроблено за участю Ради бізнес-омбудсмена, представників бізнесу, ініціатив колективної дії, об’єднань підприємців та професійних спілок концепцію імплементації антикорупційних стандартів у приватному секторі</w:t>
            </w:r>
          </w:p>
        </w:tc>
        <w:tc>
          <w:tcPr>
            <w:tcW w:w="9748" w:type="dxa"/>
            <w:tcBorders>
              <w:top w:val="single" w:sz="4" w:space="0" w:color="auto"/>
            </w:tcBorders>
            <w:shd w:val="clear" w:color="auto" w:fill="auto"/>
          </w:tcPr>
          <w:p w:rsidR="00FB4A3F" w:rsidRPr="006341F6" w:rsidRDefault="00FB4A3F" w:rsidP="00FB4A3F">
            <w:pPr>
              <w:pBdr>
                <w:top w:val="nil"/>
                <w:left w:val="nil"/>
                <w:bottom w:val="nil"/>
                <w:right w:val="nil"/>
                <w:between w:val="nil"/>
              </w:pBdr>
              <w:ind w:firstLine="285"/>
              <w:jc w:val="both"/>
              <w:rPr>
                <w:rFonts w:ascii="Times New Roman" w:hAnsi="Times New Roman"/>
                <w:b/>
                <w:color w:val="000000"/>
                <w:sz w:val="20"/>
                <w:szCs w:val="20"/>
              </w:rPr>
            </w:pPr>
            <w:r w:rsidRPr="006341F6">
              <w:rPr>
                <w:rFonts w:ascii="Times New Roman" w:hAnsi="Times New Roman"/>
                <w:b/>
                <w:color w:val="000000"/>
                <w:sz w:val="20"/>
                <w:szCs w:val="20"/>
              </w:rPr>
              <w:t>1. </w:t>
            </w:r>
            <w:r w:rsidRPr="006341F6">
              <w:rPr>
                <w:rFonts w:ascii="Times New Roman" w:hAnsi="Times New Roman"/>
                <w:color w:val="000000"/>
                <w:sz w:val="20"/>
                <w:szCs w:val="20"/>
              </w:rPr>
              <w:t>Набрав чинності закон, яким до числа повноважень Національного агентства з питань запобігання корупції</w:t>
            </w:r>
            <w:r w:rsidR="00574B86">
              <w:rPr>
                <w:rFonts w:ascii="Times New Roman" w:hAnsi="Times New Roman"/>
                <w:color w:val="000000"/>
                <w:sz w:val="20"/>
                <w:szCs w:val="20"/>
              </w:rPr>
              <w:t xml:space="preserve"> </w:t>
            </w:r>
            <w:r w:rsidRPr="006341F6">
              <w:rPr>
                <w:rFonts w:ascii="Times New Roman" w:hAnsi="Times New Roman"/>
                <w:color w:val="000000"/>
                <w:sz w:val="20"/>
                <w:szCs w:val="20"/>
              </w:rPr>
              <w:t>віднесено розробку Концепції імплементації антикорупційних стандартів у приватному секторі</w:t>
            </w:r>
          </w:p>
        </w:tc>
        <w:tc>
          <w:tcPr>
            <w:tcW w:w="709" w:type="dxa"/>
            <w:shd w:val="clear" w:color="auto" w:fill="auto"/>
          </w:tcPr>
          <w:p w:rsidR="00FB4A3F" w:rsidRPr="006341F6" w:rsidRDefault="00FB4A3F" w:rsidP="00FB4A3F">
            <w:pPr>
              <w:jc w:val="center"/>
              <w:rPr>
                <w:rFonts w:ascii="Times New Roman" w:hAnsi="Times New Roman"/>
                <w:b/>
                <w:color w:val="000000"/>
                <w:sz w:val="20"/>
                <w:szCs w:val="20"/>
              </w:rPr>
            </w:pPr>
            <w:r w:rsidRPr="006341F6">
              <w:rPr>
                <w:rFonts w:ascii="Times New Roman" w:hAnsi="Times New Roman"/>
                <w:b/>
                <w:color w:val="000000"/>
                <w:sz w:val="20"/>
                <w:szCs w:val="20"/>
              </w:rPr>
              <w:t>40%</w:t>
            </w:r>
          </w:p>
        </w:tc>
        <w:tc>
          <w:tcPr>
            <w:tcW w:w="1701" w:type="dxa"/>
            <w:shd w:val="clear" w:color="auto" w:fill="auto"/>
          </w:tcPr>
          <w:p w:rsidR="00FB4A3F" w:rsidRPr="006341F6" w:rsidRDefault="00FB4A3F" w:rsidP="00FB4A3F">
            <w:pPr>
              <w:jc w:val="both"/>
              <w:rPr>
                <w:rFonts w:ascii="Times New Roman" w:hAnsi="Times New Roman"/>
                <w:color w:val="000000"/>
                <w:sz w:val="16"/>
                <w:szCs w:val="16"/>
              </w:rPr>
            </w:pPr>
            <w:r w:rsidRPr="006341F6">
              <w:rPr>
                <w:rFonts w:ascii="Times New Roman" w:hAnsi="Times New Roman"/>
                <w:color w:val="000000"/>
                <w:sz w:val="16"/>
                <w:szCs w:val="16"/>
              </w:rPr>
              <w:t>1. Офіційні друковані видання України.</w:t>
            </w:r>
          </w:p>
          <w:p w:rsidR="00FB4A3F" w:rsidRPr="006341F6" w:rsidRDefault="00FB4A3F" w:rsidP="00FB4A3F">
            <w:pPr>
              <w:jc w:val="both"/>
              <w:rPr>
                <w:rFonts w:ascii="Times New Roman" w:hAnsi="Times New Roman"/>
                <w:color w:val="000000"/>
                <w:sz w:val="16"/>
                <w:szCs w:val="16"/>
              </w:rPr>
            </w:pPr>
            <w:r w:rsidRPr="006341F6">
              <w:rPr>
                <w:rFonts w:ascii="Times New Roman" w:hAnsi="Times New Roman"/>
                <w:color w:val="000000"/>
                <w:sz w:val="16"/>
                <w:szCs w:val="16"/>
              </w:rPr>
              <w:t xml:space="preserve">2. Офіційний </w:t>
            </w:r>
            <w:proofErr w:type="spellStart"/>
            <w:r w:rsidRPr="006341F6">
              <w:rPr>
                <w:rFonts w:ascii="Times New Roman" w:hAnsi="Times New Roman"/>
                <w:color w:val="000000"/>
                <w:sz w:val="16"/>
                <w:szCs w:val="16"/>
              </w:rPr>
              <w:t>вебпортал</w:t>
            </w:r>
            <w:proofErr w:type="spellEnd"/>
            <w:r w:rsidRPr="006341F6">
              <w:rPr>
                <w:rFonts w:ascii="Times New Roman" w:hAnsi="Times New Roman"/>
                <w:color w:val="000000"/>
                <w:sz w:val="16"/>
                <w:szCs w:val="16"/>
              </w:rPr>
              <w:t xml:space="preserve"> парламенту України (</w:t>
            </w:r>
            <w:hyperlink r:id="rId43">
              <w:r w:rsidRPr="006341F6">
                <w:rPr>
                  <w:rStyle w:val="a4"/>
                  <w:rFonts w:ascii="Times New Roman" w:hAnsi="Times New Roman"/>
                  <w:sz w:val="16"/>
                  <w:szCs w:val="16"/>
                </w:rPr>
                <w:t>https://www.rada.gov.ua/</w:t>
              </w:r>
            </w:hyperlink>
            <w:r w:rsidRPr="006341F6">
              <w:rPr>
                <w:rFonts w:ascii="Times New Roman" w:hAnsi="Times New Roman"/>
                <w:color w:val="000000"/>
                <w:sz w:val="16"/>
                <w:szCs w:val="16"/>
              </w:rPr>
              <w:t>).</w:t>
            </w:r>
          </w:p>
        </w:tc>
        <w:tc>
          <w:tcPr>
            <w:tcW w:w="1134" w:type="dxa"/>
            <w:shd w:val="clear" w:color="auto" w:fill="auto"/>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Закон чинності не набрав</w:t>
            </w:r>
          </w:p>
        </w:tc>
      </w:tr>
      <w:tr w:rsidR="00FB4A3F" w:rsidRPr="006341F6" w:rsidTr="00FB4A3F">
        <w:trPr>
          <w:trHeight w:val="230"/>
        </w:trPr>
        <w:tc>
          <w:tcPr>
            <w:tcW w:w="2409" w:type="dxa"/>
            <w:vMerge/>
          </w:tcPr>
          <w:p w:rsidR="00FB4A3F" w:rsidRPr="006341F6" w:rsidRDefault="00FB4A3F" w:rsidP="00FB4A3F">
            <w:pPr>
              <w:ind w:firstLine="284"/>
              <w:jc w:val="both"/>
              <w:rPr>
                <w:rFonts w:ascii="Times New Roman" w:hAnsi="Times New Roman"/>
                <w:b/>
                <w:sz w:val="20"/>
                <w:szCs w:val="20"/>
              </w:rPr>
            </w:pPr>
          </w:p>
        </w:tc>
        <w:tc>
          <w:tcPr>
            <w:tcW w:w="9748" w:type="dxa"/>
            <w:tcBorders>
              <w:top w:val="single" w:sz="4" w:space="0" w:color="auto"/>
            </w:tcBorders>
            <w:shd w:val="clear" w:color="auto" w:fill="auto"/>
          </w:tcPr>
          <w:p w:rsidR="00FB4A3F" w:rsidRPr="006341F6" w:rsidRDefault="00FB4A3F" w:rsidP="00FB4A3F">
            <w:pPr>
              <w:pBdr>
                <w:top w:val="nil"/>
                <w:left w:val="nil"/>
                <w:bottom w:val="nil"/>
                <w:right w:val="nil"/>
                <w:between w:val="nil"/>
              </w:pBdr>
              <w:ind w:firstLine="285"/>
              <w:jc w:val="both"/>
              <w:rPr>
                <w:rFonts w:ascii="Times New Roman" w:hAnsi="Times New Roman"/>
                <w:b/>
                <w:color w:val="000000"/>
                <w:sz w:val="20"/>
                <w:szCs w:val="20"/>
              </w:rPr>
            </w:pPr>
            <w:r w:rsidRPr="006341F6">
              <w:rPr>
                <w:rFonts w:ascii="Times New Roman" w:hAnsi="Times New Roman"/>
                <w:b/>
                <w:color w:val="000000"/>
                <w:sz w:val="20"/>
                <w:szCs w:val="20"/>
              </w:rPr>
              <w:t>2. </w:t>
            </w:r>
            <w:r w:rsidRPr="006341F6">
              <w:rPr>
                <w:rFonts w:ascii="Times New Roman" w:hAnsi="Times New Roman"/>
                <w:color w:val="000000"/>
                <w:sz w:val="20"/>
                <w:szCs w:val="20"/>
              </w:rPr>
              <w:t>Затверджено Концепцію імплементації антикорупційних стандартів у приватному секторі</w:t>
            </w:r>
          </w:p>
        </w:tc>
        <w:tc>
          <w:tcPr>
            <w:tcW w:w="709" w:type="dxa"/>
            <w:shd w:val="clear" w:color="auto" w:fill="auto"/>
          </w:tcPr>
          <w:p w:rsidR="00FB4A3F" w:rsidRPr="006341F6" w:rsidRDefault="00FB4A3F" w:rsidP="00FB4A3F">
            <w:pPr>
              <w:jc w:val="center"/>
              <w:rPr>
                <w:rFonts w:ascii="Times New Roman" w:hAnsi="Times New Roman"/>
                <w:b/>
                <w:color w:val="000000"/>
                <w:sz w:val="20"/>
                <w:szCs w:val="20"/>
              </w:rPr>
            </w:pPr>
            <w:r w:rsidRPr="006341F6">
              <w:rPr>
                <w:rFonts w:ascii="Times New Roman" w:hAnsi="Times New Roman"/>
                <w:b/>
                <w:color w:val="000000"/>
                <w:sz w:val="20"/>
                <w:szCs w:val="20"/>
              </w:rPr>
              <w:t>60%</w:t>
            </w:r>
          </w:p>
        </w:tc>
        <w:tc>
          <w:tcPr>
            <w:tcW w:w="1701" w:type="dxa"/>
            <w:shd w:val="clear" w:color="auto" w:fill="auto"/>
          </w:tcPr>
          <w:p w:rsidR="00FB4A3F" w:rsidRPr="006341F6" w:rsidRDefault="00FB4A3F" w:rsidP="00FB4A3F">
            <w:pPr>
              <w:jc w:val="both"/>
              <w:rPr>
                <w:rFonts w:ascii="Times New Roman" w:hAnsi="Times New Roman"/>
                <w:color w:val="000000"/>
                <w:sz w:val="16"/>
                <w:szCs w:val="16"/>
              </w:rPr>
            </w:pPr>
            <w:r w:rsidRPr="006341F6">
              <w:rPr>
                <w:rFonts w:ascii="Times New Roman" w:hAnsi="Times New Roman"/>
                <w:color w:val="000000"/>
                <w:sz w:val="16"/>
                <w:szCs w:val="16"/>
              </w:rPr>
              <w:t xml:space="preserve">Офіційний </w:t>
            </w:r>
            <w:proofErr w:type="spellStart"/>
            <w:r w:rsidRPr="006341F6">
              <w:rPr>
                <w:rFonts w:ascii="Times New Roman" w:hAnsi="Times New Roman"/>
                <w:color w:val="000000"/>
                <w:sz w:val="16"/>
                <w:szCs w:val="16"/>
              </w:rPr>
              <w:t>вебпортал</w:t>
            </w:r>
            <w:proofErr w:type="spellEnd"/>
            <w:r w:rsidRPr="006341F6">
              <w:rPr>
                <w:rFonts w:ascii="Times New Roman" w:hAnsi="Times New Roman"/>
                <w:color w:val="000000"/>
                <w:sz w:val="16"/>
                <w:szCs w:val="16"/>
              </w:rPr>
              <w:t xml:space="preserve"> НАЗК (</w:t>
            </w:r>
            <w:hyperlink r:id="rId44" w:history="1">
              <w:r w:rsidRPr="006341F6">
                <w:rPr>
                  <w:rStyle w:val="a4"/>
                  <w:rFonts w:ascii="Times New Roman" w:hAnsi="Times New Roman"/>
                  <w:sz w:val="16"/>
                  <w:szCs w:val="16"/>
                </w:rPr>
                <w:t>https://nazk.gov.ua/uk/</w:t>
              </w:r>
            </w:hyperlink>
            <w:r w:rsidRPr="006341F6">
              <w:rPr>
                <w:rFonts w:ascii="Times New Roman" w:hAnsi="Times New Roman"/>
                <w:color w:val="000000"/>
                <w:sz w:val="16"/>
                <w:szCs w:val="16"/>
              </w:rPr>
              <w:t>)</w:t>
            </w:r>
          </w:p>
        </w:tc>
        <w:tc>
          <w:tcPr>
            <w:tcW w:w="1134" w:type="dxa"/>
            <w:shd w:val="clear" w:color="auto" w:fill="auto"/>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Концепцію імплементації антикорупційних стандартів не затверджено</w:t>
            </w:r>
          </w:p>
        </w:tc>
      </w:tr>
      <w:tr w:rsidR="00FB4A3F" w:rsidRPr="006341F6" w:rsidTr="00FB4A3F">
        <w:trPr>
          <w:trHeight w:val="2510"/>
        </w:trPr>
        <w:tc>
          <w:tcPr>
            <w:tcW w:w="2409" w:type="dxa"/>
            <w:vMerge w:val="restart"/>
          </w:tcPr>
          <w:p w:rsidR="00FB4A3F" w:rsidRPr="006341F6" w:rsidRDefault="00FB4A3F" w:rsidP="00FB4A3F">
            <w:pPr>
              <w:ind w:firstLine="284"/>
              <w:jc w:val="both"/>
              <w:rPr>
                <w:rFonts w:ascii="Times New Roman" w:hAnsi="Times New Roman"/>
                <w:sz w:val="20"/>
                <w:szCs w:val="20"/>
              </w:rPr>
            </w:pPr>
            <w:r w:rsidRPr="006341F6">
              <w:rPr>
                <w:rFonts w:ascii="Times New Roman" w:hAnsi="Times New Roman"/>
                <w:b/>
                <w:sz w:val="20"/>
                <w:szCs w:val="20"/>
              </w:rPr>
              <w:t>2.4.4.4. Надано методичну допомогу суб’єктам господарювання приватного права щодо практики застосування антикорупційних стандартів, виявлення у своїй діяльності корупційних ризиків, а також розробки та реалізації ефективних антикорупційних програм, спрямованих на усунення цих ризиків</w:t>
            </w:r>
          </w:p>
        </w:tc>
        <w:tc>
          <w:tcPr>
            <w:tcW w:w="9748" w:type="dxa"/>
          </w:tcPr>
          <w:p w:rsidR="00FB4A3F" w:rsidRPr="006341F6" w:rsidRDefault="00FB4A3F" w:rsidP="00FB4A3F">
            <w:pPr>
              <w:pBdr>
                <w:top w:val="nil"/>
                <w:left w:val="nil"/>
                <w:bottom w:val="nil"/>
                <w:right w:val="nil"/>
                <w:between w:val="nil"/>
              </w:pBdr>
              <w:ind w:firstLine="285"/>
              <w:jc w:val="both"/>
              <w:rPr>
                <w:rFonts w:ascii="Times New Roman" w:hAnsi="Times New Roman"/>
                <w:color w:val="000000"/>
                <w:sz w:val="20"/>
                <w:szCs w:val="20"/>
              </w:rPr>
            </w:pPr>
            <w:r w:rsidRPr="006341F6">
              <w:rPr>
                <w:rFonts w:ascii="Times New Roman" w:hAnsi="Times New Roman"/>
                <w:b/>
                <w:color w:val="000000"/>
                <w:sz w:val="20"/>
                <w:szCs w:val="20"/>
              </w:rPr>
              <w:t>1. </w:t>
            </w:r>
            <w:r w:rsidRPr="006341F6">
              <w:rPr>
                <w:rFonts w:ascii="Times New Roman" w:hAnsi="Times New Roman"/>
                <w:color w:val="000000"/>
                <w:sz w:val="20"/>
                <w:szCs w:val="20"/>
              </w:rPr>
              <w:t xml:space="preserve">Затверджено Методичні рекомендації </w:t>
            </w:r>
            <w:bookmarkStart w:id="5" w:name="_Hlk115798049"/>
            <w:r w:rsidRPr="006341F6">
              <w:rPr>
                <w:rFonts w:ascii="Times New Roman" w:hAnsi="Times New Roman"/>
                <w:color w:val="000000"/>
                <w:sz w:val="20"/>
                <w:szCs w:val="20"/>
              </w:rPr>
              <w:t>щодо виявлення та усунення корупційних ризиків у діяльності юридичної особи</w:t>
            </w:r>
            <w:bookmarkEnd w:id="5"/>
            <w:r w:rsidRPr="006341F6">
              <w:rPr>
                <w:rFonts w:ascii="Times New Roman" w:hAnsi="Times New Roman"/>
                <w:color w:val="000000"/>
                <w:sz w:val="20"/>
                <w:szCs w:val="20"/>
              </w:rPr>
              <w:t>, зокрема:</w:t>
            </w:r>
          </w:p>
          <w:p w:rsidR="00FB4A3F" w:rsidRDefault="00FB4A3F" w:rsidP="00FB4A3F">
            <w:pPr>
              <w:pBdr>
                <w:top w:val="nil"/>
                <w:left w:val="nil"/>
                <w:bottom w:val="nil"/>
                <w:right w:val="nil"/>
                <w:between w:val="nil"/>
              </w:pBdr>
              <w:ind w:firstLine="285"/>
              <w:jc w:val="both"/>
              <w:rPr>
                <w:rFonts w:ascii="Times New Roman" w:hAnsi="Times New Roman"/>
                <w:color w:val="000000"/>
                <w:sz w:val="16"/>
                <w:szCs w:val="16"/>
              </w:rPr>
            </w:pPr>
            <w:r w:rsidRPr="006341F6">
              <w:rPr>
                <w:rFonts w:ascii="Times New Roman" w:hAnsi="Times New Roman"/>
                <w:color w:val="000000"/>
                <w:sz w:val="16"/>
                <w:szCs w:val="16"/>
              </w:rPr>
              <w:t>- при аналізі договорів та контрактів, що укладаються юридичними особами(1</w:t>
            </w:r>
            <w:r>
              <w:rPr>
                <w:rFonts w:ascii="Times New Roman" w:hAnsi="Times New Roman"/>
                <w:color w:val="000000"/>
                <w:sz w:val="16"/>
                <w:szCs w:val="16"/>
              </w:rPr>
              <w:t>0</w:t>
            </w:r>
            <w:r w:rsidRPr="006341F6">
              <w:rPr>
                <w:rFonts w:ascii="Times New Roman" w:hAnsi="Times New Roman"/>
                <w:color w:val="000000"/>
                <w:sz w:val="16"/>
                <w:szCs w:val="16"/>
              </w:rPr>
              <w:t>%);</w:t>
            </w:r>
          </w:p>
          <w:p w:rsidR="00FB4A3F" w:rsidRPr="00147629" w:rsidRDefault="00FB4A3F" w:rsidP="00FB4A3F">
            <w:pPr>
              <w:pBdr>
                <w:top w:val="nil"/>
                <w:left w:val="nil"/>
                <w:bottom w:val="nil"/>
                <w:right w:val="nil"/>
                <w:between w:val="nil"/>
              </w:pBdr>
              <w:ind w:firstLine="285"/>
              <w:jc w:val="both"/>
              <w:rPr>
                <w:rFonts w:ascii="Times New Roman" w:hAnsi="Times New Roman"/>
                <w:color w:val="000000"/>
                <w:sz w:val="16"/>
                <w:szCs w:val="16"/>
              </w:rPr>
            </w:pPr>
            <w:r>
              <w:rPr>
                <w:rFonts w:ascii="Times New Roman" w:hAnsi="Times New Roman"/>
                <w:color w:val="000000"/>
                <w:sz w:val="16"/>
                <w:szCs w:val="16"/>
              </w:rPr>
              <w:t>-</w:t>
            </w:r>
            <w:r w:rsidRPr="00147629">
              <w:rPr>
                <w:rFonts w:ascii="Times New Roman" w:hAnsi="Times New Roman"/>
                <w:color w:val="000000"/>
                <w:sz w:val="16"/>
                <w:szCs w:val="16"/>
              </w:rPr>
              <w:t> під час здійснення</w:t>
            </w:r>
            <w:r w:rsidR="00724792">
              <w:rPr>
                <w:rFonts w:ascii="Times New Roman" w:hAnsi="Times New Roman"/>
                <w:color w:val="000000"/>
                <w:sz w:val="16"/>
                <w:szCs w:val="16"/>
              </w:rPr>
              <w:t xml:space="preserve"> </w:t>
            </w:r>
            <w:r w:rsidRPr="00147629">
              <w:rPr>
                <w:rFonts w:ascii="Times New Roman" w:hAnsi="Times New Roman"/>
                <w:color w:val="000000"/>
                <w:sz w:val="16"/>
                <w:szCs w:val="16"/>
              </w:rPr>
              <w:t>ділової</w:t>
            </w:r>
            <w:r w:rsidR="00724792">
              <w:rPr>
                <w:rFonts w:ascii="Times New Roman" w:hAnsi="Times New Roman"/>
                <w:color w:val="000000"/>
                <w:sz w:val="16"/>
                <w:szCs w:val="16"/>
              </w:rPr>
              <w:t xml:space="preserve"> </w:t>
            </w:r>
            <w:r w:rsidRPr="00147629">
              <w:rPr>
                <w:rFonts w:ascii="Times New Roman" w:hAnsi="Times New Roman"/>
                <w:color w:val="000000"/>
                <w:sz w:val="16"/>
                <w:szCs w:val="16"/>
              </w:rPr>
              <w:t>гостинності</w:t>
            </w:r>
            <w:r>
              <w:rPr>
                <w:rFonts w:ascii="Times New Roman" w:hAnsi="Times New Roman"/>
                <w:color w:val="000000"/>
                <w:sz w:val="16"/>
                <w:szCs w:val="16"/>
              </w:rPr>
              <w:t xml:space="preserve"> (</w:t>
            </w:r>
            <w:r w:rsidRPr="00147629">
              <w:rPr>
                <w:rFonts w:ascii="Times New Roman" w:hAnsi="Times New Roman"/>
                <w:color w:val="000000"/>
                <w:sz w:val="16"/>
                <w:szCs w:val="16"/>
              </w:rPr>
              <w:t>10%</w:t>
            </w:r>
            <w:r>
              <w:rPr>
                <w:rFonts w:ascii="Times New Roman" w:hAnsi="Times New Roman"/>
                <w:color w:val="000000"/>
                <w:sz w:val="16"/>
                <w:szCs w:val="16"/>
              </w:rPr>
              <w:t>);</w:t>
            </w:r>
          </w:p>
          <w:p w:rsidR="00FB4A3F" w:rsidRPr="006341F6" w:rsidRDefault="00FB4A3F" w:rsidP="00FB4A3F">
            <w:pPr>
              <w:pBdr>
                <w:top w:val="nil"/>
                <w:left w:val="nil"/>
                <w:bottom w:val="nil"/>
                <w:right w:val="nil"/>
                <w:between w:val="nil"/>
              </w:pBdr>
              <w:ind w:firstLine="285"/>
              <w:jc w:val="both"/>
              <w:rPr>
                <w:rFonts w:ascii="Times New Roman" w:hAnsi="Times New Roman"/>
                <w:color w:val="000000"/>
                <w:sz w:val="16"/>
                <w:szCs w:val="16"/>
              </w:rPr>
            </w:pPr>
            <w:r w:rsidRPr="006341F6">
              <w:rPr>
                <w:rFonts w:ascii="Times New Roman" w:hAnsi="Times New Roman"/>
                <w:color w:val="000000"/>
                <w:sz w:val="16"/>
                <w:szCs w:val="16"/>
              </w:rPr>
              <w:t>- у трудових відносинах(1</w:t>
            </w:r>
            <w:r>
              <w:rPr>
                <w:rFonts w:ascii="Times New Roman" w:hAnsi="Times New Roman"/>
                <w:color w:val="000000"/>
                <w:sz w:val="16"/>
                <w:szCs w:val="16"/>
              </w:rPr>
              <w:t>0</w:t>
            </w:r>
            <w:r w:rsidRPr="006341F6">
              <w:rPr>
                <w:rFonts w:ascii="Times New Roman" w:hAnsi="Times New Roman"/>
                <w:color w:val="000000"/>
                <w:sz w:val="16"/>
                <w:szCs w:val="16"/>
              </w:rPr>
              <w:t>%);</w:t>
            </w:r>
          </w:p>
          <w:p w:rsidR="00FB4A3F" w:rsidRPr="006341F6" w:rsidRDefault="00FB4A3F" w:rsidP="00FB4A3F">
            <w:pPr>
              <w:pBdr>
                <w:top w:val="nil"/>
                <w:left w:val="nil"/>
                <w:bottom w:val="nil"/>
                <w:right w:val="nil"/>
                <w:between w:val="nil"/>
              </w:pBdr>
              <w:ind w:firstLine="285"/>
              <w:jc w:val="both"/>
              <w:rPr>
                <w:rFonts w:ascii="Times New Roman" w:hAnsi="Times New Roman"/>
                <w:color w:val="000000"/>
                <w:sz w:val="20"/>
                <w:szCs w:val="20"/>
              </w:rPr>
            </w:pPr>
            <w:r w:rsidRPr="006341F6">
              <w:rPr>
                <w:rFonts w:ascii="Times New Roman" w:hAnsi="Times New Roman"/>
                <w:color w:val="000000"/>
                <w:sz w:val="16"/>
                <w:szCs w:val="16"/>
              </w:rPr>
              <w:t>- при здійсненні благодійної діяльності суб’єктами господарювання(10%)</w:t>
            </w:r>
            <w:r>
              <w:rPr>
                <w:rFonts w:ascii="Times New Roman" w:hAnsi="Times New Roman"/>
                <w:color w:val="000000"/>
                <w:sz w:val="16"/>
                <w:szCs w:val="16"/>
              </w:rPr>
              <w:t>.</w:t>
            </w:r>
          </w:p>
        </w:tc>
        <w:tc>
          <w:tcPr>
            <w:tcW w:w="709" w:type="dxa"/>
          </w:tcPr>
          <w:p w:rsidR="00FB4A3F" w:rsidRPr="006341F6" w:rsidRDefault="00FB4A3F" w:rsidP="00FB4A3F">
            <w:pPr>
              <w:jc w:val="center"/>
              <w:rPr>
                <w:rFonts w:ascii="Times New Roman" w:hAnsi="Times New Roman"/>
                <w:b/>
                <w:color w:val="000000"/>
                <w:sz w:val="20"/>
                <w:szCs w:val="20"/>
              </w:rPr>
            </w:pPr>
            <w:r w:rsidRPr="006341F6">
              <w:rPr>
                <w:rFonts w:ascii="Times New Roman" w:hAnsi="Times New Roman"/>
                <w:b/>
                <w:color w:val="000000"/>
                <w:sz w:val="20"/>
                <w:szCs w:val="20"/>
              </w:rPr>
              <w:t>40%</w:t>
            </w:r>
          </w:p>
        </w:tc>
        <w:tc>
          <w:tcPr>
            <w:tcW w:w="1701" w:type="dxa"/>
          </w:tcPr>
          <w:p w:rsidR="00FB4A3F" w:rsidRPr="006341F6" w:rsidRDefault="00FB4A3F" w:rsidP="00FB4A3F">
            <w:pPr>
              <w:jc w:val="both"/>
              <w:rPr>
                <w:rFonts w:ascii="Times New Roman" w:hAnsi="Times New Roman"/>
                <w:sz w:val="16"/>
                <w:szCs w:val="16"/>
              </w:rPr>
            </w:pPr>
            <w:r w:rsidRPr="006341F6">
              <w:rPr>
                <w:rFonts w:ascii="Times New Roman" w:hAnsi="Times New Roman"/>
                <w:color w:val="000000"/>
                <w:sz w:val="16"/>
                <w:szCs w:val="16"/>
              </w:rPr>
              <w:t xml:space="preserve">Офіційний </w:t>
            </w:r>
            <w:proofErr w:type="spellStart"/>
            <w:r w:rsidRPr="006341F6">
              <w:rPr>
                <w:rFonts w:ascii="Times New Roman" w:hAnsi="Times New Roman"/>
                <w:color w:val="000000"/>
                <w:sz w:val="16"/>
                <w:szCs w:val="16"/>
              </w:rPr>
              <w:t>вебпортал</w:t>
            </w:r>
            <w:proofErr w:type="spellEnd"/>
            <w:r w:rsidRPr="006341F6">
              <w:rPr>
                <w:rFonts w:ascii="Times New Roman" w:hAnsi="Times New Roman"/>
                <w:color w:val="000000"/>
                <w:sz w:val="16"/>
                <w:szCs w:val="16"/>
              </w:rPr>
              <w:t xml:space="preserve"> НАЗК (</w:t>
            </w:r>
            <w:hyperlink r:id="rId45" w:history="1">
              <w:r w:rsidRPr="006341F6">
                <w:rPr>
                  <w:rStyle w:val="a4"/>
                  <w:rFonts w:ascii="Times New Roman" w:hAnsi="Times New Roman"/>
                  <w:sz w:val="16"/>
                  <w:szCs w:val="16"/>
                </w:rPr>
                <w:t>https://nazk.gov.ua/uk/</w:t>
              </w:r>
            </w:hyperlink>
            <w:r w:rsidRPr="006341F6">
              <w:rPr>
                <w:rFonts w:ascii="Times New Roman" w:hAnsi="Times New Roman"/>
                <w:color w:val="000000"/>
                <w:sz w:val="16"/>
                <w:szCs w:val="16"/>
              </w:rPr>
              <w:t>)</w:t>
            </w:r>
          </w:p>
        </w:tc>
        <w:tc>
          <w:tcPr>
            <w:tcW w:w="1134"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Методичні рекомендації не затверджено</w:t>
            </w:r>
          </w:p>
        </w:tc>
      </w:tr>
      <w:tr w:rsidR="00FB4A3F" w:rsidRPr="006341F6" w:rsidTr="00FB4A3F">
        <w:trPr>
          <w:trHeight w:val="1160"/>
        </w:trPr>
        <w:tc>
          <w:tcPr>
            <w:tcW w:w="2409" w:type="dxa"/>
            <w:vMerge/>
          </w:tcPr>
          <w:p w:rsidR="00FB4A3F" w:rsidRPr="006341F6" w:rsidRDefault="00FB4A3F" w:rsidP="00FB4A3F">
            <w:pPr>
              <w:widowControl w:val="0"/>
              <w:pBdr>
                <w:top w:val="nil"/>
                <w:left w:val="nil"/>
                <w:bottom w:val="nil"/>
                <w:right w:val="nil"/>
                <w:between w:val="nil"/>
              </w:pBdr>
              <w:ind w:firstLine="284"/>
              <w:rPr>
                <w:rFonts w:ascii="Times New Roman" w:hAnsi="Times New Roman"/>
                <w:color w:val="000000"/>
                <w:sz w:val="12"/>
                <w:szCs w:val="12"/>
              </w:rPr>
            </w:pPr>
          </w:p>
        </w:tc>
        <w:tc>
          <w:tcPr>
            <w:tcW w:w="9748" w:type="dxa"/>
          </w:tcPr>
          <w:p w:rsidR="00FB4A3F" w:rsidRPr="006341F6" w:rsidRDefault="00FB4A3F" w:rsidP="00FB4A3F">
            <w:pPr>
              <w:pBdr>
                <w:top w:val="nil"/>
                <w:left w:val="nil"/>
                <w:bottom w:val="nil"/>
                <w:right w:val="nil"/>
                <w:between w:val="nil"/>
              </w:pBdr>
              <w:ind w:firstLine="285"/>
              <w:jc w:val="both"/>
              <w:rPr>
                <w:rFonts w:ascii="Times New Roman" w:hAnsi="Times New Roman"/>
                <w:color w:val="000000"/>
                <w:sz w:val="20"/>
                <w:szCs w:val="20"/>
              </w:rPr>
            </w:pPr>
            <w:r w:rsidRPr="006341F6">
              <w:rPr>
                <w:rFonts w:ascii="Times New Roman" w:hAnsi="Times New Roman"/>
                <w:b/>
                <w:color w:val="000000"/>
                <w:sz w:val="20"/>
                <w:szCs w:val="20"/>
              </w:rPr>
              <w:t>2</w:t>
            </w:r>
            <w:r w:rsidRPr="006341F6">
              <w:rPr>
                <w:rFonts w:ascii="Times New Roman" w:hAnsi="Times New Roman"/>
                <w:color w:val="000000"/>
                <w:sz w:val="20"/>
                <w:szCs w:val="20"/>
              </w:rPr>
              <w:t>.</w:t>
            </w:r>
            <w:r w:rsidRPr="006341F6">
              <w:rPr>
                <w:rFonts w:ascii="Times New Roman" w:hAnsi="Times New Roman"/>
                <w:b/>
                <w:color w:val="000000"/>
                <w:sz w:val="20"/>
                <w:szCs w:val="20"/>
              </w:rPr>
              <w:t> </w:t>
            </w:r>
            <w:r w:rsidRPr="006341F6">
              <w:rPr>
                <w:rFonts w:ascii="Times New Roman" w:hAnsi="Times New Roman"/>
                <w:color w:val="000000"/>
                <w:sz w:val="20"/>
                <w:szCs w:val="20"/>
              </w:rPr>
              <w:t>Затверджено</w:t>
            </w:r>
            <w:r>
              <w:rPr>
                <w:rFonts w:ascii="Times New Roman" w:hAnsi="Times New Roman"/>
                <w:color w:val="000000"/>
                <w:sz w:val="20"/>
                <w:szCs w:val="20"/>
              </w:rPr>
              <w:t xml:space="preserve"> </w:t>
            </w:r>
            <w:r w:rsidRPr="006341F6">
              <w:rPr>
                <w:rFonts w:ascii="Times New Roman" w:hAnsi="Times New Roman"/>
                <w:color w:val="000000"/>
                <w:sz w:val="20"/>
                <w:szCs w:val="20"/>
              </w:rPr>
              <w:t>Методичні рекомендації щодо практики застосування антикорупційних стандартів, зокрема:</w:t>
            </w:r>
          </w:p>
          <w:p w:rsidR="00FB4A3F" w:rsidRPr="006341F6" w:rsidRDefault="00FB4A3F" w:rsidP="00FB4A3F">
            <w:pPr>
              <w:pBdr>
                <w:top w:val="nil"/>
                <w:left w:val="nil"/>
                <w:bottom w:val="nil"/>
                <w:right w:val="nil"/>
                <w:between w:val="nil"/>
              </w:pBdr>
              <w:ind w:firstLine="285"/>
              <w:jc w:val="both"/>
              <w:rPr>
                <w:rFonts w:ascii="Times New Roman" w:hAnsi="Times New Roman"/>
                <w:color w:val="000000"/>
                <w:sz w:val="16"/>
                <w:szCs w:val="16"/>
              </w:rPr>
            </w:pPr>
            <w:r w:rsidRPr="006341F6">
              <w:rPr>
                <w:rFonts w:ascii="Times New Roman" w:hAnsi="Times New Roman"/>
                <w:color w:val="000000"/>
                <w:sz w:val="16"/>
                <w:szCs w:val="16"/>
              </w:rPr>
              <w:t xml:space="preserve">- базові Стандарти організації роботи </w:t>
            </w:r>
            <w:r>
              <w:rPr>
                <w:rFonts w:ascii="Times New Roman" w:hAnsi="Times New Roman"/>
                <w:color w:val="000000"/>
                <w:sz w:val="16"/>
                <w:szCs w:val="16"/>
              </w:rPr>
              <w:t xml:space="preserve">антикорупційної </w:t>
            </w:r>
            <w:proofErr w:type="spellStart"/>
            <w:r w:rsidRPr="006341F6">
              <w:rPr>
                <w:rFonts w:ascii="Times New Roman" w:hAnsi="Times New Roman"/>
                <w:color w:val="000000"/>
                <w:sz w:val="16"/>
                <w:szCs w:val="16"/>
              </w:rPr>
              <w:t>комплаєнс</w:t>
            </w:r>
            <w:proofErr w:type="spellEnd"/>
            <w:r w:rsidRPr="006341F6">
              <w:rPr>
                <w:rFonts w:ascii="Times New Roman" w:hAnsi="Times New Roman"/>
                <w:color w:val="000000"/>
                <w:sz w:val="16"/>
                <w:szCs w:val="16"/>
              </w:rPr>
              <w:t xml:space="preserve">-функції та </w:t>
            </w:r>
            <w:r>
              <w:rPr>
                <w:rFonts w:ascii="Times New Roman" w:hAnsi="Times New Roman"/>
                <w:color w:val="000000"/>
                <w:sz w:val="16"/>
                <w:szCs w:val="16"/>
              </w:rPr>
              <w:t xml:space="preserve">антикорупційних </w:t>
            </w:r>
            <w:proofErr w:type="spellStart"/>
            <w:r w:rsidRPr="006341F6">
              <w:rPr>
                <w:rFonts w:ascii="Times New Roman" w:hAnsi="Times New Roman"/>
                <w:color w:val="000000"/>
                <w:sz w:val="16"/>
                <w:szCs w:val="16"/>
              </w:rPr>
              <w:t>комплаєнс</w:t>
            </w:r>
            <w:proofErr w:type="spellEnd"/>
            <w:r w:rsidRPr="006341F6">
              <w:rPr>
                <w:rFonts w:ascii="Times New Roman" w:hAnsi="Times New Roman"/>
                <w:color w:val="000000"/>
                <w:sz w:val="16"/>
                <w:szCs w:val="16"/>
              </w:rPr>
              <w:t>-підрозділів (15%);</w:t>
            </w:r>
          </w:p>
          <w:p w:rsidR="00FB4A3F" w:rsidRPr="006341F6" w:rsidRDefault="00FB4A3F" w:rsidP="00FB4A3F">
            <w:pPr>
              <w:pBdr>
                <w:top w:val="nil"/>
                <w:left w:val="nil"/>
                <w:bottom w:val="nil"/>
                <w:right w:val="nil"/>
                <w:between w:val="nil"/>
              </w:pBdr>
              <w:ind w:firstLine="285"/>
              <w:jc w:val="both"/>
              <w:rPr>
                <w:rFonts w:ascii="Times New Roman" w:hAnsi="Times New Roman"/>
                <w:color w:val="000000"/>
                <w:sz w:val="16"/>
                <w:szCs w:val="16"/>
              </w:rPr>
            </w:pPr>
            <w:r w:rsidRPr="006341F6">
              <w:rPr>
                <w:rFonts w:ascii="Times New Roman" w:hAnsi="Times New Roman"/>
                <w:color w:val="000000"/>
                <w:sz w:val="16"/>
                <w:szCs w:val="16"/>
              </w:rPr>
              <w:t>- щодо змісту посадових інструкцій з функціоналом</w:t>
            </w:r>
            <w:r>
              <w:rPr>
                <w:rFonts w:ascii="Times New Roman" w:hAnsi="Times New Roman"/>
                <w:color w:val="000000"/>
                <w:sz w:val="16"/>
                <w:szCs w:val="16"/>
              </w:rPr>
              <w:t xml:space="preserve"> антикорупційних </w:t>
            </w:r>
            <w:proofErr w:type="spellStart"/>
            <w:r w:rsidRPr="006341F6">
              <w:rPr>
                <w:rFonts w:ascii="Times New Roman" w:hAnsi="Times New Roman"/>
                <w:color w:val="000000"/>
                <w:sz w:val="16"/>
                <w:szCs w:val="16"/>
              </w:rPr>
              <w:t>комплаєнс</w:t>
            </w:r>
            <w:proofErr w:type="spellEnd"/>
            <w:r w:rsidRPr="006341F6">
              <w:rPr>
                <w:rFonts w:ascii="Times New Roman" w:hAnsi="Times New Roman"/>
                <w:color w:val="000000"/>
                <w:sz w:val="16"/>
                <w:szCs w:val="16"/>
              </w:rPr>
              <w:t>-офіцерів або осіб, на яких покладено виконання їх функцій (15%);</w:t>
            </w:r>
          </w:p>
          <w:p w:rsidR="00FB4A3F" w:rsidRPr="006341F6" w:rsidRDefault="00FB4A3F" w:rsidP="00FB4A3F">
            <w:pPr>
              <w:pBdr>
                <w:top w:val="nil"/>
                <w:left w:val="nil"/>
                <w:bottom w:val="nil"/>
                <w:right w:val="nil"/>
                <w:between w:val="nil"/>
              </w:pBdr>
              <w:ind w:firstLine="285"/>
              <w:jc w:val="both"/>
              <w:rPr>
                <w:rFonts w:ascii="Times New Roman" w:hAnsi="Times New Roman"/>
                <w:color w:val="000000"/>
                <w:sz w:val="20"/>
                <w:szCs w:val="20"/>
              </w:rPr>
            </w:pPr>
            <w:r w:rsidRPr="006341F6">
              <w:rPr>
                <w:rFonts w:ascii="Times New Roman" w:hAnsi="Times New Roman"/>
                <w:color w:val="000000"/>
                <w:sz w:val="16"/>
                <w:szCs w:val="16"/>
              </w:rPr>
              <w:t xml:space="preserve">- щодо проведення </w:t>
            </w:r>
            <w:r>
              <w:rPr>
                <w:rFonts w:ascii="Times New Roman" w:hAnsi="Times New Roman"/>
                <w:color w:val="000000"/>
                <w:sz w:val="16"/>
                <w:szCs w:val="16"/>
              </w:rPr>
              <w:t xml:space="preserve">антикорупційних </w:t>
            </w:r>
            <w:proofErr w:type="spellStart"/>
            <w:r w:rsidRPr="006341F6">
              <w:rPr>
                <w:rFonts w:ascii="Times New Roman" w:hAnsi="Times New Roman"/>
                <w:color w:val="000000"/>
                <w:sz w:val="16"/>
                <w:szCs w:val="16"/>
              </w:rPr>
              <w:t>комплаєнс</w:t>
            </w:r>
            <w:proofErr w:type="spellEnd"/>
            <w:r w:rsidRPr="006341F6">
              <w:rPr>
                <w:rFonts w:ascii="Times New Roman" w:hAnsi="Times New Roman"/>
                <w:color w:val="000000"/>
                <w:sz w:val="16"/>
                <w:szCs w:val="16"/>
              </w:rPr>
              <w:t>-розслідувань(10%)</w:t>
            </w:r>
            <w:r>
              <w:rPr>
                <w:rFonts w:ascii="Times New Roman" w:hAnsi="Times New Roman"/>
                <w:color w:val="000000"/>
                <w:sz w:val="16"/>
                <w:szCs w:val="16"/>
              </w:rPr>
              <w:t>.</w:t>
            </w:r>
          </w:p>
        </w:tc>
        <w:tc>
          <w:tcPr>
            <w:tcW w:w="709" w:type="dxa"/>
          </w:tcPr>
          <w:p w:rsidR="00FB4A3F" w:rsidRPr="006341F6" w:rsidRDefault="00FB4A3F" w:rsidP="00FB4A3F">
            <w:pPr>
              <w:jc w:val="center"/>
              <w:rPr>
                <w:rFonts w:ascii="Times New Roman" w:hAnsi="Times New Roman"/>
                <w:b/>
                <w:color w:val="000000"/>
                <w:sz w:val="20"/>
                <w:szCs w:val="20"/>
              </w:rPr>
            </w:pPr>
            <w:r w:rsidRPr="006341F6">
              <w:rPr>
                <w:rFonts w:ascii="Times New Roman" w:hAnsi="Times New Roman"/>
                <w:b/>
                <w:color w:val="000000"/>
                <w:sz w:val="20"/>
                <w:szCs w:val="20"/>
              </w:rPr>
              <w:t xml:space="preserve">40% </w:t>
            </w:r>
          </w:p>
        </w:tc>
        <w:tc>
          <w:tcPr>
            <w:tcW w:w="1701" w:type="dxa"/>
          </w:tcPr>
          <w:p w:rsidR="00FB4A3F" w:rsidRPr="006341F6" w:rsidRDefault="00FB4A3F" w:rsidP="00FB4A3F">
            <w:pPr>
              <w:jc w:val="both"/>
              <w:rPr>
                <w:rFonts w:ascii="Times New Roman" w:hAnsi="Times New Roman"/>
                <w:color w:val="000000"/>
                <w:sz w:val="16"/>
                <w:szCs w:val="16"/>
              </w:rPr>
            </w:pPr>
            <w:r w:rsidRPr="006341F6">
              <w:rPr>
                <w:rFonts w:ascii="Times New Roman" w:hAnsi="Times New Roman"/>
                <w:color w:val="000000"/>
                <w:sz w:val="16"/>
                <w:szCs w:val="16"/>
              </w:rPr>
              <w:t xml:space="preserve">Офіційний </w:t>
            </w:r>
            <w:proofErr w:type="spellStart"/>
            <w:r w:rsidRPr="006341F6">
              <w:rPr>
                <w:rFonts w:ascii="Times New Roman" w:hAnsi="Times New Roman"/>
                <w:color w:val="000000"/>
                <w:sz w:val="16"/>
                <w:szCs w:val="16"/>
              </w:rPr>
              <w:t>вебпортал</w:t>
            </w:r>
            <w:proofErr w:type="spellEnd"/>
            <w:r w:rsidRPr="006341F6">
              <w:rPr>
                <w:rFonts w:ascii="Times New Roman" w:hAnsi="Times New Roman"/>
                <w:color w:val="000000"/>
                <w:sz w:val="16"/>
                <w:szCs w:val="16"/>
              </w:rPr>
              <w:t xml:space="preserve"> НАЗК (</w:t>
            </w:r>
            <w:hyperlink r:id="rId46" w:history="1">
              <w:r w:rsidRPr="006341F6">
                <w:rPr>
                  <w:rStyle w:val="a4"/>
                  <w:rFonts w:ascii="Times New Roman" w:hAnsi="Times New Roman"/>
                  <w:sz w:val="16"/>
                  <w:szCs w:val="16"/>
                </w:rPr>
                <w:t>https://nazk.gov.ua/uk/</w:t>
              </w:r>
            </w:hyperlink>
            <w:r w:rsidRPr="006341F6">
              <w:rPr>
                <w:rFonts w:ascii="Times New Roman" w:hAnsi="Times New Roman"/>
                <w:color w:val="000000"/>
                <w:sz w:val="16"/>
                <w:szCs w:val="16"/>
              </w:rPr>
              <w:t>)</w:t>
            </w:r>
          </w:p>
        </w:tc>
        <w:tc>
          <w:tcPr>
            <w:tcW w:w="1134"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Методичні рекомендації не затверджено</w:t>
            </w:r>
          </w:p>
        </w:tc>
      </w:tr>
      <w:tr w:rsidR="00FB4A3F" w:rsidRPr="006341F6" w:rsidTr="00FB4A3F">
        <w:trPr>
          <w:trHeight w:val="409"/>
        </w:trPr>
        <w:tc>
          <w:tcPr>
            <w:tcW w:w="2409" w:type="dxa"/>
            <w:vMerge/>
          </w:tcPr>
          <w:p w:rsidR="00FB4A3F" w:rsidRPr="006341F6" w:rsidRDefault="00FB4A3F" w:rsidP="00FB4A3F">
            <w:pPr>
              <w:widowControl w:val="0"/>
              <w:pBdr>
                <w:top w:val="nil"/>
                <w:left w:val="nil"/>
                <w:bottom w:val="nil"/>
                <w:right w:val="nil"/>
                <w:between w:val="nil"/>
              </w:pBdr>
              <w:ind w:firstLine="284"/>
              <w:rPr>
                <w:rFonts w:ascii="Times New Roman" w:hAnsi="Times New Roman"/>
                <w:color w:val="000000"/>
                <w:sz w:val="12"/>
                <w:szCs w:val="12"/>
              </w:rPr>
            </w:pPr>
          </w:p>
        </w:tc>
        <w:tc>
          <w:tcPr>
            <w:tcW w:w="9748" w:type="dxa"/>
          </w:tcPr>
          <w:p w:rsidR="00FB4A3F" w:rsidRPr="006341F6" w:rsidRDefault="00FB4A3F" w:rsidP="00FB4A3F">
            <w:pPr>
              <w:pBdr>
                <w:top w:val="nil"/>
                <w:left w:val="nil"/>
                <w:bottom w:val="nil"/>
                <w:right w:val="nil"/>
                <w:between w:val="nil"/>
              </w:pBdr>
              <w:ind w:firstLine="285"/>
              <w:jc w:val="both"/>
              <w:rPr>
                <w:rFonts w:ascii="Times New Roman" w:hAnsi="Times New Roman"/>
                <w:color w:val="000000"/>
                <w:sz w:val="20"/>
                <w:szCs w:val="20"/>
              </w:rPr>
            </w:pPr>
            <w:r w:rsidRPr="006341F6">
              <w:rPr>
                <w:rFonts w:ascii="Times New Roman" w:hAnsi="Times New Roman"/>
                <w:b/>
                <w:color w:val="000000"/>
                <w:sz w:val="20"/>
                <w:szCs w:val="20"/>
              </w:rPr>
              <w:t>3</w:t>
            </w:r>
            <w:r w:rsidRPr="006341F6">
              <w:rPr>
                <w:rFonts w:ascii="Times New Roman" w:hAnsi="Times New Roman"/>
                <w:color w:val="000000"/>
                <w:sz w:val="20"/>
                <w:szCs w:val="20"/>
              </w:rPr>
              <w:t>.</w:t>
            </w:r>
            <w:r w:rsidRPr="006341F6">
              <w:rPr>
                <w:b/>
              </w:rPr>
              <w:t> </w:t>
            </w:r>
            <w:r w:rsidRPr="006341F6">
              <w:rPr>
                <w:rFonts w:ascii="Times New Roman" w:hAnsi="Times New Roman"/>
                <w:color w:val="000000"/>
                <w:sz w:val="20"/>
                <w:szCs w:val="20"/>
              </w:rPr>
              <w:t xml:space="preserve">Впроваджено ввідний курс про </w:t>
            </w:r>
            <w:r>
              <w:rPr>
                <w:rFonts w:ascii="Times New Roman" w:hAnsi="Times New Roman"/>
                <w:color w:val="000000"/>
                <w:sz w:val="20"/>
                <w:szCs w:val="20"/>
              </w:rPr>
              <w:t xml:space="preserve">антикорупційний </w:t>
            </w:r>
            <w:proofErr w:type="spellStart"/>
            <w:r w:rsidRPr="006341F6">
              <w:rPr>
                <w:rFonts w:ascii="Times New Roman" w:hAnsi="Times New Roman"/>
                <w:color w:val="000000"/>
                <w:sz w:val="20"/>
                <w:szCs w:val="20"/>
              </w:rPr>
              <w:t>комплаєнс</w:t>
            </w:r>
            <w:proofErr w:type="spellEnd"/>
            <w:r w:rsidRPr="006341F6">
              <w:rPr>
                <w:rFonts w:ascii="Times New Roman" w:hAnsi="Times New Roman"/>
                <w:color w:val="000000"/>
                <w:sz w:val="20"/>
                <w:szCs w:val="20"/>
              </w:rPr>
              <w:t xml:space="preserve"> та доброчесність бізнесу на платформах Онлайн школи Офісу з розвитку підприємництва та експорту, Академії Ділової доброчесності Всеукраїнської Мережі Доброчесності та </w:t>
            </w:r>
            <w:proofErr w:type="spellStart"/>
            <w:r w:rsidRPr="006341F6">
              <w:rPr>
                <w:rFonts w:ascii="Times New Roman" w:hAnsi="Times New Roman"/>
                <w:color w:val="000000"/>
                <w:sz w:val="20"/>
                <w:szCs w:val="20"/>
              </w:rPr>
              <w:t>Комплаєнсу</w:t>
            </w:r>
            <w:proofErr w:type="spellEnd"/>
            <w:r w:rsidRPr="006341F6">
              <w:rPr>
                <w:rFonts w:ascii="Times New Roman" w:hAnsi="Times New Roman"/>
                <w:color w:val="000000"/>
                <w:sz w:val="20"/>
                <w:szCs w:val="20"/>
              </w:rPr>
              <w:t xml:space="preserve"> за участю експертів-практиків від ОЕСР та доброчесного бізнесу</w:t>
            </w:r>
          </w:p>
        </w:tc>
        <w:tc>
          <w:tcPr>
            <w:tcW w:w="709" w:type="dxa"/>
          </w:tcPr>
          <w:p w:rsidR="00FB4A3F" w:rsidRPr="006341F6" w:rsidRDefault="00FB4A3F" w:rsidP="00FB4A3F">
            <w:pPr>
              <w:jc w:val="center"/>
              <w:rPr>
                <w:rFonts w:ascii="Times New Roman" w:hAnsi="Times New Roman"/>
                <w:b/>
                <w:color w:val="000000"/>
                <w:sz w:val="20"/>
                <w:szCs w:val="20"/>
              </w:rPr>
            </w:pPr>
            <w:r w:rsidRPr="006341F6">
              <w:rPr>
                <w:rFonts w:ascii="Times New Roman" w:hAnsi="Times New Roman"/>
                <w:b/>
                <w:color w:val="000000"/>
                <w:sz w:val="20"/>
                <w:szCs w:val="20"/>
              </w:rPr>
              <w:t xml:space="preserve">20% </w:t>
            </w:r>
          </w:p>
        </w:tc>
        <w:tc>
          <w:tcPr>
            <w:tcW w:w="1701" w:type="dxa"/>
          </w:tcPr>
          <w:p w:rsidR="00FB4A3F" w:rsidRPr="006341F6" w:rsidRDefault="00FB4A3F" w:rsidP="00FB4A3F">
            <w:pPr>
              <w:jc w:val="both"/>
              <w:rPr>
                <w:rFonts w:ascii="Times New Roman" w:hAnsi="Times New Roman"/>
                <w:color w:val="000000"/>
                <w:sz w:val="16"/>
                <w:szCs w:val="16"/>
              </w:rPr>
            </w:pPr>
            <w:r w:rsidRPr="006341F6">
              <w:rPr>
                <w:rFonts w:ascii="Times New Roman" w:hAnsi="Times New Roman"/>
                <w:color w:val="000000"/>
                <w:sz w:val="16"/>
                <w:szCs w:val="16"/>
              </w:rPr>
              <w:t xml:space="preserve">Офіційний </w:t>
            </w:r>
            <w:proofErr w:type="spellStart"/>
            <w:r w:rsidRPr="006341F6">
              <w:rPr>
                <w:rFonts w:ascii="Times New Roman" w:hAnsi="Times New Roman"/>
                <w:color w:val="000000"/>
                <w:sz w:val="16"/>
                <w:szCs w:val="16"/>
              </w:rPr>
              <w:t>вебпортал</w:t>
            </w:r>
            <w:proofErr w:type="spellEnd"/>
            <w:r w:rsidRPr="006341F6">
              <w:rPr>
                <w:rFonts w:ascii="Times New Roman" w:hAnsi="Times New Roman"/>
                <w:color w:val="000000"/>
                <w:sz w:val="16"/>
                <w:szCs w:val="16"/>
              </w:rPr>
              <w:t xml:space="preserve"> ДП «Офіс з розвитку підприємництва та експорту» (</w:t>
            </w:r>
            <w:hyperlink r:id="rId47" w:history="1">
              <w:r w:rsidRPr="006341F6">
                <w:rPr>
                  <w:rStyle w:val="a4"/>
                  <w:rFonts w:ascii="Times New Roman" w:hAnsi="Times New Roman"/>
                  <w:sz w:val="16"/>
                  <w:szCs w:val="16"/>
                </w:rPr>
                <w:t>https://business.diia.gov.ua/eepo</w:t>
              </w:r>
            </w:hyperlink>
            <w:r w:rsidRPr="006341F6">
              <w:rPr>
                <w:rFonts w:ascii="Times New Roman" w:hAnsi="Times New Roman"/>
                <w:color w:val="000000"/>
                <w:sz w:val="16"/>
                <w:szCs w:val="16"/>
              </w:rPr>
              <w:t xml:space="preserve"> ) та UNIC (</w:t>
            </w:r>
            <w:hyperlink r:id="rId48" w:history="1">
              <w:r w:rsidRPr="006341F6">
                <w:rPr>
                  <w:rStyle w:val="a4"/>
                  <w:rFonts w:ascii="Times New Roman" w:hAnsi="Times New Roman"/>
                  <w:sz w:val="16"/>
                  <w:szCs w:val="16"/>
                </w:rPr>
                <w:t>https://unic.org.ua/</w:t>
              </w:r>
            </w:hyperlink>
            <w:r w:rsidRPr="006341F6">
              <w:rPr>
                <w:rFonts w:ascii="Times New Roman" w:hAnsi="Times New Roman"/>
                <w:color w:val="000000"/>
                <w:sz w:val="16"/>
                <w:szCs w:val="16"/>
              </w:rPr>
              <w:t xml:space="preserve"> )</w:t>
            </w:r>
          </w:p>
        </w:tc>
        <w:tc>
          <w:tcPr>
            <w:tcW w:w="1134"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 xml:space="preserve">Ввідний курс про </w:t>
            </w:r>
            <w:r>
              <w:rPr>
                <w:rFonts w:ascii="Times New Roman" w:hAnsi="Times New Roman"/>
                <w:color w:val="000000"/>
                <w:sz w:val="16"/>
                <w:szCs w:val="16"/>
              </w:rPr>
              <w:t xml:space="preserve">антикорупційний </w:t>
            </w:r>
            <w:proofErr w:type="spellStart"/>
            <w:r w:rsidRPr="006341F6">
              <w:rPr>
                <w:rFonts w:ascii="Times New Roman" w:hAnsi="Times New Roman"/>
                <w:color w:val="000000"/>
                <w:sz w:val="16"/>
                <w:szCs w:val="16"/>
              </w:rPr>
              <w:t>комплаєнс</w:t>
            </w:r>
            <w:proofErr w:type="spellEnd"/>
            <w:r w:rsidRPr="006341F6">
              <w:rPr>
                <w:rFonts w:ascii="Times New Roman" w:hAnsi="Times New Roman"/>
                <w:color w:val="000000"/>
                <w:sz w:val="16"/>
                <w:szCs w:val="16"/>
              </w:rPr>
              <w:t xml:space="preserve"> та доброчесність бізнесу не впроваджений</w:t>
            </w:r>
          </w:p>
        </w:tc>
      </w:tr>
      <w:tr w:rsidR="00FB4A3F" w:rsidRPr="006341F6" w:rsidTr="00FB4A3F">
        <w:trPr>
          <w:trHeight w:val="435"/>
        </w:trPr>
        <w:tc>
          <w:tcPr>
            <w:tcW w:w="2409" w:type="dxa"/>
            <w:vMerge w:val="restart"/>
          </w:tcPr>
          <w:p w:rsidR="00FB4A3F" w:rsidRPr="006341F6" w:rsidRDefault="00FB4A3F" w:rsidP="00FB4A3F">
            <w:pPr>
              <w:ind w:firstLine="284"/>
              <w:jc w:val="both"/>
              <w:rPr>
                <w:rFonts w:ascii="Times New Roman" w:hAnsi="Times New Roman"/>
                <w:sz w:val="20"/>
                <w:szCs w:val="20"/>
              </w:rPr>
            </w:pPr>
            <w:r w:rsidRPr="006341F6">
              <w:rPr>
                <w:rFonts w:ascii="Times New Roman" w:hAnsi="Times New Roman"/>
                <w:b/>
                <w:sz w:val="20"/>
                <w:szCs w:val="20"/>
              </w:rPr>
              <w:t xml:space="preserve">2.4.4.5. У співпраці з бізнес-середовищем забезпечено сприяння юридичним особам приватного права у розробці та вдосконаленні кодексів </w:t>
            </w:r>
            <w:bookmarkStart w:id="6" w:name="_Hlk115789524"/>
            <w:r w:rsidRPr="006341F6">
              <w:rPr>
                <w:rFonts w:ascii="Times New Roman" w:hAnsi="Times New Roman"/>
                <w:b/>
                <w:sz w:val="20"/>
                <w:szCs w:val="20"/>
              </w:rPr>
              <w:t>доброчесності</w:t>
            </w:r>
            <w:bookmarkEnd w:id="6"/>
            <w:r w:rsidRPr="006341F6">
              <w:rPr>
                <w:rFonts w:ascii="Times New Roman" w:hAnsi="Times New Roman"/>
                <w:b/>
                <w:sz w:val="20"/>
                <w:szCs w:val="20"/>
              </w:rPr>
              <w:t xml:space="preserve"> на основі провідних практик корпоративного управління</w:t>
            </w:r>
          </w:p>
        </w:tc>
        <w:tc>
          <w:tcPr>
            <w:tcW w:w="9748" w:type="dxa"/>
            <w:tcBorders>
              <w:bottom w:val="single" w:sz="4" w:space="0" w:color="auto"/>
            </w:tcBorders>
          </w:tcPr>
          <w:p w:rsidR="00FB4A3F" w:rsidRPr="006341F6" w:rsidRDefault="00FB4A3F" w:rsidP="00FB4A3F">
            <w:pPr>
              <w:pBdr>
                <w:top w:val="nil"/>
                <w:left w:val="nil"/>
                <w:bottom w:val="nil"/>
                <w:right w:val="nil"/>
                <w:between w:val="nil"/>
              </w:pBdr>
              <w:ind w:firstLine="285"/>
              <w:jc w:val="both"/>
              <w:rPr>
                <w:rFonts w:ascii="Times New Roman" w:hAnsi="Times New Roman"/>
                <w:color w:val="000000"/>
                <w:sz w:val="20"/>
                <w:szCs w:val="20"/>
              </w:rPr>
            </w:pPr>
            <w:r w:rsidRPr="006341F6">
              <w:rPr>
                <w:rFonts w:ascii="Times New Roman" w:hAnsi="Times New Roman"/>
                <w:b/>
                <w:color w:val="000000"/>
                <w:sz w:val="20"/>
                <w:szCs w:val="20"/>
              </w:rPr>
              <w:t>1.</w:t>
            </w:r>
            <w:r w:rsidRPr="006341F6">
              <w:rPr>
                <w:rFonts w:ascii="Times New Roman" w:hAnsi="Times New Roman"/>
                <w:color w:val="000000"/>
                <w:sz w:val="20"/>
                <w:szCs w:val="20"/>
              </w:rPr>
              <w:t> Набрав чинності закон, яким до числа повноважень Національного агентства з питань запобігання корупції віднесено розробку та затвердження Типового кодексу доброчесності юридичної особи</w:t>
            </w:r>
          </w:p>
        </w:tc>
        <w:tc>
          <w:tcPr>
            <w:tcW w:w="709" w:type="dxa"/>
            <w:tcBorders>
              <w:bottom w:val="single" w:sz="4" w:space="0" w:color="auto"/>
            </w:tcBorders>
          </w:tcPr>
          <w:p w:rsidR="00FB4A3F" w:rsidRPr="006341F6" w:rsidRDefault="00FB4A3F" w:rsidP="00FB4A3F">
            <w:pPr>
              <w:jc w:val="center"/>
              <w:rPr>
                <w:rFonts w:ascii="Times New Roman" w:hAnsi="Times New Roman"/>
                <w:b/>
                <w:color w:val="000000"/>
                <w:sz w:val="20"/>
                <w:szCs w:val="20"/>
              </w:rPr>
            </w:pPr>
            <w:r w:rsidRPr="006341F6">
              <w:rPr>
                <w:rFonts w:ascii="Times New Roman" w:hAnsi="Times New Roman"/>
                <w:b/>
                <w:color w:val="000000"/>
                <w:sz w:val="20"/>
                <w:szCs w:val="20"/>
              </w:rPr>
              <w:t>40%</w:t>
            </w:r>
          </w:p>
        </w:tc>
        <w:tc>
          <w:tcPr>
            <w:tcW w:w="1701" w:type="dxa"/>
            <w:tcBorders>
              <w:bottom w:val="single" w:sz="4" w:space="0" w:color="auto"/>
            </w:tcBorders>
          </w:tcPr>
          <w:p w:rsidR="00FB4A3F" w:rsidRPr="006341F6" w:rsidRDefault="00FB4A3F" w:rsidP="00FB4A3F">
            <w:pPr>
              <w:jc w:val="both"/>
              <w:rPr>
                <w:rFonts w:ascii="Times New Roman" w:hAnsi="Times New Roman"/>
                <w:color w:val="000000"/>
                <w:sz w:val="16"/>
                <w:szCs w:val="16"/>
              </w:rPr>
            </w:pPr>
            <w:r w:rsidRPr="006341F6">
              <w:rPr>
                <w:rFonts w:ascii="Times New Roman" w:hAnsi="Times New Roman"/>
                <w:color w:val="000000"/>
                <w:sz w:val="16"/>
                <w:szCs w:val="16"/>
              </w:rPr>
              <w:t>1. Офіційні друковані видання України.</w:t>
            </w:r>
          </w:p>
          <w:p w:rsidR="00FB4A3F" w:rsidRPr="006341F6" w:rsidRDefault="00FB4A3F" w:rsidP="00FB4A3F">
            <w:pPr>
              <w:jc w:val="both"/>
              <w:rPr>
                <w:rFonts w:ascii="Times New Roman" w:hAnsi="Times New Roman"/>
                <w:color w:val="000000"/>
                <w:sz w:val="16"/>
                <w:szCs w:val="16"/>
              </w:rPr>
            </w:pPr>
            <w:r w:rsidRPr="006341F6">
              <w:rPr>
                <w:rFonts w:ascii="Times New Roman" w:hAnsi="Times New Roman"/>
                <w:color w:val="000000"/>
                <w:sz w:val="16"/>
                <w:szCs w:val="16"/>
              </w:rPr>
              <w:t xml:space="preserve">2. Офіційний </w:t>
            </w:r>
            <w:proofErr w:type="spellStart"/>
            <w:r w:rsidRPr="006341F6">
              <w:rPr>
                <w:rFonts w:ascii="Times New Roman" w:hAnsi="Times New Roman"/>
                <w:color w:val="000000"/>
                <w:sz w:val="16"/>
                <w:szCs w:val="16"/>
              </w:rPr>
              <w:t>вебпортал</w:t>
            </w:r>
            <w:proofErr w:type="spellEnd"/>
            <w:r w:rsidRPr="006341F6">
              <w:rPr>
                <w:rFonts w:ascii="Times New Roman" w:hAnsi="Times New Roman"/>
                <w:color w:val="000000"/>
                <w:sz w:val="16"/>
                <w:szCs w:val="16"/>
              </w:rPr>
              <w:t xml:space="preserve"> парламенту України (</w:t>
            </w:r>
            <w:hyperlink r:id="rId49">
              <w:r w:rsidRPr="006341F6">
                <w:rPr>
                  <w:rStyle w:val="a4"/>
                  <w:rFonts w:ascii="Times New Roman" w:hAnsi="Times New Roman"/>
                  <w:sz w:val="16"/>
                  <w:szCs w:val="16"/>
                </w:rPr>
                <w:t>https://www.rada.gov.ua/</w:t>
              </w:r>
            </w:hyperlink>
          </w:p>
        </w:tc>
        <w:tc>
          <w:tcPr>
            <w:tcW w:w="1134" w:type="dxa"/>
            <w:tcBorders>
              <w:bottom w:val="single" w:sz="4" w:space="0" w:color="auto"/>
            </w:tcBorders>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Закон чинності не набрав</w:t>
            </w:r>
          </w:p>
        </w:tc>
      </w:tr>
      <w:tr w:rsidR="00FB4A3F" w:rsidRPr="006341F6" w:rsidTr="00FB4A3F">
        <w:trPr>
          <w:trHeight w:val="2310"/>
        </w:trPr>
        <w:tc>
          <w:tcPr>
            <w:tcW w:w="2409" w:type="dxa"/>
            <w:vMerge/>
          </w:tcPr>
          <w:p w:rsidR="00FB4A3F" w:rsidRPr="006341F6" w:rsidRDefault="00FB4A3F" w:rsidP="00FB4A3F">
            <w:pPr>
              <w:ind w:firstLine="284"/>
              <w:jc w:val="both"/>
              <w:rPr>
                <w:rFonts w:ascii="Times New Roman" w:hAnsi="Times New Roman"/>
                <w:b/>
                <w:sz w:val="20"/>
                <w:szCs w:val="20"/>
              </w:rPr>
            </w:pPr>
          </w:p>
        </w:tc>
        <w:tc>
          <w:tcPr>
            <w:tcW w:w="9748" w:type="dxa"/>
            <w:tcBorders>
              <w:top w:val="single" w:sz="4" w:space="0" w:color="auto"/>
            </w:tcBorders>
          </w:tcPr>
          <w:p w:rsidR="00FB4A3F" w:rsidRPr="006341F6" w:rsidRDefault="00FB4A3F" w:rsidP="00FB4A3F">
            <w:pPr>
              <w:pBdr>
                <w:top w:val="nil"/>
                <w:left w:val="nil"/>
                <w:bottom w:val="nil"/>
                <w:right w:val="nil"/>
                <w:between w:val="nil"/>
              </w:pBdr>
              <w:ind w:firstLine="285"/>
              <w:jc w:val="both"/>
              <w:rPr>
                <w:rFonts w:ascii="Times New Roman" w:hAnsi="Times New Roman"/>
                <w:color w:val="000000"/>
                <w:sz w:val="20"/>
                <w:szCs w:val="20"/>
              </w:rPr>
            </w:pPr>
            <w:r w:rsidRPr="006341F6">
              <w:rPr>
                <w:rFonts w:ascii="Times New Roman" w:hAnsi="Times New Roman"/>
                <w:b/>
                <w:color w:val="000000"/>
                <w:sz w:val="20"/>
                <w:szCs w:val="20"/>
              </w:rPr>
              <w:t>2. </w:t>
            </w:r>
            <w:r w:rsidRPr="006341F6">
              <w:rPr>
                <w:rFonts w:ascii="Times New Roman" w:hAnsi="Times New Roman"/>
                <w:color w:val="000000"/>
                <w:sz w:val="20"/>
                <w:szCs w:val="20"/>
              </w:rPr>
              <w:t>Затверджено Типовий кодекс доброчесності, який містить положення, зокрема, щодо:</w:t>
            </w:r>
          </w:p>
          <w:p w:rsidR="00FB4A3F" w:rsidRPr="006341F6" w:rsidRDefault="00FB4A3F" w:rsidP="00FB4A3F">
            <w:pPr>
              <w:pBdr>
                <w:top w:val="nil"/>
                <w:left w:val="nil"/>
                <w:bottom w:val="nil"/>
                <w:right w:val="nil"/>
                <w:between w:val="nil"/>
              </w:pBdr>
              <w:ind w:firstLine="285"/>
              <w:jc w:val="both"/>
              <w:rPr>
                <w:rFonts w:ascii="Times New Roman" w:hAnsi="Times New Roman"/>
                <w:color w:val="000000"/>
                <w:sz w:val="16"/>
                <w:szCs w:val="16"/>
              </w:rPr>
            </w:pPr>
            <w:r w:rsidRPr="006341F6">
              <w:rPr>
                <w:rFonts w:ascii="Times New Roman" w:hAnsi="Times New Roman"/>
                <w:color w:val="000000"/>
                <w:sz w:val="20"/>
                <w:szCs w:val="20"/>
              </w:rPr>
              <w:t>- </w:t>
            </w:r>
            <w:r w:rsidRPr="006341F6">
              <w:rPr>
                <w:rFonts w:ascii="Times New Roman" w:hAnsi="Times New Roman"/>
                <w:color w:val="000000"/>
                <w:sz w:val="16"/>
                <w:szCs w:val="16"/>
              </w:rPr>
              <w:t>цінностей компанії та принципів дії правил у компанії (6%);</w:t>
            </w:r>
          </w:p>
          <w:p w:rsidR="00FB4A3F" w:rsidRPr="006341F6" w:rsidRDefault="00FB4A3F" w:rsidP="00FB4A3F">
            <w:pPr>
              <w:pBdr>
                <w:top w:val="nil"/>
                <w:left w:val="nil"/>
                <w:bottom w:val="nil"/>
                <w:right w:val="nil"/>
                <w:between w:val="nil"/>
              </w:pBdr>
              <w:ind w:firstLine="285"/>
              <w:jc w:val="both"/>
              <w:rPr>
                <w:rFonts w:ascii="Times New Roman" w:hAnsi="Times New Roman"/>
                <w:color w:val="000000"/>
                <w:sz w:val="16"/>
                <w:szCs w:val="16"/>
              </w:rPr>
            </w:pPr>
            <w:bookmarkStart w:id="7" w:name="_heading=h.gjdgxs" w:colFirst="0" w:colLast="0"/>
            <w:bookmarkEnd w:id="7"/>
            <w:r w:rsidRPr="006341F6">
              <w:rPr>
                <w:rFonts w:ascii="Times New Roman" w:hAnsi="Times New Roman"/>
                <w:color w:val="000000"/>
                <w:sz w:val="16"/>
                <w:szCs w:val="16"/>
              </w:rPr>
              <w:t>- відповідальності за порушення Кодексу (6%)</w:t>
            </w:r>
          </w:p>
          <w:p w:rsidR="00FB4A3F" w:rsidRPr="006341F6" w:rsidRDefault="00FB4A3F" w:rsidP="00FB4A3F">
            <w:pPr>
              <w:pBdr>
                <w:top w:val="nil"/>
                <w:left w:val="nil"/>
                <w:bottom w:val="nil"/>
                <w:right w:val="nil"/>
                <w:between w:val="nil"/>
              </w:pBdr>
              <w:ind w:firstLine="285"/>
              <w:jc w:val="both"/>
              <w:rPr>
                <w:rFonts w:ascii="Times New Roman" w:hAnsi="Times New Roman"/>
                <w:color w:val="000000"/>
                <w:sz w:val="16"/>
                <w:szCs w:val="16"/>
              </w:rPr>
            </w:pPr>
            <w:r w:rsidRPr="006341F6">
              <w:rPr>
                <w:rFonts w:ascii="Times New Roman" w:hAnsi="Times New Roman"/>
                <w:color w:val="000000"/>
                <w:sz w:val="16"/>
                <w:szCs w:val="16"/>
              </w:rPr>
              <w:t>- етичних стандартів процесу найму, забезпечення рівності можливостей для працівників та недопущення дискримінації працівників (6%);</w:t>
            </w:r>
          </w:p>
          <w:p w:rsidR="00FB4A3F" w:rsidRPr="006341F6" w:rsidRDefault="00FB4A3F" w:rsidP="00FB4A3F">
            <w:pPr>
              <w:pBdr>
                <w:top w:val="nil"/>
                <w:left w:val="nil"/>
                <w:bottom w:val="nil"/>
                <w:right w:val="nil"/>
                <w:between w:val="nil"/>
              </w:pBdr>
              <w:ind w:firstLine="285"/>
              <w:jc w:val="both"/>
              <w:rPr>
                <w:rFonts w:ascii="Times New Roman" w:hAnsi="Times New Roman"/>
                <w:color w:val="000000"/>
                <w:sz w:val="16"/>
                <w:szCs w:val="16"/>
              </w:rPr>
            </w:pPr>
            <w:r w:rsidRPr="006341F6">
              <w:rPr>
                <w:rFonts w:ascii="Times New Roman" w:hAnsi="Times New Roman"/>
                <w:color w:val="000000"/>
                <w:sz w:val="16"/>
                <w:szCs w:val="16"/>
              </w:rPr>
              <w:t>- порядку взаємодії з державними службовцями, зв’язку з громадськістю та взаємодії з бізнес-партнерами (6%);</w:t>
            </w:r>
          </w:p>
          <w:p w:rsidR="00FB4A3F" w:rsidRPr="006341F6" w:rsidRDefault="00FB4A3F" w:rsidP="00FB4A3F">
            <w:pPr>
              <w:pBdr>
                <w:top w:val="nil"/>
                <w:left w:val="nil"/>
                <w:bottom w:val="nil"/>
                <w:right w:val="nil"/>
                <w:between w:val="nil"/>
              </w:pBdr>
              <w:ind w:firstLine="285"/>
              <w:jc w:val="both"/>
              <w:rPr>
                <w:rFonts w:ascii="Times New Roman" w:hAnsi="Times New Roman"/>
                <w:color w:val="000000"/>
                <w:sz w:val="16"/>
                <w:szCs w:val="16"/>
              </w:rPr>
            </w:pPr>
            <w:r w:rsidRPr="006341F6">
              <w:rPr>
                <w:rFonts w:ascii="Times New Roman" w:hAnsi="Times New Roman"/>
                <w:color w:val="000000"/>
                <w:sz w:val="16"/>
                <w:szCs w:val="16"/>
              </w:rPr>
              <w:t>- корпоративної соціальної відповідальності та благодійних внесків (6%);</w:t>
            </w:r>
          </w:p>
          <w:p w:rsidR="00FB4A3F" w:rsidRPr="006341F6" w:rsidRDefault="00FB4A3F" w:rsidP="00FB4A3F">
            <w:pPr>
              <w:pBdr>
                <w:top w:val="nil"/>
                <w:left w:val="nil"/>
                <w:bottom w:val="nil"/>
                <w:right w:val="nil"/>
                <w:between w:val="nil"/>
              </w:pBdr>
              <w:ind w:firstLine="285"/>
              <w:jc w:val="both"/>
              <w:rPr>
                <w:rFonts w:ascii="Times New Roman" w:hAnsi="Times New Roman"/>
                <w:color w:val="000000"/>
                <w:sz w:val="16"/>
                <w:szCs w:val="16"/>
              </w:rPr>
            </w:pPr>
            <w:r w:rsidRPr="006341F6">
              <w:rPr>
                <w:rFonts w:ascii="Times New Roman" w:hAnsi="Times New Roman"/>
                <w:color w:val="000000"/>
                <w:sz w:val="16"/>
                <w:szCs w:val="16"/>
              </w:rPr>
              <w:t>- конфлікту інтересів та його врегулювання (6%);</w:t>
            </w:r>
          </w:p>
          <w:p w:rsidR="00FB4A3F" w:rsidRPr="006341F6" w:rsidRDefault="00FB4A3F" w:rsidP="00FB4A3F">
            <w:pPr>
              <w:pBdr>
                <w:top w:val="nil"/>
                <w:left w:val="nil"/>
                <w:bottom w:val="nil"/>
                <w:right w:val="nil"/>
                <w:between w:val="nil"/>
              </w:pBdr>
              <w:ind w:firstLine="285"/>
              <w:jc w:val="both"/>
              <w:rPr>
                <w:rFonts w:ascii="Times New Roman" w:hAnsi="Times New Roman"/>
                <w:color w:val="000000"/>
                <w:sz w:val="16"/>
                <w:szCs w:val="16"/>
              </w:rPr>
            </w:pPr>
            <w:r w:rsidRPr="006341F6">
              <w:rPr>
                <w:rFonts w:ascii="Times New Roman" w:hAnsi="Times New Roman"/>
                <w:color w:val="000000"/>
                <w:sz w:val="16"/>
                <w:szCs w:val="16"/>
              </w:rPr>
              <w:t xml:space="preserve">- подарунків та </w:t>
            </w:r>
            <w:proofErr w:type="spellStart"/>
            <w:r w:rsidRPr="006341F6">
              <w:rPr>
                <w:rFonts w:ascii="Times New Roman" w:hAnsi="Times New Roman"/>
                <w:color w:val="000000"/>
                <w:sz w:val="16"/>
                <w:szCs w:val="16"/>
              </w:rPr>
              <w:t>розваг,подорожей</w:t>
            </w:r>
            <w:proofErr w:type="spellEnd"/>
            <w:r w:rsidRPr="006341F6">
              <w:rPr>
                <w:rFonts w:ascii="Times New Roman" w:hAnsi="Times New Roman"/>
                <w:color w:val="000000"/>
                <w:sz w:val="16"/>
                <w:szCs w:val="16"/>
              </w:rPr>
              <w:t xml:space="preserve"> (включаючи поїздки клієнтів) та виплат за сприяння (6%);</w:t>
            </w:r>
          </w:p>
          <w:p w:rsidR="00FB4A3F" w:rsidRPr="006341F6" w:rsidRDefault="00FB4A3F" w:rsidP="00FB4A3F">
            <w:pPr>
              <w:pBdr>
                <w:top w:val="nil"/>
                <w:left w:val="nil"/>
                <w:bottom w:val="nil"/>
                <w:right w:val="nil"/>
                <w:between w:val="nil"/>
              </w:pBdr>
              <w:ind w:firstLine="285"/>
              <w:jc w:val="both"/>
              <w:rPr>
                <w:rFonts w:ascii="Times New Roman" w:hAnsi="Times New Roman"/>
                <w:color w:val="000000"/>
                <w:sz w:val="16"/>
                <w:szCs w:val="16"/>
              </w:rPr>
            </w:pPr>
            <w:r w:rsidRPr="006341F6">
              <w:rPr>
                <w:rFonts w:ascii="Times New Roman" w:hAnsi="Times New Roman"/>
                <w:color w:val="000000"/>
                <w:sz w:val="16"/>
                <w:szCs w:val="16"/>
              </w:rPr>
              <w:t>- політичної діяльності (6%);</w:t>
            </w:r>
          </w:p>
          <w:p w:rsidR="00FB4A3F" w:rsidRPr="006341F6" w:rsidRDefault="00FB4A3F" w:rsidP="00FB4A3F">
            <w:pPr>
              <w:pBdr>
                <w:top w:val="nil"/>
                <w:left w:val="nil"/>
                <w:bottom w:val="nil"/>
                <w:right w:val="nil"/>
                <w:between w:val="nil"/>
              </w:pBdr>
              <w:ind w:firstLine="285"/>
              <w:jc w:val="both"/>
              <w:rPr>
                <w:rFonts w:ascii="Times New Roman" w:hAnsi="Times New Roman"/>
                <w:color w:val="000000"/>
                <w:sz w:val="16"/>
                <w:szCs w:val="16"/>
              </w:rPr>
            </w:pPr>
            <w:bookmarkStart w:id="8" w:name="_heading=h.30j0zll" w:colFirst="0" w:colLast="0"/>
            <w:bookmarkEnd w:id="8"/>
            <w:r w:rsidRPr="006341F6">
              <w:rPr>
                <w:rFonts w:ascii="Times New Roman" w:hAnsi="Times New Roman"/>
                <w:color w:val="000000"/>
                <w:sz w:val="16"/>
                <w:szCs w:val="16"/>
              </w:rPr>
              <w:t>- антимонопольної політики та недобросовісної конкуренції (6%);</w:t>
            </w:r>
          </w:p>
          <w:p w:rsidR="00FB4A3F" w:rsidRPr="006341F6" w:rsidRDefault="00FB4A3F" w:rsidP="00FB4A3F">
            <w:pPr>
              <w:pBdr>
                <w:top w:val="nil"/>
                <w:left w:val="nil"/>
                <w:bottom w:val="nil"/>
                <w:right w:val="nil"/>
                <w:between w:val="nil"/>
              </w:pBdr>
              <w:ind w:firstLine="285"/>
              <w:jc w:val="both"/>
              <w:rPr>
                <w:rFonts w:ascii="Times New Roman" w:hAnsi="Times New Roman"/>
                <w:b/>
                <w:color w:val="000000"/>
                <w:sz w:val="20"/>
                <w:szCs w:val="20"/>
              </w:rPr>
            </w:pPr>
            <w:bookmarkStart w:id="9" w:name="_heading=h.1fob9te" w:colFirst="0" w:colLast="0"/>
            <w:bookmarkEnd w:id="9"/>
            <w:r w:rsidRPr="006341F6">
              <w:rPr>
                <w:rFonts w:ascii="Times New Roman" w:hAnsi="Times New Roman"/>
                <w:color w:val="000000"/>
                <w:sz w:val="16"/>
                <w:szCs w:val="16"/>
              </w:rPr>
              <w:t>- захисту майна юридичної особи, конфіденційної інформації та персональних даних, інтелектуальної власності (6%)</w:t>
            </w:r>
            <w:bookmarkStart w:id="10" w:name="_heading=h.3dy6vkm" w:colFirst="0" w:colLast="0"/>
            <w:bookmarkEnd w:id="10"/>
            <w:r w:rsidR="00724792">
              <w:rPr>
                <w:rFonts w:ascii="Times New Roman" w:hAnsi="Times New Roman"/>
                <w:color w:val="000000"/>
                <w:sz w:val="16"/>
                <w:szCs w:val="16"/>
              </w:rPr>
              <w:t>.</w:t>
            </w:r>
          </w:p>
        </w:tc>
        <w:tc>
          <w:tcPr>
            <w:tcW w:w="709" w:type="dxa"/>
            <w:tcBorders>
              <w:top w:val="single" w:sz="4" w:space="0" w:color="auto"/>
            </w:tcBorders>
          </w:tcPr>
          <w:p w:rsidR="00FB4A3F" w:rsidRPr="006341F6" w:rsidRDefault="00FB4A3F" w:rsidP="00FB4A3F">
            <w:pPr>
              <w:jc w:val="center"/>
              <w:rPr>
                <w:rFonts w:ascii="Times New Roman" w:hAnsi="Times New Roman"/>
                <w:b/>
                <w:color w:val="000000"/>
                <w:sz w:val="20"/>
                <w:szCs w:val="20"/>
              </w:rPr>
            </w:pPr>
            <w:r w:rsidRPr="006341F6">
              <w:rPr>
                <w:rFonts w:ascii="Times New Roman" w:hAnsi="Times New Roman"/>
                <w:b/>
                <w:color w:val="000000"/>
                <w:sz w:val="20"/>
                <w:szCs w:val="20"/>
              </w:rPr>
              <w:t xml:space="preserve">60% </w:t>
            </w:r>
          </w:p>
        </w:tc>
        <w:tc>
          <w:tcPr>
            <w:tcW w:w="1701" w:type="dxa"/>
            <w:tcBorders>
              <w:top w:val="single" w:sz="4" w:space="0" w:color="auto"/>
            </w:tcBorders>
          </w:tcPr>
          <w:p w:rsidR="00FB4A3F" w:rsidRPr="006341F6" w:rsidRDefault="00FB4A3F" w:rsidP="00FB4A3F">
            <w:pPr>
              <w:jc w:val="both"/>
              <w:rPr>
                <w:rFonts w:ascii="Times New Roman" w:hAnsi="Times New Roman"/>
                <w:color w:val="000000"/>
                <w:sz w:val="16"/>
                <w:szCs w:val="16"/>
              </w:rPr>
            </w:pPr>
            <w:r w:rsidRPr="006341F6">
              <w:rPr>
                <w:rFonts w:ascii="Times New Roman" w:hAnsi="Times New Roman"/>
                <w:color w:val="000000"/>
                <w:sz w:val="16"/>
                <w:szCs w:val="16"/>
              </w:rPr>
              <w:t xml:space="preserve">Офіційний </w:t>
            </w:r>
            <w:proofErr w:type="spellStart"/>
            <w:r w:rsidRPr="006341F6">
              <w:rPr>
                <w:rFonts w:ascii="Times New Roman" w:hAnsi="Times New Roman"/>
                <w:color w:val="000000"/>
                <w:sz w:val="16"/>
                <w:szCs w:val="16"/>
              </w:rPr>
              <w:t>вебпортал</w:t>
            </w:r>
            <w:proofErr w:type="spellEnd"/>
            <w:r w:rsidRPr="006341F6">
              <w:rPr>
                <w:rFonts w:ascii="Times New Roman" w:hAnsi="Times New Roman"/>
                <w:color w:val="000000"/>
                <w:sz w:val="16"/>
                <w:szCs w:val="16"/>
              </w:rPr>
              <w:t xml:space="preserve"> НАЗК (</w:t>
            </w:r>
            <w:hyperlink r:id="rId50" w:history="1">
              <w:r w:rsidRPr="006341F6">
                <w:rPr>
                  <w:rStyle w:val="a4"/>
                  <w:rFonts w:ascii="Times New Roman" w:hAnsi="Times New Roman"/>
                  <w:sz w:val="16"/>
                  <w:szCs w:val="16"/>
                </w:rPr>
                <w:t>https://nazk.gov.ua/uk/</w:t>
              </w:r>
            </w:hyperlink>
            <w:r w:rsidRPr="006341F6">
              <w:rPr>
                <w:rFonts w:ascii="Times New Roman" w:hAnsi="Times New Roman"/>
                <w:color w:val="000000"/>
                <w:sz w:val="16"/>
                <w:szCs w:val="16"/>
              </w:rPr>
              <w:t xml:space="preserve"> )</w:t>
            </w:r>
          </w:p>
        </w:tc>
        <w:tc>
          <w:tcPr>
            <w:tcW w:w="1134" w:type="dxa"/>
            <w:tcBorders>
              <w:top w:val="single" w:sz="4" w:space="0" w:color="auto"/>
            </w:tcBorders>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Типовий</w:t>
            </w:r>
          </w:p>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 xml:space="preserve">кодекс доброчесності не затверджено </w:t>
            </w:r>
          </w:p>
        </w:tc>
      </w:tr>
      <w:tr w:rsidR="00FB4A3F" w:rsidRPr="006341F6" w:rsidTr="00FB4A3F">
        <w:trPr>
          <w:trHeight w:val="3726"/>
        </w:trPr>
        <w:tc>
          <w:tcPr>
            <w:tcW w:w="2409" w:type="dxa"/>
            <w:vMerge w:val="restart"/>
          </w:tcPr>
          <w:p w:rsidR="00FB4A3F" w:rsidRPr="006341F6" w:rsidRDefault="00FB4A3F" w:rsidP="00FB4A3F">
            <w:pPr>
              <w:ind w:firstLine="284"/>
              <w:jc w:val="both"/>
              <w:rPr>
                <w:rFonts w:ascii="Times New Roman" w:hAnsi="Times New Roman"/>
                <w:b/>
                <w:sz w:val="20"/>
                <w:szCs w:val="20"/>
              </w:rPr>
            </w:pPr>
            <w:r w:rsidRPr="006341F6">
              <w:rPr>
                <w:rFonts w:ascii="Times New Roman" w:hAnsi="Times New Roman"/>
                <w:b/>
                <w:sz w:val="20"/>
                <w:szCs w:val="20"/>
              </w:rPr>
              <w:t xml:space="preserve">2.4.4.6. Запроваджено ефективні механізми верифікації інформації про кінцевих </w:t>
            </w:r>
            <w:proofErr w:type="spellStart"/>
            <w:r w:rsidRPr="006341F6">
              <w:rPr>
                <w:rFonts w:ascii="Times New Roman" w:hAnsi="Times New Roman"/>
                <w:b/>
                <w:sz w:val="20"/>
                <w:szCs w:val="20"/>
              </w:rPr>
              <w:t>бенефіціарних</w:t>
            </w:r>
            <w:proofErr w:type="spellEnd"/>
            <w:r w:rsidRPr="006341F6">
              <w:rPr>
                <w:rFonts w:ascii="Times New Roman" w:hAnsi="Times New Roman"/>
                <w:b/>
                <w:sz w:val="20"/>
                <w:szCs w:val="20"/>
              </w:rPr>
              <w:t xml:space="preserve"> власників юридичних осіб приватного права у Єдиному державному реєстрі юридичних осіб, фізичних осіб - підприємців та громадських формувань</w:t>
            </w:r>
          </w:p>
        </w:tc>
        <w:tc>
          <w:tcPr>
            <w:tcW w:w="9748" w:type="dxa"/>
          </w:tcPr>
          <w:p w:rsidR="00FB4A3F" w:rsidRPr="006341F6" w:rsidRDefault="00FB4A3F" w:rsidP="00FB4A3F">
            <w:pPr>
              <w:pBdr>
                <w:top w:val="nil"/>
                <w:left w:val="nil"/>
                <w:bottom w:val="nil"/>
                <w:right w:val="nil"/>
                <w:between w:val="nil"/>
              </w:pBdr>
              <w:ind w:firstLine="285"/>
              <w:jc w:val="both"/>
              <w:rPr>
                <w:rFonts w:ascii="Times New Roman" w:eastAsia="Times New Roman" w:hAnsi="Times New Roman"/>
                <w:b/>
                <w:sz w:val="20"/>
                <w:szCs w:val="20"/>
                <w:lang w:eastAsia="uk-UA" w:bidi="uk-UA"/>
              </w:rPr>
            </w:pPr>
            <w:r w:rsidRPr="006341F6">
              <w:rPr>
                <w:rFonts w:ascii="Times New Roman" w:hAnsi="Times New Roman"/>
                <w:b/>
                <w:color w:val="000000"/>
                <w:sz w:val="20"/>
                <w:szCs w:val="20"/>
              </w:rPr>
              <w:t>1. </w:t>
            </w:r>
            <w:r w:rsidRPr="006341F6">
              <w:rPr>
                <w:rFonts w:ascii="Times New Roman" w:eastAsia="Times New Roman" w:hAnsi="Times New Roman"/>
                <w:bCs/>
                <w:sz w:val="20"/>
                <w:szCs w:val="20"/>
                <w:lang w:eastAsia="uk-UA" w:bidi="uk-UA"/>
              </w:rPr>
              <w:t>Набрали чинності підзаконні акти, якими затверджено:</w:t>
            </w:r>
          </w:p>
          <w:p w:rsidR="00FB4A3F" w:rsidRPr="006341F6" w:rsidRDefault="00FB4A3F" w:rsidP="00FB4A3F">
            <w:pPr>
              <w:ind w:firstLine="285"/>
              <w:jc w:val="both"/>
              <w:rPr>
                <w:rFonts w:ascii="Times New Roman" w:eastAsia="Times New Roman" w:hAnsi="Times New Roman"/>
                <w:bCs/>
                <w:sz w:val="16"/>
                <w:szCs w:val="16"/>
                <w:lang w:eastAsia="uk-UA" w:bidi="uk-UA"/>
              </w:rPr>
            </w:pPr>
            <w:r w:rsidRPr="006341F6">
              <w:rPr>
                <w:rFonts w:ascii="Times New Roman" w:eastAsia="Times New Roman" w:hAnsi="Times New Roman"/>
                <w:bCs/>
                <w:sz w:val="16"/>
                <w:szCs w:val="16"/>
                <w:lang w:eastAsia="uk-UA" w:bidi="uk-UA"/>
              </w:rPr>
              <w:t>- Положення про форму та зміст структури власності юридичної особи (9%);</w:t>
            </w:r>
          </w:p>
          <w:p w:rsidR="00FB4A3F" w:rsidRPr="006341F6" w:rsidRDefault="00FB4A3F" w:rsidP="00FB4A3F">
            <w:pPr>
              <w:ind w:firstLine="285"/>
              <w:jc w:val="both"/>
              <w:rPr>
                <w:rFonts w:ascii="Times New Roman" w:eastAsia="Times New Roman" w:hAnsi="Times New Roman"/>
                <w:bCs/>
                <w:sz w:val="16"/>
                <w:szCs w:val="16"/>
                <w:lang w:eastAsia="uk-UA" w:bidi="uk-UA"/>
              </w:rPr>
            </w:pPr>
            <w:r w:rsidRPr="006341F6">
              <w:rPr>
                <w:rFonts w:ascii="Times New Roman" w:eastAsia="Times New Roman" w:hAnsi="Times New Roman"/>
                <w:bCs/>
                <w:sz w:val="16"/>
                <w:szCs w:val="16"/>
                <w:lang w:eastAsia="uk-UA" w:bidi="uk-UA"/>
              </w:rPr>
              <w:t>- Положення про форму та зміст структури власності юридичних осіб, державне регулювання та нагляд за діяльністю яких здійснює Національний банк України (9%);</w:t>
            </w:r>
          </w:p>
          <w:p w:rsidR="00FB4A3F" w:rsidRPr="006341F6" w:rsidRDefault="00FB4A3F" w:rsidP="00FB4A3F">
            <w:pPr>
              <w:ind w:firstLine="285"/>
              <w:jc w:val="both"/>
              <w:rPr>
                <w:rFonts w:ascii="Times New Roman" w:eastAsia="Times New Roman" w:hAnsi="Times New Roman"/>
                <w:bCs/>
                <w:sz w:val="16"/>
                <w:szCs w:val="16"/>
                <w:lang w:eastAsia="uk-UA" w:bidi="uk-UA"/>
              </w:rPr>
            </w:pPr>
            <w:r w:rsidRPr="006341F6">
              <w:rPr>
                <w:rFonts w:ascii="Times New Roman" w:eastAsia="Times New Roman" w:hAnsi="Times New Roman"/>
                <w:bCs/>
                <w:sz w:val="16"/>
                <w:szCs w:val="16"/>
                <w:lang w:eastAsia="uk-UA" w:bidi="uk-UA"/>
              </w:rPr>
              <w:t>- Положення про форму та зміст структури власності юридичної особи, державне регулювання та нагляд за діяльністю яких здійснює Національна комісія з цінних паперів та фондового ринку (8%);</w:t>
            </w:r>
          </w:p>
          <w:p w:rsidR="00FB4A3F" w:rsidRPr="006341F6" w:rsidRDefault="00FB4A3F" w:rsidP="00FB4A3F">
            <w:pPr>
              <w:ind w:firstLine="285"/>
              <w:jc w:val="both"/>
              <w:rPr>
                <w:rFonts w:ascii="Times New Roman" w:eastAsia="Times New Roman" w:hAnsi="Times New Roman"/>
                <w:bCs/>
                <w:color w:val="000000"/>
                <w:sz w:val="16"/>
                <w:szCs w:val="16"/>
                <w:lang w:eastAsia="uk-UA" w:bidi="uk-UA"/>
              </w:rPr>
            </w:pPr>
            <w:r w:rsidRPr="006341F6">
              <w:rPr>
                <w:rFonts w:ascii="Times New Roman" w:eastAsia="Times New Roman" w:hAnsi="Times New Roman"/>
                <w:bCs/>
                <w:sz w:val="16"/>
                <w:szCs w:val="16"/>
                <w:lang w:eastAsia="uk-UA" w:bidi="uk-UA"/>
              </w:rPr>
              <w:t xml:space="preserve">- Методологія </w:t>
            </w:r>
            <w:r w:rsidRPr="006341F6">
              <w:rPr>
                <w:rFonts w:ascii="Times New Roman" w:eastAsia="Times New Roman" w:hAnsi="Times New Roman"/>
                <w:bCs/>
                <w:color w:val="000000"/>
                <w:sz w:val="16"/>
                <w:szCs w:val="16"/>
                <w:lang w:eastAsia="uk-UA" w:bidi="uk-UA"/>
              </w:rPr>
              <w:t xml:space="preserve">визначення юридичною особою кінцевого </w:t>
            </w:r>
            <w:proofErr w:type="spellStart"/>
            <w:r w:rsidRPr="006341F6">
              <w:rPr>
                <w:rFonts w:ascii="Times New Roman" w:eastAsia="Times New Roman" w:hAnsi="Times New Roman"/>
                <w:bCs/>
                <w:color w:val="000000"/>
                <w:sz w:val="16"/>
                <w:szCs w:val="16"/>
                <w:lang w:eastAsia="uk-UA" w:bidi="uk-UA"/>
              </w:rPr>
              <w:t>бенефіціарного</w:t>
            </w:r>
            <w:proofErr w:type="spellEnd"/>
            <w:r w:rsidRPr="006341F6">
              <w:rPr>
                <w:rFonts w:ascii="Times New Roman" w:eastAsia="Times New Roman" w:hAnsi="Times New Roman"/>
                <w:bCs/>
                <w:color w:val="000000"/>
                <w:sz w:val="16"/>
                <w:szCs w:val="16"/>
                <w:lang w:eastAsia="uk-UA" w:bidi="uk-UA"/>
              </w:rPr>
              <w:t xml:space="preserve"> власника (9%);</w:t>
            </w:r>
          </w:p>
          <w:p w:rsidR="00FB4A3F" w:rsidRPr="006341F6" w:rsidRDefault="00FB4A3F" w:rsidP="00FB4A3F">
            <w:pPr>
              <w:ind w:firstLine="285"/>
              <w:jc w:val="both"/>
              <w:rPr>
                <w:rFonts w:ascii="Times New Roman" w:eastAsia="Times New Roman" w:hAnsi="Times New Roman"/>
                <w:bCs/>
                <w:color w:val="000000"/>
                <w:sz w:val="16"/>
                <w:szCs w:val="16"/>
                <w:lang w:eastAsia="uk-UA" w:bidi="uk-UA"/>
              </w:rPr>
            </w:pPr>
            <w:r w:rsidRPr="006341F6">
              <w:rPr>
                <w:rFonts w:ascii="Times New Roman" w:eastAsia="Times New Roman" w:hAnsi="Times New Roman"/>
                <w:bCs/>
                <w:color w:val="000000"/>
                <w:sz w:val="16"/>
                <w:szCs w:val="16"/>
                <w:lang w:eastAsia="uk-UA" w:bidi="uk-UA"/>
              </w:rPr>
              <w:t xml:space="preserve">- Порядок здійснення автоматичної перевірки відомостей про кінцевих </w:t>
            </w:r>
            <w:proofErr w:type="spellStart"/>
            <w:r w:rsidRPr="006341F6">
              <w:rPr>
                <w:rFonts w:ascii="Times New Roman" w:eastAsia="Times New Roman" w:hAnsi="Times New Roman"/>
                <w:bCs/>
                <w:color w:val="000000"/>
                <w:sz w:val="16"/>
                <w:szCs w:val="16"/>
                <w:lang w:eastAsia="uk-UA" w:bidi="uk-UA"/>
              </w:rPr>
              <w:t>бенефіціарних</w:t>
            </w:r>
            <w:proofErr w:type="spellEnd"/>
            <w:r w:rsidRPr="006341F6">
              <w:rPr>
                <w:rFonts w:ascii="Times New Roman" w:eastAsia="Times New Roman" w:hAnsi="Times New Roman"/>
                <w:bCs/>
                <w:color w:val="000000"/>
                <w:sz w:val="16"/>
                <w:szCs w:val="16"/>
                <w:lang w:eastAsia="uk-UA" w:bidi="uk-UA"/>
              </w:rPr>
              <w:t xml:space="preserve"> власників юридичних осіб засобами Єдиного державного </w:t>
            </w:r>
            <w:proofErr w:type="spellStart"/>
            <w:r w:rsidRPr="006341F6">
              <w:rPr>
                <w:rFonts w:ascii="Times New Roman" w:eastAsia="Times New Roman" w:hAnsi="Times New Roman"/>
                <w:bCs/>
                <w:color w:val="000000"/>
                <w:sz w:val="16"/>
                <w:szCs w:val="16"/>
                <w:lang w:eastAsia="uk-UA" w:bidi="uk-UA"/>
              </w:rPr>
              <w:t>вебпорталу</w:t>
            </w:r>
            <w:proofErr w:type="spellEnd"/>
            <w:r w:rsidRPr="006341F6">
              <w:rPr>
                <w:rFonts w:ascii="Times New Roman" w:eastAsia="Times New Roman" w:hAnsi="Times New Roman"/>
                <w:bCs/>
                <w:color w:val="000000"/>
                <w:sz w:val="16"/>
                <w:szCs w:val="16"/>
                <w:lang w:eastAsia="uk-UA" w:bidi="uk-UA"/>
              </w:rPr>
              <w:t xml:space="preserve"> електронних послуг з використанням відомостей з Єдиного державного демографічного реєстру, Державного реєстру фізичних осіб – платників податків (9%);</w:t>
            </w:r>
          </w:p>
          <w:p w:rsidR="00FB4A3F" w:rsidRPr="006341F6" w:rsidRDefault="00FB4A3F" w:rsidP="00FB4A3F">
            <w:pPr>
              <w:ind w:firstLine="285"/>
              <w:jc w:val="both"/>
              <w:rPr>
                <w:rFonts w:ascii="Times New Roman" w:eastAsia="Times New Roman" w:hAnsi="Times New Roman"/>
                <w:bCs/>
                <w:sz w:val="16"/>
                <w:szCs w:val="16"/>
                <w:lang w:eastAsia="uk-UA" w:bidi="uk-UA"/>
              </w:rPr>
            </w:pPr>
            <w:r w:rsidRPr="006341F6">
              <w:rPr>
                <w:rFonts w:ascii="Times New Roman" w:eastAsia="Times New Roman" w:hAnsi="Times New Roman"/>
                <w:sz w:val="16"/>
                <w:szCs w:val="16"/>
                <w:lang w:eastAsia="uk-UA" w:bidi="uk-UA"/>
              </w:rPr>
              <w:t>- </w:t>
            </w:r>
            <w:r w:rsidRPr="006341F6">
              <w:rPr>
                <w:rFonts w:ascii="Times New Roman" w:eastAsia="Times New Roman" w:hAnsi="Times New Roman"/>
                <w:bCs/>
                <w:sz w:val="16"/>
                <w:szCs w:val="16"/>
                <w:lang w:eastAsia="uk-UA" w:bidi="uk-UA"/>
              </w:rPr>
              <w:t xml:space="preserve">Порядок </w:t>
            </w:r>
            <w:r w:rsidRPr="006341F6">
              <w:rPr>
                <w:rFonts w:ascii="Times New Roman" w:eastAsia="Times New Roman" w:hAnsi="Times New Roman"/>
                <w:sz w:val="16"/>
                <w:szCs w:val="16"/>
                <w:lang w:eastAsia="uk-UA" w:bidi="uk-UA"/>
              </w:rPr>
              <w:t xml:space="preserve">надання юридичною особою пояснень та документів для підтвердження відомостей про кінцевих </w:t>
            </w:r>
            <w:proofErr w:type="spellStart"/>
            <w:r w:rsidRPr="006341F6">
              <w:rPr>
                <w:rFonts w:ascii="Times New Roman" w:eastAsia="Times New Roman" w:hAnsi="Times New Roman"/>
                <w:sz w:val="16"/>
                <w:szCs w:val="16"/>
                <w:lang w:eastAsia="uk-UA" w:bidi="uk-UA"/>
              </w:rPr>
              <w:t>бенефіціарних</w:t>
            </w:r>
            <w:proofErr w:type="spellEnd"/>
            <w:r w:rsidRPr="006341F6">
              <w:rPr>
                <w:rFonts w:ascii="Times New Roman" w:eastAsia="Times New Roman" w:hAnsi="Times New Roman"/>
                <w:sz w:val="16"/>
                <w:szCs w:val="16"/>
                <w:lang w:eastAsia="uk-UA" w:bidi="uk-UA"/>
              </w:rPr>
              <w:t xml:space="preserve"> власників та структуру власності, а також порядок їх розгляду </w:t>
            </w:r>
            <w:r w:rsidRPr="006341F6">
              <w:rPr>
                <w:rFonts w:ascii="Times New Roman" w:eastAsia="Times New Roman" w:hAnsi="Times New Roman"/>
                <w:bCs/>
                <w:sz w:val="16"/>
                <w:szCs w:val="16"/>
                <w:lang w:eastAsia="uk-UA" w:bidi="uk-UA"/>
              </w:rPr>
              <w:t>(9%);</w:t>
            </w:r>
          </w:p>
          <w:p w:rsidR="00FB4A3F" w:rsidRPr="006341F6" w:rsidRDefault="00FB4A3F" w:rsidP="00FB4A3F">
            <w:pPr>
              <w:ind w:firstLine="285"/>
              <w:jc w:val="both"/>
              <w:rPr>
                <w:rFonts w:ascii="Times New Roman" w:eastAsia="Times New Roman" w:hAnsi="Times New Roman"/>
                <w:sz w:val="16"/>
                <w:szCs w:val="16"/>
                <w:lang w:eastAsia="uk-UA" w:bidi="uk-UA"/>
              </w:rPr>
            </w:pPr>
            <w:r w:rsidRPr="006341F6">
              <w:rPr>
                <w:rFonts w:ascii="Times New Roman" w:eastAsia="Times New Roman" w:hAnsi="Times New Roman"/>
                <w:sz w:val="16"/>
                <w:szCs w:val="16"/>
                <w:lang w:eastAsia="uk-UA" w:bidi="uk-UA"/>
              </w:rPr>
              <w:t>- </w:t>
            </w:r>
            <w:r w:rsidRPr="006341F6">
              <w:rPr>
                <w:rFonts w:ascii="Times New Roman" w:eastAsia="Times New Roman" w:hAnsi="Times New Roman"/>
                <w:bCs/>
                <w:sz w:val="16"/>
                <w:szCs w:val="16"/>
                <w:lang w:eastAsia="uk-UA" w:bidi="uk-UA"/>
              </w:rPr>
              <w:t xml:space="preserve">Порядок </w:t>
            </w:r>
            <w:r w:rsidRPr="006341F6">
              <w:rPr>
                <w:rFonts w:ascii="Times New Roman" w:eastAsia="Times New Roman" w:hAnsi="Times New Roman"/>
                <w:sz w:val="16"/>
                <w:szCs w:val="16"/>
                <w:lang w:eastAsia="uk-UA" w:bidi="uk-UA"/>
              </w:rPr>
              <w:t xml:space="preserve">повідомлення держателя Єдиного державного реєстру юридичних осіб, фізичних осіб – підприємців та громадських формувань суб’єктами первинного фінансового моніторингу про виявлення розбіжностей щодо кінцевих </w:t>
            </w:r>
            <w:proofErr w:type="spellStart"/>
            <w:r w:rsidRPr="006341F6">
              <w:rPr>
                <w:rFonts w:ascii="Times New Roman" w:eastAsia="Times New Roman" w:hAnsi="Times New Roman"/>
                <w:sz w:val="16"/>
                <w:szCs w:val="16"/>
                <w:lang w:eastAsia="uk-UA" w:bidi="uk-UA"/>
              </w:rPr>
              <w:t>бенефіціарних</w:t>
            </w:r>
            <w:proofErr w:type="spellEnd"/>
            <w:r w:rsidRPr="006341F6">
              <w:rPr>
                <w:rFonts w:ascii="Times New Roman" w:eastAsia="Times New Roman" w:hAnsi="Times New Roman"/>
                <w:sz w:val="16"/>
                <w:szCs w:val="16"/>
                <w:lang w:eastAsia="uk-UA" w:bidi="uk-UA"/>
              </w:rPr>
              <w:t xml:space="preserve"> власників та структуру власності юридичної особи </w:t>
            </w:r>
            <w:r w:rsidRPr="006341F6">
              <w:rPr>
                <w:rFonts w:ascii="Times New Roman" w:eastAsia="Times New Roman" w:hAnsi="Times New Roman"/>
                <w:bCs/>
                <w:sz w:val="16"/>
                <w:szCs w:val="16"/>
                <w:lang w:eastAsia="uk-UA" w:bidi="uk-UA"/>
              </w:rPr>
              <w:t>(9%);</w:t>
            </w:r>
          </w:p>
          <w:p w:rsidR="00FB4A3F" w:rsidRPr="006341F6" w:rsidRDefault="00FB4A3F" w:rsidP="00FB4A3F">
            <w:pPr>
              <w:ind w:firstLine="285"/>
              <w:jc w:val="both"/>
              <w:rPr>
                <w:rFonts w:ascii="Times New Roman" w:eastAsia="Times New Roman" w:hAnsi="Times New Roman"/>
                <w:bCs/>
                <w:sz w:val="16"/>
                <w:szCs w:val="16"/>
                <w:lang w:eastAsia="uk-UA" w:bidi="uk-UA"/>
              </w:rPr>
            </w:pPr>
            <w:r w:rsidRPr="006341F6">
              <w:rPr>
                <w:rFonts w:ascii="Times New Roman" w:eastAsia="Times New Roman" w:hAnsi="Times New Roman"/>
                <w:sz w:val="16"/>
                <w:szCs w:val="16"/>
                <w:lang w:eastAsia="uk-UA" w:bidi="uk-UA"/>
              </w:rPr>
              <w:t xml:space="preserve">- Порядок передачі до спеціально уповноваженого органу відомостей про виявлені суб’єктами первинного фінансового моніторингу розбіжності щодо кінцевих </w:t>
            </w:r>
            <w:proofErr w:type="spellStart"/>
            <w:r w:rsidRPr="006341F6">
              <w:rPr>
                <w:rFonts w:ascii="Times New Roman" w:eastAsia="Times New Roman" w:hAnsi="Times New Roman"/>
                <w:sz w:val="16"/>
                <w:szCs w:val="16"/>
                <w:lang w:eastAsia="uk-UA" w:bidi="uk-UA"/>
              </w:rPr>
              <w:t>бенефіціарних</w:t>
            </w:r>
            <w:proofErr w:type="spellEnd"/>
            <w:r w:rsidRPr="006341F6">
              <w:rPr>
                <w:rFonts w:ascii="Times New Roman" w:eastAsia="Times New Roman" w:hAnsi="Times New Roman"/>
                <w:sz w:val="16"/>
                <w:szCs w:val="16"/>
                <w:lang w:eastAsia="uk-UA" w:bidi="uk-UA"/>
              </w:rPr>
              <w:t xml:space="preserve"> власників та структури власності юридичних осіб </w:t>
            </w:r>
            <w:r w:rsidRPr="006341F6">
              <w:rPr>
                <w:rFonts w:ascii="Times New Roman" w:eastAsia="Times New Roman" w:hAnsi="Times New Roman"/>
                <w:bCs/>
                <w:sz w:val="16"/>
                <w:szCs w:val="16"/>
                <w:lang w:eastAsia="uk-UA" w:bidi="uk-UA"/>
              </w:rPr>
              <w:t>(9%);</w:t>
            </w:r>
          </w:p>
          <w:p w:rsidR="00FB4A3F" w:rsidRPr="006341F6" w:rsidRDefault="00FB4A3F" w:rsidP="00FB4A3F">
            <w:pPr>
              <w:pBdr>
                <w:top w:val="nil"/>
                <w:left w:val="nil"/>
                <w:bottom w:val="nil"/>
                <w:right w:val="nil"/>
                <w:between w:val="nil"/>
              </w:pBdr>
              <w:ind w:firstLine="285"/>
              <w:jc w:val="both"/>
              <w:rPr>
                <w:rFonts w:ascii="Times New Roman" w:hAnsi="Times New Roman"/>
                <w:color w:val="000000"/>
                <w:sz w:val="20"/>
                <w:szCs w:val="20"/>
              </w:rPr>
            </w:pPr>
            <w:r w:rsidRPr="006341F6">
              <w:rPr>
                <w:rFonts w:ascii="Times New Roman" w:eastAsia="Times New Roman" w:hAnsi="Times New Roman"/>
                <w:sz w:val="16"/>
                <w:szCs w:val="16"/>
                <w:lang w:eastAsia="uk-UA" w:bidi="uk-UA"/>
              </w:rPr>
              <w:t>- </w:t>
            </w:r>
            <w:r w:rsidRPr="006341F6">
              <w:rPr>
                <w:rFonts w:ascii="Times New Roman" w:eastAsia="Times New Roman" w:hAnsi="Times New Roman"/>
                <w:bCs/>
                <w:sz w:val="16"/>
                <w:szCs w:val="16"/>
                <w:lang w:eastAsia="uk-UA" w:bidi="uk-UA"/>
              </w:rPr>
              <w:t xml:space="preserve">Порядок </w:t>
            </w:r>
            <w:r w:rsidRPr="006341F6">
              <w:rPr>
                <w:rFonts w:ascii="Times New Roman" w:eastAsia="Times New Roman" w:hAnsi="Times New Roman"/>
                <w:sz w:val="16"/>
                <w:szCs w:val="16"/>
                <w:lang w:eastAsia="uk-UA" w:bidi="uk-UA"/>
              </w:rPr>
              <w:t xml:space="preserve">притягнення юридичних осіб до відповідальності та порядок визначення штрафів за внесення чи подання недостовірних відомостей про кінцевого </w:t>
            </w:r>
            <w:proofErr w:type="spellStart"/>
            <w:r w:rsidRPr="006341F6">
              <w:rPr>
                <w:rFonts w:ascii="Times New Roman" w:eastAsia="Times New Roman" w:hAnsi="Times New Roman"/>
                <w:sz w:val="16"/>
                <w:szCs w:val="16"/>
                <w:lang w:eastAsia="uk-UA" w:bidi="uk-UA"/>
              </w:rPr>
              <w:t>бенефіціарного</w:t>
            </w:r>
            <w:proofErr w:type="spellEnd"/>
            <w:r w:rsidRPr="006341F6">
              <w:rPr>
                <w:rFonts w:ascii="Times New Roman" w:eastAsia="Times New Roman" w:hAnsi="Times New Roman"/>
                <w:sz w:val="16"/>
                <w:szCs w:val="16"/>
                <w:lang w:eastAsia="uk-UA" w:bidi="uk-UA"/>
              </w:rPr>
              <w:t xml:space="preserve"> власника юридичної особи (його відсутність), неподання, несвоєчасне подання відповідної інформації </w:t>
            </w:r>
            <w:r w:rsidRPr="006341F6">
              <w:rPr>
                <w:rFonts w:ascii="Times New Roman" w:eastAsia="Times New Roman" w:hAnsi="Times New Roman"/>
                <w:bCs/>
                <w:sz w:val="16"/>
                <w:szCs w:val="16"/>
                <w:lang w:eastAsia="uk-UA" w:bidi="uk-UA"/>
              </w:rPr>
              <w:t>(9%)</w:t>
            </w:r>
            <w:r w:rsidR="00724792">
              <w:rPr>
                <w:rFonts w:ascii="Times New Roman" w:eastAsia="Times New Roman" w:hAnsi="Times New Roman"/>
                <w:bCs/>
                <w:sz w:val="16"/>
                <w:szCs w:val="16"/>
                <w:lang w:eastAsia="uk-UA" w:bidi="uk-UA"/>
              </w:rPr>
              <w:t>.</w:t>
            </w:r>
          </w:p>
        </w:tc>
        <w:tc>
          <w:tcPr>
            <w:tcW w:w="709" w:type="dxa"/>
          </w:tcPr>
          <w:p w:rsidR="00FB4A3F" w:rsidRPr="006341F6" w:rsidRDefault="00FB4A3F" w:rsidP="00FB4A3F">
            <w:pPr>
              <w:jc w:val="center"/>
              <w:rPr>
                <w:rFonts w:ascii="Times New Roman" w:hAnsi="Times New Roman"/>
                <w:b/>
                <w:color w:val="000000"/>
                <w:sz w:val="20"/>
                <w:szCs w:val="20"/>
              </w:rPr>
            </w:pPr>
            <w:r w:rsidRPr="006341F6">
              <w:rPr>
                <w:rFonts w:ascii="Times New Roman" w:hAnsi="Times New Roman"/>
                <w:b/>
                <w:color w:val="000000"/>
                <w:sz w:val="20"/>
                <w:szCs w:val="20"/>
              </w:rPr>
              <w:t>80%</w:t>
            </w:r>
          </w:p>
        </w:tc>
        <w:tc>
          <w:tcPr>
            <w:tcW w:w="1701" w:type="dxa"/>
          </w:tcPr>
          <w:p w:rsidR="00FB4A3F" w:rsidRPr="006341F6" w:rsidRDefault="00FB4A3F" w:rsidP="00FB4A3F">
            <w:pPr>
              <w:jc w:val="both"/>
              <w:rPr>
                <w:rFonts w:ascii="Times New Roman" w:hAnsi="Times New Roman"/>
                <w:color w:val="000000"/>
                <w:sz w:val="16"/>
                <w:szCs w:val="16"/>
                <w:lang w:bidi="uk-UA"/>
              </w:rPr>
            </w:pPr>
            <w:r w:rsidRPr="006341F6">
              <w:rPr>
                <w:rFonts w:ascii="Times New Roman" w:hAnsi="Times New Roman"/>
                <w:color w:val="000000"/>
                <w:sz w:val="16"/>
                <w:szCs w:val="16"/>
                <w:lang w:bidi="uk-UA"/>
              </w:rPr>
              <w:t>1. Офіційні друковані видання України.</w:t>
            </w:r>
          </w:p>
          <w:p w:rsidR="00FB4A3F" w:rsidRPr="006341F6" w:rsidRDefault="00FB4A3F" w:rsidP="00FB4A3F">
            <w:pPr>
              <w:jc w:val="both"/>
              <w:rPr>
                <w:rFonts w:ascii="Times New Roman" w:hAnsi="Times New Roman"/>
                <w:color w:val="000000"/>
                <w:sz w:val="16"/>
                <w:szCs w:val="16"/>
              </w:rPr>
            </w:pPr>
            <w:r w:rsidRPr="006341F6">
              <w:rPr>
                <w:rFonts w:ascii="Times New Roman" w:hAnsi="Times New Roman"/>
                <w:color w:val="000000"/>
                <w:sz w:val="16"/>
                <w:szCs w:val="16"/>
                <w:lang w:bidi="uk-UA"/>
              </w:rPr>
              <w:t xml:space="preserve">2. Офіційний </w:t>
            </w:r>
            <w:proofErr w:type="spellStart"/>
            <w:r w:rsidRPr="006341F6">
              <w:rPr>
                <w:rFonts w:ascii="Times New Roman" w:hAnsi="Times New Roman"/>
                <w:color w:val="000000"/>
                <w:sz w:val="16"/>
                <w:szCs w:val="16"/>
                <w:lang w:bidi="uk-UA"/>
              </w:rPr>
              <w:t>вебпортал</w:t>
            </w:r>
            <w:proofErr w:type="spellEnd"/>
            <w:r w:rsidRPr="006341F6">
              <w:rPr>
                <w:rFonts w:ascii="Times New Roman" w:hAnsi="Times New Roman"/>
                <w:color w:val="000000"/>
                <w:sz w:val="16"/>
                <w:szCs w:val="16"/>
                <w:lang w:bidi="uk-UA"/>
              </w:rPr>
              <w:t xml:space="preserve"> парламенту України (</w:t>
            </w:r>
            <w:hyperlink r:id="rId51" w:history="1">
              <w:r w:rsidRPr="006341F6">
                <w:rPr>
                  <w:rStyle w:val="a4"/>
                  <w:rFonts w:ascii="Times New Roman" w:hAnsi="Times New Roman"/>
                  <w:sz w:val="16"/>
                  <w:szCs w:val="16"/>
                  <w:lang w:bidi="uk-UA"/>
                </w:rPr>
                <w:t>https://www.rada.gov.ua/</w:t>
              </w:r>
            </w:hyperlink>
            <w:r w:rsidRPr="006341F6">
              <w:rPr>
                <w:rFonts w:ascii="Times New Roman" w:hAnsi="Times New Roman"/>
                <w:color w:val="000000"/>
                <w:sz w:val="16"/>
                <w:szCs w:val="16"/>
                <w:lang w:bidi="uk-UA"/>
              </w:rPr>
              <w:t>).</w:t>
            </w:r>
          </w:p>
        </w:tc>
        <w:tc>
          <w:tcPr>
            <w:tcW w:w="1134" w:type="dxa"/>
          </w:tcPr>
          <w:p w:rsidR="00FB4A3F" w:rsidRPr="006341F6" w:rsidRDefault="00FB4A3F" w:rsidP="00FB4A3F">
            <w:pPr>
              <w:jc w:val="center"/>
              <w:rPr>
                <w:rFonts w:ascii="Times New Roman" w:hAnsi="Times New Roman"/>
                <w:color w:val="000000"/>
                <w:sz w:val="16"/>
                <w:szCs w:val="16"/>
              </w:rPr>
            </w:pPr>
            <w:r w:rsidRPr="006341F6">
              <w:rPr>
                <w:rFonts w:ascii="Times New Roman" w:eastAsia="Times New Roman" w:hAnsi="Times New Roman"/>
                <w:color w:val="000000"/>
                <w:sz w:val="16"/>
                <w:szCs w:val="16"/>
                <w:lang w:eastAsia="uk-UA" w:bidi="uk-UA"/>
              </w:rPr>
              <w:t>Підзаконні акти не набрали чинності</w:t>
            </w:r>
          </w:p>
        </w:tc>
      </w:tr>
      <w:tr w:rsidR="00FB4A3F" w:rsidRPr="006341F6" w:rsidTr="00FB4A3F">
        <w:trPr>
          <w:trHeight w:val="1006"/>
        </w:trPr>
        <w:tc>
          <w:tcPr>
            <w:tcW w:w="2409" w:type="dxa"/>
            <w:vMerge/>
          </w:tcPr>
          <w:p w:rsidR="00FB4A3F" w:rsidRPr="006341F6" w:rsidRDefault="00FB4A3F" w:rsidP="00FB4A3F">
            <w:pPr>
              <w:ind w:firstLine="284"/>
              <w:jc w:val="both"/>
              <w:rPr>
                <w:rFonts w:ascii="Times New Roman" w:hAnsi="Times New Roman"/>
                <w:b/>
                <w:sz w:val="20"/>
                <w:szCs w:val="20"/>
              </w:rPr>
            </w:pPr>
          </w:p>
        </w:tc>
        <w:tc>
          <w:tcPr>
            <w:tcW w:w="9748" w:type="dxa"/>
            <w:tcBorders>
              <w:top w:val="single" w:sz="4" w:space="0" w:color="auto"/>
              <w:bottom w:val="single" w:sz="4" w:space="0" w:color="auto"/>
            </w:tcBorders>
          </w:tcPr>
          <w:p w:rsidR="00FB4A3F" w:rsidRPr="006341F6" w:rsidRDefault="00FB4A3F" w:rsidP="00FB4A3F">
            <w:pPr>
              <w:ind w:firstLine="285"/>
              <w:jc w:val="both"/>
              <w:rPr>
                <w:rFonts w:ascii="Times New Roman" w:eastAsia="Times New Roman" w:hAnsi="Times New Roman"/>
                <w:sz w:val="20"/>
                <w:szCs w:val="20"/>
                <w:lang w:eastAsia="uk-UA" w:bidi="uk-UA"/>
              </w:rPr>
            </w:pPr>
            <w:r w:rsidRPr="006341F6">
              <w:rPr>
                <w:rFonts w:ascii="Times New Roman" w:eastAsia="Times New Roman" w:hAnsi="Times New Roman"/>
                <w:b/>
                <w:sz w:val="20"/>
                <w:szCs w:val="20"/>
                <w:lang w:eastAsia="uk-UA" w:bidi="uk-UA"/>
              </w:rPr>
              <w:t>2.</w:t>
            </w:r>
            <w:r w:rsidRPr="006341F6">
              <w:rPr>
                <w:rFonts w:ascii="Times New Roman" w:hAnsi="Times New Roman"/>
                <w:b/>
                <w:color w:val="000000"/>
                <w:sz w:val="20"/>
                <w:szCs w:val="20"/>
              </w:rPr>
              <w:t> </w:t>
            </w:r>
            <w:r w:rsidRPr="006341F6">
              <w:rPr>
                <w:rFonts w:ascii="Times New Roman" w:eastAsia="Times New Roman" w:hAnsi="Times New Roman"/>
                <w:sz w:val="20"/>
                <w:szCs w:val="20"/>
                <w:lang w:eastAsia="uk-UA" w:bidi="uk-UA"/>
              </w:rPr>
              <w:t>Запроваджено технічну можливість:</w:t>
            </w:r>
          </w:p>
          <w:p w:rsidR="00FB4A3F" w:rsidRPr="006341F6" w:rsidRDefault="00FB4A3F" w:rsidP="00FB4A3F">
            <w:pPr>
              <w:ind w:firstLine="285"/>
              <w:jc w:val="both"/>
              <w:rPr>
                <w:rFonts w:ascii="Times New Roman" w:eastAsia="Times New Roman" w:hAnsi="Times New Roman"/>
                <w:sz w:val="16"/>
                <w:szCs w:val="16"/>
                <w:lang w:eastAsia="uk-UA" w:bidi="uk-UA"/>
              </w:rPr>
            </w:pPr>
            <w:r w:rsidRPr="006341F6">
              <w:rPr>
                <w:rFonts w:ascii="Times New Roman" w:eastAsia="Times New Roman" w:hAnsi="Times New Roman"/>
                <w:sz w:val="16"/>
                <w:szCs w:val="16"/>
                <w:lang w:eastAsia="uk-UA" w:bidi="uk-UA"/>
              </w:rPr>
              <w:t xml:space="preserve">- здійснення автоматичної перевірки відомостей щодо кінцевого </w:t>
            </w:r>
            <w:proofErr w:type="spellStart"/>
            <w:r w:rsidRPr="006341F6">
              <w:rPr>
                <w:rFonts w:ascii="Times New Roman" w:eastAsia="Times New Roman" w:hAnsi="Times New Roman"/>
                <w:sz w:val="16"/>
                <w:szCs w:val="16"/>
                <w:lang w:eastAsia="uk-UA" w:bidi="uk-UA"/>
              </w:rPr>
              <w:t>бенефіціарного</w:t>
            </w:r>
            <w:proofErr w:type="spellEnd"/>
            <w:r w:rsidRPr="006341F6">
              <w:rPr>
                <w:rFonts w:ascii="Times New Roman" w:eastAsia="Times New Roman" w:hAnsi="Times New Roman"/>
                <w:sz w:val="16"/>
                <w:szCs w:val="16"/>
                <w:lang w:eastAsia="uk-UA" w:bidi="uk-UA"/>
              </w:rPr>
              <w:t xml:space="preserve"> власника засобами Єдиного державного </w:t>
            </w:r>
            <w:proofErr w:type="spellStart"/>
            <w:r w:rsidRPr="006341F6">
              <w:rPr>
                <w:rFonts w:ascii="Times New Roman" w:eastAsia="Times New Roman" w:hAnsi="Times New Roman"/>
                <w:sz w:val="16"/>
                <w:szCs w:val="16"/>
                <w:lang w:eastAsia="uk-UA" w:bidi="uk-UA"/>
              </w:rPr>
              <w:t>вебпорталу</w:t>
            </w:r>
            <w:proofErr w:type="spellEnd"/>
            <w:r w:rsidRPr="006341F6">
              <w:rPr>
                <w:rFonts w:ascii="Times New Roman" w:eastAsia="Times New Roman" w:hAnsi="Times New Roman"/>
                <w:sz w:val="16"/>
                <w:szCs w:val="16"/>
                <w:lang w:eastAsia="uk-UA" w:bidi="uk-UA"/>
              </w:rPr>
              <w:t xml:space="preserve"> електронних послуг(10%);</w:t>
            </w:r>
          </w:p>
          <w:p w:rsidR="00FB4A3F" w:rsidRPr="006341F6" w:rsidRDefault="00FB4A3F" w:rsidP="00FB4A3F">
            <w:pPr>
              <w:pBdr>
                <w:top w:val="nil"/>
                <w:left w:val="nil"/>
                <w:bottom w:val="nil"/>
                <w:right w:val="nil"/>
                <w:between w:val="nil"/>
              </w:pBdr>
              <w:ind w:firstLine="285"/>
              <w:jc w:val="both"/>
              <w:rPr>
                <w:rFonts w:ascii="Times New Roman" w:hAnsi="Times New Roman"/>
                <w:b/>
                <w:color w:val="000000"/>
                <w:sz w:val="20"/>
                <w:szCs w:val="20"/>
              </w:rPr>
            </w:pPr>
            <w:r w:rsidRPr="006341F6">
              <w:rPr>
                <w:rFonts w:ascii="Times New Roman" w:eastAsia="Times New Roman" w:hAnsi="Times New Roman"/>
                <w:sz w:val="16"/>
                <w:szCs w:val="16"/>
                <w:lang w:eastAsia="uk-UA" w:bidi="uk-UA"/>
              </w:rPr>
              <w:t xml:space="preserve">- вносити відмітки про можливу недостовірність інформації про кінцевого </w:t>
            </w:r>
            <w:proofErr w:type="spellStart"/>
            <w:r w:rsidRPr="006341F6">
              <w:rPr>
                <w:rFonts w:ascii="Times New Roman" w:eastAsia="Times New Roman" w:hAnsi="Times New Roman"/>
                <w:sz w:val="16"/>
                <w:szCs w:val="16"/>
                <w:lang w:eastAsia="uk-UA" w:bidi="uk-UA"/>
              </w:rPr>
              <w:t>бенефіціарного</w:t>
            </w:r>
            <w:proofErr w:type="spellEnd"/>
            <w:r w:rsidRPr="006341F6">
              <w:rPr>
                <w:rFonts w:ascii="Times New Roman" w:eastAsia="Times New Roman" w:hAnsi="Times New Roman"/>
                <w:sz w:val="16"/>
                <w:szCs w:val="16"/>
                <w:lang w:eastAsia="uk-UA" w:bidi="uk-UA"/>
              </w:rPr>
              <w:t xml:space="preserve"> власника або структуру власності юридичної особи та про визнання Національним банком України структури власності юридичної особи непрозорою чи прозорою(10%)</w:t>
            </w:r>
            <w:r w:rsidR="00724792">
              <w:rPr>
                <w:rFonts w:ascii="Times New Roman" w:eastAsia="Times New Roman" w:hAnsi="Times New Roman"/>
                <w:sz w:val="16"/>
                <w:szCs w:val="16"/>
                <w:lang w:eastAsia="uk-UA" w:bidi="uk-UA"/>
              </w:rPr>
              <w:t>.</w:t>
            </w:r>
          </w:p>
        </w:tc>
        <w:tc>
          <w:tcPr>
            <w:tcW w:w="709" w:type="dxa"/>
            <w:tcBorders>
              <w:top w:val="single" w:sz="4" w:space="0" w:color="auto"/>
              <w:bottom w:val="single" w:sz="4" w:space="0" w:color="auto"/>
            </w:tcBorders>
          </w:tcPr>
          <w:p w:rsidR="00FB4A3F" w:rsidRPr="006341F6" w:rsidRDefault="00FB4A3F" w:rsidP="00FB4A3F">
            <w:pPr>
              <w:jc w:val="center"/>
              <w:rPr>
                <w:rFonts w:ascii="Times New Roman" w:hAnsi="Times New Roman"/>
                <w:b/>
                <w:color w:val="000000"/>
                <w:sz w:val="20"/>
                <w:szCs w:val="20"/>
              </w:rPr>
            </w:pPr>
            <w:r w:rsidRPr="006341F6">
              <w:rPr>
                <w:rFonts w:ascii="Times New Roman" w:hAnsi="Times New Roman"/>
                <w:b/>
                <w:color w:val="000000"/>
                <w:sz w:val="20"/>
                <w:szCs w:val="20"/>
              </w:rPr>
              <w:t>20%</w:t>
            </w:r>
          </w:p>
        </w:tc>
        <w:tc>
          <w:tcPr>
            <w:tcW w:w="1701" w:type="dxa"/>
            <w:tcBorders>
              <w:top w:val="single" w:sz="4" w:space="0" w:color="auto"/>
              <w:bottom w:val="single" w:sz="4" w:space="0" w:color="auto"/>
            </w:tcBorders>
          </w:tcPr>
          <w:p w:rsidR="00FB4A3F" w:rsidRPr="006341F6" w:rsidRDefault="00FB4A3F" w:rsidP="00FB4A3F">
            <w:pPr>
              <w:jc w:val="both"/>
              <w:rPr>
                <w:rFonts w:ascii="Times New Roman" w:hAnsi="Times New Roman"/>
                <w:color w:val="000000"/>
                <w:sz w:val="16"/>
                <w:szCs w:val="16"/>
              </w:rPr>
            </w:pPr>
            <w:r w:rsidRPr="006341F6">
              <w:rPr>
                <w:rFonts w:ascii="Times New Roman" w:eastAsia="Times New Roman" w:hAnsi="Times New Roman"/>
                <w:sz w:val="16"/>
                <w:szCs w:val="16"/>
              </w:rPr>
              <w:t xml:space="preserve">Офіційний </w:t>
            </w:r>
            <w:proofErr w:type="spellStart"/>
            <w:r w:rsidRPr="006341F6">
              <w:rPr>
                <w:rFonts w:ascii="Times New Roman" w:eastAsia="Times New Roman" w:hAnsi="Times New Roman"/>
                <w:sz w:val="16"/>
                <w:szCs w:val="16"/>
              </w:rPr>
              <w:t>вебсайт</w:t>
            </w:r>
            <w:proofErr w:type="spellEnd"/>
            <w:r w:rsidRPr="006341F6">
              <w:rPr>
                <w:rFonts w:ascii="Times New Roman" w:eastAsia="Times New Roman" w:hAnsi="Times New Roman"/>
                <w:sz w:val="16"/>
                <w:szCs w:val="16"/>
              </w:rPr>
              <w:t xml:space="preserve"> Мін’юсту (</w:t>
            </w:r>
            <w:hyperlink r:id="rId52" w:history="1">
              <w:r w:rsidRPr="006341F6">
                <w:rPr>
                  <w:rFonts w:ascii="Times New Roman" w:eastAsia="Times New Roman" w:hAnsi="Times New Roman"/>
                  <w:color w:val="0563C1"/>
                  <w:sz w:val="16"/>
                  <w:u w:val="single"/>
                </w:rPr>
                <w:t>https://minjust.gov.ua/</w:t>
              </w:r>
            </w:hyperlink>
            <w:r w:rsidRPr="006341F6">
              <w:rPr>
                <w:rFonts w:ascii="Times New Roman" w:eastAsia="Times New Roman" w:hAnsi="Times New Roman"/>
                <w:sz w:val="16"/>
                <w:szCs w:val="16"/>
              </w:rPr>
              <w:t xml:space="preserve"> )</w:t>
            </w:r>
          </w:p>
        </w:tc>
        <w:tc>
          <w:tcPr>
            <w:tcW w:w="1134" w:type="dxa"/>
            <w:tcBorders>
              <w:top w:val="single" w:sz="4" w:space="0" w:color="auto"/>
              <w:bottom w:val="single" w:sz="4" w:space="0" w:color="auto"/>
            </w:tcBorders>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Технічні можливості відсутні</w:t>
            </w:r>
          </w:p>
        </w:tc>
      </w:tr>
      <w:tr w:rsidR="00FB4A3F" w:rsidRPr="006341F6" w:rsidTr="00FB4A3F">
        <w:trPr>
          <w:trHeight w:val="275"/>
        </w:trPr>
        <w:tc>
          <w:tcPr>
            <w:tcW w:w="2409" w:type="dxa"/>
            <w:vMerge w:val="restart"/>
            <w:tcBorders>
              <w:right w:val="single" w:sz="4" w:space="0" w:color="auto"/>
            </w:tcBorders>
          </w:tcPr>
          <w:p w:rsidR="00FB4A3F" w:rsidRPr="006341F6" w:rsidRDefault="00FB4A3F" w:rsidP="00FB4A3F">
            <w:pPr>
              <w:ind w:firstLine="284"/>
              <w:jc w:val="both"/>
              <w:rPr>
                <w:rFonts w:ascii="Times New Roman" w:hAnsi="Times New Roman"/>
                <w:b/>
                <w:sz w:val="20"/>
                <w:szCs w:val="20"/>
              </w:rPr>
            </w:pPr>
            <w:r w:rsidRPr="006341F6">
              <w:rPr>
                <w:rFonts w:ascii="Times New Roman" w:hAnsi="Times New Roman"/>
                <w:b/>
                <w:sz w:val="20"/>
                <w:szCs w:val="20"/>
              </w:rPr>
              <w:t xml:space="preserve">2.4.4.7. Прийнято закон про </w:t>
            </w:r>
            <w:r w:rsidRPr="006341F6">
              <w:rPr>
                <w:rFonts w:ascii="Times New Roman" w:hAnsi="Times New Roman"/>
                <w:b/>
                <w:sz w:val="20"/>
                <w:szCs w:val="20"/>
              </w:rPr>
              <w:lastRenderedPageBreak/>
              <w:t xml:space="preserve">адміністративну процедуру, який, зокрема, визначає право особи бути вислуханою перед загрозою прийняття несприятливого адміністративного </w:t>
            </w:r>
            <w:proofErr w:type="spellStart"/>
            <w:r w:rsidRPr="006341F6">
              <w:rPr>
                <w:rFonts w:ascii="Times New Roman" w:hAnsi="Times New Roman"/>
                <w:b/>
                <w:sz w:val="20"/>
                <w:szCs w:val="20"/>
              </w:rPr>
              <w:t>акта</w:t>
            </w:r>
            <w:proofErr w:type="spellEnd"/>
            <w:r w:rsidRPr="006341F6">
              <w:rPr>
                <w:rFonts w:ascii="Times New Roman" w:hAnsi="Times New Roman"/>
                <w:b/>
                <w:sz w:val="20"/>
                <w:szCs w:val="20"/>
              </w:rPr>
              <w:t>, забезпечує прийняття збалансованих рішень, які законно врівноважуватимуть публічні та приватні інтереси, визначає особливості адміністративного провадження у справах з великою кількістю осіб, закріплює обов’язок мотивувати рішення та зазначати порядок їх оскарження</w:t>
            </w:r>
          </w:p>
        </w:tc>
        <w:tc>
          <w:tcPr>
            <w:tcW w:w="9748" w:type="dxa"/>
            <w:tcBorders>
              <w:top w:val="single" w:sz="4" w:space="0" w:color="auto"/>
              <w:left w:val="single" w:sz="4" w:space="0" w:color="auto"/>
              <w:bottom w:val="single" w:sz="4" w:space="0" w:color="auto"/>
            </w:tcBorders>
          </w:tcPr>
          <w:p w:rsidR="00FB4A3F" w:rsidRPr="006341F6" w:rsidRDefault="00FB4A3F" w:rsidP="00FB4A3F">
            <w:pPr>
              <w:ind w:firstLine="285"/>
              <w:jc w:val="both"/>
              <w:rPr>
                <w:rFonts w:ascii="Times New Roman" w:eastAsia="Times New Roman" w:hAnsi="Times New Roman"/>
                <w:b/>
                <w:sz w:val="20"/>
                <w:szCs w:val="20"/>
                <w:lang w:eastAsia="uk-UA" w:bidi="uk-UA"/>
              </w:rPr>
            </w:pPr>
            <w:r w:rsidRPr="006341F6">
              <w:rPr>
                <w:rFonts w:ascii="Times New Roman" w:eastAsia="Times New Roman" w:hAnsi="Times New Roman"/>
                <w:b/>
                <w:sz w:val="20"/>
                <w:szCs w:val="20"/>
                <w:lang w:eastAsia="uk-UA" w:bidi="uk-UA"/>
              </w:rPr>
              <w:lastRenderedPageBreak/>
              <w:t>1.</w:t>
            </w:r>
            <w:r w:rsidRPr="006341F6">
              <w:rPr>
                <w:rFonts w:ascii="Times New Roman" w:eastAsia="Times New Roman" w:hAnsi="Times New Roman"/>
                <w:sz w:val="20"/>
                <w:szCs w:val="20"/>
                <w:lang w:eastAsia="uk-UA" w:bidi="uk-UA"/>
              </w:rPr>
              <w:t> </w:t>
            </w:r>
            <w:r w:rsidRPr="006341F6">
              <w:rPr>
                <w:rFonts w:ascii="Times New Roman" w:eastAsia="Times New Roman" w:hAnsi="Times New Roman"/>
                <w:color w:val="000000"/>
                <w:sz w:val="20"/>
                <w:szCs w:val="20"/>
                <w:lang w:eastAsia="uk-UA" w:bidi="uk-UA"/>
              </w:rPr>
              <w:t>Закон України «Про адміністративну процедуру»</w:t>
            </w:r>
            <w:r w:rsidR="00724792">
              <w:rPr>
                <w:rFonts w:ascii="Times New Roman" w:eastAsia="Times New Roman" w:hAnsi="Times New Roman"/>
                <w:color w:val="000000"/>
                <w:sz w:val="20"/>
                <w:szCs w:val="20"/>
                <w:lang w:eastAsia="uk-UA" w:bidi="uk-UA"/>
              </w:rPr>
              <w:t xml:space="preserve"> </w:t>
            </w:r>
            <w:r w:rsidRPr="006341F6">
              <w:rPr>
                <w:rFonts w:ascii="Times New Roman" w:eastAsia="Times New Roman" w:hAnsi="Times New Roman"/>
                <w:sz w:val="20"/>
                <w:szCs w:val="20"/>
                <w:lang w:eastAsia="uk-UA" w:bidi="uk-UA"/>
              </w:rPr>
              <w:t>набрав чинності через 18 місяців з дня його опублікування, тобто 15 грудня 2023 року</w:t>
            </w:r>
          </w:p>
        </w:tc>
        <w:tc>
          <w:tcPr>
            <w:tcW w:w="709" w:type="dxa"/>
            <w:tcBorders>
              <w:top w:val="single" w:sz="4" w:space="0" w:color="auto"/>
              <w:bottom w:val="single" w:sz="4" w:space="0" w:color="auto"/>
            </w:tcBorders>
          </w:tcPr>
          <w:p w:rsidR="00FB4A3F" w:rsidRPr="006341F6" w:rsidRDefault="00FB4A3F" w:rsidP="00FB4A3F">
            <w:pPr>
              <w:jc w:val="center"/>
              <w:rPr>
                <w:rFonts w:ascii="Times New Roman" w:hAnsi="Times New Roman"/>
                <w:b/>
                <w:color w:val="000000"/>
                <w:sz w:val="20"/>
                <w:szCs w:val="20"/>
              </w:rPr>
            </w:pPr>
            <w:r>
              <w:rPr>
                <w:rFonts w:ascii="Times New Roman" w:eastAsia="Times New Roman" w:hAnsi="Times New Roman"/>
                <w:b/>
                <w:sz w:val="18"/>
                <w:szCs w:val="18"/>
                <w:lang w:eastAsia="uk-UA" w:bidi="uk-UA"/>
              </w:rPr>
              <w:t>3</w:t>
            </w:r>
            <w:r w:rsidRPr="006341F6">
              <w:rPr>
                <w:rFonts w:ascii="Times New Roman" w:eastAsia="Times New Roman" w:hAnsi="Times New Roman"/>
                <w:b/>
                <w:sz w:val="18"/>
                <w:szCs w:val="18"/>
                <w:lang w:eastAsia="uk-UA" w:bidi="uk-UA"/>
              </w:rPr>
              <w:t>0%</w:t>
            </w:r>
          </w:p>
        </w:tc>
        <w:tc>
          <w:tcPr>
            <w:tcW w:w="1701" w:type="dxa"/>
            <w:tcBorders>
              <w:top w:val="single" w:sz="4" w:space="0" w:color="auto"/>
              <w:bottom w:val="single" w:sz="4" w:space="0" w:color="auto"/>
            </w:tcBorders>
          </w:tcPr>
          <w:p w:rsidR="00FB4A3F" w:rsidRPr="006341F6" w:rsidRDefault="00FB4A3F" w:rsidP="00FB4A3F">
            <w:pPr>
              <w:jc w:val="both"/>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t>1. Офіційні друковані видання України</w:t>
            </w:r>
          </w:p>
          <w:p w:rsidR="00FB4A3F" w:rsidRPr="006341F6" w:rsidRDefault="00FB4A3F" w:rsidP="00FB4A3F">
            <w:pPr>
              <w:jc w:val="both"/>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lastRenderedPageBreak/>
              <w:t xml:space="preserve">2. Офіційний </w:t>
            </w:r>
            <w:proofErr w:type="spellStart"/>
            <w:r w:rsidRPr="006341F6">
              <w:rPr>
                <w:rFonts w:ascii="Times New Roman" w:eastAsia="Times New Roman" w:hAnsi="Times New Roman"/>
                <w:color w:val="000000"/>
                <w:sz w:val="16"/>
                <w:szCs w:val="16"/>
                <w:lang w:eastAsia="uk-UA" w:bidi="uk-UA"/>
              </w:rPr>
              <w:t>вебпортал</w:t>
            </w:r>
            <w:proofErr w:type="spellEnd"/>
            <w:r w:rsidRPr="006341F6">
              <w:rPr>
                <w:rFonts w:ascii="Times New Roman" w:eastAsia="Times New Roman" w:hAnsi="Times New Roman"/>
                <w:color w:val="000000"/>
                <w:sz w:val="16"/>
                <w:szCs w:val="16"/>
                <w:lang w:eastAsia="uk-UA" w:bidi="uk-UA"/>
              </w:rPr>
              <w:t xml:space="preserve"> парламенту України</w:t>
            </w:r>
          </w:p>
          <w:p w:rsidR="00FB4A3F" w:rsidRPr="006341F6" w:rsidRDefault="00FB4A3F" w:rsidP="00FB4A3F">
            <w:pPr>
              <w:jc w:val="both"/>
              <w:rPr>
                <w:rFonts w:ascii="Times New Roman" w:eastAsia="Times New Roman" w:hAnsi="Times New Roman"/>
                <w:color w:val="000000"/>
                <w:sz w:val="16"/>
                <w:szCs w:val="16"/>
                <w:lang w:eastAsia="uk-UA" w:bidi="uk-UA"/>
              </w:rPr>
            </w:pPr>
            <w:r w:rsidRPr="006341F6">
              <w:rPr>
                <w:rFonts w:ascii="Times New Roman" w:hAnsi="Times New Roman"/>
                <w:color w:val="000000"/>
                <w:sz w:val="16"/>
                <w:szCs w:val="16"/>
              </w:rPr>
              <w:t>(</w:t>
            </w:r>
            <w:hyperlink r:id="rId53" w:history="1">
              <w:r w:rsidRPr="006341F6">
                <w:rPr>
                  <w:rStyle w:val="a4"/>
                  <w:rFonts w:ascii="Times New Roman" w:hAnsi="Times New Roman"/>
                  <w:sz w:val="16"/>
                  <w:szCs w:val="16"/>
                </w:rPr>
                <w:t>https://www.rada.gov.ua/</w:t>
              </w:r>
            </w:hyperlink>
            <w:r w:rsidRPr="006341F6">
              <w:rPr>
                <w:rFonts w:ascii="Times New Roman" w:hAnsi="Times New Roman"/>
                <w:color w:val="000000"/>
                <w:sz w:val="16"/>
                <w:szCs w:val="16"/>
              </w:rPr>
              <w:t xml:space="preserve"> )</w:t>
            </w:r>
          </w:p>
        </w:tc>
        <w:tc>
          <w:tcPr>
            <w:tcW w:w="1134" w:type="dxa"/>
            <w:tcBorders>
              <w:top w:val="single" w:sz="4" w:space="0" w:color="auto"/>
              <w:bottom w:val="single" w:sz="4" w:space="0" w:color="auto"/>
            </w:tcBorders>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lastRenderedPageBreak/>
              <w:t xml:space="preserve">Закон України «Про </w:t>
            </w:r>
            <w:r w:rsidRPr="006341F6">
              <w:rPr>
                <w:rFonts w:ascii="Times New Roman" w:hAnsi="Times New Roman"/>
                <w:color w:val="000000"/>
                <w:sz w:val="16"/>
                <w:szCs w:val="16"/>
              </w:rPr>
              <w:lastRenderedPageBreak/>
              <w:t>адміністративну процедуру»</w:t>
            </w:r>
            <w:r w:rsidR="00724792">
              <w:rPr>
                <w:rFonts w:ascii="Times New Roman" w:hAnsi="Times New Roman"/>
                <w:color w:val="000000"/>
                <w:sz w:val="16"/>
                <w:szCs w:val="16"/>
              </w:rPr>
              <w:t xml:space="preserve"> </w:t>
            </w:r>
            <w:r w:rsidRPr="006341F6">
              <w:rPr>
                <w:rFonts w:ascii="Times New Roman" w:hAnsi="Times New Roman"/>
                <w:color w:val="000000"/>
                <w:sz w:val="16"/>
                <w:szCs w:val="16"/>
              </w:rPr>
              <w:t>чинності не набрав</w:t>
            </w:r>
          </w:p>
        </w:tc>
      </w:tr>
      <w:tr w:rsidR="00FB4A3F" w:rsidRPr="006341F6" w:rsidTr="00FB4A3F">
        <w:trPr>
          <w:trHeight w:val="178"/>
        </w:trPr>
        <w:tc>
          <w:tcPr>
            <w:tcW w:w="2409" w:type="dxa"/>
            <w:vMerge/>
            <w:tcBorders>
              <w:right w:val="single" w:sz="4" w:space="0" w:color="auto"/>
            </w:tcBorders>
          </w:tcPr>
          <w:p w:rsidR="00FB4A3F" w:rsidRPr="006341F6" w:rsidRDefault="00FB4A3F" w:rsidP="00FB4A3F">
            <w:pPr>
              <w:ind w:firstLine="284"/>
              <w:jc w:val="both"/>
              <w:rPr>
                <w:rFonts w:ascii="Times New Roman" w:hAnsi="Times New Roman"/>
                <w:b/>
                <w:sz w:val="20"/>
                <w:szCs w:val="20"/>
              </w:rPr>
            </w:pPr>
          </w:p>
        </w:tc>
        <w:tc>
          <w:tcPr>
            <w:tcW w:w="9748" w:type="dxa"/>
            <w:tcBorders>
              <w:top w:val="single" w:sz="4" w:space="0" w:color="auto"/>
              <w:left w:val="single" w:sz="4" w:space="0" w:color="auto"/>
              <w:bottom w:val="single" w:sz="4" w:space="0" w:color="auto"/>
            </w:tcBorders>
          </w:tcPr>
          <w:p w:rsidR="00FB4A3F" w:rsidRPr="006341F6" w:rsidRDefault="00FB4A3F" w:rsidP="00FB4A3F">
            <w:pPr>
              <w:ind w:firstLine="285"/>
              <w:jc w:val="both"/>
              <w:rPr>
                <w:rFonts w:ascii="Times New Roman" w:eastAsia="Times New Roman" w:hAnsi="Times New Roman"/>
                <w:b/>
                <w:sz w:val="20"/>
                <w:szCs w:val="20"/>
                <w:lang w:eastAsia="uk-UA" w:bidi="uk-UA"/>
              </w:rPr>
            </w:pPr>
            <w:r w:rsidRPr="006341F6">
              <w:rPr>
                <w:rFonts w:ascii="Times New Roman" w:eastAsia="Times New Roman" w:hAnsi="Times New Roman"/>
                <w:b/>
                <w:sz w:val="20"/>
                <w:szCs w:val="20"/>
                <w:lang w:eastAsia="uk-UA" w:bidi="uk-UA"/>
              </w:rPr>
              <w:t>2.</w:t>
            </w:r>
            <w:r w:rsidRPr="006341F6">
              <w:rPr>
                <w:rFonts w:ascii="Times New Roman" w:eastAsia="Times New Roman" w:hAnsi="Times New Roman"/>
                <w:sz w:val="20"/>
                <w:szCs w:val="20"/>
                <w:lang w:eastAsia="uk-UA" w:bidi="uk-UA"/>
              </w:rPr>
              <w:t xml:space="preserve"> До </w:t>
            </w:r>
            <w:r w:rsidRPr="006341F6">
              <w:rPr>
                <w:rFonts w:ascii="Times New Roman" w:eastAsia="Times New Roman" w:hAnsi="Times New Roman"/>
                <w:color w:val="000000"/>
                <w:sz w:val="20"/>
                <w:szCs w:val="20"/>
                <w:lang w:eastAsia="uk-UA" w:bidi="uk-UA"/>
              </w:rPr>
              <w:t xml:space="preserve">Закону України «Про адміністративну процедуру» </w:t>
            </w:r>
            <w:r w:rsidRPr="006341F6">
              <w:rPr>
                <w:rFonts w:ascii="Times New Roman" w:eastAsia="Times New Roman" w:hAnsi="Times New Roman"/>
                <w:sz w:val="20"/>
                <w:szCs w:val="20"/>
                <w:lang w:eastAsia="uk-UA" w:bidi="uk-UA"/>
              </w:rPr>
              <w:t xml:space="preserve">та інших законів не </w:t>
            </w:r>
            <w:proofErr w:type="spellStart"/>
            <w:r w:rsidRPr="006341F6">
              <w:rPr>
                <w:rFonts w:ascii="Times New Roman" w:eastAsia="Times New Roman" w:hAnsi="Times New Roman"/>
                <w:sz w:val="20"/>
                <w:szCs w:val="20"/>
                <w:lang w:eastAsia="uk-UA" w:bidi="uk-UA"/>
              </w:rPr>
              <w:t>внесено</w:t>
            </w:r>
            <w:proofErr w:type="spellEnd"/>
            <w:r w:rsidRPr="006341F6">
              <w:rPr>
                <w:rFonts w:ascii="Times New Roman" w:eastAsia="Times New Roman" w:hAnsi="Times New Roman"/>
                <w:sz w:val="20"/>
                <w:szCs w:val="20"/>
                <w:lang w:eastAsia="uk-UA" w:bidi="uk-UA"/>
              </w:rPr>
              <w:t xml:space="preserve"> будь-яких змін, спрямованих на звуження предметної сфери його дії, у тому числі шляхом закріплення винятків із принципів чи правил адміністративної процедури, їх непоширення на окремі процедури</w:t>
            </w:r>
          </w:p>
        </w:tc>
        <w:tc>
          <w:tcPr>
            <w:tcW w:w="709" w:type="dxa"/>
            <w:tcBorders>
              <w:top w:val="single" w:sz="4" w:space="0" w:color="auto"/>
              <w:bottom w:val="single" w:sz="4" w:space="0" w:color="auto"/>
            </w:tcBorders>
          </w:tcPr>
          <w:p w:rsidR="00FB4A3F" w:rsidRPr="006341F6" w:rsidRDefault="00FB4A3F" w:rsidP="00FB4A3F">
            <w:pPr>
              <w:jc w:val="center"/>
              <w:rPr>
                <w:rFonts w:ascii="Times New Roman" w:hAnsi="Times New Roman"/>
                <w:b/>
                <w:color w:val="000000"/>
                <w:sz w:val="20"/>
                <w:szCs w:val="20"/>
              </w:rPr>
            </w:pPr>
            <w:r>
              <w:rPr>
                <w:rFonts w:ascii="Times New Roman" w:eastAsia="Times New Roman" w:hAnsi="Times New Roman"/>
                <w:b/>
                <w:sz w:val="18"/>
                <w:szCs w:val="18"/>
                <w:lang w:eastAsia="uk-UA" w:bidi="uk-UA"/>
              </w:rPr>
              <w:t>40</w:t>
            </w:r>
            <w:r w:rsidRPr="006341F6">
              <w:rPr>
                <w:rFonts w:ascii="Times New Roman" w:eastAsia="Times New Roman" w:hAnsi="Times New Roman"/>
                <w:b/>
                <w:sz w:val="18"/>
                <w:szCs w:val="18"/>
                <w:lang w:eastAsia="uk-UA" w:bidi="uk-UA"/>
              </w:rPr>
              <w:t>%</w:t>
            </w:r>
          </w:p>
        </w:tc>
        <w:tc>
          <w:tcPr>
            <w:tcW w:w="1701" w:type="dxa"/>
            <w:tcBorders>
              <w:top w:val="single" w:sz="4" w:space="0" w:color="auto"/>
              <w:bottom w:val="single" w:sz="4" w:space="0" w:color="auto"/>
            </w:tcBorders>
          </w:tcPr>
          <w:p w:rsidR="00FB4A3F" w:rsidRPr="006341F6" w:rsidRDefault="00FB4A3F" w:rsidP="00FB4A3F">
            <w:pPr>
              <w:jc w:val="both"/>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t>1. Офіційні друковані видання України</w:t>
            </w:r>
          </w:p>
          <w:p w:rsidR="00FB4A3F" w:rsidRPr="006341F6" w:rsidRDefault="00FB4A3F" w:rsidP="00FB4A3F">
            <w:pPr>
              <w:jc w:val="both"/>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t xml:space="preserve">2. Офіційний </w:t>
            </w:r>
            <w:proofErr w:type="spellStart"/>
            <w:r w:rsidRPr="006341F6">
              <w:rPr>
                <w:rFonts w:ascii="Times New Roman" w:eastAsia="Times New Roman" w:hAnsi="Times New Roman"/>
                <w:color w:val="000000"/>
                <w:sz w:val="16"/>
                <w:szCs w:val="16"/>
                <w:lang w:eastAsia="uk-UA" w:bidi="uk-UA"/>
              </w:rPr>
              <w:t>вебпортал</w:t>
            </w:r>
            <w:proofErr w:type="spellEnd"/>
            <w:r w:rsidRPr="006341F6">
              <w:rPr>
                <w:rFonts w:ascii="Times New Roman" w:eastAsia="Times New Roman" w:hAnsi="Times New Roman"/>
                <w:color w:val="000000"/>
                <w:sz w:val="16"/>
                <w:szCs w:val="16"/>
                <w:lang w:eastAsia="uk-UA" w:bidi="uk-UA"/>
              </w:rPr>
              <w:t xml:space="preserve"> парламенту України</w:t>
            </w:r>
          </w:p>
          <w:p w:rsidR="00FB4A3F" w:rsidRPr="006341F6" w:rsidRDefault="00FB4A3F" w:rsidP="00FB4A3F">
            <w:pPr>
              <w:jc w:val="both"/>
              <w:rPr>
                <w:rFonts w:ascii="Times New Roman" w:eastAsia="Times New Roman" w:hAnsi="Times New Roman"/>
                <w:color w:val="000000"/>
                <w:sz w:val="16"/>
                <w:szCs w:val="16"/>
                <w:lang w:eastAsia="uk-UA" w:bidi="uk-UA"/>
              </w:rPr>
            </w:pPr>
            <w:r w:rsidRPr="006341F6">
              <w:rPr>
                <w:rFonts w:ascii="Times New Roman" w:hAnsi="Times New Roman"/>
                <w:color w:val="000000"/>
                <w:sz w:val="16"/>
                <w:szCs w:val="16"/>
              </w:rPr>
              <w:t>(</w:t>
            </w:r>
            <w:hyperlink r:id="rId54" w:history="1">
              <w:r w:rsidRPr="006341F6">
                <w:rPr>
                  <w:rStyle w:val="a4"/>
                  <w:rFonts w:ascii="Times New Roman" w:hAnsi="Times New Roman"/>
                  <w:sz w:val="16"/>
                  <w:szCs w:val="16"/>
                </w:rPr>
                <w:t>https://www.rada.gov.ua/</w:t>
              </w:r>
            </w:hyperlink>
            <w:r w:rsidRPr="006341F6">
              <w:rPr>
                <w:rFonts w:ascii="Times New Roman" w:hAnsi="Times New Roman"/>
                <w:color w:val="000000"/>
                <w:sz w:val="16"/>
                <w:szCs w:val="16"/>
              </w:rPr>
              <w:t xml:space="preserve"> )</w:t>
            </w:r>
          </w:p>
        </w:tc>
        <w:tc>
          <w:tcPr>
            <w:tcW w:w="1134" w:type="dxa"/>
            <w:tcBorders>
              <w:top w:val="single" w:sz="4" w:space="0" w:color="auto"/>
              <w:bottom w:val="single" w:sz="4" w:space="0" w:color="auto"/>
            </w:tcBorders>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Дія Закону України «Про адміністративну процедуру» не поширюється на відносини, що визначені у ч. 2 ст. 1 Закону (*у первинній редакції)</w:t>
            </w:r>
          </w:p>
        </w:tc>
      </w:tr>
      <w:tr w:rsidR="00FB4A3F" w:rsidRPr="006341F6" w:rsidTr="00FB4A3F">
        <w:trPr>
          <w:trHeight w:val="146"/>
        </w:trPr>
        <w:tc>
          <w:tcPr>
            <w:tcW w:w="2409" w:type="dxa"/>
            <w:vMerge/>
            <w:tcBorders>
              <w:right w:val="single" w:sz="4" w:space="0" w:color="auto"/>
            </w:tcBorders>
          </w:tcPr>
          <w:p w:rsidR="00FB4A3F" w:rsidRPr="006341F6" w:rsidRDefault="00FB4A3F" w:rsidP="00FB4A3F">
            <w:pPr>
              <w:ind w:firstLine="284"/>
              <w:jc w:val="both"/>
              <w:rPr>
                <w:rFonts w:ascii="Times New Roman" w:hAnsi="Times New Roman"/>
                <w:b/>
                <w:sz w:val="20"/>
                <w:szCs w:val="20"/>
              </w:rPr>
            </w:pPr>
          </w:p>
        </w:tc>
        <w:tc>
          <w:tcPr>
            <w:tcW w:w="9748" w:type="dxa"/>
            <w:tcBorders>
              <w:top w:val="single" w:sz="4" w:space="0" w:color="auto"/>
              <w:left w:val="single" w:sz="4" w:space="0" w:color="auto"/>
              <w:bottom w:val="single" w:sz="4" w:space="0" w:color="auto"/>
            </w:tcBorders>
          </w:tcPr>
          <w:p w:rsidR="00FB4A3F" w:rsidRPr="006341F6" w:rsidRDefault="00FB4A3F" w:rsidP="00FB4A3F">
            <w:pPr>
              <w:ind w:firstLine="284"/>
              <w:jc w:val="both"/>
              <w:rPr>
                <w:rFonts w:ascii="Times New Roman" w:eastAsia="Times New Roman" w:hAnsi="Times New Roman"/>
                <w:sz w:val="20"/>
                <w:szCs w:val="20"/>
                <w:lang w:eastAsia="uk-UA" w:bidi="uk-UA"/>
              </w:rPr>
            </w:pPr>
            <w:r w:rsidRPr="006341F6">
              <w:rPr>
                <w:rFonts w:ascii="Times New Roman" w:eastAsia="Times New Roman" w:hAnsi="Times New Roman"/>
                <w:b/>
                <w:sz w:val="20"/>
                <w:szCs w:val="20"/>
                <w:lang w:eastAsia="uk-UA" w:bidi="uk-UA"/>
              </w:rPr>
              <w:t>3.</w:t>
            </w:r>
            <w:r w:rsidRPr="006341F6">
              <w:rPr>
                <w:rFonts w:ascii="Times New Roman" w:eastAsia="Times New Roman" w:hAnsi="Times New Roman"/>
                <w:sz w:val="20"/>
                <w:szCs w:val="20"/>
                <w:lang w:eastAsia="uk-UA" w:bidi="uk-UA"/>
              </w:rPr>
              <w:t> За результатами експертного опитування встановлено, що:</w:t>
            </w:r>
          </w:p>
          <w:p w:rsidR="00FB4A3F" w:rsidRPr="006341F6" w:rsidRDefault="00FB4A3F" w:rsidP="00FB4A3F">
            <w:pPr>
              <w:ind w:firstLine="284"/>
              <w:jc w:val="both"/>
              <w:rPr>
                <w:rFonts w:ascii="Times New Roman" w:eastAsia="Times New Roman" w:hAnsi="Times New Roman"/>
                <w:sz w:val="16"/>
                <w:szCs w:val="16"/>
                <w:lang w:eastAsia="uk-UA" w:bidi="uk-UA"/>
              </w:rPr>
            </w:pPr>
            <w:r w:rsidRPr="006341F6">
              <w:rPr>
                <w:rFonts w:ascii="Times New Roman" w:eastAsia="Times New Roman" w:hAnsi="Times New Roman"/>
                <w:sz w:val="16"/>
                <w:szCs w:val="16"/>
                <w:lang w:eastAsia="uk-UA" w:bidi="uk-UA"/>
              </w:rPr>
              <w:t xml:space="preserve">- понад 75% фахівців у сфері правової політики оцінюють </w:t>
            </w:r>
            <w:r w:rsidRPr="006341F6">
              <w:rPr>
                <w:rFonts w:ascii="Times New Roman" w:eastAsia="Times New Roman" w:hAnsi="Times New Roman"/>
                <w:b/>
                <w:sz w:val="16"/>
                <w:szCs w:val="16"/>
                <w:lang w:eastAsia="uk-UA" w:bidi="uk-UA"/>
              </w:rPr>
              <w:t>якість</w:t>
            </w:r>
            <w:r w:rsidR="00724792">
              <w:rPr>
                <w:rFonts w:ascii="Times New Roman" w:eastAsia="Times New Roman" w:hAnsi="Times New Roman"/>
                <w:b/>
                <w:sz w:val="16"/>
                <w:szCs w:val="16"/>
                <w:lang w:eastAsia="uk-UA" w:bidi="uk-UA"/>
              </w:rPr>
              <w:t xml:space="preserve"> </w:t>
            </w:r>
            <w:r w:rsidRPr="006341F6">
              <w:rPr>
                <w:rFonts w:ascii="Times New Roman" w:eastAsia="Times New Roman" w:hAnsi="Times New Roman"/>
                <w:sz w:val="16"/>
                <w:szCs w:val="16"/>
                <w:lang w:eastAsia="uk-UA" w:bidi="uk-UA"/>
              </w:rPr>
              <w:t>узгодження законів України із Законом України «Про адміністративну процедуру» як «високу» або «дуже високу» (</w:t>
            </w:r>
            <w:r>
              <w:rPr>
                <w:rFonts w:ascii="Times New Roman" w:eastAsia="Times New Roman" w:hAnsi="Times New Roman"/>
                <w:sz w:val="16"/>
                <w:szCs w:val="16"/>
                <w:lang w:eastAsia="uk-UA" w:bidi="uk-UA"/>
              </w:rPr>
              <w:t>3</w:t>
            </w:r>
            <w:r w:rsidRPr="006341F6">
              <w:rPr>
                <w:rFonts w:ascii="Times New Roman" w:eastAsia="Times New Roman" w:hAnsi="Times New Roman"/>
                <w:sz w:val="16"/>
                <w:szCs w:val="16"/>
                <w:lang w:eastAsia="uk-UA" w:bidi="uk-UA"/>
              </w:rPr>
              <w:t>0%);</w:t>
            </w:r>
          </w:p>
          <w:p w:rsidR="00FB4A3F" w:rsidRPr="006341F6" w:rsidRDefault="00FB4A3F" w:rsidP="00FB4A3F">
            <w:pPr>
              <w:ind w:firstLine="284"/>
              <w:jc w:val="both"/>
              <w:rPr>
                <w:rFonts w:ascii="Times New Roman" w:eastAsia="Times New Roman" w:hAnsi="Times New Roman"/>
                <w:sz w:val="16"/>
                <w:szCs w:val="16"/>
                <w:lang w:eastAsia="uk-UA" w:bidi="uk-UA"/>
              </w:rPr>
            </w:pPr>
            <w:r w:rsidRPr="006341F6">
              <w:rPr>
                <w:rFonts w:ascii="Times New Roman" w:eastAsia="Times New Roman" w:hAnsi="Times New Roman"/>
                <w:sz w:val="16"/>
                <w:szCs w:val="16"/>
                <w:lang w:eastAsia="uk-UA" w:bidi="uk-UA"/>
              </w:rPr>
              <w:t>- понад 50% фахівців у сфері правової політики оцінюють</w:t>
            </w:r>
            <w:r w:rsidR="00724792">
              <w:rPr>
                <w:rFonts w:ascii="Times New Roman" w:eastAsia="Times New Roman" w:hAnsi="Times New Roman"/>
                <w:sz w:val="16"/>
                <w:szCs w:val="16"/>
                <w:lang w:eastAsia="uk-UA" w:bidi="uk-UA"/>
              </w:rPr>
              <w:t xml:space="preserve"> </w:t>
            </w:r>
            <w:r w:rsidRPr="006341F6">
              <w:rPr>
                <w:rFonts w:ascii="Times New Roman" w:eastAsia="Times New Roman" w:hAnsi="Times New Roman"/>
                <w:b/>
                <w:sz w:val="16"/>
                <w:szCs w:val="16"/>
                <w:lang w:eastAsia="uk-UA" w:bidi="uk-UA"/>
              </w:rPr>
              <w:t xml:space="preserve">якість </w:t>
            </w:r>
            <w:r w:rsidRPr="006341F6">
              <w:rPr>
                <w:rFonts w:ascii="Times New Roman" w:eastAsia="Times New Roman" w:hAnsi="Times New Roman"/>
                <w:sz w:val="16"/>
                <w:szCs w:val="16"/>
                <w:lang w:eastAsia="uk-UA" w:bidi="uk-UA"/>
              </w:rPr>
              <w:t>узгодження законів України із Законом України «Про адміністративну процедуру» як «високу» або «дуже високу» (</w:t>
            </w:r>
            <w:r>
              <w:rPr>
                <w:rFonts w:ascii="Times New Roman" w:eastAsia="Times New Roman" w:hAnsi="Times New Roman"/>
                <w:sz w:val="16"/>
                <w:szCs w:val="16"/>
                <w:lang w:eastAsia="uk-UA" w:bidi="uk-UA"/>
              </w:rPr>
              <w:t>2</w:t>
            </w:r>
            <w:r w:rsidRPr="006341F6">
              <w:rPr>
                <w:rFonts w:ascii="Times New Roman" w:eastAsia="Times New Roman" w:hAnsi="Times New Roman"/>
                <w:sz w:val="16"/>
                <w:szCs w:val="16"/>
                <w:lang w:eastAsia="uk-UA" w:bidi="uk-UA"/>
              </w:rPr>
              <w:t>0%);</w:t>
            </w:r>
          </w:p>
          <w:p w:rsidR="00FB4A3F" w:rsidRPr="006341F6" w:rsidRDefault="00FB4A3F" w:rsidP="00FB4A3F">
            <w:pPr>
              <w:ind w:firstLine="285"/>
              <w:jc w:val="both"/>
              <w:rPr>
                <w:rFonts w:ascii="Times New Roman" w:eastAsia="Times New Roman" w:hAnsi="Times New Roman"/>
                <w:b/>
                <w:sz w:val="20"/>
                <w:szCs w:val="20"/>
                <w:lang w:eastAsia="uk-UA" w:bidi="uk-UA"/>
              </w:rPr>
            </w:pPr>
            <w:r w:rsidRPr="006341F6">
              <w:rPr>
                <w:rFonts w:ascii="Times New Roman" w:eastAsia="Times New Roman" w:hAnsi="Times New Roman"/>
                <w:sz w:val="16"/>
                <w:szCs w:val="16"/>
                <w:lang w:eastAsia="uk-UA" w:bidi="uk-UA"/>
              </w:rPr>
              <w:t xml:space="preserve">- понад 25% фахівців у сфері правової політики оцінюють </w:t>
            </w:r>
            <w:r w:rsidRPr="006341F6">
              <w:rPr>
                <w:rFonts w:ascii="Times New Roman" w:eastAsia="Times New Roman" w:hAnsi="Times New Roman"/>
                <w:b/>
                <w:sz w:val="16"/>
                <w:szCs w:val="16"/>
                <w:lang w:eastAsia="uk-UA" w:bidi="uk-UA"/>
              </w:rPr>
              <w:t xml:space="preserve">якість </w:t>
            </w:r>
            <w:r w:rsidRPr="006341F6">
              <w:rPr>
                <w:rFonts w:ascii="Times New Roman" w:eastAsia="Times New Roman" w:hAnsi="Times New Roman"/>
                <w:sz w:val="16"/>
                <w:szCs w:val="16"/>
                <w:lang w:eastAsia="uk-UA" w:bidi="uk-UA"/>
              </w:rPr>
              <w:t>узгодження законів України із Законом України «Про адміністративну процедуру» як «високу» або «дуже високу» (10%)</w:t>
            </w:r>
            <w:r w:rsidR="00724792">
              <w:rPr>
                <w:rFonts w:ascii="Times New Roman" w:eastAsia="Times New Roman" w:hAnsi="Times New Roman"/>
                <w:sz w:val="16"/>
                <w:szCs w:val="16"/>
                <w:lang w:eastAsia="uk-UA" w:bidi="uk-UA"/>
              </w:rPr>
              <w:t>.</w:t>
            </w:r>
          </w:p>
        </w:tc>
        <w:tc>
          <w:tcPr>
            <w:tcW w:w="709" w:type="dxa"/>
            <w:tcBorders>
              <w:top w:val="single" w:sz="4" w:space="0" w:color="auto"/>
              <w:bottom w:val="single" w:sz="4" w:space="0" w:color="auto"/>
            </w:tcBorders>
          </w:tcPr>
          <w:p w:rsidR="00FB4A3F" w:rsidRPr="006341F6" w:rsidRDefault="00FB4A3F" w:rsidP="00FB4A3F">
            <w:pPr>
              <w:jc w:val="center"/>
              <w:rPr>
                <w:rFonts w:ascii="Times New Roman" w:hAnsi="Times New Roman"/>
                <w:b/>
                <w:color w:val="000000"/>
                <w:sz w:val="20"/>
                <w:szCs w:val="20"/>
              </w:rPr>
            </w:pPr>
            <w:r w:rsidRPr="006341F6">
              <w:rPr>
                <w:rFonts w:ascii="Times New Roman" w:hAnsi="Times New Roman"/>
                <w:b/>
                <w:color w:val="000000"/>
                <w:sz w:val="20"/>
                <w:szCs w:val="20"/>
              </w:rPr>
              <w:t>3</w:t>
            </w:r>
            <w:r>
              <w:rPr>
                <w:rFonts w:ascii="Times New Roman" w:hAnsi="Times New Roman"/>
                <w:b/>
                <w:color w:val="000000"/>
                <w:sz w:val="20"/>
                <w:szCs w:val="20"/>
              </w:rPr>
              <w:t>0</w:t>
            </w:r>
            <w:r w:rsidRPr="006341F6">
              <w:rPr>
                <w:rFonts w:ascii="Times New Roman" w:hAnsi="Times New Roman"/>
                <w:b/>
                <w:color w:val="000000"/>
                <w:sz w:val="20"/>
                <w:szCs w:val="20"/>
              </w:rPr>
              <w:t>%</w:t>
            </w:r>
          </w:p>
        </w:tc>
        <w:tc>
          <w:tcPr>
            <w:tcW w:w="1701" w:type="dxa"/>
            <w:tcBorders>
              <w:top w:val="single" w:sz="4" w:space="0" w:color="auto"/>
              <w:bottom w:val="single" w:sz="4" w:space="0" w:color="auto"/>
            </w:tcBorders>
          </w:tcPr>
          <w:p w:rsidR="00FB4A3F" w:rsidRPr="00B276AC" w:rsidRDefault="00FB4A3F" w:rsidP="00FB4A3F">
            <w:pPr>
              <w:jc w:val="both"/>
              <w:rPr>
                <w:rFonts w:ascii="Times New Roman" w:eastAsia="Times New Roman" w:hAnsi="Times New Roman"/>
                <w:color w:val="000000"/>
                <w:sz w:val="16"/>
                <w:szCs w:val="16"/>
                <w:lang w:eastAsia="uk-UA" w:bidi="uk-UA"/>
              </w:rPr>
            </w:pPr>
            <w:r w:rsidRPr="00B276AC">
              <w:rPr>
                <w:rFonts w:ascii="Times New Roman" w:eastAsia="Times New Roman" w:hAnsi="Times New Roman"/>
                <w:sz w:val="16"/>
                <w:szCs w:val="16"/>
                <w:lang w:eastAsia="uk-UA" w:bidi="uk-UA"/>
              </w:rPr>
              <w:t>Експертне опитування, організоване НАЗК</w:t>
            </w:r>
          </w:p>
        </w:tc>
        <w:tc>
          <w:tcPr>
            <w:tcW w:w="1134" w:type="dxa"/>
            <w:tcBorders>
              <w:top w:val="single" w:sz="4" w:space="0" w:color="auto"/>
              <w:bottom w:val="single" w:sz="4" w:space="0" w:color="auto"/>
            </w:tcBorders>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Закони України не приведено у відповідність до Закону України «Про адміністративну процедуру»</w:t>
            </w:r>
          </w:p>
        </w:tc>
      </w:tr>
      <w:tr w:rsidR="00FB4A3F" w:rsidRPr="006341F6" w:rsidTr="00FB4A3F">
        <w:trPr>
          <w:trHeight w:val="356"/>
        </w:trPr>
        <w:tc>
          <w:tcPr>
            <w:tcW w:w="2409" w:type="dxa"/>
            <w:vMerge w:val="restart"/>
          </w:tcPr>
          <w:p w:rsidR="00FB4A3F" w:rsidRPr="006341F6" w:rsidRDefault="00FB4A3F" w:rsidP="00FB4A3F">
            <w:pPr>
              <w:ind w:firstLine="284"/>
              <w:jc w:val="both"/>
              <w:rPr>
                <w:rFonts w:ascii="Times New Roman" w:hAnsi="Times New Roman"/>
                <w:b/>
                <w:sz w:val="20"/>
                <w:szCs w:val="20"/>
              </w:rPr>
            </w:pPr>
            <w:r w:rsidRPr="006341F6">
              <w:rPr>
                <w:rFonts w:ascii="Times New Roman" w:hAnsi="Times New Roman"/>
                <w:b/>
                <w:sz w:val="20"/>
                <w:szCs w:val="20"/>
              </w:rPr>
              <w:t>2.4.4.8. Прийнято Закон про адміністративний збір, який, зокрема, визначає поняття, види та функції адміністративного збору, принципи його встановлення, сплати та використання</w:t>
            </w:r>
          </w:p>
        </w:tc>
        <w:tc>
          <w:tcPr>
            <w:tcW w:w="9748" w:type="dxa"/>
            <w:tcBorders>
              <w:top w:val="single" w:sz="4" w:space="0" w:color="auto"/>
              <w:bottom w:val="single" w:sz="4" w:space="0" w:color="auto"/>
            </w:tcBorders>
          </w:tcPr>
          <w:p w:rsidR="00FB4A3F" w:rsidRPr="006341F6" w:rsidRDefault="00FB4A3F" w:rsidP="00FB4A3F">
            <w:pPr>
              <w:ind w:firstLine="285"/>
              <w:jc w:val="both"/>
              <w:rPr>
                <w:rFonts w:ascii="Times New Roman" w:eastAsia="Times New Roman" w:hAnsi="Times New Roman"/>
                <w:sz w:val="20"/>
                <w:szCs w:val="20"/>
                <w:lang w:eastAsia="uk-UA" w:bidi="uk-UA"/>
              </w:rPr>
            </w:pPr>
            <w:r w:rsidRPr="006341F6">
              <w:rPr>
                <w:rFonts w:ascii="Times New Roman" w:eastAsia="Times New Roman" w:hAnsi="Times New Roman"/>
                <w:b/>
                <w:sz w:val="20"/>
                <w:szCs w:val="20"/>
                <w:lang w:eastAsia="uk-UA" w:bidi="uk-UA"/>
              </w:rPr>
              <w:t>1.</w:t>
            </w:r>
            <w:r w:rsidRPr="006341F6">
              <w:rPr>
                <w:rFonts w:ascii="Times New Roman" w:eastAsia="Times New Roman" w:hAnsi="Times New Roman"/>
                <w:sz w:val="20"/>
                <w:szCs w:val="20"/>
                <w:lang w:eastAsia="uk-UA" w:bidi="uk-UA"/>
              </w:rPr>
              <w:t> Набрав чинності Закон про адміністративний збір, яким визначено:</w:t>
            </w:r>
          </w:p>
          <w:p w:rsidR="00FB4A3F" w:rsidRPr="006341F6" w:rsidRDefault="00FB4A3F" w:rsidP="00FB4A3F">
            <w:pPr>
              <w:ind w:firstLine="285"/>
              <w:jc w:val="both"/>
              <w:rPr>
                <w:rFonts w:ascii="Times New Roman" w:eastAsia="Times New Roman" w:hAnsi="Times New Roman"/>
                <w:sz w:val="16"/>
                <w:szCs w:val="16"/>
                <w:lang w:eastAsia="uk-UA" w:bidi="uk-UA"/>
              </w:rPr>
            </w:pPr>
            <w:r w:rsidRPr="006341F6">
              <w:rPr>
                <w:rFonts w:ascii="Times New Roman" w:eastAsia="Times New Roman" w:hAnsi="Times New Roman"/>
                <w:sz w:val="16"/>
                <w:szCs w:val="16"/>
                <w:lang w:eastAsia="uk-UA" w:bidi="uk-UA"/>
              </w:rPr>
              <w:t>- поняття, види та функції адміністративного збору (5%);</w:t>
            </w:r>
          </w:p>
          <w:p w:rsidR="00FB4A3F" w:rsidRPr="006341F6" w:rsidRDefault="00FB4A3F" w:rsidP="00FB4A3F">
            <w:pPr>
              <w:ind w:firstLine="285"/>
              <w:jc w:val="both"/>
              <w:rPr>
                <w:rFonts w:ascii="Times New Roman" w:eastAsia="Times New Roman" w:hAnsi="Times New Roman"/>
                <w:sz w:val="16"/>
                <w:szCs w:val="16"/>
                <w:lang w:eastAsia="uk-UA" w:bidi="uk-UA"/>
              </w:rPr>
            </w:pPr>
            <w:r w:rsidRPr="006341F6">
              <w:rPr>
                <w:rFonts w:ascii="Times New Roman" w:eastAsia="Times New Roman" w:hAnsi="Times New Roman"/>
                <w:sz w:val="16"/>
                <w:szCs w:val="16"/>
                <w:lang w:eastAsia="uk-UA" w:bidi="uk-UA"/>
              </w:rPr>
              <w:t>- принципи встановлення, сплати та використання адміністративного збору (5%);</w:t>
            </w:r>
          </w:p>
          <w:p w:rsidR="00FB4A3F" w:rsidRPr="006341F6" w:rsidRDefault="00FB4A3F" w:rsidP="00FB4A3F">
            <w:pPr>
              <w:ind w:firstLine="285"/>
              <w:jc w:val="both"/>
              <w:rPr>
                <w:rFonts w:ascii="Times New Roman" w:eastAsia="Times New Roman" w:hAnsi="Times New Roman"/>
                <w:sz w:val="16"/>
                <w:szCs w:val="16"/>
                <w:lang w:eastAsia="uk-UA" w:bidi="uk-UA"/>
              </w:rPr>
            </w:pPr>
            <w:r w:rsidRPr="006341F6">
              <w:rPr>
                <w:rFonts w:ascii="Times New Roman" w:eastAsia="Times New Roman" w:hAnsi="Times New Roman"/>
                <w:sz w:val="16"/>
                <w:szCs w:val="16"/>
                <w:lang w:eastAsia="uk-UA" w:bidi="uk-UA"/>
              </w:rPr>
              <w:t>- єдині критерії платності та безплатності всіх адміністративних послуг, у тому числі необхідність встановлення платності виключно законом (5%);</w:t>
            </w:r>
          </w:p>
          <w:p w:rsidR="00FB4A3F" w:rsidRPr="006341F6" w:rsidRDefault="00FB4A3F" w:rsidP="00FB4A3F">
            <w:pPr>
              <w:ind w:firstLine="285"/>
              <w:jc w:val="both"/>
              <w:rPr>
                <w:rFonts w:ascii="Times New Roman" w:eastAsia="Times New Roman" w:hAnsi="Times New Roman"/>
                <w:sz w:val="16"/>
                <w:szCs w:val="16"/>
                <w:lang w:eastAsia="uk-UA" w:bidi="uk-UA"/>
              </w:rPr>
            </w:pPr>
            <w:r w:rsidRPr="006341F6">
              <w:rPr>
                <w:rFonts w:ascii="Times New Roman" w:eastAsia="Times New Roman" w:hAnsi="Times New Roman"/>
                <w:sz w:val="16"/>
                <w:szCs w:val="16"/>
                <w:lang w:eastAsia="uk-UA" w:bidi="uk-UA"/>
              </w:rPr>
              <w:t>- мінімальний розмір адміністративного збору (5%);</w:t>
            </w:r>
          </w:p>
          <w:p w:rsidR="00FB4A3F" w:rsidRPr="006341F6" w:rsidRDefault="00FB4A3F" w:rsidP="00FB4A3F">
            <w:pPr>
              <w:ind w:firstLine="285"/>
              <w:jc w:val="both"/>
              <w:rPr>
                <w:rFonts w:ascii="Times New Roman" w:eastAsia="Times New Roman" w:hAnsi="Times New Roman"/>
                <w:sz w:val="16"/>
                <w:szCs w:val="16"/>
                <w:lang w:eastAsia="uk-UA" w:bidi="uk-UA"/>
              </w:rPr>
            </w:pPr>
            <w:r w:rsidRPr="006341F6">
              <w:rPr>
                <w:rFonts w:ascii="Times New Roman" w:eastAsia="Times New Roman" w:hAnsi="Times New Roman"/>
                <w:sz w:val="16"/>
                <w:szCs w:val="16"/>
                <w:lang w:eastAsia="uk-UA" w:bidi="uk-UA"/>
              </w:rPr>
              <w:t>- конкретні та збалансовані розміри адміністративного збору за ключові адміністративні послуги згідно з відповідним Переліком (25%);</w:t>
            </w:r>
          </w:p>
          <w:p w:rsidR="00FB4A3F" w:rsidRPr="006341F6" w:rsidRDefault="00FB4A3F" w:rsidP="00FB4A3F">
            <w:pPr>
              <w:ind w:firstLine="285"/>
              <w:jc w:val="both"/>
              <w:rPr>
                <w:rFonts w:ascii="Times New Roman" w:eastAsia="Times New Roman" w:hAnsi="Times New Roman"/>
                <w:b/>
                <w:sz w:val="20"/>
                <w:szCs w:val="20"/>
                <w:lang w:eastAsia="uk-UA" w:bidi="uk-UA"/>
              </w:rPr>
            </w:pPr>
            <w:r w:rsidRPr="006341F6">
              <w:rPr>
                <w:rFonts w:ascii="Times New Roman" w:eastAsia="Times New Roman" w:hAnsi="Times New Roman"/>
                <w:sz w:val="16"/>
                <w:szCs w:val="16"/>
                <w:lang w:eastAsia="uk-UA" w:bidi="uk-UA"/>
              </w:rPr>
              <w:t>- можливість зменшення чи збільшення розміру адміністративного збору з огляду на форму та строки надання адміністративної послуги (5%)</w:t>
            </w:r>
            <w:r w:rsidR="00724792">
              <w:rPr>
                <w:rFonts w:ascii="Times New Roman" w:eastAsia="Times New Roman" w:hAnsi="Times New Roman"/>
                <w:sz w:val="16"/>
                <w:szCs w:val="16"/>
                <w:lang w:eastAsia="uk-UA" w:bidi="uk-UA"/>
              </w:rPr>
              <w:t>.</w:t>
            </w:r>
          </w:p>
        </w:tc>
        <w:tc>
          <w:tcPr>
            <w:tcW w:w="709" w:type="dxa"/>
            <w:tcBorders>
              <w:top w:val="single" w:sz="4" w:space="0" w:color="auto"/>
              <w:bottom w:val="single" w:sz="4" w:space="0" w:color="auto"/>
            </w:tcBorders>
          </w:tcPr>
          <w:p w:rsidR="00FB4A3F" w:rsidRPr="006341F6" w:rsidRDefault="00FB4A3F" w:rsidP="00FB4A3F">
            <w:pPr>
              <w:jc w:val="center"/>
              <w:rPr>
                <w:rFonts w:ascii="Times New Roman" w:hAnsi="Times New Roman"/>
                <w:b/>
                <w:color w:val="000000"/>
                <w:sz w:val="20"/>
                <w:szCs w:val="20"/>
              </w:rPr>
            </w:pPr>
            <w:r w:rsidRPr="006341F6">
              <w:rPr>
                <w:rFonts w:ascii="Times New Roman" w:eastAsia="Times New Roman" w:hAnsi="Times New Roman"/>
                <w:b/>
                <w:sz w:val="18"/>
                <w:szCs w:val="18"/>
                <w:lang w:eastAsia="uk-UA" w:bidi="uk-UA"/>
              </w:rPr>
              <w:t>50%</w:t>
            </w:r>
          </w:p>
        </w:tc>
        <w:tc>
          <w:tcPr>
            <w:tcW w:w="1701" w:type="dxa"/>
            <w:tcBorders>
              <w:top w:val="single" w:sz="4" w:space="0" w:color="auto"/>
              <w:bottom w:val="single" w:sz="4" w:space="0" w:color="auto"/>
            </w:tcBorders>
          </w:tcPr>
          <w:p w:rsidR="00FB4A3F" w:rsidRPr="006341F6" w:rsidRDefault="00FB4A3F" w:rsidP="00FB4A3F">
            <w:pPr>
              <w:jc w:val="both"/>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t>1. Офіційні друковані видання України.</w:t>
            </w:r>
          </w:p>
          <w:p w:rsidR="00FB4A3F" w:rsidRPr="006341F6" w:rsidRDefault="00FB4A3F" w:rsidP="00FB4A3F">
            <w:pPr>
              <w:jc w:val="both"/>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t xml:space="preserve">2. Офіційний </w:t>
            </w:r>
            <w:proofErr w:type="spellStart"/>
            <w:r w:rsidRPr="006341F6">
              <w:rPr>
                <w:rFonts w:ascii="Times New Roman" w:eastAsia="Times New Roman" w:hAnsi="Times New Roman"/>
                <w:color w:val="000000"/>
                <w:sz w:val="16"/>
                <w:szCs w:val="16"/>
                <w:lang w:eastAsia="uk-UA" w:bidi="uk-UA"/>
              </w:rPr>
              <w:t>вебпортал</w:t>
            </w:r>
            <w:proofErr w:type="spellEnd"/>
            <w:r w:rsidRPr="006341F6">
              <w:rPr>
                <w:rFonts w:ascii="Times New Roman" w:eastAsia="Times New Roman" w:hAnsi="Times New Roman"/>
                <w:color w:val="000000"/>
                <w:sz w:val="16"/>
                <w:szCs w:val="16"/>
                <w:lang w:eastAsia="uk-UA" w:bidi="uk-UA"/>
              </w:rPr>
              <w:t xml:space="preserve"> парламенту України (</w:t>
            </w:r>
            <w:hyperlink r:id="rId55" w:history="1">
              <w:r w:rsidRPr="006341F6">
                <w:rPr>
                  <w:rStyle w:val="a4"/>
                  <w:rFonts w:ascii="Times New Roman" w:eastAsia="Times New Roman" w:hAnsi="Times New Roman"/>
                  <w:sz w:val="16"/>
                  <w:szCs w:val="16"/>
                  <w:lang w:eastAsia="uk-UA" w:bidi="uk-UA"/>
                </w:rPr>
                <w:t>https://www.rada.gov.ua/</w:t>
              </w:r>
            </w:hyperlink>
            <w:r w:rsidRPr="006341F6">
              <w:rPr>
                <w:rFonts w:ascii="Times New Roman" w:eastAsia="Times New Roman" w:hAnsi="Times New Roman"/>
                <w:color w:val="000000"/>
                <w:sz w:val="16"/>
                <w:szCs w:val="16"/>
                <w:lang w:eastAsia="uk-UA" w:bidi="uk-UA"/>
              </w:rPr>
              <w:t xml:space="preserve"> )</w:t>
            </w:r>
          </w:p>
        </w:tc>
        <w:tc>
          <w:tcPr>
            <w:tcW w:w="1134" w:type="dxa"/>
            <w:tcBorders>
              <w:top w:val="single" w:sz="4" w:space="0" w:color="auto"/>
              <w:bottom w:val="single" w:sz="4" w:space="0" w:color="auto"/>
            </w:tcBorders>
          </w:tcPr>
          <w:p w:rsidR="00FB4A3F" w:rsidRPr="006341F6" w:rsidRDefault="00FB4A3F" w:rsidP="00FB4A3F">
            <w:pPr>
              <w:jc w:val="center"/>
              <w:rPr>
                <w:rFonts w:ascii="Times New Roman" w:hAnsi="Times New Roman"/>
                <w:color w:val="000000"/>
                <w:sz w:val="16"/>
                <w:szCs w:val="16"/>
              </w:rPr>
            </w:pPr>
            <w:r w:rsidRPr="006341F6">
              <w:rPr>
                <w:rFonts w:ascii="Times New Roman" w:eastAsia="Times New Roman" w:hAnsi="Times New Roman"/>
                <w:sz w:val="16"/>
                <w:szCs w:val="16"/>
                <w:lang w:eastAsia="uk-UA" w:bidi="uk-UA"/>
              </w:rPr>
              <w:t>Закон чинності не набрав</w:t>
            </w:r>
          </w:p>
        </w:tc>
      </w:tr>
      <w:tr w:rsidR="00FB4A3F" w:rsidRPr="006341F6" w:rsidTr="00FB4A3F">
        <w:trPr>
          <w:trHeight w:val="1507"/>
        </w:trPr>
        <w:tc>
          <w:tcPr>
            <w:tcW w:w="2409" w:type="dxa"/>
            <w:vMerge/>
          </w:tcPr>
          <w:p w:rsidR="00FB4A3F" w:rsidRPr="006341F6" w:rsidRDefault="00FB4A3F" w:rsidP="00FB4A3F">
            <w:pPr>
              <w:ind w:firstLine="284"/>
              <w:jc w:val="both"/>
              <w:rPr>
                <w:rFonts w:ascii="Times New Roman" w:hAnsi="Times New Roman"/>
                <w:b/>
                <w:sz w:val="20"/>
                <w:szCs w:val="20"/>
              </w:rPr>
            </w:pPr>
          </w:p>
        </w:tc>
        <w:tc>
          <w:tcPr>
            <w:tcW w:w="9748" w:type="dxa"/>
            <w:tcBorders>
              <w:top w:val="single" w:sz="4" w:space="0" w:color="auto"/>
              <w:bottom w:val="single" w:sz="4" w:space="0" w:color="auto"/>
            </w:tcBorders>
          </w:tcPr>
          <w:p w:rsidR="00FB4A3F" w:rsidRPr="006341F6" w:rsidRDefault="00FB4A3F" w:rsidP="00FB4A3F">
            <w:pPr>
              <w:ind w:firstLine="285"/>
              <w:jc w:val="both"/>
              <w:rPr>
                <w:rFonts w:ascii="Times New Roman" w:eastAsia="Times New Roman" w:hAnsi="Times New Roman"/>
                <w:b/>
                <w:sz w:val="20"/>
                <w:szCs w:val="20"/>
                <w:lang w:eastAsia="uk-UA" w:bidi="uk-UA"/>
              </w:rPr>
            </w:pPr>
            <w:r w:rsidRPr="006341F6">
              <w:rPr>
                <w:rFonts w:ascii="Times New Roman" w:eastAsia="Times New Roman" w:hAnsi="Times New Roman"/>
                <w:b/>
                <w:sz w:val="20"/>
                <w:szCs w:val="20"/>
                <w:lang w:eastAsia="uk-UA" w:bidi="uk-UA"/>
              </w:rPr>
              <w:t>2.</w:t>
            </w:r>
            <w:r w:rsidRPr="006341F6">
              <w:rPr>
                <w:rFonts w:ascii="Times New Roman" w:eastAsia="Times New Roman" w:hAnsi="Times New Roman"/>
                <w:sz w:val="20"/>
                <w:szCs w:val="20"/>
                <w:lang w:eastAsia="uk-UA" w:bidi="uk-UA"/>
              </w:rPr>
              <w:t> На виконання Закону про адміністративний збір затверджено</w:t>
            </w:r>
            <w:r w:rsidR="00724792">
              <w:rPr>
                <w:rFonts w:ascii="Times New Roman" w:eastAsia="Times New Roman" w:hAnsi="Times New Roman"/>
                <w:sz w:val="20"/>
                <w:szCs w:val="20"/>
                <w:lang w:eastAsia="uk-UA" w:bidi="uk-UA"/>
              </w:rPr>
              <w:t xml:space="preserve"> </w:t>
            </w:r>
            <w:r w:rsidRPr="006341F6">
              <w:rPr>
                <w:rFonts w:ascii="Times New Roman" w:eastAsia="Times New Roman" w:hAnsi="Times New Roman"/>
                <w:sz w:val="20"/>
                <w:szCs w:val="20"/>
                <w:lang w:eastAsia="uk-UA" w:bidi="uk-UA"/>
              </w:rPr>
              <w:t>Порядок визначення переліку витрат на надання адміністративної послуги (собівартості) та його застосування для визначення розміру адміністративного збору</w:t>
            </w:r>
          </w:p>
        </w:tc>
        <w:tc>
          <w:tcPr>
            <w:tcW w:w="709" w:type="dxa"/>
            <w:tcBorders>
              <w:top w:val="single" w:sz="4" w:space="0" w:color="auto"/>
              <w:bottom w:val="single" w:sz="4" w:space="0" w:color="auto"/>
            </w:tcBorders>
          </w:tcPr>
          <w:p w:rsidR="00FB4A3F" w:rsidRPr="006341F6" w:rsidRDefault="00FB4A3F" w:rsidP="00FB4A3F">
            <w:pPr>
              <w:jc w:val="center"/>
              <w:rPr>
                <w:rFonts w:ascii="Times New Roman" w:hAnsi="Times New Roman"/>
                <w:b/>
                <w:color w:val="000000"/>
                <w:sz w:val="20"/>
                <w:szCs w:val="20"/>
              </w:rPr>
            </w:pPr>
            <w:r w:rsidRPr="006341F6">
              <w:rPr>
                <w:rFonts w:ascii="Times New Roman" w:hAnsi="Times New Roman"/>
                <w:b/>
                <w:color w:val="000000"/>
                <w:sz w:val="20"/>
                <w:szCs w:val="20"/>
              </w:rPr>
              <w:t>30%</w:t>
            </w:r>
          </w:p>
        </w:tc>
        <w:tc>
          <w:tcPr>
            <w:tcW w:w="1701" w:type="dxa"/>
            <w:tcBorders>
              <w:top w:val="single" w:sz="4" w:space="0" w:color="auto"/>
              <w:bottom w:val="single" w:sz="4" w:space="0" w:color="auto"/>
            </w:tcBorders>
          </w:tcPr>
          <w:p w:rsidR="00FB4A3F" w:rsidRPr="006341F6" w:rsidRDefault="00FB4A3F" w:rsidP="00FB4A3F">
            <w:pPr>
              <w:jc w:val="both"/>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t>1. Офіційні друковані видання України.</w:t>
            </w:r>
          </w:p>
          <w:p w:rsidR="00FB4A3F" w:rsidRPr="006341F6" w:rsidRDefault="00FB4A3F" w:rsidP="00FB4A3F">
            <w:pPr>
              <w:jc w:val="both"/>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t xml:space="preserve">2. Офіційний </w:t>
            </w:r>
            <w:proofErr w:type="spellStart"/>
            <w:r w:rsidRPr="006341F6">
              <w:rPr>
                <w:rFonts w:ascii="Times New Roman" w:eastAsia="Times New Roman" w:hAnsi="Times New Roman"/>
                <w:color w:val="000000"/>
                <w:sz w:val="16"/>
                <w:szCs w:val="16"/>
                <w:lang w:eastAsia="uk-UA" w:bidi="uk-UA"/>
              </w:rPr>
              <w:t>вебпортал</w:t>
            </w:r>
            <w:proofErr w:type="spellEnd"/>
            <w:r w:rsidRPr="006341F6">
              <w:rPr>
                <w:rFonts w:ascii="Times New Roman" w:eastAsia="Times New Roman" w:hAnsi="Times New Roman"/>
                <w:color w:val="000000"/>
                <w:sz w:val="16"/>
                <w:szCs w:val="16"/>
                <w:lang w:eastAsia="uk-UA" w:bidi="uk-UA"/>
              </w:rPr>
              <w:t xml:space="preserve"> парламенту України (</w:t>
            </w:r>
            <w:hyperlink r:id="rId56" w:history="1">
              <w:r w:rsidRPr="006341F6">
                <w:rPr>
                  <w:rStyle w:val="a4"/>
                  <w:rFonts w:ascii="Times New Roman" w:eastAsia="Times New Roman" w:hAnsi="Times New Roman"/>
                  <w:sz w:val="16"/>
                  <w:szCs w:val="16"/>
                  <w:lang w:eastAsia="uk-UA" w:bidi="uk-UA"/>
                </w:rPr>
                <w:t>https://www.rada.gov.ua/</w:t>
              </w:r>
            </w:hyperlink>
            <w:r w:rsidRPr="006341F6">
              <w:rPr>
                <w:rFonts w:ascii="Times New Roman" w:eastAsia="Times New Roman" w:hAnsi="Times New Roman"/>
                <w:color w:val="000000"/>
                <w:sz w:val="16"/>
                <w:szCs w:val="16"/>
                <w:lang w:eastAsia="uk-UA" w:bidi="uk-UA"/>
              </w:rPr>
              <w:t xml:space="preserve"> )</w:t>
            </w:r>
          </w:p>
        </w:tc>
        <w:tc>
          <w:tcPr>
            <w:tcW w:w="1134" w:type="dxa"/>
            <w:tcBorders>
              <w:top w:val="single" w:sz="4" w:space="0" w:color="auto"/>
              <w:bottom w:val="single" w:sz="4" w:space="0" w:color="auto"/>
            </w:tcBorders>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Порядок не затверджений</w:t>
            </w:r>
          </w:p>
        </w:tc>
      </w:tr>
      <w:tr w:rsidR="00FB4A3F" w:rsidRPr="006341F6" w:rsidTr="00FB4A3F">
        <w:trPr>
          <w:trHeight w:val="1262"/>
        </w:trPr>
        <w:tc>
          <w:tcPr>
            <w:tcW w:w="2409" w:type="dxa"/>
            <w:vMerge/>
          </w:tcPr>
          <w:p w:rsidR="00FB4A3F" w:rsidRPr="006341F6" w:rsidRDefault="00FB4A3F" w:rsidP="00FB4A3F">
            <w:pPr>
              <w:ind w:firstLine="284"/>
              <w:jc w:val="both"/>
              <w:rPr>
                <w:rFonts w:ascii="Times New Roman" w:hAnsi="Times New Roman"/>
                <w:b/>
                <w:sz w:val="20"/>
                <w:szCs w:val="20"/>
              </w:rPr>
            </w:pPr>
          </w:p>
        </w:tc>
        <w:tc>
          <w:tcPr>
            <w:tcW w:w="9748" w:type="dxa"/>
            <w:tcBorders>
              <w:top w:val="single" w:sz="4" w:space="0" w:color="auto"/>
              <w:bottom w:val="single" w:sz="4" w:space="0" w:color="auto"/>
            </w:tcBorders>
          </w:tcPr>
          <w:p w:rsidR="00FB4A3F" w:rsidRPr="006341F6" w:rsidRDefault="00FB4A3F" w:rsidP="00FB4A3F">
            <w:pPr>
              <w:ind w:firstLine="285"/>
              <w:jc w:val="both"/>
              <w:rPr>
                <w:rFonts w:ascii="Times New Roman" w:eastAsia="Times New Roman" w:hAnsi="Times New Roman"/>
                <w:sz w:val="20"/>
                <w:szCs w:val="20"/>
                <w:lang w:eastAsia="uk-UA" w:bidi="uk-UA"/>
              </w:rPr>
            </w:pPr>
            <w:r w:rsidRPr="006341F6">
              <w:rPr>
                <w:rFonts w:ascii="Times New Roman" w:eastAsia="Times New Roman" w:hAnsi="Times New Roman"/>
                <w:b/>
                <w:sz w:val="20"/>
                <w:szCs w:val="20"/>
                <w:lang w:eastAsia="uk-UA" w:bidi="uk-UA"/>
              </w:rPr>
              <w:t>3.</w:t>
            </w:r>
            <w:r w:rsidRPr="006341F6">
              <w:rPr>
                <w:rFonts w:ascii="Times New Roman" w:eastAsia="Times New Roman" w:hAnsi="Times New Roman"/>
                <w:sz w:val="20"/>
                <w:szCs w:val="20"/>
                <w:lang w:eastAsia="uk-UA" w:bidi="uk-UA"/>
              </w:rPr>
              <w:t> За результатами експертного опитування встановлено, що:</w:t>
            </w:r>
          </w:p>
          <w:p w:rsidR="00FB4A3F" w:rsidRPr="006341F6" w:rsidRDefault="00FB4A3F" w:rsidP="00FB4A3F">
            <w:pPr>
              <w:ind w:firstLine="285"/>
              <w:jc w:val="both"/>
              <w:rPr>
                <w:rFonts w:ascii="Times New Roman" w:eastAsia="Times New Roman" w:hAnsi="Times New Roman"/>
                <w:sz w:val="16"/>
                <w:szCs w:val="16"/>
                <w:lang w:eastAsia="uk-UA" w:bidi="uk-UA"/>
              </w:rPr>
            </w:pPr>
            <w:r w:rsidRPr="006341F6">
              <w:rPr>
                <w:rFonts w:ascii="Times New Roman" w:eastAsia="Times New Roman" w:hAnsi="Times New Roman"/>
                <w:sz w:val="16"/>
                <w:szCs w:val="16"/>
                <w:lang w:eastAsia="uk-UA" w:bidi="uk-UA"/>
              </w:rPr>
              <w:t>- понад 75% фахівців у сфері надання адміністративних послуг оцінюють якість запровадженого згідно з індикаторами 1 та 2 до очікуваного стратегічного результату 2.4.4.8 правового регулювання як «високу» або «дуже високу» (20%);</w:t>
            </w:r>
          </w:p>
          <w:p w:rsidR="00FB4A3F" w:rsidRPr="006341F6" w:rsidRDefault="00FB4A3F" w:rsidP="00FB4A3F">
            <w:pPr>
              <w:ind w:firstLine="285"/>
              <w:jc w:val="both"/>
              <w:rPr>
                <w:rFonts w:ascii="Times New Roman" w:eastAsia="Times New Roman" w:hAnsi="Times New Roman"/>
                <w:sz w:val="16"/>
                <w:szCs w:val="16"/>
                <w:lang w:eastAsia="uk-UA" w:bidi="uk-UA"/>
              </w:rPr>
            </w:pPr>
            <w:r w:rsidRPr="006341F6">
              <w:rPr>
                <w:rFonts w:ascii="Times New Roman" w:eastAsia="Times New Roman" w:hAnsi="Times New Roman"/>
                <w:sz w:val="16"/>
                <w:szCs w:val="16"/>
                <w:lang w:eastAsia="uk-UA" w:bidi="uk-UA"/>
              </w:rPr>
              <w:t>- понад 50% фахівців у сфері надання адміністративних послуг оцінюють якість запровадженого згідно з індикаторами 1 та 2 до очікуваного стратегічного результату 2.4.4.8 правового регулювання як «високу» або «дуже високу» (15%);</w:t>
            </w:r>
          </w:p>
          <w:p w:rsidR="00FB4A3F" w:rsidRPr="006341F6" w:rsidRDefault="00FB4A3F" w:rsidP="00FB4A3F">
            <w:pPr>
              <w:ind w:firstLine="285"/>
              <w:jc w:val="both"/>
              <w:rPr>
                <w:rFonts w:ascii="Times New Roman" w:eastAsia="Times New Roman" w:hAnsi="Times New Roman"/>
                <w:b/>
                <w:sz w:val="20"/>
                <w:szCs w:val="20"/>
                <w:lang w:eastAsia="uk-UA" w:bidi="uk-UA"/>
              </w:rPr>
            </w:pPr>
            <w:r w:rsidRPr="006341F6">
              <w:rPr>
                <w:rFonts w:ascii="Times New Roman" w:eastAsia="Times New Roman" w:hAnsi="Times New Roman"/>
                <w:sz w:val="16"/>
                <w:szCs w:val="16"/>
                <w:lang w:eastAsia="uk-UA" w:bidi="uk-UA"/>
              </w:rPr>
              <w:t>- понад 25% фахівців у сфері надання адміністративних послуг оцінюють якість запровадженого згідно з індикаторами 1 та 2 до очікуваного стратегічного результату 2.4.4.8 правового регулювання як «високу» або «дуже високу» (5%)</w:t>
            </w:r>
            <w:r w:rsidR="00724792">
              <w:rPr>
                <w:rFonts w:ascii="Times New Roman" w:eastAsia="Times New Roman" w:hAnsi="Times New Roman"/>
                <w:sz w:val="16"/>
                <w:szCs w:val="16"/>
                <w:lang w:eastAsia="uk-UA" w:bidi="uk-UA"/>
              </w:rPr>
              <w:t>.</w:t>
            </w:r>
          </w:p>
        </w:tc>
        <w:tc>
          <w:tcPr>
            <w:tcW w:w="709" w:type="dxa"/>
            <w:tcBorders>
              <w:top w:val="single" w:sz="4" w:space="0" w:color="auto"/>
              <w:bottom w:val="single" w:sz="4" w:space="0" w:color="auto"/>
            </w:tcBorders>
          </w:tcPr>
          <w:p w:rsidR="00FB4A3F" w:rsidRPr="006341F6" w:rsidRDefault="00FB4A3F" w:rsidP="00FB4A3F">
            <w:pPr>
              <w:jc w:val="center"/>
              <w:rPr>
                <w:rFonts w:ascii="Times New Roman" w:hAnsi="Times New Roman"/>
                <w:b/>
                <w:color w:val="000000"/>
                <w:sz w:val="20"/>
                <w:szCs w:val="20"/>
              </w:rPr>
            </w:pPr>
            <w:r w:rsidRPr="006341F6">
              <w:rPr>
                <w:rFonts w:ascii="Times New Roman" w:eastAsia="Times New Roman" w:hAnsi="Times New Roman"/>
                <w:b/>
                <w:sz w:val="18"/>
                <w:szCs w:val="18"/>
                <w:lang w:eastAsia="uk-UA" w:bidi="uk-UA"/>
              </w:rPr>
              <w:t>20%</w:t>
            </w:r>
          </w:p>
        </w:tc>
        <w:tc>
          <w:tcPr>
            <w:tcW w:w="1701" w:type="dxa"/>
            <w:tcBorders>
              <w:top w:val="single" w:sz="4" w:space="0" w:color="auto"/>
              <w:bottom w:val="single" w:sz="4" w:space="0" w:color="auto"/>
            </w:tcBorders>
          </w:tcPr>
          <w:p w:rsidR="00FB4A3F" w:rsidRPr="00B276AC" w:rsidRDefault="00FB4A3F" w:rsidP="00FB4A3F">
            <w:pPr>
              <w:jc w:val="both"/>
              <w:rPr>
                <w:rFonts w:ascii="Times New Roman" w:eastAsia="Times New Roman" w:hAnsi="Times New Roman"/>
                <w:color w:val="000000"/>
                <w:sz w:val="16"/>
                <w:szCs w:val="16"/>
                <w:lang w:eastAsia="uk-UA" w:bidi="uk-UA"/>
              </w:rPr>
            </w:pPr>
            <w:r w:rsidRPr="00B276AC">
              <w:rPr>
                <w:rFonts w:ascii="Times New Roman" w:eastAsia="Times New Roman" w:hAnsi="Times New Roman"/>
                <w:sz w:val="16"/>
                <w:szCs w:val="16"/>
                <w:lang w:eastAsia="uk-UA" w:bidi="uk-UA"/>
              </w:rPr>
              <w:t>Експертне опитування, організоване НАЗК</w:t>
            </w:r>
          </w:p>
        </w:tc>
        <w:tc>
          <w:tcPr>
            <w:tcW w:w="1134" w:type="dxa"/>
            <w:tcBorders>
              <w:top w:val="single" w:sz="4" w:space="0" w:color="auto"/>
              <w:bottom w:val="single" w:sz="4" w:space="0" w:color="auto"/>
            </w:tcBorders>
          </w:tcPr>
          <w:p w:rsidR="00FB4A3F" w:rsidRPr="006341F6" w:rsidRDefault="00FB4A3F" w:rsidP="00FB4A3F">
            <w:pPr>
              <w:jc w:val="center"/>
              <w:rPr>
                <w:rFonts w:ascii="Times New Roman" w:hAnsi="Times New Roman"/>
                <w:color w:val="000000"/>
                <w:sz w:val="16"/>
                <w:szCs w:val="16"/>
              </w:rPr>
            </w:pPr>
          </w:p>
        </w:tc>
      </w:tr>
      <w:tr w:rsidR="00FB4A3F" w:rsidRPr="006341F6" w:rsidTr="00FB4A3F">
        <w:trPr>
          <w:trHeight w:val="1006"/>
        </w:trPr>
        <w:tc>
          <w:tcPr>
            <w:tcW w:w="2409" w:type="dxa"/>
          </w:tcPr>
          <w:p w:rsidR="00FB4A3F" w:rsidRPr="006341F6" w:rsidRDefault="00FB4A3F" w:rsidP="00FB4A3F">
            <w:pPr>
              <w:ind w:firstLine="284"/>
              <w:jc w:val="both"/>
              <w:rPr>
                <w:rFonts w:ascii="Times New Roman" w:hAnsi="Times New Roman"/>
                <w:b/>
                <w:sz w:val="20"/>
                <w:szCs w:val="20"/>
              </w:rPr>
            </w:pPr>
            <w:r w:rsidRPr="006341F6">
              <w:rPr>
                <w:rFonts w:ascii="Times New Roman" w:hAnsi="Times New Roman"/>
                <w:b/>
                <w:sz w:val="20"/>
                <w:szCs w:val="20"/>
              </w:rPr>
              <w:lastRenderedPageBreak/>
              <w:t>2.4.4.9. На законодавчому рівні встановлено обов’язок внутрішніх аудиторів повідомляти про виявлені ними факти вчинення корупційних і пов’язаних з корупцією правопорушень</w:t>
            </w:r>
          </w:p>
        </w:tc>
        <w:tc>
          <w:tcPr>
            <w:tcW w:w="9748" w:type="dxa"/>
            <w:tcBorders>
              <w:top w:val="single" w:sz="4" w:space="0" w:color="auto"/>
              <w:bottom w:val="single" w:sz="4" w:space="0" w:color="auto"/>
            </w:tcBorders>
          </w:tcPr>
          <w:p w:rsidR="00FB4A3F" w:rsidRPr="006341F6" w:rsidRDefault="00FB4A3F" w:rsidP="00FB4A3F">
            <w:pPr>
              <w:ind w:firstLine="285"/>
              <w:jc w:val="both"/>
              <w:rPr>
                <w:rFonts w:ascii="Times New Roman" w:eastAsia="Times New Roman" w:hAnsi="Times New Roman"/>
                <w:b/>
                <w:sz w:val="20"/>
                <w:szCs w:val="20"/>
                <w:lang w:eastAsia="uk-UA" w:bidi="uk-UA"/>
              </w:rPr>
            </w:pPr>
            <w:r w:rsidRPr="006341F6">
              <w:rPr>
                <w:rFonts w:ascii="Times New Roman" w:eastAsia="Times New Roman" w:hAnsi="Times New Roman"/>
                <w:b/>
                <w:sz w:val="20"/>
                <w:szCs w:val="20"/>
                <w:lang w:eastAsia="uk-UA" w:bidi="uk-UA"/>
              </w:rPr>
              <w:t>1.</w:t>
            </w:r>
            <w:r w:rsidRPr="006341F6">
              <w:rPr>
                <w:rFonts w:ascii="Times New Roman" w:hAnsi="Times New Roman"/>
                <w:b/>
                <w:color w:val="000000"/>
                <w:sz w:val="20"/>
                <w:szCs w:val="20"/>
              </w:rPr>
              <w:t> </w:t>
            </w:r>
            <w:r w:rsidRPr="006341F6">
              <w:rPr>
                <w:rFonts w:ascii="Times New Roman" w:hAnsi="Times New Roman"/>
                <w:color w:val="000000"/>
                <w:sz w:val="20"/>
                <w:szCs w:val="20"/>
              </w:rPr>
              <w:t>Набрав чинності</w:t>
            </w:r>
            <w:r w:rsidR="00724792">
              <w:rPr>
                <w:rFonts w:ascii="Times New Roman" w:hAnsi="Times New Roman"/>
                <w:color w:val="000000"/>
                <w:sz w:val="20"/>
                <w:szCs w:val="20"/>
              </w:rPr>
              <w:t xml:space="preserve"> </w:t>
            </w:r>
            <w:r w:rsidRPr="006341F6">
              <w:rPr>
                <w:rFonts w:ascii="Times New Roman" w:eastAsia="Times New Roman" w:hAnsi="Times New Roman"/>
                <w:sz w:val="20"/>
                <w:szCs w:val="20"/>
                <w:lang w:eastAsia="uk-UA" w:bidi="uk-UA"/>
              </w:rPr>
              <w:t xml:space="preserve">закон, яким </w:t>
            </w:r>
            <w:proofErr w:type="spellStart"/>
            <w:r w:rsidRPr="006341F6">
              <w:rPr>
                <w:rFonts w:ascii="Times New Roman" w:eastAsia="Times New Roman" w:hAnsi="Times New Roman"/>
                <w:sz w:val="20"/>
                <w:szCs w:val="20"/>
                <w:lang w:eastAsia="uk-UA" w:bidi="uk-UA"/>
              </w:rPr>
              <w:t>внесено</w:t>
            </w:r>
            <w:proofErr w:type="spellEnd"/>
            <w:r w:rsidRPr="006341F6">
              <w:rPr>
                <w:rFonts w:ascii="Times New Roman" w:eastAsia="Times New Roman" w:hAnsi="Times New Roman"/>
                <w:sz w:val="20"/>
                <w:szCs w:val="20"/>
                <w:lang w:eastAsia="uk-UA" w:bidi="uk-UA"/>
              </w:rPr>
              <w:t xml:space="preserve"> зміни до статті 61 Закону України «Про запобігання корупції» і передбачено обов’язок працівника юридичної особи, що здійснює внутрішній аудит, повідомляти </w:t>
            </w:r>
            <w:r w:rsidRPr="0091292B">
              <w:rPr>
                <w:rFonts w:ascii="Times New Roman" w:eastAsia="Times New Roman" w:hAnsi="Times New Roman"/>
                <w:sz w:val="20"/>
                <w:szCs w:val="20"/>
                <w:lang w:eastAsia="uk-UA" w:bidi="uk-UA"/>
              </w:rPr>
              <w:t xml:space="preserve">спеціально уповноваженого суб’єкта у сфері протидії корупції, а також </w:t>
            </w:r>
            <w:r w:rsidRPr="006341F6">
              <w:rPr>
                <w:rFonts w:ascii="Times New Roman" w:eastAsia="Times New Roman" w:hAnsi="Times New Roman"/>
                <w:sz w:val="20"/>
                <w:szCs w:val="20"/>
                <w:lang w:eastAsia="uk-UA" w:bidi="uk-UA"/>
              </w:rPr>
              <w:t xml:space="preserve">посадову особу, відповідальну за запобігання корупції у діяльності юридичної особи, керівника юридичної особи </w:t>
            </w:r>
            <w:r>
              <w:rPr>
                <w:rFonts w:ascii="Times New Roman" w:eastAsia="Times New Roman" w:hAnsi="Times New Roman"/>
                <w:sz w:val="20"/>
                <w:szCs w:val="20"/>
                <w:lang w:eastAsia="uk-UA" w:bidi="uk-UA"/>
              </w:rPr>
              <w:t>або</w:t>
            </w:r>
            <w:r w:rsidRPr="006341F6">
              <w:rPr>
                <w:rFonts w:ascii="Times New Roman" w:eastAsia="Times New Roman" w:hAnsi="Times New Roman"/>
                <w:sz w:val="20"/>
                <w:szCs w:val="20"/>
                <w:lang w:eastAsia="uk-UA" w:bidi="uk-UA"/>
              </w:rPr>
              <w:t xml:space="preserve"> засновників (учасників) юридичної особи про виявлені ним випадки вчинення корупційних правопорушень чи правопорушень, пов’язаних з корупцією, а також про випадки підбурення до вчинення корупційного правопорушення, пов’язаного з діяльністю юридичної особи</w:t>
            </w:r>
          </w:p>
        </w:tc>
        <w:tc>
          <w:tcPr>
            <w:tcW w:w="709" w:type="dxa"/>
            <w:tcBorders>
              <w:top w:val="single" w:sz="4" w:space="0" w:color="auto"/>
              <w:bottom w:val="single" w:sz="4" w:space="0" w:color="auto"/>
            </w:tcBorders>
          </w:tcPr>
          <w:p w:rsidR="00FB4A3F" w:rsidRPr="006341F6" w:rsidRDefault="00FB4A3F" w:rsidP="00FB4A3F">
            <w:pPr>
              <w:jc w:val="center"/>
              <w:rPr>
                <w:rFonts w:ascii="Times New Roman" w:hAnsi="Times New Roman"/>
                <w:b/>
                <w:color w:val="000000"/>
                <w:sz w:val="20"/>
                <w:szCs w:val="20"/>
              </w:rPr>
            </w:pPr>
            <w:r w:rsidRPr="006341F6">
              <w:rPr>
                <w:rFonts w:ascii="Times New Roman" w:hAnsi="Times New Roman"/>
                <w:b/>
                <w:color w:val="000000"/>
                <w:sz w:val="20"/>
                <w:szCs w:val="20"/>
              </w:rPr>
              <w:t>100%</w:t>
            </w:r>
          </w:p>
        </w:tc>
        <w:tc>
          <w:tcPr>
            <w:tcW w:w="1701" w:type="dxa"/>
            <w:tcBorders>
              <w:top w:val="single" w:sz="4" w:space="0" w:color="auto"/>
              <w:bottom w:val="single" w:sz="4" w:space="0" w:color="auto"/>
            </w:tcBorders>
          </w:tcPr>
          <w:p w:rsidR="00FB4A3F" w:rsidRPr="006341F6" w:rsidRDefault="00FB4A3F" w:rsidP="00FB4A3F">
            <w:pPr>
              <w:jc w:val="both"/>
              <w:rPr>
                <w:rFonts w:ascii="Times New Roman" w:hAnsi="Times New Roman"/>
                <w:color w:val="000000"/>
                <w:sz w:val="16"/>
                <w:szCs w:val="16"/>
              </w:rPr>
            </w:pPr>
            <w:r w:rsidRPr="006341F6">
              <w:rPr>
                <w:rFonts w:ascii="Times New Roman" w:hAnsi="Times New Roman"/>
                <w:color w:val="000000"/>
                <w:sz w:val="16"/>
                <w:szCs w:val="16"/>
              </w:rPr>
              <w:t>1. Офіційні друковані видання України.</w:t>
            </w:r>
          </w:p>
          <w:p w:rsidR="00FB4A3F" w:rsidRPr="006341F6" w:rsidRDefault="00FB4A3F" w:rsidP="00FB4A3F">
            <w:pPr>
              <w:jc w:val="both"/>
              <w:rPr>
                <w:rFonts w:ascii="Times New Roman" w:eastAsia="Times New Roman" w:hAnsi="Times New Roman"/>
                <w:color w:val="000000"/>
                <w:sz w:val="16"/>
                <w:szCs w:val="16"/>
                <w:lang w:eastAsia="uk-UA" w:bidi="uk-UA"/>
              </w:rPr>
            </w:pPr>
            <w:r w:rsidRPr="006341F6">
              <w:rPr>
                <w:rFonts w:ascii="Times New Roman" w:hAnsi="Times New Roman"/>
                <w:color w:val="000000"/>
                <w:sz w:val="16"/>
                <w:szCs w:val="16"/>
              </w:rPr>
              <w:t xml:space="preserve">2. Офіційний </w:t>
            </w:r>
            <w:proofErr w:type="spellStart"/>
            <w:r w:rsidRPr="006341F6">
              <w:rPr>
                <w:rFonts w:ascii="Times New Roman" w:hAnsi="Times New Roman"/>
                <w:color w:val="000000"/>
                <w:sz w:val="16"/>
                <w:szCs w:val="16"/>
              </w:rPr>
              <w:t>вебпортал</w:t>
            </w:r>
            <w:proofErr w:type="spellEnd"/>
            <w:r w:rsidRPr="006341F6">
              <w:rPr>
                <w:rFonts w:ascii="Times New Roman" w:hAnsi="Times New Roman"/>
                <w:color w:val="000000"/>
                <w:sz w:val="16"/>
                <w:szCs w:val="16"/>
              </w:rPr>
              <w:t xml:space="preserve"> парламенту України (</w:t>
            </w:r>
            <w:hyperlink r:id="rId57">
              <w:r w:rsidRPr="006341F6">
                <w:rPr>
                  <w:rStyle w:val="a4"/>
                  <w:rFonts w:ascii="Times New Roman" w:hAnsi="Times New Roman"/>
                  <w:sz w:val="16"/>
                  <w:szCs w:val="16"/>
                </w:rPr>
                <w:t>https://www.rada.gov.ua/</w:t>
              </w:r>
            </w:hyperlink>
            <w:r w:rsidRPr="006341F6">
              <w:rPr>
                <w:rFonts w:ascii="Times New Roman" w:hAnsi="Times New Roman"/>
                <w:color w:val="000000"/>
                <w:sz w:val="16"/>
                <w:szCs w:val="16"/>
              </w:rPr>
              <w:t>).</w:t>
            </w:r>
          </w:p>
        </w:tc>
        <w:tc>
          <w:tcPr>
            <w:tcW w:w="1134" w:type="dxa"/>
            <w:tcBorders>
              <w:top w:val="single" w:sz="4" w:space="0" w:color="auto"/>
              <w:bottom w:val="single" w:sz="4" w:space="0" w:color="auto"/>
            </w:tcBorders>
          </w:tcPr>
          <w:p w:rsidR="00FB4A3F" w:rsidRPr="006341F6" w:rsidRDefault="00FB4A3F" w:rsidP="00FB4A3F">
            <w:pPr>
              <w:jc w:val="center"/>
              <w:rPr>
                <w:rFonts w:ascii="Times New Roman" w:hAnsi="Times New Roman"/>
                <w:color w:val="000000"/>
                <w:sz w:val="16"/>
                <w:szCs w:val="16"/>
              </w:rPr>
            </w:pPr>
            <w:r w:rsidRPr="006341F6">
              <w:rPr>
                <w:rFonts w:ascii="Times New Roman" w:eastAsia="Times New Roman" w:hAnsi="Times New Roman"/>
                <w:sz w:val="16"/>
                <w:szCs w:val="16"/>
              </w:rPr>
              <w:t>Закон чинності не набрав</w:t>
            </w:r>
          </w:p>
        </w:tc>
      </w:tr>
      <w:tr w:rsidR="00FB4A3F" w:rsidRPr="006341F6" w:rsidTr="00FB4A3F">
        <w:trPr>
          <w:trHeight w:val="1006"/>
        </w:trPr>
        <w:tc>
          <w:tcPr>
            <w:tcW w:w="2409" w:type="dxa"/>
          </w:tcPr>
          <w:p w:rsidR="00FB4A3F" w:rsidRPr="006341F6" w:rsidRDefault="00FB4A3F" w:rsidP="00FB4A3F">
            <w:pPr>
              <w:ind w:firstLine="284"/>
              <w:jc w:val="both"/>
              <w:rPr>
                <w:rFonts w:ascii="Times New Roman" w:hAnsi="Times New Roman"/>
                <w:b/>
                <w:sz w:val="20"/>
                <w:szCs w:val="20"/>
              </w:rPr>
            </w:pPr>
            <w:r w:rsidRPr="006341F6">
              <w:rPr>
                <w:rFonts w:ascii="Times New Roman" w:hAnsi="Times New Roman"/>
                <w:b/>
                <w:sz w:val="20"/>
                <w:szCs w:val="20"/>
              </w:rPr>
              <w:t>2.4.4.10. Прийнято закон про Установу бізнес-омбудсмена, який сприятиме запобіганню корупційним правопорушенням або правопорушенням, пов’язаним з корупцією, або іншим порушенням законних прав та інтересів суб’єктів господарювання, які зазнали впливу недобросовісної поведінки (дії, рішення та/або бездіяльність) з боку органів державної влади та органів місцевого самоврядування</w:t>
            </w:r>
          </w:p>
        </w:tc>
        <w:tc>
          <w:tcPr>
            <w:tcW w:w="9748" w:type="dxa"/>
            <w:tcBorders>
              <w:top w:val="single" w:sz="4" w:space="0" w:color="auto"/>
            </w:tcBorders>
          </w:tcPr>
          <w:p w:rsidR="00FB4A3F" w:rsidRPr="006341F6" w:rsidRDefault="00FB4A3F" w:rsidP="00FB4A3F">
            <w:pPr>
              <w:ind w:firstLine="285"/>
              <w:jc w:val="both"/>
              <w:rPr>
                <w:rFonts w:ascii="Times New Roman" w:eastAsia="Times New Roman" w:hAnsi="Times New Roman"/>
                <w:b/>
                <w:sz w:val="20"/>
                <w:szCs w:val="20"/>
                <w:lang w:eastAsia="uk-UA" w:bidi="uk-UA"/>
              </w:rPr>
            </w:pPr>
            <w:r w:rsidRPr="006341F6">
              <w:rPr>
                <w:rFonts w:ascii="Times New Roman" w:eastAsia="Times New Roman" w:hAnsi="Times New Roman"/>
                <w:b/>
                <w:sz w:val="20"/>
                <w:szCs w:val="20"/>
                <w:lang w:eastAsia="uk-UA" w:bidi="uk-UA"/>
              </w:rPr>
              <w:t>1.</w:t>
            </w:r>
            <w:r w:rsidRPr="006341F6">
              <w:rPr>
                <w:rFonts w:ascii="Times New Roman" w:eastAsia="Times New Roman" w:hAnsi="Times New Roman"/>
                <w:sz w:val="20"/>
                <w:szCs w:val="20"/>
                <w:lang w:eastAsia="uk-UA" w:bidi="uk-UA"/>
              </w:rPr>
              <w:t> Набрав чинності закон про Установу бізнес-омбудсмена, яким визначено</w:t>
            </w:r>
            <w:r w:rsidR="00724792">
              <w:rPr>
                <w:rFonts w:ascii="Times New Roman" w:eastAsia="Times New Roman" w:hAnsi="Times New Roman"/>
                <w:sz w:val="20"/>
                <w:szCs w:val="20"/>
                <w:lang w:eastAsia="uk-UA" w:bidi="uk-UA"/>
              </w:rPr>
              <w:t xml:space="preserve"> </w:t>
            </w:r>
            <w:r w:rsidRPr="006341F6">
              <w:rPr>
                <w:rFonts w:ascii="Times New Roman" w:eastAsia="Times New Roman" w:hAnsi="Times New Roman"/>
                <w:color w:val="000000"/>
                <w:sz w:val="20"/>
                <w:szCs w:val="20"/>
                <w:lang w:eastAsia="uk-UA" w:bidi="uk-UA"/>
              </w:rPr>
              <w:t>організаційні та правові засади діяльності Установи бізнес-омбудсмена</w:t>
            </w:r>
          </w:p>
        </w:tc>
        <w:tc>
          <w:tcPr>
            <w:tcW w:w="709" w:type="dxa"/>
            <w:tcBorders>
              <w:top w:val="single" w:sz="4" w:space="0" w:color="auto"/>
            </w:tcBorders>
          </w:tcPr>
          <w:p w:rsidR="00FB4A3F" w:rsidRPr="006341F6" w:rsidRDefault="00FB4A3F" w:rsidP="00FB4A3F">
            <w:pPr>
              <w:jc w:val="center"/>
              <w:rPr>
                <w:rFonts w:ascii="Times New Roman" w:hAnsi="Times New Roman"/>
                <w:b/>
                <w:color w:val="000000"/>
                <w:sz w:val="20"/>
                <w:szCs w:val="20"/>
              </w:rPr>
            </w:pPr>
            <w:r w:rsidRPr="006341F6">
              <w:rPr>
                <w:rFonts w:ascii="Times New Roman" w:eastAsia="Times New Roman" w:hAnsi="Times New Roman"/>
                <w:b/>
                <w:sz w:val="20"/>
                <w:szCs w:val="20"/>
                <w:lang w:eastAsia="uk-UA" w:bidi="uk-UA"/>
              </w:rPr>
              <w:t>100%</w:t>
            </w:r>
          </w:p>
        </w:tc>
        <w:tc>
          <w:tcPr>
            <w:tcW w:w="1701" w:type="dxa"/>
            <w:tcBorders>
              <w:top w:val="single" w:sz="4" w:space="0" w:color="auto"/>
            </w:tcBorders>
          </w:tcPr>
          <w:p w:rsidR="00FB4A3F" w:rsidRPr="006341F6" w:rsidRDefault="00FB4A3F" w:rsidP="00FB4A3F">
            <w:pPr>
              <w:jc w:val="both"/>
              <w:rPr>
                <w:rFonts w:ascii="Times New Roman" w:hAnsi="Times New Roman"/>
                <w:color w:val="000000"/>
                <w:sz w:val="16"/>
                <w:szCs w:val="16"/>
              </w:rPr>
            </w:pPr>
            <w:r w:rsidRPr="006341F6">
              <w:rPr>
                <w:rFonts w:ascii="Times New Roman" w:hAnsi="Times New Roman"/>
                <w:color w:val="000000"/>
                <w:sz w:val="16"/>
                <w:szCs w:val="16"/>
              </w:rPr>
              <w:t>1. Офіційні друковані видання України.</w:t>
            </w:r>
          </w:p>
          <w:p w:rsidR="00FB4A3F" w:rsidRPr="006341F6" w:rsidRDefault="00FB4A3F" w:rsidP="00FB4A3F">
            <w:pPr>
              <w:jc w:val="both"/>
              <w:rPr>
                <w:rFonts w:ascii="Times New Roman" w:eastAsia="Times New Roman" w:hAnsi="Times New Roman"/>
                <w:color w:val="000000"/>
                <w:sz w:val="16"/>
                <w:szCs w:val="16"/>
                <w:lang w:eastAsia="uk-UA" w:bidi="uk-UA"/>
              </w:rPr>
            </w:pPr>
            <w:r w:rsidRPr="006341F6">
              <w:rPr>
                <w:rFonts w:ascii="Times New Roman" w:hAnsi="Times New Roman"/>
                <w:color w:val="000000"/>
                <w:sz w:val="16"/>
                <w:szCs w:val="16"/>
              </w:rPr>
              <w:t xml:space="preserve">2. Офіційний </w:t>
            </w:r>
            <w:proofErr w:type="spellStart"/>
            <w:r w:rsidRPr="006341F6">
              <w:rPr>
                <w:rFonts w:ascii="Times New Roman" w:hAnsi="Times New Roman"/>
                <w:color w:val="000000"/>
                <w:sz w:val="16"/>
                <w:szCs w:val="16"/>
              </w:rPr>
              <w:t>вебпортал</w:t>
            </w:r>
            <w:proofErr w:type="spellEnd"/>
            <w:r w:rsidRPr="006341F6">
              <w:rPr>
                <w:rFonts w:ascii="Times New Roman" w:hAnsi="Times New Roman"/>
                <w:color w:val="000000"/>
                <w:sz w:val="16"/>
                <w:szCs w:val="16"/>
              </w:rPr>
              <w:t xml:space="preserve"> парламенту України (</w:t>
            </w:r>
            <w:hyperlink r:id="rId58">
              <w:r w:rsidRPr="006341F6">
                <w:rPr>
                  <w:rStyle w:val="a4"/>
                  <w:rFonts w:ascii="Times New Roman" w:hAnsi="Times New Roman"/>
                  <w:sz w:val="16"/>
                  <w:szCs w:val="16"/>
                </w:rPr>
                <w:t>https://www.rada.gov.ua/</w:t>
              </w:r>
            </w:hyperlink>
            <w:r w:rsidRPr="006341F6">
              <w:rPr>
                <w:rFonts w:ascii="Times New Roman" w:hAnsi="Times New Roman"/>
                <w:color w:val="000000"/>
                <w:sz w:val="16"/>
                <w:szCs w:val="16"/>
              </w:rPr>
              <w:t>).</w:t>
            </w:r>
          </w:p>
        </w:tc>
        <w:tc>
          <w:tcPr>
            <w:tcW w:w="1134" w:type="dxa"/>
            <w:tcBorders>
              <w:top w:val="single" w:sz="4" w:space="0" w:color="auto"/>
            </w:tcBorders>
          </w:tcPr>
          <w:p w:rsidR="00FB4A3F" w:rsidRPr="006341F6" w:rsidRDefault="00FB4A3F" w:rsidP="00FB4A3F">
            <w:pPr>
              <w:jc w:val="center"/>
              <w:rPr>
                <w:rFonts w:ascii="Times New Roman" w:hAnsi="Times New Roman"/>
                <w:color w:val="000000"/>
                <w:sz w:val="16"/>
                <w:szCs w:val="16"/>
              </w:rPr>
            </w:pPr>
            <w:r w:rsidRPr="006341F6">
              <w:rPr>
                <w:rFonts w:ascii="Times New Roman" w:eastAsia="Times New Roman" w:hAnsi="Times New Roman"/>
                <w:sz w:val="16"/>
                <w:szCs w:val="16"/>
              </w:rPr>
              <w:t>Закон чинності не набрав</w:t>
            </w:r>
          </w:p>
        </w:tc>
      </w:tr>
    </w:tbl>
    <w:p w:rsidR="00FB4A3F" w:rsidRPr="006341F6" w:rsidRDefault="00FB4A3F" w:rsidP="00FB4A3F">
      <w:pPr>
        <w:ind w:firstLine="567"/>
        <w:jc w:val="both"/>
        <w:rPr>
          <w:rFonts w:ascii="Times New Roman" w:hAnsi="Times New Roman"/>
          <w:color w:val="000000"/>
        </w:rPr>
      </w:pPr>
    </w:p>
    <w:p w:rsidR="00FB4A3F" w:rsidRPr="006341F6" w:rsidRDefault="00FB4A3F" w:rsidP="00FB4A3F">
      <w:pPr>
        <w:ind w:firstLine="567"/>
        <w:jc w:val="both"/>
        <w:rPr>
          <w:rFonts w:ascii="Times New Roman" w:hAnsi="Times New Roman"/>
          <w:b/>
          <w:color w:val="000000"/>
        </w:rPr>
      </w:pPr>
      <w:r w:rsidRPr="006341F6">
        <w:rPr>
          <w:rFonts w:ascii="Times New Roman" w:hAnsi="Times New Roman"/>
          <w:b/>
          <w:color w:val="000000"/>
        </w:rPr>
        <w:t>Заходи:</w:t>
      </w:r>
    </w:p>
    <w:p w:rsidR="00FB4A3F" w:rsidRPr="006341F6" w:rsidRDefault="00FB4A3F" w:rsidP="00FB4A3F">
      <w:pPr>
        <w:ind w:firstLine="567"/>
        <w:jc w:val="both"/>
        <w:rPr>
          <w:rFonts w:ascii="Times New Roman" w:hAnsi="Times New Roman"/>
          <w:b/>
          <w:color w:val="000000"/>
        </w:rPr>
      </w:pPr>
    </w:p>
    <w:tbl>
      <w:tblPr>
        <w:tblW w:w="15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6"/>
        <w:gridCol w:w="1134"/>
        <w:gridCol w:w="994"/>
        <w:gridCol w:w="961"/>
        <w:gridCol w:w="31"/>
        <w:gridCol w:w="1416"/>
        <w:gridCol w:w="1419"/>
        <w:gridCol w:w="1557"/>
        <w:gridCol w:w="1138"/>
        <w:gridCol w:w="989"/>
      </w:tblGrid>
      <w:tr w:rsidR="00FB4A3F" w:rsidRPr="006341F6" w:rsidTr="00FB4A3F">
        <w:trPr>
          <w:trHeight w:val="479"/>
        </w:trPr>
        <w:tc>
          <w:tcPr>
            <w:tcW w:w="6096" w:type="dxa"/>
            <w:vMerge w:val="restart"/>
            <w:shd w:val="clear" w:color="auto" w:fill="DEEBF6"/>
            <w:vAlign w:val="center"/>
          </w:tcPr>
          <w:p w:rsidR="00FB4A3F" w:rsidRPr="00724792" w:rsidRDefault="00FB4A3F" w:rsidP="00FB4A3F">
            <w:pPr>
              <w:jc w:val="center"/>
              <w:rPr>
                <w:rFonts w:ascii="Times New Roman" w:hAnsi="Times New Roman"/>
                <w:b/>
                <w:sz w:val="20"/>
                <w:szCs w:val="20"/>
              </w:rPr>
            </w:pPr>
            <w:r w:rsidRPr="00724792">
              <w:rPr>
                <w:rFonts w:ascii="Times New Roman" w:hAnsi="Times New Roman"/>
                <w:b/>
                <w:sz w:val="20"/>
                <w:szCs w:val="20"/>
              </w:rPr>
              <w:t>Найменування та зміст заходу</w:t>
            </w:r>
          </w:p>
        </w:tc>
        <w:tc>
          <w:tcPr>
            <w:tcW w:w="2128" w:type="dxa"/>
            <w:gridSpan w:val="2"/>
            <w:shd w:val="clear" w:color="auto" w:fill="DEEBF6"/>
            <w:vAlign w:val="center"/>
          </w:tcPr>
          <w:p w:rsidR="00FB4A3F" w:rsidRPr="006341F6" w:rsidRDefault="00FB4A3F" w:rsidP="00FB4A3F">
            <w:pPr>
              <w:jc w:val="center"/>
              <w:rPr>
                <w:rFonts w:ascii="Times New Roman" w:hAnsi="Times New Roman"/>
                <w:b/>
                <w:sz w:val="20"/>
                <w:szCs w:val="20"/>
              </w:rPr>
            </w:pPr>
            <w:r w:rsidRPr="006341F6">
              <w:rPr>
                <w:rFonts w:ascii="Times New Roman" w:hAnsi="Times New Roman"/>
                <w:b/>
                <w:sz w:val="20"/>
                <w:szCs w:val="20"/>
              </w:rPr>
              <w:t>Строки виконання</w:t>
            </w:r>
          </w:p>
        </w:tc>
        <w:tc>
          <w:tcPr>
            <w:tcW w:w="992" w:type="dxa"/>
            <w:gridSpan w:val="2"/>
            <w:vMerge w:val="restart"/>
            <w:shd w:val="clear" w:color="auto" w:fill="DEEBF6"/>
            <w:vAlign w:val="center"/>
          </w:tcPr>
          <w:p w:rsidR="00FB4A3F" w:rsidRPr="00724792" w:rsidRDefault="00FB4A3F" w:rsidP="00FB4A3F">
            <w:pPr>
              <w:jc w:val="center"/>
              <w:rPr>
                <w:rFonts w:ascii="Times New Roman" w:hAnsi="Times New Roman"/>
                <w:b/>
                <w:sz w:val="20"/>
                <w:szCs w:val="20"/>
              </w:rPr>
            </w:pPr>
            <w:r w:rsidRPr="00724792">
              <w:rPr>
                <w:rFonts w:ascii="Times New Roman" w:hAnsi="Times New Roman"/>
                <w:b/>
                <w:sz w:val="20"/>
                <w:szCs w:val="20"/>
              </w:rPr>
              <w:t>Виконавці</w:t>
            </w:r>
          </w:p>
        </w:tc>
        <w:tc>
          <w:tcPr>
            <w:tcW w:w="2835" w:type="dxa"/>
            <w:gridSpan w:val="2"/>
            <w:shd w:val="clear" w:color="auto" w:fill="DEEBF6"/>
            <w:vAlign w:val="center"/>
          </w:tcPr>
          <w:p w:rsidR="00FB4A3F" w:rsidRPr="00724792" w:rsidRDefault="00FB4A3F" w:rsidP="00FB4A3F">
            <w:pPr>
              <w:jc w:val="center"/>
              <w:rPr>
                <w:rFonts w:ascii="Times New Roman" w:hAnsi="Times New Roman"/>
                <w:b/>
                <w:sz w:val="20"/>
                <w:szCs w:val="20"/>
              </w:rPr>
            </w:pPr>
            <w:r w:rsidRPr="00724792">
              <w:rPr>
                <w:rFonts w:ascii="Times New Roman" w:hAnsi="Times New Roman"/>
                <w:b/>
                <w:sz w:val="20"/>
                <w:szCs w:val="20"/>
              </w:rPr>
              <w:t>Фінансові ресурси</w:t>
            </w:r>
          </w:p>
        </w:tc>
        <w:tc>
          <w:tcPr>
            <w:tcW w:w="1557" w:type="dxa"/>
            <w:vMerge w:val="restart"/>
            <w:shd w:val="clear" w:color="auto" w:fill="DEEBF6"/>
            <w:vAlign w:val="center"/>
          </w:tcPr>
          <w:p w:rsidR="00FB4A3F" w:rsidRPr="00724792" w:rsidRDefault="00FB4A3F" w:rsidP="00FB4A3F">
            <w:pPr>
              <w:jc w:val="center"/>
              <w:rPr>
                <w:rFonts w:ascii="Times New Roman" w:hAnsi="Times New Roman"/>
                <w:b/>
                <w:sz w:val="20"/>
                <w:szCs w:val="20"/>
              </w:rPr>
            </w:pPr>
            <w:r w:rsidRPr="00724792">
              <w:rPr>
                <w:rFonts w:ascii="Times New Roman" w:hAnsi="Times New Roman"/>
                <w:b/>
                <w:sz w:val="20"/>
                <w:szCs w:val="20"/>
              </w:rPr>
              <w:t>Показник (індикатор) виконання</w:t>
            </w:r>
          </w:p>
        </w:tc>
        <w:tc>
          <w:tcPr>
            <w:tcW w:w="1138" w:type="dxa"/>
            <w:vMerge w:val="restart"/>
            <w:shd w:val="clear" w:color="auto" w:fill="DEEBF6"/>
            <w:vAlign w:val="center"/>
          </w:tcPr>
          <w:p w:rsidR="00FB4A3F" w:rsidRPr="00724792" w:rsidRDefault="00FB4A3F" w:rsidP="00FB4A3F">
            <w:pPr>
              <w:jc w:val="center"/>
              <w:rPr>
                <w:rFonts w:ascii="Times New Roman" w:hAnsi="Times New Roman"/>
                <w:b/>
                <w:sz w:val="20"/>
                <w:szCs w:val="20"/>
              </w:rPr>
            </w:pPr>
            <w:r w:rsidRPr="00724792">
              <w:rPr>
                <w:rFonts w:ascii="Times New Roman" w:hAnsi="Times New Roman"/>
                <w:b/>
                <w:sz w:val="20"/>
                <w:szCs w:val="20"/>
              </w:rPr>
              <w:t>Джерело даних</w:t>
            </w:r>
          </w:p>
        </w:tc>
        <w:tc>
          <w:tcPr>
            <w:tcW w:w="989" w:type="dxa"/>
            <w:vMerge w:val="restart"/>
            <w:shd w:val="clear" w:color="auto" w:fill="DEEBF6"/>
            <w:vAlign w:val="center"/>
          </w:tcPr>
          <w:p w:rsidR="00FB4A3F" w:rsidRPr="00724792" w:rsidRDefault="00FB4A3F" w:rsidP="00FB4A3F">
            <w:pPr>
              <w:jc w:val="center"/>
              <w:rPr>
                <w:rFonts w:ascii="Times New Roman" w:hAnsi="Times New Roman"/>
                <w:b/>
                <w:sz w:val="20"/>
                <w:szCs w:val="20"/>
              </w:rPr>
            </w:pPr>
            <w:r w:rsidRPr="00724792">
              <w:rPr>
                <w:rFonts w:ascii="Times New Roman" w:hAnsi="Times New Roman"/>
                <w:b/>
                <w:sz w:val="20"/>
                <w:szCs w:val="20"/>
              </w:rPr>
              <w:t>Базовий показник</w:t>
            </w:r>
          </w:p>
        </w:tc>
      </w:tr>
      <w:tr w:rsidR="00FB4A3F" w:rsidRPr="006341F6" w:rsidTr="00FB4A3F">
        <w:trPr>
          <w:trHeight w:val="473"/>
        </w:trPr>
        <w:tc>
          <w:tcPr>
            <w:tcW w:w="6096" w:type="dxa"/>
            <w:vMerge/>
            <w:shd w:val="clear" w:color="auto" w:fill="DEEBF6"/>
            <w:vAlign w:val="center"/>
          </w:tcPr>
          <w:p w:rsidR="00FB4A3F" w:rsidRPr="006341F6" w:rsidRDefault="00FB4A3F" w:rsidP="00FB4A3F">
            <w:pPr>
              <w:widowControl w:val="0"/>
              <w:pBdr>
                <w:top w:val="nil"/>
                <w:left w:val="nil"/>
                <w:bottom w:val="nil"/>
                <w:right w:val="nil"/>
                <w:between w:val="nil"/>
              </w:pBdr>
              <w:rPr>
                <w:rFonts w:ascii="Times New Roman" w:hAnsi="Times New Roman"/>
                <w:b/>
              </w:rPr>
            </w:pPr>
          </w:p>
        </w:tc>
        <w:tc>
          <w:tcPr>
            <w:tcW w:w="1134" w:type="dxa"/>
            <w:shd w:val="clear" w:color="auto" w:fill="DEEBF6"/>
            <w:vAlign w:val="center"/>
          </w:tcPr>
          <w:p w:rsidR="00FB4A3F" w:rsidRPr="006341F6" w:rsidRDefault="00FB4A3F" w:rsidP="00FB4A3F">
            <w:pPr>
              <w:jc w:val="center"/>
              <w:rPr>
                <w:rFonts w:ascii="Times New Roman" w:hAnsi="Times New Roman"/>
                <w:b/>
                <w:sz w:val="16"/>
                <w:szCs w:val="16"/>
              </w:rPr>
            </w:pPr>
            <w:r w:rsidRPr="006341F6">
              <w:rPr>
                <w:rFonts w:ascii="Times New Roman" w:hAnsi="Times New Roman"/>
                <w:b/>
                <w:sz w:val="16"/>
                <w:szCs w:val="16"/>
              </w:rPr>
              <w:t>Дата початку</w:t>
            </w:r>
          </w:p>
        </w:tc>
        <w:tc>
          <w:tcPr>
            <w:tcW w:w="994" w:type="dxa"/>
            <w:shd w:val="clear" w:color="auto" w:fill="DEEBF6"/>
            <w:vAlign w:val="center"/>
          </w:tcPr>
          <w:p w:rsidR="00FB4A3F" w:rsidRPr="006341F6" w:rsidRDefault="00FB4A3F" w:rsidP="00FB4A3F">
            <w:pPr>
              <w:jc w:val="center"/>
              <w:rPr>
                <w:rFonts w:ascii="Times New Roman" w:hAnsi="Times New Roman"/>
                <w:b/>
                <w:sz w:val="16"/>
                <w:szCs w:val="16"/>
              </w:rPr>
            </w:pPr>
            <w:r w:rsidRPr="006341F6">
              <w:rPr>
                <w:rFonts w:ascii="Times New Roman" w:hAnsi="Times New Roman"/>
                <w:b/>
                <w:sz w:val="16"/>
                <w:szCs w:val="16"/>
              </w:rPr>
              <w:t>Дата завершення</w:t>
            </w:r>
          </w:p>
        </w:tc>
        <w:tc>
          <w:tcPr>
            <w:tcW w:w="992" w:type="dxa"/>
            <w:gridSpan w:val="2"/>
            <w:vMerge/>
            <w:shd w:val="clear" w:color="auto" w:fill="DEEBF6"/>
            <w:vAlign w:val="center"/>
          </w:tcPr>
          <w:p w:rsidR="00FB4A3F" w:rsidRPr="006341F6" w:rsidRDefault="00FB4A3F" w:rsidP="00FB4A3F">
            <w:pPr>
              <w:widowControl w:val="0"/>
              <w:pBdr>
                <w:top w:val="nil"/>
                <w:left w:val="nil"/>
                <w:bottom w:val="nil"/>
                <w:right w:val="nil"/>
                <w:between w:val="nil"/>
              </w:pBdr>
              <w:rPr>
                <w:rFonts w:ascii="Times New Roman" w:hAnsi="Times New Roman"/>
                <w:b/>
                <w:sz w:val="16"/>
                <w:szCs w:val="16"/>
              </w:rPr>
            </w:pPr>
          </w:p>
        </w:tc>
        <w:tc>
          <w:tcPr>
            <w:tcW w:w="1416" w:type="dxa"/>
            <w:shd w:val="clear" w:color="auto" w:fill="DEEBF6"/>
            <w:vAlign w:val="center"/>
          </w:tcPr>
          <w:p w:rsidR="00FB4A3F" w:rsidRPr="006341F6" w:rsidRDefault="00FB4A3F" w:rsidP="00FB4A3F">
            <w:pPr>
              <w:jc w:val="center"/>
              <w:rPr>
                <w:rFonts w:ascii="Times New Roman" w:hAnsi="Times New Roman"/>
                <w:b/>
                <w:sz w:val="16"/>
                <w:szCs w:val="16"/>
              </w:rPr>
            </w:pPr>
            <w:r w:rsidRPr="006341F6">
              <w:rPr>
                <w:rFonts w:ascii="Times New Roman" w:hAnsi="Times New Roman"/>
                <w:b/>
                <w:sz w:val="16"/>
                <w:szCs w:val="16"/>
              </w:rPr>
              <w:t>Джерела фінансування</w:t>
            </w:r>
          </w:p>
        </w:tc>
        <w:tc>
          <w:tcPr>
            <w:tcW w:w="1419" w:type="dxa"/>
            <w:shd w:val="clear" w:color="auto" w:fill="DEEBF6"/>
            <w:vAlign w:val="center"/>
          </w:tcPr>
          <w:p w:rsidR="00FB4A3F" w:rsidRPr="006341F6" w:rsidRDefault="00FB4A3F" w:rsidP="00FB4A3F">
            <w:pPr>
              <w:jc w:val="center"/>
              <w:rPr>
                <w:rFonts w:ascii="Times New Roman" w:hAnsi="Times New Roman"/>
                <w:b/>
                <w:sz w:val="16"/>
                <w:szCs w:val="16"/>
              </w:rPr>
            </w:pPr>
            <w:r w:rsidRPr="006341F6">
              <w:rPr>
                <w:rFonts w:ascii="Times New Roman" w:hAnsi="Times New Roman"/>
                <w:b/>
                <w:sz w:val="16"/>
                <w:szCs w:val="16"/>
              </w:rPr>
              <w:t>Обсяги фінансування</w:t>
            </w:r>
          </w:p>
        </w:tc>
        <w:tc>
          <w:tcPr>
            <w:tcW w:w="1557" w:type="dxa"/>
            <w:vMerge/>
            <w:shd w:val="clear" w:color="auto" w:fill="DEEBF6"/>
            <w:vAlign w:val="center"/>
          </w:tcPr>
          <w:p w:rsidR="00FB4A3F" w:rsidRPr="006341F6" w:rsidRDefault="00FB4A3F" w:rsidP="00FB4A3F">
            <w:pPr>
              <w:widowControl w:val="0"/>
              <w:pBdr>
                <w:top w:val="nil"/>
                <w:left w:val="nil"/>
                <w:bottom w:val="nil"/>
                <w:right w:val="nil"/>
                <w:between w:val="nil"/>
              </w:pBdr>
              <w:rPr>
                <w:rFonts w:ascii="Times New Roman" w:hAnsi="Times New Roman"/>
                <w:b/>
                <w:sz w:val="16"/>
                <w:szCs w:val="16"/>
              </w:rPr>
            </w:pPr>
          </w:p>
        </w:tc>
        <w:tc>
          <w:tcPr>
            <w:tcW w:w="1138" w:type="dxa"/>
            <w:vMerge/>
            <w:shd w:val="clear" w:color="auto" w:fill="DEEBF6"/>
            <w:vAlign w:val="center"/>
          </w:tcPr>
          <w:p w:rsidR="00FB4A3F" w:rsidRPr="006341F6" w:rsidRDefault="00FB4A3F" w:rsidP="00FB4A3F">
            <w:pPr>
              <w:widowControl w:val="0"/>
              <w:pBdr>
                <w:top w:val="nil"/>
                <w:left w:val="nil"/>
                <w:bottom w:val="nil"/>
                <w:right w:val="nil"/>
                <w:between w:val="nil"/>
              </w:pBdr>
              <w:rPr>
                <w:rFonts w:ascii="Times New Roman" w:hAnsi="Times New Roman"/>
                <w:b/>
                <w:sz w:val="16"/>
                <w:szCs w:val="16"/>
              </w:rPr>
            </w:pPr>
          </w:p>
        </w:tc>
        <w:tc>
          <w:tcPr>
            <w:tcW w:w="989" w:type="dxa"/>
            <w:vMerge/>
            <w:shd w:val="clear" w:color="auto" w:fill="DEEBF6"/>
            <w:vAlign w:val="center"/>
          </w:tcPr>
          <w:p w:rsidR="00FB4A3F" w:rsidRPr="006341F6" w:rsidRDefault="00FB4A3F" w:rsidP="00FB4A3F">
            <w:pPr>
              <w:widowControl w:val="0"/>
              <w:pBdr>
                <w:top w:val="nil"/>
                <w:left w:val="nil"/>
                <w:bottom w:val="nil"/>
                <w:right w:val="nil"/>
                <w:between w:val="nil"/>
              </w:pBdr>
              <w:rPr>
                <w:rFonts w:ascii="Times New Roman" w:hAnsi="Times New Roman"/>
                <w:b/>
                <w:sz w:val="16"/>
                <w:szCs w:val="16"/>
              </w:rPr>
            </w:pPr>
          </w:p>
        </w:tc>
      </w:tr>
      <w:tr w:rsidR="00FB4A3F" w:rsidRPr="006341F6" w:rsidTr="00FB4A3F">
        <w:trPr>
          <w:trHeight w:val="410"/>
        </w:trPr>
        <w:tc>
          <w:tcPr>
            <w:tcW w:w="15735" w:type="dxa"/>
            <w:gridSpan w:val="10"/>
            <w:shd w:val="clear" w:color="auto" w:fill="E2EFD9"/>
            <w:vAlign w:val="center"/>
          </w:tcPr>
          <w:p w:rsidR="00FB4A3F" w:rsidRPr="006341F6" w:rsidRDefault="00FB4A3F" w:rsidP="00FB4A3F">
            <w:pPr>
              <w:jc w:val="center"/>
              <w:rPr>
                <w:rFonts w:ascii="Times New Roman" w:hAnsi="Times New Roman"/>
                <w:b/>
              </w:rPr>
            </w:pPr>
            <w:r w:rsidRPr="006341F6">
              <w:rPr>
                <w:rFonts w:ascii="Times New Roman" w:hAnsi="Times New Roman"/>
                <w:b/>
              </w:rPr>
              <w:t>Очікуваний стратегічний результат 2.4.4.1.</w:t>
            </w:r>
          </w:p>
        </w:tc>
      </w:tr>
      <w:tr w:rsidR="00FB4A3F" w:rsidRPr="006341F6" w:rsidTr="00FB4A3F">
        <w:trPr>
          <w:trHeight w:val="230"/>
        </w:trPr>
        <w:tc>
          <w:tcPr>
            <w:tcW w:w="6096" w:type="dxa"/>
          </w:tcPr>
          <w:p w:rsidR="00FB4A3F" w:rsidRPr="006341F6" w:rsidRDefault="00FB4A3F" w:rsidP="00FB4A3F">
            <w:pPr>
              <w:pBdr>
                <w:top w:val="nil"/>
                <w:left w:val="nil"/>
                <w:bottom w:val="nil"/>
                <w:right w:val="nil"/>
                <w:between w:val="nil"/>
              </w:pBdr>
              <w:ind w:firstLine="321"/>
              <w:jc w:val="both"/>
              <w:rPr>
                <w:rFonts w:ascii="Times New Roman" w:hAnsi="Times New Roman"/>
                <w:color w:val="000000"/>
                <w:sz w:val="20"/>
                <w:szCs w:val="20"/>
              </w:rPr>
            </w:pPr>
            <w:r w:rsidRPr="006341F6">
              <w:rPr>
                <w:rFonts w:ascii="Times New Roman" w:eastAsia="Times New Roman" w:hAnsi="Times New Roman"/>
                <w:b/>
                <w:color w:val="000000"/>
                <w:sz w:val="20"/>
                <w:szCs w:val="20"/>
              </w:rPr>
              <w:t>1.</w:t>
            </w:r>
            <w:r w:rsidRPr="006341F6">
              <w:rPr>
                <w:rFonts w:ascii="Times New Roman" w:eastAsia="Times New Roman" w:hAnsi="Times New Roman"/>
                <w:color w:val="000000"/>
                <w:sz w:val="20"/>
                <w:szCs w:val="20"/>
              </w:rPr>
              <w:t xml:space="preserve"> Забезпечення </w:t>
            </w:r>
            <w:bookmarkStart w:id="11" w:name="_Hlk115788218"/>
            <w:r w:rsidRPr="006341F6">
              <w:rPr>
                <w:rFonts w:ascii="Times New Roman" w:eastAsia="Times New Roman" w:hAnsi="Times New Roman"/>
                <w:color w:val="000000"/>
                <w:sz w:val="20"/>
                <w:szCs w:val="20"/>
              </w:rPr>
              <w:t>проведення аналітичного дослідження,</w:t>
            </w:r>
            <w:r w:rsidRPr="006341F6">
              <w:rPr>
                <w:rFonts w:ascii="Times New Roman" w:hAnsi="Times New Roman"/>
                <w:color w:val="000000"/>
                <w:sz w:val="20"/>
                <w:szCs w:val="20"/>
              </w:rPr>
              <w:t xml:space="preserve"> яким визначено можливість внесення змін до Кримінального кодексу України, Кримінального процесуального кодексу України та інших законів щодо врахування наступних рекомендацій Організації економічного співробітництва та розвитку</w:t>
            </w:r>
            <w:bookmarkEnd w:id="11"/>
            <w:r w:rsidRPr="006341F6">
              <w:rPr>
                <w:rFonts w:ascii="Times New Roman" w:hAnsi="Times New Roman"/>
                <w:color w:val="000000"/>
                <w:sz w:val="20"/>
                <w:szCs w:val="20"/>
              </w:rPr>
              <w:t>:</w:t>
            </w:r>
          </w:p>
          <w:p w:rsidR="00FB4A3F" w:rsidRPr="006341F6" w:rsidRDefault="00FB4A3F" w:rsidP="00FB4A3F">
            <w:pPr>
              <w:keepNext/>
              <w:pBdr>
                <w:top w:val="nil"/>
                <w:left w:val="nil"/>
                <w:bottom w:val="nil"/>
                <w:right w:val="nil"/>
                <w:between w:val="nil"/>
              </w:pBdr>
              <w:ind w:firstLine="285"/>
              <w:jc w:val="both"/>
              <w:rPr>
                <w:rFonts w:ascii="Times New Roman" w:hAnsi="Times New Roman"/>
                <w:color w:val="000000"/>
                <w:sz w:val="16"/>
                <w:szCs w:val="16"/>
              </w:rPr>
            </w:pPr>
            <w:r w:rsidRPr="006341F6">
              <w:rPr>
                <w:rFonts w:ascii="Times New Roman" w:hAnsi="Times New Roman"/>
                <w:color w:val="000000"/>
                <w:sz w:val="16"/>
                <w:szCs w:val="16"/>
              </w:rPr>
              <w:lastRenderedPageBreak/>
              <w:t xml:space="preserve">- включення до підстав для застосування до юридичних осіб заходів кримінально-правового характеру вчинення корупційних кримінальних правопорушень не лише уповноваженою особою від імені та в інтересах юридичної особи, а й кінцевим </w:t>
            </w:r>
            <w:proofErr w:type="spellStart"/>
            <w:r w:rsidRPr="006341F6">
              <w:rPr>
                <w:rFonts w:ascii="Times New Roman" w:hAnsi="Times New Roman"/>
                <w:color w:val="000000"/>
                <w:sz w:val="16"/>
                <w:szCs w:val="16"/>
              </w:rPr>
              <w:t>бенефіціарним</w:t>
            </w:r>
            <w:proofErr w:type="spellEnd"/>
            <w:r w:rsidRPr="006341F6">
              <w:rPr>
                <w:rFonts w:ascii="Times New Roman" w:hAnsi="Times New Roman"/>
                <w:color w:val="000000"/>
                <w:sz w:val="16"/>
                <w:szCs w:val="16"/>
              </w:rPr>
              <w:t xml:space="preserve"> власником (контролером), працівником юридичної особи нижчого рівня, третіми особами;</w:t>
            </w:r>
          </w:p>
          <w:p w:rsidR="00FB4A3F" w:rsidRPr="006341F6" w:rsidRDefault="00FB4A3F" w:rsidP="00FB4A3F">
            <w:pPr>
              <w:keepNext/>
              <w:pBdr>
                <w:top w:val="nil"/>
                <w:left w:val="nil"/>
                <w:bottom w:val="nil"/>
                <w:right w:val="nil"/>
                <w:between w:val="nil"/>
              </w:pBdr>
              <w:ind w:firstLine="285"/>
              <w:jc w:val="both"/>
              <w:rPr>
                <w:rFonts w:ascii="Times New Roman" w:hAnsi="Times New Roman"/>
                <w:color w:val="000000"/>
                <w:sz w:val="16"/>
                <w:szCs w:val="16"/>
              </w:rPr>
            </w:pPr>
            <w:r w:rsidRPr="006341F6">
              <w:rPr>
                <w:rFonts w:ascii="Times New Roman" w:hAnsi="Times New Roman"/>
                <w:color w:val="000000"/>
                <w:sz w:val="16"/>
                <w:szCs w:val="16"/>
              </w:rPr>
              <w:t>- передбачення такого виду заходів кримінально-правового характеру як обмеження здійснення юридичною особою певної діяльності (включно з анулюванням наданого дозволу та/або ліцензії);</w:t>
            </w:r>
          </w:p>
          <w:p w:rsidR="00FB4A3F" w:rsidRPr="006341F6" w:rsidRDefault="00FB4A3F" w:rsidP="00FB4A3F">
            <w:pPr>
              <w:keepNext/>
              <w:pBdr>
                <w:top w:val="nil"/>
                <w:left w:val="nil"/>
                <w:bottom w:val="nil"/>
                <w:right w:val="nil"/>
                <w:between w:val="nil"/>
              </w:pBdr>
              <w:ind w:firstLine="285"/>
              <w:jc w:val="both"/>
              <w:rPr>
                <w:rFonts w:ascii="Times New Roman" w:hAnsi="Times New Roman"/>
                <w:color w:val="000000"/>
                <w:sz w:val="16"/>
                <w:szCs w:val="16"/>
              </w:rPr>
            </w:pPr>
            <w:r w:rsidRPr="006341F6">
              <w:rPr>
                <w:rFonts w:ascii="Times New Roman" w:hAnsi="Times New Roman"/>
                <w:color w:val="000000"/>
                <w:sz w:val="16"/>
                <w:szCs w:val="16"/>
              </w:rPr>
              <w:t xml:space="preserve">- передбачення такого виду заходів кримінально-правового характеру як покладення на юридичну особу зобов’язань з </w:t>
            </w:r>
            <w:proofErr w:type="spellStart"/>
            <w:r w:rsidRPr="006341F6">
              <w:rPr>
                <w:rFonts w:ascii="Times New Roman" w:hAnsi="Times New Roman"/>
                <w:color w:val="000000"/>
                <w:sz w:val="16"/>
                <w:szCs w:val="16"/>
              </w:rPr>
              <w:t>комплаєнсу</w:t>
            </w:r>
            <w:proofErr w:type="spellEnd"/>
            <w:r w:rsidRPr="006341F6">
              <w:rPr>
                <w:rFonts w:ascii="Times New Roman" w:hAnsi="Times New Roman"/>
                <w:color w:val="000000"/>
                <w:sz w:val="16"/>
                <w:szCs w:val="16"/>
              </w:rPr>
              <w:t xml:space="preserve"> та визначення переліку таких зобов’язань;</w:t>
            </w:r>
          </w:p>
          <w:p w:rsidR="00FB4A3F" w:rsidRPr="006341F6" w:rsidRDefault="00FB4A3F" w:rsidP="00FB4A3F">
            <w:pPr>
              <w:keepNext/>
              <w:pBdr>
                <w:top w:val="nil"/>
                <w:left w:val="nil"/>
                <w:bottom w:val="nil"/>
                <w:right w:val="nil"/>
                <w:between w:val="nil"/>
              </w:pBdr>
              <w:ind w:firstLine="285"/>
              <w:jc w:val="both"/>
              <w:rPr>
                <w:rFonts w:ascii="Times New Roman" w:hAnsi="Times New Roman"/>
                <w:color w:val="000000"/>
                <w:sz w:val="16"/>
                <w:szCs w:val="16"/>
              </w:rPr>
            </w:pPr>
            <w:r w:rsidRPr="006341F6">
              <w:rPr>
                <w:rFonts w:ascii="Times New Roman" w:hAnsi="Times New Roman"/>
                <w:color w:val="000000"/>
                <w:sz w:val="16"/>
                <w:szCs w:val="16"/>
              </w:rPr>
              <w:t xml:space="preserve">- надання можливості суду звільнити юридичну особу від застосування заходів кримінально-правового характеру або пом’якшити застосовуваний до юридичної особи захід у випадку визнання судом ефективності наявних у юридичної особи </w:t>
            </w:r>
            <w:proofErr w:type="spellStart"/>
            <w:r w:rsidRPr="006341F6">
              <w:rPr>
                <w:rFonts w:ascii="Times New Roman" w:hAnsi="Times New Roman"/>
                <w:color w:val="000000"/>
                <w:sz w:val="16"/>
                <w:szCs w:val="16"/>
              </w:rPr>
              <w:t>комплаєнс</w:t>
            </w:r>
            <w:proofErr w:type="spellEnd"/>
            <w:r w:rsidRPr="006341F6">
              <w:rPr>
                <w:rFonts w:ascii="Times New Roman" w:hAnsi="Times New Roman"/>
                <w:color w:val="000000"/>
                <w:sz w:val="16"/>
                <w:szCs w:val="16"/>
              </w:rPr>
              <w:t>-правил, механізмів внутрішнього контролю та антикорупційної програми або вчинення достатньої кількості заходів з метою запобігання вчиненню корупційного кримінального правопорушення;</w:t>
            </w:r>
          </w:p>
          <w:p w:rsidR="00FB4A3F" w:rsidRPr="006341F6" w:rsidRDefault="00FB4A3F" w:rsidP="00FB4A3F">
            <w:pPr>
              <w:keepNext/>
              <w:pBdr>
                <w:top w:val="nil"/>
                <w:left w:val="nil"/>
                <w:bottom w:val="nil"/>
                <w:right w:val="nil"/>
                <w:between w:val="nil"/>
              </w:pBdr>
              <w:ind w:firstLine="285"/>
              <w:jc w:val="both"/>
              <w:rPr>
                <w:rFonts w:ascii="Times New Roman" w:hAnsi="Times New Roman"/>
                <w:color w:val="000000"/>
                <w:sz w:val="16"/>
                <w:szCs w:val="16"/>
              </w:rPr>
            </w:pPr>
            <w:r w:rsidRPr="006341F6">
              <w:rPr>
                <w:rFonts w:ascii="Times New Roman" w:hAnsi="Times New Roman"/>
                <w:color w:val="000000"/>
                <w:sz w:val="16"/>
                <w:szCs w:val="16"/>
              </w:rPr>
              <w:t>- надання права суду покладати на юридичну особу певні обов’язки у разі належного виконання яких до неї не застосовуватимуться заходи кримінально-правового характеру;</w:t>
            </w:r>
          </w:p>
          <w:p w:rsidR="00FB4A3F" w:rsidRPr="006341F6" w:rsidRDefault="00FB4A3F" w:rsidP="00FB4A3F">
            <w:pPr>
              <w:keepNext/>
              <w:pBdr>
                <w:top w:val="nil"/>
                <w:left w:val="nil"/>
                <w:bottom w:val="nil"/>
                <w:right w:val="nil"/>
                <w:between w:val="nil"/>
              </w:pBdr>
              <w:ind w:firstLine="285"/>
              <w:jc w:val="both"/>
              <w:rPr>
                <w:rFonts w:ascii="Times New Roman" w:hAnsi="Times New Roman"/>
                <w:color w:val="000000"/>
                <w:sz w:val="16"/>
                <w:szCs w:val="16"/>
              </w:rPr>
            </w:pPr>
            <w:r w:rsidRPr="006341F6">
              <w:rPr>
                <w:rFonts w:ascii="Times New Roman" w:hAnsi="Times New Roman"/>
                <w:color w:val="000000"/>
                <w:sz w:val="16"/>
                <w:szCs w:val="16"/>
              </w:rPr>
              <w:t>- закріплення можливості укладення юридичними особами угоди про відстрочення судового переслідування;</w:t>
            </w:r>
          </w:p>
          <w:p w:rsidR="00FB4A3F" w:rsidRPr="006341F6" w:rsidRDefault="00FB4A3F" w:rsidP="00FB4A3F">
            <w:pPr>
              <w:pBdr>
                <w:top w:val="nil"/>
                <w:left w:val="nil"/>
                <w:bottom w:val="nil"/>
                <w:right w:val="nil"/>
                <w:between w:val="nil"/>
              </w:pBdr>
              <w:ind w:firstLine="321"/>
              <w:jc w:val="both"/>
              <w:rPr>
                <w:rFonts w:ascii="Times New Roman" w:hAnsi="Times New Roman"/>
                <w:color w:val="000000"/>
                <w:sz w:val="20"/>
                <w:szCs w:val="20"/>
              </w:rPr>
            </w:pPr>
            <w:r w:rsidRPr="006341F6">
              <w:rPr>
                <w:rFonts w:ascii="Times New Roman" w:hAnsi="Times New Roman"/>
                <w:color w:val="000000"/>
                <w:sz w:val="16"/>
                <w:szCs w:val="16"/>
              </w:rPr>
              <w:t>- встановлення вимог до угоди про відстрочення судового переслідування</w:t>
            </w:r>
          </w:p>
        </w:tc>
        <w:tc>
          <w:tcPr>
            <w:tcW w:w="1134"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lastRenderedPageBreak/>
              <w:t xml:space="preserve">Березень </w:t>
            </w:r>
          </w:p>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2023 р.</w:t>
            </w:r>
          </w:p>
        </w:tc>
        <w:tc>
          <w:tcPr>
            <w:tcW w:w="994" w:type="dxa"/>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rPr>
              <w:t xml:space="preserve">Травень </w:t>
            </w:r>
            <w:r w:rsidRPr="006341F6">
              <w:rPr>
                <w:rFonts w:ascii="Times New Roman" w:hAnsi="Times New Roman"/>
                <w:color w:val="000000"/>
                <w:sz w:val="16"/>
                <w:szCs w:val="16"/>
              </w:rPr>
              <w:t>2023 р.</w:t>
            </w:r>
          </w:p>
        </w:tc>
        <w:tc>
          <w:tcPr>
            <w:tcW w:w="992" w:type="dxa"/>
            <w:gridSpan w:val="2"/>
          </w:tcPr>
          <w:p w:rsidR="00FB4A3F" w:rsidRPr="006341F6" w:rsidRDefault="00FB4A3F" w:rsidP="00FB4A3F">
            <w:pPr>
              <w:jc w:val="center"/>
              <w:rPr>
                <w:rFonts w:ascii="Times New Roman" w:hAnsi="Times New Roman"/>
                <w:color w:val="000000"/>
                <w:sz w:val="16"/>
                <w:szCs w:val="16"/>
              </w:rPr>
            </w:pPr>
            <w:r w:rsidRPr="006341F6">
              <w:rPr>
                <w:rFonts w:ascii="Times New Roman" w:eastAsia="Times New Roman" w:hAnsi="Times New Roman"/>
                <w:color w:val="000000"/>
                <w:sz w:val="16"/>
                <w:szCs w:val="16"/>
              </w:rPr>
              <w:t>НАЗК</w:t>
            </w:r>
          </w:p>
        </w:tc>
        <w:tc>
          <w:tcPr>
            <w:tcW w:w="1416" w:type="dxa"/>
          </w:tcPr>
          <w:p w:rsidR="00FB4A3F" w:rsidRPr="006341F6" w:rsidRDefault="00FB4A3F" w:rsidP="00FB4A3F">
            <w:pPr>
              <w:jc w:val="center"/>
              <w:rPr>
                <w:rFonts w:ascii="Times New Roman" w:hAnsi="Times New Roman"/>
                <w:color w:val="000000"/>
                <w:sz w:val="16"/>
                <w:szCs w:val="16"/>
              </w:rPr>
            </w:pPr>
            <w:r w:rsidRPr="006341F6">
              <w:rPr>
                <w:rFonts w:ascii="Times New Roman" w:eastAsia="Times New Roman" w:hAnsi="Times New Roman"/>
                <w:color w:val="000000"/>
                <w:sz w:val="16"/>
                <w:szCs w:val="16"/>
              </w:rPr>
              <w:t>Державний бюджет</w:t>
            </w:r>
          </w:p>
        </w:tc>
        <w:tc>
          <w:tcPr>
            <w:tcW w:w="1419" w:type="dxa"/>
          </w:tcPr>
          <w:p w:rsidR="00FB4A3F" w:rsidRPr="006341F6" w:rsidRDefault="00FB4A3F" w:rsidP="00FB4A3F">
            <w:pPr>
              <w:jc w:val="center"/>
              <w:rPr>
                <w:rFonts w:ascii="Times New Roman" w:hAnsi="Times New Roman"/>
                <w:color w:val="000000"/>
                <w:sz w:val="16"/>
                <w:szCs w:val="16"/>
              </w:rPr>
            </w:pPr>
            <w:r w:rsidRPr="006341F6">
              <w:rPr>
                <w:rFonts w:ascii="Times New Roman" w:eastAsia="Times New Roman" w:hAnsi="Times New Roman"/>
                <w:color w:val="000000"/>
                <w:sz w:val="16"/>
                <w:szCs w:val="16"/>
              </w:rPr>
              <w:t>У межах встановлених бюджетних призначень на відповідний рік</w:t>
            </w:r>
          </w:p>
        </w:tc>
        <w:tc>
          <w:tcPr>
            <w:tcW w:w="1557" w:type="dxa"/>
          </w:tcPr>
          <w:p w:rsidR="00FB4A3F" w:rsidRPr="006341F6" w:rsidRDefault="00FB4A3F" w:rsidP="00FB4A3F">
            <w:pPr>
              <w:jc w:val="both"/>
              <w:rPr>
                <w:rFonts w:ascii="Times New Roman" w:hAnsi="Times New Roman"/>
                <w:color w:val="000000"/>
                <w:sz w:val="16"/>
                <w:szCs w:val="16"/>
              </w:rPr>
            </w:pPr>
            <w:r w:rsidRPr="006341F6">
              <w:rPr>
                <w:rFonts w:ascii="Times New Roman" w:eastAsia="Times New Roman" w:hAnsi="Times New Roman"/>
                <w:color w:val="000000"/>
                <w:sz w:val="16"/>
                <w:szCs w:val="16"/>
              </w:rPr>
              <w:t>Аналітичне дослідження проведено та підготовлено звіт за його результатами</w:t>
            </w:r>
          </w:p>
        </w:tc>
        <w:tc>
          <w:tcPr>
            <w:tcW w:w="1138" w:type="dxa"/>
          </w:tcPr>
          <w:p w:rsidR="00FB4A3F" w:rsidRPr="006341F6" w:rsidRDefault="00FB4A3F" w:rsidP="00FB4A3F">
            <w:pPr>
              <w:jc w:val="both"/>
              <w:rPr>
                <w:rFonts w:ascii="Times New Roman" w:hAnsi="Times New Roman"/>
                <w:color w:val="000000"/>
                <w:sz w:val="16"/>
                <w:szCs w:val="16"/>
              </w:rPr>
            </w:pPr>
            <w:r w:rsidRPr="006341F6">
              <w:rPr>
                <w:rFonts w:ascii="Times New Roman" w:eastAsia="Times New Roman" w:hAnsi="Times New Roman"/>
                <w:color w:val="000000"/>
                <w:sz w:val="16"/>
                <w:szCs w:val="16"/>
              </w:rPr>
              <w:t>НАЗК</w:t>
            </w:r>
          </w:p>
        </w:tc>
        <w:tc>
          <w:tcPr>
            <w:tcW w:w="989" w:type="dxa"/>
          </w:tcPr>
          <w:p w:rsidR="00FB4A3F" w:rsidRPr="006341F6" w:rsidRDefault="00FB4A3F" w:rsidP="00FB4A3F">
            <w:pPr>
              <w:jc w:val="center"/>
              <w:rPr>
                <w:rFonts w:ascii="Times New Roman" w:hAnsi="Times New Roman"/>
                <w:color w:val="000000"/>
                <w:sz w:val="16"/>
                <w:szCs w:val="16"/>
              </w:rPr>
            </w:pPr>
            <w:r w:rsidRPr="006341F6">
              <w:rPr>
                <w:rFonts w:ascii="Times New Roman" w:eastAsia="Times New Roman" w:hAnsi="Times New Roman"/>
                <w:color w:val="000000"/>
                <w:sz w:val="16"/>
                <w:szCs w:val="16"/>
              </w:rPr>
              <w:t>Аналітичне дослідження не проводилося</w:t>
            </w:r>
          </w:p>
        </w:tc>
      </w:tr>
      <w:tr w:rsidR="00FB4A3F" w:rsidRPr="006341F6" w:rsidTr="00FB4A3F">
        <w:trPr>
          <w:trHeight w:val="721"/>
        </w:trPr>
        <w:tc>
          <w:tcPr>
            <w:tcW w:w="6096" w:type="dxa"/>
          </w:tcPr>
          <w:p w:rsidR="00FB4A3F" w:rsidRPr="006341F6" w:rsidRDefault="00FB4A3F" w:rsidP="00FB4A3F">
            <w:pPr>
              <w:pBdr>
                <w:top w:val="nil"/>
                <w:left w:val="nil"/>
                <w:bottom w:val="nil"/>
                <w:right w:val="nil"/>
                <w:between w:val="nil"/>
              </w:pBdr>
              <w:ind w:firstLine="321"/>
              <w:jc w:val="both"/>
              <w:rPr>
                <w:rFonts w:ascii="Times New Roman" w:eastAsia="Times New Roman" w:hAnsi="Times New Roman"/>
                <w:color w:val="000000"/>
                <w:sz w:val="20"/>
                <w:szCs w:val="20"/>
              </w:rPr>
            </w:pPr>
            <w:r w:rsidRPr="006341F6">
              <w:rPr>
                <w:rFonts w:ascii="Times New Roman" w:eastAsia="Times New Roman" w:hAnsi="Times New Roman"/>
                <w:b/>
                <w:color w:val="000000"/>
                <w:sz w:val="20"/>
                <w:szCs w:val="20"/>
              </w:rPr>
              <w:t>2.</w:t>
            </w:r>
            <w:r w:rsidRPr="006341F6">
              <w:rPr>
                <w:rFonts w:ascii="Times New Roman" w:eastAsia="Times New Roman" w:hAnsi="Times New Roman"/>
                <w:color w:val="000000"/>
                <w:sz w:val="20"/>
                <w:szCs w:val="20"/>
              </w:rPr>
              <w:t> Проведення презентації звіту за результатами аналітичного дослідження, зазначеного у описі заходу 1 до очікуваного стратегічного результату 2.4.4.1., та його експертного обговорення</w:t>
            </w:r>
          </w:p>
        </w:tc>
        <w:tc>
          <w:tcPr>
            <w:tcW w:w="1134" w:type="dxa"/>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rPr>
              <w:t xml:space="preserve">Травень </w:t>
            </w:r>
          </w:p>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2023 р.</w:t>
            </w:r>
          </w:p>
        </w:tc>
        <w:tc>
          <w:tcPr>
            <w:tcW w:w="994" w:type="dxa"/>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rPr>
              <w:t xml:space="preserve">Червень </w:t>
            </w:r>
          </w:p>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rPr>
              <w:t>2023 р.</w:t>
            </w:r>
          </w:p>
        </w:tc>
        <w:tc>
          <w:tcPr>
            <w:tcW w:w="992" w:type="dxa"/>
            <w:gridSpan w:val="2"/>
          </w:tcPr>
          <w:p w:rsidR="00FB4A3F" w:rsidRPr="006341F6" w:rsidRDefault="00FB4A3F" w:rsidP="00FB4A3F">
            <w:pPr>
              <w:jc w:val="center"/>
              <w:rPr>
                <w:rFonts w:ascii="Times New Roman" w:hAnsi="Times New Roman"/>
                <w:color w:val="000000"/>
                <w:sz w:val="16"/>
                <w:szCs w:val="16"/>
              </w:rPr>
            </w:pPr>
            <w:r w:rsidRPr="006341F6">
              <w:rPr>
                <w:rFonts w:ascii="Times New Roman" w:eastAsia="Times New Roman" w:hAnsi="Times New Roman"/>
                <w:color w:val="000000"/>
                <w:sz w:val="16"/>
                <w:szCs w:val="16"/>
              </w:rPr>
              <w:t>НАЗК</w:t>
            </w:r>
          </w:p>
        </w:tc>
        <w:tc>
          <w:tcPr>
            <w:tcW w:w="1416" w:type="dxa"/>
          </w:tcPr>
          <w:p w:rsidR="00FB4A3F" w:rsidRPr="006341F6" w:rsidRDefault="00FB4A3F" w:rsidP="00FB4A3F">
            <w:pPr>
              <w:jc w:val="center"/>
              <w:rPr>
                <w:rFonts w:ascii="Times New Roman" w:hAnsi="Times New Roman"/>
                <w:color w:val="000000"/>
                <w:sz w:val="16"/>
                <w:szCs w:val="16"/>
              </w:rPr>
            </w:pPr>
            <w:r w:rsidRPr="006341F6">
              <w:rPr>
                <w:rFonts w:ascii="Times New Roman" w:eastAsia="Times New Roman" w:hAnsi="Times New Roman"/>
                <w:color w:val="000000"/>
                <w:sz w:val="16"/>
                <w:szCs w:val="16"/>
              </w:rPr>
              <w:t>Державний бюджет</w:t>
            </w:r>
          </w:p>
        </w:tc>
        <w:tc>
          <w:tcPr>
            <w:tcW w:w="1419" w:type="dxa"/>
          </w:tcPr>
          <w:p w:rsidR="00FB4A3F" w:rsidRPr="006341F6" w:rsidRDefault="00FB4A3F" w:rsidP="00FB4A3F">
            <w:pPr>
              <w:jc w:val="center"/>
              <w:rPr>
                <w:rFonts w:ascii="Times New Roman" w:hAnsi="Times New Roman"/>
                <w:color w:val="000000"/>
                <w:sz w:val="16"/>
                <w:szCs w:val="16"/>
              </w:rPr>
            </w:pPr>
            <w:r w:rsidRPr="006341F6">
              <w:rPr>
                <w:rFonts w:ascii="Times New Roman" w:eastAsia="Times New Roman" w:hAnsi="Times New Roman"/>
                <w:color w:val="000000"/>
                <w:sz w:val="16"/>
                <w:szCs w:val="16"/>
              </w:rPr>
              <w:t>У межах встановлених бюджетних призначень на відповідний рік</w:t>
            </w:r>
          </w:p>
        </w:tc>
        <w:tc>
          <w:tcPr>
            <w:tcW w:w="1557" w:type="dxa"/>
          </w:tcPr>
          <w:p w:rsidR="00FB4A3F" w:rsidRPr="006341F6" w:rsidRDefault="00FB4A3F" w:rsidP="00FB4A3F">
            <w:pPr>
              <w:jc w:val="both"/>
              <w:rPr>
                <w:rFonts w:ascii="Times New Roman" w:hAnsi="Times New Roman"/>
                <w:color w:val="000000"/>
                <w:sz w:val="16"/>
                <w:szCs w:val="16"/>
              </w:rPr>
            </w:pPr>
            <w:r w:rsidRPr="006341F6">
              <w:rPr>
                <w:rFonts w:ascii="Times New Roman" w:eastAsia="Times New Roman" w:hAnsi="Times New Roman"/>
                <w:color w:val="000000"/>
                <w:sz w:val="16"/>
                <w:szCs w:val="16"/>
              </w:rPr>
              <w:t>Експертне обговорення проведено та оприлюднено його результати</w:t>
            </w:r>
          </w:p>
        </w:tc>
        <w:tc>
          <w:tcPr>
            <w:tcW w:w="1138" w:type="dxa"/>
          </w:tcPr>
          <w:p w:rsidR="00FB4A3F" w:rsidRPr="006341F6" w:rsidRDefault="00FB4A3F" w:rsidP="00FB4A3F">
            <w:pPr>
              <w:jc w:val="both"/>
              <w:rPr>
                <w:rFonts w:ascii="Times New Roman" w:hAnsi="Times New Roman"/>
                <w:color w:val="000000"/>
                <w:sz w:val="16"/>
                <w:szCs w:val="16"/>
              </w:rPr>
            </w:pPr>
            <w:r w:rsidRPr="006341F6">
              <w:rPr>
                <w:rFonts w:ascii="Times New Roman" w:eastAsia="Times New Roman" w:hAnsi="Times New Roman"/>
                <w:color w:val="000000"/>
                <w:sz w:val="16"/>
                <w:szCs w:val="16"/>
              </w:rPr>
              <w:t>Офіційний сайт НАЗК (</w:t>
            </w:r>
            <w:hyperlink r:id="rId59">
              <w:r w:rsidRPr="006341F6">
                <w:rPr>
                  <w:rFonts w:ascii="Times New Roman" w:eastAsia="Times New Roman" w:hAnsi="Times New Roman"/>
                  <w:color w:val="0563C1"/>
                  <w:sz w:val="16"/>
                  <w:szCs w:val="16"/>
                  <w:u w:val="single"/>
                </w:rPr>
                <w:t>https://nazk.gov.ua/uk/</w:t>
              </w:r>
            </w:hyperlink>
            <w:r w:rsidRPr="006341F6">
              <w:rPr>
                <w:rFonts w:ascii="Times New Roman" w:eastAsia="Times New Roman" w:hAnsi="Times New Roman"/>
                <w:color w:val="000000"/>
                <w:sz w:val="16"/>
                <w:szCs w:val="16"/>
              </w:rPr>
              <w:t>)</w:t>
            </w:r>
          </w:p>
        </w:tc>
        <w:tc>
          <w:tcPr>
            <w:tcW w:w="989" w:type="dxa"/>
          </w:tcPr>
          <w:p w:rsidR="00FB4A3F" w:rsidRPr="006341F6" w:rsidRDefault="00FB4A3F" w:rsidP="00FB4A3F">
            <w:pPr>
              <w:jc w:val="center"/>
              <w:rPr>
                <w:rFonts w:ascii="Times New Roman" w:hAnsi="Times New Roman"/>
                <w:color w:val="000000"/>
                <w:sz w:val="16"/>
                <w:szCs w:val="16"/>
              </w:rPr>
            </w:pPr>
            <w:r w:rsidRPr="006341F6">
              <w:rPr>
                <w:rFonts w:ascii="Times New Roman" w:eastAsia="Times New Roman" w:hAnsi="Times New Roman"/>
                <w:color w:val="000000"/>
                <w:sz w:val="16"/>
                <w:szCs w:val="16"/>
                <w:lang w:bidi="uk-UA"/>
              </w:rPr>
              <w:t>-“-</w:t>
            </w:r>
          </w:p>
        </w:tc>
      </w:tr>
      <w:tr w:rsidR="00FB4A3F" w:rsidRPr="006341F6" w:rsidTr="00FB4A3F">
        <w:trPr>
          <w:trHeight w:val="230"/>
        </w:trPr>
        <w:tc>
          <w:tcPr>
            <w:tcW w:w="6096" w:type="dxa"/>
          </w:tcPr>
          <w:p w:rsidR="00FB4A3F" w:rsidRPr="006341F6" w:rsidRDefault="00FB4A3F" w:rsidP="00FB4A3F">
            <w:pPr>
              <w:pBdr>
                <w:top w:val="nil"/>
                <w:left w:val="nil"/>
                <w:bottom w:val="nil"/>
                <w:right w:val="nil"/>
                <w:between w:val="nil"/>
              </w:pBdr>
              <w:ind w:firstLine="321"/>
              <w:jc w:val="both"/>
              <w:rPr>
                <w:rFonts w:ascii="Times New Roman" w:hAnsi="Times New Roman"/>
                <w:b/>
                <w:color w:val="000000"/>
                <w:sz w:val="20"/>
                <w:szCs w:val="20"/>
              </w:rPr>
            </w:pPr>
            <w:r w:rsidRPr="006341F6">
              <w:rPr>
                <w:rFonts w:ascii="Times New Roman" w:hAnsi="Times New Roman"/>
                <w:b/>
                <w:color w:val="000000"/>
                <w:sz w:val="20"/>
                <w:szCs w:val="20"/>
              </w:rPr>
              <w:t>3</w:t>
            </w:r>
            <w:r w:rsidRPr="006341F6">
              <w:rPr>
                <w:rFonts w:ascii="Times New Roman" w:eastAsia="Times New Roman" w:hAnsi="Times New Roman"/>
                <w:b/>
                <w:color w:val="000000"/>
                <w:sz w:val="20"/>
                <w:szCs w:val="20"/>
              </w:rPr>
              <w:t>.</w:t>
            </w:r>
            <w:r w:rsidRPr="006341F6">
              <w:rPr>
                <w:rFonts w:ascii="Times New Roman" w:eastAsia="Times New Roman" w:hAnsi="Times New Roman"/>
                <w:color w:val="000000"/>
                <w:sz w:val="20"/>
                <w:szCs w:val="20"/>
              </w:rPr>
              <w:t> Розроблення проекту закону</w:t>
            </w:r>
            <w:r w:rsidRPr="006341F6">
              <w:rPr>
                <w:rFonts w:ascii="Times New Roman" w:eastAsia="Times New Roman" w:hAnsi="Times New Roman"/>
                <w:sz w:val="20"/>
                <w:szCs w:val="20"/>
              </w:rPr>
              <w:t>, яким за результатами аналітичного дослідження</w:t>
            </w:r>
            <w:r w:rsidR="00724792">
              <w:rPr>
                <w:rFonts w:ascii="Times New Roman" w:eastAsia="Times New Roman" w:hAnsi="Times New Roman"/>
                <w:sz w:val="20"/>
                <w:szCs w:val="20"/>
              </w:rPr>
              <w:t xml:space="preserve"> </w:t>
            </w:r>
            <w:proofErr w:type="spellStart"/>
            <w:r w:rsidRPr="006341F6">
              <w:rPr>
                <w:rFonts w:ascii="Times New Roman" w:hAnsi="Times New Roman"/>
                <w:color w:val="000000"/>
                <w:sz w:val="20"/>
                <w:szCs w:val="20"/>
              </w:rPr>
              <w:t>внесено</w:t>
            </w:r>
            <w:proofErr w:type="spellEnd"/>
            <w:r w:rsidRPr="006341F6">
              <w:rPr>
                <w:rFonts w:ascii="Times New Roman" w:hAnsi="Times New Roman"/>
                <w:color w:val="000000"/>
                <w:sz w:val="20"/>
                <w:szCs w:val="20"/>
              </w:rPr>
              <w:t xml:space="preserve"> зміни до Кримінального кодексу України, Кримінального процесуального кодексу України та інших законів щодо врахування рекомендацій ОЕСР</w:t>
            </w:r>
          </w:p>
        </w:tc>
        <w:tc>
          <w:tcPr>
            <w:tcW w:w="1134" w:type="dxa"/>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rPr>
              <w:t xml:space="preserve">Червень </w:t>
            </w:r>
          </w:p>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sz w:val="16"/>
                <w:szCs w:val="16"/>
              </w:rPr>
              <w:t>2023 р.</w:t>
            </w:r>
          </w:p>
        </w:tc>
        <w:tc>
          <w:tcPr>
            <w:tcW w:w="994"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Серпень 2023 р.</w:t>
            </w:r>
          </w:p>
        </w:tc>
        <w:tc>
          <w:tcPr>
            <w:tcW w:w="992" w:type="dxa"/>
            <w:gridSpan w:val="2"/>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НАЗК</w:t>
            </w:r>
          </w:p>
        </w:tc>
        <w:tc>
          <w:tcPr>
            <w:tcW w:w="1416" w:type="dxa"/>
          </w:tcPr>
          <w:p w:rsidR="00FB4A3F" w:rsidRPr="006341F6" w:rsidRDefault="00FB4A3F" w:rsidP="00FB4A3F">
            <w:pPr>
              <w:jc w:val="center"/>
              <w:rPr>
                <w:rFonts w:ascii="Times New Roman" w:hAnsi="Times New Roman"/>
                <w:color w:val="000000"/>
                <w:sz w:val="16"/>
                <w:szCs w:val="16"/>
              </w:rPr>
            </w:pPr>
            <w:r w:rsidRPr="006341F6">
              <w:rPr>
                <w:rFonts w:ascii="Times New Roman" w:eastAsia="Times New Roman" w:hAnsi="Times New Roman"/>
                <w:color w:val="000000"/>
                <w:sz w:val="16"/>
                <w:szCs w:val="16"/>
              </w:rPr>
              <w:t>Державний бюджет</w:t>
            </w:r>
          </w:p>
        </w:tc>
        <w:tc>
          <w:tcPr>
            <w:tcW w:w="1419"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У межах встановлених бюджетних призначень на відповідний рік</w:t>
            </w:r>
          </w:p>
        </w:tc>
        <w:tc>
          <w:tcPr>
            <w:tcW w:w="1557" w:type="dxa"/>
          </w:tcPr>
          <w:p w:rsidR="00FB4A3F" w:rsidRPr="006341F6" w:rsidRDefault="00FB4A3F" w:rsidP="00FB4A3F">
            <w:pPr>
              <w:jc w:val="both"/>
              <w:rPr>
                <w:rFonts w:ascii="Times New Roman" w:hAnsi="Times New Roman"/>
                <w:color w:val="000000"/>
                <w:sz w:val="16"/>
                <w:szCs w:val="16"/>
              </w:rPr>
            </w:pPr>
            <w:r w:rsidRPr="006341F6">
              <w:rPr>
                <w:rFonts w:ascii="Times New Roman" w:eastAsia="Times New Roman" w:hAnsi="Times New Roman"/>
                <w:color w:val="000000"/>
                <w:sz w:val="16"/>
                <w:szCs w:val="16"/>
              </w:rPr>
              <w:t>Законопроект розроблено та оприлюднено для громадського обговорення</w:t>
            </w:r>
          </w:p>
        </w:tc>
        <w:tc>
          <w:tcPr>
            <w:tcW w:w="1138" w:type="dxa"/>
          </w:tcPr>
          <w:p w:rsidR="00FB4A3F" w:rsidRPr="006341F6" w:rsidRDefault="00FB4A3F" w:rsidP="00FB4A3F">
            <w:pPr>
              <w:rPr>
                <w:rFonts w:ascii="Times New Roman" w:hAnsi="Times New Roman"/>
                <w:color w:val="000000"/>
                <w:sz w:val="16"/>
                <w:szCs w:val="16"/>
              </w:rPr>
            </w:pPr>
            <w:r w:rsidRPr="006341F6">
              <w:rPr>
                <w:rFonts w:ascii="Times New Roman" w:eastAsia="Times New Roman" w:hAnsi="Times New Roman"/>
                <w:color w:val="000000"/>
                <w:sz w:val="16"/>
                <w:szCs w:val="16"/>
              </w:rPr>
              <w:t>НАЗК</w:t>
            </w:r>
          </w:p>
        </w:tc>
        <w:tc>
          <w:tcPr>
            <w:tcW w:w="989" w:type="dxa"/>
          </w:tcPr>
          <w:p w:rsidR="00FB4A3F" w:rsidRPr="006341F6" w:rsidRDefault="00FB4A3F" w:rsidP="00FB4A3F">
            <w:pPr>
              <w:jc w:val="center"/>
              <w:rPr>
                <w:rFonts w:ascii="Times New Roman" w:hAnsi="Times New Roman"/>
                <w:color w:val="000000"/>
                <w:sz w:val="16"/>
                <w:szCs w:val="16"/>
              </w:rPr>
            </w:pPr>
            <w:r w:rsidRPr="006341F6">
              <w:rPr>
                <w:rFonts w:ascii="Times New Roman" w:eastAsia="Times New Roman" w:hAnsi="Times New Roman"/>
                <w:color w:val="000000"/>
                <w:sz w:val="16"/>
                <w:szCs w:val="16"/>
              </w:rPr>
              <w:t>Проект закону не розроблено</w:t>
            </w:r>
          </w:p>
        </w:tc>
      </w:tr>
      <w:tr w:rsidR="00FB4A3F" w:rsidRPr="006341F6" w:rsidTr="00FB4A3F">
        <w:trPr>
          <w:trHeight w:val="230"/>
        </w:trPr>
        <w:tc>
          <w:tcPr>
            <w:tcW w:w="6096" w:type="dxa"/>
          </w:tcPr>
          <w:p w:rsidR="00FB4A3F" w:rsidRPr="006341F6" w:rsidRDefault="00FB4A3F" w:rsidP="00FB4A3F">
            <w:pPr>
              <w:pBdr>
                <w:top w:val="nil"/>
                <w:left w:val="nil"/>
                <w:bottom w:val="nil"/>
                <w:right w:val="nil"/>
                <w:between w:val="nil"/>
              </w:pBdr>
              <w:ind w:firstLine="321"/>
              <w:jc w:val="both"/>
              <w:rPr>
                <w:rFonts w:ascii="Times New Roman" w:hAnsi="Times New Roman"/>
                <w:color w:val="000000"/>
                <w:sz w:val="20"/>
                <w:szCs w:val="20"/>
              </w:rPr>
            </w:pPr>
            <w:r w:rsidRPr="006341F6">
              <w:rPr>
                <w:rFonts w:ascii="Times New Roman" w:hAnsi="Times New Roman"/>
                <w:b/>
                <w:color w:val="000000"/>
                <w:sz w:val="20"/>
                <w:szCs w:val="20"/>
              </w:rPr>
              <w:t>4</w:t>
            </w:r>
            <w:r w:rsidRPr="006341F6">
              <w:rPr>
                <w:rFonts w:ascii="Times New Roman" w:hAnsi="Times New Roman"/>
                <w:color w:val="000000"/>
                <w:sz w:val="20"/>
                <w:szCs w:val="20"/>
              </w:rPr>
              <w:t>.</w:t>
            </w:r>
            <w:r w:rsidRPr="006341F6">
              <w:rPr>
                <w:rFonts w:ascii="Times New Roman" w:hAnsi="Times New Roman"/>
                <w:b/>
                <w:color w:val="000000"/>
                <w:sz w:val="20"/>
                <w:szCs w:val="20"/>
              </w:rPr>
              <w:t> </w:t>
            </w:r>
            <w:r w:rsidRPr="006341F6">
              <w:rPr>
                <w:rFonts w:ascii="Times New Roman" w:hAnsi="Times New Roman"/>
                <w:color w:val="000000"/>
                <w:sz w:val="20"/>
                <w:szCs w:val="20"/>
              </w:rPr>
              <w:t>Проведення</w:t>
            </w:r>
            <w:r w:rsidR="00724792">
              <w:rPr>
                <w:rFonts w:ascii="Times New Roman" w:hAnsi="Times New Roman"/>
                <w:color w:val="000000"/>
                <w:sz w:val="20"/>
                <w:szCs w:val="20"/>
              </w:rPr>
              <w:t xml:space="preserve"> </w:t>
            </w:r>
            <w:r w:rsidRPr="006341F6">
              <w:rPr>
                <w:rFonts w:ascii="Times New Roman" w:hAnsi="Times New Roman"/>
                <w:color w:val="000000"/>
                <w:sz w:val="20"/>
                <w:szCs w:val="20"/>
              </w:rPr>
              <w:t>громадського</w:t>
            </w:r>
            <w:r w:rsidR="00724792">
              <w:rPr>
                <w:rFonts w:ascii="Times New Roman" w:hAnsi="Times New Roman"/>
                <w:color w:val="000000"/>
                <w:sz w:val="20"/>
                <w:szCs w:val="20"/>
              </w:rPr>
              <w:t xml:space="preserve"> </w:t>
            </w:r>
            <w:r w:rsidRPr="006341F6">
              <w:rPr>
                <w:rFonts w:ascii="Times New Roman" w:hAnsi="Times New Roman"/>
                <w:color w:val="000000"/>
                <w:sz w:val="20"/>
                <w:szCs w:val="20"/>
              </w:rPr>
              <w:t xml:space="preserve">обговорення проекту закону, </w:t>
            </w:r>
            <w:r w:rsidRPr="006341F6">
              <w:rPr>
                <w:rFonts w:ascii="Times New Roman" w:eastAsia="Times New Roman" w:hAnsi="Times New Roman"/>
                <w:color w:val="000000"/>
                <w:sz w:val="20"/>
                <w:szCs w:val="20"/>
              </w:rPr>
              <w:t>зазначеного у описі заходу 3 до очікуваного стратегічного результату 2.4.4.1.</w:t>
            </w:r>
            <w:r w:rsidRPr="006341F6">
              <w:rPr>
                <w:rFonts w:ascii="Times New Roman" w:hAnsi="Times New Roman"/>
                <w:color w:val="000000"/>
                <w:sz w:val="20"/>
                <w:szCs w:val="20"/>
              </w:rPr>
              <w:t>, та забезпечення його доопрацювання (у разі потреби)</w:t>
            </w:r>
          </w:p>
        </w:tc>
        <w:tc>
          <w:tcPr>
            <w:tcW w:w="1134"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Серпень 2023 р.</w:t>
            </w:r>
          </w:p>
        </w:tc>
        <w:tc>
          <w:tcPr>
            <w:tcW w:w="994"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Вересень</w:t>
            </w:r>
          </w:p>
          <w:p w:rsidR="00FB4A3F" w:rsidRPr="006341F6" w:rsidRDefault="00FB4A3F" w:rsidP="00FB4A3F">
            <w:pPr>
              <w:jc w:val="center"/>
              <w:rPr>
                <w:rFonts w:ascii="Times New Roman" w:hAnsi="Times New Roman"/>
                <w:sz w:val="16"/>
                <w:szCs w:val="16"/>
              </w:rPr>
            </w:pPr>
            <w:r w:rsidRPr="006341F6">
              <w:rPr>
                <w:rFonts w:ascii="Times New Roman" w:hAnsi="Times New Roman"/>
                <w:color w:val="000000"/>
                <w:sz w:val="16"/>
                <w:szCs w:val="16"/>
              </w:rPr>
              <w:t>2023 р.</w:t>
            </w:r>
          </w:p>
        </w:tc>
        <w:tc>
          <w:tcPr>
            <w:tcW w:w="992" w:type="dxa"/>
            <w:gridSpan w:val="2"/>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НАЗК</w:t>
            </w:r>
          </w:p>
        </w:tc>
        <w:tc>
          <w:tcPr>
            <w:tcW w:w="1416" w:type="dxa"/>
          </w:tcPr>
          <w:p w:rsidR="00FB4A3F" w:rsidRPr="006341F6" w:rsidRDefault="00FB4A3F" w:rsidP="00FB4A3F">
            <w:pPr>
              <w:jc w:val="center"/>
              <w:rPr>
                <w:rFonts w:ascii="Times New Roman" w:hAnsi="Times New Roman"/>
                <w:color w:val="000000"/>
                <w:sz w:val="16"/>
                <w:szCs w:val="16"/>
              </w:rPr>
            </w:pPr>
            <w:r w:rsidRPr="006341F6">
              <w:rPr>
                <w:rFonts w:ascii="Times New Roman" w:eastAsia="Times New Roman" w:hAnsi="Times New Roman"/>
                <w:color w:val="000000"/>
                <w:sz w:val="16"/>
                <w:szCs w:val="16"/>
              </w:rPr>
              <w:t>Державний бюджет</w:t>
            </w:r>
          </w:p>
        </w:tc>
        <w:tc>
          <w:tcPr>
            <w:tcW w:w="1419"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У межах встановлених бюджетних призначень на відповідний рік</w:t>
            </w:r>
          </w:p>
        </w:tc>
        <w:tc>
          <w:tcPr>
            <w:tcW w:w="1557" w:type="dxa"/>
          </w:tcPr>
          <w:p w:rsidR="00FB4A3F" w:rsidRPr="006341F6" w:rsidRDefault="00FB4A3F" w:rsidP="00FB4A3F">
            <w:pPr>
              <w:jc w:val="both"/>
              <w:rPr>
                <w:rFonts w:ascii="Times New Roman" w:hAnsi="Times New Roman"/>
                <w:color w:val="000000"/>
                <w:sz w:val="16"/>
                <w:szCs w:val="16"/>
              </w:rPr>
            </w:pPr>
            <w:r w:rsidRPr="006341F6">
              <w:rPr>
                <w:rFonts w:ascii="Times New Roman" w:hAnsi="Times New Roman"/>
                <w:color w:val="000000"/>
                <w:sz w:val="16"/>
                <w:szCs w:val="16"/>
              </w:rPr>
              <w:t>Громадське обговорення проведено та оприлюднено його результати</w:t>
            </w:r>
          </w:p>
        </w:tc>
        <w:tc>
          <w:tcPr>
            <w:tcW w:w="1138" w:type="dxa"/>
          </w:tcPr>
          <w:p w:rsidR="00FB4A3F" w:rsidRPr="006341F6" w:rsidRDefault="00FB4A3F" w:rsidP="00FB4A3F">
            <w:pPr>
              <w:jc w:val="both"/>
              <w:rPr>
                <w:rFonts w:ascii="Times New Roman" w:hAnsi="Times New Roman"/>
                <w:color w:val="000000"/>
                <w:sz w:val="16"/>
                <w:szCs w:val="16"/>
              </w:rPr>
            </w:pPr>
            <w:r w:rsidRPr="006341F6">
              <w:rPr>
                <w:rFonts w:ascii="Times New Roman" w:hAnsi="Times New Roman"/>
                <w:color w:val="000000"/>
                <w:sz w:val="16"/>
                <w:szCs w:val="16"/>
              </w:rPr>
              <w:t>Офіційний сайт НАЗК</w:t>
            </w:r>
            <w:r w:rsidRPr="006341F6">
              <w:rPr>
                <w:rFonts w:ascii="Times New Roman" w:eastAsia="Times New Roman" w:hAnsi="Times New Roman"/>
                <w:color w:val="000000"/>
                <w:sz w:val="16"/>
                <w:szCs w:val="16"/>
              </w:rPr>
              <w:t>(</w:t>
            </w:r>
            <w:hyperlink r:id="rId60">
              <w:r w:rsidRPr="006341F6">
                <w:rPr>
                  <w:rFonts w:ascii="Times New Roman" w:eastAsia="Times New Roman" w:hAnsi="Times New Roman"/>
                  <w:color w:val="0563C1"/>
                  <w:sz w:val="16"/>
                  <w:szCs w:val="16"/>
                  <w:u w:val="single"/>
                </w:rPr>
                <w:t>https://nazk.gov.ua/uk/</w:t>
              </w:r>
            </w:hyperlink>
            <w:r w:rsidRPr="006341F6">
              <w:rPr>
                <w:rFonts w:ascii="Times New Roman" w:eastAsia="Times New Roman" w:hAnsi="Times New Roman"/>
                <w:color w:val="000000"/>
                <w:sz w:val="16"/>
                <w:szCs w:val="16"/>
              </w:rPr>
              <w:t>)</w:t>
            </w:r>
          </w:p>
        </w:tc>
        <w:tc>
          <w:tcPr>
            <w:tcW w:w="989" w:type="dxa"/>
          </w:tcPr>
          <w:p w:rsidR="00FB4A3F" w:rsidRPr="006341F6" w:rsidRDefault="00FB4A3F" w:rsidP="00FB4A3F">
            <w:pPr>
              <w:jc w:val="center"/>
              <w:rPr>
                <w:rFonts w:ascii="Times New Roman" w:hAnsi="Times New Roman"/>
                <w:color w:val="000000"/>
                <w:sz w:val="16"/>
                <w:szCs w:val="16"/>
              </w:rPr>
            </w:pPr>
            <w:r w:rsidRPr="006341F6">
              <w:rPr>
                <w:rFonts w:ascii="Times New Roman" w:eastAsia="Times New Roman" w:hAnsi="Times New Roman"/>
                <w:color w:val="000000"/>
                <w:sz w:val="16"/>
                <w:szCs w:val="16"/>
                <w:lang w:bidi="uk-UA"/>
              </w:rPr>
              <w:t>-“-</w:t>
            </w:r>
          </w:p>
        </w:tc>
      </w:tr>
      <w:tr w:rsidR="00FB4A3F" w:rsidRPr="006341F6" w:rsidTr="00FB4A3F">
        <w:trPr>
          <w:trHeight w:val="230"/>
        </w:trPr>
        <w:tc>
          <w:tcPr>
            <w:tcW w:w="6096" w:type="dxa"/>
          </w:tcPr>
          <w:p w:rsidR="00FB4A3F" w:rsidRPr="006341F6" w:rsidRDefault="00FB4A3F" w:rsidP="00FB4A3F">
            <w:pPr>
              <w:pBdr>
                <w:top w:val="nil"/>
                <w:left w:val="nil"/>
                <w:bottom w:val="nil"/>
                <w:right w:val="nil"/>
                <w:between w:val="nil"/>
              </w:pBdr>
              <w:ind w:firstLine="321"/>
              <w:jc w:val="both"/>
              <w:rPr>
                <w:rFonts w:ascii="Times New Roman" w:hAnsi="Times New Roman"/>
                <w:color w:val="000000"/>
                <w:sz w:val="20"/>
                <w:szCs w:val="20"/>
              </w:rPr>
            </w:pPr>
            <w:r w:rsidRPr="006341F6">
              <w:rPr>
                <w:rFonts w:ascii="Times New Roman" w:hAnsi="Times New Roman"/>
                <w:b/>
                <w:sz w:val="20"/>
                <w:szCs w:val="20"/>
              </w:rPr>
              <w:t>5. </w:t>
            </w:r>
            <w:r w:rsidRPr="006341F6">
              <w:rPr>
                <w:rFonts w:ascii="Times New Roman" w:hAnsi="Times New Roman"/>
                <w:sz w:val="20"/>
                <w:szCs w:val="20"/>
              </w:rPr>
              <w:t>Погодження проекту закону,</w:t>
            </w:r>
            <w:r w:rsidRPr="006341F6">
              <w:rPr>
                <w:rFonts w:ascii="Times New Roman" w:eastAsia="Times New Roman" w:hAnsi="Times New Roman"/>
                <w:color w:val="000000"/>
                <w:sz w:val="20"/>
                <w:szCs w:val="20"/>
              </w:rPr>
              <w:t xml:space="preserve"> зазначеного у описі заходу 3 до очікуваного стратегічного результату 2.4.4.1.</w:t>
            </w:r>
            <w:r w:rsidRPr="006341F6">
              <w:rPr>
                <w:rFonts w:ascii="Times New Roman" w:hAnsi="Times New Roman"/>
                <w:color w:val="000000"/>
                <w:sz w:val="20"/>
                <w:szCs w:val="20"/>
              </w:rPr>
              <w:t>,</w:t>
            </w:r>
            <w:r w:rsidRPr="006341F6">
              <w:rPr>
                <w:rFonts w:ascii="Times New Roman" w:hAnsi="Times New Roman"/>
                <w:sz w:val="20"/>
                <w:szCs w:val="20"/>
              </w:rPr>
              <w:t xml:space="preserve"> із</w:t>
            </w:r>
            <w:r w:rsidR="00724792">
              <w:rPr>
                <w:rFonts w:ascii="Times New Roman" w:hAnsi="Times New Roman"/>
                <w:sz w:val="20"/>
                <w:szCs w:val="20"/>
              </w:rPr>
              <w:t xml:space="preserve"> </w:t>
            </w:r>
            <w:r w:rsidRPr="006341F6">
              <w:rPr>
                <w:rFonts w:ascii="Times New Roman" w:hAnsi="Times New Roman"/>
                <w:sz w:val="20"/>
                <w:szCs w:val="20"/>
              </w:rPr>
              <w:t>заінтересованими органами, проведення</w:t>
            </w:r>
            <w:r w:rsidR="00724792">
              <w:rPr>
                <w:rFonts w:ascii="Times New Roman" w:hAnsi="Times New Roman"/>
                <w:sz w:val="20"/>
                <w:szCs w:val="20"/>
              </w:rPr>
              <w:t xml:space="preserve"> </w:t>
            </w:r>
            <w:r w:rsidRPr="006341F6">
              <w:rPr>
                <w:rFonts w:ascii="Times New Roman" w:hAnsi="Times New Roman"/>
                <w:sz w:val="20"/>
                <w:szCs w:val="20"/>
              </w:rPr>
              <w:t>правової</w:t>
            </w:r>
            <w:r w:rsidR="00724792">
              <w:rPr>
                <w:rFonts w:ascii="Times New Roman" w:hAnsi="Times New Roman"/>
                <w:sz w:val="20"/>
                <w:szCs w:val="20"/>
              </w:rPr>
              <w:t xml:space="preserve"> </w:t>
            </w:r>
            <w:r w:rsidRPr="006341F6">
              <w:rPr>
                <w:rFonts w:ascii="Times New Roman" w:hAnsi="Times New Roman"/>
                <w:sz w:val="20"/>
                <w:szCs w:val="20"/>
              </w:rPr>
              <w:t>експертизи, подання до Кабінету</w:t>
            </w:r>
            <w:r w:rsidR="00724792">
              <w:rPr>
                <w:rFonts w:ascii="Times New Roman" w:hAnsi="Times New Roman"/>
                <w:sz w:val="20"/>
                <w:szCs w:val="20"/>
              </w:rPr>
              <w:t xml:space="preserve"> </w:t>
            </w:r>
            <w:r w:rsidRPr="006341F6">
              <w:rPr>
                <w:rFonts w:ascii="Times New Roman" w:hAnsi="Times New Roman"/>
                <w:sz w:val="20"/>
                <w:szCs w:val="20"/>
              </w:rPr>
              <w:t>Міністрів</w:t>
            </w:r>
            <w:r w:rsidR="00724792">
              <w:rPr>
                <w:rFonts w:ascii="Times New Roman" w:hAnsi="Times New Roman"/>
                <w:sz w:val="20"/>
                <w:szCs w:val="20"/>
              </w:rPr>
              <w:t xml:space="preserve"> </w:t>
            </w:r>
            <w:r w:rsidRPr="006341F6">
              <w:rPr>
                <w:rFonts w:ascii="Times New Roman" w:hAnsi="Times New Roman"/>
                <w:sz w:val="20"/>
                <w:szCs w:val="20"/>
              </w:rPr>
              <w:t>України та супровід в Уряді</w:t>
            </w:r>
          </w:p>
        </w:tc>
        <w:tc>
          <w:tcPr>
            <w:tcW w:w="1134"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Вересень</w:t>
            </w:r>
          </w:p>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2023 р.</w:t>
            </w:r>
          </w:p>
        </w:tc>
        <w:tc>
          <w:tcPr>
            <w:tcW w:w="994" w:type="dxa"/>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rPr>
              <w:t>Листопад</w:t>
            </w:r>
          </w:p>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rPr>
              <w:t>2023 р.</w:t>
            </w:r>
          </w:p>
        </w:tc>
        <w:tc>
          <w:tcPr>
            <w:tcW w:w="992" w:type="dxa"/>
            <w:gridSpan w:val="2"/>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sz w:val="16"/>
                <w:szCs w:val="16"/>
              </w:rPr>
              <w:t>НАЗК, заінтересовані органи</w:t>
            </w:r>
          </w:p>
        </w:tc>
        <w:tc>
          <w:tcPr>
            <w:tcW w:w="1416" w:type="dxa"/>
          </w:tcPr>
          <w:p w:rsidR="00FB4A3F" w:rsidRPr="006341F6" w:rsidRDefault="00FB4A3F" w:rsidP="00FB4A3F">
            <w:pPr>
              <w:jc w:val="center"/>
              <w:rPr>
                <w:rFonts w:ascii="Times New Roman" w:hAnsi="Times New Roman"/>
                <w:color w:val="000000"/>
                <w:sz w:val="16"/>
                <w:szCs w:val="16"/>
              </w:rPr>
            </w:pPr>
            <w:r w:rsidRPr="006341F6">
              <w:rPr>
                <w:rFonts w:ascii="Times New Roman" w:eastAsia="Times New Roman" w:hAnsi="Times New Roman"/>
                <w:color w:val="000000"/>
                <w:sz w:val="16"/>
                <w:szCs w:val="16"/>
              </w:rPr>
              <w:t>Державний бюджет</w:t>
            </w:r>
          </w:p>
        </w:tc>
        <w:tc>
          <w:tcPr>
            <w:tcW w:w="1419"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sz w:val="16"/>
                <w:szCs w:val="16"/>
              </w:rPr>
              <w:t>У межах встановлених бюджетних призначень на відповідний рік</w:t>
            </w:r>
          </w:p>
        </w:tc>
        <w:tc>
          <w:tcPr>
            <w:tcW w:w="1557" w:type="dxa"/>
          </w:tcPr>
          <w:p w:rsidR="00FB4A3F" w:rsidRPr="006341F6" w:rsidRDefault="00FB4A3F" w:rsidP="00FB4A3F">
            <w:pPr>
              <w:jc w:val="both"/>
              <w:rPr>
                <w:rFonts w:ascii="Times New Roman" w:hAnsi="Times New Roman"/>
                <w:color w:val="000000"/>
                <w:sz w:val="16"/>
                <w:szCs w:val="16"/>
              </w:rPr>
            </w:pPr>
            <w:r w:rsidRPr="006341F6">
              <w:rPr>
                <w:rFonts w:ascii="Times New Roman" w:hAnsi="Times New Roman"/>
                <w:sz w:val="16"/>
                <w:szCs w:val="16"/>
              </w:rPr>
              <w:t>Законопроект схвалено Урядом та зареєстровано в Парламенті</w:t>
            </w:r>
          </w:p>
        </w:tc>
        <w:tc>
          <w:tcPr>
            <w:tcW w:w="1138" w:type="dxa"/>
          </w:tcPr>
          <w:p w:rsidR="00FB4A3F" w:rsidRPr="006341F6" w:rsidRDefault="00FB4A3F" w:rsidP="00FB4A3F">
            <w:pPr>
              <w:jc w:val="both"/>
              <w:rPr>
                <w:rFonts w:ascii="Times New Roman" w:hAnsi="Times New Roman"/>
                <w:sz w:val="16"/>
                <w:szCs w:val="16"/>
              </w:rPr>
            </w:pPr>
            <w:r w:rsidRPr="006341F6">
              <w:rPr>
                <w:rFonts w:ascii="Times New Roman" w:hAnsi="Times New Roman"/>
                <w:sz w:val="16"/>
                <w:szCs w:val="16"/>
              </w:rPr>
              <w:t>1. СКМУ.</w:t>
            </w:r>
          </w:p>
          <w:p w:rsidR="00FB4A3F" w:rsidRPr="006341F6" w:rsidRDefault="00FB4A3F" w:rsidP="00FB4A3F">
            <w:pPr>
              <w:jc w:val="both"/>
              <w:rPr>
                <w:rFonts w:ascii="Times New Roman" w:hAnsi="Times New Roman"/>
                <w:color w:val="000000"/>
                <w:sz w:val="16"/>
                <w:szCs w:val="16"/>
              </w:rPr>
            </w:pPr>
            <w:r w:rsidRPr="006341F6">
              <w:rPr>
                <w:rFonts w:ascii="Times New Roman" w:hAnsi="Times New Roman"/>
                <w:sz w:val="16"/>
                <w:szCs w:val="16"/>
              </w:rPr>
              <w:t xml:space="preserve">2. Офіційний </w:t>
            </w:r>
            <w:proofErr w:type="spellStart"/>
            <w:r w:rsidRPr="006341F6">
              <w:rPr>
                <w:rFonts w:ascii="Times New Roman" w:hAnsi="Times New Roman"/>
                <w:sz w:val="16"/>
                <w:szCs w:val="16"/>
              </w:rPr>
              <w:t>вебпортал</w:t>
            </w:r>
            <w:proofErr w:type="spellEnd"/>
            <w:r w:rsidRPr="006341F6">
              <w:rPr>
                <w:rFonts w:ascii="Times New Roman" w:hAnsi="Times New Roman"/>
                <w:sz w:val="16"/>
                <w:szCs w:val="16"/>
              </w:rPr>
              <w:t xml:space="preserve"> Парламенту України (</w:t>
            </w:r>
            <w:hyperlink r:id="rId61" w:history="1">
              <w:r w:rsidRPr="006341F6">
                <w:rPr>
                  <w:rStyle w:val="a4"/>
                  <w:rFonts w:ascii="Times New Roman" w:hAnsi="Times New Roman"/>
                  <w:sz w:val="16"/>
                  <w:szCs w:val="16"/>
                </w:rPr>
                <w:t>https://www.rada.gov.ua/</w:t>
              </w:r>
            </w:hyperlink>
            <w:r w:rsidRPr="006341F6">
              <w:rPr>
                <w:rFonts w:ascii="Times New Roman" w:hAnsi="Times New Roman"/>
                <w:sz w:val="16"/>
                <w:szCs w:val="16"/>
              </w:rPr>
              <w:t>)</w:t>
            </w:r>
          </w:p>
        </w:tc>
        <w:tc>
          <w:tcPr>
            <w:tcW w:w="989" w:type="dxa"/>
          </w:tcPr>
          <w:p w:rsidR="00FB4A3F" w:rsidRPr="006341F6" w:rsidRDefault="00FB4A3F" w:rsidP="00FB4A3F">
            <w:pPr>
              <w:jc w:val="center"/>
              <w:rPr>
                <w:rFonts w:ascii="Times New Roman" w:hAnsi="Times New Roman"/>
                <w:color w:val="000000"/>
                <w:sz w:val="16"/>
                <w:szCs w:val="16"/>
              </w:rPr>
            </w:pPr>
            <w:r w:rsidRPr="006341F6">
              <w:rPr>
                <w:rFonts w:ascii="Times New Roman" w:eastAsia="Times New Roman" w:hAnsi="Times New Roman"/>
                <w:color w:val="000000"/>
                <w:sz w:val="16"/>
                <w:szCs w:val="16"/>
                <w:lang w:bidi="uk-UA"/>
              </w:rPr>
              <w:t>-“-</w:t>
            </w:r>
          </w:p>
        </w:tc>
      </w:tr>
      <w:tr w:rsidR="00FB4A3F" w:rsidRPr="006341F6" w:rsidTr="00FB4A3F">
        <w:trPr>
          <w:trHeight w:val="230"/>
        </w:trPr>
        <w:tc>
          <w:tcPr>
            <w:tcW w:w="6096" w:type="dxa"/>
          </w:tcPr>
          <w:p w:rsidR="00FB4A3F" w:rsidRPr="006341F6" w:rsidRDefault="00FB4A3F" w:rsidP="00FB4A3F">
            <w:pPr>
              <w:pBdr>
                <w:top w:val="nil"/>
                <w:left w:val="nil"/>
                <w:bottom w:val="nil"/>
                <w:right w:val="nil"/>
                <w:between w:val="nil"/>
              </w:pBdr>
              <w:ind w:firstLine="321"/>
              <w:jc w:val="both"/>
              <w:rPr>
                <w:rFonts w:ascii="Times New Roman" w:hAnsi="Times New Roman"/>
                <w:color w:val="000000"/>
                <w:sz w:val="20"/>
                <w:szCs w:val="20"/>
              </w:rPr>
            </w:pPr>
            <w:r w:rsidRPr="006341F6">
              <w:rPr>
                <w:rFonts w:ascii="Times New Roman" w:hAnsi="Times New Roman"/>
                <w:b/>
                <w:color w:val="000000"/>
                <w:sz w:val="20"/>
                <w:szCs w:val="20"/>
              </w:rPr>
              <w:t>6.</w:t>
            </w:r>
            <w:r w:rsidRPr="006341F6">
              <w:rPr>
                <w:rFonts w:ascii="Times New Roman" w:hAnsi="Times New Roman"/>
                <w:color w:val="000000"/>
                <w:sz w:val="20"/>
                <w:szCs w:val="20"/>
              </w:rPr>
              <w:t> Супроводження</w:t>
            </w:r>
            <w:r w:rsidR="00724792">
              <w:rPr>
                <w:rFonts w:ascii="Times New Roman" w:hAnsi="Times New Roman"/>
                <w:color w:val="000000"/>
                <w:sz w:val="20"/>
                <w:szCs w:val="20"/>
              </w:rPr>
              <w:t xml:space="preserve"> </w:t>
            </w:r>
            <w:r w:rsidRPr="006341F6">
              <w:rPr>
                <w:rFonts w:ascii="Times New Roman" w:hAnsi="Times New Roman"/>
                <w:color w:val="000000"/>
                <w:sz w:val="20"/>
                <w:szCs w:val="20"/>
              </w:rPr>
              <w:t xml:space="preserve">розгляду проекту закону, </w:t>
            </w:r>
            <w:r w:rsidRPr="006341F6">
              <w:rPr>
                <w:rFonts w:ascii="Times New Roman" w:eastAsia="Times New Roman" w:hAnsi="Times New Roman"/>
                <w:color w:val="000000"/>
                <w:sz w:val="20"/>
                <w:szCs w:val="20"/>
              </w:rPr>
              <w:t>зазначеного у описі заходу 3 до очікуваного стратегічного результату 2.4.4.1.</w:t>
            </w:r>
            <w:r w:rsidRPr="006341F6">
              <w:rPr>
                <w:rFonts w:ascii="Times New Roman" w:hAnsi="Times New Roman"/>
                <w:color w:val="000000"/>
                <w:sz w:val="20"/>
                <w:szCs w:val="20"/>
              </w:rPr>
              <w:t>, у Верховній</w:t>
            </w:r>
            <w:r w:rsidR="00724792">
              <w:rPr>
                <w:rFonts w:ascii="Times New Roman" w:hAnsi="Times New Roman"/>
                <w:color w:val="000000"/>
                <w:sz w:val="20"/>
                <w:szCs w:val="20"/>
              </w:rPr>
              <w:t xml:space="preserve"> </w:t>
            </w:r>
            <w:r w:rsidRPr="006341F6">
              <w:rPr>
                <w:rFonts w:ascii="Times New Roman" w:hAnsi="Times New Roman"/>
                <w:color w:val="000000"/>
                <w:sz w:val="20"/>
                <w:szCs w:val="20"/>
              </w:rPr>
              <w:t>Раді</w:t>
            </w:r>
            <w:r w:rsidR="00724792">
              <w:rPr>
                <w:rFonts w:ascii="Times New Roman" w:hAnsi="Times New Roman"/>
                <w:color w:val="000000"/>
                <w:sz w:val="20"/>
                <w:szCs w:val="20"/>
              </w:rPr>
              <w:t xml:space="preserve"> </w:t>
            </w:r>
            <w:r w:rsidRPr="006341F6">
              <w:rPr>
                <w:rFonts w:ascii="Times New Roman" w:hAnsi="Times New Roman"/>
                <w:color w:val="000000"/>
                <w:sz w:val="20"/>
                <w:szCs w:val="20"/>
              </w:rPr>
              <w:t>України (в тому числі, у разі</w:t>
            </w:r>
            <w:r w:rsidR="00724792">
              <w:rPr>
                <w:rFonts w:ascii="Times New Roman" w:hAnsi="Times New Roman"/>
                <w:color w:val="000000"/>
                <w:sz w:val="20"/>
                <w:szCs w:val="20"/>
              </w:rPr>
              <w:t xml:space="preserve"> </w:t>
            </w:r>
            <w:r w:rsidRPr="006341F6">
              <w:rPr>
                <w:rFonts w:ascii="Times New Roman" w:hAnsi="Times New Roman"/>
                <w:color w:val="000000"/>
                <w:sz w:val="20"/>
                <w:szCs w:val="20"/>
              </w:rPr>
              <w:t>застосування до нього Президентом України права вето)</w:t>
            </w:r>
          </w:p>
        </w:tc>
        <w:tc>
          <w:tcPr>
            <w:tcW w:w="1134" w:type="dxa"/>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rPr>
              <w:t>Листопад 2023 р.</w:t>
            </w:r>
          </w:p>
        </w:tc>
        <w:tc>
          <w:tcPr>
            <w:tcW w:w="994" w:type="dxa"/>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rPr>
              <w:t>До підписання закону Президентом України</w:t>
            </w:r>
          </w:p>
        </w:tc>
        <w:tc>
          <w:tcPr>
            <w:tcW w:w="992" w:type="dxa"/>
            <w:gridSpan w:val="2"/>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НАЗК</w:t>
            </w:r>
          </w:p>
        </w:tc>
        <w:tc>
          <w:tcPr>
            <w:tcW w:w="1416" w:type="dxa"/>
          </w:tcPr>
          <w:p w:rsidR="00FB4A3F" w:rsidRPr="006341F6" w:rsidRDefault="00FB4A3F" w:rsidP="00FB4A3F">
            <w:pPr>
              <w:jc w:val="center"/>
              <w:rPr>
                <w:rFonts w:ascii="Times New Roman" w:hAnsi="Times New Roman"/>
                <w:color w:val="000000"/>
                <w:sz w:val="16"/>
                <w:szCs w:val="16"/>
              </w:rPr>
            </w:pPr>
            <w:r w:rsidRPr="006341F6">
              <w:rPr>
                <w:rFonts w:ascii="Times New Roman" w:eastAsia="Times New Roman" w:hAnsi="Times New Roman"/>
                <w:color w:val="000000"/>
                <w:sz w:val="16"/>
                <w:szCs w:val="16"/>
              </w:rPr>
              <w:t>Державний бюджет</w:t>
            </w:r>
          </w:p>
        </w:tc>
        <w:tc>
          <w:tcPr>
            <w:tcW w:w="1419"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У межах встановлених бюджетних призначень на відповідний рік</w:t>
            </w:r>
          </w:p>
        </w:tc>
        <w:tc>
          <w:tcPr>
            <w:tcW w:w="1557" w:type="dxa"/>
          </w:tcPr>
          <w:p w:rsidR="00FB4A3F" w:rsidRPr="006341F6" w:rsidRDefault="00FB4A3F" w:rsidP="00FB4A3F">
            <w:pPr>
              <w:jc w:val="both"/>
              <w:rPr>
                <w:rFonts w:ascii="Times New Roman" w:hAnsi="Times New Roman"/>
                <w:color w:val="000000"/>
                <w:sz w:val="16"/>
                <w:szCs w:val="16"/>
              </w:rPr>
            </w:pPr>
            <w:r w:rsidRPr="006341F6">
              <w:rPr>
                <w:rFonts w:ascii="Times New Roman" w:hAnsi="Times New Roman"/>
                <w:color w:val="000000"/>
                <w:sz w:val="16"/>
                <w:szCs w:val="16"/>
              </w:rPr>
              <w:t>Закон підписано Президентом України</w:t>
            </w:r>
          </w:p>
        </w:tc>
        <w:tc>
          <w:tcPr>
            <w:tcW w:w="1138" w:type="dxa"/>
          </w:tcPr>
          <w:p w:rsidR="00FB4A3F" w:rsidRPr="006341F6" w:rsidRDefault="00FB4A3F" w:rsidP="00FB4A3F">
            <w:pPr>
              <w:jc w:val="both"/>
              <w:rPr>
                <w:rFonts w:ascii="Times New Roman" w:hAnsi="Times New Roman"/>
                <w:color w:val="000000"/>
                <w:sz w:val="16"/>
                <w:szCs w:val="16"/>
              </w:rPr>
            </w:pPr>
            <w:r w:rsidRPr="006341F6">
              <w:rPr>
                <w:rFonts w:ascii="Times New Roman" w:hAnsi="Times New Roman"/>
                <w:color w:val="000000"/>
                <w:sz w:val="16"/>
                <w:szCs w:val="16"/>
              </w:rPr>
              <w:t>1. Офіційні друковані видання України.</w:t>
            </w:r>
          </w:p>
          <w:p w:rsidR="00FB4A3F" w:rsidRPr="006341F6" w:rsidRDefault="00FB4A3F" w:rsidP="00FB4A3F">
            <w:pPr>
              <w:jc w:val="both"/>
              <w:rPr>
                <w:rFonts w:ascii="Times New Roman" w:hAnsi="Times New Roman"/>
                <w:color w:val="000000"/>
                <w:sz w:val="16"/>
                <w:szCs w:val="16"/>
              </w:rPr>
            </w:pPr>
            <w:r w:rsidRPr="006341F6">
              <w:rPr>
                <w:rFonts w:ascii="Times New Roman" w:hAnsi="Times New Roman"/>
                <w:color w:val="000000"/>
                <w:sz w:val="16"/>
                <w:szCs w:val="16"/>
              </w:rPr>
              <w:t xml:space="preserve">2. Офіційний </w:t>
            </w:r>
            <w:proofErr w:type="spellStart"/>
            <w:r w:rsidRPr="006341F6">
              <w:rPr>
                <w:rFonts w:ascii="Times New Roman" w:hAnsi="Times New Roman"/>
                <w:color w:val="000000"/>
                <w:sz w:val="16"/>
                <w:szCs w:val="16"/>
              </w:rPr>
              <w:t>вебпортал</w:t>
            </w:r>
            <w:proofErr w:type="spellEnd"/>
            <w:r w:rsidRPr="006341F6">
              <w:rPr>
                <w:rFonts w:ascii="Times New Roman" w:hAnsi="Times New Roman"/>
                <w:color w:val="000000"/>
                <w:sz w:val="16"/>
                <w:szCs w:val="16"/>
              </w:rPr>
              <w:t xml:space="preserve"> парламенту України (</w:t>
            </w:r>
            <w:hyperlink r:id="rId62" w:history="1">
              <w:r w:rsidRPr="006341F6">
                <w:rPr>
                  <w:rStyle w:val="a4"/>
                  <w:rFonts w:ascii="Times New Roman" w:hAnsi="Times New Roman"/>
                  <w:sz w:val="16"/>
                  <w:szCs w:val="16"/>
                </w:rPr>
                <w:t>https://www.rada.gov.ua/</w:t>
              </w:r>
            </w:hyperlink>
            <w:r w:rsidRPr="006341F6">
              <w:rPr>
                <w:rFonts w:ascii="Times New Roman" w:hAnsi="Times New Roman"/>
                <w:color w:val="000000"/>
                <w:sz w:val="16"/>
                <w:szCs w:val="16"/>
              </w:rPr>
              <w:t>)</w:t>
            </w:r>
          </w:p>
        </w:tc>
        <w:tc>
          <w:tcPr>
            <w:tcW w:w="989" w:type="dxa"/>
          </w:tcPr>
          <w:p w:rsidR="00FB4A3F" w:rsidRPr="006341F6" w:rsidRDefault="00FB4A3F" w:rsidP="00FB4A3F">
            <w:pPr>
              <w:jc w:val="center"/>
              <w:rPr>
                <w:rFonts w:ascii="Times New Roman" w:hAnsi="Times New Roman"/>
                <w:color w:val="000000"/>
                <w:sz w:val="16"/>
                <w:szCs w:val="16"/>
              </w:rPr>
            </w:pPr>
            <w:r w:rsidRPr="006341F6">
              <w:rPr>
                <w:rFonts w:ascii="Times New Roman" w:eastAsia="Times New Roman" w:hAnsi="Times New Roman"/>
                <w:color w:val="000000"/>
                <w:sz w:val="16"/>
                <w:szCs w:val="16"/>
                <w:lang w:bidi="uk-UA"/>
              </w:rPr>
              <w:t>-“-</w:t>
            </w:r>
          </w:p>
        </w:tc>
      </w:tr>
      <w:tr w:rsidR="00FB4A3F" w:rsidRPr="006341F6" w:rsidTr="00FB4A3F">
        <w:trPr>
          <w:trHeight w:val="230"/>
        </w:trPr>
        <w:tc>
          <w:tcPr>
            <w:tcW w:w="6096" w:type="dxa"/>
          </w:tcPr>
          <w:p w:rsidR="00FB4A3F" w:rsidRPr="006341F6" w:rsidRDefault="00FB4A3F" w:rsidP="00FB4A3F">
            <w:pPr>
              <w:keepNext/>
              <w:widowControl w:val="0"/>
              <w:pBdr>
                <w:top w:val="nil"/>
                <w:left w:val="nil"/>
                <w:bottom w:val="nil"/>
                <w:right w:val="nil"/>
                <w:between w:val="nil"/>
              </w:pBdr>
              <w:ind w:firstLine="321"/>
              <w:jc w:val="both"/>
              <w:rPr>
                <w:rFonts w:ascii="Times New Roman" w:hAnsi="Times New Roman"/>
                <w:b/>
                <w:color w:val="000000"/>
                <w:sz w:val="20"/>
                <w:szCs w:val="20"/>
              </w:rPr>
            </w:pPr>
            <w:r w:rsidRPr="006341F6">
              <w:rPr>
                <w:rFonts w:ascii="Times New Roman" w:hAnsi="Times New Roman"/>
                <w:b/>
                <w:color w:val="000000"/>
                <w:sz w:val="20"/>
                <w:szCs w:val="20"/>
              </w:rPr>
              <w:lastRenderedPageBreak/>
              <w:t>7.</w:t>
            </w:r>
            <w:r w:rsidRPr="006341F6">
              <w:rPr>
                <w:rFonts w:ascii="Times New Roman" w:hAnsi="Times New Roman"/>
                <w:color w:val="000000"/>
                <w:sz w:val="20"/>
                <w:szCs w:val="20"/>
              </w:rPr>
              <w:t> </w:t>
            </w:r>
            <w:r w:rsidRPr="006341F6">
              <w:rPr>
                <w:rFonts w:ascii="Times New Roman" w:eastAsia="Times New Roman" w:hAnsi="Times New Roman"/>
                <w:sz w:val="20"/>
                <w:szCs w:val="20"/>
              </w:rPr>
              <w:t>Розроблення проекту закону щодо внесення таких змін</w:t>
            </w:r>
            <w:r w:rsidRPr="006341F6">
              <w:rPr>
                <w:rFonts w:ascii="Times New Roman" w:hAnsi="Times New Roman"/>
                <w:color w:val="000000"/>
                <w:sz w:val="20"/>
                <w:szCs w:val="20"/>
              </w:rPr>
              <w:t xml:space="preserve"> до Закону України «Про запобігання корупції»:</w:t>
            </w:r>
          </w:p>
          <w:p w:rsidR="00FB4A3F" w:rsidRPr="006341F6" w:rsidRDefault="00FB4A3F" w:rsidP="00FB4A3F">
            <w:pPr>
              <w:keepNext/>
              <w:pBdr>
                <w:top w:val="nil"/>
                <w:left w:val="nil"/>
                <w:bottom w:val="nil"/>
                <w:right w:val="nil"/>
                <w:between w:val="nil"/>
              </w:pBdr>
              <w:ind w:firstLine="285"/>
              <w:jc w:val="both"/>
              <w:rPr>
                <w:rFonts w:ascii="Times New Roman" w:hAnsi="Times New Roman"/>
                <w:color w:val="000000"/>
                <w:sz w:val="16"/>
                <w:szCs w:val="16"/>
              </w:rPr>
            </w:pPr>
            <w:r w:rsidRPr="006341F6">
              <w:rPr>
                <w:rFonts w:ascii="Times New Roman" w:hAnsi="Times New Roman"/>
                <w:color w:val="000000"/>
                <w:sz w:val="16"/>
                <w:szCs w:val="16"/>
              </w:rPr>
              <w:t xml:space="preserve">- закріплено визначення поняття «антикорупційні зобов’язання», визначено правовий статусу та повноваження зовнішнього </w:t>
            </w:r>
            <w:proofErr w:type="spellStart"/>
            <w:r w:rsidRPr="006341F6">
              <w:rPr>
                <w:rFonts w:ascii="Times New Roman" w:hAnsi="Times New Roman"/>
                <w:color w:val="000000"/>
                <w:sz w:val="16"/>
                <w:szCs w:val="16"/>
              </w:rPr>
              <w:t>комплаєнс</w:t>
            </w:r>
            <w:proofErr w:type="spellEnd"/>
            <w:r w:rsidRPr="006341F6">
              <w:rPr>
                <w:rFonts w:ascii="Times New Roman" w:hAnsi="Times New Roman"/>
                <w:color w:val="000000"/>
                <w:sz w:val="16"/>
                <w:szCs w:val="16"/>
              </w:rPr>
              <w:t xml:space="preserve"> монітора;</w:t>
            </w:r>
          </w:p>
          <w:p w:rsidR="00FB4A3F" w:rsidRPr="006341F6" w:rsidRDefault="00FB4A3F" w:rsidP="00FB4A3F">
            <w:pPr>
              <w:keepNext/>
              <w:pBdr>
                <w:top w:val="nil"/>
                <w:left w:val="nil"/>
                <w:bottom w:val="nil"/>
                <w:right w:val="nil"/>
                <w:between w:val="nil"/>
              </w:pBdr>
              <w:ind w:firstLine="285"/>
              <w:jc w:val="both"/>
              <w:rPr>
                <w:rFonts w:ascii="Times New Roman" w:hAnsi="Times New Roman"/>
                <w:color w:val="000000"/>
                <w:sz w:val="16"/>
                <w:szCs w:val="16"/>
              </w:rPr>
            </w:pPr>
            <w:r w:rsidRPr="006341F6">
              <w:rPr>
                <w:rFonts w:ascii="Times New Roman" w:hAnsi="Times New Roman"/>
                <w:color w:val="000000"/>
                <w:sz w:val="16"/>
                <w:szCs w:val="16"/>
              </w:rPr>
              <w:t>- визначено статус монітора, загальні вимоги, особливості набуття статусу монітора, принципи його роботи;</w:t>
            </w:r>
          </w:p>
          <w:p w:rsidR="00FB4A3F" w:rsidRPr="006341F6" w:rsidRDefault="00FB4A3F" w:rsidP="00FB4A3F">
            <w:pPr>
              <w:keepNext/>
              <w:widowControl w:val="0"/>
              <w:pBdr>
                <w:top w:val="nil"/>
                <w:left w:val="nil"/>
                <w:bottom w:val="nil"/>
                <w:right w:val="nil"/>
                <w:between w:val="nil"/>
              </w:pBdr>
              <w:ind w:firstLine="321"/>
              <w:jc w:val="both"/>
              <w:rPr>
                <w:rFonts w:ascii="Times New Roman" w:hAnsi="Times New Roman"/>
                <w:color w:val="000000"/>
                <w:sz w:val="16"/>
                <w:szCs w:val="16"/>
              </w:rPr>
            </w:pPr>
            <w:r w:rsidRPr="006341F6">
              <w:rPr>
                <w:rFonts w:ascii="Times New Roman" w:hAnsi="Times New Roman"/>
                <w:color w:val="000000"/>
                <w:sz w:val="16"/>
                <w:szCs w:val="16"/>
              </w:rPr>
              <w:t>- розширено повноваження Національного агентства з питань запобігання корупції (зокрема, в частині відбору моніторів, контролю за їхньою діяльністю, надання консультаційної та методичної допомоги, ведення реєстру, надання висновків щодо виконання антикорупційних програм та здійснення моніторингу тощо)</w:t>
            </w:r>
          </w:p>
        </w:tc>
        <w:tc>
          <w:tcPr>
            <w:tcW w:w="1134" w:type="dxa"/>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rPr>
              <w:t xml:space="preserve">Липень </w:t>
            </w:r>
          </w:p>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rPr>
              <w:t>2023 р.</w:t>
            </w:r>
          </w:p>
        </w:tc>
        <w:tc>
          <w:tcPr>
            <w:tcW w:w="994" w:type="dxa"/>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rPr>
              <w:t>Вересень 2023 р.</w:t>
            </w:r>
          </w:p>
        </w:tc>
        <w:tc>
          <w:tcPr>
            <w:tcW w:w="992" w:type="dxa"/>
            <w:gridSpan w:val="2"/>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НАЗК</w:t>
            </w:r>
          </w:p>
        </w:tc>
        <w:tc>
          <w:tcPr>
            <w:tcW w:w="1416" w:type="dxa"/>
          </w:tcPr>
          <w:p w:rsidR="00FB4A3F" w:rsidRPr="006341F6" w:rsidRDefault="00FB4A3F" w:rsidP="00FB4A3F">
            <w:pPr>
              <w:jc w:val="center"/>
              <w:rPr>
                <w:rFonts w:ascii="Times New Roman" w:eastAsia="Times New Roman" w:hAnsi="Times New Roman"/>
                <w:color w:val="000000"/>
                <w:sz w:val="16"/>
                <w:szCs w:val="16"/>
              </w:rPr>
            </w:pPr>
            <w:r w:rsidRPr="006341F6">
              <w:rPr>
                <w:rFonts w:ascii="Times New Roman" w:eastAsia="Times New Roman" w:hAnsi="Times New Roman"/>
                <w:color w:val="000000"/>
                <w:sz w:val="16"/>
                <w:szCs w:val="16"/>
              </w:rPr>
              <w:t>Державний бюджет</w:t>
            </w:r>
          </w:p>
        </w:tc>
        <w:tc>
          <w:tcPr>
            <w:tcW w:w="1419"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У межах встановлених бюджетних призначень на відповідний рік</w:t>
            </w:r>
          </w:p>
        </w:tc>
        <w:tc>
          <w:tcPr>
            <w:tcW w:w="1557" w:type="dxa"/>
          </w:tcPr>
          <w:p w:rsidR="00FB4A3F" w:rsidRPr="006341F6" w:rsidRDefault="00FB4A3F" w:rsidP="00FB4A3F">
            <w:pPr>
              <w:jc w:val="both"/>
              <w:rPr>
                <w:rFonts w:ascii="Times New Roman" w:hAnsi="Times New Roman"/>
                <w:color w:val="000000"/>
                <w:sz w:val="16"/>
                <w:szCs w:val="16"/>
              </w:rPr>
            </w:pPr>
            <w:r w:rsidRPr="006341F6">
              <w:rPr>
                <w:rFonts w:ascii="Times New Roman" w:eastAsia="Times New Roman" w:hAnsi="Times New Roman"/>
                <w:color w:val="000000"/>
                <w:sz w:val="16"/>
                <w:szCs w:val="16"/>
              </w:rPr>
              <w:t>Законопроект розроблено та оприлюднено для громадського обговорення</w:t>
            </w:r>
          </w:p>
        </w:tc>
        <w:tc>
          <w:tcPr>
            <w:tcW w:w="1138" w:type="dxa"/>
          </w:tcPr>
          <w:p w:rsidR="00FB4A3F" w:rsidRPr="006341F6" w:rsidRDefault="00FB4A3F" w:rsidP="00FB4A3F">
            <w:pPr>
              <w:jc w:val="both"/>
              <w:rPr>
                <w:rFonts w:ascii="Times New Roman" w:hAnsi="Times New Roman"/>
                <w:color w:val="000000"/>
                <w:sz w:val="16"/>
                <w:szCs w:val="16"/>
              </w:rPr>
            </w:pPr>
            <w:r w:rsidRPr="006341F6">
              <w:rPr>
                <w:rFonts w:ascii="Times New Roman" w:eastAsia="Times New Roman" w:hAnsi="Times New Roman"/>
                <w:color w:val="000000"/>
                <w:sz w:val="16"/>
                <w:szCs w:val="16"/>
              </w:rPr>
              <w:t>НАЗК</w:t>
            </w:r>
          </w:p>
        </w:tc>
        <w:tc>
          <w:tcPr>
            <w:tcW w:w="989" w:type="dxa"/>
          </w:tcPr>
          <w:p w:rsidR="00FB4A3F" w:rsidRPr="006341F6" w:rsidRDefault="00FB4A3F" w:rsidP="00FB4A3F">
            <w:pPr>
              <w:jc w:val="center"/>
              <w:rPr>
                <w:rFonts w:ascii="Times New Roman" w:eastAsia="Times New Roman" w:hAnsi="Times New Roman"/>
                <w:color w:val="000000"/>
                <w:sz w:val="16"/>
                <w:szCs w:val="16"/>
              </w:rPr>
            </w:pPr>
            <w:r w:rsidRPr="006341F6">
              <w:rPr>
                <w:rFonts w:ascii="Times New Roman" w:eastAsia="Times New Roman" w:hAnsi="Times New Roman"/>
                <w:color w:val="000000"/>
                <w:sz w:val="16"/>
                <w:szCs w:val="16"/>
              </w:rPr>
              <w:t>Проект закону не розроблено</w:t>
            </w:r>
          </w:p>
        </w:tc>
      </w:tr>
      <w:tr w:rsidR="00FB4A3F" w:rsidRPr="006341F6" w:rsidTr="00FB4A3F">
        <w:trPr>
          <w:trHeight w:val="230"/>
        </w:trPr>
        <w:tc>
          <w:tcPr>
            <w:tcW w:w="6096" w:type="dxa"/>
          </w:tcPr>
          <w:p w:rsidR="00FB4A3F" w:rsidRPr="006341F6" w:rsidRDefault="00FB4A3F" w:rsidP="00FB4A3F">
            <w:pPr>
              <w:pBdr>
                <w:top w:val="nil"/>
                <w:left w:val="nil"/>
                <w:bottom w:val="nil"/>
                <w:right w:val="nil"/>
                <w:between w:val="nil"/>
              </w:pBdr>
              <w:ind w:firstLine="321"/>
              <w:jc w:val="both"/>
              <w:rPr>
                <w:rFonts w:ascii="Times New Roman" w:hAnsi="Times New Roman"/>
                <w:b/>
                <w:color w:val="000000"/>
                <w:sz w:val="20"/>
                <w:szCs w:val="20"/>
              </w:rPr>
            </w:pPr>
            <w:r w:rsidRPr="006341F6">
              <w:rPr>
                <w:rFonts w:ascii="Times New Roman" w:hAnsi="Times New Roman"/>
                <w:b/>
                <w:color w:val="000000"/>
                <w:sz w:val="20"/>
                <w:szCs w:val="20"/>
              </w:rPr>
              <w:t>8.</w:t>
            </w:r>
            <w:r w:rsidRPr="006341F6">
              <w:rPr>
                <w:rFonts w:ascii="Times New Roman" w:hAnsi="Times New Roman"/>
                <w:color w:val="000000"/>
                <w:sz w:val="20"/>
                <w:szCs w:val="20"/>
              </w:rPr>
              <w:t xml:space="preserve"> Проведення громадського обговорення проекту закону, </w:t>
            </w:r>
            <w:r w:rsidRPr="006341F6">
              <w:rPr>
                <w:rFonts w:ascii="Times New Roman" w:eastAsia="Times New Roman" w:hAnsi="Times New Roman"/>
                <w:color w:val="000000"/>
                <w:sz w:val="20"/>
                <w:szCs w:val="20"/>
              </w:rPr>
              <w:t>зазначеного у описі заходу 7 до очікуваного стратегічного результату 2.4.4.1.</w:t>
            </w:r>
            <w:r w:rsidRPr="006341F6">
              <w:rPr>
                <w:rFonts w:ascii="Times New Roman" w:hAnsi="Times New Roman"/>
                <w:color w:val="000000"/>
                <w:sz w:val="20"/>
                <w:szCs w:val="20"/>
              </w:rPr>
              <w:t>, та забезпечення його доопрацювання (у разі потреби)</w:t>
            </w:r>
          </w:p>
        </w:tc>
        <w:tc>
          <w:tcPr>
            <w:tcW w:w="1134" w:type="dxa"/>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rPr>
              <w:t>Вересень 2023 р.</w:t>
            </w:r>
          </w:p>
        </w:tc>
        <w:tc>
          <w:tcPr>
            <w:tcW w:w="994" w:type="dxa"/>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rPr>
              <w:t>Жовтень 2023 р.</w:t>
            </w:r>
          </w:p>
        </w:tc>
        <w:tc>
          <w:tcPr>
            <w:tcW w:w="992" w:type="dxa"/>
            <w:gridSpan w:val="2"/>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НАЗК</w:t>
            </w:r>
          </w:p>
        </w:tc>
        <w:tc>
          <w:tcPr>
            <w:tcW w:w="1416" w:type="dxa"/>
          </w:tcPr>
          <w:p w:rsidR="00FB4A3F" w:rsidRPr="006341F6" w:rsidRDefault="00FB4A3F" w:rsidP="00FB4A3F">
            <w:pPr>
              <w:jc w:val="center"/>
              <w:rPr>
                <w:rFonts w:ascii="Times New Roman" w:eastAsia="Times New Roman" w:hAnsi="Times New Roman"/>
                <w:color w:val="000000"/>
                <w:sz w:val="16"/>
                <w:szCs w:val="16"/>
              </w:rPr>
            </w:pPr>
            <w:r w:rsidRPr="006341F6">
              <w:rPr>
                <w:rFonts w:ascii="Times New Roman" w:eastAsia="Times New Roman" w:hAnsi="Times New Roman"/>
                <w:color w:val="000000"/>
                <w:sz w:val="16"/>
                <w:szCs w:val="16"/>
              </w:rPr>
              <w:t>Державний бюджет</w:t>
            </w:r>
          </w:p>
        </w:tc>
        <w:tc>
          <w:tcPr>
            <w:tcW w:w="1419"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У межах встановлених бюджетних призначень на відповідний рік</w:t>
            </w:r>
          </w:p>
        </w:tc>
        <w:tc>
          <w:tcPr>
            <w:tcW w:w="1557" w:type="dxa"/>
          </w:tcPr>
          <w:p w:rsidR="00FB4A3F" w:rsidRPr="006341F6" w:rsidRDefault="00FB4A3F" w:rsidP="00FB4A3F">
            <w:pPr>
              <w:jc w:val="both"/>
              <w:rPr>
                <w:rFonts w:ascii="Times New Roman" w:hAnsi="Times New Roman"/>
                <w:color w:val="000000"/>
                <w:sz w:val="16"/>
                <w:szCs w:val="16"/>
              </w:rPr>
            </w:pPr>
            <w:r w:rsidRPr="006341F6">
              <w:rPr>
                <w:rFonts w:ascii="Times New Roman" w:hAnsi="Times New Roman"/>
                <w:color w:val="000000"/>
                <w:sz w:val="16"/>
                <w:szCs w:val="16"/>
              </w:rPr>
              <w:t>Громадське обговорення проведено та оприлюднено його результати</w:t>
            </w:r>
          </w:p>
        </w:tc>
        <w:tc>
          <w:tcPr>
            <w:tcW w:w="1138" w:type="dxa"/>
          </w:tcPr>
          <w:p w:rsidR="00FB4A3F" w:rsidRPr="006341F6" w:rsidRDefault="00FB4A3F" w:rsidP="00FB4A3F">
            <w:pPr>
              <w:jc w:val="both"/>
              <w:rPr>
                <w:rFonts w:ascii="Times New Roman" w:hAnsi="Times New Roman"/>
                <w:color w:val="000000"/>
                <w:sz w:val="16"/>
                <w:szCs w:val="16"/>
              </w:rPr>
            </w:pPr>
            <w:r w:rsidRPr="006341F6">
              <w:rPr>
                <w:rFonts w:ascii="Times New Roman" w:hAnsi="Times New Roman"/>
                <w:color w:val="000000"/>
                <w:sz w:val="16"/>
                <w:szCs w:val="16"/>
              </w:rPr>
              <w:t xml:space="preserve">Офіційний сайт НАЗК </w:t>
            </w:r>
            <w:r w:rsidRPr="006341F6">
              <w:rPr>
                <w:rFonts w:ascii="Times New Roman" w:eastAsia="Times New Roman" w:hAnsi="Times New Roman"/>
                <w:color w:val="000000"/>
                <w:sz w:val="16"/>
                <w:szCs w:val="16"/>
              </w:rPr>
              <w:t>(</w:t>
            </w:r>
            <w:hyperlink r:id="rId63">
              <w:r w:rsidRPr="006341F6">
                <w:rPr>
                  <w:rFonts w:ascii="Times New Roman" w:eastAsia="Times New Roman" w:hAnsi="Times New Roman"/>
                  <w:color w:val="0563C1"/>
                  <w:sz w:val="16"/>
                  <w:szCs w:val="16"/>
                  <w:u w:val="single"/>
                </w:rPr>
                <w:t>https://nazk.gov.ua/uk/</w:t>
              </w:r>
            </w:hyperlink>
            <w:r w:rsidRPr="006341F6">
              <w:rPr>
                <w:rFonts w:ascii="Times New Roman" w:eastAsia="Times New Roman" w:hAnsi="Times New Roman"/>
                <w:color w:val="000000"/>
                <w:sz w:val="16"/>
                <w:szCs w:val="16"/>
              </w:rPr>
              <w:t>)</w:t>
            </w:r>
          </w:p>
        </w:tc>
        <w:tc>
          <w:tcPr>
            <w:tcW w:w="989" w:type="dxa"/>
          </w:tcPr>
          <w:p w:rsidR="00FB4A3F" w:rsidRPr="006341F6" w:rsidRDefault="00FB4A3F" w:rsidP="00FB4A3F">
            <w:pPr>
              <w:jc w:val="center"/>
              <w:rPr>
                <w:rFonts w:ascii="Times New Roman" w:eastAsia="Times New Roman" w:hAnsi="Times New Roman"/>
                <w:color w:val="000000"/>
                <w:sz w:val="16"/>
                <w:szCs w:val="16"/>
              </w:rPr>
            </w:pPr>
            <w:r w:rsidRPr="006341F6">
              <w:rPr>
                <w:rFonts w:ascii="Times New Roman" w:eastAsia="Times New Roman" w:hAnsi="Times New Roman"/>
                <w:color w:val="000000"/>
                <w:sz w:val="16"/>
                <w:szCs w:val="16"/>
                <w:lang w:bidi="uk-UA"/>
              </w:rPr>
              <w:t>-“-</w:t>
            </w:r>
          </w:p>
        </w:tc>
      </w:tr>
      <w:tr w:rsidR="00FB4A3F" w:rsidRPr="006341F6" w:rsidTr="00FB4A3F">
        <w:trPr>
          <w:trHeight w:val="230"/>
        </w:trPr>
        <w:tc>
          <w:tcPr>
            <w:tcW w:w="6096" w:type="dxa"/>
          </w:tcPr>
          <w:p w:rsidR="00FB4A3F" w:rsidRPr="006341F6" w:rsidRDefault="00FB4A3F" w:rsidP="00FB4A3F">
            <w:pPr>
              <w:pBdr>
                <w:top w:val="nil"/>
                <w:left w:val="nil"/>
                <w:bottom w:val="nil"/>
                <w:right w:val="nil"/>
                <w:between w:val="nil"/>
              </w:pBdr>
              <w:ind w:firstLine="321"/>
              <w:jc w:val="both"/>
              <w:rPr>
                <w:rFonts w:ascii="Times New Roman" w:hAnsi="Times New Roman"/>
                <w:b/>
                <w:color w:val="000000"/>
                <w:sz w:val="20"/>
                <w:szCs w:val="20"/>
              </w:rPr>
            </w:pPr>
            <w:r w:rsidRPr="006341F6">
              <w:rPr>
                <w:rFonts w:ascii="Times New Roman" w:hAnsi="Times New Roman"/>
                <w:b/>
                <w:color w:val="000000"/>
                <w:sz w:val="20"/>
                <w:szCs w:val="20"/>
              </w:rPr>
              <w:t>9.</w:t>
            </w:r>
            <w:r w:rsidRPr="006341F6">
              <w:rPr>
                <w:rFonts w:ascii="Times New Roman" w:hAnsi="Times New Roman"/>
                <w:color w:val="000000"/>
                <w:sz w:val="20"/>
                <w:szCs w:val="20"/>
              </w:rPr>
              <w:t> </w:t>
            </w:r>
            <w:r w:rsidRPr="006341F6">
              <w:rPr>
                <w:rFonts w:ascii="Times New Roman" w:hAnsi="Times New Roman"/>
                <w:sz w:val="20"/>
                <w:szCs w:val="20"/>
              </w:rPr>
              <w:t>Погодження проекту закону,</w:t>
            </w:r>
            <w:r w:rsidRPr="006341F6">
              <w:rPr>
                <w:rFonts w:ascii="Times New Roman" w:eastAsia="Times New Roman" w:hAnsi="Times New Roman"/>
                <w:color w:val="000000"/>
                <w:sz w:val="20"/>
                <w:szCs w:val="20"/>
              </w:rPr>
              <w:t xml:space="preserve"> зазначеного у описі заходу 7 до очікуваного стратегічного результату 2.4.4.1.</w:t>
            </w:r>
            <w:r w:rsidRPr="006341F6">
              <w:rPr>
                <w:rFonts w:ascii="Times New Roman" w:hAnsi="Times New Roman"/>
                <w:color w:val="000000"/>
                <w:sz w:val="20"/>
                <w:szCs w:val="20"/>
              </w:rPr>
              <w:t>,</w:t>
            </w:r>
            <w:r w:rsidRPr="006341F6">
              <w:rPr>
                <w:rFonts w:ascii="Times New Roman" w:hAnsi="Times New Roman"/>
                <w:sz w:val="20"/>
                <w:szCs w:val="20"/>
              </w:rPr>
              <w:t xml:space="preserve"> із заінтересованими органами, проведення правової експертизи, подання до Кабінету Міністрів України та супровід в Уряді</w:t>
            </w:r>
          </w:p>
        </w:tc>
        <w:tc>
          <w:tcPr>
            <w:tcW w:w="1134" w:type="dxa"/>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rPr>
              <w:t>Жовтень 2023 р.</w:t>
            </w:r>
          </w:p>
        </w:tc>
        <w:tc>
          <w:tcPr>
            <w:tcW w:w="994" w:type="dxa"/>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rPr>
              <w:t>Грудень 2023 р</w:t>
            </w:r>
          </w:p>
        </w:tc>
        <w:tc>
          <w:tcPr>
            <w:tcW w:w="992" w:type="dxa"/>
            <w:gridSpan w:val="2"/>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sz w:val="16"/>
                <w:szCs w:val="16"/>
              </w:rPr>
              <w:t>НАЗК, заінтересовані органи</w:t>
            </w:r>
          </w:p>
        </w:tc>
        <w:tc>
          <w:tcPr>
            <w:tcW w:w="1416" w:type="dxa"/>
          </w:tcPr>
          <w:p w:rsidR="00FB4A3F" w:rsidRPr="006341F6" w:rsidRDefault="00FB4A3F" w:rsidP="00FB4A3F">
            <w:pPr>
              <w:jc w:val="center"/>
              <w:rPr>
                <w:rFonts w:ascii="Times New Roman" w:eastAsia="Times New Roman" w:hAnsi="Times New Roman"/>
                <w:color w:val="000000"/>
                <w:sz w:val="16"/>
                <w:szCs w:val="16"/>
              </w:rPr>
            </w:pPr>
            <w:r w:rsidRPr="006341F6">
              <w:rPr>
                <w:rFonts w:ascii="Times New Roman" w:eastAsia="Times New Roman" w:hAnsi="Times New Roman"/>
                <w:color w:val="000000"/>
                <w:sz w:val="16"/>
                <w:szCs w:val="16"/>
              </w:rPr>
              <w:t>Державний бюджет</w:t>
            </w:r>
          </w:p>
        </w:tc>
        <w:tc>
          <w:tcPr>
            <w:tcW w:w="1419"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У межах встановлених бюджетних призначень на відповідний рік</w:t>
            </w:r>
          </w:p>
        </w:tc>
        <w:tc>
          <w:tcPr>
            <w:tcW w:w="1557" w:type="dxa"/>
          </w:tcPr>
          <w:p w:rsidR="00FB4A3F" w:rsidRPr="006341F6" w:rsidRDefault="00FB4A3F" w:rsidP="00FB4A3F">
            <w:pPr>
              <w:jc w:val="both"/>
              <w:rPr>
                <w:rFonts w:ascii="Times New Roman" w:hAnsi="Times New Roman"/>
                <w:color w:val="000000"/>
                <w:sz w:val="16"/>
                <w:szCs w:val="16"/>
              </w:rPr>
            </w:pPr>
            <w:r w:rsidRPr="006341F6">
              <w:rPr>
                <w:rFonts w:ascii="Times New Roman" w:hAnsi="Times New Roman"/>
                <w:sz w:val="16"/>
                <w:szCs w:val="16"/>
              </w:rPr>
              <w:t>Законопроект схвалено Урядом та зареєстровано в Парламенті</w:t>
            </w:r>
          </w:p>
        </w:tc>
        <w:tc>
          <w:tcPr>
            <w:tcW w:w="1138" w:type="dxa"/>
          </w:tcPr>
          <w:p w:rsidR="00FB4A3F" w:rsidRPr="006341F6" w:rsidRDefault="00FB4A3F" w:rsidP="00FB4A3F">
            <w:pPr>
              <w:jc w:val="both"/>
              <w:rPr>
                <w:rFonts w:ascii="Times New Roman" w:hAnsi="Times New Roman"/>
                <w:sz w:val="16"/>
                <w:szCs w:val="16"/>
              </w:rPr>
            </w:pPr>
            <w:r w:rsidRPr="006341F6">
              <w:rPr>
                <w:rFonts w:ascii="Times New Roman" w:hAnsi="Times New Roman"/>
                <w:sz w:val="16"/>
                <w:szCs w:val="16"/>
              </w:rPr>
              <w:t>1. СКМУ.</w:t>
            </w:r>
          </w:p>
          <w:p w:rsidR="00FB4A3F" w:rsidRPr="006341F6" w:rsidRDefault="00FB4A3F" w:rsidP="00FB4A3F">
            <w:pPr>
              <w:jc w:val="both"/>
              <w:rPr>
                <w:rFonts w:ascii="Times New Roman" w:hAnsi="Times New Roman"/>
                <w:color w:val="000000"/>
                <w:sz w:val="16"/>
                <w:szCs w:val="16"/>
              </w:rPr>
            </w:pPr>
            <w:r w:rsidRPr="006341F6">
              <w:rPr>
                <w:rFonts w:ascii="Times New Roman" w:hAnsi="Times New Roman"/>
                <w:sz w:val="16"/>
                <w:szCs w:val="16"/>
              </w:rPr>
              <w:t xml:space="preserve">2. Офіційний </w:t>
            </w:r>
            <w:proofErr w:type="spellStart"/>
            <w:r w:rsidRPr="006341F6">
              <w:rPr>
                <w:rFonts w:ascii="Times New Roman" w:hAnsi="Times New Roman"/>
                <w:sz w:val="16"/>
                <w:szCs w:val="16"/>
              </w:rPr>
              <w:t>вебпортал</w:t>
            </w:r>
            <w:proofErr w:type="spellEnd"/>
            <w:r w:rsidRPr="006341F6">
              <w:rPr>
                <w:rFonts w:ascii="Times New Roman" w:hAnsi="Times New Roman"/>
                <w:sz w:val="16"/>
                <w:szCs w:val="16"/>
              </w:rPr>
              <w:t xml:space="preserve"> Парламенту України (</w:t>
            </w:r>
            <w:hyperlink r:id="rId64" w:history="1">
              <w:r w:rsidRPr="006341F6">
                <w:rPr>
                  <w:rStyle w:val="a4"/>
                  <w:rFonts w:ascii="Times New Roman" w:hAnsi="Times New Roman"/>
                  <w:sz w:val="16"/>
                  <w:szCs w:val="16"/>
                </w:rPr>
                <w:t>https://www.rada.gov.ua/</w:t>
              </w:r>
            </w:hyperlink>
            <w:r w:rsidRPr="006341F6">
              <w:rPr>
                <w:rFonts w:ascii="Times New Roman" w:hAnsi="Times New Roman"/>
                <w:sz w:val="16"/>
                <w:szCs w:val="16"/>
              </w:rPr>
              <w:t>)</w:t>
            </w:r>
          </w:p>
        </w:tc>
        <w:tc>
          <w:tcPr>
            <w:tcW w:w="989" w:type="dxa"/>
          </w:tcPr>
          <w:p w:rsidR="00FB4A3F" w:rsidRPr="006341F6" w:rsidRDefault="00FB4A3F" w:rsidP="00FB4A3F">
            <w:pPr>
              <w:jc w:val="center"/>
              <w:rPr>
                <w:rFonts w:ascii="Times New Roman" w:eastAsia="Times New Roman" w:hAnsi="Times New Roman"/>
                <w:color w:val="000000"/>
                <w:sz w:val="16"/>
                <w:szCs w:val="16"/>
              </w:rPr>
            </w:pPr>
            <w:r w:rsidRPr="006341F6">
              <w:rPr>
                <w:rFonts w:ascii="Times New Roman" w:eastAsia="Times New Roman" w:hAnsi="Times New Roman"/>
                <w:color w:val="000000"/>
                <w:sz w:val="16"/>
                <w:szCs w:val="16"/>
                <w:lang w:bidi="uk-UA"/>
              </w:rPr>
              <w:t>-“-</w:t>
            </w:r>
          </w:p>
        </w:tc>
      </w:tr>
      <w:tr w:rsidR="00FB4A3F" w:rsidRPr="006341F6" w:rsidTr="00FB4A3F">
        <w:trPr>
          <w:trHeight w:val="230"/>
        </w:trPr>
        <w:tc>
          <w:tcPr>
            <w:tcW w:w="6096" w:type="dxa"/>
          </w:tcPr>
          <w:p w:rsidR="00FB4A3F" w:rsidRPr="006341F6" w:rsidRDefault="00FB4A3F" w:rsidP="00FB4A3F">
            <w:pPr>
              <w:pBdr>
                <w:top w:val="nil"/>
                <w:left w:val="nil"/>
                <w:bottom w:val="nil"/>
                <w:right w:val="nil"/>
                <w:between w:val="nil"/>
              </w:pBdr>
              <w:ind w:firstLine="321"/>
              <w:jc w:val="both"/>
              <w:rPr>
                <w:rFonts w:ascii="Times New Roman" w:hAnsi="Times New Roman"/>
                <w:b/>
                <w:color w:val="000000"/>
                <w:sz w:val="20"/>
                <w:szCs w:val="20"/>
              </w:rPr>
            </w:pPr>
            <w:r w:rsidRPr="006341F6">
              <w:rPr>
                <w:rFonts w:ascii="Times New Roman" w:hAnsi="Times New Roman"/>
                <w:b/>
                <w:color w:val="000000"/>
                <w:sz w:val="20"/>
                <w:szCs w:val="20"/>
              </w:rPr>
              <w:t>10.</w:t>
            </w:r>
            <w:r w:rsidRPr="006341F6">
              <w:rPr>
                <w:rFonts w:ascii="Times New Roman" w:hAnsi="Times New Roman"/>
                <w:color w:val="000000"/>
                <w:sz w:val="20"/>
                <w:szCs w:val="20"/>
              </w:rPr>
              <w:t xml:space="preserve"> Супроводження розгляду проекту закону, </w:t>
            </w:r>
            <w:r w:rsidRPr="006341F6">
              <w:rPr>
                <w:rFonts w:ascii="Times New Roman" w:eastAsia="Times New Roman" w:hAnsi="Times New Roman"/>
                <w:color w:val="000000"/>
                <w:sz w:val="20"/>
                <w:szCs w:val="20"/>
              </w:rPr>
              <w:t>зазначеного у описі заходу 7 до очікуваного стратегічного результату 2.4.4.1.</w:t>
            </w:r>
            <w:r w:rsidRPr="006341F6">
              <w:rPr>
                <w:rFonts w:ascii="Times New Roman" w:hAnsi="Times New Roman"/>
                <w:color w:val="000000"/>
                <w:sz w:val="20"/>
                <w:szCs w:val="20"/>
              </w:rPr>
              <w:t>, у Верховній Раді України (в тому числі, у разі застосування до нього Президентом України права вето)</w:t>
            </w:r>
          </w:p>
        </w:tc>
        <w:tc>
          <w:tcPr>
            <w:tcW w:w="1134" w:type="dxa"/>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rPr>
              <w:t>Грудень 2023 р</w:t>
            </w:r>
          </w:p>
        </w:tc>
        <w:tc>
          <w:tcPr>
            <w:tcW w:w="994" w:type="dxa"/>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rPr>
              <w:t>До підписання закону Президентом України</w:t>
            </w:r>
          </w:p>
        </w:tc>
        <w:tc>
          <w:tcPr>
            <w:tcW w:w="992" w:type="dxa"/>
            <w:gridSpan w:val="2"/>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НАЗК</w:t>
            </w:r>
          </w:p>
        </w:tc>
        <w:tc>
          <w:tcPr>
            <w:tcW w:w="1416" w:type="dxa"/>
          </w:tcPr>
          <w:p w:rsidR="00FB4A3F" w:rsidRPr="006341F6" w:rsidRDefault="00FB4A3F" w:rsidP="00FB4A3F">
            <w:pPr>
              <w:jc w:val="center"/>
              <w:rPr>
                <w:rFonts w:ascii="Times New Roman" w:eastAsia="Times New Roman" w:hAnsi="Times New Roman"/>
                <w:color w:val="000000"/>
                <w:sz w:val="16"/>
                <w:szCs w:val="16"/>
              </w:rPr>
            </w:pPr>
            <w:r w:rsidRPr="006341F6">
              <w:rPr>
                <w:rFonts w:ascii="Times New Roman" w:eastAsia="Times New Roman" w:hAnsi="Times New Roman"/>
                <w:color w:val="000000"/>
                <w:sz w:val="16"/>
                <w:szCs w:val="16"/>
              </w:rPr>
              <w:t>Державний бюджет</w:t>
            </w:r>
          </w:p>
        </w:tc>
        <w:tc>
          <w:tcPr>
            <w:tcW w:w="1419"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У межах встановлених бюджетних призначень на відповідний рік</w:t>
            </w:r>
          </w:p>
        </w:tc>
        <w:tc>
          <w:tcPr>
            <w:tcW w:w="1557" w:type="dxa"/>
          </w:tcPr>
          <w:p w:rsidR="00FB4A3F" w:rsidRPr="006341F6" w:rsidRDefault="00FB4A3F" w:rsidP="00FB4A3F">
            <w:pPr>
              <w:jc w:val="both"/>
              <w:rPr>
                <w:rFonts w:ascii="Times New Roman" w:hAnsi="Times New Roman"/>
                <w:color w:val="000000"/>
                <w:sz w:val="16"/>
                <w:szCs w:val="16"/>
              </w:rPr>
            </w:pPr>
            <w:r w:rsidRPr="006341F6">
              <w:rPr>
                <w:rFonts w:ascii="Times New Roman" w:hAnsi="Times New Roman"/>
                <w:color w:val="000000"/>
                <w:sz w:val="16"/>
                <w:szCs w:val="16"/>
              </w:rPr>
              <w:t>Закон підписано Президентом України</w:t>
            </w:r>
          </w:p>
        </w:tc>
        <w:tc>
          <w:tcPr>
            <w:tcW w:w="1138" w:type="dxa"/>
          </w:tcPr>
          <w:p w:rsidR="00FB4A3F" w:rsidRPr="006341F6" w:rsidRDefault="00FB4A3F" w:rsidP="00FB4A3F">
            <w:pPr>
              <w:jc w:val="both"/>
              <w:rPr>
                <w:rFonts w:ascii="Times New Roman" w:hAnsi="Times New Roman"/>
                <w:color w:val="000000"/>
                <w:sz w:val="16"/>
                <w:szCs w:val="16"/>
              </w:rPr>
            </w:pPr>
            <w:r w:rsidRPr="006341F6">
              <w:rPr>
                <w:rFonts w:ascii="Times New Roman" w:hAnsi="Times New Roman"/>
                <w:color w:val="000000"/>
                <w:sz w:val="16"/>
                <w:szCs w:val="16"/>
              </w:rPr>
              <w:t>1. Офіційні друковані видання України.</w:t>
            </w:r>
          </w:p>
          <w:p w:rsidR="00FB4A3F" w:rsidRPr="006341F6" w:rsidRDefault="00FB4A3F" w:rsidP="00FB4A3F">
            <w:pPr>
              <w:jc w:val="both"/>
              <w:rPr>
                <w:rFonts w:ascii="Times New Roman" w:hAnsi="Times New Roman"/>
                <w:color w:val="000000"/>
                <w:sz w:val="16"/>
                <w:szCs w:val="16"/>
              </w:rPr>
            </w:pPr>
            <w:r w:rsidRPr="006341F6">
              <w:rPr>
                <w:rFonts w:ascii="Times New Roman" w:hAnsi="Times New Roman"/>
                <w:color w:val="000000"/>
                <w:sz w:val="16"/>
                <w:szCs w:val="16"/>
              </w:rPr>
              <w:t xml:space="preserve">2. Офіційний </w:t>
            </w:r>
            <w:proofErr w:type="spellStart"/>
            <w:r w:rsidRPr="006341F6">
              <w:rPr>
                <w:rFonts w:ascii="Times New Roman" w:hAnsi="Times New Roman"/>
                <w:color w:val="000000"/>
                <w:sz w:val="16"/>
                <w:szCs w:val="16"/>
              </w:rPr>
              <w:t>вебпортал</w:t>
            </w:r>
            <w:proofErr w:type="spellEnd"/>
            <w:r w:rsidRPr="006341F6">
              <w:rPr>
                <w:rFonts w:ascii="Times New Roman" w:hAnsi="Times New Roman"/>
                <w:color w:val="000000"/>
                <w:sz w:val="16"/>
                <w:szCs w:val="16"/>
              </w:rPr>
              <w:t xml:space="preserve"> парламенту України (</w:t>
            </w:r>
            <w:hyperlink r:id="rId65" w:history="1">
              <w:r w:rsidRPr="006341F6">
                <w:rPr>
                  <w:rStyle w:val="a4"/>
                  <w:rFonts w:ascii="Times New Roman" w:hAnsi="Times New Roman"/>
                  <w:sz w:val="16"/>
                  <w:szCs w:val="16"/>
                </w:rPr>
                <w:t>https://www.rada.gov.ua/</w:t>
              </w:r>
            </w:hyperlink>
            <w:r w:rsidRPr="006341F6">
              <w:rPr>
                <w:rFonts w:ascii="Times New Roman" w:hAnsi="Times New Roman"/>
                <w:color w:val="000000"/>
                <w:sz w:val="16"/>
                <w:szCs w:val="16"/>
              </w:rPr>
              <w:t>)</w:t>
            </w:r>
          </w:p>
        </w:tc>
        <w:tc>
          <w:tcPr>
            <w:tcW w:w="989" w:type="dxa"/>
          </w:tcPr>
          <w:p w:rsidR="00FB4A3F" w:rsidRPr="006341F6" w:rsidRDefault="00FB4A3F" w:rsidP="00FB4A3F">
            <w:pPr>
              <w:jc w:val="center"/>
              <w:rPr>
                <w:rFonts w:ascii="Times New Roman" w:eastAsia="Times New Roman" w:hAnsi="Times New Roman"/>
                <w:color w:val="000000"/>
                <w:sz w:val="16"/>
                <w:szCs w:val="16"/>
              </w:rPr>
            </w:pPr>
            <w:r w:rsidRPr="006341F6">
              <w:rPr>
                <w:rFonts w:ascii="Times New Roman" w:eastAsia="Times New Roman" w:hAnsi="Times New Roman"/>
                <w:color w:val="000000"/>
                <w:sz w:val="16"/>
                <w:szCs w:val="16"/>
                <w:lang w:bidi="uk-UA"/>
              </w:rPr>
              <w:t>-“-</w:t>
            </w:r>
          </w:p>
        </w:tc>
      </w:tr>
      <w:tr w:rsidR="00FB4A3F" w:rsidRPr="006341F6" w:rsidTr="00FB4A3F">
        <w:trPr>
          <w:trHeight w:val="405"/>
        </w:trPr>
        <w:tc>
          <w:tcPr>
            <w:tcW w:w="15735" w:type="dxa"/>
            <w:gridSpan w:val="10"/>
            <w:shd w:val="clear" w:color="auto" w:fill="E2EFD9"/>
            <w:vAlign w:val="center"/>
          </w:tcPr>
          <w:p w:rsidR="00FB4A3F" w:rsidRPr="006341F6" w:rsidRDefault="00FB4A3F" w:rsidP="00FB4A3F">
            <w:pPr>
              <w:jc w:val="center"/>
              <w:rPr>
                <w:rFonts w:ascii="Times New Roman" w:hAnsi="Times New Roman"/>
                <w:color w:val="000000"/>
              </w:rPr>
            </w:pPr>
            <w:r w:rsidRPr="006341F6">
              <w:rPr>
                <w:rFonts w:ascii="Times New Roman" w:hAnsi="Times New Roman"/>
                <w:b/>
              </w:rPr>
              <w:t>Очікуваний стратегічний результат 2.4.4.2.</w:t>
            </w:r>
          </w:p>
        </w:tc>
      </w:tr>
      <w:tr w:rsidR="00FB4A3F" w:rsidRPr="006341F6" w:rsidTr="00FB4A3F">
        <w:trPr>
          <w:trHeight w:val="230"/>
        </w:trPr>
        <w:tc>
          <w:tcPr>
            <w:tcW w:w="6096" w:type="dxa"/>
          </w:tcPr>
          <w:p w:rsidR="00FB4A3F" w:rsidRPr="006341F6" w:rsidRDefault="00FB4A3F" w:rsidP="00FB4A3F">
            <w:pPr>
              <w:ind w:firstLine="321"/>
              <w:jc w:val="both"/>
              <w:rPr>
                <w:rFonts w:ascii="Times New Roman" w:hAnsi="Times New Roman"/>
                <w:color w:val="000000"/>
                <w:sz w:val="20"/>
                <w:szCs w:val="20"/>
              </w:rPr>
            </w:pPr>
            <w:r w:rsidRPr="006341F6">
              <w:rPr>
                <w:rFonts w:ascii="Times New Roman" w:hAnsi="Times New Roman"/>
                <w:b/>
                <w:color w:val="000000"/>
                <w:sz w:val="20"/>
                <w:szCs w:val="20"/>
              </w:rPr>
              <w:t>1.</w:t>
            </w:r>
            <w:r w:rsidRPr="006341F6">
              <w:rPr>
                <w:rFonts w:ascii="Times New Roman" w:hAnsi="Times New Roman"/>
                <w:color w:val="000000"/>
                <w:sz w:val="20"/>
                <w:szCs w:val="20"/>
              </w:rPr>
              <w:t> </w:t>
            </w:r>
            <w:r w:rsidRPr="006341F6">
              <w:rPr>
                <w:rFonts w:ascii="Times New Roman" w:hAnsi="Times New Roman"/>
                <w:sz w:val="20"/>
                <w:szCs w:val="20"/>
              </w:rPr>
              <w:t>Взяття участі представниками</w:t>
            </w:r>
            <w:r w:rsidR="00724792">
              <w:rPr>
                <w:rFonts w:ascii="Times New Roman" w:hAnsi="Times New Roman"/>
                <w:sz w:val="20"/>
                <w:szCs w:val="20"/>
              </w:rPr>
              <w:t xml:space="preserve"> </w:t>
            </w:r>
            <w:r w:rsidRPr="006341F6">
              <w:rPr>
                <w:rFonts w:ascii="Times New Roman" w:hAnsi="Times New Roman"/>
                <w:sz w:val="20"/>
                <w:szCs w:val="20"/>
              </w:rPr>
              <w:t xml:space="preserve">органів державної влади у заходах, що здійснюються в рамках </w:t>
            </w:r>
            <w:r w:rsidRPr="006341F6">
              <w:rPr>
                <w:rFonts w:ascii="Times New Roman" w:hAnsi="Times New Roman"/>
                <w:b/>
                <w:bCs/>
                <w:sz w:val="20"/>
                <w:szCs w:val="20"/>
              </w:rPr>
              <w:t>щорічного</w:t>
            </w:r>
            <w:r w:rsidRPr="006341F6">
              <w:rPr>
                <w:rFonts w:ascii="Times New Roman" w:hAnsi="Times New Roman"/>
                <w:sz w:val="20"/>
                <w:szCs w:val="20"/>
              </w:rPr>
              <w:t xml:space="preserve"> Місяця Ділової Доброчесності </w:t>
            </w:r>
            <w:proofErr w:type="spellStart"/>
            <w:r w:rsidRPr="006341F6">
              <w:rPr>
                <w:rFonts w:ascii="Times New Roman" w:hAnsi="Times New Roman"/>
                <w:sz w:val="20"/>
                <w:szCs w:val="20"/>
              </w:rPr>
              <w:t>комплаєнс</w:t>
            </w:r>
            <w:proofErr w:type="spellEnd"/>
            <w:r w:rsidRPr="006341F6">
              <w:rPr>
                <w:rFonts w:ascii="Times New Roman" w:hAnsi="Times New Roman"/>
                <w:sz w:val="20"/>
                <w:szCs w:val="20"/>
              </w:rPr>
              <w:t xml:space="preserve">-практиків Всеукраїнської Мережі доброчесності та </w:t>
            </w:r>
            <w:proofErr w:type="spellStart"/>
            <w:r w:rsidRPr="006341F6">
              <w:rPr>
                <w:rFonts w:ascii="Times New Roman" w:hAnsi="Times New Roman"/>
                <w:sz w:val="20"/>
                <w:szCs w:val="20"/>
              </w:rPr>
              <w:t>комплаєнсу</w:t>
            </w:r>
            <w:proofErr w:type="spellEnd"/>
          </w:p>
        </w:tc>
        <w:tc>
          <w:tcPr>
            <w:tcW w:w="1134"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Січень</w:t>
            </w:r>
          </w:p>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2023 р.</w:t>
            </w:r>
          </w:p>
        </w:tc>
        <w:tc>
          <w:tcPr>
            <w:tcW w:w="994"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Грудень 2025 р.</w:t>
            </w:r>
          </w:p>
        </w:tc>
        <w:tc>
          <w:tcPr>
            <w:tcW w:w="992" w:type="dxa"/>
            <w:gridSpan w:val="2"/>
          </w:tcPr>
          <w:p w:rsidR="00FB4A3F" w:rsidRPr="006341F6" w:rsidRDefault="00FB4A3F" w:rsidP="00FB4A3F">
            <w:pPr>
              <w:ind w:left="-71"/>
              <w:jc w:val="center"/>
              <w:rPr>
                <w:rFonts w:ascii="Times New Roman" w:eastAsia="Times New Roman" w:hAnsi="Times New Roman"/>
                <w:color w:val="000000"/>
                <w:sz w:val="16"/>
                <w:szCs w:val="16"/>
              </w:rPr>
            </w:pPr>
            <w:r w:rsidRPr="006341F6">
              <w:rPr>
                <w:rFonts w:ascii="Times New Roman" w:eastAsia="Times New Roman" w:hAnsi="Times New Roman"/>
                <w:color w:val="000000"/>
                <w:sz w:val="16"/>
                <w:szCs w:val="16"/>
              </w:rPr>
              <w:t xml:space="preserve">Мінекономіки, Мінфін, </w:t>
            </w:r>
            <w:proofErr w:type="spellStart"/>
            <w:r w:rsidRPr="006341F6">
              <w:rPr>
                <w:rFonts w:ascii="Times New Roman" w:eastAsia="Times New Roman" w:hAnsi="Times New Roman"/>
                <w:color w:val="000000"/>
                <w:sz w:val="16"/>
                <w:szCs w:val="16"/>
              </w:rPr>
              <w:t>Мінекології</w:t>
            </w:r>
            <w:proofErr w:type="spellEnd"/>
            <w:r w:rsidRPr="006341F6">
              <w:rPr>
                <w:rFonts w:ascii="Times New Roman" w:eastAsia="Times New Roman" w:hAnsi="Times New Roman"/>
                <w:color w:val="000000"/>
                <w:sz w:val="16"/>
                <w:szCs w:val="16"/>
              </w:rPr>
              <w:t>,</w:t>
            </w:r>
            <w:r w:rsidR="00724792">
              <w:rPr>
                <w:rFonts w:ascii="Times New Roman" w:eastAsia="Times New Roman" w:hAnsi="Times New Roman"/>
                <w:color w:val="000000"/>
                <w:sz w:val="16"/>
                <w:szCs w:val="16"/>
              </w:rPr>
              <w:t xml:space="preserve"> </w:t>
            </w:r>
            <w:r w:rsidRPr="006341F6">
              <w:rPr>
                <w:rFonts w:ascii="Times New Roman" w:eastAsia="Times New Roman" w:hAnsi="Times New Roman"/>
                <w:color w:val="000000"/>
                <w:sz w:val="16"/>
                <w:szCs w:val="16"/>
              </w:rPr>
              <w:t>Рада бізнес-омбудсмена,</w:t>
            </w:r>
          </w:p>
          <w:p w:rsidR="00FB4A3F" w:rsidRPr="006341F6" w:rsidRDefault="00FB4A3F" w:rsidP="00FB4A3F">
            <w:pPr>
              <w:jc w:val="center"/>
              <w:rPr>
                <w:rFonts w:ascii="Times New Roman" w:eastAsia="Times New Roman" w:hAnsi="Times New Roman"/>
                <w:color w:val="000000"/>
                <w:sz w:val="16"/>
                <w:szCs w:val="16"/>
              </w:rPr>
            </w:pPr>
            <w:r w:rsidRPr="006341F6">
              <w:rPr>
                <w:rFonts w:ascii="Times New Roman" w:eastAsia="Times New Roman" w:hAnsi="Times New Roman"/>
                <w:color w:val="000000"/>
                <w:sz w:val="16"/>
                <w:szCs w:val="16"/>
              </w:rPr>
              <w:t>БЕБ, ДФС, ДРС, Держмитслужба, НАБУ, НАЗК</w:t>
            </w:r>
          </w:p>
        </w:tc>
        <w:tc>
          <w:tcPr>
            <w:tcW w:w="1416" w:type="dxa"/>
          </w:tcPr>
          <w:p w:rsidR="00FB4A3F" w:rsidRPr="006341F6" w:rsidRDefault="00FB4A3F" w:rsidP="00FB4A3F">
            <w:pPr>
              <w:jc w:val="center"/>
              <w:rPr>
                <w:rFonts w:ascii="Times New Roman" w:hAnsi="Times New Roman"/>
                <w:color w:val="000000"/>
                <w:sz w:val="16"/>
                <w:szCs w:val="16"/>
              </w:rPr>
            </w:pPr>
            <w:r w:rsidRPr="006341F6">
              <w:rPr>
                <w:rFonts w:ascii="Times New Roman" w:eastAsia="Times New Roman" w:hAnsi="Times New Roman"/>
                <w:color w:val="000000"/>
                <w:sz w:val="16"/>
                <w:szCs w:val="16"/>
              </w:rPr>
              <w:t>Державний бюджет</w:t>
            </w:r>
            <w:r w:rsidR="00724792">
              <w:rPr>
                <w:rFonts w:ascii="Times New Roman" w:eastAsia="Times New Roman" w:hAnsi="Times New Roman"/>
                <w:color w:val="000000"/>
                <w:sz w:val="16"/>
                <w:szCs w:val="16"/>
              </w:rPr>
              <w:t xml:space="preserve"> </w:t>
            </w:r>
            <w:r w:rsidRPr="006341F6">
              <w:rPr>
                <w:rFonts w:ascii="Times New Roman" w:hAnsi="Times New Roman"/>
                <w:color w:val="000000"/>
                <w:sz w:val="16"/>
                <w:szCs w:val="16"/>
              </w:rPr>
              <w:t xml:space="preserve">та/або </w:t>
            </w:r>
            <w:proofErr w:type="spellStart"/>
            <w:r w:rsidRPr="006341F6">
              <w:rPr>
                <w:rFonts w:ascii="Times New Roman" w:hAnsi="Times New Roman"/>
                <w:color w:val="000000"/>
                <w:sz w:val="16"/>
                <w:szCs w:val="16"/>
              </w:rPr>
              <w:t>кощти</w:t>
            </w:r>
            <w:proofErr w:type="spellEnd"/>
            <w:r w:rsidRPr="006341F6">
              <w:rPr>
                <w:rFonts w:ascii="Times New Roman" w:hAnsi="Times New Roman"/>
                <w:color w:val="000000"/>
                <w:sz w:val="16"/>
                <w:szCs w:val="16"/>
              </w:rPr>
              <w:t xml:space="preserve"> міжнародної технічної допомоги</w:t>
            </w:r>
          </w:p>
        </w:tc>
        <w:tc>
          <w:tcPr>
            <w:tcW w:w="1419"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У межах встановлених бюджетних призначень на відповідний рік</w:t>
            </w:r>
          </w:p>
        </w:tc>
        <w:tc>
          <w:tcPr>
            <w:tcW w:w="1557" w:type="dxa"/>
          </w:tcPr>
          <w:p w:rsidR="00FB4A3F" w:rsidRPr="006341F6" w:rsidRDefault="00FB4A3F" w:rsidP="00FB4A3F">
            <w:pPr>
              <w:jc w:val="both"/>
              <w:rPr>
                <w:rFonts w:ascii="Times New Roman" w:hAnsi="Times New Roman"/>
                <w:color w:val="000000"/>
                <w:sz w:val="16"/>
                <w:szCs w:val="16"/>
              </w:rPr>
            </w:pPr>
            <w:r w:rsidRPr="006341F6">
              <w:rPr>
                <w:rFonts w:ascii="Times New Roman" w:hAnsi="Times New Roman"/>
                <w:color w:val="000000"/>
                <w:sz w:val="16"/>
                <w:szCs w:val="16"/>
              </w:rPr>
              <w:t xml:space="preserve">Форум проведено за участі згаданих </w:t>
            </w:r>
            <w:proofErr w:type="spellStart"/>
            <w:r w:rsidRPr="006341F6">
              <w:rPr>
                <w:rFonts w:ascii="Times New Roman" w:hAnsi="Times New Roman"/>
                <w:color w:val="000000"/>
                <w:sz w:val="16"/>
                <w:szCs w:val="16"/>
              </w:rPr>
              <w:t>стейкхолдерів</w:t>
            </w:r>
            <w:proofErr w:type="spellEnd"/>
          </w:p>
        </w:tc>
        <w:tc>
          <w:tcPr>
            <w:tcW w:w="1138" w:type="dxa"/>
          </w:tcPr>
          <w:p w:rsidR="00FB4A3F" w:rsidRPr="006341F6" w:rsidRDefault="00FB4A3F" w:rsidP="00FB4A3F">
            <w:pPr>
              <w:jc w:val="both"/>
              <w:rPr>
                <w:rFonts w:ascii="Times New Roman" w:hAnsi="Times New Roman"/>
                <w:color w:val="000000"/>
                <w:sz w:val="16"/>
                <w:szCs w:val="16"/>
              </w:rPr>
            </w:pPr>
            <w:r w:rsidRPr="006341F6">
              <w:rPr>
                <w:rFonts w:ascii="Times New Roman" w:hAnsi="Times New Roman"/>
                <w:color w:val="000000"/>
                <w:sz w:val="16"/>
                <w:szCs w:val="16"/>
              </w:rPr>
              <w:t>1.</w:t>
            </w:r>
            <w:r w:rsidR="00724792" w:rsidRPr="006341F6">
              <w:rPr>
                <w:rFonts w:ascii="Times New Roman" w:hAnsi="Times New Roman"/>
                <w:color w:val="000000"/>
                <w:sz w:val="16"/>
                <w:szCs w:val="16"/>
              </w:rPr>
              <w:t> </w:t>
            </w:r>
            <w:r w:rsidRPr="006341F6">
              <w:rPr>
                <w:rFonts w:ascii="Times New Roman" w:hAnsi="Times New Roman"/>
                <w:color w:val="000000"/>
                <w:sz w:val="16"/>
                <w:szCs w:val="16"/>
              </w:rPr>
              <w:t xml:space="preserve">Офіційний </w:t>
            </w:r>
            <w:proofErr w:type="spellStart"/>
            <w:r w:rsidRPr="006341F6">
              <w:rPr>
                <w:rFonts w:ascii="Times New Roman" w:hAnsi="Times New Roman"/>
                <w:color w:val="000000"/>
                <w:sz w:val="16"/>
                <w:szCs w:val="16"/>
              </w:rPr>
              <w:t>вебсайт</w:t>
            </w:r>
            <w:proofErr w:type="spellEnd"/>
            <w:r w:rsidRPr="006341F6">
              <w:rPr>
                <w:rFonts w:ascii="Times New Roman" w:hAnsi="Times New Roman"/>
                <w:color w:val="000000"/>
                <w:sz w:val="16"/>
                <w:szCs w:val="16"/>
              </w:rPr>
              <w:t xml:space="preserve"> Мінекономіки</w:t>
            </w:r>
          </w:p>
          <w:p w:rsidR="00FB4A3F" w:rsidRPr="006341F6" w:rsidRDefault="00FB4A3F" w:rsidP="00FB4A3F">
            <w:pPr>
              <w:jc w:val="both"/>
              <w:rPr>
                <w:rFonts w:ascii="Times New Roman" w:hAnsi="Times New Roman"/>
                <w:color w:val="000000"/>
                <w:sz w:val="16"/>
                <w:szCs w:val="16"/>
              </w:rPr>
            </w:pPr>
            <w:r w:rsidRPr="006341F6">
              <w:rPr>
                <w:rFonts w:ascii="Times New Roman" w:hAnsi="Times New Roman"/>
                <w:color w:val="000000"/>
                <w:sz w:val="16"/>
                <w:szCs w:val="16"/>
              </w:rPr>
              <w:t>(</w:t>
            </w:r>
            <w:hyperlink r:id="rId66" w:history="1">
              <w:r w:rsidRPr="006341F6">
                <w:rPr>
                  <w:rStyle w:val="a4"/>
                  <w:rFonts w:ascii="Times New Roman" w:hAnsi="Times New Roman"/>
                  <w:sz w:val="16"/>
                  <w:szCs w:val="16"/>
                </w:rPr>
                <w:t>https://www.me.gov.ua/?lang=uk-UA</w:t>
              </w:r>
            </w:hyperlink>
            <w:r w:rsidRPr="006341F6">
              <w:rPr>
                <w:rFonts w:ascii="Times New Roman" w:hAnsi="Times New Roman"/>
                <w:color w:val="000000"/>
                <w:sz w:val="16"/>
                <w:szCs w:val="16"/>
              </w:rPr>
              <w:t xml:space="preserve"> );</w:t>
            </w:r>
          </w:p>
          <w:p w:rsidR="00FB4A3F" w:rsidRPr="006341F6" w:rsidRDefault="00FB4A3F" w:rsidP="00FB4A3F">
            <w:pPr>
              <w:jc w:val="both"/>
              <w:rPr>
                <w:rFonts w:ascii="Times New Roman" w:hAnsi="Times New Roman"/>
                <w:color w:val="000000"/>
                <w:sz w:val="16"/>
                <w:szCs w:val="16"/>
              </w:rPr>
            </w:pPr>
            <w:r w:rsidRPr="006341F6">
              <w:rPr>
                <w:rFonts w:ascii="Times New Roman" w:hAnsi="Times New Roman"/>
                <w:color w:val="000000"/>
                <w:sz w:val="16"/>
                <w:szCs w:val="16"/>
              </w:rPr>
              <w:t>2.</w:t>
            </w:r>
            <w:r w:rsidR="00724792" w:rsidRPr="006341F6">
              <w:rPr>
                <w:rFonts w:ascii="Times New Roman" w:hAnsi="Times New Roman"/>
                <w:color w:val="000000"/>
                <w:sz w:val="16"/>
                <w:szCs w:val="16"/>
              </w:rPr>
              <w:t> </w:t>
            </w:r>
            <w:r w:rsidRPr="006341F6">
              <w:rPr>
                <w:rFonts w:ascii="Times New Roman" w:hAnsi="Times New Roman"/>
                <w:color w:val="000000"/>
                <w:sz w:val="16"/>
                <w:szCs w:val="16"/>
              </w:rPr>
              <w:t xml:space="preserve">Офіційний </w:t>
            </w:r>
            <w:proofErr w:type="spellStart"/>
            <w:r w:rsidRPr="006341F6">
              <w:rPr>
                <w:rFonts w:ascii="Times New Roman" w:hAnsi="Times New Roman"/>
                <w:color w:val="000000"/>
                <w:sz w:val="16"/>
                <w:szCs w:val="16"/>
              </w:rPr>
              <w:t>вебпортал</w:t>
            </w:r>
            <w:proofErr w:type="spellEnd"/>
            <w:r w:rsidRPr="006341F6">
              <w:rPr>
                <w:rFonts w:ascii="Times New Roman" w:hAnsi="Times New Roman"/>
                <w:color w:val="000000"/>
                <w:sz w:val="16"/>
                <w:szCs w:val="16"/>
              </w:rPr>
              <w:t xml:space="preserve"> Ради бізнес-омбудсмена (</w:t>
            </w:r>
            <w:hyperlink r:id="rId67" w:history="1">
              <w:r w:rsidRPr="006341F6">
                <w:rPr>
                  <w:rStyle w:val="a4"/>
                  <w:rFonts w:ascii="Times New Roman" w:hAnsi="Times New Roman"/>
                  <w:sz w:val="16"/>
                  <w:szCs w:val="16"/>
                </w:rPr>
                <w:t>https://boi.org.ua/</w:t>
              </w:r>
            </w:hyperlink>
            <w:r w:rsidRPr="006341F6">
              <w:rPr>
                <w:rFonts w:ascii="Times New Roman" w:hAnsi="Times New Roman"/>
                <w:color w:val="000000"/>
                <w:sz w:val="16"/>
                <w:szCs w:val="16"/>
              </w:rPr>
              <w:t xml:space="preserve"> );</w:t>
            </w:r>
          </w:p>
        </w:tc>
        <w:tc>
          <w:tcPr>
            <w:tcW w:w="989"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 xml:space="preserve">Місяць Ділової Доброчесності проводиться без підтримки державних органів </w:t>
            </w:r>
          </w:p>
        </w:tc>
      </w:tr>
      <w:tr w:rsidR="00FB4A3F" w:rsidRPr="006341F6" w:rsidTr="00FB4A3F">
        <w:trPr>
          <w:trHeight w:val="230"/>
        </w:trPr>
        <w:tc>
          <w:tcPr>
            <w:tcW w:w="6096" w:type="dxa"/>
          </w:tcPr>
          <w:p w:rsidR="00FB4A3F" w:rsidRPr="006341F6" w:rsidDel="002B0497" w:rsidRDefault="00FB4A3F" w:rsidP="00FB4A3F">
            <w:pPr>
              <w:ind w:firstLine="321"/>
              <w:jc w:val="both"/>
              <w:rPr>
                <w:rFonts w:ascii="Times New Roman" w:hAnsi="Times New Roman"/>
                <w:bCs/>
                <w:sz w:val="20"/>
                <w:szCs w:val="20"/>
              </w:rPr>
            </w:pPr>
            <w:r w:rsidRPr="006341F6">
              <w:rPr>
                <w:rFonts w:ascii="Times New Roman" w:hAnsi="Times New Roman"/>
                <w:b/>
                <w:sz w:val="20"/>
                <w:szCs w:val="20"/>
              </w:rPr>
              <w:t>2.</w:t>
            </w:r>
            <w:r w:rsidRPr="006341F6">
              <w:rPr>
                <w:rFonts w:ascii="Times New Roman" w:hAnsi="Times New Roman"/>
                <w:bCs/>
                <w:sz w:val="20"/>
                <w:szCs w:val="20"/>
              </w:rPr>
              <w:t xml:space="preserve"> Розроблення механізму оприлюднення відомостей про </w:t>
            </w:r>
            <w:r w:rsidRPr="006341F6">
              <w:rPr>
                <w:rFonts w:ascii="Times New Roman" w:hAnsi="Times New Roman"/>
                <w:sz w:val="20"/>
                <w:szCs w:val="20"/>
              </w:rPr>
              <w:t>використання ресурсів, наданих для відновлення України міжнародними партнерами, інформації про суб’єктів, які отримують кошти під реалізацію проектів, передбачених у Плані з відновлення України</w:t>
            </w:r>
          </w:p>
        </w:tc>
        <w:tc>
          <w:tcPr>
            <w:tcW w:w="1134"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Січень</w:t>
            </w:r>
          </w:p>
          <w:p w:rsidR="00FB4A3F" w:rsidRPr="006341F6" w:rsidDel="002B0497"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2023 р.</w:t>
            </w:r>
          </w:p>
        </w:tc>
        <w:tc>
          <w:tcPr>
            <w:tcW w:w="994"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Червень 2023 р.</w:t>
            </w:r>
          </w:p>
        </w:tc>
        <w:tc>
          <w:tcPr>
            <w:tcW w:w="992" w:type="dxa"/>
            <w:gridSpan w:val="2"/>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 xml:space="preserve">Національна рада з відновлення України від наслідків війни, </w:t>
            </w:r>
            <w:proofErr w:type="spellStart"/>
            <w:r w:rsidRPr="006341F6">
              <w:rPr>
                <w:rFonts w:ascii="Times New Roman" w:hAnsi="Times New Roman"/>
                <w:color w:val="000000"/>
                <w:sz w:val="16"/>
                <w:szCs w:val="16"/>
              </w:rPr>
              <w:t>Мінцифри</w:t>
            </w:r>
            <w:proofErr w:type="spellEnd"/>
            <w:r w:rsidRPr="006341F6">
              <w:rPr>
                <w:rFonts w:ascii="Times New Roman" w:hAnsi="Times New Roman"/>
                <w:color w:val="000000"/>
                <w:sz w:val="16"/>
                <w:szCs w:val="16"/>
              </w:rPr>
              <w:t xml:space="preserve">, </w:t>
            </w:r>
          </w:p>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НАЗК,</w:t>
            </w:r>
          </w:p>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lastRenderedPageBreak/>
              <w:t>Мінекономіки, Мінфін</w:t>
            </w:r>
          </w:p>
        </w:tc>
        <w:tc>
          <w:tcPr>
            <w:tcW w:w="1416" w:type="dxa"/>
          </w:tcPr>
          <w:p w:rsidR="00FB4A3F" w:rsidRPr="006341F6" w:rsidRDefault="00FB4A3F" w:rsidP="00FB4A3F">
            <w:pPr>
              <w:jc w:val="center"/>
              <w:rPr>
                <w:rFonts w:ascii="Times New Roman" w:hAnsi="Times New Roman"/>
                <w:color w:val="000000"/>
                <w:sz w:val="16"/>
                <w:szCs w:val="16"/>
              </w:rPr>
            </w:pPr>
            <w:r w:rsidRPr="006341F6">
              <w:rPr>
                <w:rFonts w:ascii="Times New Roman" w:eastAsia="Times New Roman" w:hAnsi="Times New Roman"/>
                <w:color w:val="000000"/>
                <w:sz w:val="16"/>
                <w:szCs w:val="16"/>
              </w:rPr>
              <w:lastRenderedPageBreak/>
              <w:t>Державний бюджет</w:t>
            </w:r>
          </w:p>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 xml:space="preserve">та/або </w:t>
            </w:r>
          </w:p>
          <w:p w:rsidR="00FB4A3F" w:rsidRPr="006341F6" w:rsidRDefault="00FB4A3F" w:rsidP="00FB4A3F">
            <w:pPr>
              <w:jc w:val="center"/>
              <w:rPr>
                <w:rFonts w:ascii="Times New Roman" w:eastAsia="Times New Roman" w:hAnsi="Times New Roman"/>
                <w:color w:val="000000"/>
                <w:sz w:val="16"/>
                <w:szCs w:val="16"/>
              </w:rPr>
            </w:pPr>
            <w:r w:rsidRPr="006341F6">
              <w:rPr>
                <w:rFonts w:ascii="Times New Roman" w:hAnsi="Times New Roman"/>
                <w:color w:val="000000"/>
                <w:sz w:val="16"/>
                <w:szCs w:val="16"/>
              </w:rPr>
              <w:t xml:space="preserve">кошти міжнародної технічної допомоги </w:t>
            </w:r>
          </w:p>
        </w:tc>
        <w:tc>
          <w:tcPr>
            <w:tcW w:w="1419"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У межах встановлених бюджетних призначень на відповідний рік</w:t>
            </w:r>
          </w:p>
        </w:tc>
        <w:tc>
          <w:tcPr>
            <w:tcW w:w="1557" w:type="dxa"/>
          </w:tcPr>
          <w:p w:rsidR="00FB4A3F" w:rsidRPr="006341F6" w:rsidRDefault="00FB4A3F" w:rsidP="00FB4A3F">
            <w:pPr>
              <w:jc w:val="both"/>
              <w:rPr>
                <w:rFonts w:ascii="Times New Roman" w:hAnsi="Times New Roman"/>
                <w:color w:val="000000"/>
                <w:sz w:val="16"/>
                <w:szCs w:val="16"/>
              </w:rPr>
            </w:pPr>
            <w:r w:rsidRPr="006341F6">
              <w:rPr>
                <w:rFonts w:ascii="Times New Roman" w:hAnsi="Times New Roman"/>
                <w:color w:val="000000"/>
                <w:sz w:val="16"/>
                <w:szCs w:val="16"/>
              </w:rPr>
              <w:t>Механізм оприлюднення відомостей розроблено та винесено на громадське обговорення</w:t>
            </w:r>
          </w:p>
        </w:tc>
        <w:tc>
          <w:tcPr>
            <w:tcW w:w="1138" w:type="dxa"/>
          </w:tcPr>
          <w:p w:rsidR="00FB4A3F" w:rsidRPr="006341F6" w:rsidRDefault="00FB4A3F" w:rsidP="00FB4A3F">
            <w:pPr>
              <w:jc w:val="both"/>
              <w:rPr>
                <w:rFonts w:ascii="Times New Roman" w:hAnsi="Times New Roman"/>
                <w:color w:val="000000"/>
                <w:sz w:val="16"/>
                <w:szCs w:val="16"/>
              </w:rPr>
            </w:pPr>
            <w:r w:rsidRPr="006341F6">
              <w:rPr>
                <w:rFonts w:ascii="Times New Roman" w:hAnsi="Times New Roman"/>
                <w:color w:val="000000"/>
                <w:sz w:val="16"/>
                <w:szCs w:val="16"/>
              </w:rPr>
              <w:t xml:space="preserve">Офіційний </w:t>
            </w:r>
            <w:proofErr w:type="spellStart"/>
            <w:r w:rsidRPr="006341F6">
              <w:rPr>
                <w:rFonts w:ascii="Times New Roman" w:hAnsi="Times New Roman"/>
                <w:color w:val="000000"/>
                <w:sz w:val="16"/>
                <w:szCs w:val="16"/>
              </w:rPr>
              <w:t>вебпортал</w:t>
            </w:r>
            <w:proofErr w:type="spellEnd"/>
            <w:r w:rsidRPr="006341F6">
              <w:rPr>
                <w:rFonts w:ascii="Times New Roman" w:hAnsi="Times New Roman"/>
                <w:color w:val="000000"/>
                <w:sz w:val="16"/>
                <w:szCs w:val="16"/>
              </w:rPr>
              <w:t xml:space="preserve"> Плану відновлення України (</w:t>
            </w:r>
            <w:hyperlink r:id="rId68">
              <w:r w:rsidRPr="006341F6">
                <w:rPr>
                  <w:rFonts w:ascii="Times New Roman" w:hAnsi="Times New Roman"/>
                  <w:color w:val="0563C1"/>
                  <w:sz w:val="16"/>
                  <w:szCs w:val="16"/>
                  <w:u w:val="single"/>
                </w:rPr>
                <w:t>https://recovery.gov.ua/</w:t>
              </w:r>
            </w:hyperlink>
            <w:r w:rsidRPr="006341F6">
              <w:rPr>
                <w:rFonts w:ascii="Times New Roman" w:hAnsi="Times New Roman"/>
                <w:color w:val="000000"/>
                <w:sz w:val="16"/>
                <w:szCs w:val="16"/>
              </w:rPr>
              <w:t xml:space="preserve">) </w:t>
            </w:r>
          </w:p>
        </w:tc>
        <w:tc>
          <w:tcPr>
            <w:tcW w:w="989"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lang w:bidi="uk-UA"/>
              </w:rPr>
              <w:t>-“-</w:t>
            </w:r>
          </w:p>
        </w:tc>
      </w:tr>
      <w:tr w:rsidR="00FB4A3F" w:rsidRPr="006341F6" w:rsidTr="00FB4A3F">
        <w:trPr>
          <w:trHeight w:val="230"/>
        </w:trPr>
        <w:tc>
          <w:tcPr>
            <w:tcW w:w="6096" w:type="dxa"/>
          </w:tcPr>
          <w:p w:rsidR="00FB4A3F" w:rsidRPr="006341F6" w:rsidDel="002B0497" w:rsidRDefault="00FB4A3F" w:rsidP="00FB4A3F">
            <w:pPr>
              <w:ind w:firstLine="321"/>
              <w:jc w:val="both"/>
              <w:rPr>
                <w:rFonts w:ascii="Times New Roman" w:hAnsi="Times New Roman"/>
                <w:b/>
                <w:sz w:val="20"/>
                <w:szCs w:val="20"/>
              </w:rPr>
            </w:pPr>
            <w:r w:rsidRPr="006341F6">
              <w:rPr>
                <w:rFonts w:ascii="Times New Roman" w:hAnsi="Times New Roman"/>
                <w:b/>
                <w:sz w:val="20"/>
                <w:szCs w:val="20"/>
              </w:rPr>
              <w:t>3. </w:t>
            </w:r>
            <w:r w:rsidRPr="006341F6">
              <w:rPr>
                <w:rFonts w:ascii="Times New Roman" w:hAnsi="Times New Roman"/>
                <w:bCs/>
                <w:sz w:val="20"/>
                <w:szCs w:val="20"/>
              </w:rPr>
              <w:t>Громадське обговорення</w:t>
            </w:r>
            <w:r w:rsidR="00724792">
              <w:rPr>
                <w:rFonts w:ascii="Times New Roman" w:hAnsi="Times New Roman"/>
                <w:bCs/>
                <w:sz w:val="20"/>
                <w:szCs w:val="20"/>
              </w:rPr>
              <w:t xml:space="preserve"> </w:t>
            </w:r>
            <w:r w:rsidRPr="006341F6">
              <w:rPr>
                <w:rFonts w:ascii="Times New Roman" w:hAnsi="Times New Roman"/>
                <w:bCs/>
                <w:sz w:val="20"/>
                <w:szCs w:val="20"/>
              </w:rPr>
              <w:t>розробленого</w:t>
            </w:r>
            <w:r w:rsidR="00724792">
              <w:rPr>
                <w:rFonts w:ascii="Times New Roman" w:hAnsi="Times New Roman"/>
                <w:bCs/>
                <w:sz w:val="20"/>
                <w:szCs w:val="20"/>
              </w:rPr>
              <w:t xml:space="preserve"> </w:t>
            </w:r>
            <w:r w:rsidRPr="006341F6">
              <w:rPr>
                <w:rFonts w:ascii="Times New Roman" w:hAnsi="Times New Roman"/>
                <w:bCs/>
                <w:sz w:val="20"/>
                <w:szCs w:val="20"/>
              </w:rPr>
              <w:t xml:space="preserve">механізму оприлюднення відомостей про </w:t>
            </w:r>
            <w:r w:rsidRPr="006341F6">
              <w:rPr>
                <w:rFonts w:ascii="Times New Roman" w:hAnsi="Times New Roman"/>
                <w:sz w:val="20"/>
                <w:szCs w:val="20"/>
              </w:rPr>
              <w:t>використання ресурсів, наданих для відновлення України міжнародними партнерами, інформації про суб’єктів, які отримують кошти під реалізацію проектів, передбачених у Плані з відновлення України, розгляд пропозицій щодо його вдосконалення</w:t>
            </w:r>
          </w:p>
        </w:tc>
        <w:tc>
          <w:tcPr>
            <w:tcW w:w="1134" w:type="dxa"/>
          </w:tcPr>
          <w:p w:rsidR="00FB4A3F" w:rsidRPr="006341F6" w:rsidDel="002B0497"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Липень</w:t>
            </w:r>
            <w:r w:rsidRPr="006341F6">
              <w:rPr>
                <w:rFonts w:ascii="Times New Roman" w:hAnsi="Times New Roman"/>
                <w:color w:val="000000"/>
                <w:sz w:val="16"/>
                <w:szCs w:val="16"/>
              </w:rPr>
              <w:br/>
              <w:t xml:space="preserve"> 2023 р.</w:t>
            </w:r>
          </w:p>
        </w:tc>
        <w:tc>
          <w:tcPr>
            <w:tcW w:w="994"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Вересень 2023 р.</w:t>
            </w:r>
          </w:p>
        </w:tc>
        <w:tc>
          <w:tcPr>
            <w:tcW w:w="992" w:type="dxa"/>
            <w:gridSpan w:val="2"/>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 xml:space="preserve">Національна рада з відновлення України від наслідків війни, </w:t>
            </w:r>
            <w:proofErr w:type="spellStart"/>
            <w:r w:rsidRPr="006341F6">
              <w:rPr>
                <w:rFonts w:ascii="Times New Roman" w:hAnsi="Times New Roman"/>
                <w:color w:val="000000"/>
                <w:sz w:val="16"/>
                <w:szCs w:val="16"/>
              </w:rPr>
              <w:t>Мінцифри</w:t>
            </w:r>
            <w:proofErr w:type="spellEnd"/>
            <w:r w:rsidRPr="006341F6">
              <w:rPr>
                <w:rFonts w:ascii="Times New Roman" w:hAnsi="Times New Roman"/>
                <w:color w:val="000000"/>
                <w:sz w:val="16"/>
                <w:szCs w:val="16"/>
              </w:rPr>
              <w:t xml:space="preserve">, </w:t>
            </w:r>
          </w:p>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НАЗК,</w:t>
            </w:r>
          </w:p>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 xml:space="preserve">Мінекономіки, Мінфін, </w:t>
            </w:r>
          </w:p>
        </w:tc>
        <w:tc>
          <w:tcPr>
            <w:tcW w:w="1416" w:type="dxa"/>
          </w:tcPr>
          <w:p w:rsidR="00FB4A3F" w:rsidRPr="006341F6" w:rsidRDefault="00FB4A3F" w:rsidP="00FB4A3F">
            <w:pPr>
              <w:jc w:val="center"/>
              <w:rPr>
                <w:rFonts w:ascii="Times New Roman" w:eastAsia="Times New Roman" w:hAnsi="Times New Roman"/>
                <w:color w:val="000000"/>
                <w:sz w:val="16"/>
                <w:szCs w:val="16"/>
              </w:rPr>
            </w:pPr>
            <w:r w:rsidRPr="006341F6">
              <w:rPr>
                <w:rFonts w:ascii="Times New Roman" w:eastAsia="Times New Roman" w:hAnsi="Times New Roman"/>
                <w:color w:val="000000"/>
                <w:sz w:val="16"/>
                <w:szCs w:val="16"/>
              </w:rPr>
              <w:t>Державний бюджет</w:t>
            </w:r>
            <w:r w:rsidRPr="006341F6">
              <w:rPr>
                <w:rFonts w:ascii="Times New Roman" w:hAnsi="Times New Roman"/>
                <w:color w:val="000000"/>
                <w:sz w:val="16"/>
                <w:szCs w:val="16"/>
              </w:rPr>
              <w:t xml:space="preserve"> та/або </w:t>
            </w:r>
            <w:proofErr w:type="spellStart"/>
            <w:r w:rsidRPr="006341F6">
              <w:rPr>
                <w:rFonts w:ascii="Times New Roman" w:hAnsi="Times New Roman"/>
                <w:color w:val="000000"/>
                <w:sz w:val="16"/>
                <w:szCs w:val="16"/>
              </w:rPr>
              <w:t>кощти</w:t>
            </w:r>
            <w:proofErr w:type="spellEnd"/>
            <w:r w:rsidRPr="006341F6">
              <w:rPr>
                <w:rFonts w:ascii="Times New Roman" w:hAnsi="Times New Roman"/>
                <w:color w:val="000000"/>
                <w:sz w:val="16"/>
                <w:szCs w:val="16"/>
              </w:rPr>
              <w:t xml:space="preserve"> міжнародної технічної допомоги </w:t>
            </w:r>
          </w:p>
        </w:tc>
        <w:tc>
          <w:tcPr>
            <w:tcW w:w="1419"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У межах встановлених бюджетних призначень на відповідний рік</w:t>
            </w:r>
          </w:p>
        </w:tc>
        <w:tc>
          <w:tcPr>
            <w:tcW w:w="1557" w:type="dxa"/>
          </w:tcPr>
          <w:p w:rsidR="00FB4A3F" w:rsidRPr="006341F6" w:rsidRDefault="00FB4A3F" w:rsidP="00FB4A3F">
            <w:pPr>
              <w:jc w:val="both"/>
              <w:rPr>
                <w:rFonts w:ascii="Times New Roman" w:hAnsi="Times New Roman"/>
                <w:color w:val="000000"/>
                <w:sz w:val="16"/>
                <w:szCs w:val="16"/>
              </w:rPr>
            </w:pPr>
            <w:r w:rsidRPr="006341F6">
              <w:rPr>
                <w:rFonts w:ascii="Times New Roman" w:hAnsi="Times New Roman"/>
                <w:color w:val="000000"/>
                <w:sz w:val="16"/>
                <w:szCs w:val="16"/>
              </w:rPr>
              <w:t>Громадське обговорення проведено, звіт про результати розгляду пропозицій оприлюднено</w:t>
            </w:r>
          </w:p>
        </w:tc>
        <w:tc>
          <w:tcPr>
            <w:tcW w:w="1138" w:type="dxa"/>
          </w:tcPr>
          <w:p w:rsidR="00FB4A3F" w:rsidRPr="006341F6" w:rsidRDefault="00FB4A3F" w:rsidP="00FB4A3F">
            <w:pPr>
              <w:jc w:val="both"/>
              <w:rPr>
                <w:rFonts w:ascii="Times New Roman" w:hAnsi="Times New Roman"/>
                <w:color w:val="000000"/>
                <w:sz w:val="16"/>
                <w:szCs w:val="16"/>
              </w:rPr>
            </w:pPr>
            <w:r w:rsidRPr="006341F6">
              <w:rPr>
                <w:rFonts w:ascii="Times New Roman" w:hAnsi="Times New Roman"/>
                <w:color w:val="000000"/>
                <w:sz w:val="16"/>
                <w:szCs w:val="16"/>
              </w:rPr>
              <w:t xml:space="preserve">Офіційний </w:t>
            </w:r>
            <w:proofErr w:type="spellStart"/>
            <w:r w:rsidRPr="006341F6">
              <w:rPr>
                <w:rFonts w:ascii="Times New Roman" w:hAnsi="Times New Roman"/>
                <w:color w:val="000000"/>
                <w:sz w:val="16"/>
                <w:szCs w:val="16"/>
              </w:rPr>
              <w:t>вебпортал</w:t>
            </w:r>
            <w:proofErr w:type="spellEnd"/>
            <w:r w:rsidRPr="006341F6">
              <w:rPr>
                <w:rFonts w:ascii="Times New Roman" w:hAnsi="Times New Roman"/>
                <w:color w:val="000000"/>
                <w:sz w:val="16"/>
                <w:szCs w:val="16"/>
              </w:rPr>
              <w:t xml:space="preserve"> Плану відновлення України (</w:t>
            </w:r>
            <w:hyperlink r:id="rId69">
              <w:r w:rsidRPr="006341F6">
                <w:rPr>
                  <w:rFonts w:ascii="Times New Roman" w:hAnsi="Times New Roman"/>
                  <w:color w:val="0563C1"/>
                  <w:sz w:val="16"/>
                  <w:szCs w:val="16"/>
                  <w:u w:val="single"/>
                </w:rPr>
                <w:t>https://recovery.gov.ua/</w:t>
              </w:r>
            </w:hyperlink>
            <w:r w:rsidRPr="006341F6">
              <w:rPr>
                <w:rFonts w:ascii="Times New Roman" w:hAnsi="Times New Roman"/>
                <w:color w:val="000000"/>
                <w:sz w:val="16"/>
                <w:szCs w:val="16"/>
              </w:rPr>
              <w:t xml:space="preserve">) </w:t>
            </w:r>
          </w:p>
        </w:tc>
        <w:tc>
          <w:tcPr>
            <w:tcW w:w="989"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lang w:bidi="uk-UA"/>
              </w:rPr>
              <w:t>-“-</w:t>
            </w:r>
          </w:p>
        </w:tc>
      </w:tr>
      <w:tr w:rsidR="00FB4A3F" w:rsidRPr="006341F6" w:rsidTr="00FB4A3F">
        <w:trPr>
          <w:trHeight w:val="230"/>
        </w:trPr>
        <w:tc>
          <w:tcPr>
            <w:tcW w:w="6096" w:type="dxa"/>
          </w:tcPr>
          <w:p w:rsidR="00FB4A3F" w:rsidRPr="006341F6" w:rsidDel="002B0497" w:rsidRDefault="00FB4A3F" w:rsidP="00FB4A3F">
            <w:pPr>
              <w:ind w:firstLine="321"/>
              <w:jc w:val="both"/>
              <w:rPr>
                <w:rFonts w:ascii="Times New Roman" w:hAnsi="Times New Roman"/>
                <w:b/>
                <w:sz w:val="20"/>
                <w:szCs w:val="20"/>
              </w:rPr>
            </w:pPr>
            <w:r w:rsidRPr="006341F6">
              <w:rPr>
                <w:rFonts w:ascii="Times New Roman" w:hAnsi="Times New Roman"/>
                <w:b/>
                <w:sz w:val="20"/>
                <w:szCs w:val="20"/>
              </w:rPr>
              <w:t>4.</w:t>
            </w:r>
            <w:r w:rsidRPr="006341F6">
              <w:rPr>
                <w:rFonts w:ascii="Times New Roman" w:hAnsi="Times New Roman"/>
                <w:bCs/>
                <w:sz w:val="20"/>
                <w:szCs w:val="20"/>
              </w:rPr>
              <w:t xml:space="preserve"> Впровадження механізму оприлюднення відомостей про </w:t>
            </w:r>
            <w:r w:rsidRPr="006341F6">
              <w:rPr>
                <w:rFonts w:ascii="Times New Roman" w:hAnsi="Times New Roman"/>
                <w:sz w:val="20"/>
                <w:szCs w:val="20"/>
              </w:rPr>
              <w:t>використання ресурсів, наданих для відновлення України міжнародними партнерами, інформації про суб’єктів, які отримують кошти під реалізацію проектів, передбачених у Плані з відновлення України</w:t>
            </w:r>
          </w:p>
        </w:tc>
        <w:tc>
          <w:tcPr>
            <w:tcW w:w="1134" w:type="dxa"/>
          </w:tcPr>
          <w:p w:rsidR="00FB4A3F" w:rsidRPr="006341F6" w:rsidDel="002B0497"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Жовтень 2023 р.</w:t>
            </w:r>
          </w:p>
        </w:tc>
        <w:tc>
          <w:tcPr>
            <w:tcW w:w="994"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 xml:space="preserve">Січень </w:t>
            </w:r>
            <w:r w:rsidRPr="006341F6">
              <w:rPr>
                <w:rFonts w:ascii="Times New Roman" w:hAnsi="Times New Roman"/>
                <w:color w:val="000000"/>
                <w:sz w:val="16"/>
                <w:szCs w:val="16"/>
              </w:rPr>
              <w:br/>
              <w:t>2024 р.</w:t>
            </w:r>
          </w:p>
        </w:tc>
        <w:tc>
          <w:tcPr>
            <w:tcW w:w="992" w:type="dxa"/>
            <w:gridSpan w:val="2"/>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Національна рада з відновлення України від наслідків війни,</w:t>
            </w:r>
            <w:r w:rsidR="00724792">
              <w:rPr>
                <w:rFonts w:ascii="Times New Roman" w:hAnsi="Times New Roman"/>
                <w:color w:val="000000"/>
                <w:sz w:val="16"/>
                <w:szCs w:val="16"/>
              </w:rPr>
              <w:t xml:space="preserve"> </w:t>
            </w:r>
            <w:proofErr w:type="spellStart"/>
            <w:r w:rsidRPr="006341F6">
              <w:rPr>
                <w:rFonts w:ascii="Times New Roman" w:hAnsi="Times New Roman"/>
                <w:color w:val="000000"/>
                <w:sz w:val="16"/>
                <w:szCs w:val="16"/>
              </w:rPr>
              <w:t>Мінцифри</w:t>
            </w:r>
            <w:proofErr w:type="spellEnd"/>
            <w:r w:rsidRPr="006341F6">
              <w:rPr>
                <w:rFonts w:ascii="Times New Roman" w:hAnsi="Times New Roman"/>
                <w:color w:val="000000"/>
                <w:sz w:val="16"/>
                <w:szCs w:val="16"/>
              </w:rPr>
              <w:t xml:space="preserve">, </w:t>
            </w:r>
          </w:p>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НАЗК,</w:t>
            </w:r>
          </w:p>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 xml:space="preserve">Мінекономіки, Мінфін </w:t>
            </w:r>
          </w:p>
        </w:tc>
        <w:tc>
          <w:tcPr>
            <w:tcW w:w="1416" w:type="dxa"/>
          </w:tcPr>
          <w:p w:rsidR="00FB4A3F" w:rsidRPr="006341F6" w:rsidRDefault="00FB4A3F" w:rsidP="00FB4A3F">
            <w:pPr>
              <w:jc w:val="center"/>
              <w:rPr>
                <w:rFonts w:ascii="Times New Roman" w:eastAsia="Times New Roman" w:hAnsi="Times New Roman"/>
                <w:color w:val="000000"/>
                <w:sz w:val="16"/>
                <w:szCs w:val="16"/>
              </w:rPr>
            </w:pPr>
            <w:r w:rsidRPr="006341F6">
              <w:rPr>
                <w:rFonts w:ascii="Times New Roman" w:eastAsia="Times New Roman" w:hAnsi="Times New Roman"/>
                <w:color w:val="000000"/>
                <w:sz w:val="16"/>
                <w:szCs w:val="16"/>
              </w:rPr>
              <w:t>Державний бюджет</w:t>
            </w:r>
            <w:r w:rsidRPr="006341F6">
              <w:rPr>
                <w:rFonts w:ascii="Times New Roman" w:hAnsi="Times New Roman"/>
                <w:color w:val="000000"/>
                <w:sz w:val="16"/>
                <w:szCs w:val="16"/>
              </w:rPr>
              <w:t xml:space="preserve"> та/або </w:t>
            </w:r>
            <w:proofErr w:type="spellStart"/>
            <w:r w:rsidRPr="006341F6">
              <w:rPr>
                <w:rFonts w:ascii="Times New Roman" w:hAnsi="Times New Roman"/>
                <w:color w:val="000000"/>
                <w:sz w:val="16"/>
                <w:szCs w:val="16"/>
              </w:rPr>
              <w:t>кощти</w:t>
            </w:r>
            <w:proofErr w:type="spellEnd"/>
            <w:r w:rsidRPr="006341F6">
              <w:rPr>
                <w:rFonts w:ascii="Times New Roman" w:hAnsi="Times New Roman"/>
                <w:color w:val="000000"/>
                <w:sz w:val="16"/>
                <w:szCs w:val="16"/>
              </w:rPr>
              <w:t xml:space="preserve"> міжнародної технічної допомоги </w:t>
            </w:r>
          </w:p>
        </w:tc>
        <w:tc>
          <w:tcPr>
            <w:tcW w:w="1419"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У межах встановлених бюджетних призначень на відповідний рік</w:t>
            </w:r>
          </w:p>
        </w:tc>
        <w:tc>
          <w:tcPr>
            <w:tcW w:w="1557" w:type="dxa"/>
          </w:tcPr>
          <w:p w:rsidR="00FB4A3F" w:rsidRPr="006341F6" w:rsidRDefault="00FB4A3F" w:rsidP="00FB4A3F">
            <w:pPr>
              <w:jc w:val="both"/>
              <w:rPr>
                <w:rFonts w:ascii="Times New Roman" w:hAnsi="Times New Roman"/>
                <w:color w:val="000000"/>
                <w:sz w:val="16"/>
                <w:szCs w:val="16"/>
              </w:rPr>
            </w:pPr>
            <w:r w:rsidRPr="006341F6">
              <w:rPr>
                <w:rFonts w:ascii="Times New Roman" w:hAnsi="Times New Roman"/>
                <w:color w:val="000000"/>
                <w:sz w:val="16"/>
                <w:szCs w:val="16"/>
              </w:rPr>
              <w:t>Громадськість та бізнес-спільноти отримують повну та необхідну інформацію про виконання Плану відновлення України, а також про суб’єктів, які отримують кошти під реалізацію проектів</w:t>
            </w:r>
          </w:p>
        </w:tc>
        <w:tc>
          <w:tcPr>
            <w:tcW w:w="1138" w:type="dxa"/>
          </w:tcPr>
          <w:p w:rsidR="00FB4A3F" w:rsidRPr="006341F6" w:rsidRDefault="00FB4A3F" w:rsidP="00FB4A3F">
            <w:pPr>
              <w:jc w:val="both"/>
              <w:rPr>
                <w:rFonts w:ascii="Times New Roman" w:hAnsi="Times New Roman"/>
                <w:color w:val="000000"/>
                <w:sz w:val="16"/>
                <w:szCs w:val="16"/>
              </w:rPr>
            </w:pPr>
            <w:r w:rsidRPr="006341F6">
              <w:rPr>
                <w:rFonts w:ascii="Times New Roman" w:hAnsi="Times New Roman"/>
                <w:color w:val="000000"/>
                <w:sz w:val="16"/>
                <w:szCs w:val="16"/>
              </w:rPr>
              <w:t xml:space="preserve">Офіційний </w:t>
            </w:r>
            <w:proofErr w:type="spellStart"/>
            <w:r w:rsidRPr="006341F6">
              <w:rPr>
                <w:rFonts w:ascii="Times New Roman" w:hAnsi="Times New Roman"/>
                <w:color w:val="000000"/>
                <w:sz w:val="16"/>
                <w:szCs w:val="16"/>
              </w:rPr>
              <w:t>вебпортал</w:t>
            </w:r>
            <w:proofErr w:type="spellEnd"/>
            <w:r w:rsidRPr="006341F6">
              <w:rPr>
                <w:rFonts w:ascii="Times New Roman" w:hAnsi="Times New Roman"/>
                <w:color w:val="000000"/>
                <w:sz w:val="16"/>
                <w:szCs w:val="16"/>
              </w:rPr>
              <w:t xml:space="preserve"> Плану відновлення України (</w:t>
            </w:r>
            <w:hyperlink r:id="rId70">
              <w:r w:rsidRPr="006341F6">
                <w:rPr>
                  <w:rFonts w:ascii="Times New Roman" w:hAnsi="Times New Roman"/>
                  <w:color w:val="0563C1"/>
                  <w:sz w:val="16"/>
                  <w:szCs w:val="16"/>
                  <w:u w:val="single"/>
                </w:rPr>
                <w:t>https://recovery.gov.ua/</w:t>
              </w:r>
            </w:hyperlink>
            <w:r w:rsidRPr="006341F6">
              <w:rPr>
                <w:rFonts w:ascii="Times New Roman" w:hAnsi="Times New Roman"/>
                <w:color w:val="000000"/>
                <w:sz w:val="16"/>
                <w:szCs w:val="16"/>
              </w:rPr>
              <w:t xml:space="preserve">) </w:t>
            </w:r>
          </w:p>
        </w:tc>
        <w:tc>
          <w:tcPr>
            <w:tcW w:w="989"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Звітність не оприлюднена</w:t>
            </w:r>
          </w:p>
        </w:tc>
      </w:tr>
      <w:tr w:rsidR="00FB4A3F" w:rsidRPr="006341F6" w:rsidTr="00FB4A3F">
        <w:trPr>
          <w:trHeight w:val="230"/>
        </w:trPr>
        <w:tc>
          <w:tcPr>
            <w:tcW w:w="6096" w:type="dxa"/>
          </w:tcPr>
          <w:p w:rsidR="00FB4A3F" w:rsidRPr="006341F6" w:rsidDel="002B0497" w:rsidRDefault="00FB4A3F" w:rsidP="00FB4A3F">
            <w:pPr>
              <w:ind w:firstLine="321"/>
              <w:jc w:val="both"/>
              <w:rPr>
                <w:rFonts w:ascii="Times New Roman" w:hAnsi="Times New Roman"/>
                <w:b/>
                <w:color w:val="000000"/>
                <w:sz w:val="20"/>
                <w:szCs w:val="20"/>
              </w:rPr>
            </w:pPr>
            <w:r w:rsidRPr="006341F6">
              <w:rPr>
                <w:rFonts w:ascii="Times New Roman" w:hAnsi="Times New Roman"/>
                <w:b/>
                <w:color w:val="000000"/>
                <w:sz w:val="20"/>
                <w:szCs w:val="20"/>
              </w:rPr>
              <w:t>5. </w:t>
            </w:r>
            <w:r w:rsidRPr="006341F6">
              <w:rPr>
                <w:rFonts w:ascii="Times New Roman" w:hAnsi="Times New Roman"/>
                <w:bCs/>
                <w:color w:val="000000"/>
                <w:sz w:val="20"/>
                <w:szCs w:val="20"/>
              </w:rPr>
              <w:t>Щоквартальне оновлення</w:t>
            </w:r>
            <w:r w:rsidR="00724792">
              <w:rPr>
                <w:rFonts w:ascii="Times New Roman" w:hAnsi="Times New Roman"/>
                <w:bCs/>
                <w:color w:val="000000"/>
                <w:sz w:val="20"/>
                <w:szCs w:val="20"/>
              </w:rPr>
              <w:t xml:space="preserve"> </w:t>
            </w:r>
            <w:r w:rsidRPr="006341F6">
              <w:rPr>
                <w:rFonts w:ascii="Times New Roman" w:hAnsi="Times New Roman"/>
                <w:bCs/>
                <w:sz w:val="20"/>
                <w:szCs w:val="20"/>
              </w:rPr>
              <w:t xml:space="preserve">відомостей про </w:t>
            </w:r>
            <w:r w:rsidRPr="006341F6">
              <w:rPr>
                <w:rFonts w:ascii="Times New Roman" w:hAnsi="Times New Roman"/>
                <w:sz w:val="20"/>
                <w:szCs w:val="20"/>
              </w:rPr>
              <w:t>використання ресурсів, наданих для відновлення України міжнародними партнерами, інформації про суб’єктів, які отримують кошти під реалізацію проектів, передбачених у Плані з відновлення України</w:t>
            </w:r>
          </w:p>
        </w:tc>
        <w:tc>
          <w:tcPr>
            <w:tcW w:w="1134"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Березень 2024 р.</w:t>
            </w:r>
          </w:p>
        </w:tc>
        <w:tc>
          <w:tcPr>
            <w:tcW w:w="994"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Грудень 2025 р.</w:t>
            </w:r>
          </w:p>
        </w:tc>
        <w:tc>
          <w:tcPr>
            <w:tcW w:w="992" w:type="dxa"/>
            <w:gridSpan w:val="2"/>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Національна рада з відновлення України від наслідків війни,</w:t>
            </w:r>
            <w:r w:rsidR="00724792">
              <w:rPr>
                <w:rFonts w:ascii="Times New Roman" w:hAnsi="Times New Roman"/>
                <w:color w:val="000000"/>
                <w:sz w:val="16"/>
                <w:szCs w:val="16"/>
              </w:rPr>
              <w:t xml:space="preserve"> </w:t>
            </w:r>
            <w:proofErr w:type="spellStart"/>
            <w:r w:rsidRPr="006341F6">
              <w:rPr>
                <w:rFonts w:ascii="Times New Roman" w:hAnsi="Times New Roman"/>
                <w:color w:val="000000"/>
                <w:sz w:val="16"/>
                <w:szCs w:val="16"/>
              </w:rPr>
              <w:t>Мінцифри</w:t>
            </w:r>
            <w:proofErr w:type="spellEnd"/>
            <w:r w:rsidRPr="006341F6">
              <w:rPr>
                <w:rFonts w:ascii="Times New Roman" w:hAnsi="Times New Roman"/>
                <w:color w:val="000000"/>
                <w:sz w:val="16"/>
                <w:szCs w:val="16"/>
              </w:rPr>
              <w:t xml:space="preserve">, </w:t>
            </w:r>
          </w:p>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НАЗК,</w:t>
            </w:r>
          </w:p>
          <w:p w:rsidR="00FB4A3F" w:rsidRPr="006341F6" w:rsidRDefault="00FB4A3F" w:rsidP="00FB4A3F">
            <w:pPr>
              <w:ind w:left="-71"/>
              <w:jc w:val="center"/>
              <w:rPr>
                <w:rFonts w:ascii="Times New Roman" w:eastAsia="Times New Roman" w:hAnsi="Times New Roman"/>
                <w:color w:val="000000"/>
                <w:sz w:val="16"/>
                <w:szCs w:val="16"/>
              </w:rPr>
            </w:pPr>
            <w:r w:rsidRPr="006341F6">
              <w:rPr>
                <w:rFonts w:ascii="Times New Roman" w:hAnsi="Times New Roman"/>
                <w:color w:val="000000"/>
                <w:sz w:val="16"/>
                <w:szCs w:val="16"/>
              </w:rPr>
              <w:t xml:space="preserve">Мінекономіки, Мінфін </w:t>
            </w:r>
          </w:p>
        </w:tc>
        <w:tc>
          <w:tcPr>
            <w:tcW w:w="1416" w:type="dxa"/>
          </w:tcPr>
          <w:p w:rsidR="00FB4A3F" w:rsidRPr="006341F6" w:rsidRDefault="00FB4A3F" w:rsidP="00FB4A3F">
            <w:pPr>
              <w:jc w:val="center"/>
              <w:rPr>
                <w:rFonts w:ascii="Times New Roman" w:hAnsi="Times New Roman"/>
                <w:color w:val="000000"/>
                <w:sz w:val="16"/>
                <w:szCs w:val="16"/>
              </w:rPr>
            </w:pPr>
            <w:r w:rsidRPr="006341F6">
              <w:rPr>
                <w:rFonts w:ascii="Times New Roman" w:eastAsia="Times New Roman" w:hAnsi="Times New Roman"/>
                <w:color w:val="000000"/>
                <w:sz w:val="16"/>
                <w:szCs w:val="16"/>
              </w:rPr>
              <w:t>Державний бюджет</w:t>
            </w:r>
            <w:r w:rsidRPr="006341F6">
              <w:rPr>
                <w:rFonts w:ascii="Times New Roman" w:hAnsi="Times New Roman"/>
                <w:color w:val="000000"/>
                <w:sz w:val="16"/>
                <w:szCs w:val="16"/>
              </w:rPr>
              <w:t xml:space="preserve"> та/або </w:t>
            </w:r>
            <w:proofErr w:type="spellStart"/>
            <w:r w:rsidRPr="006341F6">
              <w:rPr>
                <w:rFonts w:ascii="Times New Roman" w:hAnsi="Times New Roman"/>
                <w:color w:val="000000"/>
                <w:sz w:val="16"/>
                <w:szCs w:val="16"/>
              </w:rPr>
              <w:t>кощти</w:t>
            </w:r>
            <w:proofErr w:type="spellEnd"/>
            <w:r w:rsidRPr="006341F6">
              <w:rPr>
                <w:rFonts w:ascii="Times New Roman" w:hAnsi="Times New Roman"/>
                <w:color w:val="000000"/>
                <w:sz w:val="16"/>
                <w:szCs w:val="16"/>
              </w:rPr>
              <w:t xml:space="preserve"> міжнародної технічної допомоги </w:t>
            </w:r>
          </w:p>
        </w:tc>
        <w:tc>
          <w:tcPr>
            <w:tcW w:w="1419"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У межах встановлених бюджетних призначень на відповідний рік</w:t>
            </w:r>
          </w:p>
        </w:tc>
        <w:tc>
          <w:tcPr>
            <w:tcW w:w="1557" w:type="dxa"/>
          </w:tcPr>
          <w:p w:rsidR="00FB4A3F" w:rsidRPr="006341F6" w:rsidRDefault="00FB4A3F" w:rsidP="00FB4A3F">
            <w:pPr>
              <w:jc w:val="both"/>
              <w:rPr>
                <w:rFonts w:ascii="Times New Roman" w:hAnsi="Times New Roman"/>
                <w:color w:val="000000"/>
                <w:sz w:val="16"/>
                <w:szCs w:val="16"/>
              </w:rPr>
            </w:pPr>
            <w:r w:rsidRPr="006341F6">
              <w:rPr>
                <w:rFonts w:ascii="Times New Roman" w:hAnsi="Times New Roman"/>
                <w:color w:val="000000"/>
                <w:sz w:val="16"/>
                <w:szCs w:val="16"/>
              </w:rPr>
              <w:t>Відомості оновлюються щоквартально</w:t>
            </w:r>
          </w:p>
        </w:tc>
        <w:tc>
          <w:tcPr>
            <w:tcW w:w="1138" w:type="dxa"/>
          </w:tcPr>
          <w:p w:rsidR="00FB4A3F" w:rsidRPr="006341F6" w:rsidRDefault="00FB4A3F" w:rsidP="00FB4A3F">
            <w:pPr>
              <w:jc w:val="both"/>
              <w:rPr>
                <w:rFonts w:ascii="Times New Roman" w:hAnsi="Times New Roman"/>
                <w:color w:val="000000"/>
                <w:sz w:val="16"/>
                <w:szCs w:val="16"/>
              </w:rPr>
            </w:pPr>
            <w:r w:rsidRPr="006341F6">
              <w:rPr>
                <w:rFonts w:ascii="Times New Roman" w:hAnsi="Times New Roman"/>
                <w:color w:val="000000"/>
                <w:sz w:val="16"/>
                <w:szCs w:val="16"/>
              </w:rPr>
              <w:t xml:space="preserve">Офіційний </w:t>
            </w:r>
            <w:proofErr w:type="spellStart"/>
            <w:r w:rsidRPr="006341F6">
              <w:rPr>
                <w:rFonts w:ascii="Times New Roman" w:hAnsi="Times New Roman"/>
                <w:color w:val="000000"/>
                <w:sz w:val="16"/>
                <w:szCs w:val="16"/>
              </w:rPr>
              <w:t>вебпортал</w:t>
            </w:r>
            <w:proofErr w:type="spellEnd"/>
            <w:r w:rsidRPr="006341F6">
              <w:rPr>
                <w:rFonts w:ascii="Times New Roman" w:hAnsi="Times New Roman"/>
                <w:color w:val="000000"/>
                <w:sz w:val="16"/>
                <w:szCs w:val="16"/>
              </w:rPr>
              <w:t xml:space="preserve"> Плану відновлення України (</w:t>
            </w:r>
            <w:hyperlink r:id="rId71">
              <w:r w:rsidRPr="006341F6">
                <w:rPr>
                  <w:rFonts w:ascii="Times New Roman" w:hAnsi="Times New Roman"/>
                  <w:color w:val="0563C1"/>
                  <w:sz w:val="16"/>
                  <w:szCs w:val="16"/>
                  <w:u w:val="single"/>
                </w:rPr>
                <w:t>https://recovery.gov.ua/</w:t>
              </w:r>
            </w:hyperlink>
            <w:r w:rsidRPr="006341F6">
              <w:rPr>
                <w:rFonts w:ascii="Times New Roman" w:hAnsi="Times New Roman"/>
                <w:color w:val="000000"/>
                <w:sz w:val="16"/>
                <w:szCs w:val="16"/>
              </w:rPr>
              <w:t xml:space="preserve">) </w:t>
            </w:r>
          </w:p>
        </w:tc>
        <w:tc>
          <w:tcPr>
            <w:tcW w:w="989"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Звітність не оприлюднена</w:t>
            </w:r>
          </w:p>
        </w:tc>
      </w:tr>
      <w:tr w:rsidR="00FB4A3F" w:rsidRPr="006341F6" w:rsidTr="00FB4A3F">
        <w:trPr>
          <w:trHeight w:val="460"/>
        </w:trPr>
        <w:tc>
          <w:tcPr>
            <w:tcW w:w="15735" w:type="dxa"/>
            <w:gridSpan w:val="10"/>
            <w:shd w:val="clear" w:color="auto" w:fill="E2EFD9"/>
            <w:vAlign w:val="center"/>
          </w:tcPr>
          <w:p w:rsidR="00FB4A3F" w:rsidRPr="006341F6" w:rsidRDefault="00FB4A3F" w:rsidP="00FB4A3F">
            <w:pPr>
              <w:jc w:val="center"/>
              <w:rPr>
                <w:rFonts w:ascii="Times New Roman" w:hAnsi="Times New Roman"/>
                <w:color w:val="000000"/>
              </w:rPr>
            </w:pPr>
            <w:r w:rsidRPr="006341F6">
              <w:rPr>
                <w:rFonts w:ascii="Times New Roman" w:hAnsi="Times New Roman"/>
                <w:b/>
              </w:rPr>
              <w:t>Очікуваний стратегічний результат 2.4.4.3.</w:t>
            </w:r>
          </w:p>
        </w:tc>
      </w:tr>
      <w:tr w:rsidR="00FB4A3F" w:rsidRPr="006341F6" w:rsidTr="00FB4A3F">
        <w:trPr>
          <w:trHeight w:val="230"/>
        </w:trPr>
        <w:tc>
          <w:tcPr>
            <w:tcW w:w="6096" w:type="dxa"/>
          </w:tcPr>
          <w:p w:rsidR="00FB4A3F" w:rsidRPr="006341F6" w:rsidRDefault="00FB4A3F" w:rsidP="00FB4A3F">
            <w:pPr>
              <w:ind w:firstLine="321"/>
              <w:jc w:val="both"/>
              <w:rPr>
                <w:rFonts w:ascii="Times New Roman" w:hAnsi="Times New Roman"/>
                <w:color w:val="000000"/>
                <w:sz w:val="20"/>
                <w:szCs w:val="20"/>
              </w:rPr>
            </w:pPr>
            <w:r w:rsidRPr="006341F6">
              <w:rPr>
                <w:rFonts w:ascii="Times New Roman" w:hAnsi="Times New Roman"/>
                <w:b/>
                <w:color w:val="000000"/>
                <w:sz w:val="20"/>
                <w:szCs w:val="20"/>
              </w:rPr>
              <w:t>1. </w:t>
            </w:r>
            <w:r w:rsidRPr="006341F6">
              <w:rPr>
                <w:rFonts w:ascii="Times New Roman" w:hAnsi="Times New Roman"/>
                <w:color w:val="000000"/>
                <w:sz w:val="20"/>
                <w:szCs w:val="20"/>
              </w:rPr>
              <w:t>Розроблення проекту</w:t>
            </w:r>
            <w:r w:rsidR="00724792">
              <w:rPr>
                <w:rFonts w:ascii="Times New Roman" w:hAnsi="Times New Roman"/>
                <w:color w:val="000000"/>
                <w:sz w:val="20"/>
                <w:szCs w:val="20"/>
              </w:rPr>
              <w:t xml:space="preserve"> </w:t>
            </w:r>
            <w:r w:rsidRPr="006341F6">
              <w:rPr>
                <w:rFonts w:ascii="Times New Roman" w:hAnsi="Times New Roman"/>
                <w:color w:val="000000"/>
                <w:sz w:val="20"/>
                <w:szCs w:val="20"/>
              </w:rPr>
              <w:t>закону, яким до числа повноважень Національного агентства з питань запобігання корупції віднесено розробку Концепції імплементації антикорупційних стандартів у приватному секторі</w:t>
            </w:r>
          </w:p>
        </w:tc>
        <w:tc>
          <w:tcPr>
            <w:tcW w:w="1134"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Березень 2023 р.</w:t>
            </w:r>
          </w:p>
        </w:tc>
        <w:tc>
          <w:tcPr>
            <w:tcW w:w="994" w:type="dxa"/>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rPr>
              <w:t>Травень 2023 р.</w:t>
            </w:r>
          </w:p>
        </w:tc>
        <w:tc>
          <w:tcPr>
            <w:tcW w:w="992" w:type="dxa"/>
            <w:gridSpan w:val="2"/>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rPr>
              <w:t>НАЗК</w:t>
            </w:r>
          </w:p>
        </w:tc>
        <w:tc>
          <w:tcPr>
            <w:tcW w:w="1416" w:type="dxa"/>
          </w:tcPr>
          <w:p w:rsidR="00FB4A3F" w:rsidRPr="006341F6" w:rsidRDefault="00FB4A3F" w:rsidP="00FB4A3F">
            <w:pPr>
              <w:jc w:val="center"/>
              <w:rPr>
                <w:rFonts w:ascii="Times New Roman" w:eastAsia="Times New Roman" w:hAnsi="Times New Roman"/>
                <w:color w:val="000000"/>
                <w:sz w:val="16"/>
                <w:szCs w:val="16"/>
              </w:rPr>
            </w:pPr>
            <w:r w:rsidRPr="006341F6">
              <w:rPr>
                <w:rFonts w:ascii="Times New Roman" w:eastAsia="Times New Roman" w:hAnsi="Times New Roman"/>
                <w:color w:val="000000"/>
                <w:sz w:val="16"/>
                <w:szCs w:val="16"/>
              </w:rPr>
              <w:t>Державний бюджет</w:t>
            </w:r>
          </w:p>
        </w:tc>
        <w:tc>
          <w:tcPr>
            <w:tcW w:w="1419"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У межах встановлених бюджетних призначень на відповідний рік</w:t>
            </w:r>
          </w:p>
        </w:tc>
        <w:tc>
          <w:tcPr>
            <w:tcW w:w="1557" w:type="dxa"/>
          </w:tcPr>
          <w:p w:rsidR="00FB4A3F" w:rsidRPr="006341F6" w:rsidRDefault="00FB4A3F" w:rsidP="00FB4A3F">
            <w:pPr>
              <w:jc w:val="both"/>
              <w:rPr>
                <w:rFonts w:ascii="Times New Roman" w:hAnsi="Times New Roman"/>
                <w:sz w:val="16"/>
                <w:szCs w:val="16"/>
              </w:rPr>
            </w:pPr>
            <w:r w:rsidRPr="006341F6">
              <w:rPr>
                <w:rFonts w:ascii="Times New Roman" w:hAnsi="Times New Roman"/>
                <w:sz w:val="16"/>
                <w:szCs w:val="16"/>
                <w:lang w:bidi="uk-UA"/>
              </w:rPr>
              <w:t>Законопроект розроблено та оприлюднено для проведення громадського обговорення</w:t>
            </w:r>
          </w:p>
        </w:tc>
        <w:tc>
          <w:tcPr>
            <w:tcW w:w="1138" w:type="dxa"/>
          </w:tcPr>
          <w:p w:rsidR="00FB4A3F" w:rsidRPr="006341F6" w:rsidRDefault="00FB4A3F" w:rsidP="00FB4A3F">
            <w:pPr>
              <w:jc w:val="both"/>
              <w:rPr>
                <w:rFonts w:ascii="Times New Roman" w:hAnsi="Times New Roman"/>
                <w:sz w:val="16"/>
                <w:szCs w:val="16"/>
              </w:rPr>
            </w:pPr>
            <w:r w:rsidRPr="006341F6">
              <w:rPr>
                <w:rFonts w:ascii="Times New Roman" w:hAnsi="Times New Roman"/>
                <w:sz w:val="16"/>
                <w:szCs w:val="16"/>
              </w:rPr>
              <w:t>НАЗК</w:t>
            </w:r>
          </w:p>
        </w:tc>
        <w:tc>
          <w:tcPr>
            <w:tcW w:w="989" w:type="dxa"/>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lang w:bidi="uk-UA"/>
              </w:rPr>
              <w:t>Проект закону не розроблено</w:t>
            </w:r>
          </w:p>
        </w:tc>
      </w:tr>
      <w:tr w:rsidR="00FB4A3F" w:rsidRPr="006341F6" w:rsidTr="00FB4A3F">
        <w:trPr>
          <w:trHeight w:val="230"/>
        </w:trPr>
        <w:tc>
          <w:tcPr>
            <w:tcW w:w="6096" w:type="dxa"/>
          </w:tcPr>
          <w:p w:rsidR="00FB4A3F" w:rsidRPr="006341F6" w:rsidRDefault="00FB4A3F" w:rsidP="00FB4A3F">
            <w:pPr>
              <w:ind w:firstLine="321"/>
              <w:jc w:val="both"/>
              <w:rPr>
                <w:rFonts w:ascii="Times New Roman" w:hAnsi="Times New Roman"/>
                <w:b/>
                <w:color w:val="000000"/>
                <w:sz w:val="20"/>
                <w:szCs w:val="20"/>
              </w:rPr>
            </w:pPr>
            <w:r w:rsidRPr="006341F6">
              <w:rPr>
                <w:rFonts w:ascii="Times New Roman" w:hAnsi="Times New Roman"/>
                <w:b/>
                <w:color w:val="000000"/>
                <w:sz w:val="20"/>
                <w:szCs w:val="20"/>
              </w:rPr>
              <w:t>2. </w:t>
            </w:r>
            <w:r w:rsidRPr="006341F6">
              <w:rPr>
                <w:rFonts w:ascii="Times New Roman" w:hAnsi="Times New Roman"/>
                <w:color w:val="000000"/>
                <w:sz w:val="20"/>
                <w:szCs w:val="20"/>
              </w:rPr>
              <w:t>Проведення громадського обговорення проекту закону, зазначеного в описі заходу 1 до очікуваного стратегічного результату 2.4.4.3., та забезпечення його доопрацювання (у разі потреби)</w:t>
            </w:r>
          </w:p>
        </w:tc>
        <w:tc>
          <w:tcPr>
            <w:tcW w:w="1134"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Червень 2023р.</w:t>
            </w:r>
          </w:p>
        </w:tc>
        <w:tc>
          <w:tcPr>
            <w:tcW w:w="994" w:type="dxa"/>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rPr>
              <w:t>Липень 2023 р.</w:t>
            </w:r>
          </w:p>
        </w:tc>
        <w:tc>
          <w:tcPr>
            <w:tcW w:w="992" w:type="dxa"/>
            <w:gridSpan w:val="2"/>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rPr>
              <w:t>НАЗК</w:t>
            </w:r>
          </w:p>
        </w:tc>
        <w:tc>
          <w:tcPr>
            <w:tcW w:w="1416" w:type="dxa"/>
          </w:tcPr>
          <w:p w:rsidR="00FB4A3F" w:rsidRPr="006341F6" w:rsidRDefault="00FB4A3F" w:rsidP="00FB4A3F">
            <w:pPr>
              <w:jc w:val="center"/>
              <w:rPr>
                <w:rFonts w:ascii="Times New Roman" w:eastAsia="Times New Roman" w:hAnsi="Times New Roman"/>
                <w:color w:val="000000"/>
                <w:sz w:val="16"/>
                <w:szCs w:val="16"/>
              </w:rPr>
            </w:pPr>
            <w:r w:rsidRPr="006341F6">
              <w:rPr>
                <w:rFonts w:ascii="Times New Roman" w:eastAsia="Times New Roman" w:hAnsi="Times New Roman"/>
                <w:color w:val="000000"/>
                <w:sz w:val="16"/>
                <w:szCs w:val="16"/>
              </w:rPr>
              <w:t>Державний бюджет</w:t>
            </w:r>
          </w:p>
        </w:tc>
        <w:tc>
          <w:tcPr>
            <w:tcW w:w="1419"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У межах встановлених бюджетних призначень на відповідний рік</w:t>
            </w:r>
          </w:p>
        </w:tc>
        <w:tc>
          <w:tcPr>
            <w:tcW w:w="1557" w:type="dxa"/>
          </w:tcPr>
          <w:p w:rsidR="00FB4A3F" w:rsidRPr="006341F6" w:rsidRDefault="00FB4A3F" w:rsidP="00FB4A3F">
            <w:pPr>
              <w:jc w:val="both"/>
              <w:rPr>
                <w:rFonts w:ascii="Times New Roman" w:hAnsi="Times New Roman"/>
                <w:sz w:val="16"/>
                <w:szCs w:val="16"/>
              </w:rPr>
            </w:pPr>
            <w:r w:rsidRPr="006341F6">
              <w:rPr>
                <w:rFonts w:ascii="Times New Roman" w:hAnsi="Times New Roman"/>
                <w:sz w:val="16"/>
                <w:szCs w:val="16"/>
                <w:lang w:bidi="uk-UA"/>
              </w:rPr>
              <w:t>Громадське обговорення проведено та оприлюднено його результати</w:t>
            </w:r>
          </w:p>
        </w:tc>
        <w:tc>
          <w:tcPr>
            <w:tcW w:w="1138" w:type="dxa"/>
          </w:tcPr>
          <w:p w:rsidR="00FB4A3F" w:rsidRPr="006341F6" w:rsidRDefault="00FB4A3F" w:rsidP="00FB4A3F">
            <w:pPr>
              <w:jc w:val="both"/>
              <w:rPr>
                <w:rFonts w:ascii="Times New Roman" w:hAnsi="Times New Roman"/>
                <w:sz w:val="16"/>
                <w:szCs w:val="16"/>
              </w:rPr>
            </w:pPr>
            <w:r w:rsidRPr="006341F6">
              <w:rPr>
                <w:rFonts w:ascii="Times New Roman" w:hAnsi="Times New Roman"/>
                <w:sz w:val="16"/>
                <w:szCs w:val="16"/>
              </w:rPr>
              <w:t xml:space="preserve">Офіційний </w:t>
            </w:r>
            <w:proofErr w:type="spellStart"/>
            <w:r w:rsidRPr="006341F6">
              <w:rPr>
                <w:rFonts w:ascii="Times New Roman" w:hAnsi="Times New Roman"/>
                <w:sz w:val="16"/>
                <w:szCs w:val="16"/>
              </w:rPr>
              <w:t>вебсайт</w:t>
            </w:r>
            <w:proofErr w:type="spellEnd"/>
            <w:r w:rsidRPr="006341F6">
              <w:rPr>
                <w:rFonts w:ascii="Times New Roman" w:hAnsi="Times New Roman"/>
                <w:sz w:val="16"/>
                <w:szCs w:val="16"/>
              </w:rPr>
              <w:t xml:space="preserve"> НАЗК (https://nazk.gov.ua/uk/)</w:t>
            </w:r>
          </w:p>
        </w:tc>
        <w:tc>
          <w:tcPr>
            <w:tcW w:w="989" w:type="dxa"/>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lang w:bidi="uk-UA"/>
              </w:rPr>
              <w:t>-“-</w:t>
            </w:r>
          </w:p>
        </w:tc>
      </w:tr>
      <w:tr w:rsidR="00FB4A3F" w:rsidRPr="006341F6" w:rsidTr="00FB4A3F">
        <w:trPr>
          <w:trHeight w:val="230"/>
        </w:trPr>
        <w:tc>
          <w:tcPr>
            <w:tcW w:w="6096" w:type="dxa"/>
          </w:tcPr>
          <w:p w:rsidR="00FB4A3F" w:rsidRPr="006341F6" w:rsidRDefault="00FB4A3F" w:rsidP="00FB4A3F">
            <w:pPr>
              <w:ind w:firstLine="321"/>
              <w:jc w:val="both"/>
              <w:rPr>
                <w:rFonts w:ascii="Times New Roman" w:hAnsi="Times New Roman"/>
                <w:b/>
                <w:color w:val="000000"/>
                <w:sz w:val="20"/>
                <w:szCs w:val="20"/>
              </w:rPr>
            </w:pPr>
            <w:r w:rsidRPr="006341F6">
              <w:rPr>
                <w:rFonts w:ascii="Times New Roman" w:hAnsi="Times New Roman"/>
                <w:b/>
                <w:color w:val="000000"/>
                <w:sz w:val="20"/>
                <w:szCs w:val="20"/>
              </w:rPr>
              <w:t>3. </w:t>
            </w:r>
            <w:r w:rsidRPr="006341F6">
              <w:rPr>
                <w:rFonts w:ascii="Times New Roman" w:hAnsi="Times New Roman"/>
                <w:color w:val="000000"/>
                <w:sz w:val="20"/>
                <w:szCs w:val="20"/>
                <w:lang w:bidi="uk-UA"/>
              </w:rPr>
              <w:t>Погодження проекту закону, зазначеного в описі заходу 1 до очікуваного стратегічного результату 2.4.4.3., із заінтересованими органами, проведення правової експертизи, подання до Кабінету Міністрів України та супровід в Уряді</w:t>
            </w:r>
          </w:p>
        </w:tc>
        <w:tc>
          <w:tcPr>
            <w:tcW w:w="1134"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Серпень 2023 р.</w:t>
            </w:r>
          </w:p>
        </w:tc>
        <w:tc>
          <w:tcPr>
            <w:tcW w:w="994" w:type="dxa"/>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rPr>
              <w:t>Жовтень 2023 р.</w:t>
            </w:r>
          </w:p>
        </w:tc>
        <w:tc>
          <w:tcPr>
            <w:tcW w:w="992" w:type="dxa"/>
            <w:gridSpan w:val="2"/>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rPr>
              <w:t>НАЗК</w:t>
            </w:r>
          </w:p>
        </w:tc>
        <w:tc>
          <w:tcPr>
            <w:tcW w:w="1416" w:type="dxa"/>
          </w:tcPr>
          <w:p w:rsidR="00FB4A3F" w:rsidRPr="006341F6" w:rsidRDefault="00FB4A3F" w:rsidP="00FB4A3F">
            <w:pPr>
              <w:jc w:val="center"/>
              <w:rPr>
                <w:rFonts w:ascii="Times New Roman" w:eastAsia="Times New Roman" w:hAnsi="Times New Roman"/>
                <w:color w:val="000000"/>
                <w:sz w:val="16"/>
                <w:szCs w:val="16"/>
              </w:rPr>
            </w:pPr>
            <w:r w:rsidRPr="006341F6">
              <w:rPr>
                <w:rFonts w:ascii="Times New Roman" w:eastAsia="Times New Roman" w:hAnsi="Times New Roman"/>
                <w:color w:val="000000"/>
                <w:sz w:val="16"/>
                <w:szCs w:val="16"/>
              </w:rPr>
              <w:t>Державний бюджет</w:t>
            </w:r>
          </w:p>
        </w:tc>
        <w:tc>
          <w:tcPr>
            <w:tcW w:w="1419"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У межах встановлених бюджетних призначень на відповідний рік</w:t>
            </w:r>
          </w:p>
        </w:tc>
        <w:tc>
          <w:tcPr>
            <w:tcW w:w="1557" w:type="dxa"/>
          </w:tcPr>
          <w:p w:rsidR="00FB4A3F" w:rsidRPr="006341F6" w:rsidRDefault="00FB4A3F" w:rsidP="00FB4A3F">
            <w:pPr>
              <w:jc w:val="both"/>
              <w:rPr>
                <w:rFonts w:ascii="Times New Roman" w:hAnsi="Times New Roman"/>
                <w:sz w:val="16"/>
                <w:szCs w:val="16"/>
              </w:rPr>
            </w:pPr>
            <w:r w:rsidRPr="006341F6">
              <w:rPr>
                <w:rFonts w:ascii="Times New Roman" w:hAnsi="Times New Roman"/>
                <w:sz w:val="16"/>
                <w:szCs w:val="16"/>
                <w:lang w:bidi="uk-UA"/>
              </w:rPr>
              <w:t>Законопроект схвалено Урядом та зареєстровано в Парламенті</w:t>
            </w:r>
          </w:p>
        </w:tc>
        <w:tc>
          <w:tcPr>
            <w:tcW w:w="1138" w:type="dxa"/>
          </w:tcPr>
          <w:p w:rsidR="00FB4A3F" w:rsidRPr="006341F6" w:rsidRDefault="00FB4A3F" w:rsidP="00FB4A3F">
            <w:pPr>
              <w:jc w:val="both"/>
              <w:rPr>
                <w:rFonts w:ascii="Times New Roman" w:hAnsi="Times New Roman"/>
                <w:sz w:val="16"/>
                <w:szCs w:val="16"/>
              </w:rPr>
            </w:pPr>
            <w:r w:rsidRPr="006341F6">
              <w:rPr>
                <w:rFonts w:ascii="Times New Roman" w:hAnsi="Times New Roman"/>
                <w:sz w:val="16"/>
                <w:szCs w:val="16"/>
              </w:rPr>
              <w:t>1. СКМУ.</w:t>
            </w:r>
          </w:p>
          <w:p w:rsidR="00FB4A3F" w:rsidRPr="006341F6" w:rsidRDefault="00FB4A3F" w:rsidP="00FB4A3F">
            <w:pPr>
              <w:jc w:val="both"/>
              <w:rPr>
                <w:rFonts w:ascii="Times New Roman" w:hAnsi="Times New Roman"/>
                <w:sz w:val="16"/>
                <w:szCs w:val="16"/>
              </w:rPr>
            </w:pPr>
            <w:r w:rsidRPr="006341F6">
              <w:rPr>
                <w:rFonts w:ascii="Times New Roman" w:hAnsi="Times New Roman"/>
                <w:sz w:val="16"/>
                <w:szCs w:val="16"/>
              </w:rPr>
              <w:t xml:space="preserve">2. Офіційний </w:t>
            </w:r>
            <w:proofErr w:type="spellStart"/>
            <w:r w:rsidRPr="006341F6">
              <w:rPr>
                <w:rFonts w:ascii="Times New Roman" w:hAnsi="Times New Roman"/>
                <w:sz w:val="16"/>
                <w:szCs w:val="16"/>
              </w:rPr>
              <w:t>вебпортал</w:t>
            </w:r>
            <w:proofErr w:type="spellEnd"/>
            <w:r w:rsidRPr="006341F6">
              <w:rPr>
                <w:rFonts w:ascii="Times New Roman" w:hAnsi="Times New Roman"/>
                <w:sz w:val="16"/>
                <w:szCs w:val="16"/>
              </w:rPr>
              <w:t xml:space="preserve"> Парламенту України </w:t>
            </w:r>
            <w:r w:rsidRPr="006341F6">
              <w:rPr>
                <w:rFonts w:ascii="Times New Roman" w:hAnsi="Times New Roman"/>
                <w:sz w:val="16"/>
                <w:szCs w:val="16"/>
              </w:rPr>
              <w:lastRenderedPageBreak/>
              <w:t>(https://www.rada.gov.ua/)</w:t>
            </w:r>
          </w:p>
        </w:tc>
        <w:tc>
          <w:tcPr>
            <w:tcW w:w="989" w:type="dxa"/>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lang w:bidi="uk-UA"/>
              </w:rPr>
              <w:lastRenderedPageBreak/>
              <w:t>-“-</w:t>
            </w:r>
          </w:p>
        </w:tc>
      </w:tr>
      <w:tr w:rsidR="00FB4A3F" w:rsidRPr="006341F6" w:rsidTr="00FB4A3F">
        <w:trPr>
          <w:trHeight w:val="1998"/>
        </w:trPr>
        <w:tc>
          <w:tcPr>
            <w:tcW w:w="6096" w:type="dxa"/>
          </w:tcPr>
          <w:p w:rsidR="00FB4A3F" w:rsidRPr="006341F6" w:rsidRDefault="00FB4A3F" w:rsidP="00FB4A3F">
            <w:pPr>
              <w:ind w:firstLine="321"/>
              <w:jc w:val="both"/>
              <w:rPr>
                <w:rFonts w:ascii="Times New Roman" w:hAnsi="Times New Roman"/>
                <w:b/>
                <w:color w:val="000000"/>
                <w:sz w:val="20"/>
                <w:szCs w:val="20"/>
              </w:rPr>
            </w:pPr>
            <w:r w:rsidRPr="006341F6">
              <w:rPr>
                <w:rFonts w:ascii="Times New Roman" w:hAnsi="Times New Roman"/>
                <w:b/>
                <w:color w:val="000000"/>
                <w:sz w:val="20"/>
                <w:szCs w:val="20"/>
              </w:rPr>
              <w:t>4. </w:t>
            </w:r>
            <w:r w:rsidRPr="006341F6">
              <w:rPr>
                <w:rFonts w:ascii="Times New Roman" w:hAnsi="Times New Roman"/>
                <w:color w:val="000000"/>
                <w:sz w:val="20"/>
                <w:szCs w:val="20"/>
                <w:lang w:bidi="uk-UA"/>
              </w:rPr>
              <w:t>Супроводження розгляду проекту закону, зазначеного в описі заходу 1 до очікуваного стратегічного результату 2.4.4.3., у Верховній Раді України (в тому числі, у разі застосування до нього Президентом України права вето)</w:t>
            </w:r>
          </w:p>
        </w:tc>
        <w:tc>
          <w:tcPr>
            <w:tcW w:w="1134"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Листопад 2023 р.</w:t>
            </w:r>
          </w:p>
        </w:tc>
        <w:tc>
          <w:tcPr>
            <w:tcW w:w="994" w:type="dxa"/>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lang w:bidi="uk-UA"/>
              </w:rPr>
              <w:t>До підписання закону Президентом України</w:t>
            </w:r>
          </w:p>
        </w:tc>
        <w:tc>
          <w:tcPr>
            <w:tcW w:w="992" w:type="dxa"/>
            <w:gridSpan w:val="2"/>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rPr>
              <w:t>НАЗК</w:t>
            </w:r>
          </w:p>
        </w:tc>
        <w:tc>
          <w:tcPr>
            <w:tcW w:w="1416" w:type="dxa"/>
          </w:tcPr>
          <w:p w:rsidR="00FB4A3F" w:rsidRPr="006341F6" w:rsidRDefault="00FB4A3F" w:rsidP="00FB4A3F">
            <w:pPr>
              <w:jc w:val="center"/>
              <w:rPr>
                <w:rFonts w:ascii="Times New Roman" w:eastAsia="Times New Roman" w:hAnsi="Times New Roman"/>
                <w:color w:val="000000"/>
                <w:sz w:val="16"/>
                <w:szCs w:val="16"/>
              </w:rPr>
            </w:pPr>
            <w:r w:rsidRPr="006341F6">
              <w:rPr>
                <w:rFonts w:ascii="Times New Roman" w:eastAsia="Times New Roman" w:hAnsi="Times New Roman"/>
                <w:color w:val="000000"/>
                <w:sz w:val="16"/>
                <w:szCs w:val="16"/>
              </w:rPr>
              <w:t>Державний бюджет</w:t>
            </w:r>
          </w:p>
        </w:tc>
        <w:tc>
          <w:tcPr>
            <w:tcW w:w="1419"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У межах встановлених бюджетних призначень на відповідний рік</w:t>
            </w:r>
          </w:p>
        </w:tc>
        <w:tc>
          <w:tcPr>
            <w:tcW w:w="1557" w:type="dxa"/>
          </w:tcPr>
          <w:p w:rsidR="00FB4A3F" w:rsidRPr="006341F6" w:rsidRDefault="00FB4A3F" w:rsidP="00FB4A3F">
            <w:pPr>
              <w:jc w:val="both"/>
              <w:rPr>
                <w:rFonts w:ascii="Times New Roman" w:hAnsi="Times New Roman"/>
                <w:sz w:val="16"/>
                <w:szCs w:val="16"/>
              </w:rPr>
            </w:pPr>
            <w:r w:rsidRPr="006341F6">
              <w:rPr>
                <w:rFonts w:ascii="Times New Roman" w:hAnsi="Times New Roman"/>
                <w:sz w:val="16"/>
                <w:szCs w:val="16"/>
                <w:lang w:bidi="uk-UA"/>
              </w:rPr>
              <w:t>Закон підписано Президентом України</w:t>
            </w:r>
          </w:p>
        </w:tc>
        <w:tc>
          <w:tcPr>
            <w:tcW w:w="1138" w:type="dxa"/>
          </w:tcPr>
          <w:p w:rsidR="00FB4A3F" w:rsidRPr="006341F6" w:rsidRDefault="00FB4A3F" w:rsidP="00FB4A3F">
            <w:pPr>
              <w:jc w:val="both"/>
              <w:rPr>
                <w:rFonts w:ascii="Times New Roman" w:hAnsi="Times New Roman"/>
                <w:sz w:val="16"/>
                <w:szCs w:val="16"/>
              </w:rPr>
            </w:pPr>
            <w:r w:rsidRPr="006341F6">
              <w:rPr>
                <w:rFonts w:ascii="Times New Roman" w:hAnsi="Times New Roman"/>
                <w:sz w:val="16"/>
                <w:szCs w:val="16"/>
              </w:rPr>
              <w:t>1. Офіційні друковані видання України.</w:t>
            </w:r>
          </w:p>
          <w:p w:rsidR="00FB4A3F" w:rsidRPr="006341F6" w:rsidRDefault="00FB4A3F" w:rsidP="00FB4A3F">
            <w:pPr>
              <w:jc w:val="both"/>
              <w:rPr>
                <w:rFonts w:ascii="Times New Roman" w:hAnsi="Times New Roman"/>
                <w:sz w:val="16"/>
                <w:szCs w:val="16"/>
              </w:rPr>
            </w:pPr>
            <w:r w:rsidRPr="006341F6">
              <w:rPr>
                <w:rFonts w:ascii="Times New Roman" w:hAnsi="Times New Roman"/>
                <w:sz w:val="16"/>
                <w:szCs w:val="16"/>
              </w:rPr>
              <w:t xml:space="preserve">2. Офіційний </w:t>
            </w:r>
            <w:proofErr w:type="spellStart"/>
            <w:r w:rsidRPr="006341F6">
              <w:rPr>
                <w:rFonts w:ascii="Times New Roman" w:hAnsi="Times New Roman"/>
                <w:sz w:val="16"/>
                <w:szCs w:val="16"/>
              </w:rPr>
              <w:t>вебпортал</w:t>
            </w:r>
            <w:proofErr w:type="spellEnd"/>
            <w:r w:rsidRPr="006341F6">
              <w:rPr>
                <w:rFonts w:ascii="Times New Roman" w:hAnsi="Times New Roman"/>
                <w:sz w:val="16"/>
                <w:szCs w:val="16"/>
              </w:rPr>
              <w:t xml:space="preserve"> парламенту України (https://www.rada.gov.ua/)</w:t>
            </w:r>
          </w:p>
        </w:tc>
        <w:tc>
          <w:tcPr>
            <w:tcW w:w="989" w:type="dxa"/>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lang w:bidi="uk-UA"/>
              </w:rPr>
              <w:t>-“-</w:t>
            </w:r>
          </w:p>
        </w:tc>
      </w:tr>
      <w:tr w:rsidR="00FB4A3F" w:rsidRPr="006341F6" w:rsidTr="00FB4A3F">
        <w:trPr>
          <w:trHeight w:val="230"/>
        </w:trPr>
        <w:tc>
          <w:tcPr>
            <w:tcW w:w="6096" w:type="dxa"/>
          </w:tcPr>
          <w:p w:rsidR="00FB4A3F" w:rsidRPr="006341F6" w:rsidRDefault="00FB4A3F" w:rsidP="00FB4A3F">
            <w:pPr>
              <w:ind w:firstLine="321"/>
              <w:jc w:val="both"/>
              <w:rPr>
                <w:rFonts w:ascii="Times New Roman" w:hAnsi="Times New Roman"/>
                <w:b/>
                <w:color w:val="000000"/>
                <w:sz w:val="20"/>
                <w:szCs w:val="20"/>
              </w:rPr>
            </w:pPr>
            <w:r w:rsidRPr="006341F6">
              <w:rPr>
                <w:rFonts w:ascii="Times New Roman" w:hAnsi="Times New Roman"/>
                <w:b/>
                <w:color w:val="000000"/>
                <w:sz w:val="20"/>
                <w:szCs w:val="20"/>
              </w:rPr>
              <w:t>5.</w:t>
            </w:r>
            <w:r w:rsidRPr="006341F6">
              <w:rPr>
                <w:rFonts w:ascii="Times New Roman" w:hAnsi="Times New Roman"/>
                <w:color w:val="000000"/>
                <w:sz w:val="20"/>
                <w:szCs w:val="20"/>
              </w:rPr>
              <w:t xml:space="preserve"> Розроблення проекту </w:t>
            </w:r>
            <w:r w:rsidRPr="006341F6">
              <w:rPr>
                <w:rFonts w:ascii="Times New Roman" w:hAnsi="Times New Roman"/>
                <w:sz w:val="20"/>
                <w:szCs w:val="20"/>
              </w:rPr>
              <w:t>Концепції імплементації антикорупційних стандартів у приватному секторі</w:t>
            </w:r>
          </w:p>
        </w:tc>
        <w:tc>
          <w:tcPr>
            <w:tcW w:w="1134"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Січень</w:t>
            </w:r>
          </w:p>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2024 р.</w:t>
            </w:r>
          </w:p>
        </w:tc>
        <w:tc>
          <w:tcPr>
            <w:tcW w:w="994" w:type="dxa"/>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rPr>
              <w:t>Березень</w:t>
            </w:r>
          </w:p>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rPr>
              <w:t>2024 р.</w:t>
            </w:r>
          </w:p>
        </w:tc>
        <w:tc>
          <w:tcPr>
            <w:tcW w:w="992" w:type="dxa"/>
            <w:gridSpan w:val="2"/>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rPr>
              <w:t>НАЗК</w:t>
            </w:r>
          </w:p>
        </w:tc>
        <w:tc>
          <w:tcPr>
            <w:tcW w:w="1416" w:type="dxa"/>
          </w:tcPr>
          <w:p w:rsidR="00FB4A3F" w:rsidRPr="006341F6" w:rsidRDefault="00FB4A3F" w:rsidP="00FB4A3F">
            <w:pPr>
              <w:jc w:val="center"/>
              <w:rPr>
                <w:rFonts w:ascii="Times New Roman" w:hAnsi="Times New Roman"/>
                <w:sz w:val="16"/>
                <w:szCs w:val="16"/>
              </w:rPr>
            </w:pPr>
            <w:r w:rsidRPr="006341F6">
              <w:rPr>
                <w:rFonts w:ascii="Times New Roman" w:eastAsia="Times New Roman" w:hAnsi="Times New Roman"/>
                <w:color w:val="000000"/>
                <w:sz w:val="16"/>
                <w:szCs w:val="16"/>
              </w:rPr>
              <w:t>Державний бюджет</w:t>
            </w:r>
          </w:p>
        </w:tc>
        <w:tc>
          <w:tcPr>
            <w:tcW w:w="1419" w:type="dxa"/>
          </w:tcPr>
          <w:p w:rsidR="00FB4A3F" w:rsidRPr="006341F6" w:rsidRDefault="00FB4A3F" w:rsidP="00FB4A3F">
            <w:pPr>
              <w:jc w:val="center"/>
              <w:rPr>
                <w:rFonts w:ascii="Times New Roman" w:hAnsi="Times New Roman"/>
                <w:sz w:val="16"/>
                <w:szCs w:val="16"/>
              </w:rPr>
            </w:pPr>
            <w:r w:rsidRPr="006341F6">
              <w:rPr>
                <w:rFonts w:ascii="Times New Roman" w:hAnsi="Times New Roman"/>
                <w:color w:val="000000"/>
                <w:sz w:val="16"/>
                <w:szCs w:val="16"/>
              </w:rPr>
              <w:t>У межах встановлених бюджетних призначень на відповідний рік</w:t>
            </w:r>
          </w:p>
        </w:tc>
        <w:tc>
          <w:tcPr>
            <w:tcW w:w="1557" w:type="dxa"/>
          </w:tcPr>
          <w:p w:rsidR="00FB4A3F" w:rsidRPr="006341F6" w:rsidRDefault="00FB4A3F" w:rsidP="00FB4A3F">
            <w:pPr>
              <w:jc w:val="both"/>
              <w:rPr>
                <w:rFonts w:ascii="Times New Roman" w:hAnsi="Times New Roman"/>
                <w:sz w:val="16"/>
                <w:szCs w:val="16"/>
              </w:rPr>
            </w:pPr>
            <w:r w:rsidRPr="006341F6">
              <w:rPr>
                <w:rFonts w:ascii="Times New Roman" w:hAnsi="Times New Roman"/>
                <w:sz w:val="16"/>
                <w:szCs w:val="16"/>
              </w:rPr>
              <w:t>Проект концепції імплементації антикорупційних стандартів у приватному секторі розроблений</w:t>
            </w:r>
          </w:p>
        </w:tc>
        <w:tc>
          <w:tcPr>
            <w:tcW w:w="1138" w:type="dxa"/>
          </w:tcPr>
          <w:p w:rsidR="00FB4A3F" w:rsidRPr="006341F6" w:rsidRDefault="00FB4A3F" w:rsidP="00FB4A3F">
            <w:pPr>
              <w:jc w:val="both"/>
              <w:rPr>
                <w:rFonts w:ascii="Times New Roman" w:hAnsi="Times New Roman"/>
                <w:sz w:val="16"/>
                <w:szCs w:val="16"/>
              </w:rPr>
            </w:pPr>
            <w:r w:rsidRPr="006341F6">
              <w:rPr>
                <w:rFonts w:ascii="Times New Roman" w:hAnsi="Times New Roman"/>
                <w:sz w:val="16"/>
                <w:szCs w:val="16"/>
              </w:rPr>
              <w:t xml:space="preserve">НАЗК </w:t>
            </w:r>
          </w:p>
        </w:tc>
        <w:tc>
          <w:tcPr>
            <w:tcW w:w="989" w:type="dxa"/>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rPr>
              <w:t>Проект Концепції не розроблено</w:t>
            </w:r>
          </w:p>
        </w:tc>
      </w:tr>
      <w:tr w:rsidR="00FB4A3F" w:rsidRPr="006341F6" w:rsidTr="00FB4A3F">
        <w:trPr>
          <w:trHeight w:val="230"/>
        </w:trPr>
        <w:tc>
          <w:tcPr>
            <w:tcW w:w="6096" w:type="dxa"/>
          </w:tcPr>
          <w:p w:rsidR="00FB4A3F" w:rsidRPr="006341F6" w:rsidDel="00214674" w:rsidRDefault="00FB4A3F" w:rsidP="00FB4A3F">
            <w:pPr>
              <w:ind w:firstLine="321"/>
              <w:jc w:val="both"/>
              <w:rPr>
                <w:rFonts w:ascii="Times New Roman" w:hAnsi="Times New Roman"/>
                <w:b/>
                <w:color w:val="000000"/>
                <w:sz w:val="20"/>
                <w:szCs w:val="20"/>
              </w:rPr>
            </w:pPr>
            <w:r w:rsidRPr="006341F6">
              <w:rPr>
                <w:rFonts w:ascii="Times New Roman" w:hAnsi="Times New Roman"/>
                <w:b/>
                <w:color w:val="000000"/>
                <w:sz w:val="20"/>
                <w:szCs w:val="20"/>
              </w:rPr>
              <w:t>6. </w:t>
            </w:r>
            <w:r w:rsidRPr="006341F6">
              <w:rPr>
                <w:rFonts w:ascii="Times New Roman" w:hAnsi="Times New Roman"/>
                <w:color w:val="000000"/>
                <w:sz w:val="20"/>
                <w:szCs w:val="20"/>
                <w:lang w:bidi="uk-UA"/>
              </w:rPr>
              <w:t>Проведення громадського обговорення проекту</w:t>
            </w:r>
            <w:r w:rsidRPr="006341F6">
              <w:rPr>
                <w:rFonts w:ascii="Times New Roman" w:hAnsi="Times New Roman"/>
                <w:color w:val="000000"/>
                <w:sz w:val="20"/>
                <w:szCs w:val="20"/>
              </w:rPr>
              <w:t xml:space="preserve"> Концепції, </w:t>
            </w:r>
            <w:r w:rsidRPr="006341F6">
              <w:rPr>
                <w:rFonts w:ascii="Times New Roman" w:hAnsi="Times New Roman"/>
                <w:color w:val="000000"/>
                <w:sz w:val="20"/>
                <w:szCs w:val="20"/>
                <w:lang w:bidi="uk-UA"/>
              </w:rPr>
              <w:t>зазначеної в описі заходу 5 до очікуваного стратегічного результату 2.4.4.3., отримання експертних висновків та його доопрацювання</w:t>
            </w:r>
          </w:p>
        </w:tc>
        <w:tc>
          <w:tcPr>
            <w:tcW w:w="1134" w:type="dxa"/>
          </w:tcPr>
          <w:p w:rsidR="00FB4A3F" w:rsidRPr="006341F6" w:rsidDel="002163F8"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Квітень 2024 р.</w:t>
            </w:r>
          </w:p>
        </w:tc>
        <w:tc>
          <w:tcPr>
            <w:tcW w:w="994" w:type="dxa"/>
          </w:tcPr>
          <w:p w:rsidR="00FB4A3F" w:rsidRPr="006341F6" w:rsidDel="002163F8" w:rsidRDefault="00FB4A3F" w:rsidP="00FB4A3F">
            <w:pPr>
              <w:jc w:val="center"/>
              <w:rPr>
                <w:rFonts w:ascii="Times New Roman" w:hAnsi="Times New Roman"/>
                <w:sz w:val="16"/>
                <w:szCs w:val="16"/>
              </w:rPr>
            </w:pPr>
            <w:r w:rsidRPr="006341F6">
              <w:rPr>
                <w:rFonts w:ascii="Times New Roman" w:hAnsi="Times New Roman"/>
                <w:sz w:val="16"/>
                <w:szCs w:val="16"/>
              </w:rPr>
              <w:t>Травень 2024 р.</w:t>
            </w:r>
          </w:p>
        </w:tc>
        <w:tc>
          <w:tcPr>
            <w:tcW w:w="992" w:type="dxa"/>
            <w:gridSpan w:val="2"/>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rPr>
              <w:t>НАЗК</w:t>
            </w:r>
          </w:p>
        </w:tc>
        <w:tc>
          <w:tcPr>
            <w:tcW w:w="1416" w:type="dxa"/>
          </w:tcPr>
          <w:p w:rsidR="00FB4A3F" w:rsidRPr="006341F6" w:rsidRDefault="00FB4A3F" w:rsidP="00FB4A3F">
            <w:pPr>
              <w:jc w:val="center"/>
              <w:rPr>
                <w:rFonts w:ascii="Times New Roman" w:eastAsia="Times New Roman" w:hAnsi="Times New Roman"/>
                <w:color w:val="000000"/>
                <w:sz w:val="16"/>
                <w:szCs w:val="16"/>
              </w:rPr>
            </w:pPr>
            <w:r w:rsidRPr="006341F6">
              <w:rPr>
                <w:rFonts w:ascii="Times New Roman" w:eastAsia="Times New Roman" w:hAnsi="Times New Roman"/>
                <w:color w:val="000000"/>
                <w:sz w:val="16"/>
                <w:szCs w:val="16"/>
              </w:rPr>
              <w:t>Державний бюджет</w:t>
            </w:r>
          </w:p>
        </w:tc>
        <w:tc>
          <w:tcPr>
            <w:tcW w:w="1419"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У межах встановлених бюджетних призначень на відповідний рік</w:t>
            </w:r>
          </w:p>
        </w:tc>
        <w:tc>
          <w:tcPr>
            <w:tcW w:w="1557" w:type="dxa"/>
          </w:tcPr>
          <w:p w:rsidR="00FB4A3F" w:rsidRPr="006341F6" w:rsidRDefault="00FB4A3F" w:rsidP="00FB4A3F">
            <w:pPr>
              <w:jc w:val="both"/>
              <w:rPr>
                <w:rFonts w:ascii="Times New Roman" w:hAnsi="Times New Roman"/>
                <w:sz w:val="16"/>
                <w:szCs w:val="16"/>
              </w:rPr>
            </w:pPr>
            <w:r w:rsidRPr="006341F6">
              <w:rPr>
                <w:rFonts w:ascii="Times New Roman" w:hAnsi="Times New Roman"/>
                <w:sz w:val="16"/>
                <w:szCs w:val="16"/>
              </w:rPr>
              <w:t>Громадське обговорення проведено та оприлюднено його результати</w:t>
            </w:r>
          </w:p>
        </w:tc>
        <w:tc>
          <w:tcPr>
            <w:tcW w:w="1138" w:type="dxa"/>
          </w:tcPr>
          <w:p w:rsidR="00FB4A3F" w:rsidRPr="006341F6" w:rsidRDefault="00FB4A3F" w:rsidP="00FB4A3F">
            <w:pPr>
              <w:jc w:val="both"/>
              <w:rPr>
                <w:rFonts w:ascii="Times New Roman" w:hAnsi="Times New Roman"/>
                <w:sz w:val="16"/>
                <w:szCs w:val="16"/>
              </w:rPr>
            </w:pPr>
            <w:r w:rsidRPr="006341F6">
              <w:rPr>
                <w:rFonts w:ascii="Times New Roman" w:hAnsi="Times New Roman"/>
                <w:sz w:val="16"/>
                <w:szCs w:val="16"/>
              </w:rPr>
              <w:t>Офіційний сайт НАЗК (</w:t>
            </w:r>
            <w:hyperlink r:id="rId72">
              <w:r w:rsidRPr="006341F6">
                <w:rPr>
                  <w:rStyle w:val="a4"/>
                  <w:rFonts w:ascii="Times New Roman" w:hAnsi="Times New Roman"/>
                  <w:sz w:val="16"/>
                  <w:szCs w:val="16"/>
                </w:rPr>
                <w:t>https://nazk.gov.ua/uk/</w:t>
              </w:r>
            </w:hyperlink>
            <w:r w:rsidRPr="006341F6">
              <w:rPr>
                <w:rFonts w:ascii="Times New Roman" w:hAnsi="Times New Roman"/>
                <w:sz w:val="16"/>
                <w:szCs w:val="16"/>
              </w:rPr>
              <w:t>)</w:t>
            </w:r>
          </w:p>
        </w:tc>
        <w:tc>
          <w:tcPr>
            <w:tcW w:w="989" w:type="dxa"/>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lang w:bidi="uk-UA"/>
              </w:rPr>
              <w:t>-“-</w:t>
            </w:r>
          </w:p>
        </w:tc>
      </w:tr>
      <w:tr w:rsidR="00FB4A3F" w:rsidRPr="006341F6" w:rsidTr="00FB4A3F">
        <w:trPr>
          <w:trHeight w:val="230"/>
        </w:trPr>
        <w:tc>
          <w:tcPr>
            <w:tcW w:w="6096" w:type="dxa"/>
          </w:tcPr>
          <w:p w:rsidR="00FB4A3F" w:rsidRPr="006341F6" w:rsidDel="00214674" w:rsidRDefault="00FB4A3F" w:rsidP="00FB4A3F">
            <w:pPr>
              <w:ind w:firstLine="321"/>
              <w:jc w:val="both"/>
              <w:rPr>
                <w:rFonts w:ascii="Times New Roman" w:hAnsi="Times New Roman"/>
                <w:b/>
                <w:color w:val="000000"/>
                <w:sz w:val="20"/>
                <w:szCs w:val="20"/>
              </w:rPr>
            </w:pPr>
            <w:r w:rsidRPr="006341F6">
              <w:rPr>
                <w:rFonts w:ascii="Times New Roman" w:hAnsi="Times New Roman"/>
                <w:b/>
                <w:color w:val="000000"/>
                <w:sz w:val="20"/>
                <w:szCs w:val="20"/>
              </w:rPr>
              <w:t>7. </w:t>
            </w:r>
            <w:r w:rsidRPr="006341F6">
              <w:rPr>
                <w:rFonts w:ascii="Times New Roman" w:hAnsi="Times New Roman"/>
                <w:color w:val="000000"/>
                <w:sz w:val="20"/>
                <w:szCs w:val="20"/>
              </w:rPr>
              <w:t xml:space="preserve">Затвердження доопрацьованої Концепції, </w:t>
            </w:r>
            <w:r w:rsidRPr="006341F6">
              <w:rPr>
                <w:rFonts w:ascii="Times New Roman" w:hAnsi="Times New Roman"/>
                <w:color w:val="000000"/>
                <w:sz w:val="20"/>
                <w:szCs w:val="20"/>
                <w:lang w:bidi="uk-UA"/>
              </w:rPr>
              <w:t>зазначеної в описі заходу 5 до очікуваного стратегічного результату 2.4.4.3.</w:t>
            </w:r>
          </w:p>
        </w:tc>
        <w:tc>
          <w:tcPr>
            <w:tcW w:w="1134" w:type="dxa"/>
          </w:tcPr>
          <w:p w:rsidR="00FB4A3F" w:rsidRPr="006341F6" w:rsidDel="002163F8"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Червень 2024р.</w:t>
            </w:r>
          </w:p>
        </w:tc>
        <w:tc>
          <w:tcPr>
            <w:tcW w:w="994" w:type="dxa"/>
          </w:tcPr>
          <w:p w:rsidR="00FB4A3F" w:rsidRPr="006341F6" w:rsidDel="002163F8" w:rsidRDefault="00FB4A3F" w:rsidP="00FB4A3F">
            <w:pPr>
              <w:jc w:val="center"/>
              <w:rPr>
                <w:rFonts w:ascii="Times New Roman" w:hAnsi="Times New Roman"/>
                <w:sz w:val="16"/>
                <w:szCs w:val="16"/>
              </w:rPr>
            </w:pPr>
            <w:r w:rsidRPr="006341F6">
              <w:rPr>
                <w:rFonts w:ascii="Times New Roman" w:hAnsi="Times New Roman"/>
                <w:sz w:val="16"/>
                <w:szCs w:val="16"/>
              </w:rPr>
              <w:t>Липень</w:t>
            </w:r>
            <w:r w:rsidRPr="006341F6">
              <w:rPr>
                <w:rFonts w:ascii="Times New Roman" w:hAnsi="Times New Roman"/>
                <w:sz w:val="16"/>
                <w:szCs w:val="16"/>
              </w:rPr>
              <w:br/>
              <w:t xml:space="preserve"> 2024 р.</w:t>
            </w:r>
          </w:p>
        </w:tc>
        <w:tc>
          <w:tcPr>
            <w:tcW w:w="992" w:type="dxa"/>
            <w:gridSpan w:val="2"/>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rPr>
              <w:t>НАЗК</w:t>
            </w:r>
          </w:p>
        </w:tc>
        <w:tc>
          <w:tcPr>
            <w:tcW w:w="1416" w:type="dxa"/>
          </w:tcPr>
          <w:p w:rsidR="00FB4A3F" w:rsidRPr="006341F6" w:rsidRDefault="00FB4A3F" w:rsidP="00FB4A3F">
            <w:pPr>
              <w:jc w:val="center"/>
              <w:rPr>
                <w:rFonts w:ascii="Times New Roman" w:eastAsia="Times New Roman" w:hAnsi="Times New Roman"/>
                <w:color w:val="000000"/>
                <w:sz w:val="16"/>
                <w:szCs w:val="16"/>
              </w:rPr>
            </w:pPr>
            <w:r w:rsidRPr="006341F6">
              <w:rPr>
                <w:rFonts w:ascii="Times New Roman" w:eastAsia="Times New Roman" w:hAnsi="Times New Roman"/>
                <w:color w:val="000000"/>
                <w:sz w:val="16"/>
                <w:szCs w:val="16"/>
              </w:rPr>
              <w:t>Державний бюджет</w:t>
            </w:r>
          </w:p>
        </w:tc>
        <w:tc>
          <w:tcPr>
            <w:tcW w:w="1419"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У межах встановлених бюджетних призначень на відповідний рік</w:t>
            </w:r>
          </w:p>
        </w:tc>
        <w:tc>
          <w:tcPr>
            <w:tcW w:w="1557" w:type="dxa"/>
          </w:tcPr>
          <w:p w:rsidR="00FB4A3F" w:rsidRPr="006341F6" w:rsidRDefault="00FB4A3F" w:rsidP="00FB4A3F">
            <w:pPr>
              <w:jc w:val="both"/>
              <w:rPr>
                <w:rFonts w:ascii="Times New Roman" w:hAnsi="Times New Roman"/>
                <w:sz w:val="16"/>
                <w:szCs w:val="16"/>
              </w:rPr>
            </w:pPr>
            <w:r w:rsidRPr="006341F6">
              <w:rPr>
                <w:rFonts w:ascii="Times New Roman" w:hAnsi="Times New Roman"/>
                <w:sz w:val="16"/>
                <w:szCs w:val="16"/>
              </w:rPr>
              <w:t>Концепцію затверджено</w:t>
            </w:r>
          </w:p>
        </w:tc>
        <w:tc>
          <w:tcPr>
            <w:tcW w:w="1138" w:type="dxa"/>
          </w:tcPr>
          <w:p w:rsidR="00FB4A3F" w:rsidRPr="006341F6" w:rsidRDefault="00FB4A3F" w:rsidP="00FB4A3F">
            <w:pPr>
              <w:jc w:val="both"/>
              <w:rPr>
                <w:rFonts w:ascii="Times New Roman" w:hAnsi="Times New Roman"/>
                <w:sz w:val="16"/>
                <w:szCs w:val="16"/>
              </w:rPr>
            </w:pPr>
            <w:r w:rsidRPr="006341F6">
              <w:rPr>
                <w:rFonts w:ascii="Times New Roman" w:hAnsi="Times New Roman"/>
                <w:sz w:val="16"/>
                <w:szCs w:val="16"/>
              </w:rPr>
              <w:t>Офіційний сайт НАЗК (</w:t>
            </w:r>
            <w:hyperlink r:id="rId73">
              <w:r w:rsidRPr="006341F6">
                <w:rPr>
                  <w:rStyle w:val="a4"/>
                  <w:rFonts w:ascii="Times New Roman" w:hAnsi="Times New Roman"/>
                  <w:sz w:val="16"/>
                  <w:szCs w:val="16"/>
                </w:rPr>
                <w:t>https://nazk.gov.ua/uk/</w:t>
              </w:r>
            </w:hyperlink>
            <w:r w:rsidRPr="006341F6">
              <w:rPr>
                <w:rFonts w:ascii="Times New Roman" w:hAnsi="Times New Roman"/>
                <w:sz w:val="16"/>
                <w:szCs w:val="16"/>
              </w:rPr>
              <w:t>)</w:t>
            </w:r>
          </w:p>
        </w:tc>
        <w:tc>
          <w:tcPr>
            <w:tcW w:w="989" w:type="dxa"/>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lang w:bidi="uk-UA"/>
              </w:rPr>
              <w:t>-“-</w:t>
            </w:r>
          </w:p>
        </w:tc>
      </w:tr>
      <w:tr w:rsidR="00FB4A3F" w:rsidRPr="006341F6" w:rsidTr="00FB4A3F">
        <w:trPr>
          <w:trHeight w:val="400"/>
        </w:trPr>
        <w:tc>
          <w:tcPr>
            <w:tcW w:w="15735" w:type="dxa"/>
            <w:gridSpan w:val="10"/>
            <w:shd w:val="clear" w:color="auto" w:fill="E2EFD9"/>
            <w:vAlign w:val="center"/>
          </w:tcPr>
          <w:p w:rsidR="00FB4A3F" w:rsidRPr="00B61F5A" w:rsidRDefault="00FB4A3F" w:rsidP="00FB4A3F">
            <w:pPr>
              <w:jc w:val="center"/>
              <w:rPr>
                <w:rFonts w:ascii="Times New Roman" w:hAnsi="Times New Roman"/>
              </w:rPr>
            </w:pPr>
            <w:r w:rsidRPr="00B61F5A">
              <w:rPr>
                <w:rFonts w:ascii="Times New Roman" w:hAnsi="Times New Roman"/>
                <w:b/>
              </w:rPr>
              <w:t>Очікуваний стратегічний результат 2.4.4.4.</w:t>
            </w:r>
          </w:p>
        </w:tc>
      </w:tr>
      <w:tr w:rsidR="00FB4A3F" w:rsidRPr="006341F6" w:rsidTr="00FB4A3F">
        <w:trPr>
          <w:trHeight w:val="230"/>
        </w:trPr>
        <w:tc>
          <w:tcPr>
            <w:tcW w:w="6096" w:type="dxa"/>
          </w:tcPr>
          <w:p w:rsidR="00FB4A3F" w:rsidRPr="006341F6" w:rsidRDefault="00FB4A3F" w:rsidP="00FB4A3F">
            <w:pPr>
              <w:pBdr>
                <w:top w:val="nil"/>
                <w:left w:val="nil"/>
                <w:bottom w:val="nil"/>
                <w:right w:val="nil"/>
                <w:between w:val="nil"/>
              </w:pBdr>
              <w:ind w:firstLine="321"/>
              <w:jc w:val="both"/>
              <w:rPr>
                <w:rFonts w:ascii="Times New Roman" w:hAnsi="Times New Roman"/>
                <w:color w:val="000000"/>
                <w:sz w:val="20"/>
                <w:szCs w:val="20"/>
              </w:rPr>
            </w:pPr>
            <w:r w:rsidRPr="006341F6">
              <w:rPr>
                <w:rFonts w:ascii="Times New Roman" w:hAnsi="Times New Roman"/>
                <w:b/>
                <w:color w:val="000000"/>
                <w:sz w:val="20"/>
                <w:szCs w:val="20"/>
              </w:rPr>
              <w:t>1.</w:t>
            </w:r>
            <w:r w:rsidRPr="006341F6">
              <w:rPr>
                <w:rFonts w:ascii="Times New Roman" w:hAnsi="Times New Roman"/>
                <w:color w:val="000000"/>
                <w:sz w:val="20"/>
                <w:szCs w:val="20"/>
              </w:rPr>
              <w:t> Розроблення та затвердження Методичних рекомендацій щодо виявлення та усунення корупційних ризиків у діяльності юридичної особи, зокрема:</w:t>
            </w:r>
          </w:p>
          <w:p w:rsidR="00FB4A3F" w:rsidRDefault="00FB4A3F" w:rsidP="00FB4A3F">
            <w:pPr>
              <w:pBdr>
                <w:top w:val="nil"/>
                <w:left w:val="nil"/>
                <w:bottom w:val="nil"/>
                <w:right w:val="nil"/>
                <w:between w:val="nil"/>
              </w:pBdr>
              <w:ind w:firstLine="321"/>
              <w:jc w:val="both"/>
              <w:rPr>
                <w:rFonts w:ascii="Times New Roman" w:hAnsi="Times New Roman"/>
                <w:color w:val="000000"/>
                <w:sz w:val="16"/>
                <w:szCs w:val="16"/>
              </w:rPr>
            </w:pPr>
            <w:r w:rsidRPr="006341F6">
              <w:rPr>
                <w:rFonts w:ascii="Times New Roman" w:hAnsi="Times New Roman"/>
                <w:color w:val="000000"/>
                <w:sz w:val="16"/>
                <w:szCs w:val="16"/>
              </w:rPr>
              <w:t>- при аналізі договорів та контрактів, що укладаються юридичними особами;</w:t>
            </w:r>
          </w:p>
          <w:p w:rsidR="00FB4A3F" w:rsidRPr="0012034E" w:rsidRDefault="00FB4A3F" w:rsidP="00FB4A3F">
            <w:pPr>
              <w:pBdr>
                <w:top w:val="nil"/>
                <w:left w:val="nil"/>
                <w:bottom w:val="nil"/>
                <w:right w:val="nil"/>
                <w:between w:val="nil"/>
              </w:pBdr>
              <w:ind w:firstLine="321"/>
              <w:jc w:val="both"/>
              <w:rPr>
                <w:rFonts w:ascii="Times New Roman" w:hAnsi="Times New Roman"/>
                <w:color w:val="000000"/>
                <w:sz w:val="16"/>
                <w:szCs w:val="16"/>
              </w:rPr>
            </w:pPr>
            <w:r w:rsidRPr="0012034E">
              <w:rPr>
                <w:rFonts w:ascii="Times New Roman" w:hAnsi="Times New Roman"/>
                <w:color w:val="000000"/>
                <w:sz w:val="16"/>
                <w:szCs w:val="16"/>
              </w:rPr>
              <w:t>- під час здійснення</w:t>
            </w:r>
            <w:r w:rsidR="00574B86">
              <w:rPr>
                <w:rFonts w:ascii="Times New Roman" w:hAnsi="Times New Roman"/>
                <w:color w:val="000000"/>
                <w:sz w:val="16"/>
                <w:szCs w:val="16"/>
              </w:rPr>
              <w:t xml:space="preserve"> </w:t>
            </w:r>
            <w:r w:rsidRPr="0012034E">
              <w:rPr>
                <w:rFonts w:ascii="Times New Roman" w:hAnsi="Times New Roman"/>
                <w:color w:val="000000"/>
                <w:sz w:val="16"/>
                <w:szCs w:val="16"/>
              </w:rPr>
              <w:t>ділової</w:t>
            </w:r>
            <w:r w:rsidR="00574B86">
              <w:rPr>
                <w:rFonts w:ascii="Times New Roman" w:hAnsi="Times New Roman"/>
                <w:color w:val="000000"/>
                <w:sz w:val="16"/>
                <w:szCs w:val="16"/>
              </w:rPr>
              <w:t xml:space="preserve"> </w:t>
            </w:r>
            <w:r w:rsidRPr="0012034E">
              <w:rPr>
                <w:rFonts w:ascii="Times New Roman" w:hAnsi="Times New Roman"/>
                <w:color w:val="000000"/>
                <w:sz w:val="16"/>
                <w:szCs w:val="16"/>
              </w:rPr>
              <w:t>гостинності</w:t>
            </w:r>
            <w:r>
              <w:rPr>
                <w:rFonts w:ascii="Times New Roman" w:hAnsi="Times New Roman"/>
                <w:color w:val="000000"/>
                <w:sz w:val="16"/>
                <w:szCs w:val="16"/>
              </w:rPr>
              <w:t>;</w:t>
            </w:r>
          </w:p>
          <w:p w:rsidR="00FB4A3F" w:rsidRPr="006341F6" w:rsidRDefault="00FB4A3F" w:rsidP="00FB4A3F">
            <w:pPr>
              <w:pBdr>
                <w:top w:val="nil"/>
                <w:left w:val="nil"/>
                <w:bottom w:val="nil"/>
                <w:right w:val="nil"/>
                <w:between w:val="nil"/>
              </w:pBdr>
              <w:ind w:firstLine="321"/>
              <w:jc w:val="both"/>
              <w:rPr>
                <w:rFonts w:ascii="Times New Roman" w:hAnsi="Times New Roman"/>
                <w:color w:val="000000"/>
                <w:sz w:val="16"/>
                <w:szCs w:val="16"/>
              </w:rPr>
            </w:pPr>
            <w:r w:rsidRPr="006341F6">
              <w:rPr>
                <w:rFonts w:ascii="Times New Roman" w:hAnsi="Times New Roman"/>
                <w:color w:val="000000"/>
                <w:sz w:val="16"/>
                <w:szCs w:val="16"/>
              </w:rPr>
              <w:t>- у трудових відносинах;</w:t>
            </w:r>
          </w:p>
          <w:p w:rsidR="00FB4A3F" w:rsidRPr="006341F6" w:rsidRDefault="00FB4A3F" w:rsidP="00FB4A3F">
            <w:pPr>
              <w:ind w:firstLine="321"/>
              <w:jc w:val="both"/>
            </w:pPr>
            <w:r w:rsidRPr="006341F6">
              <w:rPr>
                <w:rFonts w:ascii="Times New Roman" w:hAnsi="Times New Roman"/>
                <w:color w:val="000000"/>
                <w:sz w:val="16"/>
                <w:szCs w:val="16"/>
              </w:rPr>
              <w:t>- при здійсненні благодійної діяльності суб’єктами господарювання</w:t>
            </w:r>
            <w:r>
              <w:rPr>
                <w:rFonts w:ascii="Times New Roman" w:hAnsi="Times New Roman"/>
                <w:color w:val="000000"/>
                <w:sz w:val="16"/>
                <w:szCs w:val="16"/>
              </w:rPr>
              <w:t>.</w:t>
            </w:r>
          </w:p>
        </w:tc>
        <w:tc>
          <w:tcPr>
            <w:tcW w:w="1134"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Листопад</w:t>
            </w:r>
          </w:p>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2023 р.</w:t>
            </w:r>
          </w:p>
        </w:tc>
        <w:tc>
          <w:tcPr>
            <w:tcW w:w="994" w:type="dxa"/>
          </w:tcPr>
          <w:p w:rsidR="00FB4A3F" w:rsidRPr="006341F6" w:rsidRDefault="00FB4A3F" w:rsidP="00FB4A3F">
            <w:pPr>
              <w:jc w:val="center"/>
              <w:rPr>
                <w:rFonts w:ascii="Times New Roman" w:hAnsi="Times New Roman"/>
                <w:color w:val="000000"/>
                <w:sz w:val="16"/>
                <w:szCs w:val="16"/>
              </w:rPr>
            </w:pPr>
            <w:r>
              <w:rPr>
                <w:rFonts w:ascii="Times New Roman" w:hAnsi="Times New Roman"/>
                <w:sz w:val="16"/>
                <w:szCs w:val="16"/>
              </w:rPr>
              <w:t>Квітень</w:t>
            </w:r>
            <w:r w:rsidRPr="006341F6">
              <w:rPr>
                <w:rFonts w:ascii="Times New Roman" w:hAnsi="Times New Roman"/>
                <w:sz w:val="16"/>
                <w:szCs w:val="16"/>
              </w:rPr>
              <w:t xml:space="preserve"> 2024 р.</w:t>
            </w:r>
          </w:p>
        </w:tc>
        <w:tc>
          <w:tcPr>
            <w:tcW w:w="992" w:type="dxa"/>
            <w:gridSpan w:val="2"/>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sz w:val="16"/>
                <w:szCs w:val="16"/>
              </w:rPr>
              <w:t>НАЗК</w:t>
            </w:r>
          </w:p>
        </w:tc>
        <w:tc>
          <w:tcPr>
            <w:tcW w:w="1416" w:type="dxa"/>
          </w:tcPr>
          <w:p w:rsidR="00FB4A3F" w:rsidRPr="006341F6" w:rsidRDefault="00FB4A3F" w:rsidP="00FB4A3F">
            <w:pPr>
              <w:jc w:val="center"/>
              <w:rPr>
                <w:rFonts w:ascii="Times New Roman" w:hAnsi="Times New Roman"/>
                <w:color w:val="000000"/>
                <w:sz w:val="16"/>
                <w:szCs w:val="16"/>
              </w:rPr>
            </w:pPr>
            <w:r w:rsidRPr="006341F6">
              <w:rPr>
                <w:rFonts w:ascii="Times New Roman" w:eastAsia="Times New Roman" w:hAnsi="Times New Roman"/>
                <w:color w:val="000000"/>
                <w:sz w:val="16"/>
                <w:szCs w:val="16"/>
              </w:rPr>
              <w:t>Державний бюджет</w:t>
            </w:r>
          </w:p>
        </w:tc>
        <w:tc>
          <w:tcPr>
            <w:tcW w:w="1419"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sz w:val="16"/>
                <w:szCs w:val="16"/>
              </w:rPr>
              <w:t>У межах встановлених бюджетних призначень на відповідний рік</w:t>
            </w:r>
          </w:p>
        </w:tc>
        <w:tc>
          <w:tcPr>
            <w:tcW w:w="1557" w:type="dxa"/>
          </w:tcPr>
          <w:p w:rsidR="00FB4A3F" w:rsidRPr="006341F6" w:rsidRDefault="00FB4A3F" w:rsidP="00FB4A3F">
            <w:pPr>
              <w:jc w:val="both"/>
              <w:rPr>
                <w:rFonts w:ascii="Times New Roman" w:hAnsi="Times New Roman"/>
                <w:color w:val="000000"/>
                <w:sz w:val="16"/>
                <w:szCs w:val="16"/>
              </w:rPr>
            </w:pPr>
            <w:r w:rsidRPr="006341F6">
              <w:rPr>
                <w:rFonts w:ascii="Times New Roman" w:hAnsi="Times New Roman"/>
                <w:sz w:val="16"/>
                <w:szCs w:val="16"/>
              </w:rPr>
              <w:t>Методичні рекомендації затверджено Наказом НАЗК</w:t>
            </w:r>
          </w:p>
        </w:tc>
        <w:tc>
          <w:tcPr>
            <w:tcW w:w="1138" w:type="dxa"/>
          </w:tcPr>
          <w:p w:rsidR="00FB4A3F" w:rsidRPr="006341F6" w:rsidRDefault="00FB4A3F" w:rsidP="00FB4A3F">
            <w:pPr>
              <w:jc w:val="both"/>
              <w:rPr>
                <w:rFonts w:ascii="Times New Roman" w:hAnsi="Times New Roman"/>
                <w:color w:val="000000"/>
                <w:sz w:val="16"/>
                <w:szCs w:val="16"/>
              </w:rPr>
            </w:pPr>
            <w:r w:rsidRPr="006341F6">
              <w:rPr>
                <w:rFonts w:ascii="Times New Roman" w:hAnsi="Times New Roman"/>
                <w:sz w:val="16"/>
                <w:szCs w:val="16"/>
              </w:rPr>
              <w:t xml:space="preserve">Офіційний </w:t>
            </w:r>
            <w:proofErr w:type="spellStart"/>
            <w:r w:rsidRPr="006341F6">
              <w:rPr>
                <w:rFonts w:ascii="Times New Roman" w:hAnsi="Times New Roman"/>
                <w:sz w:val="16"/>
                <w:szCs w:val="16"/>
              </w:rPr>
              <w:t>вебпортал</w:t>
            </w:r>
            <w:proofErr w:type="spellEnd"/>
            <w:r w:rsidRPr="006341F6">
              <w:rPr>
                <w:rFonts w:ascii="Times New Roman" w:hAnsi="Times New Roman"/>
                <w:sz w:val="16"/>
                <w:szCs w:val="16"/>
              </w:rPr>
              <w:t xml:space="preserve"> НАЗК </w:t>
            </w:r>
            <w:r w:rsidRPr="006341F6">
              <w:rPr>
                <w:rFonts w:ascii="Times New Roman" w:eastAsia="Times New Roman" w:hAnsi="Times New Roman"/>
                <w:color w:val="000000"/>
                <w:sz w:val="16"/>
                <w:szCs w:val="16"/>
              </w:rPr>
              <w:t>(</w:t>
            </w:r>
            <w:hyperlink r:id="rId74">
              <w:r w:rsidRPr="006341F6">
                <w:rPr>
                  <w:rFonts w:ascii="Times New Roman" w:eastAsia="Times New Roman" w:hAnsi="Times New Roman"/>
                  <w:color w:val="0563C1"/>
                  <w:sz w:val="16"/>
                  <w:szCs w:val="16"/>
                  <w:u w:val="single"/>
                </w:rPr>
                <w:t>https://nazk.gov.ua/uk/</w:t>
              </w:r>
            </w:hyperlink>
            <w:r w:rsidRPr="006341F6">
              <w:rPr>
                <w:rFonts w:ascii="Times New Roman" w:eastAsia="Times New Roman" w:hAnsi="Times New Roman"/>
                <w:color w:val="000000"/>
                <w:sz w:val="16"/>
                <w:szCs w:val="16"/>
              </w:rPr>
              <w:t>)</w:t>
            </w:r>
          </w:p>
        </w:tc>
        <w:tc>
          <w:tcPr>
            <w:tcW w:w="989"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sz w:val="16"/>
                <w:szCs w:val="16"/>
              </w:rPr>
              <w:t>Методичні рекомендації не розроблено та не затверджено</w:t>
            </w:r>
          </w:p>
        </w:tc>
      </w:tr>
      <w:tr w:rsidR="00FB4A3F" w:rsidRPr="006341F6" w:rsidTr="00FB4A3F">
        <w:trPr>
          <w:trHeight w:val="230"/>
        </w:trPr>
        <w:tc>
          <w:tcPr>
            <w:tcW w:w="6096" w:type="dxa"/>
          </w:tcPr>
          <w:p w:rsidR="00FB4A3F" w:rsidRPr="006341F6" w:rsidRDefault="00FB4A3F" w:rsidP="00FB4A3F">
            <w:pPr>
              <w:pBdr>
                <w:top w:val="nil"/>
                <w:left w:val="nil"/>
                <w:bottom w:val="nil"/>
                <w:right w:val="nil"/>
                <w:between w:val="nil"/>
              </w:pBdr>
              <w:ind w:firstLine="321"/>
              <w:jc w:val="both"/>
              <w:rPr>
                <w:rFonts w:ascii="Times New Roman" w:hAnsi="Times New Roman"/>
                <w:color w:val="000000"/>
                <w:sz w:val="20"/>
                <w:szCs w:val="20"/>
              </w:rPr>
            </w:pPr>
            <w:r w:rsidRPr="006341F6">
              <w:rPr>
                <w:rFonts w:ascii="Times New Roman" w:hAnsi="Times New Roman"/>
                <w:b/>
                <w:color w:val="000000"/>
                <w:sz w:val="20"/>
                <w:szCs w:val="20"/>
              </w:rPr>
              <w:t>2</w:t>
            </w:r>
            <w:r w:rsidRPr="006341F6">
              <w:rPr>
                <w:rFonts w:ascii="Times New Roman" w:hAnsi="Times New Roman"/>
                <w:color w:val="000000"/>
                <w:sz w:val="20"/>
                <w:szCs w:val="20"/>
              </w:rPr>
              <w:t>. Розроблення та затвердження Методичних рекомендацій щодо практики застосування антикорупційних стандартів, зокрема:</w:t>
            </w:r>
          </w:p>
          <w:p w:rsidR="00FB4A3F" w:rsidRPr="004475B5" w:rsidRDefault="00FB4A3F" w:rsidP="00FB4A3F">
            <w:pPr>
              <w:pBdr>
                <w:top w:val="nil"/>
                <w:left w:val="nil"/>
                <w:bottom w:val="nil"/>
                <w:right w:val="nil"/>
                <w:between w:val="nil"/>
              </w:pBdr>
              <w:ind w:firstLine="321"/>
              <w:jc w:val="both"/>
              <w:rPr>
                <w:rFonts w:ascii="Times New Roman" w:hAnsi="Times New Roman"/>
                <w:color w:val="000000"/>
                <w:sz w:val="16"/>
                <w:szCs w:val="16"/>
              </w:rPr>
            </w:pPr>
            <w:r>
              <w:rPr>
                <w:rFonts w:ascii="Times New Roman" w:hAnsi="Times New Roman"/>
                <w:color w:val="000000"/>
                <w:sz w:val="16"/>
                <w:szCs w:val="16"/>
              </w:rPr>
              <w:t>-</w:t>
            </w:r>
            <w:r w:rsidRPr="004475B5">
              <w:rPr>
                <w:rFonts w:ascii="Times New Roman" w:hAnsi="Times New Roman"/>
                <w:color w:val="000000"/>
                <w:sz w:val="16"/>
                <w:szCs w:val="16"/>
              </w:rPr>
              <w:t xml:space="preserve"> базові Стандарти організації роботи антикорупційної </w:t>
            </w:r>
            <w:proofErr w:type="spellStart"/>
            <w:r w:rsidRPr="004475B5">
              <w:rPr>
                <w:rFonts w:ascii="Times New Roman" w:hAnsi="Times New Roman"/>
                <w:color w:val="000000"/>
                <w:sz w:val="16"/>
                <w:szCs w:val="16"/>
              </w:rPr>
              <w:t>комплаєнс</w:t>
            </w:r>
            <w:proofErr w:type="spellEnd"/>
            <w:r w:rsidRPr="004475B5">
              <w:rPr>
                <w:rFonts w:ascii="Times New Roman" w:hAnsi="Times New Roman"/>
                <w:color w:val="000000"/>
                <w:sz w:val="16"/>
                <w:szCs w:val="16"/>
              </w:rPr>
              <w:t xml:space="preserve">-функції та антикорупційних </w:t>
            </w:r>
            <w:proofErr w:type="spellStart"/>
            <w:r w:rsidRPr="004475B5">
              <w:rPr>
                <w:rFonts w:ascii="Times New Roman" w:hAnsi="Times New Roman"/>
                <w:color w:val="000000"/>
                <w:sz w:val="16"/>
                <w:szCs w:val="16"/>
              </w:rPr>
              <w:t>комплаєнс</w:t>
            </w:r>
            <w:proofErr w:type="spellEnd"/>
            <w:r w:rsidRPr="004475B5">
              <w:rPr>
                <w:rFonts w:ascii="Times New Roman" w:hAnsi="Times New Roman"/>
                <w:color w:val="000000"/>
                <w:sz w:val="16"/>
                <w:szCs w:val="16"/>
              </w:rPr>
              <w:t>-підрозділів;</w:t>
            </w:r>
          </w:p>
          <w:p w:rsidR="00FB4A3F" w:rsidRPr="004475B5" w:rsidRDefault="00FB4A3F" w:rsidP="00FB4A3F">
            <w:pPr>
              <w:pBdr>
                <w:top w:val="nil"/>
                <w:left w:val="nil"/>
                <w:bottom w:val="nil"/>
                <w:right w:val="nil"/>
                <w:between w:val="nil"/>
              </w:pBdr>
              <w:ind w:firstLine="321"/>
              <w:jc w:val="both"/>
              <w:rPr>
                <w:rFonts w:ascii="Times New Roman" w:hAnsi="Times New Roman"/>
                <w:color w:val="000000"/>
                <w:sz w:val="16"/>
                <w:szCs w:val="16"/>
              </w:rPr>
            </w:pPr>
            <w:r w:rsidRPr="004475B5">
              <w:rPr>
                <w:rFonts w:ascii="Times New Roman" w:hAnsi="Times New Roman"/>
                <w:color w:val="000000"/>
                <w:sz w:val="16"/>
                <w:szCs w:val="16"/>
              </w:rPr>
              <w:t xml:space="preserve">- щодо змісту посадових інструкцій з функціоналом антикорупційних </w:t>
            </w:r>
            <w:proofErr w:type="spellStart"/>
            <w:r w:rsidRPr="004475B5">
              <w:rPr>
                <w:rFonts w:ascii="Times New Roman" w:hAnsi="Times New Roman"/>
                <w:color w:val="000000"/>
                <w:sz w:val="16"/>
                <w:szCs w:val="16"/>
              </w:rPr>
              <w:t>комплаєнс</w:t>
            </w:r>
            <w:proofErr w:type="spellEnd"/>
            <w:r w:rsidRPr="004475B5">
              <w:rPr>
                <w:rFonts w:ascii="Times New Roman" w:hAnsi="Times New Roman"/>
                <w:color w:val="000000"/>
                <w:sz w:val="16"/>
                <w:szCs w:val="16"/>
              </w:rPr>
              <w:t>-офіцерів або осіб, на яких покладено виконання їх функцій;</w:t>
            </w:r>
          </w:p>
          <w:p w:rsidR="00FB4A3F" w:rsidRPr="006341F6" w:rsidRDefault="00FB4A3F" w:rsidP="00FB4A3F">
            <w:pPr>
              <w:ind w:firstLine="321"/>
              <w:jc w:val="both"/>
              <w:rPr>
                <w:rFonts w:ascii="Times New Roman" w:hAnsi="Times New Roman"/>
                <w:b/>
                <w:color w:val="000000"/>
                <w:sz w:val="20"/>
                <w:szCs w:val="20"/>
              </w:rPr>
            </w:pPr>
            <w:r w:rsidRPr="004475B5">
              <w:rPr>
                <w:rFonts w:ascii="Times New Roman" w:hAnsi="Times New Roman"/>
                <w:color w:val="000000"/>
                <w:sz w:val="16"/>
                <w:szCs w:val="16"/>
              </w:rPr>
              <w:t xml:space="preserve">- щодо проведення антикорупційних </w:t>
            </w:r>
            <w:proofErr w:type="spellStart"/>
            <w:r w:rsidRPr="004475B5">
              <w:rPr>
                <w:rFonts w:ascii="Times New Roman" w:hAnsi="Times New Roman"/>
                <w:color w:val="000000"/>
                <w:sz w:val="16"/>
                <w:szCs w:val="16"/>
              </w:rPr>
              <w:t>комплаєнс</w:t>
            </w:r>
            <w:proofErr w:type="spellEnd"/>
            <w:r w:rsidRPr="004475B5">
              <w:rPr>
                <w:rFonts w:ascii="Times New Roman" w:hAnsi="Times New Roman"/>
                <w:color w:val="000000"/>
                <w:sz w:val="16"/>
                <w:szCs w:val="16"/>
              </w:rPr>
              <w:t>-розслідувань</w:t>
            </w:r>
            <w:r>
              <w:rPr>
                <w:rFonts w:ascii="Times New Roman" w:hAnsi="Times New Roman"/>
                <w:color w:val="000000"/>
                <w:sz w:val="16"/>
                <w:szCs w:val="16"/>
              </w:rPr>
              <w:t>.</w:t>
            </w:r>
          </w:p>
        </w:tc>
        <w:tc>
          <w:tcPr>
            <w:tcW w:w="1134" w:type="dxa"/>
          </w:tcPr>
          <w:p w:rsidR="00FB4A3F" w:rsidRDefault="00FB4A3F" w:rsidP="00FB4A3F">
            <w:pPr>
              <w:jc w:val="center"/>
              <w:rPr>
                <w:rFonts w:ascii="Times New Roman" w:hAnsi="Times New Roman"/>
                <w:color w:val="000000"/>
                <w:sz w:val="16"/>
                <w:szCs w:val="16"/>
              </w:rPr>
            </w:pPr>
            <w:r>
              <w:rPr>
                <w:rFonts w:ascii="Times New Roman" w:hAnsi="Times New Roman"/>
                <w:color w:val="000000"/>
                <w:sz w:val="16"/>
                <w:szCs w:val="16"/>
              </w:rPr>
              <w:t xml:space="preserve">Лютий </w:t>
            </w:r>
          </w:p>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202</w:t>
            </w:r>
            <w:r>
              <w:rPr>
                <w:rFonts w:ascii="Times New Roman" w:hAnsi="Times New Roman"/>
                <w:color w:val="000000"/>
                <w:sz w:val="16"/>
                <w:szCs w:val="16"/>
              </w:rPr>
              <w:t>4</w:t>
            </w:r>
            <w:r w:rsidRPr="006341F6">
              <w:rPr>
                <w:rFonts w:ascii="Times New Roman" w:hAnsi="Times New Roman"/>
                <w:color w:val="000000"/>
                <w:sz w:val="16"/>
                <w:szCs w:val="16"/>
              </w:rPr>
              <w:t xml:space="preserve"> р.</w:t>
            </w:r>
          </w:p>
        </w:tc>
        <w:tc>
          <w:tcPr>
            <w:tcW w:w="994" w:type="dxa"/>
          </w:tcPr>
          <w:p w:rsidR="00FB4A3F" w:rsidRPr="006341F6" w:rsidRDefault="00FB4A3F" w:rsidP="00FB4A3F">
            <w:pPr>
              <w:jc w:val="center"/>
              <w:rPr>
                <w:rFonts w:ascii="Times New Roman" w:hAnsi="Times New Roman"/>
                <w:sz w:val="16"/>
                <w:szCs w:val="16"/>
              </w:rPr>
            </w:pPr>
            <w:r>
              <w:rPr>
                <w:rFonts w:ascii="Times New Roman" w:hAnsi="Times New Roman"/>
                <w:sz w:val="16"/>
                <w:szCs w:val="16"/>
              </w:rPr>
              <w:t>Серпень</w:t>
            </w:r>
            <w:r w:rsidRPr="006341F6">
              <w:rPr>
                <w:rFonts w:ascii="Times New Roman" w:hAnsi="Times New Roman"/>
                <w:sz w:val="16"/>
                <w:szCs w:val="16"/>
              </w:rPr>
              <w:t xml:space="preserve"> 2024 р.</w:t>
            </w:r>
          </w:p>
        </w:tc>
        <w:tc>
          <w:tcPr>
            <w:tcW w:w="992" w:type="dxa"/>
            <w:gridSpan w:val="2"/>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rPr>
              <w:t>НАЗК</w:t>
            </w:r>
          </w:p>
        </w:tc>
        <w:tc>
          <w:tcPr>
            <w:tcW w:w="1416" w:type="dxa"/>
          </w:tcPr>
          <w:p w:rsidR="00FB4A3F" w:rsidRPr="006341F6" w:rsidRDefault="00FB4A3F" w:rsidP="00FB4A3F">
            <w:pPr>
              <w:jc w:val="center"/>
              <w:rPr>
                <w:rFonts w:ascii="Times New Roman" w:hAnsi="Times New Roman"/>
                <w:sz w:val="16"/>
                <w:szCs w:val="16"/>
              </w:rPr>
            </w:pPr>
            <w:r w:rsidRPr="006341F6">
              <w:rPr>
                <w:rFonts w:ascii="Times New Roman" w:eastAsia="Times New Roman" w:hAnsi="Times New Roman"/>
                <w:color w:val="000000"/>
                <w:sz w:val="16"/>
                <w:szCs w:val="16"/>
              </w:rPr>
              <w:t>Державний бюджет</w:t>
            </w:r>
          </w:p>
        </w:tc>
        <w:tc>
          <w:tcPr>
            <w:tcW w:w="1419" w:type="dxa"/>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rPr>
              <w:t>У межах встановлених бюджетних призначень на відповідний рік</w:t>
            </w:r>
          </w:p>
        </w:tc>
        <w:tc>
          <w:tcPr>
            <w:tcW w:w="1557" w:type="dxa"/>
          </w:tcPr>
          <w:p w:rsidR="00FB4A3F" w:rsidRPr="006341F6" w:rsidRDefault="00FB4A3F" w:rsidP="00FB4A3F">
            <w:pPr>
              <w:jc w:val="both"/>
              <w:rPr>
                <w:rFonts w:ascii="Times New Roman" w:hAnsi="Times New Roman"/>
                <w:sz w:val="16"/>
                <w:szCs w:val="16"/>
              </w:rPr>
            </w:pPr>
            <w:r w:rsidRPr="006341F6">
              <w:rPr>
                <w:rFonts w:ascii="Times New Roman" w:hAnsi="Times New Roman"/>
                <w:sz w:val="16"/>
                <w:szCs w:val="16"/>
              </w:rPr>
              <w:t>Методичні рекомендації затверджено Наказом НАЗК</w:t>
            </w:r>
          </w:p>
        </w:tc>
        <w:tc>
          <w:tcPr>
            <w:tcW w:w="1138" w:type="dxa"/>
          </w:tcPr>
          <w:p w:rsidR="00FB4A3F" w:rsidRPr="006341F6" w:rsidRDefault="00FB4A3F" w:rsidP="00FB4A3F">
            <w:pPr>
              <w:jc w:val="both"/>
              <w:rPr>
                <w:rFonts w:ascii="Times New Roman" w:hAnsi="Times New Roman"/>
                <w:sz w:val="16"/>
                <w:szCs w:val="16"/>
              </w:rPr>
            </w:pPr>
            <w:r w:rsidRPr="006341F6">
              <w:rPr>
                <w:rFonts w:ascii="Times New Roman" w:hAnsi="Times New Roman"/>
                <w:sz w:val="16"/>
                <w:szCs w:val="16"/>
              </w:rPr>
              <w:t xml:space="preserve">Офіційний </w:t>
            </w:r>
            <w:proofErr w:type="spellStart"/>
            <w:r w:rsidRPr="006341F6">
              <w:rPr>
                <w:rFonts w:ascii="Times New Roman" w:hAnsi="Times New Roman"/>
                <w:sz w:val="16"/>
                <w:szCs w:val="16"/>
              </w:rPr>
              <w:t>вебпортал</w:t>
            </w:r>
            <w:proofErr w:type="spellEnd"/>
            <w:r w:rsidRPr="006341F6">
              <w:rPr>
                <w:rFonts w:ascii="Times New Roman" w:hAnsi="Times New Roman"/>
                <w:sz w:val="16"/>
                <w:szCs w:val="16"/>
              </w:rPr>
              <w:t xml:space="preserve"> НАЗК (</w:t>
            </w:r>
            <w:hyperlink r:id="rId75">
              <w:r w:rsidRPr="006341F6">
                <w:rPr>
                  <w:rStyle w:val="a4"/>
                  <w:rFonts w:ascii="Times New Roman" w:hAnsi="Times New Roman"/>
                  <w:sz w:val="16"/>
                  <w:szCs w:val="16"/>
                </w:rPr>
                <w:t>https://nazk.gov.ua/uk/</w:t>
              </w:r>
            </w:hyperlink>
            <w:r w:rsidRPr="006341F6">
              <w:rPr>
                <w:rFonts w:ascii="Times New Roman" w:hAnsi="Times New Roman"/>
                <w:sz w:val="16"/>
                <w:szCs w:val="16"/>
              </w:rPr>
              <w:t>)</w:t>
            </w:r>
          </w:p>
        </w:tc>
        <w:tc>
          <w:tcPr>
            <w:tcW w:w="989" w:type="dxa"/>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rPr>
              <w:t>Методичні рекомендації не розроблено та не затверджено</w:t>
            </w:r>
          </w:p>
        </w:tc>
      </w:tr>
      <w:tr w:rsidR="00FB4A3F" w:rsidRPr="006341F6" w:rsidTr="00FB4A3F">
        <w:trPr>
          <w:trHeight w:val="230"/>
        </w:trPr>
        <w:tc>
          <w:tcPr>
            <w:tcW w:w="6096" w:type="dxa"/>
          </w:tcPr>
          <w:p w:rsidR="00FB4A3F" w:rsidRPr="006341F6" w:rsidRDefault="00FB4A3F" w:rsidP="00FB4A3F">
            <w:pPr>
              <w:ind w:firstLine="321"/>
              <w:jc w:val="both"/>
              <w:rPr>
                <w:rFonts w:ascii="Times New Roman" w:hAnsi="Times New Roman"/>
                <w:sz w:val="20"/>
                <w:szCs w:val="20"/>
              </w:rPr>
            </w:pPr>
            <w:r w:rsidRPr="006341F6">
              <w:rPr>
                <w:rFonts w:ascii="Times New Roman" w:hAnsi="Times New Roman"/>
                <w:b/>
                <w:sz w:val="20"/>
                <w:szCs w:val="20"/>
              </w:rPr>
              <w:t>3. </w:t>
            </w:r>
            <w:r w:rsidRPr="006341F6">
              <w:rPr>
                <w:rFonts w:ascii="Times New Roman" w:hAnsi="Times New Roman"/>
                <w:sz w:val="20"/>
                <w:szCs w:val="20"/>
              </w:rPr>
              <w:t>Розроблення та впровадження ввідного курсу про</w:t>
            </w:r>
            <w:r>
              <w:rPr>
                <w:rFonts w:ascii="Times New Roman" w:hAnsi="Times New Roman"/>
                <w:sz w:val="20"/>
                <w:szCs w:val="20"/>
              </w:rPr>
              <w:t xml:space="preserve"> антикорупційний</w:t>
            </w:r>
            <w:r w:rsidR="00574B86">
              <w:rPr>
                <w:rFonts w:ascii="Times New Roman" w:hAnsi="Times New Roman"/>
                <w:sz w:val="20"/>
                <w:szCs w:val="20"/>
              </w:rPr>
              <w:t xml:space="preserve"> </w:t>
            </w:r>
            <w:proofErr w:type="spellStart"/>
            <w:r w:rsidRPr="006341F6">
              <w:rPr>
                <w:rFonts w:ascii="Times New Roman" w:hAnsi="Times New Roman"/>
                <w:sz w:val="20"/>
                <w:szCs w:val="20"/>
              </w:rPr>
              <w:t>комплаєнс</w:t>
            </w:r>
            <w:proofErr w:type="spellEnd"/>
            <w:r w:rsidRPr="006341F6">
              <w:rPr>
                <w:rFonts w:ascii="Times New Roman" w:hAnsi="Times New Roman"/>
                <w:sz w:val="20"/>
                <w:szCs w:val="20"/>
              </w:rPr>
              <w:t xml:space="preserve"> та доброчесність бізнесу на платформі Онлайн школи Офісу з розвитку підприємництва та експорту за участю експертів Всеукраїнської Мережі Доброчесності та </w:t>
            </w:r>
            <w:proofErr w:type="spellStart"/>
            <w:r w:rsidRPr="006341F6">
              <w:rPr>
                <w:rFonts w:ascii="Times New Roman" w:hAnsi="Times New Roman"/>
                <w:sz w:val="20"/>
                <w:szCs w:val="20"/>
              </w:rPr>
              <w:t>Комплаєнсу</w:t>
            </w:r>
            <w:proofErr w:type="spellEnd"/>
          </w:p>
        </w:tc>
        <w:tc>
          <w:tcPr>
            <w:tcW w:w="1134" w:type="dxa"/>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rPr>
              <w:t xml:space="preserve">Січень </w:t>
            </w:r>
          </w:p>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rPr>
              <w:t>2023 р.</w:t>
            </w:r>
          </w:p>
        </w:tc>
        <w:tc>
          <w:tcPr>
            <w:tcW w:w="994" w:type="dxa"/>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rPr>
              <w:t>Квітень</w:t>
            </w:r>
          </w:p>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rPr>
              <w:t>2024 р.</w:t>
            </w:r>
          </w:p>
        </w:tc>
        <w:tc>
          <w:tcPr>
            <w:tcW w:w="992" w:type="dxa"/>
            <w:gridSpan w:val="2"/>
          </w:tcPr>
          <w:p w:rsidR="00FB4A3F" w:rsidRPr="006341F6" w:rsidRDefault="00FB4A3F" w:rsidP="003C318C">
            <w:pPr>
              <w:jc w:val="center"/>
              <w:rPr>
                <w:rFonts w:ascii="Times New Roman" w:hAnsi="Times New Roman"/>
                <w:sz w:val="16"/>
                <w:szCs w:val="16"/>
              </w:rPr>
            </w:pPr>
            <w:r w:rsidRPr="006341F6">
              <w:rPr>
                <w:rFonts w:ascii="Times New Roman" w:hAnsi="Times New Roman"/>
                <w:color w:val="000000"/>
                <w:sz w:val="16"/>
                <w:szCs w:val="16"/>
              </w:rPr>
              <w:t>ДП "Офіс з розвитку підприємництва та експорту"</w:t>
            </w:r>
          </w:p>
        </w:tc>
        <w:tc>
          <w:tcPr>
            <w:tcW w:w="1416" w:type="dxa"/>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rPr>
              <w:t xml:space="preserve">Державний бюджет та/або </w:t>
            </w:r>
            <w:proofErr w:type="spellStart"/>
            <w:r w:rsidRPr="006341F6">
              <w:rPr>
                <w:rFonts w:ascii="Times New Roman" w:hAnsi="Times New Roman"/>
                <w:sz w:val="16"/>
                <w:szCs w:val="16"/>
              </w:rPr>
              <w:t>кощти</w:t>
            </w:r>
            <w:proofErr w:type="spellEnd"/>
            <w:r w:rsidRPr="006341F6">
              <w:rPr>
                <w:rFonts w:ascii="Times New Roman" w:hAnsi="Times New Roman"/>
                <w:sz w:val="16"/>
                <w:szCs w:val="16"/>
              </w:rPr>
              <w:t xml:space="preserve"> міжнародної технічної допомоги </w:t>
            </w:r>
          </w:p>
        </w:tc>
        <w:tc>
          <w:tcPr>
            <w:tcW w:w="1419" w:type="dxa"/>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rPr>
              <w:t>У межах встановлених бюджетних призначень на відповідний рік</w:t>
            </w:r>
          </w:p>
        </w:tc>
        <w:tc>
          <w:tcPr>
            <w:tcW w:w="1557" w:type="dxa"/>
          </w:tcPr>
          <w:p w:rsidR="00FB4A3F" w:rsidRPr="006341F6" w:rsidRDefault="00FB4A3F" w:rsidP="00FB4A3F">
            <w:pPr>
              <w:jc w:val="both"/>
              <w:rPr>
                <w:rFonts w:ascii="Times New Roman" w:hAnsi="Times New Roman"/>
                <w:sz w:val="16"/>
                <w:szCs w:val="16"/>
              </w:rPr>
            </w:pPr>
            <w:r w:rsidRPr="006341F6">
              <w:rPr>
                <w:rFonts w:ascii="Times New Roman" w:hAnsi="Times New Roman"/>
                <w:sz w:val="16"/>
                <w:szCs w:val="16"/>
              </w:rPr>
              <w:t xml:space="preserve">Курс розроблено та започатковано його проведення </w:t>
            </w:r>
          </w:p>
        </w:tc>
        <w:tc>
          <w:tcPr>
            <w:tcW w:w="1138" w:type="dxa"/>
          </w:tcPr>
          <w:p w:rsidR="00FB4A3F" w:rsidRPr="006341F6" w:rsidRDefault="00FB4A3F" w:rsidP="00FB4A3F">
            <w:pPr>
              <w:jc w:val="both"/>
              <w:rPr>
                <w:rFonts w:ascii="Times New Roman" w:hAnsi="Times New Roman"/>
                <w:color w:val="000000"/>
                <w:sz w:val="16"/>
                <w:szCs w:val="16"/>
              </w:rPr>
            </w:pPr>
            <w:r w:rsidRPr="006341F6">
              <w:rPr>
                <w:rFonts w:ascii="Times New Roman" w:hAnsi="Times New Roman"/>
                <w:sz w:val="16"/>
                <w:szCs w:val="16"/>
              </w:rPr>
              <w:t xml:space="preserve">Офіційний сайт </w:t>
            </w:r>
            <w:r w:rsidRPr="006341F6">
              <w:rPr>
                <w:rFonts w:ascii="Times New Roman" w:hAnsi="Times New Roman"/>
                <w:color w:val="000000"/>
                <w:sz w:val="16"/>
                <w:szCs w:val="16"/>
              </w:rPr>
              <w:t>ДП "Офіс з розвитку підприємництва та експорту"</w:t>
            </w:r>
          </w:p>
          <w:p w:rsidR="00FB4A3F" w:rsidRPr="006341F6" w:rsidRDefault="00FB4A3F" w:rsidP="00FB4A3F">
            <w:pPr>
              <w:jc w:val="both"/>
              <w:rPr>
                <w:rFonts w:ascii="Times New Roman" w:hAnsi="Times New Roman"/>
                <w:sz w:val="16"/>
                <w:szCs w:val="16"/>
              </w:rPr>
            </w:pPr>
            <w:r w:rsidRPr="006341F6">
              <w:rPr>
                <w:rFonts w:ascii="Times New Roman" w:hAnsi="Times New Roman"/>
                <w:color w:val="000000"/>
                <w:sz w:val="16"/>
                <w:szCs w:val="16"/>
              </w:rPr>
              <w:t>(</w:t>
            </w:r>
            <w:hyperlink r:id="rId76" w:history="1">
              <w:r w:rsidRPr="006341F6">
                <w:rPr>
                  <w:rStyle w:val="a4"/>
                  <w:rFonts w:ascii="Times New Roman" w:hAnsi="Times New Roman"/>
                  <w:sz w:val="16"/>
                  <w:szCs w:val="16"/>
                </w:rPr>
                <w:t>https://business.diia.gov.ua/eepo</w:t>
              </w:r>
            </w:hyperlink>
            <w:r w:rsidRPr="006341F6">
              <w:rPr>
                <w:rFonts w:ascii="Times New Roman" w:hAnsi="Times New Roman"/>
                <w:color w:val="000000"/>
                <w:sz w:val="16"/>
                <w:szCs w:val="16"/>
              </w:rPr>
              <w:t xml:space="preserve"> )</w:t>
            </w:r>
          </w:p>
        </w:tc>
        <w:tc>
          <w:tcPr>
            <w:tcW w:w="989" w:type="dxa"/>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rPr>
              <w:t xml:space="preserve">Ввідний курс про </w:t>
            </w:r>
            <w:r>
              <w:rPr>
                <w:rFonts w:ascii="Times New Roman" w:hAnsi="Times New Roman"/>
                <w:sz w:val="16"/>
                <w:szCs w:val="16"/>
              </w:rPr>
              <w:t xml:space="preserve">антикорупційний </w:t>
            </w:r>
            <w:proofErr w:type="spellStart"/>
            <w:r w:rsidRPr="006341F6">
              <w:rPr>
                <w:rFonts w:ascii="Times New Roman" w:hAnsi="Times New Roman"/>
                <w:sz w:val="16"/>
                <w:szCs w:val="16"/>
              </w:rPr>
              <w:t>комплаєнс</w:t>
            </w:r>
            <w:proofErr w:type="spellEnd"/>
            <w:r w:rsidRPr="006341F6">
              <w:rPr>
                <w:rFonts w:ascii="Times New Roman" w:hAnsi="Times New Roman"/>
                <w:sz w:val="16"/>
                <w:szCs w:val="16"/>
              </w:rPr>
              <w:t xml:space="preserve"> та доброчесність бізнесу не розроблено та не </w:t>
            </w:r>
            <w:r w:rsidRPr="006341F6">
              <w:rPr>
                <w:rFonts w:ascii="Times New Roman" w:hAnsi="Times New Roman"/>
                <w:sz w:val="16"/>
                <w:szCs w:val="16"/>
              </w:rPr>
              <w:lastRenderedPageBreak/>
              <w:t>впроваджено</w:t>
            </w:r>
          </w:p>
        </w:tc>
      </w:tr>
      <w:tr w:rsidR="00FB4A3F" w:rsidRPr="006341F6" w:rsidTr="00FB4A3F">
        <w:trPr>
          <w:trHeight w:val="382"/>
        </w:trPr>
        <w:tc>
          <w:tcPr>
            <w:tcW w:w="15735" w:type="dxa"/>
            <w:gridSpan w:val="10"/>
            <w:shd w:val="clear" w:color="auto" w:fill="E2EFD9"/>
            <w:vAlign w:val="center"/>
          </w:tcPr>
          <w:p w:rsidR="00FB4A3F" w:rsidRPr="006341F6" w:rsidRDefault="00FB4A3F" w:rsidP="00FB4A3F">
            <w:pPr>
              <w:jc w:val="center"/>
              <w:rPr>
                <w:rFonts w:ascii="Times New Roman" w:hAnsi="Times New Roman"/>
              </w:rPr>
            </w:pPr>
            <w:r w:rsidRPr="006341F6">
              <w:rPr>
                <w:rFonts w:ascii="Times New Roman" w:hAnsi="Times New Roman"/>
                <w:b/>
              </w:rPr>
              <w:lastRenderedPageBreak/>
              <w:t>Очікуваний стратегічний результат 2.4.4.5.</w:t>
            </w:r>
          </w:p>
        </w:tc>
      </w:tr>
      <w:tr w:rsidR="00FB4A3F" w:rsidRPr="006341F6" w:rsidTr="00FB4A3F">
        <w:trPr>
          <w:trHeight w:val="230"/>
        </w:trPr>
        <w:tc>
          <w:tcPr>
            <w:tcW w:w="6096" w:type="dxa"/>
          </w:tcPr>
          <w:p w:rsidR="00FB4A3F" w:rsidRPr="006341F6" w:rsidRDefault="00FB4A3F" w:rsidP="00FB4A3F">
            <w:pPr>
              <w:pBdr>
                <w:top w:val="nil"/>
                <w:left w:val="nil"/>
                <w:bottom w:val="nil"/>
                <w:right w:val="nil"/>
                <w:between w:val="nil"/>
              </w:pBdr>
              <w:ind w:firstLine="321"/>
              <w:jc w:val="both"/>
              <w:rPr>
                <w:rFonts w:ascii="Times New Roman" w:hAnsi="Times New Roman"/>
                <w:sz w:val="20"/>
                <w:szCs w:val="20"/>
                <w:lang w:bidi="uk-UA"/>
              </w:rPr>
            </w:pPr>
            <w:r w:rsidRPr="006341F6">
              <w:rPr>
                <w:rFonts w:ascii="Times New Roman" w:hAnsi="Times New Roman"/>
                <w:b/>
                <w:sz w:val="20"/>
                <w:szCs w:val="20"/>
              </w:rPr>
              <w:t>1.</w:t>
            </w:r>
            <w:r w:rsidRPr="006341F6">
              <w:rPr>
                <w:rFonts w:ascii="Times New Roman" w:hAnsi="Times New Roman"/>
                <w:b/>
                <w:sz w:val="20"/>
                <w:szCs w:val="20"/>
                <w:lang w:bidi="uk-UA"/>
              </w:rPr>
              <w:t> </w:t>
            </w:r>
            <w:r w:rsidRPr="006341F6">
              <w:rPr>
                <w:rFonts w:ascii="Times New Roman" w:hAnsi="Times New Roman"/>
                <w:sz w:val="20"/>
                <w:szCs w:val="20"/>
                <w:lang w:bidi="uk-UA"/>
              </w:rPr>
              <w:t>Розроблення проекту закону, яким до числа повноважень Національного агентства з питань запобігання корупції віднесено розробку та затвердження Типового кодексу доброчесності юридичної особи</w:t>
            </w:r>
          </w:p>
        </w:tc>
        <w:tc>
          <w:tcPr>
            <w:tcW w:w="1134"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Березень 2023 р.</w:t>
            </w:r>
          </w:p>
        </w:tc>
        <w:tc>
          <w:tcPr>
            <w:tcW w:w="994"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Травень 2023 р.</w:t>
            </w:r>
          </w:p>
        </w:tc>
        <w:tc>
          <w:tcPr>
            <w:tcW w:w="992" w:type="dxa"/>
            <w:gridSpan w:val="2"/>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rPr>
              <w:t>НАЗК</w:t>
            </w:r>
          </w:p>
        </w:tc>
        <w:tc>
          <w:tcPr>
            <w:tcW w:w="1416" w:type="dxa"/>
          </w:tcPr>
          <w:p w:rsidR="00FB4A3F" w:rsidRPr="006341F6" w:rsidRDefault="00FB4A3F" w:rsidP="00FB4A3F">
            <w:pPr>
              <w:jc w:val="center"/>
              <w:rPr>
                <w:rFonts w:ascii="Times New Roman" w:eastAsia="Times New Roman" w:hAnsi="Times New Roman"/>
                <w:color w:val="000000"/>
                <w:sz w:val="16"/>
                <w:szCs w:val="16"/>
              </w:rPr>
            </w:pPr>
            <w:r w:rsidRPr="006341F6">
              <w:rPr>
                <w:rFonts w:ascii="Times New Roman" w:eastAsia="Times New Roman" w:hAnsi="Times New Roman"/>
                <w:color w:val="000000"/>
                <w:sz w:val="16"/>
                <w:szCs w:val="16"/>
              </w:rPr>
              <w:t>Державний бюджет</w:t>
            </w:r>
          </w:p>
        </w:tc>
        <w:tc>
          <w:tcPr>
            <w:tcW w:w="1419" w:type="dxa"/>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rPr>
              <w:t>У межах встановлених бюджетних призначень на відповідний рік</w:t>
            </w:r>
          </w:p>
        </w:tc>
        <w:tc>
          <w:tcPr>
            <w:tcW w:w="1557" w:type="dxa"/>
          </w:tcPr>
          <w:p w:rsidR="00FB4A3F" w:rsidRPr="006341F6" w:rsidRDefault="00FB4A3F" w:rsidP="00FB4A3F">
            <w:pPr>
              <w:jc w:val="both"/>
              <w:rPr>
                <w:rFonts w:ascii="Times New Roman" w:hAnsi="Times New Roman"/>
                <w:sz w:val="16"/>
                <w:szCs w:val="16"/>
              </w:rPr>
            </w:pPr>
            <w:r w:rsidRPr="006341F6">
              <w:rPr>
                <w:rFonts w:ascii="Times New Roman" w:hAnsi="Times New Roman"/>
                <w:sz w:val="16"/>
                <w:szCs w:val="16"/>
                <w:lang w:bidi="uk-UA"/>
              </w:rPr>
              <w:t>Законопроект розроблено та оприлюднено для проведення громадського обговорення</w:t>
            </w:r>
          </w:p>
        </w:tc>
        <w:tc>
          <w:tcPr>
            <w:tcW w:w="1138" w:type="dxa"/>
          </w:tcPr>
          <w:p w:rsidR="00FB4A3F" w:rsidRPr="006341F6" w:rsidRDefault="00FB4A3F" w:rsidP="00FB4A3F">
            <w:pPr>
              <w:rPr>
                <w:rFonts w:ascii="Times New Roman" w:hAnsi="Times New Roman"/>
                <w:sz w:val="16"/>
                <w:szCs w:val="16"/>
              </w:rPr>
            </w:pPr>
            <w:r w:rsidRPr="006341F6">
              <w:rPr>
                <w:rFonts w:ascii="Times New Roman" w:hAnsi="Times New Roman"/>
                <w:sz w:val="16"/>
                <w:szCs w:val="16"/>
              </w:rPr>
              <w:t>НАЗК</w:t>
            </w:r>
          </w:p>
        </w:tc>
        <w:tc>
          <w:tcPr>
            <w:tcW w:w="989" w:type="dxa"/>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lang w:bidi="uk-UA"/>
              </w:rPr>
              <w:t>Проект закону не розроблено</w:t>
            </w:r>
          </w:p>
        </w:tc>
      </w:tr>
      <w:tr w:rsidR="00FB4A3F" w:rsidRPr="006341F6" w:rsidTr="00FB4A3F">
        <w:trPr>
          <w:trHeight w:val="230"/>
        </w:trPr>
        <w:tc>
          <w:tcPr>
            <w:tcW w:w="6096" w:type="dxa"/>
          </w:tcPr>
          <w:p w:rsidR="00FB4A3F" w:rsidRPr="006341F6" w:rsidRDefault="00FB4A3F" w:rsidP="00FB4A3F">
            <w:pPr>
              <w:pBdr>
                <w:top w:val="nil"/>
                <w:left w:val="nil"/>
                <w:bottom w:val="nil"/>
                <w:right w:val="nil"/>
                <w:between w:val="nil"/>
              </w:pBdr>
              <w:ind w:firstLine="321"/>
              <w:jc w:val="both"/>
              <w:rPr>
                <w:rFonts w:ascii="Times New Roman" w:hAnsi="Times New Roman"/>
                <w:b/>
                <w:sz w:val="20"/>
                <w:szCs w:val="20"/>
              </w:rPr>
            </w:pPr>
            <w:r w:rsidRPr="006341F6">
              <w:rPr>
                <w:rFonts w:ascii="Times New Roman" w:hAnsi="Times New Roman"/>
                <w:b/>
                <w:sz w:val="20"/>
                <w:szCs w:val="20"/>
              </w:rPr>
              <w:t>2.</w:t>
            </w:r>
            <w:r w:rsidRPr="006341F6">
              <w:rPr>
                <w:rFonts w:ascii="Times New Roman" w:hAnsi="Times New Roman"/>
                <w:b/>
                <w:sz w:val="20"/>
                <w:szCs w:val="20"/>
                <w:lang w:bidi="uk-UA"/>
              </w:rPr>
              <w:t> </w:t>
            </w:r>
            <w:r w:rsidRPr="006341F6">
              <w:rPr>
                <w:rFonts w:ascii="Times New Roman" w:hAnsi="Times New Roman"/>
                <w:sz w:val="20"/>
                <w:szCs w:val="20"/>
                <w:lang w:bidi="uk-UA"/>
              </w:rPr>
              <w:t>Проведення громадського обговорення проекту закону, зазначеного в описі заходу 1 до очікуваного стратегічного результату 2.4.4.5., та забезпечення його доопрацювання (у разі потреби)</w:t>
            </w:r>
          </w:p>
        </w:tc>
        <w:tc>
          <w:tcPr>
            <w:tcW w:w="1134"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Червень 2023р.</w:t>
            </w:r>
          </w:p>
        </w:tc>
        <w:tc>
          <w:tcPr>
            <w:tcW w:w="994"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Липень 2023 р.</w:t>
            </w:r>
          </w:p>
        </w:tc>
        <w:tc>
          <w:tcPr>
            <w:tcW w:w="992" w:type="dxa"/>
            <w:gridSpan w:val="2"/>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rPr>
              <w:t>НАЗК</w:t>
            </w:r>
          </w:p>
        </w:tc>
        <w:tc>
          <w:tcPr>
            <w:tcW w:w="1416" w:type="dxa"/>
          </w:tcPr>
          <w:p w:rsidR="00FB4A3F" w:rsidRPr="006341F6" w:rsidRDefault="00FB4A3F" w:rsidP="00FB4A3F">
            <w:pPr>
              <w:jc w:val="center"/>
              <w:rPr>
                <w:rFonts w:ascii="Times New Roman" w:eastAsia="Times New Roman" w:hAnsi="Times New Roman"/>
                <w:color w:val="000000"/>
                <w:sz w:val="16"/>
                <w:szCs w:val="16"/>
              </w:rPr>
            </w:pPr>
            <w:r w:rsidRPr="006341F6">
              <w:rPr>
                <w:rFonts w:ascii="Times New Roman" w:eastAsia="Times New Roman" w:hAnsi="Times New Roman"/>
                <w:color w:val="000000"/>
                <w:sz w:val="16"/>
                <w:szCs w:val="16"/>
              </w:rPr>
              <w:t>Державний бюджет</w:t>
            </w:r>
          </w:p>
        </w:tc>
        <w:tc>
          <w:tcPr>
            <w:tcW w:w="1419" w:type="dxa"/>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rPr>
              <w:t>У межах встановлених бюджетних призначень на відповідний рік</w:t>
            </w:r>
          </w:p>
        </w:tc>
        <w:tc>
          <w:tcPr>
            <w:tcW w:w="1557" w:type="dxa"/>
          </w:tcPr>
          <w:p w:rsidR="00FB4A3F" w:rsidRPr="006341F6" w:rsidRDefault="00FB4A3F" w:rsidP="00FB4A3F">
            <w:pPr>
              <w:jc w:val="both"/>
              <w:rPr>
                <w:rFonts w:ascii="Times New Roman" w:hAnsi="Times New Roman"/>
                <w:sz w:val="16"/>
                <w:szCs w:val="16"/>
              </w:rPr>
            </w:pPr>
            <w:r w:rsidRPr="006341F6">
              <w:rPr>
                <w:rFonts w:ascii="Times New Roman" w:hAnsi="Times New Roman"/>
                <w:sz w:val="16"/>
                <w:szCs w:val="16"/>
                <w:lang w:bidi="uk-UA"/>
              </w:rPr>
              <w:t>Громадське обговорення проведено та оприлюднено його результати</w:t>
            </w:r>
          </w:p>
        </w:tc>
        <w:tc>
          <w:tcPr>
            <w:tcW w:w="1138" w:type="dxa"/>
          </w:tcPr>
          <w:p w:rsidR="00FB4A3F" w:rsidRPr="006341F6" w:rsidRDefault="00FB4A3F" w:rsidP="00FB4A3F">
            <w:pPr>
              <w:rPr>
                <w:rFonts w:ascii="Times New Roman" w:hAnsi="Times New Roman"/>
                <w:sz w:val="16"/>
                <w:szCs w:val="16"/>
              </w:rPr>
            </w:pPr>
            <w:r w:rsidRPr="006341F6">
              <w:rPr>
                <w:rFonts w:ascii="Times New Roman" w:hAnsi="Times New Roman"/>
                <w:sz w:val="16"/>
                <w:szCs w:val="16"/>
              </w:rPr>
              <w:t>Офіційний сайт НАЗК (</w:t>
            </w:r>
            <w:hyperlink r:id="rId77">
              <w:r w:rsidRPr="006341F6">
                <w:rPr>
                  <w:rStyle w:val="a4"/>
                  <w:rFonts w:ascii="Times New Roman" w:hAnsi="Times New Roman"/>
                  <w:sz w:val="16"/>
                  <w:szCs w:val="16"/>
                </w:rPr>
                <w:t>https://nazk.gov.ua/uk/</w:t>
              </w:r>
            </w:hyperlink>
            <w:r w:rsidRPr="006341F6">
              <w:rPr>
                <w:rFonts w:ascii="Times New Roman" w:hAnsi="Times New Roman"/>
                <w:sz w:val="16"/>
                <w:szCs w:val="16"/>
              </w:rPr>
              <w:t>)</w:t>
            </w:r>
          </w:p>
        </w:tc>
        <w:tc>
          <w:tcPr>
            <w:tcW w:w="989" w:type="dxa"/>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lang w:bidi="uk-UA"/>
              </w:rPr>
              <w:t>-“-</w:t>
            </w:r>
          </w:p>
        </w:tc>
      </w:tr>
      <w:tr w:rsidR="00FB4A3F" w:rsidRPr="006341F6" w:rsidTr="00FB4A3F">
        <w:trPr>
          <w:trHeight w:val="230"/>
        </w:trPr>
        <w:tc>
          <w:tcPr>
            <w:tcW w:w="6096" w:type="dxa"/>
          </w:tcPr>
          <w:p w:rsidR="00FB4A3F" w:rsidRPr="006341F6" w:rsidRDefault="00FB4A3F" w:rsidP="00FB4A3F">
            <w:pPr>
              <w:pBdr>
                <w:top w:val="nil"/>
                <w:left w:val="nil"/>
                <w:bottom w:val="nil"/>
                <w:right w:val="nil"/>
                <w:between w:val="nil"/>
              </w:pBdr>
              <w:ind w:firstLine="321"/>
              <w:jc w:val="both"/>
              <w:rPr>
                <w:rFonts w:ascii="Times New Roman" w:hAnsi="Times New Roman"/>
                <w:b/>
                <w:sz w:val="20"/>
                <w:szCs w:val="20"/>
              </w:rPr>
            </w:pPr>
            <w:r w:rsidRPr="006341F6">
              <w:rPr>
                <w:rFonts w:ascii="Times New Roman" w:hAnsi="Times New Roman"/>
                <w:b/>
                <w:sz w:val="20"/>
                <w:szCs w:val="20"/>
              </w:rPr>
              <w:t>3.</w:t>
            </w:r>
            <w:r w:rsidRPr="006341F6">
              <w:rPr>
                <w:rFonts w:ascii="Times New Roman" w:hAnsi="Times New Roman"/>
                <w:b/>
                <w:sz w:val="20"/>
                <w:szCs w:val="20"/>
                <w:lang w:bidi="uk-UA"/>
              </w:rPr>
              <w:t> </w:t>
            </w:r>
            <w:r w:rsidRPr="006341F6">
              <w:rPr>
                <w:rFonts w:ascii="Times New Roman" w:hAnsi="Times New Roman"/>
                <w:sz w:val="20"/>
                <w:szCs w:val="20"/>
                <w:lang w:bidi="uk-UA"/>
              </w:rPr>
              <w:t>Погодження проекту закону, зазначеного в описі заходу 1 до очікуваного стратегічного результату 2.4.4.5., із заінтересованими органами, проведення правової експертизи, подання до Кабінету Міністрів України та супровід в Уряді</w:t>
            </w:r>
          </w:p>
        </w:tc>
        <w:tc>
          <w:tcPr>
            <w:tcW w:w="1134"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Серпень 2023 р.</w:t>
            </w:r>
          </w:p>
        </w:tc>
        <w:tc>
          <w:tcPr>
            <w:tcW w:w="994"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Жовтень 2023 р.</w:t>
            </w:r>
          </w:p>
        </w:tc>
        <w:tc>
          <w:tcPr>
            <w:tcW w:w="992" w:type="dxa"/>
            <w:gridSpan w:val="2"/>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rPr>
              <w:t>НАЗК</w:t>
            </w:r>
          </w:p>
        </w:tc>
        <w:tc>
          <w:tcPr>
            <w:tcW w:w="1416" w:type="dxa"/>
          </w:tcPr>
          <w:p w:rsidR="00FB4A3F" w:rsidRPr="006341F6" w:rsidRDefault="00FB4A3F" w:rsidP="00FB4A3F">
            <w:pPr>
              <w:jc w:val="center"/>
              <w:rPr>
                <w:rFonts w:ascii="Times New Roman" w:eastAsia="Times New Roman" w:hAnsi="Times New Roman"/>
                <w:color w:val="000000"/>
                <w:sz w:val="16"/>
                <w:szCs w:val="16"/>
              </w:rPr>
            </w:pPr>
            <w:r w:rsidRPr="006341F6">
              <w:rPr>
                <w:rFonts w:ascii="Times New Roman" w:eastAsia="Times New Roman" w:hAnsi="Times New Roman"/>
                <w:color w:val="000000"/>
                <w:sz w:val="16"/>
                <w:szCs w:val="16"/>
              </w:rPr>
              <w:t>Державний бюджет</w:t>
            </w:r>
          </w:p>
        </w:tc>
        <w:tc>
          <w:tcPr>
            <w:tcW w:w="1419" w:type="dxa"/>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rPr>
              <w:t>У межах встановлених бюджетних призначень на відповідний рік</w:t>
            </w:r>
          </w:p>
        </w:tc>
        <w:tc>
          <w:tcPr>
            <w:tcW w:w="1557" w:type="dxa"/>
          </w:tcPr>
          <w:p w:rsidR="00FB4A3F" w:rsidRPr="006341F6" w:rsidRDefault="00FB4A3F" w:rsidP="00FB4A3F">
            <w:pPr>
              <w:jc w:val="both"/>
              <w:rPr>
                <w:rFonts w:ascii="Times New Roman" w:hAnsi="Times New Roman"/>
                <w:sz w:val="16"/>
                <w:szCs w:val="16"/>
              </w:rPr>
            </w:pPr>
            <w:r w:rsidRPr="006341F6">
              <w:rPr>
                <w:rFonts w:ascii="Times New Roman" w:hAnsi="Times New Roman"/>
                <w:sz w:val="16"/>
                <w:szCs w:val="16"/>
                <w:lang w:bidi="uk-UA"/>
              </w:rPr>
              <w:t>Законопроект схвалено Урядом та зареєстровано в Парламенті</w:t>
            </w:r>
          </w:p>
        </w:tc>
        <w:tc>
          <w:tcPr>
            <w:tcW w:w="1138" w:type="dxa"/>
          </w:tcPr>
          <w:p w:rsidR="00FB4A3F" w:rsidRPr="006341F6" w:rsidRDefault="00FB4A3F" w:rsidP="00FB4A3F">
            <w:pPr>
              <w:rPr>
                <w:rFonts w:ascii="Times New Roman" w:hAnsi="Times New Roman"/>
                <w:sz w:val="16"/>
                <w:szCs w:val="16"/>
              </w:rPr>
            </w:pPr>
            <w:r w:rsidRPr="006341F6">
              <w:rPr>
                <w:rFonts w:ascii="Times New Roman" w:hAnsi="Times New Roman"/>
                <w:sz w:val="16"/>
                <w:szCs w:val="16"/>
              </w:rPr>
              <w:t>1. СКМУ.</w:t>
            </w:r>
          </w:p>
          <w:p w:rsidR="00FB4A3F" w:rsidRPr="006341F6" w:rsidRDefault="00FB4A3F" w:rsidP="00FB4A3F">
            <w:pPr>
              <w:rPr>
                <w:rFonts w:ascii="Times New Roman" w:hAnsi="Times New Roman"/>
                <w:sz w:val="16"/>
                <w:szCs w:val="16"/>
              </w:rPr>
            </w:pPr>
            <w:r w:rsidRPr="006341F6">
              <w:rPr>
                <w:rFonts w:ascii="Times New Roman" w:hAnsi="Times New Roman"/>
                <w:sz w:val="16"/>
                <w:szCs w:val="16"/>
              </w:rPr>
              <w:t xml:space="preserve">2. Офіційний </w:t>
            </w:r>
            <w:proofErr w:type="spellStart"/>
            <w:r w:rsidRPr="006341F6">
              <w:rPr>
                <w:rFonts w:ascii="Times New Roman" w:hAnsi="Times New Roman"/>
                <w:sz w:val="16"/>
                <w:szCs w:val="16"/>
              </w:rPr>
              <w:t>вебпортал</w:t>
            </w:r>
            <w:proofErr w:type="spellEnd"/>
            <w:r w:rsidRPr="006341F6">
              <w:rPr>
                <w:rFonts w:ascii="Times New Roman" w:hAnsi="Times New Roman"/>
                <w:sz w:val="16"/>
                <w:szCs w:val="16"/>
              </w:rPr>
              <w:t xml:space="preserve"> Парламенту України (https://www.rada.gov.ua/)</w:t>
            </w:r>
          </w:p>
        </w:tc>
        <w:tc>
          <w:tcPr>
            <w:tcW w:w="989" w:type="dxa"/>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lang w:bidi="uk-UA"/>
              </w:rPr>
              <w:t>-“-</w:t>
            </w:r>
          </w:p>
        </w:tc>
      </w:tr>
      <w:tr w:rsidR="00FB4A3F" w:rsidRPr="006341F6" w:rsidTr="00FB4A3F">
        <w:trPr>
          <w:trHeight w:val="230"/>
        </w:trPr>
        <w:tc>
          <w:tcPr>
            <w:tcW w:w="6096" w:type="dxa"/>
          </w:tcPr>
          <w:p w:rsidR="00FB4A3F" w:rsidRPr="006341F6" w:rsidRDefault="00FB4A3F" w:rsidP="00FB4A3F">
            <w:pPr>
              <w:pBdr>
                <w:top w:val="nil"/>
                <w:left w:val="nil"/>
                <w:bottom w:val="nil"/>
                <w:right w:val="nil"/>
                <w:between w:val="nil"/>
              </w:pBdr>
              <w:ind w:firstLine="321"/>
              <w:jc w:val="both"/>
              <w:rPr>
                <w:rFonts w:ascii="Times New Roman" w:hAnsi="Times New Roman"/>
                <w:b/>
                <w:sz w:val="20"/>
                <w:szCs w:val="20"/>
              </w:rPr>
            </w:pPr>
            <w:r w:rsidRPr="006341F6">
              <w:rPr>
                <w:rFonts w:ascii="Times New Roman" w:hAnsi="Times New Roman"/>
                <w:b/>
                <w:sz w:val="20"/>
                <w:szCs w:val="20"/>
              </w:rPr>
              <w:t>4.</w:t>
            </w:r>
            <w:r w:rsidRPr="006341F6">
              <w:rPr>
                <w:rFonts w:ascii="Times New Roman" w:hAnsi="Times New Roman"/>
                <w:b/>
                <w:sz w:val="20"/>
                <w:szCs w:val="20"/>
                <w:lang w:bidi="uk-UA"/>
              </w:rPr>
              <w:t> </w:t>
            </w:r>
            <w:r w:rsidRPr="006341F6">
              <w:rPr>
                <w:rFonts w:ascii="Times New Roman" w:hAnsi="Times New Roman"/>
                <w:sz w:val="20"/>
                <w:szCs w:val="20"/>
                <w:lang w:bidi="uk-UA"/>
              </w:rPr>
              <w:t>Супроводження розгляду проекту закону, зазначеного в описі заходу 1 до очікуваного стратегічного результату 2.4.4.5., у Верховній Раді України (в тому числі, у разі застосування до нього Президентом України права вето)</w:t>
            </w:r>
          </w:p>
        </w:tc>
        <w:tc>
          <w:tcPr>
            <w:tcW w:w="1134"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Листопад 2023 р.</w:t>
            </w:r>
          </w:p>
        </w:tc>
        <w:tc>
          <w:tcPr>
            <w:tcW w:w="994"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lang w:bidi="uk-UA"/>
              </w:rPr>
              <w:t>До підписання закону Президентом України</w:t>
            </w:r>
          </w:p>
        </w:tc>
        <w:tc>
          <w:tcPr>
            <w:tcW w:w="992" w:type="dxa"/>
            <w:gridSpan w:val="2"/>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rPr>
              <w:t>НАЗК</w:t>
            </w:r>
          </w:p>
        </w:tc>
        <w:tc>
          <w:tcPr>
            <w:tcW w:w="1416" w:type="dxa"/>
          </w:tcPr>
          <w:p w:rsidR="00FB4A3F" w:rsidRPr="006341F6" w:rsidRDefault="00FB4A3F" w:rsidP="00FB4A3F">
            <w:pPr>
              <w:jc w:val="center"/>
              <w:rPr>
                <w:rFonts w:ascii="Times New Roman" w:eastAsia="Times New Roman" w:hAnsi="Times New Roman"/>
                <w:color w:val="000000"/>
                <w:sz w:val="16"/>
                <w:szCs w:val="16"/>
              </w:rPr>
            </w:pPr>
            <w:r w:rsidRPr="006341F6">
              <w:rPr>
                <w:rFonts w:ascii="Times New Roman" w:eastAsia="Times New Roman" w:hAnsi="Times New Roman"/>
                <w:color w:val="000000"/>
                <w:sz w:val="16"/>
                <w:szCs w:val="16"/>
              </w:rPr>
              <w:t>Державний бюджет</w:t>
            </w:r>
          </w:p>
        </w:tc>
        <w:tc>
          <w:tcPr>
            <w:tcW w:w="1419" w:type="dxa"/>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rPr>
              <w:t>У межах встановлених бюджетних призначень на відповідний рік</w:t>
            </w:r>
          </w:p>
        </w:tc>
        <w:tc>
          <w:tcPr>
            <w:tcW w:w="1557" w:type="dxa"/>
          </w:tcPr>
          <w:p w:rsidR="00FB4A3F" w:rsidRPr="006341F6" w:rsidRDefault="00FB4A3F" w:rsidP="00FB4A3F">
            <w:pPr>
              <w:jc w:val="both"/>
              <w:rPr>
                <w:rFonts w:ascii="Times New Roman" w:hAnsi="Times New Roman"/>
                <w:sz w:val="16"/>
                <w:szCs w:val="16"/>
              </w:rPr>
            </w:pPr>
            <w:r w:rsidRPr="006341F6">
              <w:rPr>
                <w:rFonts w:ascii="Times New Roman" w:hAnsi="Times New Roman"/>
                <w:sz w:val="16"/>
                <w:szCs w:val="16"/>
                <w:lang w:bidi="uk-UA"/>
              </w:rPr>
              <w:t>Закон підписано Президентом України</w:t>
            </w:r>
          </w:p>
        </w:tc>
        <w:tc>
          <w:tcPr>
            <w:tcW w:w="1138" w:type="dxa"/>
          </w:tcPr>
          <w:p w:rsidR="00FB4A3F" w:rsidRPr="006341F6" w:rsidRDefault="00FB4A3F" w:rsidP="00FB4A3F">
            <w:pPr>
              <w:rPr>
                <w:rFonts w:ascii="Times New Roman" w:hAnsi="Times New Roman"/>
                <w:sz w:val="16"/>
                <w:szCs w:val="16"/>
              </w:rPr>
            </w:pPr>
            <w:r w:rsidRPr="006341F6">
              <w:rPr>
                <w:rFonts w:ascii="Times New Roman" w:hAnsi="Times New Roman"/>
                <w:sz w:val="16"/>
                <w:szCs w:val="16"/>
              </w:rPr>
              <w:t>1. Офіційні друковані видання України.</w:t>
            </w:r>
          </w:p>
          <w:p w:rsidR="00FB4A3F" w:rsidRPr="006341F6" w:rsidRDefault="00FB4A3F" w:rsidP="00FB4A3F">
            <w:pPr>
              <w:rPr>
                <w:rFonts w:ascii="Times New Roman" w:hAnsi="Times New Roman"/>
                <w:sz w:val="16"/>
                <w:szCs w:val="16"/>
              </w:rPr>
            </w:pPr>
            <w:r w:rsidRPr="006341F6">
              <w:rPr>
                <w:rFonts w:ascii="Times New Roman" w:hAnsi="Times New Roman"/>
                <w:sz w:val="16"/>
                <w:szCs w:val="16"/>
              </w:rPr>
              <w:t xml:space="preserve">2. Офіційний </w:t>
            </w:r>
            <w:proofErr w:type="spellStart"/>
            <w:r w:rsidRPr="006341F6">
              <w:rPr>
                <w:rFonts w:ascii="Times New Roman" w:hAnsi="Times New Roman"/>
                <w:sz w:val="16"/>
                <w:szCs w:val="16"/>
              </w:rPr>
              <w:t>вебпортал</w:t>
            </w:r>
            <w:proofErr w:type="spellEnd"/>
            <w:r w:rsidRPr="006341F6">
              <w:rPr>
                <w:rFonts w:ascii="Times New Roman" w:hAnsi="Times New Roman"/>
                <w:sz w:val="16"/>
                <w:szCs w:val="16"/>
              </w:rPr>
              <w:t xml:space="preserve"> парламенту України (https://www.rada.gov.ua/)</w:t>
            </w:r>
          </w:p>
        </w:tc>
        <w:tc>
          <w:tcPr>
            <w:tcW w:w="989" w:type="dxa"/>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lang w:bidi="uk-UA"/>
              </w:rPr>
              <w:t>-“-</w:t>
            </w:r>
          </w:p>
        </w:tc>
      </w:tr>
      <w:tr w:rsidR="00FB4A3F" w:rsidRPr="006341F6" w:rsidTr="00FB4A3F">
        <w:trPr>
          <w:trHeight w:val="230"/>
        </w:trPr>
        <w:tc>
          <w:tcPr>
            <w:tcW w:w="6096" w:type="dxa"/>
          </w:tcPr>
          <w:p w:rsidR="00FB4A3F" w:rsidRPr="006341F6" w:rsidRDefault="00FB4A3F" w:rsidP="00FB4A3F">
            <w:pPr>
              <w:pBdr>
                <w:top w:val="nil"/>
                <w:left w:val="nil"/>
                <w:bottom w:val="nil"/>
                <w:right w:val="nil"/>
                <w:between w:val="nil"/>
              </w:pBdr>
              <w:ind w:firstLine="321"/>
              <w:jc w:val="both"/>
              <w:rPr>
                <w:rFonts w:ascii="Times New Roman" w:hAnsi="Times New Roman"/>
                <w:color w:val="000000"/>
                <w:sz w:val="20"/>
                <w:szCs w:val="20"/>
              </w:rPr>
            </w:pPr>
            <w:r w:rsidRPr="006341F6">
              <w:rPr>
                <w:rFonts w:ascii="Times New Roman" w:hAnsi="Times New Roman"/>
                <w:b/>
                <w:sz w:val="20"/>
                <w:szCs w:val="20"/>
              </w:rPr>
              <w:t>5. </w:t>
            </w:r>
            <w:r w:rsidRPr="006341F6">
              <w:rPr>
                <w:rFonts w:ascii="Times New Roman" w:hAnsi="Times New Roman"/>
                <w:color w:val="000000"/>
                <w:sz w:val="20"/>
                <w:szCs w:val="20"/>
              </w:rPr>
              <w:t>Розроблення проекту Типового кодексу доброчесності, який містить положення, зокрема, щодо:</w:t>
            </w:r>
          </w:p>
          <w:p w:rsidR="00FB4A3F" w:rsidRPr="006341F6" w:rsidRDefault="00FB4A3F" w:rsidP="00FB4A3F">
            <w:pPr>
              <w:pBdr>
                <w:top w:val="nil"/>
                <w:left w:val="nil"/>
                <w:bottom w:val="nil"/>
                <w:right w:val="nil"/>
                <w:between w:val="nil"/>
              </w:pBdr>
              <w:ind w:firstLine="321"/>
              <w:jc w:val="both"/>
              <w:rPr>
                <w:rFonts w:ascii="Times New Roman" w:hAnsi="Times New Roman"/>
                <w:color w:val="000000"/>
                <w:sz w:val="16"/>
                <w:szCs w:val="16"/>
              </w:rPr>
            </w:pPr>
            <w:r w:rsidRPr="006341F6">
              <w:rPr>
                <w:rFonts w:ascii="Times New Roman" w:hAnsi="Times New Roman"/>
                <w:color w:val="000000"/>
                <w:sz w:val="16"/>
                <w:szCs w:val="16"/>
              </w:rPr>
              <w:t>- цінностей компанії та принципів дії правил у компанії;</w:t>
            </w:r>
          </w:p>
          <w:p w:rsidR="00FB4A3F" w:rsidRPr="006341F6" w:rsidRDefault="00FB4A3F" w:rsidP="00FB4A3F">
            <w:pPr>
              <w:pBdr>
                <w:top w:val="nil"/>
                <w:left w:val="nil"/>
                <w:bottom w:val="nil"/>
                <w:right w:val="nil"/>
                <w:between w:val="nil"/>
              </w:pBdr>
              <w:ind w:firstLine="321"/>
              <w:jc w:val="both"/>
              <w:rPr>
                <w:rFonts w:ascii="Times New Roman" w:hAnsi="Times New Roman"/>
                <w:color w:val="000000"/>
                <w:sz w:val="16"/>
                <w:szCs w:val="16"/>
              </w:rPr>
            </w:pPr>
            <w:r w:rsidRPr="006341F6">
              <w:rPr>
                <w:rFonts w:ascii="Times New Roman" w:hAnsi="Times New Roman"/>
                <w:color w:val="000000"/>
                <w:sz w:val="16"/>
                <w:szCs w:val="16"/>
              </w:rPr>
              <w:t>- відповідальності за порушення Кодексу;</w:t>
            </w:r>
          </w:p>
          <w:p w:rsidR="00FB4A3F" w:rsidRPr="006341F6" w:rsidRDefault="00FB4A3F" w:rsidP="00FB4A3F">
            <w:pPr>
              <w:pBdr>
                <w:top w:val="nil"/>
                <w:left w:val="nil"/>
                <w:bottom w:val="nil"/>
                <w:right w:val="nil"/>
                <w:between w:val="nil"/>
              </w:pBdr>
              <w:ind w:firstLine="321"/>
              <w:jc w:val="both"/>
              <w:rPr>
                <w:rFonts w:ascii="Times New Roman" w:hAnsi="Times New Roman"/>
                <w:color w:val="000000"/>
                <w:sz w:val="16"/>
                <w:szCs w:val="16"/>
              </w:rPr>
            </w:pPr>
            <w:r w:rsidRPr="006341F6">
              <w:rPr>
                <w:rFonts w:ascii="Times New Roman" w:hAnsi="Times New Roman"/>
                <w:color w:val="000000"/>
                <w:sz w:val="16"/>
                <w:szCs w:val="16"/>
              </w:rPr>
              <w:t>- етичних стандартів процесу найму, забезпечення рівності можливостей для працівників та недопущення дискримінації працівників;</w:t>
            </w:r>
          </w:p>
          <w:p w:rsidR="00FB4A3F" w:rsidRPr="006341F6" w:rsidRDefault="00FB4A3F" w:rsidP="00FB4A3F">
            <w:pPr>
              <w:pBdr>
                <w:top w:val="nil"/>
                <w:left w:val="nil"/>
                <w:bottom w:val="nil"/>
                <w:right w:val="nil"/>
                <w:between w:val="nil"/>
              </w:pBdr>
              <w:ind w:firstLine="321"/>
              <w:jc w:val="both"/>
              <w:rPr>
                <w:rFonts w:ascii="Times New Roman" w:hAnsi="Times New Roman"/>
                <w:color w:val="000000"/>
                <w:sz w:val="16"/>
                <w:szCs w:val="16"/>
              </w:rPr>
            </w:pPr>
            <w:r w:rsidRPr="006341F6">
              <w:rPr>
                <w:rFonts w:ascii="Times New Roman" w:hAnsi="Times New Roman"/>
                <w:color w:val="000000"/>
                <w:sz w:val="16"/>
                <w:szCs w:val="16"/>
              </w:rPr>
              <w:t>- порядку взаємодії з державними службовцями, зв’язку з громадськістю та взаємодії з бізнес-партнерами;</w:t>
            </w:r>
          </w:p>
          <w:p w:rsidR="00FB4A3F" w:rsidRPr="006341F6" w:rsidRDefault="00FB4A3F" w:rsidP="00FB4A3F">
            <w:pPr>
              <w:pBdr>
                <w:top w:val="nil"/>
                <w:left w:val="nil"/>
                <w:bottom w:val="nil"/>
                <w:right w:val="nil"/>
                <w:between w:val="nil"/>
              </w:pBdr>
              <w:ind w:firstLine="321"/>
              <w:jc w:val="both"/>
              <w:rPr>
                <w:rFonts w:ascii="Times New Roman" w:hAnsi="Times New Roman"/>
                <w:color w:val="000000"/>
                <w:sz w:val="16"/>
                <w:szCs w:val="16"/>
              </w:rPr>
            </w:pPr>
            <w:r w:rsidRPr="006341F6">
              <w:rPr>
                <w:rFonts w:ascii="Times New Roman" w:hAnsi="Times New Roman"/>
                <w:color w:val="000000"/>
                <w:sz w:val="16"/>
                <w:szCs w:val="16"/>
              </w:rPr>
              <w:t>- корпоративної соціальної відповідальності та благодійних внесків ;</w:t>
            </w:r>
          </w:p>
          <w:p w:rsidR="00FB4A3F" w:rsidRPr="006341F6" w:rsidRDefault="00FB4A3F" w:rsidP="00FB4A3F">
            <w:pPr>
              <w:pBdr>
                <w:top w:val="nil"/>
                <w:left w:val="nil"/>
                <w:bottom w:val="nil"/>
                <w:right w:val="nil"/>
                <w:between w:val="nil"/>
              </w:pBdr>
              <w:ind w:firstLine="321"/>
              <w:jc w:val="both"/>
              <w:rPr>
                <w:rFonts w:ascii="Times New Roman" w:hAnsi="Times New Roman"/>
                <w:color w:val="000000"/>
                <w:sz w:val="16"/>
                <w:szCs w:val="16"/>
              </w:rPr>
            </w:pPr>
            <w:r w:rsidRPr="006341F6">
              <w:rPr>
                <w:rFonts w:ascii="Times New Roman" w:hAnsi="Times New Roman"/>
                <w:color w:val="000000"/>
                <w:sz w:val="16"/>
                <w:szCs w:val="16"/>
              </w:rPr>
              <w:t>- конфлікту інтересів та його врегулювання;</w:t>
            </w:r>
          </w:p>
          <w:p w:rsidR="00FB4A3F" w:rsidRPr="006341F6" w:rsidRDefault="00FB4A3F" w:rsidP="00FB4A3F">
            <w:pPr>
              <w:pBdr>
                <w:top w:val="nil"/>
                <w:left w:val="nil"/>
                <w:bottom w:val="nil"/>
                <w:right w:val="nil"/>
                <w:between w:val="nil"/>
              </w:pBdr>
              <w:ind w:firstLine="321"/>
              <w:jc w:val="both"/>
              <w:rPr>
                <w:rFonts w:ascii="Times New Roman" w:hAnsi="Times New Roman"/>
                <w:color w:val="000000"/>
                <w:sz w:val="16"/>
                <w:szCs w:val="16"/>
              </w:rPr>
            </w:pPr>
            <w:r w:rsidRPr="006341F6">
              <w:rPr>
                <w:rFonts w:ascii="Times New Roman" w:hAnsi="Times New Roman"/>
                <w:color w:val="000000"/>
                <w:sz w:val="16"/>
                <w:szCs w:val="16"/>
              </w:rPr>
              <w:t>- подарунків та розваг, подорожей (включаючи поїздки клієнтів) та виплат за сприяння;</w:t>
            </w:r>
          </w:p>
          <w:p w:rsidR="00FB4A3F" w:rsidRPr="006341F6" w:rsidRDefault="00FB4A3F" w:rsidP="00FB4A3F">
            <w:pPr>
              <w:pBdr>
                <w:top w:val="nil"/>
                <w:left w:val="nil"/>
                <w:bottom w:val="nil"/>
                <w:right w:val="nil"/>
                <w:between w:val="nil"/>
              </w:pBdr>
              <w:ind w:firstLine="321"/>
              <w:jc w:val="both"/>
              <w:rPr>
                <w:rFonts w:ascii="Times New Roman" w:hAnsi="Times New Roman"/>
                <w:color w:val="000000"/>
                <w:sz w:val="16"/>
                <w:szCs w:val="16"/>
              </w:rPr>
            </w:pPr>
            <w:r w:rsidRPr="006341F6">
              <w:rPr>
                <w:rFonts w:ascii="Times New Roman" w:hAnsi="Times New Roman"/>
                <w:color w:val="000000"/>
                <w:sz w:val="16"/>
                <w:szCs w:val="16"/>
              </w:rPr>
              <w:t>- політичної діяльності;</w:t>
            </w:r>
          </w:p>
          <w:p w:rsidR="00FB4A3F" w:rsidRPr="006341F6" w:rsidRDefault="00FB4A3F" w:rsidP="00FB4A3F">
            <w:pPr>
              <w:pBdr>
                <w:top w:val="nil"/>
                <w:left w:val="nil"/>
                <w:bottom w:val="nil"/>
                <w:right w:val="nil"/>
                <w:between w:val="nil"/>
              </w:pBdr>
              <w:ind w:firstLine="321"/>
              <w:jc w:val="both"/>
              <w:rPr>
                <w:rFonts w:ascii="Times New Roman" w:hAnsi="Times New Roman"/>
                <w:color w:val="000000"/>
                <w:sz w:val="16"/>
                <w:szCs w:val="16"/>
              </w:rPr>
            </w:pPr>
            <w:r w:rsidRPr="006341F6">
              <w:rPr>
                <w:rFonts w:ascii="Times New Roman" w:hAnsi="Times New Roman"/>
                <w:color w:val="000000"/>
                <w:sz w:val="16"/>
                <w:szCs w:val="16"/>
              </w:rPr>
              <w:t>- антимонопольної політики та недобросовісної конкуренції;</w:t>
            </w:r>
          </w:p>
          <w:p w:rsidR="00FB4A3F" w:rsidRPr="006341F6" w:rsidRDefault="00FB4A3F" w:rsidP="00FB4A3F">
            <w:pPr>
              <w:pBdr>
                <w:top w:val="nil"/>
                <w:left w:val="nil"/>
                <w:bottom w:val="nil"/>
                <w:right w:val="nil"/>
                <w:between w:val="nil"/>
              </w:pBdr>
              <w:ind w:firstLine="321"/>
              <w:jc w:val="both"/>
              <w:rPr>
                <w:rFonts w:ascii="Times New Roman" w:hAnsi="Times New Roman"/>
                <w:color w:val="000000"/>
                <w:sz w:val="20"/>
                <w:szCs w:val="20"/>
              </w:rPr>
            </w:pPr>
            <w:r w:rsidRPr="006341F6">
              <w:rPr>
                <w:rFonts w:ascii="Times New Roman" w:hAnsi="Times New Roman"/>
                <w:color w:val="000000"/>
                <w:sz w:val="16"/>
                <w:szCs w:val="16"/>
              </w:rPr>
              <w:t>- захисту майна юридичної особи, конфіденційної інформації та персональних даних, інтелектуальної власності</w:t>
            </w:r>
          </w:p>
        </w:tc>
        <w:tc>
          <w:tcPr>
            <w:tcW w:w="1134"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Січень</w:t>
            </w:r>
          </w:p>
          <w:p w:rsidR="00FB4A3F" w:rsidRPr="006341F6" w:rsidRDefault="00FB4A3F" w:rsidP="00FB4A3F">
            <w:pPr>
              <w:jc w:val="center"/>
              <w:rPr>
                <w:rFonts w:ascii="Times New Roman" w:hAnsi="Times New Roman"/>
                <w:sz w:val="16"/>
                <w:szCs w:val="16"/>
              </w:rPr>
            </w:pPr>
            <w:r w:rsidRPr="006341F6">
              <w:rPr>
                <w:rFonts w:ascii="Times New Roman" w:hAnsi="Times New Roman"/>
                <w:color w:val="000000"/>
                <w:sz w:val="16"/>
                <w:szCs w:val="16"/>
              </w:rPr>
              <w:t>2024 р.</w:t>
            </w:r>
          </w:p>
        </w:tc>
        <w:tc>
          <w:tcPr>
            <w:tcW w:w="994"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Квітень</w:t>
            </w:r>
          </w:p>
          <w:p w:rsidR="00FB4A3F" w:rsidRPr="006341F6" w:rsidRDefault="00FB4A3F" w:rsidP="00FB4A3F">
            <w:pPr>
              <w:jc w:val="center"/>
              <w:rPr>
                <w:rFonts w:ascii="Times New Roman" w:hAnsi="Times New Roman"/>
                <w:sz w:val="16"/>
                <w:szCs w:val="16"/>
              </w:rPr>
            </w:pPr>
            <w:r w:rsidRPr="006341F6">
              <w:rPr>
                <w:rFonts w:ascii="Times New Roman" w:hAnsi="Times New Roman"/>
                <w:color w:val="000000"/>
                <w:sz w:val="16"/>
                <w:szCs w:val="16"/>
              </w:rPr>
              <w:t>2024 р.</w:t>
            </w:r>
          </w:p>
        </w:tc>
        <w:tc>
          <w:tcPr>
            <w:tcW w:w="992" w:type="dxa"/>
            <w:gridSpan w:val="2"/>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rPr>
              <w:t>НАЗК</w:t>
            </w:r>
          </w:p>
        </w:tc>
        <w:tc>
          <w:tcPr>
            <w:tcW w:w="1416" w:type="dxa"/>
          </w:tcPr>
          <w:p w:rsidR="00FB4A3F" w:rsidRPr="006341F6" w:rsidRDefault="00FB4A3F" w:rsidP="00FB4A3F">
            <w:pPr>
              <w:jc w:val="center"/>
              <w:rPr>
                <w:rFonts w:ascii="Times New Roman" w:hAnsi="Times New Roman"/>
                <w:sz w:val="16"/>
                <w:szCs w:val="16"/>
              </w:rPr>
            </w:pPr>
            <w:r w:rsidRPr="006341F6">
              <w:rPr>
                <w:rFonts w:ascii="Times New Roman" w:eastAsia="Times New Roman" w:hAnsi="Times New Roman"/>
                <w:color w:val="000000"/>
                <w:sz w:val="16"/>
                <w:szCs w:val="16"/>
              </w:rPr>
              <w:t>Державний бюджет</w:t>
            </w:r>
          </w:p>
        </w:tc>
        <w:tc>
          <w:tcPr>
            <w:tcW w:w="1419" w:type="dxa"/>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rPr>
              <w:t>У межах встановлених бюджетних призначень на відповідний рік</w:t>
            </w:r>
          </w:p>
        </w:tc>
        <w:tc>
          <w:tcPr>
            <w:tcW w:w="1557" w:type="dxa"/>
          </w:tcPr>
          <w:p w:rsidR="00FB4A3F" w:rsidRPr="006341F6" w:rsidRDefault="00FB4A3F" w:rsidP="00FB4A3F">
            <w:pPr>
              <w:jc w:val="both"/>
              <w:rPr>
                <w:rFonts w:ascii="Times New Roman" w:hAnsi="Times New Roman"/>
                <w:sz w:val="16"/>
                <w:szCs w:val="16"/>
              </w:rPr>
            </w:pPr>
            <w:r w:rsidRPr="006341F6">
              <w:rPr>
                <w:rFonts w:ascii="Times New Roman" w:hAnsi="Times New Roman"/>
                <w:sz w:val="16"/>
                <w:szCs w:val="16"/>
              </w:rPr>
              <w:t>Проект Типового кодексу доброчесності розроблено</w:t>
            </w:r>
          </w:p>
        </w:tc>
        <w:tc>
          <w:tcPr>
            <w:tcW w:w="1138" w:type="dxa"/>
          </w:tcPr>
          <w:p w:rsidR="00FB4A3F" w:rsidRPr="006341F6" w:rsidRDefault="00FB4A3F" w:rsidP="00FB4A3F">
            <w:pPr>
              <w:rPr>
                <w:rFonts w:ascii="Times New Roman" w:hAnsi="Times New Roman"/>
                <w:sz w:val="16"/>
                <w:szCs w:val="16"/>
              </w:rPr>
            </w:pPr>
            <w:r w:rsidRPr="006341F6">
              <w:rPr>
                <w:rFonts w:ascii="Times New Roman" w:hAnsi="Times New Roman"/>
                <w:sz w:val="16"/>
                <w:szCs w:val="16"/>
              </w:rPr>
              <w:t>НАЗК</w:t>
            </w:r>
          </w:p>
          <w:p w:rsidR="00FB4A3F" w:rsidRPr="006341F6" w:rsidRDefault="00FB4A3F" w:rsidP="00FB4A3F">
            <w:pPr>
              <w:rPr>
                <w:rFonts w:ascii="Times New Roman" w:hAnsi="Times New Roman"/>
                <w:sz w:val="16"/>
                <w:szCs w:val="16"/>
              </w:rPr>
            </w:pPr>
          </w:p>
        </w:tc>
        <w:tc>
          <w:tcPr>
            <w:tcW w:w="989" w:type="dxa"/>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rPr>
              <w:t>Типовий кодекс доброчесності не розроблено</w:t>
            </w:r>
          </w:p>
        </w:tc>
      </w:tr>
      <w:tr w:rsidR="00FB4A3F" w:rsidRPr="006341F6" w:rsidTr="00FB4A3F">
        <w:trPr>
          <w:trHeight w:val="230"/>
        </w:trPr>
        <w:tc>
          <w:tcPr>
            <w:tcW w:w="6096" w:type="dxa"/>
          </w:tcPr>
          <w:p w:rsidR="00FB4A3F" w:rsidRPr="006341F6" w:rsidRDefault="00FB4A3F" w:rsidP="00FB4A3F">
            <w:pPr>
              <w:pBdr>
                <w:top w:val="nil"/>
                <w:left w:val="nil"/>
                <w:bottom w:val="nil"/>
                <w:right w:val="nil"/>
                <w:between w:val="nil"/>
              </w:pBdr>
              <w:ind w:firstLine="321"/>
              <w:jc w:val="both"/>
              <w:rPr>
                <w:rFonts w:ascii="Times New Roman" w:hAnsi="Times New Roman"/>
                <w:b/>
                <w:sz w:val="20"/>
                <w:szCs w:val="20"/>
              </w:rPr>
            </w:pPr>
            <w:r w:rsidRPr="006341F6">
              <w:rPr>
                <w:rFonts w:ascii="Times New Roman" w:hAnsi="Times New Roman"/>
                <w:b/>
                <w:sz w:val="20"/>
                <w:szCs w:val="20"/>
              </w:rPr>
              <w:t>6. </w:t>
            </w:r>
            <w:r w:rsidRPr="006341F6">
              <w:rPr>
                <w:rFonts w:ascii="Times New Roman" w:hAnsi="Times New Roman"/>
                <w:sz w:val="20"/>
                <w:szCs w:val="20"/>
                <w:lang w:bidi="uk-UA"/>
              </w:rPr>
              <w:t>Проведення громадського обговорення проекту</w:t>
            </w:r>
            <w:r w:rsidRPr="006341F6">
              <w:rPr>
                <w:rFonts w:ascii="Times New Roman" w:hAnsi="Times New Roman"/>
                <w:sz w:val="20"/>
                <w:szCs w:val="20"/>
              </w:rPr>
              <w:t xml:space="preserve"> Типового кодексу доброчесності, </w:t>
            </w:r>
            <w:r w:rsidRPr="006341F6">
              <w:rPr>
                <w:rFonts w:ascii="Times New Roman" w:hAnsi="Times New Roman"/>
                <w:sz w:val="20"/>
                <w:szCs w:val="20"/>
                <w:lang w:bidi="uk-UA"/>
              </w:rPr>
              <w:t>зазначеного в описі заходу 5 до очікуваного стратегічного результату 2.4.4.5., отримання експертних висновків та його доопрацювання</w:t>
            </w:r>
          </w:p>
        </w:tc>
        <w:tc>
          <w:tcPr>
            <w:tcW w:w="1134"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 xml:space="preserve">Травень </w:t>
            </w:r>
          </w:p>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2024 р.</w:t>
            </w:r>
          </w:p>
        </w:tc>
        <w:tc>
          <w:tcPr>
            <w:tcW w:w="994"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Червень 2024 р.</w:t>
            </w:r>
          </w:p>
        </w:tc>
        <w:tc>
          <w:tcPr>
            <w:tcW w:w="992" w:type="dxa"/>
            <w:gridSpan w:val="2"/>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rPr>
              <w:t>НАЗК</w:t>
            </w:r>
          </w:p>
        </w:tc>
        <w:tc>
          <w:tcPr>
            <w:tcW w:w="1416" w:type="dxa"/>
          </w:tcPr>
          <w:p w:rsidR="00FB4A3F" w:rsidRPr="006341F6" w:rsidRDefault="00FB4A3F" w:rsidP="00FB4A3F">
            <w:pPr>
              <w:jc w:val="center"/>
              <w:rPr>
                <w:rFonts w:ascii="Times New Roman" w:eastAsia="Times New Roman" w:hAnsi="Times New Roman"/>
                <w:color w:val="000000"/>
                <w:sz w:val="16"/>
                <w:szCs w:val="16"/>
              </w:rPr>
            </w:pPr>
            <w:r w:rsidRPr="006341F6">
              <w:rPr>
                <w:rFonts w:ascii="Times New Roman" w:eastAsia="Times New Roman" w:hAnsi="Times New Roman"/>
                <w:color w:val="000000"/>
                <w:sz w:val="16"/>
                <w:szCs w:val="16"/>
              </w:rPr>
              <w:t>Державний бюджет</w:t>
            </w:r>
          </w:p>
        </w:tc>
        <w:tc>
          <w:tcPr>
            <w:tcW w:w="1419" w:type="dxa"/>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rPr>
              <w:t>У межах встановлених бюджетних призначень на відповідний рік</w:t>
            </w:r>
          </w:p>
        </w:tc>
        <w:tc>
          <w:tcPr>
            <w:tcW w:w="1557" w:type="dxa"/>
          </w:tcPr>
          <w:p w:rsidR="00FB4A3F" w:rsidRPr="006341F6" w:rsidRDefault="00FB4A3F" w:rsidP="00FB4A3F">
            <w:pPr>
              <w:jc w:val="both"/>
              <w:rPr>
                <w:rFonts w:ascii="Times New Roman" w:hAnsi="Times New Roman"/>
                <w:sz w:val="16"/>
                <w:szCs w:val="16"/>
              </w:rPr>
            </w:pPr>
            <w:r w:rsidRPr="006341F6">
              <w:rPr>
                <w:rFonts w:ascii="Times New Roman" w:hAnsi="Times New Roman"/>
                <w:sz w:val="16"/>
                <w:szCs w:val="16"/>
              </w:rPr>
              <w:t>Громадське обговорення проведено та оприлюднено його результати</w:t>
            </w:r>
          </w:p>
        </w:tc>
        <w:tc>
          <w:tcPr>
            <w:tcW w:w="1138" w:type="dxa"/>
          </w:tcPr>
          <w:p w:rsidR="00FB4A3F" w:rsidRPr="006341F6" w:rsidRDefault="00FB4A3F" w:rsidP="00FB4A3F">
            <w:pPr>
              <w:rPr>
                <w:rFonts w:ascii="Times New Roman" w:hAnsi="Times New Roman"/>
                <w:sz w:val="16"/>
                <w:szCs w:val="16"/>
              </w:rPr>
            </w:pPr>
            <w:r w:rsidRPr="006341F6">
              <w:rPr>
                <w:rFonts w:ascii="Times New Roman" w:hAnsi="Times New Roman"/>
                <w:sz w:val="16"/>
                <w:szCs w:val="16"/>
              </w:rPr>
              <w:t xml:space="preserve">Офіційний </w:t>
            </w:r>
            <w:proofErr w:type="spellStart"/>
            <w:r w:rsidRPr="006341F6">
              <w:rPr>
                <w:rFonts w:ascii="Times New Roman" w:hAnsi="Times New Roman"/>
                <w:sz w:val="16"/>
                <w:szCs w:val="16"/>
              </w:rPr>
              <w:t>вебпортал</w:t>
            </w:r>
            <w:proofErr w:type="spellEnd"/>
            <w:r w:rsidRPr="006341F6">
              <w:rPr>
                <w:rFonts w:ascii="Times New Roman" w:hAnsi="Times New Roman"/>
                <w:sz w:val="16"/>
                <w:szCs w:val="16"/>
              </w:rPr>
              <w:t xml:space="preserve"> НАЗК</w:t>
            </w:r>
          </w:p>
          <w:p w:rsidR="00FB4A3F" w:rsidRPr="006341F6" w:rsidRDefault="00FB4A3F" w:rsidP="00FB4A3F">
            <w:pPr>
              <w:rPr>
                <w:rFonts w:ascii="Times New Roman" w:hAnsi="Times New Roman"/>
                <w:sz w:val="16"/>
                <w:szCs w:val="16"/>
              </w:rPr>
            </w:pPr>
            <w:r w:rsidRPr="006341F6">
              <w:rPr>
                <w:rFonts w:ascii="Times New Roman" w:hAnsi="Times New Roman"/>
                <w:sz w:val="16"/>
                <w:szCs w:val="16"/>
              </w:rPr>
              <w:t>(</w:t>
            </w:r>
            <w:hyperlink r:id="rId78">
              <w:r w:rsidRPr="006341F6">
                <w:rPr>
                  <w:rStyle w:val="a4"/>
                  <w:rFonts w:ascii="Times New Roman" w:hAnsi="Times New Roman"/>
                  <w:sz w:val="16"/>
                  <w:szCs w:val="16"/>
                </w:rPr>
                <w:t>https://nazk.gov.ua/uk/</w:t>
              </w:r>
            </w:hyperlink>
            <w:r w:rsidRPr="006341F6">
              <w:rPr>
                <w:rFonts w:ascii="Times New Roman" w:hAnsi="Times New Roman"/>
                <w:sz w:val="16"/>
                <w:szCs w:val="16"/>
              </w:rPr>
              <w:t>)</w:t>
            </w:r>
          </w:p>
        </w:tc>
        <w:tc>
          <w:tcPr>
            <w:tcW w:w="989" w:type="dxa"/>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lang w:bidi="uk-UA"/>
              </w:rPr>
              <w:t>-“-</w:t>
            </w:r>
          </w:p>
        </w:tc>
      </w:tr>
      <w:tr w:rsidR="00FB4A3F" w:rsidRPr="006341F6" w:rsidTr="00FB4A3F">
        <w:trPr>
          <w:trHeight w:val="230"/>
        </w:trPr>
        <w:tc>
          <w:tcPr>
            <w:tcW w:w="6096" w:type="dxa"/>
          </w:tcPr>
          <w:p w:rsidR="00FB4A3F" w:rsidRPr="006341F6" w:rsidRDefault="00FB4A3F" w:rsidP="00FB4A3F">
            <w:pPr>
              <w:pBdr>
                <w:top w:val="nil"/>
                <w:left w:val="nil"/>
                <w:bottom w:val="nil"/>
                <w:right w:val="nil"/>
                <w:between w:val="nil"/>
              </w:pBdr>
              <w:ind w:firstLine="321"/>
              <w:jc w:val="both"/>
              <w:rPr>
                <w:rFonts w:ascii="Times New Roman" w:hAnsi="Times New Roman"/>
                <w:b/>
                <w:sz w:val="20"/>
                <w:szCs w:val="20"/>
              </w:rPr>
            </w:pPr>
            <w:r w:rsidRPr="006341F6">
              <w:rPr>
                <w:rFonts w:ascii="Times New Roman" w:hAnsi="Times New Roman"/>
                <w:b/>
                <w:sz w:val="20"/>
                <w:szCs w:val="20"/>
              </w:rPr>
              <w:t>7. </w:t>
            </w:r>
            <w:r w:rsidRPr="006341F6">
              <w:rPr>
                <w:rFonts w:ascii="Times New Roman" w:hAnsi="Times New Roman"/>
                <w:sz w:val="20"/>
                <w:szCs w:val="20"/>
              </w:rPr>
              <w:t>Затвердження доопрацьованого</w:t>
            </w:r>
            <w:r w:rsidR="00574B86">
              <w:rPr>
                <w:rFonts w:ascii="Times New Roman" w:hAnsi="Times New Roman"/>
                <w:sz w:val="20"/>
                <w:szCs w:val="20"/>
              </w:rPr>
              <w:t xml:space="preserve"> </w:t>
            </w:r>
            <w:r w:rsidRPr="006341F6">
              <w:rPr>
                <w:rFonts w:ascii="Times New Roman" w:hAnsi="Times New Roman"/>
                <w:sz w:val="20"/>
                <w:szCs w:val="20"/>
              </w:rPr>
              <w:t xml:space="preserve">Типового кодексу доброчесності, </w:t>
            </w:r>
            <w:r w:rsidRPr="006341F6">
              <w:rPr>
                <w:rFonts w:ascii="Times New Roman" w:hAnsi="Times New Roman"/>
                <w:sz w:val="20"/>
                <w:szCs w:val="20"/>
                <w:lang w:bidi="uk-UA"/>
              </w:rPr>
              <w:t>зазначеного в описі заходу 5 до очікуваного стратегічного результату 2.4.4.5.</w:t>
            </w:r>
          </w:p>
        </w:tc>
        <w:tc>
          <w:tcPr>
            <w:tcW w:w="1134"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 xml:space="preserve">Липень </w:t>
            </w:r>
          </w:p>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2024 р.</w:t>
            </w:r>
          </w:p>
        </w:tc>
        <w:tc>
          <w:tcPr>
            <w:tcW w:w="994" w:type="dxa"/>
          </w:tcPr>
          <w:p w:rsidR="00FB4A3F" w:rsidRPr="006341F6" w:rsidRDefault="00FB4A3F" w:rsidP="00FB4A3F">
            <w:pPr>
              <w:jc w:val="center"/>
              <w:rPr>
                <w:rFonts w:ascii="Times New Roman" w:hAnsi="Times New Roman"/>
                <w:color w:val="000000"/>
                <w:sz w:val="16"/>
                <w:szCs w:val="16"/>
              </w:rPr>
            </w:pPr>
            <w:r w:rsidRPr="006341F6">
              <w:rPr>
                <w:rFonts w:ascii="Times New Roman" w:hAnsi="Times New Roman"/>
                <w:color w:val="000000"/>
                <w:sz w:val="16"/>
                <w:szCs w:val="16"/>
              </w:rPr>
              <w:t>Серпень 2024 р.</w:t>
            </w:r>
          </w:p>
        </w:tc>
        <w:tc>
          <w:tcPr>
            <w:tcW w:w="992" w:type="dxa"/>
            <w:gridSpan w:val="2"/>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rPr>
              <w:t>НАЗК</w:t>
            </w:r>
          </w:p>
        </w:tc>
        <w:tc>
          <w:tcPr>
            <w:tcW w:w="1416" w:type="dxa"/>
          </w:tcPr>
          <w:p w:rsidR="00FB4A3F" w:rsidRPr="006341F6" w:rsidRDefault="00FB4A3F" w:rsidP="00FB4A3F">
            <w:pPr>
              <w:jc w:val="center"/>
              <w:rPr>
                <w:rFonts w:ascii="Times New Roman" w:eastAsia="Times New Roman" w:hAnsi="Times New Roman"/>
                <w:color w:val="000000"/>
                <w:sz w:val="16"/>
                <w:szCs w:val="16"/>
              </w:rPr>
            </w:pPr>
            <w:r w:rsidRPr="006341F6">
              <w:rPr>
                <w:rFonts w:ascii="Times New Roman" w:eastAsia="Times New Roman" w:hAnsi="Times New Roman"/>
                <w:color w:val="000000"/>
                <w:sz w:val="16"/>
                <w:szCs w:val="16"/>
              </w:rPr>
              <w:t>Державний бюджет</w:t>
            </w:r>
          </w:p>
        </w:tc>
        <w:tc>
          <w:tcPr>
            <w:tcW w:w="1419" w:type="dxa"/>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rPr>
              <w:t xml:space="preserve">У межах встановлених бюджетних </w:t>
            </w:r>
            <w:r w:rsidRPr="006341F6">
              <w:rPr>
                <w:rFonts w:ascii="Times New Roman" w:hAnsi="Times New Roman"/>
                <w:sz w:val="16"/>
                <w:szCs w:val="16"/>
              </w:rPr>
              <w:lastRenderedPageBreak/>
              <w:t>призначень на відповідний рік</w:t>
            </w:r>
          </w:p>
        </w:tc>
        <w:tc>
          <w:tcPr>
            <w:tcW w:w="1557" w:type="dxa"/>
          </w:tcPr>
          <w:p w:rsidR="00FB4A3F" w:rsidRPr="006341F6" w:rsidRDefault="00FB4A3F" w:rsidP="00FB4A3F">
            <w:pPr>
              <w:jc w:val="both"/>
              <w:rPr>
                <w:rFonts w:ascii="Times New Roman" w:hAnsi="Times New Roman"/>
                <w:sz w:val="16"/>
                <w:szCs w:val="16"/>
              </w:rPr>
            </w:pPr>
            <w:r w:rsidRPr="006341F6">
              <w:rPr>
                <w:rFonts w:ascii="Times New Roman" w:hAnsi="Times New Roman"/>
                <w:sz w:val="16"/>
                <w:szCs w:val="16"/>
              </w:rPr>
              <w:lastRenderedPageBreak/>
              <w:t>Проект Типового кодексу доброчесності затверджено</w:t>
            </w:r>
          </w:p>
        </w:tc>
        <w:tc>
          <w:tcPr>
            <w:tcW w:w="1138" w:type="dxa"/>
          </w:tcPr>
          <w:p w:rsidR="00FB4A3F" w:rsidRPr="006341F6" w:rsidRDefault="00FB4A3F" w:rsidP="00FB4A3F">
            <w:pPr>
              <w:rPr>
                <w:rFonts w:ascii="Times New Roman" w:hAnsi="Times New Roman"/>
                <w:sz w:val="16"/>
                <w:szCs w:val="16"/>
              </w:rPr>
            </w:pPr>
            <w:r w:rsidRPr="006341F6">
              <w:rPr>
                <w:rFonts w:ascii="Times New Roman" w:hAnsi="Times New Roman"/>
                <w:sz w:val="16"/>
                <w:szCs w:val="16"/>
              </w:rPr>
              <w:t xml:space="preserve">Офіційний </w:t>
            </w:r>
            <w:proofErr w:type="spellStart"/>
            <w:r w:rsidRPr="006341F6">
              <w:rPr>
                <w:rFonts w:ascii="Times New Roman" w:hAnsi="Times New Roman"/>
                <w:sz w:val="16"/>
                <w:szCs w:val="16"/>
              </w:rPr>
              <w:t>вебпортал</w:t>
            </w:r>
            <w:proofErr w:type="spellEnd"/>
            <w:r w:rsidRPr="006341F6">
              <w:rPr>
                <w:rFonts w:ascii="Times New Roman" w:hAnsi="Times New Roman"/>
                <w:sz w:val="16"/>
                <w:szCs w:val="16"/>
              </w:rPr>
              <w:t xml:space="preserve"> НАЗК</w:t>
            </w:r>
          </w:p>
          <w:p w:rsidR="00FB4A3F" w:rsidRPr="006341F6" w:rsidRDefault="00FB4A3F" w:rsidP="00FB4A3F">
            <w:pPr>
              <w:rPr>
                <w:rFonts w:ascii="Times New Roman" w:hAnsi="Times New Roman"/>
                <w:sz w:val="16"/>
                <w:szCs w:val="16"/>
              </w:rPr>
            </w:pPr>
            <w:r w:rsidRPr="006341F6">
              <w:rPr>
                <w:rFonts w:ascii="Times New Roman" w:hAnsi="Times New Roman"/>
                <w:sz w:val="16"/>
                <w:szCs w:val="16"/>
              </w:rPr>
              <w:lastRenderedPageBreak/>
              <w:t>(</w:t>
            </w:r>
            <w:hyperlink r:id="rId79">
              <w:r w:rsidRPr="006341F6">
                <w:rPr>
                  <w:rStyle w:val="a4"/>
                  <w:rFonts w:ascii="Times New Roman" w:hAnsi="Times New Roman"/>
                  <w:sz w:val="16"/>
                  <w:szCs w:val="16"/>
                </w:rPr>
                <w:t>https://nazk.gov.ua/uk/</w:t>
              </w:r>
            </w:hyperlink>
            <w:r w:rsidRPr="006341F6">
              <w:rPr>
                <w:rFonts w:ascii="Times New Roman" w:hAnsi="Times New Roman"/>
                <w:sz w:val="16"/>
                <w:szCs w:val="16"/>
              </w:rPr>
              <w:t>)</w:t>
            </w:r>
          </w:p>
        </w:tc>
        <w:tc>
          <w:tcPr>
            <w:tcW w:w="989" w:type="dxa"/>
          </w:tcPr>
          <w:p w:rsidR="00FB4A3F" w:rsidRPr="006341F6" w:rsidRDefault="00FB4A3F" w:rsidP="00FB4A3F">
            <w:pPr>
              <w:jc w:val="center"/>
              <w:rPr>
                <w:rFonts w:ascii="Times New Roman" w:hAnsi="Times New Roman"/>
                <w:sz w:val="16"/>
                <w:szCs w:val="16"/>
              </w:rPr>
            </w:pPr>
            <w:r w:rsidRPr="006341F6">
              <w:rPr>
                <w:rFonts w:ascii="Times New Roman" w:hAnsi="Times New Roman"/>
                <w:sz w:val="16"/>
                <w:szCs w:val="16"/>
                <w:lang w:bidi="uk-UA"/>
              </w:rPr>
              <w:lastRenderedPageBreak/>
              <w:t>-“-</w:t>
            </w:r>
          </w:p>
        </w:tc>
      </w:tr>
      <w:tr w:rsidR="00FB4A3F" w:rsidRPr="006341F6" w:rsidTr="00FB4A3F">
        <w:trPr>
          <w:trHeight w:val="438"/>
        </w:trPr>
        <w:tc>
          <w:tcPr>
            <w:tcW w:w="15735" w:type="dxa"/>
            <w:gridSpan w:val="10"/>
            <w:shd w:val="clear" w:color="auto" w:fill="E2EFD9"/>
            <w:vAlign w:val="center"/>
          </w:tcPr>
          <w:p w:rsidR="00FB4A3F" w:rsidRPr="006341F6" w:rsidRDefault="00FB4A3F" w:rsidP="00FB4A3F">
            <w:pPr>
              <w:jc w:val="center"/>
              <w:rPr>
                <w:rFonts w:ascii="Times New Roman" w:hAnsi="Times New Roman"/>
              </w:rPr>
            </w:pPr>
            <w:r w:rsidRPr="006341F6">
              <w:rPr>
                <w:rFonts w:ascii="Times New Roman" w:hAnsi="Times New Roman"/>
                <w:b/>
              </w:rPr>
              <w:t>Очікуваний стратегічний результат 2.4.4.6.</w:t>
            </w:r>
          </w:p>
        </w:tc>
      </w:tr>
      <w:tr w:rsidR="00FB4A3F" w:rsidRPr="006341F6" w:rsidTr="00FB4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trPr>
        <w:tc>
          <w:tcPr>
            <w:tcW w:w="6096" w:type="dxa"/>
          </w:tcPr>
          <w:p w:rsidR="00FB4A3F" w:rsidRPr="006341F6" w:rsidRDefault="00FB4A3F" w:rsidP="00FB4A3F">
            <w:pPr>
              <w:ind w:firstLine="316"/>
              <w:jc w:val="both"/>
              <w:rPr>
                <w:rFonts w:ascii="Times New Roman" w:eastAsia="Times New Roman" w:hAnsi="Times New Roman"/>
                <w:bCs/>
                <w:sz w:val="20"/>
                <w:szCs w:val="20"/>
                <w:lang w:eastAsia="uk-UA" w:bidi="uk-UA"/>
              </w:rPr>
            </w:pPr>
            <w:r w:rsidRPr="006341F6">
              <w:rPr>
                <w:rFonts w:ascii="Times New Roman" w:eastAsia="Times New Roman" w:hAnsi="Times New Roman"/>
                <w:b/>
                <w:color w:val="000000"/>
                <w:sz w:val="20"/>
                <w:szCs w:val="20"/>
                <w:lang w:eastAsia="uk-UA" w:bidi="uk-UA"/>
              </w:rPr>
              <w:t>1. </w:t>
            </w:r>
            <w:r w:rsidRPr="006341F6">
              <w:rPr>
                <w:rFonts w:ascii="Times New Roman" w:eastAsia="Times New Roman" w:hAnsi="Times New Roman"/>
                <w:bCs/>
                <w:color w:val="000000"/>
                <w:sz w:val="20"/>
                <w:szCs w:val="20"/>
                <w:lang w:eastAsia="uk-UA" w:bidi="uk-UA"/>
              </w:rPr>
              <w:t xml:space="preserve">Підготовка проекту </w:t>
            </w:r>
            <w:r w:rsidRPr="006341F6">
              <w:rPr>
                <w:rFonts w:ascii="Times New Roman" w:eastAsia="Times New Roman" w:hAnsi="Times New Roman"/>
                <w:bCs/>
                <w:sz w:val="20"/>
                <w:szCs w:val="20"/>
                <w:lang w:eastAsia="uk-UA" w:bidi="uk-UA"/>
              </w:rPr>
              <w:t>Положення про форму та зміст структури власності юридичної особи</w:t>
            </w:r>
          </w:p>
        </w:tc>
        <w:tc>
          <w:tcPr>
            <w:tcW w:w="1134"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Січень </w:t>
            </w:r>
          </w:p>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2023 р.</w:t>
            </w:r>
          </w:p>
        </w:tc>
        <w:tc>
          <w:tcPr>
            <w:tcW w:w="994"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Лютий 2023 р.</w:t>
            </w:r>
          </w:p>
        </w:tc>
        <w:tc>
          <w:tcPr>
            <w:tcW w:w="992" w:type="dxa"/>
            <w:gridSpan w:val="2"/>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Мінфін</w:t>
            </w:r>
          </w:p>
          <w:p w:rsidR="00FB4A3F" w:rsidRPr="006341F6" w:rsidRDefault="00FB4A3F" w:rsidP="00FB4A3F">
            <w:pPr>
              <w:jc w:val="center"/>
              <w:rPr>
                <w:rFonts w:ascii="Times New Roman" w:eastAsia="Times New Roman" w:hAnsi="Times New Roman"/>
                <w:sz w:val="16"/>
                <w:szCs w:val="16"/>
              </w:rPr>
            </w:pPr>
          </w:p>
        </w:tc>
        <w:tc>
          <w:tcPr>
            <w:tcW w:w="1416"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color w:val="000000"/>
                <w:sz w:val="16"/>
                <w:szCs w:val="16"/>
                <w:lang w:eastAsia="uk-UA" w:bidi="uk-UA"/>
              </w:rPr>
              <w:t>Державний бюджет</w:t>
            </w:r>
          </w:p>
        </w:tc>
        <w:tc>
          <w:tcPr>
            <w:tcW w:w="1419"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Проект Положення розроблено.</w:t>
            </w:r>
          </w:p>
        </w:tc>
        <w:tc>
          <w:tcPr>
            <w:tcW w:w="1138" w:type="dxa"/>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Мінфін</w:t>
            </w:r>
          </w:p>
          <w:p w:rsidR="00FB4A3F" w:rsidRPr="006341F6" w:rsidRDefault="00FB4A3F" w:rsidP="00FB4A3F">
            <w:pPr>
              <w:jc w:val="both"/>
              <w:rPr>
                <w:rFonts w:ascii="Times New Roman" w:eastAsia="Times New Roman" w:hAnsi="Times New Roman"/>
                <w:sz w:val="16"/>
                <w:szCs w:val="16"/>
              </w:rPr>
            </w:pPr>
          </w:p>
        </w:tc>
        <w:tc>
          <w:tcPr>
            <w:tcW w:w="989" w:type="dxa"/>
          </w:tcPr>
          <w:p w:rsidR="00FB4A3F" w:rsidRPr="006341F6" w:rsidRDefault="00FB4A3F" w:rsidP="00FB4A3F">
            <w:pPr>
              <w:jc w:val="center"/>
              <w:rPr>
                <w:rFonts w:ascii="Times New Roman" w:eastAsia="Times New Roman" w:hAnsi="Times New Roman"/>
                <w:color w:val="000000"/>
                <w:sz w:val="16"/>
                <w:szCs w:val="16"/>
                <w:lang w:eastAsia="uk-UA" w:bidi="uk-UA"/>
              </w:rPr>
            </w:pPr>
            <w:r w:rsidRPr="006341F6">
              <w:rPr>
                <w:rFonts w:ascii="Times New Roman" w:eastAsia="Times New Roman" w:hAnsi="Times New Roman"/>
                <w:sz w:val="16"/>
                <w:szCs w:val="16"/>
              </w:rPr>
              <w:t>Проект Положення не розроблено.</w:t>
            </w:r>
          </w:p>
        </w:tc>
      </w:tr>
      <w:tr w:rsidR="00FB4A3F" w:rsidRPr="006341F6" w:rsidTr="00FB4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trPr>
        <w:tc>
          <w:tcPr>
            <w:tcW w:w="6096" w:type="dxa"/>
          </w:tcPr>
          <w:p w:rsidR="00FB4A3F" w:rsidRPr="006341F6" w:rsidRDefault="00FB4A3F" w:rsidP="00FB4A3F">
            <w:pPr>
              <w:ind w:firstLine="316"/>
              <w:jc w:val="both"/>
              <w:rPr>
                <w:rFonts w:ascii="Times New Roman" w:eastAsia="Times New Roman" w:hAnsi="Times New Roman"/>
                <w:bCs/>
                <w:color w:val="000000"/>
                <w:sz w:val="20"/>
                <w:szCs w:val="20"/>
                <w:lang w:eastAsia="uk-UA" w:bidi="uk-UA"/>
              </w:rPr>
            </w:pPr>
            <w:r w:rsidRPr="006341F6">
              <w:rPr>
                <w:rFonts w:ascii="Times New Roman" w:eastAsia="Times New Roman" w:hAnsi="Times New Roman"/>
                <w:b/>
                <w:color w:val="000000"/>
                <w:sz w:val="20"/>
                <w:szCs w:val="20"/>
                <w:lang w:eastAsia="uk-UA" w:bidi="uk-UA"/>
              </w:rPr>
              <w:t>2. </w:t>
            </w:r>
            <w:r w:rsidRPr="006341F6">
              <w:rPr>
                <w:rFonts w:ascii="Times New Roman" w:eastAsia="Times New Roman" w:hAnsi="Times New Roman"/>
                <w:bCs/>
                <w:color w:val="000000"/>
                <w:sz w:val="20"/>
                <w:szCs w:val="20"/>
                <w:lang w:eastAsia="uk-UA" w:bidi="uk-UA"/>
              </w:rPr>
              <w:t xml:space="preserve">Погодження проекту </w:t>
            </w:r>
            <w:r w:rsidRPr="006341F6">
              <w:rPr>
                <w:rFonts w:ascii="Times New Roman" w:eastAsia="Times New Roman" w:hAnsi="Times New Roman"/>
                <w:bCs/>
                <w:sz w:val="20"/>
                <w:szCs w:val="20"/>
                <w:lang w:eastAsia="uk-UA" w:bidi="uk-UA"/>
              </w:rPr>
              <w:t xml:space="preserve">Положення, </w:t>
            </w:r>
            <w:r w:rsidRPr="006341F6">
              <w:rPr>
                <w:rFonts w:ascii="Times New Roman" w:eastAsia="Times New Roman" w:hAnsi="Times New Roman"/>
                <w:color w:val="000000"/>
                <w:sz w:val="20"/>
                <w:szCs w:val="20"/>
              </w:rPr>
              <w:t>зазначеного в описі заходу 1 до очікуваного стратегічного результату 2.4.4.6.</w:t>
            </w:r>
            <w:r>
              <w:rPr>
                <w:rFonts w:ascii="Times New Roman" w:eastAsia="Times New Roman" w:hAnsi="Times New Roman"/>
                <w:color w:val="000000"/>
                <w:sz w:val="20"/>
                <w:szCs w:val="20"/>
              </w:rPr>
              <w:t xml:space="preserve">, </w:t>
            </w:r>
            <w:r w:rsidRPr="009E3294">
              <w:rPr>
                <w:rFonts w:ascii="Times New Roman" w:eastAsia="Times New Roman" w:hAnsi="Times New Roman"/>
                <w:color w:val="000000"/>
                <w:sz w:val="20"/>
                <w:szCs w:val="20"/>
                <w:lang w:bidi="uk-UA"/>
              </w:rPr>
              <w:t>із заінтересованими органами</w:t>
            </w:r>
          </w:p>
        </w:tc>
        <w:tc>
          <w:tcPr>
            <w:tcW w:w="1134"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Лютий </w:t>
            </w:r>
          </w:p>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2023 р.</w:t>
            </w:r>
          </w:p>
        </w:tc>
        <w:tc>
          <w:tcPr>
            <w:tcW w:w="994"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Березень 2023 р.</w:t>
            </w:r>
          </w:p>
        </w:tc>
        <w:tc>
          <w:tcPr>
            <w:tcW w:w="992" w:type="dxa"/>
            <w:gridSpan w:val="2"/>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Мінфін, Мін’юст</w:t>
            </w:r>
            <w:r>
              <w:rPr>
                <w:rFonts w:ascii="Times New Roman" w:eastAsia="Times New Roman" w:hAnsi="Times New Roman"/>
                <w:sz w:val="16"/>
                <w:szCs w:val="16"/>
              </w:rPr>
              <w:t xml:space="preserve">, </w:t>
            </w:r>
            <w:r w:rsidRPr="009E3294">
              <w:rPr>
                <w:rFonts w:ascii="Times New Roman" w:eastAsia="Times New Roman" w:hAnsi="Times New Roman"/>
                <w:sz w:val="16"/>
                <w:szCs w:val="16"/>
              </w:rPr>
              <w:t>заінтересовані органи</w:t>
            </w:r>
          </w:p>
        </w:tc>
        <w:tc>
          <w:tcPr>
            <w:tcW w:w="1416"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color w:val="000000"/>
                <w:sz w:val="16"/>
                <w:szCs w:val="16"/>
                <w:lang w:eastAsia="uk-UA" w:bidi="uk-UA"/>
              </w:rPr>
              <w:t>Державний бюджет</w:t>
            </w:r>
          </w:p>
        </w:tc>
        <w:tc>
          <w:tcPr>
            <w:tcW w:w="1419"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 xml:space="preserve">Мін‘юст погодило проект Положення </w:t>
            </w:r>
          </w:p>
        </w:tc>
        <w:tc>
          <w:tcPr>
            <w:tcW w:w="1138" w:type="dxa"/>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Мінфін,</w:t>
            </w:r>
          </w:p>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Мін’юст</w:t>
            </w:r>
          </w:p>
        </w:tc>
        <w:tc>
          <w:tcPr>
            <w:tcW w:w="989" w:type="dxa"/>
          </w:tcPr>
          <w:p w:rsidR="00FB4A3F" w:rsidRPr="006341F6" w:rsidRDefault="00FB4A3F" w:rsidP="00FB4A3F">
            <w:pPr>
              <w:jc w:val="center"/>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t>-“-</w:t>
            </w:r>
          </w:p>
        </w:tc>
      </w:tr>
      <w:tr w:rsidR="00FB4A3F" w:rsidRPr="006341F6" w:rsidTr="00FB4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trPr>
        <w:tc>
          <w:tcPr>
            <w:tcW w:w="6096" w:type="dxa"/>
          </w:tcPr>
          <w:p w:rsidR="00FB4A3F" w:rsidRPr="006341F6" w:rsidRDefault="00FB4A3F" w:rsidP="00FB4A3F">
            <w:pPr>
              <w:ind w:firstLine="316"/>
              <w:jc w:val="both"/>
              <w:rPr>
                <w:rFonts w:ascii="Times New Roman" w:eastAsia="Times New Roman" w:hAnsi="Times New Roman"/>
                <w:bCs/>
                <w:color w:val="000000"/>
                <w:sz w:val="20"/>
                <w:szCs w:val="20"/>
                <w:lang w:eastAsia="uk-UA" w:bidi="uk-UA"/>
              </w:rPr>
            </w:pPr>
            <w:r w:rsidRPr="006341F6">
              <w:rPr>
                <w:rFonts w:ascii="Times New Roman" w:eastAsia="Times New Roman" w:hAnsi="Times New Roman"/>
                <w:b/>
                <w:color w:val="000000"/>
                <w:sz w:val="20"/>
                <w:szCs w:val="20"/>
                <w:lang w:eastAsia="uk-UA" w:bidi="uk-UA"/>
              </w:rPr>
              <w:t>3. </w:t>
            </w:r>
            <w:r w:rsidRPr="006341F6">
              <w:rPr>
                <w:rFonts w:ascii="Times New Roman" w:eastAsia="Times New Roman" w:hAnsi="Times New Roman"/>
                <w:bCs/>
                <w:color w:val="000000"/>
                <w:sz w:val="20"/>
                <w:szCs w:val="20"/>
                <w:lang w:eastAsia="uk-UA" w:bidi="uk-UA"/>
              </w:rPr>
              <w:t xml:space="preserve">Затвердження </w:t>
            </w:r>
            <w:r w:rsidRPr="006341F6">
              <w:rPr>
                <w:rFonts w:ascii="Times New Roman" w:eastAsia="Times New Roman" w:hAnsi="Times New Roman"/>
                <w:bCs/>
                <w:sz w:val="20"/>
                <w:szCs w:val="20"/>
                <w:lang w:eastAsia="uk-UA" w:bidi="uk-UA"/>
              </w:rPr>
              <w:t xml:space="preserve">Положення, </w:t>
            </w:r>
            <w:r w:rsidRPr="006341F6">
              <w:rPr>
                <w:rFonts w:ascii="Times New Roman" w:eastAsia="Times New Roman" w:hAnsi="Times New Roman"/>
                <w:color w:val="000000"/>
                <w:sz w:val="20"/>
                <w:szCs w:val="20"/>
              </w:rPr>
              <w:t>зазначеного в описі заходу 1 до очікуваного стратегічного результату 2.4.4.6</w:t>
            </w:r>
            <w:r w:rsidRPr="006341F6">
              <w:rPr>
                <w:rFonts w:ascii="Times New Roman" w:eastAsia="Times New Roman" w:hAnsi="Times New Roman"/>
                <w:bCs/>
                <w:sz w:val="20"/>
                <w:szCs w:val="20"/>
                <w:lang w:eastAsia="uk-UA" w:bidi="uk-UA"/>
              </w:rPr>
              <w:t>, забезпечення його державної реєстрації</w:t>
            </w:r>
          </w:p>
        </w:tc>
        <w:tc>
          <w:tcPr>
            <w:tcW w:w="1134"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Березень 2023 р.</w:t>
            </w:r>
          </w:p>
        </w:tc>
        <w:tc>
          <w:tcPr>
            <w:tcW w:w="994"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Квітень 2023 р.</w:t>
            </w:r>
          </w:p>
        </w:tc>
        <w:tc>
          <w:tcPr>
            <w:tcW w:w="992" w:type="dxa"/>
            <w:gridSpan w:val="2"/>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Мінфін,</w:t>
            </w:r>
          </w:p>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Мін’юст</w:t>
            </w:r>
          </w:p>
        </w:tc>
        <w:tc>
          <w:tcPr>
            <w:tcW w:w="1416"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color w:val="000000"/>
                <w:sz w:val="16"/>
                <w:szCs w:val="16"/>
                <w:lang w:eastAsia="uk-UA" w:bidi="uk-UA"/>
              </w:rPr>
              <w:t>Державний бюджет</w:t>
            </w:r>
          </w:p>
        </w:tc>
        <w:tc>
          <w:tcPr>
            <w:tcW w:w="1419"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Положення затверджено.</w:t>
            </w:r>
          </w:p>
        </w:tc>
        <w:tc>
          <w:tcPr>
            <w:tcW w:w="1138" w:type="dxa"/>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 xml:space="preserve">Офіційний </w:t>
            </w:r>
            <w:proofErr w:type="spellStart"/>
            <w:r w:rsidRPr="006341F6">
              <w:rPr>
                <w:rFonts w:ascii="Times New Roman" w:eastAsia="Times New Roman" w:hAnsi="Times New Roman"/>
                <w:sz w:val="16"/>
                <w:szCs w:val="16"/>
              </w:rPr>
              <w:t>вебсайт</w:t>
            </w:r>
            <w:proofErr w:type="spellEnd"/>
            <w:r w:rsidRPr="006341F6">
              <w:rPr>
                <w:rFonts w:ascii="Times New Roman" w:eastAsia="Times New Roman" w:hAnsi="Times New Roman"/>
                <w:sz w:val="16"/>
                <w:szCs w:val="16"/>
              </w:rPr>
              <w:t xml:space="preserve"> Мінфіну (</w:t>
            </w:r>
            <w:hyperlink r:id="rId80" w:history="1">
              <w:r w:rsidRPr="006341F6">
                <w:rPr>
                  <w:rFonts w:ascii="Times New Roman" w:eastAsia="Times New Roman" w:hAnsi="Times New Roman"/>
                  <w:color w:val="0563C1"/>
                  <w:sz w:val="16"/>
                  <w:u w:val="single"/>
                </w:rPr>
                <w:t>https://mof.gov.ua/uk</w:t>
              </w:r>
            </w:hyperlink>
            <w:r w:rsidRPr="006341F6">
              <w:rPr>
                <w:rFonts w:ascii="Times New Roman" w:eastAsia="Times New Roman" w:hAnsi="Times New Roman"/>
                <w:sz w:val="16"/>
                <w:szCs w:val="16"/>
              </w:rPr>
              <w:t xml:space="preserve"> )</w:t>
            </w:r>
          </w:p>
        </w:tc>
        <w:tc>
          <w:tcPr>
            <w:tcW w:w="989" w:type="dxa"/>
          </w:tcPr>
          <w:p w:rsidR="00FB4A3F" w:rsidRPr="006341F6" w:rsidRDefault="00FB4A3F" w:rsidP="00FB4A3F">
            <w:pPr>
              <w:jc w:val="center"/>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t>-“-</w:t>
            </w:r>
          </w:p>
        </w:tc>
      </w:tr>
      <w:tr w:rsidR="00FB4A3F" w:rsidRPr="006341F6" w:rsidTr="00FB4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trPr>
        <w:tc>
          <w:tcPr>
            <w:tcW w:w="6096" w:type="dxa"/>
          </w:tcPr>
          <w:p w:rsidR="00FB4A3F" w:rsidRPr="006341F6" w:rsidRDefault="00FB4A3F" w:rsidP="00FB4A3F">
            <w:pPr>
              <w:ind w:firstLine="316"/>
              <w:jc w:val="both"/>
              <w:rPr>
                <w:rFonts w:ascii="Times New Roman" w:eastAsia="Times New Roman" w:hAnsi="Times New Roman"/>
                <w:b/>
                <w:color w:val="000000"/>
                <w:sz w:val="20"/>
                <w:szCs w:val="20"/>
                <w:lang w:eastAsia="uk-UA" w:bidi="uk-UA"/>
              </w:rPr>
            </w:pPr>
            <w:r w:rsidRPr="006341F6">
              <w:rPr>
                <w:rFonts w:ascii="Times New Roman" w:eastAsia="Times New Roman" w:hAnsi="Times New Roman"/>
                <w:b/>
                <w:color w:val="000000"/>
                <w:sz w:val="20"/>
                <w:szCs w:val="20"/>
                <w:lang w:eastAsia="uk-UA" w:bidi="uk-UA"/>
              </w:rPr>
              <w:t>4. </w:t>
            </w:r>
            <w:r w:rsidRPr="006341F6">
              <w:rPr>
                <w:rFonts w:ascii="Times New Roman" w:eastAsia="Times New Roman" w:hAnsi="Times New Roman"/>
                <w:bCs/>
                <w:color w:val="000000"/>
                <w:sz w:val="20"/>
                <w:szCs w:val="20"/>
                <w:lang w:eastAsia="uk-UA" w:bidi="uk-UA"/>
              </w:rPr>
              <w:t xml:space="preserve">Підготовка та затвердження </w:t>
            </w:r>
            <w:r w:rsidRPr="006341F6">
              <w:rPr>
                <w:rFonts w:ascii="Times New Roman" w:eastAsia="Times New Roman" w:hAnsi="Times New Roman"/>
                <w:bCs/>
                <w:sz w:val="20"/>
                <w:szCs w:val="20"/>
                <w:lang w:eastAsia="uk-UA" w:bidi="uk-UA"/>
              </w:rPr>
              <w:t>Положення про форму та зміст структури власності юридичних осіб, державне регулювання та нагляд за діяльністю яких здійснює Національний банк України</w:t>
            </w:r>
          </w:p>
        </w:tc>
        <w:tc>
          <w:tcPr>
            <w:tcW w:w="1134"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Січень </w:t>
            </w:r>
          </w:p>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2023 р.</w:t>
            </w:r>
          </w:p>
        </w:tc>
        <w:tc>
          <w:tcPr>
            <w:tcW w:w="994"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Квітень 2023 р.</w:t>
            </w:r>
          </w:p>
        </w:tc>
        <w:tc>
          <w:tcPr>
            <w:tcW w:w="992" w:type="dxa"/>
            <w:gridSpan w:val="2"/>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НБУ (за згодою)</w:t>
            </w:r>
          </w:p>
        </w:tc>
        <w:tc>
          <w:tcPr>
            <w:tcW w:w="1416"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color w:val="000000"/>
                <w:sz w:val="16"/>
                <w:szCs w:val="16"/>
                <w:lang w:eastAsia="uk-UA" w:bidi="uk-UA"/>
              </w:rPr>
              <w:t>Державний бюджет</w:t>
            </w:r>
          </w:p>
        </w:tc>
        <w:tc>
          <w:tcPr>
            <w:tcW w:w="1419"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Проект Положення розроблено та затверджено</w:t>
            </w:r>
          </w:p>
        </w:tc>
        <w:tc>
          <w:tcPr>
            <w:tcW w:w="1138" w:type="dxa"/>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НБУ (за згодою)</w:t>
            </w:r>
          </w:p>
        </w:tc>
        <w:tc>
          <w:tcPr>
            <w:tcW w:w="989" w:type="dxa"/>
          </w:tcPr>
          <w:p w:rsidR="00FB4A3F" w:rsidRPr="006341F6" w:rsidRDefault="00FB4A3F" w:rsidP="00FB4A3F">
            <w:pPr>
              <w:jc w:val="center"/>
              <w:rPr>
                <w:rFonts w:ascii="Times New Roman" w:eastAsia="Times New Roman" w:hAnsi="Times New Roman"/>
                <w:color w:val="000000"/>
                <w:sz w:val="16"/>
                <w:szCs w:val="16"/>
                <w:lang w:eastAsia="uk-UA" w:bidi="uk-UA"/>
              </w:rPr>
            </w:pPr>
            <w:r w:rsidRPr="006341F6">
              <w:rPr>
                <w:rFonts w:ascii="Times New Roman" w:eastAsia="Times New Roman" w:hAnsi="Times New Roman"/>
                <w:sz w:val="16"/>
                <w:szCs w:val="16"/>
              </w:rPr>
              <w:t xml:space="preserve">Положення не розроблено та не </w:t>
            </w:r>
            <w:proofErr w:type="spellStart"/>
            <w:r w:rsidRPr="006341F6">
              <w:rPr>
                <w:rFonts w:ascii="Times New Roman" w:eastAsia="Times New Roman" w:hAnsi="Times New Roman"/>
                <w:sz w:val="16"/>
                <w:szCs w:val="16"/>
              </w:rPr>
              <w:t>затаерджено</w:t>
            </w:r>
            <w:proofErr w:type="spellEnd"/>
            <w:r w:rsidRPr="006341F6">
              <w:rPr>
                <w:rFonts w:ascii="Times New Roman" w:eastAsia="Times New Roman" w:hAnsi="Times New Roman"/>
                <w:sz w:val="16"/>
                <w:szCs w:val="16"/>
              </w:rPr>
              <w:t>.</w:t>
            </w:r>
          </w:p>
        </w:tc>
      </w:tr>
      <w:tr w:rsidR="00FB4A3F" w:rsidRPr="006341F6" w:rsidTr="00FB4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trPr>
        <w:tc>
          <w:tcPr>
            <w:tcW w:w="6096" w:type="dxa"/>
          </w:tcPr>
          <w:p w:rsidR="00FB4A3F" w:rsidRPr="006341F6" w:rsidRDefault="00FB4A3F" w:rsidP="00FB4A3F">
            <w:pPr>
              <w:ind w:firstLine="316"/>
              <w:jc w:val="both"/>
              <w:rPr>
                <w:rFonts w:ascii="Times New Roman" w:eastAsia="Times New Roman" w:hAnsi="Times New Roman"/>
                <w:b/>
                <w:color w:val="000000"/>
                <w:sz w:val="20"/>
                <w:szCs w:val="20"/>
                <w:lang w:eastAsia="uk-UA" w:bidi="uk-UA"/>
              </w:rPr>
            </w:pPr>
            <w:r w:rsidRPr="006341F6">
              <w:rPr>
                <w:rFonts w:ascii="Times New Roman" w:eastAsia="Times New Roman" w:hAnsi="Times New Roman"/>
                <w:b/>
                <w:color w:val="000000"/>
                <w:sz w:val="20"/>
                <w:szCs w:val="20"/>
                <w:lang w:eastAsia="uk-UA" w:bidi="uk-UA"/>
              </w:rPr>
              <w:t>5. </w:t>
            </w:r>
            <w:r w:rsidRPr="006341F6">
              <w:rPr>
                <w:rFonts w:ascii="Times New Roman" w:eastAsia="Times New Roman" w:hAnsi="Times New Roman"/>
                <w:bCs/>
                <w:color w:val="000000"/>
                <w:sz w:val="20"/>
                <w:szCs w:val="20"/>
                <w:lang w:eastAsia="uk-UA" w:bidi="uk-UA"/>
              </w:rPr>
              <w:t xml:space="preserve">Підготовка проекту </w:t>
            </w:r>
            <w:r w:rsidRPr="006341F6">
              <w:rPr>
                <w:rFonts w:ascii="Times New Roman" w:eastAsia="Times New Roman" w:hAnsi="Times New Roman"/>
                <w:bCs/>
                <w:sz w:val="20"/>
                <w:szCs w:val="20"/>
                <w:lang w:eastAsia="uk-UA" w:bidi="uk-UA"/>
              </w:rPr>
              <w:t>Положення про форму та зміст структури власності юридичних осіб, державне регулювання та нагляд за діяльністю яких здійснює Національна комісія з цінних паперів та фондового ринку</w:t>
            </w:r>
          </w:p>
        </w:tc>
        <w:tc>
          <w:tcPr>
            <w:tcW w:w="1134"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Січень</w:t>
            </w:r>
          </w:p>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 2023 р.</w:t>
            </w:r>
          </w:p>
        </w:tc>
        <w:tc>
          <w:tcPr>
            <w:tcW w:w="994"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Лютий 2023 р.</w:t>
            </w:r>
          </w:p>
        </w:tc>
        <w:tc>
          <w:tcPr>
            <w:tcW w:w="992" w:type="dxa"/>
            <w:gridSpan w:val="2"/>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НКЦПФР</w:t>
            </w:r>
          </w:p>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(за згодою)</w:t>
            </w:r>
          </w:p>
        </w:tc>
        <w:tc>
          <w:tcPr>
            <w:tcW w:w="1416"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color w:val="000000"/>
                <w:sz w:val="16"/>
                <w:szCs w:val="16"/>
                <w:lang w:eastAsia="uk-UA" w:bidi="uk-UA"/>
              </w:rPr>
              <w:t>Державний бюджет</w:t>
            </w:r>
          </w:p>
        </w:tc>
        <w:tc>
          <w:tcPr>
            <w:tcW w:w="1419"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Проект Положення розроблено.</w:t>
            </w:r>
          </w:p>
        </w:tc>
        <w:tc>
          <w:tcPr>
            <w:tcW w:w="1138" w:type="dxa"/>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НКЦПФР(за згодою)</w:t>
            </w:r>
          </w:p>
        </w:tc>
        <w:tc>
          <w:tcPr>
            <w:tcW w:w="989" w:type="dxa"/>
          </w:tcPr>
          <w:p w:rsidR="00FB4A3F" w:rsidRPr="006341F6" w:rsidRDefault="00FB4A3F" w:rsidP="00FB4A3F">
            <w:pPr>
              <w:jc w:val="center"/>
              <w:rPr>
                <w:rFonts w:ascii="Times New Roman" w:eastAsia="Times New Roman" w:hAnsi="Times New Roman"/>
                <w:color w:val="000000"/>
                <w:sz w:val="16"/>
                <w:szCs w:val="16"/>
                <w:lang w:eastAsia="uk-UA" w:bidi="uk-UA"/>
              </w:rPr>
            </w:pPr>
            <w:r w:rsidRPr="006341F6">
              <w:rPr>
                <w:rFonts w:ascii="Times New Roman" w:eastAsia="Times New Roman" w:hAnsi="Times New Roman"/>
                <w:sz w:val="16"/>
                <w:szCs w:val="16"/>
              </w:rPr>
              <w:t>Проект Положення не розроблено.</w:t>
            </w:r>
          </w:p>
        </w:tc>
      </w:tr>
      <w:tr w:rsidR="00FB4A3F" w:rsidRPr="006341F6" w:rsidTr="00FB4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trPr>
        <w:tc>
          <w:tcPr>
            <w:tcW w:w="6096" w:type="dxa"/>
          </w:tcPr>
          <w:p w:rsidR="00FB4A3F" w:rsidRPr="006341F6" w:rsidRDefault="00FB4A3F" w:rsidP="00FB4A3F">
            <w:pPr>
              <w:ind w:firstLine="316"/>
              <w:jc w:val="both"/>
              <w:rPr>
                <w:rFonts w:ascii="Times New Roman" w:eastAsia="Times New Roman" w:hAnsi="Times New Roman"/>
                <w:bCs/>
                <w:color w:val="000000"/>
                <w:sz w:val="20"/>
                <w:szCs w:val="20"/>
                <w:lang w:eastAsia="uk-UA" w:bidi="uk-UA"/>
              </w:rPr>
            </w:pPr>
            <w:r w:rsidRPr="006341F6">
              <w:rPr>
                <w:rFonts w:ascii="Times New Roman" w:eastAsia="Times New Roman" w:hAnsi="Times New Roman"/>
                <w:b/>
                <w:color w:val="000000"/>
                <w:sz w:val="20"/>
                <w:szCs w:val="20"/>
                <w:lang w:eastAsia="uk-UA" w:bidi="uk-UA"/>
              </w:rPr>
              <w:t>6.</w:t>
            </w:r>
            <w:r w:rsidRPr="006341F6">
              <w:rPr>
                <w:rFonts w:ascii="Times New Roman" w:eastAsia="Times New Roman" w:hAnsi="Times New Roman"/>
                <w:b/>
                <w:bCs/>
                <w:color w:val="000000"/>
                <w:sz w:val="20"/>
                <w:szCs w:val="20"/>
                <w:lang w:eastAsia="uk-UA" w:bidi="uk-UA"/>
              </w:rPr>
              <w:t> </w:t>
            </w:r>
            <w:r w:rsidRPr="006341F6">
              <w:rPr>
                <w:rFonts w:ascii="Times New Roman" w:eastAsia="Times New Roman" w:hAnsi="Times New Roman"/>
                <w:bCs/>
                <w:color w:val="000000"/>
                <w:sz w:val="20"/>
                <w:szCs w:val="20"/>
                <w:lang w:eastAsia="uk-UA" w:bidi="uk-UA"/>
              </w:rPr>
              <w:t xml:space="preserve">Погодження проекту </w:t>
            </w:r>
            <w:r w:rsidRPr="006341F6">
              <w:rPr>
                <w:rFonts w:ascii="Times New Roman" w:eastAsia="Times New Roman" w:hAnsi="Times New Roman"/>
                <w:bCs/>
                <w:sz w:val="20"/>
                <w:szCs w:val="20"/>
                <w:lang w:eastAsia="uk-UA" w:bidi="uk-UA"/>
              </w:rPr>
              <w:t xml:space="preserve">Положення, </w:t>
            </w:r>
            <w:r w:rsidRPr="006341F6">
              <w:rPr>
                <w:rFonts w:ascii="Times New Roman" w:eastAsia="Times New Roman" w:hAnsi="Times New Roman"/>
                <w:color w:val="000000"/>
                <w:sz w:val="20"/>
                <w:szCs w:val="20"/>
              </w:rPr>
              <w:t>зазначеного в описі заходу 5 до очікуваного стратегічного результату 2.4.4.6.</w:t>
            </w:r>
            <w:r>
              <w:rPr>
                <w:rFonts w:ascii="Times New Roman" w:eastAsia="Times New Roman" w:hAnsi="Times New Roman"/>
                <w:color w:val="000000"/>
                <w:sz w:val="20"/>
                <w:szCs w:val="20"/>
              </w:rPr>
              <w:t xml:space="preserve">, </w:t>
            </w:r>
            <w:r w:rsidRPr="009E3294">
              <w:rPr>
                <w:rFonts w:ascii="Times New Roman" w:eastAsia="Times New Roman" w:hAnsi="Times New Roman"/>
                <w:color w:val="000000"/>
                <w:sz w:val="20"/>
                <w:szCs w:val="20"/>
                <w:lang w:bidi="uk-UA"/>
              </w:rPr>
              <w:t>із заінтересованими органами</w:t>
            </w:r>
          </w:p>
        </w:tc>
        <w:tc>
          <w:tcPr>
            <w:tcW w:w="1134"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Лютий </w:t>
            </w:r>
          </w:p>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2023 р.</w:t>
            </w:r>
          </w:p>
        </w:tc>
        <w:tc>
          <w:tcPr>
            <w:tcW w:w="994"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Березень 2023 р.</w:t>
            </w:r>
          </w:p>
        </w:tc>
        <w:tc>
          <w:tcPr>
            <w:tcW w:w="992" w:type="dxa"/>
            <w:gridSpan w:val="2"/>
          </w:tcPr>
          <w:p w:rsidR="00FB4A3F" w:rsidRPr="006341F6" w:rsidRDefault="00FB4A3F" w:rsidP="00FB4A3F">
            <w:pPr>
              <w:jc w:val="center"/>
              <w:rPr>
                <w:rFonts w:ascii="Times New Roman" w:eastAsia="Times New Roman" w:hAnsi="Times New Roman"/>
                <w:sz w:val="16"/>
                <w:szCs w:val="16"/>
              </w:rPr>
            </w:pPr>
            <w:bookmarkStart w:id="12" w:name="_Hlk118122514"/>
            <w:r w:rsidRPr="006341F6">
              <w:rPr>
                <w:rFonts w:ascii="Times New Roman" w:eastAsia="Times New Roman" w:hAnsi="Times New Roman"/>
                <w:sz w:val="16"/>
                <w:szCs w:val="16"/>
              </w:rPr>
              <w:t>НКЦПФР</w:t>
            </w:r>
            <w:bookmarkEnd w:id="12"/>
            <w:r w:rsidRPr="006341F6">
              <w:rPr>
                <w:rFonts w:ascii="Times New Roman" w:eastAsia="Times New Roman" w:hAnsi="Times New Roman"/>
                <w:sz w:val="16"/>
                <w:szCs w:val="16"/>
              </w:rPr>
              <w:t>(за згодою),</w:t>
            </w:r>
          </w:p>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Мінфін</w:t>
            </w:r>
            <w:r>
              <w:rPr>
                <w:rFonts w:ascii="Times New Roman" w:eastAsia="Times New Roman" w:hAnsi="Times New Roman"/>
                <w:sz w:val="16"/>
                <w:szCs w:val="16"/>
              </w:rPr>
              <w:t xml:space="preserve">, </w:t>
            </w:r>
            <w:r w:rsidRPr="009E3294">
              <w:rPr>
                <w:rFonts w:ascii="Times New Roman" w:eastAsia="Times New Roman" w:hAnsi="Times New Roman"/>
                <w:sz w:val="16"/>
                <w:szCs w:val="16"/>
              </w:rPr>
              <w:t>заінтересовані органи</w:t>
            </w:r>
          </w:p>
        </w:tc>
        <w:tc>
          <w:tcPr>
            <w:tcW w:w="1416"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color w:val="000000"/>
                <w:sz w:val="16"/>
                <w:szCs w:val="16"/>
                <w:lang w:eastAsia="uk-UA" w:bidi="uk-UA"/>
              </w:rPr>
              <w:t>Державний бюджет</w:t>
            </w:r>
          </w:p>
        </w:tc>
        <w:tc>
          <w:tcPr>
            <w:tcW w:w="1419"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 xml:space="preserve">Мінфін погодило проект Положення </w:t>
            </w:r>
          </w:p>
        </w:tc>
        <w:tc>
          <w:tcPr>
            <w:tcW w:w="1138" w:type="dxa"/>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НКЦПФР(за згодою), Мінфін</w:t>
            </w:r>
          </w:p>
          <w:p w:rsidR="00FB4A3F" w:rsidRPr="006341F6" w:rsidRDefault="00FB4A3F" w:rsidP="00FB4A3F">
            <w:pPr>
              <w:jc w:val="both"/>
              <w:rPr>
                <w:rFonts w:ascii="Times New Roman" w:eastAsia="Times New Roman" w:hAnsi="Times New Roman"/>
                <w:sz w:val="16"/>
                <w:szCs w:val="16"/>
              </w:rPr>
            </w:pPr>
          </w:p>
        </w:tc>
        <w:tc>
          <w:tcPr>
            <w:tcW w:w="989" w:type="dxa"/>
          </w:tcPr>
          <w:p w:rsidR="00FB4A3F" w:rsidRPr="006341F6" w:rsidRDefault="00FB4A3F" w:rsidP="00FB4A3F">
            <w:pPr>
              <w:jc w:val="center"/>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t>-“-</w:t>
            </w:r>
          </w:p>
        </w:tc>
      </w:tr>
      <w:tr w:rsidR="00FB4A3F" w:rsidRPr="006341F6" w:rsidTr="00FB4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trPr>
        <w:tc>
          <w:tcPr>
            <w:tcW w:w="6096" w:type="dxa"/>
          </w:tcPr>
          <w:p w:rsidR="00FB4A3F" w:rsidRPr="006341F6" w:rsidRDefault="00FB4A3F" w:rsidP="00FB4A3F">
            <w:pPr>
              <w:ind w:firstLine="316"/>
              <w:jc w:val="both"/>
              <w:rPr>
                <w:rFonts w:ascii="Times New Roman" w:eastAsia="Times New Roman" w:hAnsi="Times New Roman"/>
                <w:bCs/>
                <w:color w:val="000000"/>
                <w:sz w:val="20"/>
                <w:szCs w:val="20"/>
                <w:lang w:eastAsia="uk-UA" w:bidi="uk-UA"/>
              </w:rPr>
            </w:pPr>
            <w:r w:rsidRPr="006341F6">
              <w:rPr>
                <w:rFonts w:ascii="Times New Roman" w:eastAsia="Times New Roman" w:hAnsi="Times New Roman"/>
                <w:b/>
                <w:color w:val="000000"/>
                <w:sz w:val="20"/>
                <w:szCs w:val="20"/>
                <w:lang w:eastAsia="uk-UA" w:bidi="uk-UA"/>
              </w:rPr>
              <w:t>7. </w:t>
            </w:r>
            <w:r w:rsidRPr="006341F6">
              <w:rPr>
                <w:rFonts w:ascii="Times New Roman" w:eastAsia="Times New Roman" w:hAnsi="Times New Roman"/>
                <w:bCs/>
                <w:color w:val="000000"/>
                <w:sz w:val="20"/>
                <w:szCs w:val="20"/>
                <w:lang w:eastAsia="uk-UA" w:bidi="uk-UA"/>
              </w:rPr>
              <w:t xml:space="preserve">Затвердження </w:t>
            </w:r>
            <w:r w:rsidRPr="006341F6">
              <w:rPr>
                <w:rFonts w:ascii="Times New Roman" w:eastAsia="Times New Roman" w:hAnsi="Times New Roman"/>
                <w:bCs/>
                <w:sz w:val="20"/>
                <w:szCs w:val="20"/>
                <w:lang w:eastAsia="uk-UA" w:bidi="uk-UA"/>
              </w:rPr>
              <w:t xml:space="preserve">Положення, </w:t>
            </w:r>
            <w:r w:rsidRPr="006341F6">
              <w:rPr>
                <w:rFonts w:ascii="Times New Roman" w:eastAsia="Times New Roman" w:hAnsi="Times New Roman"/>
                <w:color w:val="000000"/>
                <w:sz w:val="20"/>
                <w:szCs w:val="20"/>
              </w:rPr>
              <w:t>зазначеного в описі заходу 5 до очікуваного стратегічного результату 2.4.4.6.</w:t>
            </w:r>
          </w:p>
        </w:tc>
        <w:tc>
          <w:tcPr>
            <w:tcW w:w="1134"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Березень 2023 р.</w:t>
            </w:r>
          </w:p>
        </w:tc>
        <w:tc>
          <w:tcPr>
            <w:tcW w:w="994"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Квітень 2023 р.</w:t>
            </w:r>
          </w:p>
        </w:tc>
        <w:tc>
          <w:tcPr>
            <w:tcW w:w="992" w:type="dxa"/>
            <w:gridSpan w:val="2"/>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НКЦПФР (за згодою)</w:t>
            </w:r>
          </w:p>
        </w:tc>
        <w:tc>
          <w:tcPr>
            <w:tcW w:w="1416"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color w:val="000000"/>
                <w:sz w:val="16"/>
                <w:szCs w:val="16"/>
                <w:lang w:eastAsia="uk-UA" w:bidi="uk-UA"/>
              </w:rPr>
              <w:t>Державний бюджет</w:t>
            </w:r>
          </w:p>
        </w:tc>
        <w:tc>
          <w:tcPr>
            <w:tcW w:w="1419"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Положення затверджено.</w:t>
            </w:r>
          </w:p>
        </w:tc>
        <w:tc>
          <w:tcPr>
            <w:tcW w:w="1138" w:type="dxa"/>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 xml:space="preserve">Офіційний </w:t>
            </w:r>
            <w:proofErr w:type="spellStart"/>
            <w:r w:rsidRPr="006341F6">
              <w:rPr>
                <w:rFonts w:ascii="Times New Roman" w:eastAsia="Times New Roman" w:hAnsi="Times New Roman"/>
                <w:sz w:val="16"/>
                <w:szCs w:val="16"/>
              </w:rPr>
              <w:t>вебсайт</w:t>
            </w:r>
            <w:proofErr w:type="spellEnd"/>
            <w:r w:rsidRPr="006341F6">
              <w:rPr>
                <w:rFonts w:ascii="Times New Roman" w:eastAsia="Times New Roman" w:hAnsi="Times New Roman"/>
                <w:sz w:val="16"/>
                <w:szCs w:val="16"/>
              </w:rPr>
              <w:t xml:space="preserve"> НКЦПФР (</w:t>
            </w:r>
            <w:hyperlink r:id="rId81" w:history="1">
              <w:r w:rsidRPr="006341F6">
                <w:rPr>
                  <w:rStyle w:val="a4"/>
                  <w:rFonts w:ascii="Times New Roman" w:eastAsia="Times New Roman" w:hAnsi="Times New Roman"/>
                  <w:sz w:val="16"/>
                  <w:szCs w:val="16"/>
                </w:rPr>
                <w:t>https://www.nssmc.gov.ua/</w:t>
              </w:r>
            </w:hyperlink>
            <w:r w:rsidRPr="006341F6">
              <w:rPr>
                <w:rFonts w:ascii="Times New Roman" w:eastAsia="Times New Roman" w:hAnsi="Times New Roman"/>
                <w:sz w:val="16"/>
                <w:szCs w:val="16"/>
              </w:rPr>
              <w:t xml:space="preserve"> ) </w:t>
            </w:r>
          </w:p>
        </w:tc>
        <w:tc>
          <w:tcPr>
            <w:tcW w:w="989" w:type="dxa"/>
          </w:tcPr>
          <w:p w:rsidR="00FB4A3F" w:rsidRPr="006341F6" w:rsidRDefault="00FB4A3F" w:rsidP="00FB4A3F">
            <w:pPr>
              <w:jc w:val="center"/>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t>-“-</w:t>
            </w:r>
          </w:p>
        </w:tc>
      </w:tr>
      <w:tr w:rsidR="00FB4A3F" w:rsidRPr="006341F6" w:rsidTr="00FB4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trPr>
        <w:tc>
          <w:tcPr>
            <w:tcW w:w="6096" w:type="dxa"/>
          </w:tcPr>
          <w:p w:rsidR="00FB4A3F" w:rsidRPr="006341F6" w:rsidRDefault="00FB4A3F" w:rsidP="00FB4A3F">
            <w:pPr>
              <w:ind w:firstLine="316"/>
              <w:jc w:val="both"/>
              <w:rPr>
                <w:rFonts w:ascii="Times New Roman" w:eastAsia="Times New Roman" w:hAnsi="Times New Roman"/>
                <w:bCs/>
                <w:color w:val="000000"/>
                <w:sz w:val="20"/>
                <w:szCs w:val="20"/>
                <w:lang w:eastAsia="uk-UA" w:bidi="uk-UA"/>
              </w:rPr>
            </w:pPr>
            <w:r w:rsidRPr="006341F6">
              <w:rPr>
                <w:rFonts w:ascii="Times New Roman" w:eastAsia="Times New Roman" w:hAnsi="Times New Roman"/>
                <w:b/>
                <w:color w:val="000000"/>
                <w:sz w:val="20"/>
                <w:szCs w:val="20"/>
                <w:lang w:eastAsia="uk-UA" w:bidi="uk-UA"/>
              </w:rPr>
              <w:t>8. </w:t>
            </w:r>
            <w:r w:rsidRPr="006341F6">
              <w:rPr>
                <w:rFonts w:ascii="Times New Roman" w:eastAsia="Times New Roman" w:hAnsi="Times New Roman"/>
                <w:bCs/>
                <w:color w:val="000000"/>
                <w:sz w:val="20"/>
                <w:szCs w:val="20"/>
                <w:lang w:eastAsia="uk-UA" w:bidi="uk-UA"/>
              </w:rPr>
              <w:t xml:space="preserve">Підготовка проекту Методології </w:t>
            </w:r>
            <w:r w:rsidRPr="006341F6">
              <w:rPr>
                <w:rFonts w:ascii="Times New Roman" w:eastAsia="Times New Roman" w:hAnsi="Times New Roman"/>
                <w:bCs/>
                <w:sz w:val="20"/>
                <w:szCs w:val="20"/>
                <w:lang w:eastAsia="uk-UA" w:bidi="uk-UA"/>
              </w:rPr>
              <w:t xml:space="preserve">визначення юридичною особою кінцевого </w:t>
            </w:r>
            <w:proofErr w:type="spellStart"/>
            <w:r w:rsidRPr="006341F6">
              <w:rPr>
                <w:rFonts w:ascii="Times New Roman" w:eastAsia="Times New Roman" w:hAnsi="Times New Roman"/>
                <w:bCs/>
                <w:sz w:val="20"/>
                <w:szCs w:val="20"/>
                <w:lang w:eastAsia="uk-UA" w:bidi="uk-UA"/>
              </w:rPr>
              <w:t>бенефіціарного</w:t>
            </w:r>
            <w:proofErr w:type="spellEnd"/>
            <w:r w:rsidRPr="006341F6">
              <w:rPr>
                <w:rFonts w:ascii="Times New Roman" w:eastAsia="Times New Roman" w:hAnsi="Times New Roman"/>
                <w:bCs/>
                <w:sz w:val="20"/>
                <w:szCs w:val="20"/>
                <w:lang w:eastAsia="uk-UA" w:bidi="uk-UA"/>
              </w:rPr>
              <w:t xml:space="preserve"> власника</w:t>
            </w:r>
          </w:p>
        </w:tc>
        <w:tc>
          <w:tcPr>
            <w:tcW w:w="1134"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Січень </w:t>
            </w:r>
          </w:p>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2023 р.</w:t>
            </w:r>
          </w:p>
        </w:tc>
        <w:tc>
          <w:tcPr>
            <w:tcW w:w="994"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Лютий 2023 р.</w:t>
            </w:r>
          </w:p>
        </w:tc>
        <w:tc>
          <w:tcPr>
            <w:tcW w:w="992" w:type="dxa"/>
            <w:gridSpan w:val="2"/>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Мінфін</w:t>
            </w:r>
          </w:p>
        </w:tc>
        <w:tc>
          <w:tcPr>
            <w:tcW w:w="1416"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color w:val="000000"/>
                <w:sz w:val="16"/>
                <w:szCs w:val="16"/>
                <w:lang w:eastAsia="uk-UA" w:bidi="uk-UA"/>
              </w:rPr>
              <w:t>Державний бюджет</w:t>
            </w:r>
          </w:p>
        </w:tc>
        <w:tc>
          <w:tcPr>
            <w:tcW w:w="1419"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color w:val="000000"/>
                <w:sz w:val="16"/>
                <w:szCs w:val="16"/>
                <w:lang w:eastAsia="uk-UA" w:bidi="uk-UA"/>
              </w:rPr>
              <w:t>Проект Методології підготовлено та оприлюднено для громадського обговорення.</w:t>
            </w:r>
          </w:p>
        </w:tc>
        <w:tc>
          <w:tcPr>
            <w:tcW w:w="1138" w:type="dxa"/>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Мінфін</w:t>
            </w:r>
          </w:p>
        </w:tc>
        <w:tc>
          <w:tcPr>
            <w:tcW w:w="989" w:type="dxa"/>
          </w:tcPr>
          <w:p w:rsidR="00FB4A3F" w:rsidRPr="006341F6" w:rsidRDefault="00FB4A3F" w:rsidP="00FB4A3F">
            <w:pPr>
              <w:jc w:val="center"/>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t>Проект Методології не підготовлено.</w:t>
            </w:r>
          </w:p>
        </w:tc>
      </w:tr>
      <w:tr w:rsidR="00FB4A3F" w:rsidRPr="006341F6" w:rsidTr="00FB4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trPr>
        <w:tc>
          <w:tcPr>
            <w:tcW w:w="6096" w:type="dxa"/>
          </w:tcPr>
          <w:p w:rsidR="00FB4A3F" w:rsidRPr="006341F6" w:rsidRDefault="00FB4A3F" w:rsidP="00FB4A3F">
            <w:pPr>
              <w:ind w:firstLine="316"/>
              <w:jc w:val="both"/>
              <w:rPr>
                <w:rFonts w:ascii="Times New Roman" w:eastAsia="Times New Roman" w:hAnsi="Times New Roman"/>
                <w:b/>
                <w:color w:val="000000"/>
                <w:sz w:val="20"/>
                <w:szCs w:val="20"/>
                <w:lang w:eastAsia="uk-UA" w:bidi="uk-UA"/>
              </w:rPr>
            </w:pPr>
            <w:r w:rsidRPr="006341F6">
              <w:rPr>
                <w:rFonts w:ascii="Times New Roman" w:eastAsia="Times New Roman" w:hAnsi="Times New Roman"/>
                <w:b/>
                <w:color w:val="000000"/>
                <w:sz w:val="20"/>
                <w:szCs w:val="20"/>
                <w:lang w:eastAsia="uk-UA" w:bidi="uk-UA"/>
              </w:rPr>
              <w:t>9. </w:t>
            </w:r>
            <w:r w:rsidRPr="006341F6">
              <w:rPr>
                <w:rFonts w:ascii="Times New Roman" w:eastAsia="Times New Roman" w:hAnsi="Times New Roman"/>
                <w:color w:val="000000"/>
                <w:sz w:val="20"/>
                <w:szCs w:val="20"/>
                <w:lang w:eastAsia="uk-UA" w:bidi="uk-UA"/>
              </w:rPr>
              <w:t>Проведення громадського обговорення проекту Методології, зазначеного в описі заходу 8 до очікуваного стратегічного результату 2.4.4.6., отримання експертних висновків та його доопрацювання</w:t>
            </w:r>
          </w:p>
        </w:tc>
        <w:tc>
          <w:tcPr>
            <w:tcW w:w="1134"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Лютий </w:t>
            </w:r>
          </w:p>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2023 р.</w:t>
            </w:r>
          </w:p>
        </w:tc>
        <w:tc>
          <w:tcPr>
            <w:tcW w:w="994"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Березень 2023 р.</w:t>
            </w:r>
          </w:p>
        </w:tc>
        <w:tc>
          <w:tcPr>
            <w:tcW w:w="992" w:type="dxa"/>
            <w:gridSpan w:val="2"/>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Мінфін</w:t>
            </w:r>
          </w:p>
        </w:tc>
        <w:tc>
          <w:tcPr>
            <w:tcW w:w="1416"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color w:val="000000"/>
                <w:sz w:val="16"/>
                <w:szCs w:val="16"/>
                <w:lang w:eastAsia="uk-UA" w:bidi="uk-UA"/>
              </w:rPr>
              <w:t>Державний бюджет</w:t>
            </w:r>
          </w:p>
        </w:tc>
        <w:tc>
          <w:tcPr>
            <w:tcW w:w="1419"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Громадське обговорення проведено та оприлюднено його результати</w:t>
            </w:r>
          </w:p>
        </w:tc>
        <w:tc>
          <w:tcPr>
            <w:tcW w:w="1138" w:type="dxa"/>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 xml:space="preserve">Офіційний </w:t>
            </w:r>
            <w:proofErr w:type="spellStart"/>
            <w:r w:rsidRPr="006341F6">
              <w:rPr>
                <w:rFonts w:ascii="Times New Roman" w:eastAsia="Times New Roman" w:hAnsi="Times New Roman"/>
                <w:sz w:val="16"/>
                <w:szCs w:val="16"/>
              </w:rPr>
              <w:t>вебсайт</w:t>
            </w:r>
            <w:proofErr w:type="spellEnd"/>
            <w:r w:rsidRPr="006341F6">
              <w:rPr>
                <w:rFonts w:ascii="Times New Roman" w:eastAsia="Times New Roman" w:hAnsi="Times New Roman"/>
                <w:sz w:val="16"/>
                <w:szCs w:val="16"/>
              </w:rPr>
              <w:t xml:space="preserve"> Мінфіну (</w:t>
            </w:r>
            <w:hyperlink r:id="rId82" w:history="1">
              <w:r w:rsidRPr="006341F6">
                <w:rPr>
                  <w:rFonts w:ascii="Times New Roman" w:eastAsia="Times New Roman" w:hAnsi="Times New Roman"/>
                  <w:color w:val="0563C1"/>
                  <w:sz w:val="16"/>
                  <w:u w:val="single"/>
                </w:rPr>
                <w:t>https://mof.gov.ua/uk</w:t>
              </w:r>
            </w:hyperlink>
            <w:r w:rsidRPr="006341F6">
              <w:rPr>
                <w:rFonts w:ascii="Times New Roman" w:eastAsia="Times New Roman" w:hAnsi="Times New Roman"/>
                <w:sz w:val="16"/>
                <w:szCs w:val="16"/>
              </w:rPr>
              <w:t xml:space="preserve"> )</w:t>
            </w:r>
          </w:p>
        </w:tc>
        <w:tc>
          <w:tcPr>
            <w:tcW w:w="989" w:type="dxa"/>
          </w:tcPr>
          <w:p w:rsidR="00FB4A3F" w:rsidRPr="006341F6" w:rsidRDefault="00FB4A3F" w:rsidP="00FB4A3F">
            <w:pPr>
              <w:jc w:val="center"/>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t>-“-</w:t>
            </w:r>
          </w:p>
        </w:tc>
      </w:tr>
      <w:tr w:rsidR="00FB4A3F" w:rsidRPr="006341F6" w:rsidTr="00FB4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trPr>
        <w:tc>
          <w:tcPr>
            <w:tcW w:w="6096" w:type="dxa"/>
          </w:tcPr>
          <w:p w:rsidR="00FB4A3F" w:rsidRPr="006341F6" w:rsidRDefault="00FB4A3F" w:rsidP="00FB4A3F">
            <w:pPr>
              <w:ind w:firstLine="316"/>
              <w:jc w:val="both"/>
              <w:rPr>
                <w:rFonts w:ascii="Times New Roman" w:eastAsia="Times New Roman" w:hAnsi="Times New Roman"/>
                <w:b/>
                <w:color w:val="000000"/>
                <w:sz w:val="20"/>
                <w:szCs w:val="20"/>
                <w:lang w:eastAsia="uk-UA" w:bidi="uk-UA"/>
              </w:rPr>
            </w:pPr>
            <w:r w:rsidRPr="006341F6">
              <w:rPr>
                <w:rFonts w:ascii="Times New Roman" w:eastAsia="Times New Roman" w:hAnsi="Times New Roman"/>
                <w:b/>
                <w:color w:val="000000"/>
                <w:sz w:val="20"/>
                <w:szCs w:val="20"/>
                <w:lang w:eastAsia="uk-UA" w:bidi="uk-UA"/>
              </w:rPr>
              <w:t>10.</w:t>
            </w:r>
            <w:r w:rsidRPr="006341F6">
              <w:rPr>
                <w:rFonts w:ascii="Times New Roman" w:eastAsia="Times New Roman" w:hAnsi="Times New Roman"/>
                <w:color w:val="000000"/>
                <w:sz w:val="20"/>
                <w:szCs w:val="20"/>
                <w:lang w:eastAsia="uk-UA" w:bidi="uk-UA"/>
              </w:rPr>
              <w:t xml:space="preserve"> Погодження проекту Методології, зазначеного в описі заходу 8 до очікуваного стратегічного результату 2.4.4.6., із заінтересованими органами, проведення правової експертизи, </w:t>
            </w:r>
            <w:r w:rsidRPr="006341F6">
              <w:rPr>
                <w:rFonts w:ascii="Times New Roman" w:eastAsia="Times New Roman" w:hAnsi="Times New Roman"/>
                <w:color w:val="000000"/>
                <w:sz w:val="20"/>
                <w:szCs w:val="20"/>
                <w:lang w:eastAsia="uk-UA" w:bidi="uk-UA"/>
              </w:rPr>
              <w:lastRenderedPageBreak/>
              <w:t>подання до Кабінету Міністрів України, Національного банку України та супровід в Уряді</w:t>
            </w:r>
          </w:p>
        </w:tc>
        <w:tc>
          <w:tcPr>
            <w:tcW w:w="1134"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lastRenderedPageBreak/>
              <w:t>Березень 2023 р.</w:t>
            </w:r>
          </w:p>
        </w:tc>
        <w:tc>
          <w:tcPr>
            <w:tcW w:w="994"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До затвердження Кабінетом </w:t>
            </w:r>
            <w:r w:rsidRPr="006341F6">
              <w:rPr>
                <w:rFonts w:ascii="Times New Roman" w:eastAsia="Times New Roman" w:hAnsi="Times New Roman"/>
                <w:sz w:val="16"/>
                <w:szCs w:val="16"/>
              </w:rPr>
              <w:lastRenderedPageBreak/>
              <w:t>Міністрів України та Національним банком України</w:t>
            </w:r>
          </w:p>
        </w:tc>
        <w:tc>
          <w:tcPr>
            <w:tcW w:w="992" w:type="dxa"/>
            <w:gridSpan w:val="2"/>
          </w:tcPr>
          <w:p w:rsidR="00FB4A3F" w:rsidRPr="006341F6" w:rsidRDefault="00FB4A3F" w:rsidP="00FB4A3F">
            <w:pPr>
              <w:jc w:val="center"/>
              <w:rPr>
                <w:rFonts w:ascii="Times New Roman" w:eastAsia="Times New Roman" w:hAnsi="Times New Roman"/>
                <w:sz w:val="16"/>
                <w:szCs w:val="16"/>
              </w:rPr>
            </w:pPr>
            <w:proofErr w:type="spellStart"/>
            <w:r w:rsidRPr="006341F6">
              <w:rPr>
                <w:rFonts w:ascii="Times New Roman" w:eastAsia="Times New Roman" w:hAnsi="Times New Roman"/>
                <w:sz w:val="16"/>
                <w:szCs w:val="16"/>
              </w:rPr>
              <w:lastRenderedPageBreak/>
              <w:t>Мінфін,заінтересовані</w:t>
            </w:r>
            <w:proofErr w:type="spellEnd"/>
            <w:r w:rsidRPr="006341F6">
              <w:rPr>
                <w:rFonts w:ascii="Times New Roman" w:eastAsia="Times New Roman" w:hAnsi="Times New Roman"/>
                <w:sz w:val="16"/>
                <w:szCs w:val="16"/>
              </w:rPr>
              <w:t xml:space="preserve"> органи</w:t>
            </w:r>
          </w:p>
        </w:tc>
        <w:tc>
          <w:tcPr>
            <w:tcW w:w="1416"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color w:val="000000"/>
                <w:sz w:val="16"/>
                <w:szCs w:val="16"/>
                <w:lang w:eastAsia="uk-UA" w:bidi="uk-UA"/>
              </w:rPr>
              <w:t>Державний бюджет</w:t>
            </w:r>
          </w:p>
        </w:tc>
        <w:tc>
          <w:tcPr>
            <w:tcW w:w="1419"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У межах встановлених бюджетних </w:t>
            </w:r>
            <w:r w:rsidRPr="006341F6">
              <w:rPr>
                <w:rFonts w:ascii="Times New Roman" w:eastAsia="Times New Roman" w:hAnsi="Times New Roman"/>
                <w:sz w:val="16"/>
                <w:szCs w:val="16"/>
              </w:rPr>
              <w:lastRenderedPageBreak/>
              <w:t>призначень на відповідний рік</w:t>
            </w:r>
          </w:p>
        </w:tc>
        <w:tc>
          <w:tcPr>
            <w:tcW w:w="1557" w:type="dxa"/>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lastRenderedPageBreak/>
              <w:t>Проект Методології доопрацьовано та затверджено</w:t>
            </w:r>
          </w:p>
        </w:tc>
        <w:tc>
          <w:tcPr>
            <w:tcW w:w="1138" w:type="dxa"/>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1.СКМУ</w:t>
            </w:r>
          </w:p>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2.Офіційні друковані видання</w:t>
            </w:r>
          </w:p>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lastRenderedPageBreak/>
              <w:t xml:space="preserve">3.Офіційний </w:t>
            </w:r>
            <w:proofErr w:type="spellStart"/>
            <w:r w:rsidRPr="006341F6">
              <w:rPr>
                <w:rFonts w:ascii="Times New Roman" w:eastAsia="Times New Roman" w:hAnsi="Times New Roman"/>
                <w:sz w:val="16"/>
                <w:szCs w:val="16"/>
              </w:rPr>
              <w:t>вебпортал</w:t>
            </w:r>
            <w:proofErr w:type="spellEnd"/>
            <w:r w:rsidRPr="006341F6">
              <w:rPr>
                <w:rFonts w:ascii="Times New Roman" w:eastAsia="Times New Roman" w:hAnsi="Times New Roman"/>
                <w:sz w:val="16"/>
                <w:szCs w:val="16"/>
              </w:rPr>
              <w:t xml:space="preserve"> КМУ (https://www.kmu.gov.ua/)</w:t>
            </w:r>
          </w:p>
        </w:tc>
        <w:tc>
          <w:tcPr>
            <w:tcW w:w="989" w:type="dxa"/>
          </w:tcPr>
          <w:p w:rsidR="00FB4A3F" w:rsidRPr="006341F6" w:rsidRDefault="00FB4A3F" w:rsidP="00FB4A3F">
            <w:pPr>
              <w:jc w:val="center"/>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lastRenderedPageBreak/>
              <w:t>-“-</w:t>
            </w:r>
          </w:p>
        </w:tc>
      </w:tr>
      <w:tr w:rsidR="00FB4A3F" w:rsidRPr="006341F6" w:rsidTr="00FB4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trPr>
        <w:tc>
          <w:tcPr>
            <w:tcW w:w="6096" w:type="dxa"/>
          </w:tcPr>
          <w:p w:rsidR="00FB4A3F" w:rsidRPr="006341F6" w:rsidRDefault="00FB4A3F" w:rsidP="00FB4A3F">
            <w:pPr>
              <w:ind w:firstLine="316"/>
              <w:jc w:val="both"/>
              <w:rPr>
                <w:rFonts w:ascii="Times New Roman" w:eastAsia="Times New Roman" w:hAnsi="Times New Roman"/>
                <w:bCs/>
                <w:color w:val="000000"/>
                <w:sz w:val="20"/>
                <w:szCs w:val="20"/>
                <w:lang w:eastAsia="uk-UA" w:bidi="uk-UA"/>
              </w:rPr>
            </w:pPr>
            <w:r w:rsidRPr="006341F6">
              <w:rPr>
                <w:rFonts w:ascii="Times New Roman" w:eastAsia="Times New Roman" w:hAnsi="Times New Roman"/>
                <w:b/>
                <w:color w:val="000000"/>
                <w:sz w:val="20"/>
                <w:szCs w:val="20"/>
                <w:lang w:eastAsia="uk-UA" w:bidi="uk-UA"/>
              </w:rPr>
              <w:t>11.</w:t>
            </w:r>
            <w:r w:rsidRPr="006341F6">
              <w:rPr>
                <w:rFonts w:ascii="Times New Roman" w:eastAsia="Times New Roman" w:hAnsi="Times New Roman"/>
                <w:bCs/>
                <w:color w:val="000000"/>
                <w:sz w:val="20"/>
                <w:szCs w:val="20"/>
                <w:lang w:eastAsia="uk-UA" w:bidi="uk-UA"/>
              </w:rPr>
              <w:t xml:space="preserve"> Підготовка проекту Порядку здійснення автоматичної перевірки відомостей про кінцевих </w:t>
            </w:r>
            <w:proofErr w:type="spellStart"/>
            <w:r w:rsidRPr="006341F6">
              <w:rPr>
                <w:rFonts w:ascii="Times New Roman" w:eastAsia="Times New Roman" w:hAnsi="Times New Roman"/>
                <w:bCs/>
                <w:color w:val="000000"/>
                <w:sz w:val="20"/>
                <w:szCs w:val="20"/>
                <w:lang w:eastAsia="uk-UA" w:bidi="uk-UA"/>
              </w:rPr>
              <w:t>бенефіціарних</w:t>
            </w:r>
            <w:proofErr w:type="spellEnd"/>
            <w:r w:rsidRPr="006341F6">
              <w:rPr>
                <w:rFonts w:ascii="Times New Roman" w:eastAsia="Times New Roman" w:hAnsi="Times New Roman"/>
                <w:bCs/>
                <w:color w:val="000000"/>
                <w:sz w:val="20"/>
                <w:szCs w:val="20"/>
                <w:lang w:eastAsia="uk-UA" w:bidi="uk-UA"/>
              </w:rPr>
              <w:t xml:space="preserve"> власників юридичних осіб засобами Єдиного державного </w:t>
            </w:r>
            <w:proofErr w:type="spellStart"/>
            <w:r w:rsidRPr="006341F6">
              <w:rPr>
                <w:rFonts w:ascii="Times New Roman" w:eastAsia="Times New Roman" w:hAnsi="Times New Roman"/>
                <w:bCs/>
                <w:color w:val="000000"/>
                <w:sz w:val="20"/>
                <w:szCs w:val="20"/>
                <w:lang w:eastAsia="uk-UA" w:bidi="uk-UA"/>
              </w:rPr>
              <w:t>вебпорталу</w:t>
            </w:r>
            <w:proofErr w:type="spellEnd"/>
            <w:r w:rsidRPr="006341F6">
              <w:rPr>
                <w:rFonts w:ascii="Times New Roman" w:eastAsia="Times New Roman" w:hAnsi="Times New Roman"/>
                <w:bCs/>
                <w:color w:val="000000"/>
                <w:sz w:val="20"/>
                <w:szCs w:val="20"/>
                <w:lang w:eastAsia="uk-UA" w:bidi="uk-UA"/>
              </w:rPr>
              <w:t xml:space="preserve"> електронних послуг з використанням відомостей з Єдиного державного демографічного реєстру, Державного реєстру фізичних осіб – платників податків</w:t>
            </w:r>
          </w:p>
        </w:tc>
        <w:tc>
          <w:tcPr>
            <w:tcW w:w="1134"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Січень </w:t>
            </w:r>
          </w:p>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2023 р.</w:t>
            </w:r>
          </w:p>
        </w:tc>
        <w:tc>
          <w:tcPr>
            <w:tcW w:w="994"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Лютий 2023 р.</w:t>
            </w:r>
          </w:p>
        </w:tc>
        <w:tc>
          <w:tcPr>
            <w:tcW w:w="992" w:type="dxa"/>
            <w:gridSpan w:val="2"/>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Мін’юст,</w:t>
            </w:r>
          </w:p>
          <w:p w:rsidR="00FB4A3F" w:rsidRPr="006341F6" w:rsidRDefault="00FB4A3F" w:rsidP="00FB4A3F">
            <w:pPr>
              <w:jc w:val="center"/>
              <w:rPr>
                <w:rFonts w:ascii="Times New Roman" w:eastAsia="Times New Roman" w:hAnsi="Times New Roman"/>
                <w:sz w:val="16"/>
                <w:szCs w:val="16"/>
              </w:rPr>
            </w:pPr>
            <w:proofErr w:type="spellStart"/>
            <w:r w:rsidRPr="006341F6">
              <w:rPr>
                <w:rFonts w:ascii="Times New Roman" w:eastAsia="Times New Roman" w:hAnsi="Times New Roman"/>
                <w:sz w:val="16"/>
                <w:szCs w:val="16"/>
              </w:rPr>
              <w:t>Мінцифри</w:t>
            </w:r>
            <w:proofErr w:type="spellEnd"/>
            <w:r w:rsidRPr="006341F6">
              <w:rPr>
                <w:rFonts w:ascii="Times New Roman" w:eastAsia="Times New Roman" w:hAnsi="Times New Roman"/>
                <w:sz w:val="16"/>
                <w:szCs w:val="16"/>
              </w:rPr>
              <w:t>,</w:t>
            </w:r>
          </w:p>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Мінфін</w:t>
            </w:r>
          </w:p>
        </w:tc>
        <w:tc>
          <w:tcPr>
            <w:tcW w:w="1416"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color w:val="000000"/>
                <w:sz w:val="16"/>
                <w:szCs w:val="16"/>
                <w:lang w:eastAsia="uk-UA" w:bidi="uk-UA"/>
              </w:rPr>
              <w:t>Державний бюджет</w:t>
            </w:r>
          </w:p>
        </w:tc>
        <w:tc>
          <w:tcPr>
            <w:tcW w:w="1419"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Проект Порядку підготовлено та оприлюднено</w:t>
            </w:r>
            <w:r w:rsidRPr="006341F6">
              <w:rPr>
                <w:rFonts w:ascii="Times New Roman" w:eastAsia="Times New Roman" w:hAnsi="Times New Roman"/>
                <w:color w:val="000000"/>
                <w:sz w:val="16"/>
                <w:szCs w:val="16"/>
                <w:lang w:eastAsia="uk-UA" w:bidi="uk-UA"/>
              </w:rPr>
              <w:t xml:space="preserve"> для громадського обговорення</w:t>
            </w:r>
            <w:r w:rsidRPr="006341F6">
              <w:rPr>
                <w:rFonts w:ascii="Times New Roman" w:eastAsia="Times New Roman" w:hAnsi="Times New Roman"/>
                <w:sz w:val="16"/>
                <w:szCs w:val="16"/>
              </w:rPr>
              <w:t>.</w:t>
            </w:r>
          </w:p>
        </w:tc>
        <w:tc>
          <w:tcPr>
            <w:tcW w:w="1138" w:type="dxa"/>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Мін’юст</w:t>
            </w:r>
          </w:p>
          <w:p w:rsidR="00FB4A3F" w:rsidRPr="006341F6" w:rsidRDefault="00FB4A3F" w:rsidP="00FB4A3F">
            <w:pPr>
              <w:jc w:val="both"/>
              <w:rPr>
                <w:rFonts w:ascii="Times New Roman" w:eastAsia="Times New Roman" w:hAnsi="Times New Roman"/>
                <w:sz w:val="16"/>
                <w:szCs w:val="16"/>
              </w:rPr>
            </w:pPr>
            <w:proofErr w:type="spellStart"/>
            <w:r w:rsidRPr="006341F6">
              <w:rPr>
                <w:rFonts w:ascii="Times New Roman" w:eastAsia="Times New Roman" w:hAnsi="Times New Roman"/>
                <w:sz w:val="16"/>
                <w:szCs w:val="16"/>
              </w:rPr>
              <w:t>Мінцифри</w:t>
            </w:r>
            <w:proofErr w:type="spellEnd"/>
          </w:p>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Мінфін</w:t>
            </w:r>
          </w:p>
        </w:tc>
        <w:tc>
          <w:tcPr>
            <w:tcW w:w="989" w:type="dxa"/>
          </w:tcPr>
          <w:p w:rsidR="00FB4A3F" w:rsidRPr="006341F6" w:rsidRDefault="00FB4A3F" w:rsidP="00FB4A3F">
            <w:pPr>
              <w:jc w:val="center"/>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t>Проект Порядку не підготовлено.</w:t>
            </w:r>
          </w:p>
        </w:tc>
      </w:tr>
      <w:tr w:rsidR="00FB4A3F" w:rsidRPr="006341F6" w:rsidTr="00FB4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trPr>
        <w:tc>
          <w:tcPr>
            <w:tcW w:w="6096" w:type="dxa"/>
          </w:tcPr>
          <w:p w:rsidR="00FB4A3F" w:rsidRPr="006341F6" w:rsidRDefault="00FB4A3F" w:rsidP="00FB4A3F">
            <w:pPr>
              <w:ind w:firstLine="316"/>
              <w:jc w:val="both"/>
              <w:rPr>
                <w:rFonts w:ascii="Times New Roman" w:eastAsia="Times New Roman" w:hAnsi="Times New Roman"/>
                <w:b/>
                <w:color w:val="000000"/>
                <w:sz w:val="20"/>
                <w:szCs w:val="20"/>
                <w:lang w:eastAsia="uk-UA" w:bidi="uk-UA"/>
              </w:rPr>
            </w:pPr>
            <w:r w:rsidRPr="006341F6">
              <w:rPr>
                <w:rFonts w:ascii="Times New Roman" w:eastAsia="Times New Roman" w:hAnsi="Times New Roman"/>
                <w:b/>
                <w:color w:val="000000"/>
                <w:sz w:val="20"/>
                <w:szCs w:val="20"/>
                <w:lang w:eastAsia="uk-UA" w:bidi="uk-UA"/>
              </w:rPr>
              <w:t>12. </w:t>
            </w:r>
            <w:r w:rsidRPr="006341F6">
              <w:rPr>
                <w:rFonts w:ascii="Times New Roman" w:eastAsia="Times New Roman" w:hAnsi="Times New Roman"/>
                <w:color w:val="000000"/>
                <w:sz w:val="20"/>
                <w:szCs w:val="20"/>
                <w:lang w:eastAsia="uk-UA" w:bidi="uk-UA"/>
              </w:rPr>
              <w:t>Проведення громадського обговорення проекту Порядку, зазначеного в описі заходу 11 до очікуваного стратегічного результату 2.4.4.6., отримання експертних висновків та його доопрацювання</w:t>
            </w:r>
          </w:p>
        </w:tc>
        <w:tc>
          <w:tcPr>
            <w:tcW w:w="1134"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Лютий </w:t>
            </w:r>
          </w:p>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2023 р.</w:t>
            </w:r>
          </w:p>
        </w:tc>
        <w:tc>
          <w:tcPr>
            <w:tcW w:w="994"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Березень 2023 р.</w:t>
            </w:r>
          </w:p>
        </w:tc>
        <w:tc>
          <w:tcPr>
            <w:tcW w:w="992" w:type="dxa"/>
            <w:gridSpan w:val="2"/>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Мін’юст,</w:t>
            </w:r>
          </w:p>
          <w:p w:rsidR="00FB4A3F" w:rsidRPr="006341F6" w:rsidRDefault="00FB4A3F" w:rsidP="00FB4A3F">
            <w:pPr>
              <w:jc w:val="center"/>
              <w:rPr>
                <w:rFonts w:ascii="Times New Roman" w:eastAsia="Times New Roman" w:hAnsi="Times New Roman"/>
                <w:sz w:val="16"/>
                <w:szCs w:val="16"/>
              </w:rPr>
            </w:pPr>
            <w:proofErr w:type="spellStart"/>
            <w:r w:rsidRPr="006341F6">
              <w:rPr>
                <w:rFonts w:ascii="Times New Roman" w:eastAsia="Times New Roman" w:hAnsi="Times New Roman"/>
                <w:sz w:val="16"/>
                <w:szCs w:val="16"/>
              </w:rPr>
              <w:t>Мінцифри</w:t>
            </w:r>
            <w:proofErr w:type="spellEnd"/>
            <w:r w:rsidRPr="006341F6">
              <w:rPr>
                <w:rFonts w:ascii="Times New Roman" w:eastAsia="Times New Roman" w:hAnsi="Times New Roman"/>
                <w:sz w:val="16"/>
                <w:szCs w:val="16"/>
              </w:rPr>
              <w:t>,</w:t>
            </w:r>
          </w:p>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Мінфін</w:t>
            </w:r>
          </w:p>
        </w:tc>
        <w:tc>
          <w:tcPr>
            <w:tcW w:w="1416"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color w:val="000000"/>
                <w:sz w:val="16"/>
                <w:szCs w:val="16"/>
                <w:lang w:eastAsia="uk-UA" w:bidi="uk-UA"/>
              </w:rPr>
              <w:t>Державний бюджет</w:t>
            </w:r>
          </w:p>
        </w:tc>
        <w:tc>
          <w:tcPr>
            <w:tcW w:w="1419"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Громадське обговорення проведено та оприлюднено його результати.</w:t>
            </w:r>
          </w:p>
        </w:tc>
        <w:tc>
          <w:tcPr>
            <w:tcW w:w="1138" w:type="dxa"/>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 xml:space="preserve">Офіційний </w:t>
            </w:r>
            <w:proofErr w:type="spellStart"/>
            <w:r w:rsidRPr="006341F6">
              <w:rPr>
                <w:rFonts w:ascii="Times New Roman" w:eastAsia="Times New Roman" w:hAnsi="Times New Roman"/>
                <w:sz w:val="16"/>
                <w:szCs w:val="16"/>
              </w:rPr>
              <w:t>вебсайт</w:t>
            </w:r>
            <w:proofErr w:type="spellEnd"/>
            <w:r w:rsidRPr="006341F6">
              <w:rPr>
                <w:rFonts w:ascii="Times New Roman" w:eastAsia="Times New Roman" w:hAnsi="Times New Roman"/>
                <w:sz w:val="16"/>
                <w:szCs w:val="16"/>
              </w:rPr>
              <w:t xml:space="preserve"> Мін’юсту (</w:t>
            </w:r>
            <w:hyperlink r:id="rId83" w:history="1">
              <w:r w:rsidRPr="006341F6">
                <w:rPr>
                  <w:rFonts w:ascii="Times New Roman" w:eastAsia="Times New Roman" w:hAnsi="Times New Roman"/>
                  <w:color w:val="0563C1"/>
                  <w:sz w:val="16"/>
                  <w:u w:val="single"/>
                </w:rPr>
                <w:t>https://minjust.gov.ua/</w:t>
              </w:r>
            </w:hyperlink>
            <w:r w:rsidRPr="006341F6">
              <w:rPr>
                <w:rFonts w:ascii="Times New Roman" w:eastAsia="Times New Roman" w:hAnsi="Times New Roman"/>
                <w:sz w:val="16"/>
                <w:szCs w:val="16"/>
              </w:rPr>
              <w:t xml:space="preserve"> )</w:t>
            </w:r>
          </w:p>
        </w:tc>
        <w:tc>
          <w:tcPr>
            <w:tcW w:w="989" w:type="dxa"/>
          </w:tcPr>
          <w:p w:rsidR="00FB4A3F" w:rsidRPr="006341F6" w:rsidRDefault="00FB4A3F" w:rsidP="00FB4A3F">
            <w:pPr>
              <w:jc w:val="center"/>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t>-“-</w:t>
            </w:r>
          </w:p>
        </w:tc>
      </w:tr>
      <w:tr w:rsidR="00FB4A3F" w:rsidRPr="006341F6" w:rsidTr="00FB4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trPr>
        <w:tc>
          <w:tcPr>
            <w:tcW w:w="6096" w:type="dxa"/>
          </w:tcPr>
          <w:p w:rsidR="00FB4A3F" w:rsidRPr="006341F6" w:rsidRDefault="00FB4A3F" w:rsidP="00FB4A3F">
            <w:pPr>
              <w:ind w:firstLine="316"/>
              <w:jc w:val="both"/>
              <w:rPr>
                <w:rFonts w:ascii="Times New Roman" w:eastAsia="Times New Roman" w:hAnsi="Times New Roman"/>
                <w:b/>
                <w:color w:val="000000"/>
                <w:sz w:val="20"/>
                <w:szCs w:val="20"/>
                <w:lang w:eastAsia="uk-UA" w:bidi="uk-UA"/>
              </w:rPr>
            </w:pPr>
            <w:r w:rsidRPr="006341F6">
              <w:rPr>
                <w:rFonts w:ascii="Times New Roman" w:eastAsia="Times New Roman" w:hAnsi="Times New Roman"/>
                <w:b/>
                <w:color w:val="000000"/>
                <w:sz w:val="20"/>
                <w:szCs w:val="20"/>
                <w:lang w:eastAsia="uk-UA" w:bidi="uk-UA"/>
              </w:rPr>
              <w:t>13.</w:t>
            </w:r>
            <w:r w:rsidRPr="006341F6">
              <w:rPr>
                <w:rFonts w:ascii="Times New Roman" w:eastAsia="Times New Roman" w:hAnsi="Times New Roman"/>
                <w:color w:val="000000"/>
                <w:sz w:val="20"/>
                <w:szCs w:val="20"/>
                <w:lang w:eastAsia="uk-UA" w:bidi="uk-UA"/>
              </w:rPr>
              <w:t> Погодження проекту порядку, зазначеного в описі заходу 11 до очікуваного стратегічного результату 2.4.4.6., із заінтересованими органами, проведення правової експертизи, подання до Кабінету Міністрів України та його супровід в Уряді</w:t>
            </w:r>
          </w:p>
        </w:tc>
        <w:tc>
          <w:tcPr>
            <w:tcW w:w="1134"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Березень 2023 р.</w:t>
            </w:r>
          </w:p>
        </w:tc>
        <w:tc>
          <w:tcPr>
            <w:tcW w:w="994"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До затвердження Кабінетом Міністрів України </w:t>
            </w:r>
          </w:p>
        </w:tc>
        <w:tc>
          <w:tcPr>
            <w:tcW w:w="992" w:type="dxa"/>
            <w:gridSpan w:val="2"/>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Мін’юст,</w:t>
            </w:r>
          </w:p>
          <w:p w:rsidR="00FB4A3F" w:rsidRPr="006341F6" w:rsidRDefault="00FB4A3F" w:rsidP="00FB4A3F">
            <w:pPr>
              <w:jc w:val="center"/>
              <w:rPr>
                <w:rFonts w:ascii="Times New Roman" w:eastAsia="Times New Roman" w:hAnsi="Times New Roman"/>
                <w:sz w:val="16"/>
                <w:szCs w:val="16"/>
              </w:rPr>
            </w:pPr>
            <w:proofErr w:type="spellStart"/>
            <w:r w:rsidRPr="006341F6">
              <w:rPr>
                <w:rFonts w:ascii="Times New Roman" w:eastAsia="Times New Roman" w:hAnsi="Times New Roman"/>
                <w:sz w:val="16"/>
                <w:szCs w:val="16"/>
              </w:rPr>
              <w:t>Мінцифри</w:t>
            </w:r>
            <w:proofErr w:type="spellEnd"/>
            <w:r w:rsidRPr="006341F6">
              <w:rPr>
                <w:rFonts w:ascii="Times New Roman" w:eastAsia="Times New Roman" w:hAnsi="Times New Roman"/>
                <w:sz w:val="16"/>
                <w:szCs w:val="16"/>
              </w:rPr>
              <w:t>,</w:t>
            </w:r>
          </w:p>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Мінфін</w:t>
            </w:r>
            <w:r>
              <w:rPr>
                <w:rFonts w:ascii="Times New Roman" w:eastAsia="Times New Roman" w:hAnsi="Times New Roman"/>
                <w:sz w:val="16"/>
                <w:szCs w:val="16"/>
              </w:rPr>
              <w:t xml:space="preserve">, </w:t>
            </w:r>
            <w:r w:rsidRPr="008A17F3">
              <w:rPr>
                <w:rFonts w:ascii="Times New Roman" w:eastAsia="Times New Roman" w:hAnsi="Times New Roman"/>
                <w:sz w:val="16"/>
                <w:szCs w:val="16"/>
              </w:rPr>
              <w:t>заінтересовані органи</w:t>
            </w:r>
          </w:p>
        </w:tc>
        <w:tc>
          <w:tcPr>
            <w:tcW w:w="1416"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color w:val="000000"/>
                <w:sz w:val="16"/>
                <w:szCs w:val="16"/>
                <w:lang w:eastAsia="uk-UA" w:bidi="uk-UA"/>
              </w:rPr>
              <w:t>Державний бюджет</w:t>
            </w:r>
          </w:p>
        </w:tc>
        <w:tc>
          <w:tcPr>
            <w:tcW w:w="1419"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Проект порядку доопрацьовано та затверджено</w:t>
            </w:r>
          </w:p>
        </w:tc>
        <w:tc>
          <w:tcPr>
            <w:tcW w:w="1138" w:type="dxa"/>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1.СКМУ</w:t>
            </w:r>
          </w:p>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2.Офіційні друковані видання</w:t>
            </w:r>
          </w:p>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 xml:space="preserve">3.Офіційний </w:t>
            </w:r>
            <w:proofErr w:type="spellStart"/>
            <w:r w:rsidRPr="006341F6">
              <w:rPr>
                <w:rFonts w:ascii="Times New Roman" w:eastAsia="Times New Roman" w:hAnsi="Times New Roman"/>
                <w:sz w:val="16"/>
                <w:szCs w:val="16"/>
              </w:rPr>
              <w:t>вебпортал</w:t>
            </w:r>
            <w:proofErr w:type="spellEnd"/>
            <w:r w:rsidRPr="006341F6">
              <w:rPr>
                <w:rFonts w:ascii="Times New Roman" w:eastAsia="Times New Roman" w:hAnsi="Times New Roman"/>
                <w:sz w:val="16"/>
                <w:szCs w:val="16"/>
              </w:rPr>
              <w:t xml:space="preserve"> КМУ (https://www.kmu.gov.ua/)</w:t>
            </w:r>
          </w:p>
        </w:tc>
        <w:tc>
          <w:tcPr>
            <w:tcW w:w="989" w:type="dxa"/>
          </w:tcPr>
          <w:p w:rsidR="00FB4A3F" w:rsidRPr="006341F6" w:rsidRDefault="00FB4A3F" w:rsidP="00FB4A3F">
            <w:pPr>
              <w:jc w:val="center"/>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t>-“-</w:t>
            </w:r>
          </w:p>
        </w:tc>
      </w:tr>
      <w:tr w:rsidR="00FB4A3F" w:rsidRPr="006341F6" w:rsidTr="00FB4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trPr>
        <w:tc>
          <w:tcPr>
            <w:tcW w:w="6096" w:type="dxa"/>
          </w:tcPr>
          <w:p w:rsidR="00FB4A3F" w:rsidRPr="006341F6" w:rsidRDefault="00FB4A3F" w:rsidP="00FB4A3F">
            <w:pPr>
              <w:ind w:firstLine="316"/>
              <w:jc w:val="both"/>
              <w:rPr>
                <w:rFonts w:ascii="Times New Roman" w:eastAsia="Times New Roman" w:hAnsi="Times New Roman"/>
                <w:bCs/>
                <w:color w:val="000000"/>
                <w:sz w:val="20"/>
                <w:szCs w:val="20"/>
                <w:lang w:eastAsia="uk-UA" w:bidi="uk-UA"/>
              </w:rPr>
            </w:pPr>
            <w:r w:rsidRPr="006341F6">
              <w:rPr>
                <w:rFonts w:ascii="Times New Roman" w:eastAsia="Times New Roman" w:hAnsi="Times New Roman"/>
                <w:b/>
                <w:color w:val="000000"/>
                <w:sz w:val="20"/>
                <w:szCs w:val="20"/>
                <w:lang w:eastAsia="uk-UA" w:bidi="uk-UA"/>
              </w:rPr>
              <w:t>14. </w:t>
            </w:r>
            <w:r w:rsidRPr="006341F6">
              <w:rPr>
                <w:rFonts w:ascii="Times New Roman" w:eastAsia="Times New Roman" w:hAnsi="Times New Roman"/>
                <w:bCs/>
                <w:color w:val="000000"/>
                <w:sz w:val="20"/>
                <w:szCs w:val="20"/>
                <w:lang w:eastAsia="uk-UA" w:bidi="uk-UA"/>
              </w:rPr>
              <w:t xml:space="preserve">Підготовка проекту </w:t>
            </w:r>
            <w:r w:rsidRPr="006341F6">
              <w:rPr>
                <w:rFonts w:ascii="Times New Roman" w:eastAsia="Times New Roman" w:hAnsi="Times New Roman"/>
                <w:sz w:val="20"/>
                <w:szCs w:val="20"/>
                <w:lang w:eastAsia="uk-UA" w:bidi="uk-UA"/>
              </w:rPr>
              <w:t>П</w:t>
            </w:r>
            <w:r w:rsidRPr="006341F6">
              <w:rPr>
                <w:rFonts w:ascii="Times New Roman" w:eastAsia="Times New Roman" w:hAnsi="Times New Roman"/>
                <w:bCs/>
                <w:sz w:val="20"/>
                <w:szCs w:val="20"/>
                <w:lang w:eastAsia="uk-UA" w:bidi="uk-UA"/>
              </w:rPr>
              <w:t>орядку</w:t>
            </w:r>
            <w:r w:rsidR="00574B86">
              <w:rPr>
                <w:rFonts w:ascii="Times New Roman" w:eastAsia="Times New Roman" w:hAnsi="Times New Roman"/>
                <w:bCs/>
                <w:sz w:val="20"/>
                <w:szCs w:val="20"/>
                <w:lang w:eastAsia="uk-UA" w:bidi="uk-UA"/>
              </w:rPr>
              <w:t xml:space="preserve"> </w:t>
            </w:r>
            <w:r w:rsidRPr="006341F6">
              <w:rPr>
                <w:rFonts w:ascii="Times New Roman" w:eastAsia="Times New Roman" w:hAnsi="Times New Roman"/>
                <w:sz w:val="20"/>
                <w:szCs w:val="20"/>
                <w:lang w:eastAsia="uk-UA" w:bidi="uk-UA"/>
              </w:rPr>
              <w:t>надання юридичною особою пояснень та документів для підтвердження відомостей про кінцевих</w:t>
            </w:r>
            <w:r w:rsidR="003C318C">
              <w:rPr>
                <w:rFonts w:ascii="Times New Roman" w:eastAsia="Times New Roman" w:hAnsi="Times New Roman"/>
                <w:sz w:val="20"/>
                <w:szCs w:val="20"/>
                <w:lang w:eastAsia="uk-UA" w:bidi="uk-UA"/>
              </w:rPr>
              <w:t xml:space="preserve"> </w:t>
            </w:r>
            <w:proofErr w:type="spellStart"/>
            <w:r w:rsidRPr="006341F6">
              <w:rPr>
                <w:rFonts w:ascii="Times New Roman" w:eastAsia="Times New Roman" w:hAnsi="Times New Roman"/>
                <w:sz w:val="20"/>
                <w:szCs w:val="20"/>
                <w:lang w:eastAsia="uk-UA" w:bidi="uk-UA"/>
              </w:rPr>
              <w:t>бенефіціарних</w:t>
            </w:r>
            <w:proofErr w:type="spellEnd"/>
            <w:r w:rsidRPr="006341F6">
              <w:rPr>
                <w:rFonts w:ascii="Times New Roman" w:eastAsia="Times New Roman" w:hAnsi="Times New Roman"/>
                <w:sz w:val="20"/>
                <w:szCs w:val="20"/>
                <w:lang w:eastAsia="uk-UA" w:bidi="uk-UA"/>
              </w:rPr>
              <w:t xml:space="preserve"> власників та структуру власності, а також порядку їх розгляду</w:t>
            </w:r>
          </w:p>
        </w:tc>
        <w:tc>
          <w:tcPr>
            <w:tcW w:w="1134"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Січень </w:t>
            </w:r>
          </w:p>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2023 р.</w:t>
            </w:r>
          </w:p>
        </w:tc>
        <w:tc>
          <w:tcPr>
            <w:tcW w:w="994"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Лютий 2023 р.</w:t>
            </w:r>
          </w:p>
        </w:tc>
        <w:tc>
          <w:tcPr>
            <w:tcW w:w="992" w:type="dxa"/>
            <w:gridSpan w:val="2"/>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Мін’юст</w:t>
            </w:r>
          </w:p>
        </w:tc>
        <w:tc>
          <w:tcPr>
            <w:tcW w:w="1416"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color w:val="000000"/>
                <w:sz w:val="16"/>
                <w:szCs w:val="16"/>
                <w:lang w:eastAsia="uk-UA" w:bidi="uk-UA"/>
              </w:rPr>
              <w:t>Державний бюджет</w:t>
            </w:r>
          </w:p>
        </w:tc>
        <w:tc>
          <w:tcPr>
            <w:tcW w:w="1419"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Проект Порядку розроблено</w:t>
            </w:r>
            <w:r w:rsidR="00574B86">
              <w:rPr>
                <w:rFonts w:ascii="Times New Roman" w:eastAsia="Times New Roman" w:hAnsi="Times New Roman"/>
                <w:sz w:val="16"/>
                <w:szCs w:val="16"/>
              </w:rPr>
              <w:t xml:space="preserve"> </w:t>
            </w:r>
            <w:r w:rsidRPr="006341F6">
              <w:rPr>
                <w:rFonts w:ascii="Times New Roman" w:eastAsia="Times New Roman" w:hAnsi="Times New Roman"/>
                <w:sz w:val="16"/>
                <w:szCs w:val="16"/>
              </w:rPr>
              <w:t>та оприлюднено</w:t>
            </w:r>
            <w:r w:rsidRPr="006341F6">
              <w:rPr>
                <w:rFonts w:ascii="Times New Roman" w:eastAsia="Times New Roman" w:hAnsi="Times New Roman"/>
                <w:color w:val="000000"/>
                <w:sz w:val="16"/>
                <w:szCs w:val="16"/>
                <w:lang w:eastAsia="uk-UA" w:bidi="uk-UA"/>
              </w:rPr>
              <w:t xml:space="preserve"> для громадського обговорення</w:t>
            </w:r>
            <w:r w:rsidRPr="006341F6">
              <w:rPr>
                <w:rFonts w:ascii="Times New Roman" w:eastAsia="Times New Roman" w:hAnsi="Times New Roman"/>
                <w:sz w:val="16"/>
                <w:szCs w:val="16"/>
              </w:rPr>
              <w:t>.</w:t>
            </w:r>
          </w:p>
        </w:tc>
        <w:tc>
          <w:tcPr>
            <w:tcW w:w="1138" w:type="dxa"/>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Мін’юст</w:t>
            </w:r>
          </w:p>
        </w:tc>
        <w:tc>
          <w:tcPr>
            <w:tcW w:w="989" w:type="dxa"/>
          </w:tcPr>
          <w:p w:rsidR="00FB4A3F" w:rsidRPr="006341F6" w:rsidRDefault="00FB4A3F" w:rsidP="00FB4A3F">
            <w:pPr>
              <w:jc w:val="center"/>
              <w:rPr>
                <w:rFonts w:ascii="Times New Roman" w:eastAsia="Times New Roman" w:hAnsi="Times New Roman"/>
                <w:color w:val="000000"/>
                <w:sz w:val="16"/>
                <w:szCs w:val="16"/>
                <w:lang w:eastAsia="uk-UA" w:bidi="uk-UA"/>
              </w:rPr>
            </w:pPr>
            <w:r w:rsidRPr="006341F6">
              <w:rPr>
                <w:rFonts w:ascii="Times New Roman" w:eastAsia="Times New Roman" w:hAnsi="Times New Roman"/>
                <w:sz w:val="16"/>
                <w:szCs w:val="16"/>
              </w:rPr>
              <w:t>Проект Порядку не розроблено.</w:t>
            </w:r>
          </w:p>
        </w:tc>
      </w:tr>
      <w:tr w:rsidR="00FB4A3F" w:rsidRPr="006341F6" w:rsidTr="00FB4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trPr>
        <w:tc>
          <w:tcPr>
            <w:tcW w:w="6096" w:type="dxa"/>
          </w:tcPr>
          <w:p w:rsidR="00FB4A3F" w:rsidRPr="006341F6" w:rsidRDefault="00FB4A3F" w:rsidP="00FB4A3F">
            <w:pPr>
              <w:ind w:firstLine="316"/>
              <w:jc w:val="both"/>
              <w:rPr>
                <w:rFonts w:ascii="Times New Roman" w:eastAsia="Times New Roman" w:hAnsi="Times New Roman"/>
                <w:color w:val="000000"/>
                <w:sz w:val="20"/>
                <w:szCs w:val="20"/>
                <w:lang w:eastAsia="uk-UA" w:bidi="uk-UA"/>
              </w:rPr>
            </w:pPr>
            <w:r w:rsidRPr="006341F6">
              <w:rPr>
                <w:rFonts w:ascii="Times New Roman" w:eastAsia="Times New Roman" w:hAnsi="Times New Roman"/>
                <w:b/>
                <w:color w:val="000000"/>
                <w:sz w:val="20"/>
                <w:szCs w:val="20"/>
                <w:lang w:eastAsia="uk-UA" w:bidi="uk-UA"/>
              </w:rPr>
              <w:t>15. </w:t>
            </w:r>
            <w:r w:rsidRPr="006341F6">
              <w:rPr>
                <w:rFonts w:ascii="Times New Roman" w:eastAsia="Times New Roman" w:hAnsi="Times New Roman"/>
                <w:color w:val="000000"/>
                <w:sz w:val="20"/>
                <w:szCs w:val="20"/>
                <w:lang w:eastAsia="uk-UA" w:bidi="uk-UA"/>
              </w:rPr>
              <w:t xml:space="preserve">Проведення громадського обговорення </w:t>
            </w:r>
            <w:r w:rsidRPr="006341F6">
              <w:rPr>
                <w:rFonts w:ascii="Times New Roman" w:eastAsia="Times New Roman" w:hAnsi="Times New Roman"/>
                <w:bCs/>
                <w:color w:val="000000"/>
                <w:sz w:val="20"/>
                <w:szCs w:val="20"/>
                <w:lang w:eastAsia="uk-UA" w:bidi="uk-UA"/>
              </w:rPr>
              <w:t xml:space="preserve">проекту </w:t>
            </w:r>
            <w:r w:rsidRPr="006341F6">
              <w:rPr>
                <w:rFonts w:ascii="Times New Roman" w:eastAsia="Times New Roman" w:hAnsi="Times New Roman"/>
                <w:bCs/>
                <w:sz w:val="20"/>
                <w:szCs w:val="20"/>
                <w:lang w:eastAsia="uk-UA" w:bidi="uk-UA"/>
              </w:rPr>
              <w:t>Порядку</w:t>
            </w:r>
            <w:r w:rsidRPr="006341F6">
              <w:rPr>
                <w:rFonts w:ascii="Times New Roman" w:eastAsia="Times New Roman" w:hAnsi="Times New Roman"/>
                <w:sz w:val="20"/>
                <w:szCs w:val="20"/>
                <w:lang w:eastAsia="uk-UA" w:bidi="uk-UA"/>
              </w:rPr>
              <w:t xml:space="preserve">, зазначеного </w:t>
            </w:r>
            <w:r w:rsidRPr="006341F6">
              <w:rPr>
                <w:rFonts w:ascii="Times New Roman" w:eastAsia="Times New Roman" w:hAnsi="Times New Roman"/>
                <w:color w:val="000000"/>
                <w:sz w:val="20"/>
                <w:szCs w:val="20"/>
                <w:lang w:eastAsia="uk-UA" w:bidi="uk-UA"/>
              </w:rPr>
              <w:t>в описі заходу 14 до очікуваного стратегічного результату 2.4.4.6.</w:t>
            </w:r>
            <w:r w:rsidRPr="006341F6">
              <w:rPr>
                <w:rFonts w:ascii="Times New Roman" w:eastAsia="Times New Roman" w:hAnsi="Times New Roman"/>
                <w:sz w:val="20"/>
                <w:szCs w:val="20"/>
                <w:lang w:eastAsia="uk-UA" w:bidi="uk-UA"/>
              </w:rPr>
              <w:t>,</w:t>
            </w:r>
            <w:r w:rsidRPr="006341F6">
              <w:rPr>
                <w:rFonts w:ascii="Times New Roman" w:eastAsia="Times New Roman" w:hAnsi="Times New Roman"/>
                <w:color w:val="000000"/>
                <w:sz w:val="20"/>
                <w:szCs w:val="20"/>
                <w:lang w:eastAsia="uk-UA" w:bidi="uk-UA"/>
              </w:rPr>
              <w:t xml:space="preserve"> отримання експертних висновків та його доопрацювання</w:t>
            </w:r>
          </w:p>
        </w:tc>
        <w:tc>
          <w:tcPr>
            <w:tcW w:w="1134" w:type="dxa"/>
          </w:tcPr>
          <w:p w:rsidR="00FB4A3F"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Лютий </w:t>
            </w:r>
          </w:p>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2023 р.</w:t>
            </w:r>
          </w:p>
        </w:tc>
        <w:tc>
          <w:tcPr>
            <w:tcW w:w="994"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Березень 2023 р.</w:t>
            </w:r>
          </w:p>
        </w:tc>
        <w:tc>
          <w:tcPr>
            <w:tcW w:w="992" w:type="dxa"/>
            <w:gridSpan w:val="2"/>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Мін’юст</w:t>
            </w:r>
          </w:p>
        </w:tc>
        <w:tc>
          <w:tcPr>
            <w:tcW w:w="1416"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color w:val="000000"/>
                <w:sz w:val="16"/>
                <w:szCs w:val="16"/>
                <w:lang w:eastAsia="uk-UA" w:bidi="uk-UA"/>
              </w:rPr>
              <w:t>Державний бюджет</w:t>
            </w:r>
          </w:p>
        </w:tc>
        <w:tc>
          <w:tcPr>
            <w:tcW w:w="1419"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Громадське обговорення проведено та оприлюднено його результати</w:t>
            </w:r>
          </w:p>
        </w:tc>
        <w:tc>
          <w:tcPr>
            <w:tcW w:w="1138" w:type="dxa"/>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 xml:space="preserve">Офіційний </w:t>
            </w:r>
            <w:proofErr w:type="spellStart"/>
            <w:r w:rsidRPr="006341F6">
              <w:rPr>
                <w:rFonts w:ascii="Times New Roman" w:eastAsia="Times New Roman" w:hAnsi="Times New Roman"/>
                <w:sz w:val="16"/>
                <w:szCs w:val="16"/>
              </w:rPr>
              <w:t>вебсайт</w:t>
            </w:r>
            <w:proofErr w:type="spellEnd"/>
            <w:r w:rsidRPr="006341F6">
              <w:rPr>
                <w:rFonts w:ascii="Times New Roman" w:eastAsia="Times New Roman" w:hAnsi="Times New Roman"/>
                <w:sz w:val="16"/>
                <w:szCs w:val="16"/>
              </w:rPr>
              <w:t xml:space="preserve"> Мін’юсту(</w:t>
            </w:r>
            <w:hyperlink r:id="rId84" w:history="1">
              <w:r w:rsidRPr="006341F6">
                <w:rPr>
                  <w:rFonts w:ascii="Times New Roman" w:eastAsia="Times New Roman" w:hAnsi="Times New Roman"/>
                  <w:color w:val="0563C1"/>
                  <w:sz w:val="16"/>
                  <w:u w:val="single"/>
                </w:rPr>
                <w:t>https://minjust.gov.ua/</w:t>
              </w:r>
            </w:hyperlink>
            <w:r w:rsidRPr="006341F6">
              <w:rPr>
                <w:rFonts w:ascii="Times New Roman" w:eastAsia="Times New Roman" w:hAnsi="Times New Roman"/>
                <w:sz w:val="16"/>
                <w:szCs w:val="16"/>
              </w:rPr>
              <w:t xml:space="preserve"> )</w:t>
            </w:r>
          </w:p>
        </w:tc>
        <w:tc>
          <w:tcPr>
            <w:tcW w:w="989" w:type="dxa"/>
          </w:tcPr>
          <w:p w:rsidR="00FB4A3F" w:rsidRPr="006341F6" w:rsidRDefault="00FB4A3F" w:rsidP="00FB4A3F">
            <w:pPr>
              <w:jc w:val="center"/>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t>-“-</w:t>
            </w:r>
          </w:p>
        </w:tc>
      </w:tr>
      <w:tr w:rsidR="00FB4A3F" w:rsidRPr="006341F6" w:rsidTr="00FB4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trPr>
        <w:tc>
          <w:tcPr>
            <w:tcW w:w="6096" w:type="dxa"/>
          </w:tcPr>
          <w:p w:rsidR="00FB4A3F" w:rsidRPr="006341F6" w:rsidRDefault="00FB4A3F" w:rsidP="00FB4A3F">
            <w:pPr>
              <w:ind w:firstLine="316"/>
              <w:jc w:val="both"/>
              <w:rPr>
                <w:rFonts w:ascii="Times New Roman" w:eastAsia="Times New Roman" w:hAnsi="Times New Roman"/>
                <w:b/>
                <w:color w:val="000000"/>
                <w:sz w:val="20"/>
                <w:szCs w:val="20"/>
                <w:lang w:eastAsia="uk-UA" w:bidi="uk-UA"/>
              </w:rPr>
            </w:pPr>
            <w:r w:rsidRPr="006341F6">
              <w:rPr>
                <w:rFonts w:ascii="Times New Roman" w:eastAsia="Times New Roman" w:hAnsi="Times New Roman"/>
                <w:b/>
                <w:color w:val="000000"/>
                <w:sz w:val="20"/>
                <w:szCs w:val="20"/>
                <w:lang w:eastAsia="uk-UA" w:bidi="uk-UA"/>
              </w:rPr>
              <w:t>16.</w:t>
            </w:r>
            <w:r w:rsidRPr="006341F6">
              <w:rPr>
                <w:rFonts w:ascii="Times New Roman" w:eastAsia="Times New Roman" w:hAnsi="Times New Roman"/>
                <w:bCs/>
                <w:color w:val="000000"/>
                <w:sz w:val="20"/>
                <w:szCs w:val="20"/>
                <w:lang w:eastAsia="uk-UA" w:bidi="uk-UA"/>
              </w:rPr>
              <w:t xml:space="preserve"> Погодження проекту </w:t>
            </w:r>
            <w:r w:rsidRPr="006341F6">
              <w:rPr>
                <w:rFonts w:ascii="Times New Roman" w:eastAsia="Times New Roman" w:hAnsi="Times New Roman"/>
                <w:sz w:val="20"/>
                <w:szCs w:val="20"/>
                <w:lang w:eastAsia="uk-UA" w:bidi="uk-UA"/>
              </w:rPr>
              <w:t>П</w:t>
            </w:r>
            <w:r w:rsidRPr="006341F6">
              <w:rPr>
                <w:rFonts w:ascii="Times New Roman" w:eastAsia="Times New Roman" w:hAnsi="Times New Roman"/>
                <w:bCs/>
                <w:sz w:val="20"/>
                <w:szCs w:val="20"/>
                <w:lang w:eastAsia="uk-UA" w:bidi="uk-UA"/>
              </w:rPr>
              <w:t>орядку</w:t>
            </w:r>
            <w:r w:rsidRPr="006341F6">
              <w:rPr>
                <w:rFonts w:ascii="Times New Roman" w:eastAsia="Times New Roman" w:hAnsi="Times New Roman"/>
                <w:sz w:val="20"/>
                <w:szCs w:val="20"/>
                <w:lang w:eastAsia="uk-UA" w:bidi="uk-UA"/>
              </w:rPr>
              <w:t>, зазначеного</w:t>
            </w:r>
            <w:r w:rsidRPr="006341F6">
              <w:rPr>
                <w:rFonts w:ascii="Times New Roman" w:eastAsia="Times New Roman" w:hAnsi="Times New Roman"/>
                <w:color w:val="000000"/>
                <w:sz w:val="20"/>
                <w:szCs w:val="20"/>
                <w:lang w:eastAsia="uk-UA" w:bidi="uk-UA"/>
              </w:rPr>
              <w:t xml:space="preserve"> в описі заходу 14 до очікуваного стратегічного результату 2.4.4.6.</w:t>
            </w:r>
            <w:r>
              <w:rPr>
                <w:rFonts w:ascii="Times New Roman" w:eastAsia="Times New Roman" w:hAnsi="Times New Roman"/>
                <w:color w:val="000000"/>
                <w:sz w:val="20"/>
                <w:szCs w:val="20"/>
                <w:lang w:eastAsia="uk-UA" w:bidi="uk-UA"/>
              </w:rPr>
              <w:t xml:space="preserve">, </w:t>
            </w:r>
            <w:r w:rsidRPr="00CD2960">
              <w:rPr>
                <w:rFonts w:ascii="Times New Roman" w:eastAsia="Times New Roman" w:hAnsi="Times New Roman"/>
                <w:color w:val="000000"/>
                <w:sz w:val="20"/>
                <w:szCs w:val="20"/>
                <w:lang w:eastAsia="uk-UA" w:bidi="uk-UA"/>
              </w:rPr>
              <w:t>із заінтересованими органами</w:t>
            </w:r>
          </w:p>
        </w:tc>
        <w:tc>
          <w:tcPr>
            <w:tcW w:w="1134"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Березень 2023 р.</w:t>
            </w:r>
          </w:p>
        </w:tc>
        <w:tc>
          <w:tcPr>
            <w:tcW w:w="994"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Квітень 2023 р.</w:t>
            </w:r>
          </w:p>
        </w:tc>
        <w:tc>
          <w:tcPr>
            <w:tcW w:w="992" w:type="dxa"/>
            <w:gridSpan w:val="2"/>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Мін’юст</w:t>
            </w:r>
            <w:r>
              <w:rPr>
                <w:rFonts w:ascii="Times New Roman" w:eastAsia="Times New Roman" w:hAnsi="Times New Roman"/>
                <w:sz w:val="16"/>
                <w:szCs w:val="16"/>
              </w:rPr>
              <w:t xml:space="preserve">, </w:t>
            </w:r>
            <w:r w:rsidRPr="00CD2960">
              <w:rPr>
                <w:rFonts w:ascii="Times New Roman" w:eastAsia="Times New Roman" w:hAnsi="Times New Roman"/>
                <w:sz w:val="16"/>
                <w:szCs w:val="16"/>
              </w:rPr>
              <w:t>Мінфін</w:t>
            </w:r>
            <w:r>
              <w:rPr>
                <w:rFonts w:ascii="Times New Roman" w:eastAsia="Times New Roman" w:hAnsi="Times New Roman"/>
                <w:sz w:val="16"/>
                <w:szCs w:val="16"/>
              </w:rPr>
              <w:t xml:space="preserve">, </w:t>
            </w:r>
            <w:r w:rsidRPr="00CD2960">
              <w:rPr>
                <w:rFonts w:ascii="Times New Roman" w:eastAsia="Times New Roman" w:hAnsi="Times New Roman"/>
                <w:sz w:val="16"/>
                <w:szCs w:val="16"/>
              </w:rPr>
              <w:t>заінтересовані органи</w:t>
            </w:r>
          </w:p>
        </w:tc>
        <w:tc>
          <w:tcPr>
            <w:tcW w:w="1416" w:type="dxa"/>
          </w:tcPr>
          <w:p w:rsidR="00FB4A3F" w:rsidRPr="006341F6" w:rsidRDefault="00FB4A3F" w:rsidP="00FB4A3F">
            <w:pPr>
              <w:jc w:val="center"/>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t>Державний бюджет</w:t>
            </w:r>
          </w:p>
        </w:tc>
        <w:tc>
          <w:tcPr>
            <w:tcW w:w="1419"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 xml:space="preserve">Мінфін погодило проект Порядку </w:t>
            </w:r>
          </w:p>
        </w:tc>
        <w:tc>
          <w:tcPr>
            <w:tcW w:w="1138" w:type="dxa"/>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 xml:space="preserve">Офіційний </w:t>
            </w:r>
            <w:proofErr w:type="spellStart"/>
            <w:r w:rsidRPr="006341F6">
              <w:rPr>
                <w:rFonts w:ascii="Times New Roman" w:eastAsia="Times New Roman" w:hAnsi="Times New Roman"/>
                <w:sz w:val="16"/>
                <w:szCs w:val="16"/>
              </w:rPr>
              <w:t>вебсайт</w:t>
            </w:r>
            <w:proofErr w:type="spellEnd"/>
            <w:r w:rsidRPr="006341F6">
              <w:rPr>
                <w:rFonts w:ascii="Times New Roman" w:eastAsia="Times New Roman" w:hAnsi="Times New Roman"/>
                <w:sz w:val="16"/>
                <w:szCs w:val="16"/>
              </w:rPr>
              <w:t xml:space="preserve"> Мін’юсту (</w:t>
            </w:r>
            <w:hyperlink r:id="rId85" w:history="1">
              <w:r w:rsidRPr="006341F6">
                <w:rPr>
                  <w:rFonts w:ascii="Times New Roman" w:eastAsia="Times New Roman" w:hAnsi="Times New Roman"/>
                  <w:color w:val="0563C1"/>
                  <w:sz w:val="16"/>
                  <w:u w:val="single"/>
                </w:rPr>
                <w:t>https://minjust.gov.ua/</w:t>
              </w:r>
            </w:hyperlink>
            <w:r w:rsidRPr="006341F6">
              <w:rPr>
                <w:rFonts w:ascii="Times New Roman" w:eastAsia="Times New Roman" w:hAnsi="Times New Roman"/>
                <w:sz w:val="16"/>
                <w:szCs w:val="16"/>
              </w:rPr>
              <w:t xml:space="preserve"> )</w:t>
            </w:r>
          </w:p>
        </w:tc>
        <w:tc>
          <w:tcPr>
            <w:tcW w:w="989" w:type="dxa"/>
          </w:tcPr>
          <w:p w:rsidR="00FB4A3F" w:rsidRPr="006341F6" w:rsidRDefault="00FB4A3F" w:rsidP="00FB4A3F">
            <w:pPr>
              <w:jc w:val="center"/>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t>-“-</w:t>
            </w:r>
          </w:p>
        </w:tc>
      </w:tr>
      <w:tr w:rsidR="00FB4A3F" w:rsidRPr="006341F6" w:rsidTr="00FB4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trPr>
        <w:tc>
          <w:tcPr>
            <w:tcW w:w="6096" w:type="dxa"/>
          </w:tcPr>
          <w:p w:rsidR="00FB4A3F" w:rsidRPr="006341F6" w:rsidRDefault="00FB4A3F" w:rsidP="00FB4A3F">
            <w:pPr>
              <w:ind w:firstLine="316"/>
              <w:jc w:val="both"/>
              <w:rPr>
                <w:rFonts w:ascii="Times New Roman" w:eastAsia="Times New Roman" w:hAnsi="Times New Roman"/>
                <w:bCs/>
                <w:color w:val="000000"/>
                <w:sz w:val="20"/>
                <w:szCs w:val="20"/>
                <w:lang w:eastAsia="uk-UA" w:bidi="uk-UA"/>
              </w:rPr>
            </w:pPr>
            <w:r w:rsidRPr="006341F6">
              <w:rPr>
                <w:rFonts w:ascii="Times New Roman" w:eastAsia="Times New Roman" w:hAnsi="Times New Roman"/>
                <w:b/>
                <w:color w:val="000000"/>
                <w:sz w:val="20"/>
                <w:szCs w:val="20"/>
                <w:lang w:eastAsia="uk-UA" w:bidi="uk-UA"/>
              </w:rPr>
              <w:t>17. </w:t>
            </w:r>
            <w:r w:rsidRPr="006341F6">
              <w:rPr>
                <w:rFonts w:ascii="Times New Roman" w:eastAsia="Times New Roman" w:hAnsi="Times New Roman"/>
                <w:bCs/>
                <w:color w:val="000000"/>
                <w:sz w:val="20"/>
                <w:szCs w:val="20"/>
                <w:lang w:eastAsia="uk-UA" w:bidi="uk-UA"/>
              </w:rPr>
              <w:t xml:space="preserve">Затвердження доопрацьованого </w:t>
            </w:r>
            <w:r w:rsidRPr="006341F6">
              <w:rPr>
                <w:rFonts w:ascii="Times New Roman" w:eastAsia="Times New Roman" w:hAnsi="Times New Roman"/>
                <w:bCs/>
                <w:sz w:val="20"/>
                <w:szCs w:val="20"/>
                <w:lang w:eastAsia="uk-UA" w:bidi="uk-UA"/>
              </w:rPr>
              <w:t>Порядку,</w:t>
            </w:r>
            <w:r w:rsidRPr="006341F6">
              <w:rPr>
                <w:rFonts w:ascii="Times New Roman" w:eastAsia="Times New Roman" w:hAnsi="Times New Roman"/>
                <w:sz w:val="20"/>
                <w:szCs w:val="20"/>
                <w:lang w:eastAsia="uk-UA" w:bidi="uk-UA"/>
              </w:rPr>
              <w:t xml:space="preserve"> зазначеного</w:t>
            </w:r>
            <w:r w:rsidRPr="006341F6">
              <w:rPr>
                <w:rFonts w:ascii="Times New Roman" w:eastAsia="Times New Roman" w:hAnsi="Times New Roman"/>
                <w:color w:val="000000"/>
                <w:sz w:val="20"/>
                <w:szCs w:val="20"/>
                <w:lang w:eastAsia="uk-UA" w:bidi="uk-UA"/>
              </w:rPr>
              <w:t xml:space="preserve"> в описі заходу 14 до очікуваного стратегічного результату 2.4.4.6.</w:t>
            </w:r>
          </w:p>
        </w:tc>
        <w:tc>
          <w:tcPr>
            <w:tcW w:w="1134"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Квітень </w:t>
            </w:r>
          </w:p>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2023 р.</w:t>
            </w:r>
          </w:p>
        </w:tc>
        <w:tc>
          <w:tcPr>
            <w:tcW w:w="994"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Травень 2023 р.</w:t>
            </w:r>
          </w:p>
        </w:tc>
        <w:tc>
          <w:tcPr>
            <w:tcW w:w="992" w:type="dxa"/>
            <w:gridSpan w:val="2"/>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Мін’юст</w:t>
            </w:r>
          </w:p>
        </w:tc>
        <w:tc>
          <w:tcPr>
            <w:tcW w:w="1416"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color w:val="000000"/>
                <w:sz w:val="16"/>
                <w:szCs w:val="16"/>
                <w:lang w:eastAsia="uk-UA" w:bidi="uk-UA"/>
              </w:rPr>
              <w:t>Державний бюджет</w:t>
            </w:r>
          </w:p>
        </w:tc>
        <w:tc>
          <w:tcPr>
            <w:tcW w:w="1419"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Порядок затверджено</w:t>
            </w:r>
          </w:p>
        </w:tc>
        <w:tc>
          <w:tcPr>
            <w:tcW w:w="1138" w:type="dxa"/>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 xml:space="preserve">Офіційний </w:t>
            </w:r>
            <w:proofErr w:type="spellStart"/>
            <w:r w:rsidRPr="006341F6">
              <w:rPr>
                <w:rFonts w:ascii="Times New Roman" w:eastAsia="Times New Roman" w:hAnsi="Times New Roman"/>
                <w:sz w:val="16"/>
                <w:szCs w:val="16"/>
              </w:rPr>
              <w:t>вебсайт</w:t>
            </w:r>
            <w:proofErr w:type="spellEnd"/>
            <w:r w:rsidRPr="006341F6">
              <w:rPr>
                <w:rFonts w:ascii="Times New Roman" w:eastAsia="Times New Roman" w:hAnsi="Times New Roman"/>
                <w:sz w:val="16"/>
                <w:szCs w:val="16"/>
              </w:rPr>
              <w:t xml:space="preserve"> Мін’юсту (</w:t>
            </w:r>
            <w:hyperlink r:id="rId86" w:history="1">
              <w:r w:rsidRPr="006341F6">
                <w:rPr>
                  <w:rFonts w:ascii="Times New Roman" w:eastAsia="Times New Roman" w:hAnsi="Times New Roman"/>
                  <w:color w:val="0563C1"/>
                  <w:sz w:val="16"/>
                  <w:u w:val="single"/>
                </w:rPr>
                <w:t>https://minjust.gov.ua/</w:t>
              </w:r>
            </w:hyperlink>
            <w:r w:rsidRPr="006341F6">
              <w:rPr>
                <w:rFonts w:ascii="Times New Roman" w:eastAsia="Times New Roman" w:hAnsi="Times New Roman"/>
                <w:sz w:val="16"/>
                <w:szCs w:val="16"/>
              </w:rPr>
              <w:t xml:space="preserve"> )</w:t>
            </w:r>
          </w:p>
        </w:tc>
        <w:tc>
          <w:tcPr>
            <w:tcW w:w="989" w:type="dxa"/>
          </w:tcPr>
          <w:p w:rsidR="00FB4A3F" w:rsidRPr="006341F6" w:rsidRDefault="00FB4A3F" w:rsidP="00FB4A3F">
            <w:pPr>
              <w:jc w:val="center"/>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t>-“-</w:t>
            </w:r>
          </w:p>
        </w:tc>
      </w:tr>
      <w:tr w:rsidR="00FB4A3F" w:rsidRPr="006341F6" w:rsidTr="00FB4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trPr>
        <w:tc>
          <w:tcPr>
            <w:tcW w:w="6096" w:type="dxa"/>
          </w:tcPr>
          <w:p w:rsidR="00FB4A3F" w:rsidRPr="006341F6" w:rsidRDefault="00FB4A3F" w:rsidP="00FB4A3F">
            <w:pPr>
              <w:ind w:firstLine="316"/>
              <w:jc w:val="both"/>
              <w:rPr>
                <w:rFonts w:ascii="Times New Roman" w:eastAsia="Times New Roman" w:hAnsi="Times New Roman"/>
                <w:sz w:val="20"/>
                <w:szCs w:val="20"/>
                <w:lang w:eastAsia="uk-UA" w:bidi="uk-UA"/>
              </w:rPr>
            </w:pPr>
            <w:r w:rsidRPr="006341F6">
              <w:rPr>
                <w:rFonts w:ascii="Times New Roman" w:eastAsia="Times New Roman" w:hAnsi="Times New Roman"/>
                <w:b/>
                <w:color w:val="000000"/>
                <w:sz w:val="20"/>
                <w:szCs w:val="20"/>
                <w:lang w:eastAsia="uk-UA" w:bidi="uk-UA"/>
              </w:rPr>
              <w:t>18. </w:t>
            </w:r>
            <w:r w:rsidRPr="006341F6">
              <w:rPr>
                <w:rFonts w:ascii="Times New Roman" w:eastAsia="Times New Roman" w:hAnsi="Times New Roman"/>
                <w:bCs/>
                <w:color w:val="000000"/>
                <w:sz w:val="20"/>
                <w:szCs w:val="20"/>
                <w:lang w:eastAsia="uk-UA" w:bidi="uk-UA"/>
              </w:rPr>
              <w:t xml:space="preserve">Підготовка проекту Порядку </w:t>
            </w:r>
            <w:r w:rsidRPr="006341F6">
              <w:rPr>
                <w:rFonts w:ascii="Times New Roman" w:eastAsia="Times New Roman" w:hAnsi="Times New Roman"/>
                <w:sz w:val="20"/>
                <w:szCs w:val="20"/>
                <w:lang w:eastAsia="uk-UA" w:bidi="uk-UA"/>
              </w:rPr>
              <w:t xml:space="preserve">повідомлення держателя Єдиного державного реєстру юридичних осіб, фізичних осіб – підприємців та громадських формувань суб’єктами первинного фінансового моніторингу про виявлення розбіжностей щодо кінцевих </w:t>
            </w:r>
            <w:proofErr w:type="spellStart"/>
            <w:r w:rsidRPr="006341F6">
              <w:rPr>
                <w:rFonts w:ascii="Times New Roman" w:eastAsia="Times New Roman" w:hAnsi="Times New Roman"/>
                <w:sz w:val="20"/>
                <w:szCs w:val="20"/>
                <w:lang w:eastAsia="uk-UA" w:bidi="uk-UA"/>
              </w:rPr>
              <w:t>бенефіціарних</w:t>
            </w:r>
            <w:proofErr w:type="spellEnd"/>
            <w:r w:rsidRPr="006341F6">
              <w:rPr>
                <w:rFonts w:ascii="Times New Roman" w:eastAsia="Times New Roman" w:hAnsi="Times New Roman"/>
                <w:sz w:val="20"/>
                <w:szCs w:val="20"/>
                <w:lang w:eastAsia="uk-UA" w:bidi="uk-UA"/>
              </w:rPr>
              <w:t xml:space="preserve"> власників та структуру власності</w:t>
            </w:r>
          </w:p>
        </w:tc>
        <w:tc>
          <w:tcPr>
            <w:tcW w:w="1134"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Січень </w:t>
            </w:r>
          </w:p>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2023 р.</w:t>
            </w:r>
          </w:p>
        </w:tc>
        <w:tc>
          <w:tcPr>
            <w:tcW w:w="994"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Березень 2023 р.</w:t>
            </w:r>
          </w:p>
        </w:tc>
        <w:tc>
          <w:tcPr>
            <w:tcW w:w="992" w:type="dxa"/>
            <w:gridSpan w:val="2"/>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Мін’юст</w:t>
            </w:r>
          </w:p>
        </w:tc>
        <w:tc>
          <w:tcPr>
            <w:tcW w:w="1416"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color w:val="000000"/>
                <w:sz w:val="16"/>
                <w:szCs w:val="16"/>
                <w:lang w:eastAsia="uk-UA" w:bidi="uk-UA"/>
              </w:rPr>
              <w:t>Державний бюджет</w:t>
            </w:r>
          </w:p>
        </w:tc>
        <w:tc>
          <w:tcPr>
            <w:tcW w:w="1419"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Проект Порядку розроблено та оприлюднено</w:t>
            </w:r>
            <w:r w:rsidRPr="006341F6">
              <w:rPr>
                <w:rFonts w:ascii="Times New Roman" w:eastAsia="Times New Roman" w:hAnsi="Times New Roman"/>
                <w:color w:val="000000"/>
                <w:sz w:val="16"/>
                <w:szCs w:val="16"/>
                <w:lang w:eastAsia="uk-UA" w:bidi="uk-UA"/>
              </w:rPr>
              <w:t xml:space="preserve"> для громадського обговорення</w:t>
            </w:r>
            <w:r w:rsidRPr="006341F6">
              <w:rPr>
                <w:rFonts w:ascii="Times New Roman" w:eastAsia="Times New Roman" w:hAnsi="Times New Roman"/>
                <w:sz w:val="16"/>
                <w:szCs w:val="16"/>
              </w:rPr>
              <w:t>.</w:t>
            </w:r>
          </w:p>
        </w:tc>
        <w:tc>
          <w:tcPr>
            <w:tcW w:w="1138" w:type="dxa"/>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Мін’юст</w:t>
            </w:r>
          </w:p>
        </w:tc>
        <w:tc>
          <w:tcPr>
            <w:tcW w:w="989" w:type="dxa"/>
          </w:tcPr>
          <w:p w:rsidR="00FB4A3F" w:rsidRPr="006341F6" w:rsidRDefault="00FB4A3F" w:rsidP="00FB4A3F">
            <w:pPr>
              <w:jc w:val="center"/>
              <w:rPr>
                <w:rFonts w:ascii="Times New Roman" w:eastAsia="Times New Roman" w:hAnsi="Times New Roman"/>
                <w:color w:val="000000"/>
                <w:sz w:val="16"/>
                <w:szCs w:val="16"/>
                <w:lang w:eastAsia="uk-UA" w:bidi="uk-UA"/>
              </w:rPr>
            </w:pPr>
            <w:r w:rsidRPr="006341F6">
              <w:rPr>
                <w:rFonts w:ascii="Times New Roman" w:eastAsia="Times New Roman" w:hAnsi="Times New Roman"/>
                <w:sz w:val="16"/>
                <w:szCs w:val="16"/>
              </w:rPr>
              <w:t>Проект Порядку не розроблено.</w:t>
            </w:r>
          </w:p>
        </w:tc>
      </w:tr>
      <w:tr w:rsidR="00FB4A3F" w:rsidRPr="006341F6" w:rsidTr="00FB4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trPr>
        <w:tc>
          <w:tcPr>
            <w:tcW w:w="6096" w:type="dxa"/>
          </w:tcPr>
          <w:p w:rsidR="00FB4A3F" w:rsidRPr="006341F6" w:rsidRDefault="00FB4A3F" w:rsidP="00FB4A3F">
            <w:pPr>
              <w:ind w:firstLine="316"/>
              <w:jc w:val="both"/>
              <w:rPr>
                <w:rFonts w:ascii="Times New Roman" w:eastAsia="Times New Roman" w:hAnsi="Times New Roman"/>
                <w:b/>
                <w:color w:val="000000"/>
                <w:sz w:val="20"/>
                <w:szCs w:val="20"/>
                <w:lang w:eastAsia="uk-UA" w:bidi="uk-UA"/>
              </w:rPr>
            </w:pPr>
            <w:r w:rsidRPr="006341F6">
              <w:rPr>
                <w:rFonts w:ascii="Times New Roman" w:eastAsia="Times New Roman" w:hAnsi="Times New Roman"/>
                <w:b/>
                <w:color w:val="000000"/>
                <w:sz w:val="20"/>
                <w:szCs w:val="20"/>
                <w:lang w:eastAsia="uk-UA" w:bidi="uk-UA"/>
              </w:rPr>
              <w:t>19. </w:t>
            </w:r>
            <w:r w:rsidRPr="006341F6">
              <w:rPr>
                <w:rFonts w:ascii="Times New Roman" w:eastAsia="Times New Roman" w:hAnsi="Times New Roman"/>
                <w:color w:val="000000"/>
                <w:sz w:val="20"/>
                <w:szCs w:val="20"/>
                <w:lang w:eastAsia="uk-UA" w:bidi="uk-UA"/>
              </w:rPr>
              <w:t xml:space="preserve">Проведення громадського обговорення </w:t>
            </w:r>
            <w:r w:rsidRPr="006341F6">
              <w:rPr>
                <w:rFonts w:ascii="Times New Roman" w:eastAsia="Times New Roman" w:hAnsi="Times New Roman"/>
                <w:bCs/>
                <w:color w:val="000000"/>
                <w:sz w:val="20"/>
                <w:szCs w:val="20"/>
                <w:lang w:eastAsia="uk-UA" w:bidi="uk-UA"/>
              </w:rPr>
              <w:t xml:space="preserve">проекту Порядку, </w:t>
            </w:r>
            <w:r w:rsidRPr="006341F6">
              <w:rPr>
                <w:rFonts w:ascii="Times New Roman" w:eastAsia="Times New Roman" w:hAnsi="Times New Roman"/>
                <w:sz w:val="20"/>
                <w:szCs w:val="20"/>
                <w:lang w:eastAsia="uk-UA" w:bidi="uk-UA"/>
              </w:rPr>
              <w:t>зазначеного</w:t>
            </w:r>
            <w:r w:rsidRPr="006341F6">
              <w:rPr>
                <w:rFonts w:ascii="Times New Roman" w:eastAsia="Times New Roman" w:hAnsi="Times New Roman"/>
                <w:color w:val="000000"/>
                <w:sz w:val="20"/>
                <w:szCs w:val="20"/>
                <w:lang w:eastAsia="uk-UA" w:bidi="uk-UA"/>
              </w:rPr>
              <w:t xml:space="preserve"> в описі заходу 18 до очікуваного стратегічного </w:t>
            </w:r>
            <w:r w:rsidRPr="006341F6">
              <w:rPr>
                <w:rFonts w:ascii="Times New Roman" w:eastAsia="Times New Roman" w:hAnsi="Times New Roman"/>
                <w:color w:val="000000"/>
                <w:sz w:val="20"/>
                <w:szCs w:val="20"/>
                <w:lang w:eastAsia="uk-UA" w:bidi="uk-UA"/>
              </w:rPr>
              <w:lastRenderedPageBreak/>
              <w:t>результату 2.4.4.6., отримання експертних висновків та його доопрацювання.</w:t>
            </w:r>
          </w:p>
        </w:tc>
        <w:tc>
          <w:tcPr>
            <w:tcW w:w="1134"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lastRenderedPageBreak/>
              <w:t>Березень 2023 р.</w:t>
            </w:r>
          </w:p>
        </w:tc>
        <w:tc>
          <w:tcPr>
            <w:tcW w:w="994"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Квітень 2023 р.</w:t>
            </w:r>
          </w:p>
        </w:tc>
        <w:tc>
          <w:tcPr>
            <w:tcW w:w="992" w:type="dxa"/>
            <w:gridSpan w:val="2"/>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Мін’юст</w:t>
            </w:r>
          </w:p>
        </w:tc>
        <w:tc>
          <w:tcPr>
            <w:tcW w:w="1416"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color w:val="000000"/>
                <w:sz w:val="16"/>
                <w:szCs w:val="16"/>
                <w:lang w:eastAsia="uk-UA" w:bidi="uk-UA"/>
              </w:rPr>
              <w:t>Державний бюджет</w:t>
            </w:r>
          </w:p>
        </w:tc>
        <w:tc>
          <w:tcPr>
            <w:tcW w:w="1419"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У межах встановлених бюджетних </w:t>
            </w:r>
            <w:r w:rsidRPr="006341F6">
              <w:rPr>
                <w:rFonts w:ascii="Times New Roman" w:eastAsia="Times New Roman" w:hAnsi="Times New Roman"/>
                <w:sz w:val="16"/>
                <w:szCs w:val="16"/>
              </w:rPr>
              <w:lastRenderedPageBreak/>
              <w:t>призначень на відповідний рік</w:t>
            </w:r>
          </w:p>
        </w:tc>
        <w:tc>
          <w:tcPr>
            <w:tcW w:w="1557" w:type="dxa"/>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lastRenderedPageBreak/>
              <w:t xml:space="preserve">Громадське обговорення проведено та </w:t>
            </w:r>
            <w:r w:rsidRPr="006341F6">
              <w:rPr>
                <w:rFonts w:ascii="Times New Roman" w:eastAsia="Times New Roman" w:hAnsi="Times New Roman"/>
                <w:sz w:val="16"/>
                <w:szCs w:val="16"/>
              </w:rPr>
              <w:lastRenderedPageBreak/>
              <w:t>оприлюднено його результати</w:t>
            </w:r>
          </w:p>
        </w:tc>
        <w:tc>
          <w:tcPr>
            <w:tcW w:w="1138" w:type="dxa"/>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lastRenderedPageBreak/>
              <w:t xml:space="preserve">Офіційний </w:t>
            </w:r>
            <w:proofErr w:type="spellStart"/>
            <w:r w:rsidRPr="006341F6">
              <w:rPr>
                <w:rFonts w:ascii="Times New Roman" w:eastAsia="Times New Roman" w:hAnsi="Times New Roman"/>
                <w:sz w:val="16"/>
                <w:szCs w:val="16"/>
              </w:rPr>
              <w:t>вебсайт</w:t>
            </w:r>
            <w:proofErr w:type="spellEnd"/>
            <w:r w:rsidRPr="006341F6">
              <w:rPr>
                <w:rFonts w:ascii="Times New Roman" w:eastAsia="Times New Roman" w:hAnsi="Times New Roman"/>
                <w:sz w:val="16"/>
                <w:szCs w:val="16"/>
              </w:rPr>
              <w:t xml:space="preserve"> Мін’юсту </w:t>
            </w:r>
            <w:r w:rsidRPr="006341F6">
              <w:rPr>
                <w:rFonts w:ascii="Times New Roman" w:eastAsia="Times New Roman" w:hAnsi="Times New Roman"/>
                <w:sz w:val="16"/>
                <w:szCs w:val="16"/>
              </w:rPr>
              <w:lastRenderedPageBreak/>
              <w:t>(</w:t>
            </w:r>
            <w:hyperlink r:id="rId87" w:history="1">
              <w:r w:rsidRPr="006341F6">
                <w:rPr>
                  <w:rFonts w:ascii="Times New Roman" w:eastAsia="Times New Roman" w:hAnsi="Times New Roman"/>
                  <w:color w:val="0563C1"/>
                  <w:sz w:val="16"/>
                  <w:u w:val="single"/>
                </w:rPr>
                <w:t>https://minjust.gov.ua/</w:t>
              </w:r>
            </w:hyperlink>
            <w:r w:rsidRPr="006341F6">
              <w:rPr>
                <w:rFonts w:ascii="Times New Roman" w:eastAsia="Times New Roman" w:hAnsi="Times New Roman"/>
                <w:sz w:val="16"/>
                <w:szCs w:val="16"/>
              </w:rPr>
              <w:t xml:space="preserve"> )</w:t>
            </w:r>
          </w:p>
        </w:tc>
        <w:tc>
          <w:tcPr>
            <w:tcW w:w="989" w:type="dxa"/>
          </w:tcPr>
          <w:p w:rsidR="00FB4A3F" w:rsidRPr="006341F6" w:rsidRDefault="00FB4A3F" w:rsidP="00FB4A3F">
            <w:pPr>
              <w:jc w:val="center"/>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lastRenderedPageBreak/>
              <w:t>-“-</w:t>
            </w:r>
          </w:p>
        </w:tc>
      </w:tr>
      <w:tr w:rsidR="00FB4A3F" w:rsidRPr="006341F6" w:rsidTr="00FB4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trPr>
        <w:tc>
          <w:tcPr>
            <w:tcW w:w="6096" w:type="dxa"/>
          </w:tcPr>
          <w:p w:rsidR="00FB4A3F" w:rsidRPr="006341F6" w:rsidRDefault="00FB4A3F" w:rsidP="00FB4A3F">
            <w:pPr>
              <w:ind w:firstLine="316"/>
              <w:jc w:val="both"/>
              <w:rPr>
                <w:rFonts w:ascii="Times New Roman" w:eastAsia="Times New Roman" w:hAnsi="Times New Roman"/>
                <w:b/>
                <w:color w:val="000000"/>
                <w:sz w:val="20"/>
                <w:szCs w:val="20"/>
                <w:lang w:eastAsia="uk-UA" w:bidi="uk-UA"/>
              </w:rPr>
            </w:pPr>
            <w:r w:rsidRPr="006341F6">
              <w:rPr>
                <w:rFonts w:ascii="Times New Roman" w:eastAsia="Times New Roman" w:hAnsi="Times New Roman"/>
                <w:b/>
                <w:color w:val="000000"/>
                <w:sz w:val="20"/>
                <w:szCs w:val="20"/>
                <w:lang w:eastAsia="uk-UA" w:bidi="uk-UA"/>
              </w:rPr>
              <w:t>20. </w:t>
            </w:r>
            <w:r w:rsidRPr="006341F6">
              <w:rPr>
                <w:rFonts w:ascii="Times New Roman" w:eastAsia="Times New Roman" w:hAnsi="Times New Roman"/>
                <w:bCs/>
                <w:color w:val="000000"/>
                <w:sz w:val="20"/>
                <w:szCs w:val="20"/>
                <w:lang w:eastAsia="uk-UA" w:bidi="uk-UA"/>
              </w:rPr>
              <w:t xml:space="preserve">Затвердження доопрацьованого </w:t>
            </w:r>
            <w:r w:rsidRPr="006341F6">
              <w:rPr>
                <w:rFonts w:ascii="Times New Roman" w:eastAsia="Times New Roman" w:hAnsi="Times New Roman"/>
                <w:bCs/>
                <w:sz w:val="20"/>
                <w:szCs w:val="20"/>
                <w:lang w:eastAsia="uk-UA" w:bidi="uk-UA"/>
              </w:rPr>
              <w:t xml:space="preserve">Порядку, </w:t>
            </w:r>
            <w:r w:rsidRPr="006341F6">
              <w:rPr>
                <w:rFonts w:ascii="Times New Roman" w:eastAsia="Times New Roman" w:hAnsi="Times New Roman"/>
                <w:sz w:val="20"/>
                <w:szCs w:val="20"/>
                <w:lang w:eastAsia="uk-UA" w:bidi="uk-UA"/>
              </w:rPr>
              <w:t>зазначеного</w:t>
            </w:r>
            <w:r w:rsidRPr="006341F6">
              <w:rPr>
                <w:rFonts w:ascii="Times New Roman" w:eastAsia="Times New Roman" w:hAnsi="Times New Roman"/>
                <w:color w:val="000000"/>
                <w:sz w:val="20"/>
                <w:szCs w:val="20"/>
                <w:lang w:eastAsia="uk-UA" w:bidi="uk-UA"/>
              </w:rPr>
              <w:t xml:space="preserve"> в описі заходу 18 до очікуваного стратегічного результату 2.4.4.6.</w:t>
            </w:r>
          </w:p>
        </w:tc>
        <w:tc>
          <w:tcPr>
            <w:tcW w:w="1134"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Квітень2023 р.</w:t>
            </w:r>
          </w:p>
        </w:tc>
        <w:tc>
          <w:tcPr>
            <w:tcW w:w="994"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Травень 2023 р.</w:t>
            </w:r>
          </w:p>
        </w:tc>
        <w:tc>
          <w:tcPr>
            <w:tcW w:w="992" w:type="dxa"/>
            <w:gridSpan w:val="2"/>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Мін’юст</w:t>
            </w:r>
          </w:p>
        </w:tc>
        <w:tc>
          <w:tcPr>
            <w:tcW w:w="1416"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color w:val="000000"/>
                <w:sz w:val="16"/>
                <w:szCs w:val="16"/>
                <w:lang w:eastAsia="uk-UA" w:bidi="uk-UA"/>
              </w:rPr>
              <w:t>Державний бюджет</w:t>
            </w:r>
          </w:p>
        </w:tc>
        <w:tc>
          <w:tcPr>
            <w:tcW w:w="1419"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Порядок затверджено.</w:t>
            </w:r>
          </w:p>
        </w:tc>
        <w:tc>
          <w:tcPr>
            <w:tcW w:w="1138" w:type="dxa"/>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 xml:space="preserve">Офіційний </w:t>
            </w:r>
            <w:proofErr w:type="spellStart"/>
            <w:r w:rsidRPr="006341F6">
              <w:rPr>
                <w:rFonts w:ascii="Times New Roman" w:eastAsia="Times New Roman" w:hAnsi="Times New Roman"/>
                <w:sz w:val="16"/>
                <w:szCs w:val="16"/>
              </w:rPr>
              <w:t>вебсайт</w:t>
            </w:r>
            <w:proofErr w:type="spellEnd"/>
            <w:r w:rsidRPr="006341F6">
              <w:rPr>
                <w:rFonts w:ascii="Times New Roman" w:eastAsia="Times New Roman" w:hAnsi="Times New Roman"/>
                <w:sz w:val="16"/>
                <w:szCs w:val="16"/>
              </w:rPr>
              <w:t xml:space="preserve"> Мін’юсту (</w:t>
            </w:r>
            <w:hyperlink r:id="rId88" w:history="1">
              <w:r w:rsidRPr="006341F6">
                <w:rPr>
                  <w:rFonts w:ascii="Times New Roman" w:eastAsia="Times New Roman" w:hAnsi="Times New Roman"/>
                  <w:color w:val="0563C1"/>
                  <w:sz w:val="16"/>
                  <w:u w:val="single"/>
                </w:rPr>
                <w:t>https://minjust.gov.ua/</w:t>
              </w:r>
            </w:hyperlink>
            <w:r w:rsidRPr="006341F6">
              <w:rPr>
                <w:rFonts w:ascii="Times New Roman" w:eastAsia="Times New Roman" w:hAnsi="Times New Roman"/>
                <w:sz w:val="16"/>
                <w:szCs w:val="16"/>
              </w:rPr>
              <w:t xml:space="preserve"> )</w:t>
            </w:r>
          </w:p>
        </w:tc>
        <w:tc>
          <w:tcPr>
            <w:tcW w:w="989" w:type="dxa"/>
          </w:tcPr>
          <w:p w:rsidR="00FB4A3F" w:rsidRPr="006341F6" w:rsidRDefault="00FB4A3F" w:rsidP="00FB4A3F">
            <w:pPr>
              <w:jc w:val="center"/>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t>-“-</w:t>
            </w:r>
          </w:p>
        </w:tc>
      </w:tr>
      <w:tr w:rsidR="00FB4A3F" w:rsidRPr="006341F6" w:rsidTr="00FB4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trPr>
        <w:tc>
          <w:tcPr>
            <w:tcW w:w="6096" w:type="dxa"/>
          </w:tcPr>
          <w:p w:rsidR="00FB4A3F" w:rsidRPr="006341F6" w:rsidRDefault="00FB4A3F" w:rsidP="00FB4A3F">
            <w:pPr>
              <w:ind w:firstLine="316"/>
              <w:jc w:val="both"/>
              <w:rPr>
                <w:rFonts w:ascii="Times New Roman" w:eastAsia="Times New Roman" w:hAnsi="Times New Roman"/>
                <w:b/>
                <w:color w:val="000000"/>
                <w:sz w:val="20"/>
                <w:szCs w:val="20"/>
                <w:lang w:eastAsia="uk-UA" w:bidi="uk-UA"/>
              </w:rPr>
            </w:pPr>
            <w:r w:rsidRPr="006341F6">
              <w:rPr>
                <w:rFonts w:ascii="Times New Roman" w:eastAsia="Times New Roman" w:hAnsi="Times New Roman"/>
                <w:b/>
                <w:color w:val="000000"/>
                <w:sz w:val="20"/>
                <w:szCs w:val="20"/>
                <w:lang w:eastAsia="uk-UA" w:bidi="uk-UA"/>
              </w:rPr>
              <w:t>21.</w:t>
            </w:r>
            <w:r w:rsidRPr="006341F6">
              <w:rPr>
                <w:rFonts w:ascii="Times New Roman" w:eastAsia="Times New Roman" w:hAnsi="Times New Roman"/>
                <w:bCs/>
                <w:color w:val="000000"/>
                <w:sz w:val="20"/>
                <w:szCs w:val="20"/>
                <w:lang w:eastAsia="uk-UA" w:bidi="uk-UA"/>
              </w:rPr>
              <w:t xml:space="preserve"> Підготовка проекту </w:t>
            </w:r>
            <w:r w:rsidRPr="006341F6">
              <w:rPr>
                <w:rFonts w:ascii="Times New Roman" w:eastAsia="Times New Roman" w:hAnsi="Times New Roman"/>
                <w:sz w:val="20"/>
                <w:szCs w:val="20"/>
                <w:lang w:eastAsia="uk-UA" w:bidi="uk-UA"/>
              </w:rPr>
              <w:t xml:space="preserve">Порядку передачі до спеціально уповноваженого органу відомостей про виявлені суб’єктами первинного фінансового моніторингу розбіжності щодо кінцевих </w:t>
            </w:r>
            <w:proofErr w:type="spellStart"/>
            <w:r w:rsidRPr="006341F6">
              <w:rPr>
                <w:rFonts w:ascii="Times New Roman" w:eastAsia="Times New Roman" w:hAnsi="Times New Roman"/>
                <w:sz w:val="20"/>
                <w:szCs w:val="20"/>
                <w:lang w:eastAsia="uk-UA" w:bidi="uk-UA"/>
              </w:rPr>
              <w:t>бенефіціарних</w:t>
            </w:r>
            <w:proofErr w:type="spellEnd"/>
            <w:r w:rsidRPr="006341F6">
              <w:rPr>
                <w:rFonts w:ascii="Times New Roman" w:eastAsia="Times New Roman" w:hAnsi="Times New Roman"/>
                <w:sz w:val="20"/>
                <w:szCs w:val="20"/>
                <w:lang w:eastAsia="uk-UA" w:bidi="uk-UA"/>
              </w:rPr>
              <w:t xml:space="preserve"> власників та структури власності юридичних осіб</w:t>
            </w:r>
          </w:p>
        </w:tc>
        <w:tc>
          <w:tcPr>
            <w:tcW w:w="1134"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Січень </w:t>
            </w:r>
          </w:p>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2023 р.</w:t>
            </w:r>
          </w:p>
        </w:tc>
        <w:tc>
          <w:tcPr>
            <w:tcW w:w="994"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Лютий 2023 р.</w:t>
            </w:r>
          </w:p>
        </w:tc>
        <w:tc>
          <w:tcPr>
            <w:tcW w:w="992" w:type="dxa"/>
            <w:gridSpan w:val="2"/>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Мін’юст,</w:t>
            </w:r>
          </w:p>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Мінфін</w:t>
            </w:r>
          </w:p>
        </w:tc>
        <w:tc>
          <w:tcPr>
            <w:tcW w:w="1416"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color w:val="000000"/>
                <w:sz w:val="16"/>
                <w:szCs w:val="16"/>
                <w:lang w:eastAsia="uk-UA" w:bidi="uk-UA"/>
              </w:rPr>
              <w:t>Державний бюджет</w:t>
            </w:r>
          </w:p>
        </w:tc>
        <w:tc>
          <w:tcPr>
            <w:tcW w:w="1419"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Проект Порядку розроблено.</w:t>
            </w:r>
          </w:p>
        </w:tc>
        <w:tc>
          <w:tcPr>
            <w:tcW w:w="1138" w:type="dxa"/>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Мін’юст,</w:t>
            </w:r>
          </w:p>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Мінфін</w:t>
            </w:r>
          </w:p>
        </w:tc>
        <w:tc>
          <w:tcPr>
            <w:tcW w:w="989" w:type="dxa"/>
          </w:tcPr>
          <w:p w:rsidR="00FB4A3F" w:rsidRPr="006341F6" w:rsidRDefault="00FB4A3F" w:rsidP="00FB4A3F">
            <w:pPr>
              <w:jc w:val="center"/>
              <w:rPr>
                <w:rFonts w:ascii="Times New Roman" w:eastAsia="Times New Roman" w:hAnsi="Times New Roman"/>
                <w:color w:val="000000"/>
                <w:sz w:val="16"/>
                <w:szCs w:val="16"/>
                <w:lang w:eastAsia="uk-UA" w:bidi="uk-UA"/>
              </w:rPr>
            </w:pPr>
            <w:r w:rsidRPr="006341F6">
              <w:rPr>
                <w:rFonts w:ascii="Times New Roman" w:eastAsia="Times New Roman" w:hAnsi="Times New Roman"/>
                <w:sz w:val="16"/>
                <w:szCs w:val="16"/>
              </w:rPr>
              <w:t>Проект Порядку не розроблено.</w:t>
            </w:r>
          </w:p>
        </w:tc>
      </w:tr>
      <w:tr w:rsidR="00FB4A3F" w:rsidRPr="006341F6" w:rsidTr="00FB4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trPr>
        <w:tc>
          <w:tcPr>
            <w:tcW w:w="6096" w:type="dxa"/>
          </w:tcPr>
          <w:p w:rsidR="00FB4A3F" w:rsidRPr="006341F6" w:rsidRDefault="00FB4A3F" w:rsidP="00FB4A3F">
            <w:pPr>
              <w:ind w:firstLine="316"/>
              <w:jc w:val="both"/>
              <w:rPr>
                <w:rFonts w:ascii="Times New Roman" w:eastAsia="Times New Roman" w:hAnsi="Times New Roman"/>
                <w:b/>
                <w:color w:val="000000"/>
                <w:sz w:val="20"/>
                <w:szCs w:val="20"/>
                <w:lang w:eastAsia="uk-UA" w:bidi="uk-UA"/>
              </w:rPr>
            </w:pPr>
            <w:r w:rsidRPr="006341F6">
              <w:rPr>
                <w:rFonts w:ascii="Times New Roman" w:eastAsia="Times New Roman" w:hAnsi="Times New Roman"/>
                <w:b/>
                <w:color w:val="000000"/>
                <w:sz w:val="20"/>
                <w:szCs w:val="20"/>
                <w:lang w:eastAsia="uk-UA" w:bidi="uk-UA"/>
              </w:rPr>
              <w:t>22. </w:t>
            </w:r>
            <w:r w:rsidRPr="006341F6">
              <w:rPr>
                <w:rFonts w:ascii="Times New Roman" w:eastAsia="Times New Roman" w:hAnsi="Times New Roman"/>
                <w:bCs/>
                <w:color w:val="000000"/>
                <w:sz w:val="20"/>
                <w:szCs w:val="20"/>
                <w:lang w:eastAsia="uk-UA" w:bidi="uk-UA"/>
              </w:rPr>
              <w:t xml:space="preserve">Затвердження </w:t>
            </w:r>
            <w:r w:rsidRPr="006341F6">
              <w:rPr>
                <w:rFonts w:ascii="Times New Roman" w:eastAsia="Times New Roman" w:hAnsi="Times New Roman"/>
                <w:sz w:val="20"/>
                <w:szCs w:val="20"/>
                <w:lang w:eastAsia="uk-UA" w:bidi="uk-UA"/>
              </w:rPr>
              <w:t>Порядку, зазначеного</w:t>
            </w:r>
            <w:r w:rsidRPr="006341F6">
              <w:rPr>
                <w:rFonts w:ascii="Times New Roman" w:eastAsia="Times New Roman" w:hAnsi="Times New Roman"/>
                <w:color w:val="000000"/>
                <w:sz w:val="20"/>
                <w:szCs w:val="20"/>
                <w:lang w:eastAsia="uk-UA" w:bidi="uk-UA"/>
              </w:rPr>
              <w:t xml:space="preserve"> в описі заходу 21 до очікуваного стратегічного результату 2.4.4.6.</w:t>
            </w:r>
          </w:p>
        </w:tc>
        <w:tc>
          <w:tcPr>
            <w:tcW w:w="1134"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Березень 2023 р.</w:t>
            </w:r>
          </w:p>
        </w:tc>
        <w:tc>
          <w:tcPr>
            <w:tcW w:w="994"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Квітень 2023 р.</w:t>
            </w:r>
          </w:p>
        </w:tc>
        <w:tc>
          <w:tcPr>
            <w:tcW w:w="992" w:type="dxa"/>
            <w:gridSpan w:val="2"/>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Мін’юст,</w:t>
            </w:r>
          </w:p>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Мінфін</w:t>
            </w:r>
          </w:p>
        </w:tc>
        <w:tc>
          <w:tcPr>
            <w:tcW w:w="1416"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color w:val="000000"/>
                <w:sz w:val="16"/>
                <w:szCs w:val="16"/>
                <w:lang w:eastAsia="uk-UA" w:bidi="uk-UA"/>
              </w:rPr>
              <w:t>Державний бюджет</w:t>
            </w:r>
          </w:p>
        </w:tc>
        <w:tc>
          <w:tcPr>
            <w:tcW w:w="1419"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Порядок</w:t>
            </w:r>
            <w:r w:rsidR="00574B86">
              <w:rPr>
                <w:rFonts w:ascii="Times New Roman" w:eastAsia="Times New Roman" w:hAnsi="Times New Roman"/>
                <w:sz w:val="16"/>
                <w:szCs w:val="16"/>
              </w:rPr>
              <w:t xml:space="preserve"> </w:t>
            </w:r>
            <w:r w:rsidRPr="006341F6">
              <w:rPr>
                <w:rFonts w:ascii="Times New Roman" w:eastAsia="Times New Roman" w:hAnsi="Times New Roman"/>
                <w:sz w:val="16"/>
                <w:szCs w:val="16"/>
              </w:rPr>
              <w:t>затверджено</w:t>
            </w:r>
          </w:p>
        </w:tc>
        <w:tc>
          <w:tcPr>
            <w:tcW w:w="1138" w:type="dxa"/>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 xml:space="preserve">1.Офіційний </w:t>
            </w:r>
            <w:proofErr w:type="spellStart"/>
            <w:r w:rsidRPr="006341F6">
              <w:rPr>
                <w:rFonts w:ascii="Times New Roman" w:eastAsia="Times New Roman" w:hAnsi="Times New Roman"/>
                <w:sz w:val="16"/>
                <w:szCs w:val="16"/>
              </w:rPr>
              <w:t>вебсайт</w:t>
            </w:r>
            <w:proofErr w:type="spellEnd"/>
            <w:r w:rsidRPr="006341F6">
              <w:rPr>
                <w:rFonts w:ascii="Times New Roman" w:eastAsia="Times New Roman" w:hAnsi="Times New Roman"/>
                <w:sz w:val="16"/>
                <w:szCs w:val="16"/>
              </w:rPr>
              <w:t xml:space="preserve"> Мін’юсту (</w:t>
            </w:r>
            <w:hyperlink r:id="rId89" w:history="1">
              <w:r w:rsidRPr="006341F6">
                <w:rPr>
                  <w:rFonts w:ascii="Times New Roman" w:eastAsia="Times New Roman" w:hAnsi="Times New Roman"/>
                  <w:color w:val="0563C1"/>
                  <w:sz w:val="16"/>
                  <w:u w:val="single"/>
                </w:rPr>
                <w:t>https://minjust.gov.ua/</w:t>
              </w:r>
            </w:hyperlink>
            <w:r w:rsidRPr="006341F6">
              <w:rPr>
                <w:rFonts w:ascii="Times New Roman" w:eastAsia="Times New Roman" w:hAnsi="Times New Roman"/>
                <w:sz w:val="16"/>
                <w:szCs w:val="16"/>
              </w:rPr>
              <w:t xml:space="preserve"> )</w:t>
            </w:r>
          </w:p>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 xml:space="preserve">2.Офіційний </w:t>
            </w:r>
            <w:proofErr w:type="spellStart"/>
            <w:r w:rsidRPr="006341F6">
              <w:rPr>
                <w:rFonts w:ascii="Times New Roman" w:eastAsia="Times New Roman" w:hAnsi="Times New Roman"/>
                <w:sz w:val="16"/>
                <w:szCs w:val="16"/>
              </w:rPr>
              <w:t>вебсайт</w:t>
            </w:r>
            <w:proofErr w:type="spellEnd"/>
            <w:r w:rsidRPr="006341F6">
              <w:rPr>
                <w:rFonts w:ascii="Times New Roman" w:eastAsia="Times New Roman" w:hAnsi="Times New Roman"/>
                <w:sz w:val="16"/>
                <w:szCs w:val="16"/>
              </w:rPr>
              <w:t xml:space="preserve"> Мінфіну (</w:t>
            </w:r>
            <w:hyperlink r:id="rId90" w:history="1">
              <w:r w:rsidRPr="006341F6">
                <w:rPr>
                  <w:rFonts w:ascii="Times New Roman" w:eastAsia="Times New Roman" w:hAnsi="Times New Roman"/>
                  <w:color w:val="0563C1"/>
                  <w:sz w:val="16"/>
                  <w:u w:val="single"/>
                </w:rPr>
                <w:t>https://mof.gov.ua/uk</w:t>
              </w:r>
            </w:hyperlink>
            <w:r w:rsidRPr="006341F6">
              <w:rPr>
                <w:rFonts w:ascii="Times New Roman" w:eastAsia="Times New Roman" w:hAnsi="Times New Roman"/>
                <w:sz w:val="16"/>
                <w:szCs w:val="16"/>
              </w:rPr>
              <w:t xml:space="preserve"> )</w:t>
            </w:r>
          </w:p>
        </w:tc>
        <w:tc>
          <w:tcPr>
            <w:tcW w:w="989" w:type="dxa"/>
          </w:tcPr>
          <w:p w:rsidR="00FB4A3F" w:rsidRPr="006341F6" w:rsidRDefault="00FB4A3F" w:rsidP="00FB4A3F">
            <w:pPr>
              <w:jc w:val="center"/>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t>-“-</w:t>
            </w:r>
          </w:p>
        </w:tc>
      </w:tr>
      <w:tr w:rsidR="00FB4A3F" w:rsidRPr="006341F6" w:rsidTr="00FB4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trPr>
        <w:tc>
          <w:tcPr>
            <w:tcW w:w="6096" w:type="dxa"/>
          </w:tcPr>
          <w:p w:rsidR="00FB4A3F" w:rsidRPr="006341F6" w:rsidRDefault="00FB4A3F" w:rsidP="00FB4A3F">
            <w:pPr>
              <w:ind w:firstLine="316"/>
              <w:jc w:val="both"/>
              <w:rPr>
                <w:rFonts w:ascii="Times New Roman" w:eastAsia="Times New Roman" w:hAnsi="Times New Roman"/>
                <w:b/>
                <w:color w:val="000000"/>
                <w:sz w:val="20"/>
                <w:szCs w:val="20"/>
                <w:lang w:eastAsia="uk-UA" w:bidi="uk-UA"/>
              </w:rPr>
            </w:pPr>
            <w:r w:rsidRPr="006341F6">
              <w:rPr>
                <w:rFonts w:ascii="Times New Roman" w:eastAsia="Times New Roman" w:hAnsi="Times New Roman"/>
                <w:b/>
                <w:color w:val="000000"/>
                <w:sz w:val="20"/>
                <w:szCs w:val="20"/>
                <w:lang w:eastAsia="uk-UA" w:bidi="uk-UA"/>
              </w:rPr>
              <w:t>23. </w:t>
            </w:r>
            <w:r w:rsidRPr="006341F6">
              <w:rPr>
                <w:rFonts w:ascii="Times New Roman" w:eastAsia="Times New Roman" w:hAnsi="Times New Roman"/>
                <w:bCs/>
                <w:color w:val="000000"/>
                <w:sz w:val="20"/>
                <w:szCs w:val="20"/>
                <w:lang w:eastAsia="uk-UA" w:bidi="uk-UA"/>
              </w:rPr>
              <w:t xml:space="preserve">Підготовка проекту Порядку </w:t>
            </w:r>
            <w:r w:rsidRPr="006341F6">
              <w:rPr>
                <w:rFonts w:ascii="Times New Roman" w:eastAsia="Times New Roman" w:hAnsi="Times New Roman"/>
                <w:sz w:val="20"/>
                <w:szCs w:val="20"/>
                <w:lang w:eastAsia="uk-UA" w:bidi="uk-UA"/>
              </w:rPr>
              <w:t xml:space="preserve">притягнення юридичних осіб до відповідальності та порядку визначення штрафів за внесення чи подання недостовірних відомостей про кінцевого </w:t>
            </w:r>
            <w:proofErr w:type="spellStart"/>
            <w:r w:rsidRPr="006341F6">
              <w:rPr>
                <w:rFonts w:ascii="Times New Roman" w:eastAsia="Times New Roman" w:hAnsi="Times New Roman"/>
                <w:sz w:val="20"/>
                <w:szCs w:val="20"/>
                <w:lang w:eastAsia="uk-UA" w:bidi="uk-UA"/>
              </w:rPr>
              <w:t>бенефіціарного</w:t>
            </w:r>
            <w:proofErr w:type="spellEnd"/>
            <w:r w:rsidRPr="006341F6">
              <w:rPr>
                <w:rFonts w:ascii="Times New Roman" w:eastAsia="Times New Roman" w:hAnsi="Times New Roman"/>
                <w:sz w:val="20"/>
                <w:szCs w:val="20"/>
                <w:lang w:eastAsia="uk-UA" w:bidi="uk-UA"/>
              </w:rPr>
              <w:t xml:space="preserve"> власника юридичної особи (його відсутність), неподання, несвоєчасне подання відповідної інформації</w:t>
            </w:r>
          </w:p>
        </w:tc>
        <w:tc>
          <w:tcPr>
            <w:tcW w:w="1134"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Березень 2023 р.</w:t>
            </w:r>
          </w:p>
        </w:tc>
        <w:tc>
          <w:tcPr>
            <w:tcW w:w="994"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Квітень 2023 р.</w:t>
            </w:r>
          </w:p>
        </w:tc>
        <w:tc>
          <w:tcPr>
            <w:tcW w:w="992" w:type="dxa"/>
            <w:gridSpan w:val="2"/>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Мін’юст</w:t>
            </w:r>
          </w:p>
        </w:tc>
        <w:tc>
          <w:tcPr>
            <w:tcW w:w="1416"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color w:val="000000"/>
                <w:sz w:val="16"/>
                <w:szCs w:val="16"/>
                <w:lang w:eastAsia="uk-UA" w:bidi="uk-UA"/>
              </w:rPr>
              <w:t>Державний бюджет</w:t>
            </w:r>
          </w:p>
        </w:tc>
        <w:tc>
          <w:tcPr>
            <w:tcW w:w="1419"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Проект Порядку розроблено.</w:t>
            </w:r>
          </w:p>
        </w:tc>
        <w:tc>
          <w:tcPr>
            <w:tcW w:w="1138" w:type="dxa"/>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Мін’юст</w:t>
            </w:r>
          </w:p>
        </w:tc>
        <w:tc>
          <w:tcPr>
            <w:tcW w:w="989" w:type="dxa"/>
          </w:tcPr>
          <w:p w:rsidR="00FB4A3F" w:rsidRPr="006341F6" w:rsidRDefault="00FB4A3F" w:rsidP="00FB4A3F">
            <w:pPr>
              <w:jc w:val="center"/>
              <w:rPr>
                <w:rFonts w:ascii="Times New Roman" w:eastAsia="Times New Roman" w:hAnsi="Times New Roman"/>
                <w:color w:val="000000"/>
                <w:sz w:val="16"/>
                <w:szCs w:val="16"/>
                <w:lang w:eastAsia="uk-UA" w:bidi="uk-UA"/>
              </w:rPr>
            </w:pPr>
            <w:r w:rsidRPr="006341F6">
              <w:rPr>
                <w:rFonts w:ascii="Times New Roman" w:eastAsia="Times New Roman" w:hAnsi="Times New Roman"/>
                <w:sz w:val="16"/>
                <w:szCs w:val="16"/>
              </w:rPr>
              <w:t>Проект Порядку не розроблено.</w:t>
            </w:r>
          </w:p>
        </w:tc>
      </w:tr>
      <w:tr w:rsidR="00FB4A3F" w:rsidRPr="006341F6" w:rsidTr="00FB4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trPr>
        <w:tc>
          <w:tcPr>
            <w:tcW w:w="6096" w:type="dxa"/>
          </w:tcPr>
          <w:p w:rsidR="00FB4A3F" w:rsidRPr="006341F6" w:rsidRDefault="00FB4A3F" w:rsidP="00FB4A3F">
            <w:pPr>
              <w:ind w:firstLine="316"/>
              <w:jc w:val="both"/>
              <w:rPr>
                <w:rFonts w:ascii="Times New Roman" w:eastAsia="Times New Roman" w:hAnsi="Times New Roman"/>
                <w:b/>
                <w:color w:val="000000"/>
                <w:sz w:val="20"/>
                <w:szCs w:val="20"/>
                <w:lang w:eastAsia="uk-UA" w:bidi="uk-UA"/>
              </w:rPr>
            </w:pPr>
            <w:r w:rsidRPr="006341F6">
              <w:rPr>
                <w:rFonts w:ascii="Times New Roman" w:eastAsia="Times New Roman" w:hAnsi="Times New Roman"/>
                <w:b/>
                <w:color w:val="000000"/>
                <w:sz w:val="20"/>
                <w:szCs w:val="20"/>
                <w:lang w:eastAsia="uk-UA" w:bidi="uk-UA"/>
              </w:rPr>
              <w:t>24. </w:t>
            </w:r>
            <w:r w:rsidRPr="006341F6">
              <w:rPr>
                <w:rFonts w:ascii="Times New Roman" w:eastAsia="Times New Roman" w:hAnsi="Times New Roman"/>
                <w:color w:val="000000"/>
                <w:sz w:val="20"/>
                <w:szCs w:val="20"/>
                <w:lang w:eastAsia="uk-UA" w:bidi="uk-UA"/>
              </w:rPr>
              <w:t xml:space="preserve">Проведення громадського обговорення </w:t>
            </w:r>
            <w:r w:rsidRPr="006341F6">
              <w:rPr>
                <w:rFonts w:ascii="Times New Roman" w:eastAsia="Times New Roman" w:hAnsi="Times New Roman"/>
                <w:bCs/>
                <w:color w:val="000000"/>
                <w:sz w:val="20"/>
                <w:szCs w:val="20"/>
                <w:lang w:eastAsia="uk-UA" w:bidi="uk-UA"/>
              </w:rPr>
              <w:t xml:space="preserve">проекту Порядку, </w:t>
            </w:r>
            <w:r w:rsidRPr="006341F6">
              <w:rPr>
                <w:rFonts w:ascii="Times New Roman" w:eastAsia="Times New Roman" w:hAnsi="Times New Roman"/>
                <w:sz w:val="20"/>
                <w:szCs w:val="20"/>
                <w:lang w:eastAsia="uk-UA" w:bidi="uk-UA"/>
              </w:rPr>
              <w:t>зазначеного</w:t>
            </w:r>
            <w:r w:rsidRPr="006341F6">
              <w:rPr>
                <w:rFonts w:ascii="Times New Roman" w:eastAsia="Times New Roman" w:hAnsi="Times New Roman"/>
                <w:color w:val="000000"/>
                <w:sz w:val="20"/>
                <w:szCs w:val="20"/>
                <w:lang w:eastAsia="uk-UA" w:bidi="uk-UA"/>
              </w:rPr>
              <w:t xml:space="preserve"> в описі заходу 23 до очікуваного стратегічного результату 2.4.4.6., отримання експертних висновків та його доопрацювання</w:t>
            </w:r>
          </w:p>
        </w:tc>
        <w:tc>
          <w:tcPr>
            <w:tcW w:w="1134"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Квітень </w:t>
            </w:r>
          </w:p>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2023 р.</w:t>
            </w:r>
          </w:p>
        </w:tc>
        <w:tc>
          <w:tcPr>
            <w:tcW w:w="994"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Травень 2023 р.</w:t>
            </w:r>
          </w:p>
        </w:tc>
        <w:tc>
          <w:tcPr>
            <w:tcW w:w="992" w:type="dxa"/>
            <w:gridSpan w:val="2"/>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Мін’юст</w:t>
            </w:r>
          </w:p>
        </w:tc>
        <w:tc>
          <w:tcPr>
            <w:tcW w:w="1416"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color w:val="000000"/>
                <w:sz w:val="16"/>
                <w:szCs w:val="16"/>
                <w:lang w:eastAsia="uk-UA" w:bidi="uk-UA"/>
              </w:rPr>
              <w:t>Державний бюджет</w:t>
            </w:r>
          </w:p>
        </w:tc>
        <w:tc>
          <w:tcPr>
            <w:tcW w:w="1419"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Громадське обговорення проведено та оприлюднено його результати</w:t>
            </w:r>
          </w:p>
        </w:tc>
        <w:tc>
          <w:tcPr>
            <w:tcW w:w="1138" w:type="dxa"/>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 xml:space="preserve">Офіційний </w:t>
            </w:r>
            <w:proofErr w:type="spellStart"/>
            <w:r w:rsidRPr="006341F6">
              <w:rPr>
                <w:rFonts w:ascii="Times New Roman" w:eastAsia="Times New Roman" w:hAnsi="Times New Roman"/>
                <w:sz w:val="16"/>
                <w:szCs w:val="16"/>
              </w:rPr>
              <w:t>вебсайт</w:t>
            </w:r>
            <w:proofErr w:type="spellEnd"/>
            <w:r w:rsidRPr="006341F6">
              <w:rPr>
                <w:rFonts w:ascii="Times New Roman" w:eastAsia="Times New Roman" w:hAnsi="Times New Roman"/>
                <w:sz w:val="16"/>
                <w:szCs w:val="16"/>
              </w:rPr>
              <w:t xml:space="preserve"> Мін’юсту (</w:t>
            </w:r>
            <w:hyperlink r:id="rId91" w:history="1">
              <w:r w:rsidRPr="006341F6">
                <w:rPr>
                  <w:rFonts w:ascii="Times New Roman" w:eastAsia="Times New Roman" w:hAnsi="Times New Roman"/>
                  <w:color w:val="0563C1"/>
                  <w:sz w:val="16"/>
                  <w:u w:val="single"/>
                </w:rPr>
                <w:t>https://minjust.gov.ua/</w:t>
              </w:r>
            </w:hyperlink>
            <w:r w:rsidRPr="006341F6">
              <w:rPr>
                <w:rFonts w:ascii="Times New Roman" w:eastAsia="Times New Roman" w:hAnsi="Times New Roman"/>
                <w:sz w:val="16"/>
                <w:szCs w:val="16"/>
              </w:rPr>
              <w:t xml:space="preserve"> )</w:t>
            </w:r>
          </w:p>
          <w:p w:rsidR="00FB4A3F" w:rsidRPr="006341F6" w:rsidRDefault="00FB4A3F" w:rsidP="00FB4A3F">
            <w:pPr>
              <w:jc w:val="both"/>
              <w:rPr>
                <w:rFonts w:ascii="Times New Roman" w:eastAsia="Times New Roman" w:hAnsi="Times New Roman"/>
                <w:sz w:val="16"/>
                <w:szCs w:val="16"/>
              </w:rPr>
            </w:pPr>
          </w:p>
        </w:tc>
        <w:tc>
          <w:tcPr>
            <w:tcW w:w="989" w:type="dxa"/>
          </w:tcPr>
          <w:p w:rsidR="00FB4A3F" w:rsidRPr="006341F6" w:rsidRDefault="00FB4A3F" w:rsidP="00FB4A3F">
            <w:pPr>
              <w:jc w:val="center"/>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t>-“-</w:t>
            </w:r>
          </w:p>
        </w:tc>
      </w:tr>
      <w:tr w:rsidR="00FB4A3F" w:rsidRPr="006341F6" w:rsidTr="00FB4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trPr>
        <w:tc>
          <w:tcPr>
            <w:tcW w:w="6096" w:type="dxa"/>
          </w:tcPr>
          <w:p w:rsidR="00FB4A3F" w:rsidRPr="006341F6" w:rsidRDefault="00FB4A3F" w:rsidP="00FB4A3F">
            <w:pPr>
              <w:ind w:firstLine="316"/>
              <w:jc w:val="both"/>
              <w:rPr>
                <w:rFonts w:ascii="Times New Roman" w:eastAsia="Times New Roman" w:hAnsi="Times New Roman"/>
                <w:b/>
                <w:color w:val="000000"/>
                <w:sz w:val="20"/>
                <w:szCs w:val="20"/>
                <w:lang w:eastAsia="uk-UA" w:bidi="uk-UA"/>
              </w:rPr>
            </w:pPr>
            <w:r w:rsidRPr="006341F6">
              <w:rPr>
                <w:rFonts w:ascii="Times New Roman" w:eastAsia="Times New Roman" w:hAnsi="Times New Roman"/>
                <w:b/>
                <w:color w:val="000000"/>
                <w:sz w:val="20"/>
                <w:szCs w:val="20"/>
                <w:lang w:eastAsia="uk-UA" w:bidi="uk-UA"/>
              </w:rPr>
              <w:t>25. </w:t>
            </w:r>
            <w:r w:rsidRPr="006341F6">
              <w:rPr>
                <w:rFonts w:ascii="Times New Roman" w:eastAsia="Times New Roman" w:hAnsi="Times New Roman"/>
                <w:bCs/>
                <w:color w:val="000000"/>
                <w:sz w:val="20"/>
                <w:szCs w:val="20"/>
                <w:lang w:eastAsia="uk-UA" w:bidi="uk-UA"/>
              </w:rPr>
              <w:t xml:space="preserve">Затвердження доопрацьованого Порядку </w:t>
            </w:r>
            <w:r w:rsidRPr="006341F6">
              <w:rPr>
                <w:rFonts w:ascii="Times New Roman" w:eastAsia="Times New Roman" w:hAnsi="Times New Roman"/>
                <w:sz w:val="20"/>
                <w:szCs w:val="20"/>
                <w:lang w:eastAsia="uk-UA" w:bidi="uk-UA"/>
              </w:rPr>
              <w:t>зазначеного</w:t>
            </w:r>
            <w:r w:rsidRPr="006341F6">
              <w:rPr>
                <w:rFonts w:ascii="Times New Roman" w:eastAsia="Times New Roman" w:hAnsi="Times New Roman"/>
                <w:color w:val="000000"/>
                <w:sz w:val="20"/>
                <w:szCs w:val="20"/>
                <w:lang w:eastAsia="uk-UA" w:bidi="uk-UA"/>
              </w:rPr>
              <w:t xml:space="preserve"> в описі заходу 23 до очікуваного стратегічного результату 2.4.4.6.</w:t>
            </w:r>
          </w:p>
        </w:tc>
        <w:tc>
          <w:tcPr>
            <w:tcW w:w="1134"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Травень </w:t>
            </w:r>
          </w:p>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2023 р.</w:t>
            </w:r>
          </w:p>
        </w:tc>
        <w:tc>
          <w:tcPr>
            <w:tcW w:w="994"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Червень 2023 р.</w:t>
            </w:r>
          </w:p>
        </w:tc>
        <w:tc>
          <w:tcPr>
            <w:tcW w:w="992" w:type="dxa"/>
            <w:gridSpan w:val="2"/>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Мін’юст</w:t>
            </w:r>
          </w:p>
        </w:tc>
        <w:tc>
          <w:tcPr>
            <w:tcW w:w="1416"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color w:val="000000"/>
                <w:sz w:val="16"/>
                <w:szCs w:val="16"/>
                <w:lang w:eastAsia="uk-UA" w:bidi="uk-UA"/>
              </w:rPr>
              <w:t>Державний бюджет</w:t>
            </w:r>
          </w:p>
        </w:tc>
        <w:tc>
          <w:tcPr>
            <w:tcW w:w="1419"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Порядок</w:t>
            </w:r>
            <w:r w:rsidR="00574B86">
              <w:rPr>
                <w:rFonts w:ascii="Times New Roman" w:eastAsia="Times New Roman" w:hAnsi="Times New Roman"/>
                <w:sz w:val="16"/>
                <w:szCs w:val="16"/>
              </w:rPr>
              <w:t xml:space="preserve"> </w:t>
            </w:r>
            <w:r w:rsidRPr="006341F6">
              <w:rPr>
                <w:rFonts w:ascii="Times New Roman" w:eastAsia="Times New Roman" w:hAnsi="Times New Roman"/>
                <w:sz w:val="16"/>
                <w:szCs w:val="16"/>
              </w:rPr>
              <w:t>затверджено</w:t>
            </w:r>
            <w:r>
              <w:rPr>
                <w:rFonts w:ascii="Times New Roman" w:eastAsia="Times New Roman" w:hAnsi="Times New Roman"/>
                <w:sz w:val="16"/>
                <w:szCs w:val="16"/>
              </w:rPr>
              <w:t>.</w:t>
            </w:r>
          </w:p>
        </w:tc>
        <w:tc>
          <w:tcPr>
            <w:tcW w:w="1138" w:type="dxa"/>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Мін’юст</w:t>
            </w:r>
          </w:p>
        </w:tc>
        <w:tc>
          <w:tcPr>
            <w:tcW w:w="989" w:type="dxa"/>
          </w:tcPr>
          <w:p w:rsidR="00FB4A3F" w:rsidRPr="006341F6" w:rsidRDefault="00FB4A3F" w:rsidP="00FB4A3F">
            <w:pPr>
              <w:jc w:val="center"/>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t>-“-</w:t>
            </w:r>
          </w:p>
        </w:tc>
      </w:tr>
      <w:tr w:rsidR="00FB4A3F" w:rsidRPr="006341F6" w:rsidTr="00FB4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trPr>
        <w:tc>
          <w:tcPr>
            <w:tcW w:w="6096" w:type="dxa"/>
          </w:tcPr>
          <w:p w:rsidR="00FB4A3F" w:rsidRPr="006341F6" w:rsidRDefault="00FB4A3F" w:rsidP="00FB4A3F">
            <w:pPr>
              <w:ind w:firstLine="316"/>
              <w:jc w:val="both"/>
              <w:rPr>
                <w:rFonts w:ascii="Times New Roman" w:eastAsia="Times New Roman" w:hAnsi="Times New Roman"/>
                <w:sz w:val="20"/>
                <w:szCs w:val="20"/>
                <w:lang w:eastAsia="uk-UA" w:bidi="uk-UA"/>
              </w:rPr>
            </w:pPr>
            <w:r w:rsidRPr="006341F6">
              <w:rPr>
                <w:rFonts w:ascii="Times New Roman" w:eastAsia="Times New Roman" w:hAnsi="Times New Roman"/>
                <w:b/>
                <w:color w:val="000000"/>
                <w:sz w:val="20"/>
                <w:szCs w:val="20"/>
                <w:lang w:eastAsia="uk-UA" w:bidi="uk-UA"/>
              </w:rPr>
              <w:t>26. </w:t>
            </w:r>
            <w:r w:rsidRPr="006341F6">
              <w:rPr>
                <w:rFonts w:ascii="Times New Roman" w:eastAsia="Times New Roman" w:hAnsi="Times New Roman"/>
                <w:bCs/>
                <w:color w:val="000000"/>
                <w:sz w:val="20"/>
                <w:szCs w:val="20"/>
                <w:lang w:eastAsia="uk-UA" w:bidi="uk-UA"/>
              </w:rPr>
              <w:t xml:space="preserve">Забезпечення технічної можливості </w:t>
            </w:r>
            <w:r w:rsidRPr="006341F6">
              <w:rPr>
                <w:rFonts w:ascii="Times New Roman" w:eastAsia="Times New Roman" w:hAnsi="Times New Roman"/>
                <w:sz w:val="20"/>
                <w:szCs w:val="20"/>
                <w:lang w:eastAsia="uk-UA" w:bidi="uk-UA"/>
              </w:rPr>
              <w:t xml:space="preserve">вносити до Єдиного державного реєстру юридичних осіб, фізичних осіб – підприємців та громадських формувань відмітки про можливу недостовірність інформації про кінцевого </w:t>
            </w:r>
            <w:proofErr w:type="spellStart"/>
            <w:r w:rsidRPr="006341F6">
              <w:rPr>
                <w:rFonts w:ascii="Times New Roman" w:eastAsia="Times New Roman" w:hAnsi="Times New Roman"/>
                <w:sz w:val="20"/>
                <w:szCs w:val="20"/>
                <w:lang w:eastAsia="uk-UA" w:bidi="uk-UA"/>
              </w:rPr>
              <w:t>бенефіціарного</w:t>
            </w:r>
            <w:proofErr w:type="spellEnd"/>
            <w:r w:rsidRPr="006341F6">
              <w:rPr>
                <w:rFonts w:ascii="Times New Roman" w:eastAsia="Times New Roman" w:hAnsi="Times New Roman"/>
                <w:sz w:val="20"/>
                <w:szCs w:val="20"/>
                <w:lang w:eastAsia="uk-UA" w:bidi="uk-UA"/>
              </w:rPr>
              <w:t xml:space="preserve"> власника або структуру власності юридичної особи та про визнання Національним банком України структури власності юридичної особи непрозорою (прозорою)</w:t>
            </w:r>
          </w:p>
        </w:tc>
        <w:tc>
          <w:tcPr>
            <w:tcW w:w="1134"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Квітень </w:t>
            </w:r>
          </w:p>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2023 р.</w:t>
            </w:r>
          </w:p>
        </w:tc>
        <w:tc>
          <w:tcPr>
            <w:tcW w:w="994"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Червень 2023 р.</w:t>
            </w:r>
          </w:p>
        </w:tc>
        <w:tc>
          <w:tcPr>
            <w:tcW w:w="992" w:type="dxa"/>
            <w:gridSpan w:val="2"/>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Мін’юст</w:t>
            </w:r>
          </w:p>
        </w:tc>
        <w:tc>
          <w:tcPr>
            <w:tcW w:w="1416"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color w:val="000000"/>
                <w:sz w:val="16"/>
                <w:szCs w:val="16"/>
                <w:lang w:eastAsia="uk-UA" w:bidi="uk-UA"/>
              </w:rPr>
              <w:t>Державний бюджет</w:t>
            </w:r>
          </w:p>
        </w:tc>
        <w:tc>
          <w:tcPr>
            <w:tcW w:w="1419"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 xml:space="preserve">Існує технічна можливість вносити до Єдиного державного реєстру юридичних осіб, фізичних осіб - підприємців та громадських формувань відмітки про можливу недостовірність інформації про кінцевого </w:t>
            </w:r>
            <w:proofErr w:type="spellStart"/>
            <w:r w:rsidRPr="006341F6">
              <w:rPr>
                <w:rFonts w:ascii="Times New Roman" w:eastAsia="Times New Roman" w:hAnsi="Times New Roman"/>
                <w:sz w:val="16"/>
                <w:szCs w:val="16"/>
              </w:rPr>
              <w:t>бенефіціарного</w:t>
            </w:r>
            <w:proofErr w:type="spellEnd"/>
            <w:r w:rsidRPr="006341F6">
              <w:rPr>
                <w:rFonts w:ascii="Times New Roman" w:eastAsia="Times New Roman" w:hAnsi="Times New Roman"/>
                <w:sz w:val="16"/>
                <w:szCs w:val="16"/>
              </w:rPr>
              <w:t xml:space="preserve"> власника або структуру </w:t>
            </w:r>
            <w:r w:rsidRPr="006341F6">
              <w:rPr>
                <w:rFonts w:ascii="Times New Roman" w:eastAsia="Times New Roman" w:hAnsi="Times New Roman"/>
                <w:sz w:val="16"/>
                <w:szCs w:val="16"/>
              </w:rPr>
              <w:lastRenderedPageBreak/>
              <w:t>власності юридичної особи та про визнання Національним банком України структури власності юридичної особи непрозорою (прозорою).</w:t>
            </w:r>
          </w:p>
        </w:tc>
        <w:tc>
          <w:tcPr>
            <w:tcW w:w="1138" w:type="dxa"/>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lastRenderedPageBreak/>
              <w:t>Мін’юст</w:t>
            </w:r>
          </w:p>
        </w:tc>
        <w:tc>
          <w:tcPr>
            <w:tcW w:w="989" w:type="dxa"/>
          </w:tcPr>
          <w:p w:rsidR="00FB4A3F" w:rsidRPr="006341F6" w:rsidRDefault="00FB4A3F" w:rsidP="00FB4A3F">
            <w:pPr>
              <w:jc w:val="center"/>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t xml:space="preserve">Відсутня </w:t>
            </w:r>
            <w:r w:rsidRPr="006341F6">
              <w:rPr>
                <w:rFonts w:ascii="Times New Roman" w:eastAsia="Times New Roman" w:hAnsi="Times New Roman"/>
                <w:sz w:val="16"/>
                <w:szCs w:val="16"/>
              </w:rPr>
              <w:t>технічна можливість</w:t>
            </w:r>
          </w:p>
        </w:tc>
      </w:tr>
      <w:tr w:rsidR="00FB4A3F" w:rsidRPr="006341F6" w:rsidTr="00FB4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trPr>
        <w:tc>
          <w:tcPr>
            <w:tcW w:w="6096" w:type="dxa"/>
          </w:tcPr>
          <w:p w:rsidR="00FB4A3F" w:rsidRPr="006341F6" w:rsidRDefault="00FB4A3F" w:rsidP="00FB4A3F">
            <w:pPr>
              <w:ind w:firstLine="316"/>
              <w:jc w:val="both"/>
              <w:rPr>
                <w:rFonts w:ascii="Times New Roman" w:eastAsia="Times New Roman" w:hAnsi="Times New Roman"/>
                <w:bCs/>
                <w:color w:val="000000"/>
                <w:sz w:val="20"/>
                <w:szCs w:val="20"/>
                <w:lang w:eastAsia="uk-UA" w:bidi="uk-UA"/>
              </w:rPr>
            </w:pPr>
            <w:r w:rsidRPr="006341F6">
              <w:rPr>
                <w:rFonts w:ascii="Times New Roman" w:eastAsia="Times New Roman" w:hAnsi="Times New Roman"/>
                <w:b/>
                <w:color w:val="000000"/>
                <w:sz w:val="20"/>
                <w:szCs w:val="20"/>
                <w:lang w:eastAsia="uk-UA" w:bidi="uk-UA"/>
              </w:rPr>
              <w:t>27.</w:t>
            </w:r>
            <w:r w:rsidRPr="006341F6">
              <w:rPr>
                <w:rFonts w:ascii="Times New Roman" w:eastAsia="Times New Roman" w:hAnsi="Times New Roman"/>
                <w:bCs/>
                <w:color w:val="000000"/>
                <w:sz w:val="20"/>
                <w:szCs w:val="20"/>
                <w:lang w:eastAsia="uk-UA" w:bidi="uk-UA"/>
              </w:rPr>
              <w:t xml:space="preserve"> Забезпечення технічної можливості здійснювати засобами Єдиного державного </w:t>
            </w:r>
            <w:proofErr w:type="spellStart"/>
            <w:r w:rsidRPr="006341F6">
              <w:rPr>
                <w:rFonts w:ascii="Times New Roman" w:eastAsia="Times New Roman" w:hAnsi="Times New Roman"/>
                <w:bCs/>
                <w:color w:val="000000"/>
                <w:sz w:val="20"/>
                <w:szCs w:val="20"/>
                <w:lang w:eastAsia="uk-UA" w:bidi="uk-UA"/>
              </w:rPr>
              <w:t>вебпорталу</w:t>
            </w:r>
            <w:proofErr w:type="spellEnd"/>
            <w:r w:rsidRPr="006341F6">
              <w:rPr>
                <w:rFonts w:ascii="Times New Roman" w:eastAsia="Times New Roman" w:hAnsi="Times New Roman"/>
                <w:bCs/>
                <w:color w:val="000000"/>
                <w:sz w:val="20"/>
                <w:szCs w:val="20"/>
                <w:lang w:eastAsia="uk-UA" w:bidi="uk-UA"/>
              </w:rPr>
              <w:t xml:space="preserve"> електронних послуг автоматичної перевірки відомостей про кінцевого </w:t>
            </w:r>
            <w:proofErr w:type="spellStart"/>
            <w:r w:rsidRPr="006341F6">
              <w:rPr>
                <w:rFonts w:ascii="Times New Roman" w:eastAsia="Times New Roman" w:hAnsi="Times New Roman"/>
                <w:bCs/>
                <w:color w:val="000000"/>
                <w:sz w:val="20"/>
                <w:szCs w:val="20"/>
                <w:lang w:eastAsia="uk-UA" w:bidi="uk-UA"/>
              </w:rPr>
              <w:t>бенефіціарного</w:t>
            </w:r>
            <w:proofErr w:type="spellEnd"/>
            <w:r w:rsidRPr="006341F6">
              <w:rPr>
                <w:rFonts w:ascii="Times New Roman" w:eastAsia="Times New Roman" w:hAnsi="Times New Roman"/>
                <w:bCs/>
                <w:color w:val="000000"/>
                <w:sz w:val="20"/>
                <w:szCs w:val="20"/>
                <w:lang w:eastAsia="uk-UA" w:bidi="uk-UA"/>
              </w:rPr>
              <w:t xml:space="preserve"> власника з використанням відомостей з Єдиного державного демографічного реєстру, Державного реєстру фізичних осіб – платників податків</w:t>
            </w:r>
          </w:p>
        </w:tc>
        <w:tc>
          <w:tcPr>
            <w:tcW w:w="1134"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Квітень</w:t>
            </w:r>
          </w:p>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 2023 р.</w:t>
            </w:r>
          </w:p>
        </w:tc>
        <w:tc>
          <w:tcPr>
            <w:tcW w:w="994"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Червень 2023 р.</w:t>
            </w:r>
          </w:p>
        </w:tc>
        <w:tc>
          <w:tcPr>
            <w:tcW w:w="992" w:type="dxa"/>
            <w:gridSpan w:val="2"/>
          </w:tcPr>
          <w:p w:rsidR="00FB4A3F" w:rsidRPr="006341F6" w:rsidRDefault="00FB4A3F" w:rsidP="00FB4A3F">
            <w:pPr>
              <w:jc w:val="center"/>
              <w:rPr>
                <w:rFonts w:ascii="Times New Roman" w:eastAsia="Times New Roman" w:hAnsi="Times New Roman"/>
                <w:sz w:val="16"/>
                <w:szCs w:val="16"/>
              </w:rPr>
            </w:pPr>
            <w:proofErr w:type="spellStart"/>
            <w:r w:rsidRPr="006341F6">
              <w:rPr>
                <w:rFonts w:ascii="Times New Roman" w:eastAsia="Times New Roman" w:hAnsi="Times New Roman"/>
                <w:sz w:val="16"/>
                <w:szCs w:val="16"/>
              </w:rPr>
              <w:t>Мінцифри</w:t>
            </w:r>
            <w:proofErr w:type="spellEnd"/>
          </w:p>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ДПС</w:t>
            </w:r>
          </w:p>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ДМС</w:t>
            </w:r>
          </w:p>
        </w:tc>
        <w:tc>
          <w:tcPr>
            <w:tcW w:w="1416"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color w:val="000000"/>
                <w:sz w:val="16"/>
                <w:szCs w:val="16"/>
                <w:lang w:eastAsia="uk-UA" w:bidi="uk-UA"/>
              </w:rPr>
              <w:t>Державний бюджет</w:t>
            </w:r>
          </w:p>
        </w:tc>
        <w:tc>
          <w:tcPr>
            <w:tcW w:w="1419" w:type="dxa"/>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 xml:space="preserve">Існує технічна можливість здійснювати автоматичну перевірку відомостей про кінцевого </w:t>
            </w:r>
            <w:proofErr w:type="spellStart"/>
            <w:r w:rsidRPr="006341F6">
              <w:rPr>
                <w:rFonts w:ascii="Times New Roman" w:eastAsia="Times New Roman" w:hAnsi="Times New Roman"/>
                <w:sz w:val="16"/>
                <w:szCs w:val="16"/>
              </w:rPr>
              <w:t>бенефіціарного</w:t>
            </w:r>
            <w:proofErr w:type="spellEnd"/>
            <w:r w:rsidRPr="006341F6">
              <w:rPr>
                <w:rFonts w:ascii="Times New Roman" w:eastAsia="Times New Roman" w:hAnsi="Times New Roman"/>
                <w:sz w:val="16"/>
                <w:szCs w:val="16"/>
              </w:rPr>
              <w:t xml:space="preserve"> власника засобами Єдиного державного </w:t>
            </w:r>
            <w:proofErr w:type="spellStart"/>
            <w:r w:rsidRPr="006341F6">
              <w:rPr>
                <w:rFonts w:ascii="Times New Roman" w:eastAsia="Times New Roman" w:hAnsi="Times New Roman"/>
                <w:sz w:val="16"/>
                <w:szCs w:val="16"/>
              </w:rPr>
              <w:t>вебпорталу</w:t>
            </w:r>
            <w:proofErr w:type="spellEnd"/>
            <w:r w:rsidRPr="006341F6">
              <w:rPr>
                <w:rFonts w:ascii="Times New Roman" w:eastAsia="Times New Roman" w:hAnsi="Times New Roman"/>
                <w:sz w:val="16"/>
                <w:szCs w:val="16"/>
              </w:rPr>
              <w:t xml:space="preserve"> електронних послуг з використанням відомостей з Єдиного державного демографічного реєстру, Державного реєстру фізичних осіб - платників податків.</w:t>
            </w:r>
          </w:p>
        </w:tc>
        <w:tc>
          <w:tcPr>
            <w:tcW w:w="1138" w:type="dxa"/>
          </w:tcPr>
          <w:p w:rsidR="00FB4A3F" w:rsidRPr="006341F6" w:rsidRDefault="00FB4A3F" w:rsidP="00FB4A3F">
            <w:pPr>
              <w:jc w:val="both"/>
              <w:rPr>
                <w:rFonts w:ascii="Times New Roman" w:eastAsia="Times New Roman" w:hAnsi="Times New Roman"/>
                <w:sz w:val="16"/>
                <w:szCs w:val="16"/>
              </w:rPr>
            </w:pPr>
            <w:proofErr w:type="spellStart"/>
            <w:r w:rsidRPr="006341F6">
              <w:rPr>
                <w:rFonts w:ascii="Times New Roman" w:eastAsia="Times New Roman" w:hAnsi="Times New Roman"/>
                <w:sz w:val="16"/>
                <w:szCs w:val="16"/>
              </w:rPr>
              <w:t>Мінцифри</w:t>
            </w:r>
            <w:proofErr w:type="spellEnd"/>
          </w:p>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ДПС</w:t>
            </w:r>
          </w:p>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ДМС</w:t>
            </w:r>
          </w:p>
        </w:tc>
        <w:tc>
          <w:tcPr>
            <w:tcW w:w="989" w:type="dxa"/>
          </w:tcPr>
          <w:p w:rsidR="00FB4A3F" w:rsidRPr="006341F6" w:rsidRDefault="00FB4A3F" w:rsidP="00FB4A3F">
            <w:pPr>
              <w:jc w:val="center"/>
              <w:rPr>
                <w:rFonts w:ascii="Times New Roman" w:eastAsia="Times New Roman" w:hAnsi="Times New Roman"/>
                <w:color w:val="000000"/>
                <w:sz w:val="16"/>
                <w:szCs w:val="16"/>
                <w:lang w:eastAsia="uk-UA" w:bidi="uk-UA"/>
              </w:rPr>
            </w:pPr>
            <w:r w:rsidRPr="006341F6">
              <w:rPr>
                <w:rFonts w:ascii="Times New Roman" w:eastAsia="Times New Roman" w:hAnsi="Times New Roman"/>
                <w:sz w:val="16"/>
                <w:szCs w:val="16"/>
              </w:rPr>
              <w:t>Відсутня технічна можливість</w:t>
            </w:r>
          </w:p>
        </w:tc>
      </w:tr>
      <w:tr w:rsidR="00FB4A3F" w:rsidRPr="006341F6" w:rsidTr="00FB4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17"/>
        </w:trPr>
        <w:tc>
          <w:tcPr>
            <w:tcW w:w="15735" w:type="dxa"/>
            <w:gridSpan w:val="10"/>
            <w:shd w:val="clear" w:color="auto" w:fill="E2EFD9"/>
            <w:vAlign w:val="center"/>
          </w:tcPr>
          <w:p w:rsidR="00FB4A3F" w:rsidRPr="006341F6" w:rsidRDefault="00FB4A3F" w:rsidP="00FB4A3F">
            <w:pPr>
              <w:jc w:val="center"/>
              <w:rPr>
                <w:rFonts w:ascii="Times New Roman" w:eastAsia="Times New Roman" w:hAnsi="Times New Roman"/>
                <w:sz w:val="16"/>
                <w:szCs w:val="16"/>
              </w:rPr>
            </w:pPr>
            <w:r w:rsidRPr="006341F6">
              <w:rPr>
                <w:rFonts w:ascii="Times New Roman" w:hAnsi="Times New Roman"/>
                <w:b/>
              </w:rPr>
              <w:t>Очікуваний стратегічний результат 2.4.4.7.</w:t>
            </w:r>
          </w:p>
        </w:tc>
      </w:tr>
      <w:tr w:rsidR="00FB4A3F" w:rsidRPr="006341F6" w:rsidTr="00FB4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trPr>
        <w:tc>
          <w:tcPr>
            <w:tcW w:w="6096"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ind w:firstLine="317"/>
              <w:jc w:val="both"/>
              <w:rPr>
                <w:rFonts w:ascii="Times New Roman" w:eastAsia="Times New Roman" w:hAnsi="Times New Roman"/>
                <w:color w:val="000000"/>
                <w:sz w:val="20"/>
                <w:szCs w:val="20"/>
                <w:lang w:eastAsia="uk-UA" w:bidi="uk-UA"/>
              </w:rPr>
            </w:pPr>
            <w:r w:rsidRPr="006341F6">
              <w:rPr>
                <w:rFonts w:ascii="Times New Roman" w:eastAsia="Times New Roman" w:hAnsi="Times New Roman"/>
                <w:b/>
                <w:color w:val="000000"/>
                <w:sz w:val="20"/>
                <w:szCs w:val="20"/>
                <w:lang w:eastAsia="uk-UA" w:bidi="uk-UA"/>
              </w:rPr>
              <w:t>1.</w:t>
            </w:r>
            <w:r w:rsidRPr="006341F6">
              <w:rPr>
                <w:rFonts w:ascii="Times New Roman" w:eastAsia="Times New Roman" w:hAnsi="Times New Roman"/>
                <w:color w:val="000000"/>
                <w:sz w:val="20"/>
                <w:szCs w:val="20"/>
                <w:lang w:eastAsia="uk-UA" w:bidi="uk-UA"/>
              </w:rPr>
              <w:t> Моніторинг та надання обґрунтованих висновків-заперечень до законопроектів, які передбачають відтермінування набрання чинності Законом України «Про адміністративну процедуру» на строк, більший ніж 18 місяців з дня його опублікування, тобто після 15 грудня 2023 року</w:t>
            </w:r>
          </w:p>
        </w:tc>
        <w:tc>
          <w:tcPr>
            <w:tcW w:w="1134"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Січень </w:t>
            </w:r>
          </w:p>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2023 р.</w:t>
            </w:r>
          </w:p>
        </w:tc>
        <w:tc>
          <w:tcPr>
            <w:tcW w:w="994"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Грудень 2023 р.</w:t>
            </w:r>
          </w:p>
        </w:tc>
        <w:tc>
          <w:tcPr>
            <w:tcW w:w="992" w:type="dxa"/>
            <w:gridSpan w:val="2"/>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Мін’юст</w:t>
            </w:r>
          </w:p>
        </w:tc>
        <w:tc>
          <w:tcPr>
            <w:tcW w:w="1416"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t>Державний бюджет</w:t>
            </w:r>
          </w:p>
        </w:tc>
        <w:tc>
          <w:tcPr>
            <w:tcW w:w="1419"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Надано висновки-заперечення щодо всіх законопроектів, які передбачали відтермінування набрання чинності Законом України «Про адміністративну процедуру» на строк, більший ніж 18 місяців з дня його опублікування, тобто після 15 грудня 2023 року</w:t>
            </w:r>
          </w:p>
        </w:tc>
        <w:tc>
          <w:tcPr>
            <w:tcW w:w="1138"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Мін’юст</w:t>
            </w:r>
          </w:p>
          <w:p w:rsidR="00FB4A3F" w:rsidRPr="006341F6" w:rsidRDefault="00FB4A3F" w:rsidP="00FB4A3F">
            <w:pPr>
              <w:jc w:val="both"/>
              <w:rPr>
                <w:rFonts w:ascii="Times New Roman" w:eastAsia="Times New Roman" w:hAnsi="Times New Roman"/>
                <w:sz w:val="16"/>
                <w:szCs w:val="16"/>
              </w:rPr>
            </w:pPr>
          </w:p>
        </w:tc>
        <w:tc>
          <w:tcPr>
            <w:tcW w:w="989"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Моніторинг законопроектів, які передбачають відтермінування набрання чинності Законом України «Про адміністративну процедуру», не проводиться</w:t>
            </w:r>
          </w:p>
        </w:tc>
      </w:tr>
      <w:tr w:rsidR="00FB4A3F" w:rsidRPr="006341F6" w:rsidTr="00FB4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trPr>
        <w:tc>
          <w:tcPr>
            <w:tcW w:w="6096"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ind w:firstLine="317"/>
              <w:jc w:val="both"/>
              <w:rPr>
                <w:rFonts w:ascii="Times New Roman" w:eastAsia="Times New Roman" w:hAnsi="Times New Roman"/>
                <w:color w:val="000000"/>
                <w:sz w:val="20"/>
                <w:szCs w:val="20"/>
                <w:lang w:eastAsia="uk-UA" w:bidi="uk-UA"/>
              </w:rPr>
            </w:pPr>
            <w:r w:rsidRPr="006341F6">
              <w:rPr>
                <w:rFonts w:ascii="Times New Roman" w:eastAsia="Times New Roman" w:hAnsi="Times New Roman"/>
                <w:b/>
                <w:color w:val="000000"/>
                <w:sz w:val="20"/>
                <w:szCs w:val="20"/>
                <w:lang w:eastAsia="uk-UA" w:bidi="uk-UA"/>
              </w:rPr>
              <w:t>2.</w:t>
            </w:r>
            <w:r w:rsidRPr="006341F6">
              <w:rPr>
                <w:rFonts w:ascii="Times New Roman" w:eastAsia="Times New Roman" w:hAnsi="Times New Roman"/>
                <w:color w:val="000000"/>
                <w:sz w:val="20"/>
                <w:szCs w:val="20"/>
                <w:lang w:eastAsia="uk-UA" w:bidi="uk-UA"/>
              </w:rPr>
              <w:t xml:space="preserve"> Моніторинг та надання обґрунтованих висновків-заперечень до законопроектів, які передбачають зміни, спрямовані на звуження </w:t>
            </w:r>
            <w:r w:rsidRPr="006341F6">
              <w:rPr>
                <w:rFonts w:ascii="Times New Roman" w:eastAsia="Times New Roman" w:hAnsi="Times New Roman"/>
                <w:color w:val="000000"/>
                <w:sz w:val="20"/>
                <w:szCs w:val="20"/>
                <w:lang w:eastAsia="uk-UA" w:bidi="uk-UA"/>
              </w:rPr>
              <w:lastRenderedPageBreak/>
              <w:t>предметної сфери дії Закону України «Про адміністративну процедуру»</w:t>
            </w:r>
          </w:p>
        </w:tc>
        <w:tc>
          <w:tcPr>
            <w:tcW w:w="1134"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lastRenderedPageBreak/>
              <w:t xml:space="preserve">Січень </w:t>
            </w:r>
          </w:p>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2023 р.</w:t>
            </w:r>
          </w:p>
        </w:tc>
        <w:tc>
          <w:tcPr>
            <w:tcW w:w="994"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Грудень 2025 р.</w:t>
            </w:r>
          </w:p>
        </w:tc>
        <w:tc>
          <w:tcPr>
            <w:tcW w:w="992" w:type="dxa"/>
            <w:gridSpan w:val="2"/>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Мін’юст</w:t>
            </w:r>
          </w:p>
        </w:tc>
        <w:tc>
          <w:tcPr>
            <w:tcW w:w="1416"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t>Державний бюджет</w:t>
            </w:r>
          </w:p>
        </w:tc>
        <w:tc>
          <w:tcPr>
            <w:tcW w:w="1419"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У межах встановлених </w:t>
            </w:r>
            <w:r w:rsidRPr="006341F6">
              <w:rPr>
                <w:rFonts w:ascii="Times New Roman" w:eastAsia="Times New Roman" w:hAnsi="Times New Roman"/>
                <w:sz w:val="16"/>
                <w:szCs w:val="16"/>
              </w:rPr>
              <w:lastRenderedPageBreak/>
              <w:t>бюджетних призначень на відповідний рік</w:t>
            </w:r>
          </w:p>
        </w:tc>
        <w:tc>
          <w:tcPr>
            <w:tcW w:w="1557"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lastRenderedPageBreak/>
              <w:t xml:space="preserve">Надано висновки-заперечення щодо </w:t>
            </w:r>
            <w:r w:rsidRPr="006341F6">
              <w:rPr>
                <w:rFonts w:ascii="Times New Roman" w:eastAsia="Times New Roman" w:hAnsi="Times New Roman"/>
                <w:sz w:val="16"/>
                <w:szCs w:val="16"/>
              </w:rPr>
              <w:lastRenderedPageBreak/>
              <w:t>всіх законопроектів, які були спрямовані на звуження предметної сфери дії Законом України «Про адміністративну процедуру»</w:t>
            </w:r>
          </w:p>
        </w:tc>
        <w:tc>
          <w:tcPr>
            <w:tcW w:w="1138"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lastRenderedPageBreak/>
              <w:t>Мін’юст</w:t>
            </w:r>
          </w:p>
        </w:tc>
        <w:tc>
          <w:tcPr>
            <w:tcW w:w="989"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Моніторинг </w:t>
            </w:r>
            <w:r w:rsidRPr="006341F6">
              <w:rPr>
                <w:rFonts w:ascii="Times New Roman" w:eastAsia="Times New Roman" w:hAnsi="Times New Roman"/>
                <w:sz w:val="16"/>
                <w:szCs w:val="16"/>
              </w:rPr>
              <w:lastRenderedPageBreak/>
              <w:t>законопроектів, які спрямовані на звуження предметної сфери дії Закону України «Про адміністративну процедуру», не проводиться</w:t>
            </w:r>
          </w:p>
        </w:tc>
      </w:tr>
      <w:tr w:rsidR="00FB4A3F" w:rsidRPr="006341F6" w:rsidTr="00FB4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trPr>
        <w:tc>
          <w:tcPr>
            <w:tcW w:w="6096"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ind w:firstLine="317"/>
              <w:jc w:val="both"/>
              <w:rPr>
                <w:rFonts w:ascii="Times New Roman" w:eastAsia="Times New Roman" w:hAnsi="Times New Roman"/>
                <w:color w:val="000000"/>
                <w:sz w:val="20"/>
                <w:szCs w:val="20"/>
                <w:lang w:eastAsia="uk-UA" w:bidi="uk-UA"/>
              </w:rPr>
            </w:pPr>
            <w:r w:rsidRPr="006341F6">
              <w:rPr>
                <w:rFonts w:ascii="Times New Roman" w:eastAsia="Times New Roman" w:hAnsi="Times New Roman"/>
                <w:b/>
                <w:color w:val="000000"/>
                <w:sz w:val="20"/>
                <w:szCs w:val="20"/>
                <w:lang w:eastAsia="uk-UA" w:bidi="uk-UA"/>
              </w:rPr>
              <w:lastRenderedPageBreak/>
              <w:t>3.</w:t>
            </w:r>
            <w:r w:rsidRPr="006341F6">
              <w:rPr>
                <w:rFonts w:ascii="Times New Roman" w:eastAsia="Times New Roman" w:hAnsi="Times New Roman"/>
                <w:color w:val="000000"/>
                <w:sz w:val="20"/>
                <w:szCs w:val="20"/>
                <w:lang w:eastAsia="uk-UA" w:bidi="uk-UA"/>
              </w:rPr>
              <w:t> Розроблення проекту Закону України щодо узгодження законодавчих актів з положеннями Закону України «Про адміністративну процедуру» (згідно з Планом реалізації цього Закону)</w:t>
            </w:r>
          </w:p>
        </w:tc>
        <w:tc>
          <w:tcPr>
            <w:tcW w:w="1134"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Січень </w:t>
            </w:r>
          </w:p>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2023 р.</w:t>
            </w:r>
          </w:p>
        </w:tc>
        <w:tc>
          <w:tcPr>
            <w:tcW w:w="994"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Квітень</w:t>
            </w:r>
          </w:p>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2023 р.</w:t>
            </w:r>
          </w:p>
        </w:tc>
        <w:tc>
          <w:tcPr>
            <w:tcW w:w="992" w:type="dxa"/>
            <w:gridSpan w:val="2"/>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Мін’юст</w:t>
            </w:r>
          </w:p>
        </w:tc>
        <w:tc>
          <w:tcPr>
            <w:tcW w:w="1416"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t>Державний бюджет</w:t>
            </w:r>
          </w:p>
        </w:tc>
        <w:tc>
          <w:tcPr>
            <w:tcW w:w="1419"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Законопроект розроблено та оприлюднено для проведення громадського обговорення</w:t>
            </w:r>
          </w:p>
        </w:tc>
        <w:tc>
          <w:tcPr>
            <w:tcW w:w="1138"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Мін’юст</w:t>
            </w:r>
          </w:p>
        </w:tc>
        <w:tc>
          <w:tcPr>
            <w:tcW w:w="989"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Проект закону не розроблено</w:t>
            </w:r>
          </w:p>
        </w:tc>
      </w:tr>
      <w:tr w:rsidR="00FB4A3F" w:rsidRPr="006341F6" w:rsidTr="00FB4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trPr>
        <w:tc>
          <w:tcPr>
            <w:tcW w:w="6096"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ind w:firstLine="317"/>
              <w:jc w:val="both"/>
              <w:rPr>
                <w:rFonts w:ascii="Times New Roman" w:eastAsia="Times New Roman" w:hAnsi="Times New Roman"/>
                <w:color w:val="000000"/>
                <w:sz w:val="20"/>
                <w:szCs w:val="20"/>
                <w:lang w:eastAsia="uk-UA" w:bidi="uk-UA"/>
              </w:rPr>
            </w:pPr>
            <w:r w:rsidRPr="006341F6">
              <w:rPr>
                <w:rFonts w:ascii="Times New Roman" w:eastAsia="Times New Roman" w:hAnsi="Times New Roman"/>
                <w:b/>
                <w:color w:val="000000"/>
                <w:sz w:val="20"/>
                <w:szCs w:val="20"/>
                <w:lang w:eastAsia="uk-UA" w:bidi="uk-UA"/>
              </w:rPr>
              <w:t>4.</w:t>
            </w:r>
            <w:r w:rsidRPr="006341F6">
              <w:rPr>
                <w:rFonts w:ascii="Times New Roman" w:eastAsia="Times New Roman" w:hAnsi="Times New Roman"/>
                <w:color w:val="000000"/>
                <w:sz w:val="20"/>
                <w:szCs w:val="20"/>
                <w:lang w:eastAsia="uk-UA" w:bidi="uk-UA"/>
              </w:rPr>
              <w:t> Проведення громадського обговорення проекту закону, зазначеного в описі заходу 3 до очікуваного стратегічного результату 2.4.4.7., та забезпечення його доопрацювання (у разі потреби)</w:t>
            </w:r>
          </w:p>
        </w:tc>
        <w:tc>
          <w:tcPr>
            <w:tcW w:w="1134"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Травень</w:t>
            </w:r>
          </w:p>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2023 р.</w:t>
            </w:r>
          </w:p>
        </w:tc>
        <w:tc>
          <w:tcPr>
            <w:tcW w:w="994"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Червень</w:t>
            </w:r>
          </w:p>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2023 р.</w:t>
            </w:r>
          </w:p>
        </w:tc>
        <w:tc>
          <w:tcPr>
            <w:tcW w:w="992" w:type="dxa"/>
            <w:gridSpan w:val="2"/>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Мін’юст</w:t>
            </w:r>
          </w:p>
        </w:tc>
        <w:tc>
          <w:tcPr>
            <w:tcW w:w="1416"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t>Державний бюджет</w:t>
            </w:r>
          </w:p>
        </w:tc>
        <w:tc>
          <w:tcPr>
            <w:tcW w:w="1419"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Громадське обговорення проведено та оприлюднено його результати</w:t>
            </w:r>
          </w:p>
        </w:tc>
        <w:tc>
          <w:tcPr>
            <w:tcW w:w="1138"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Офіційний сайт Мін’юсту (</w:t>
            </w:r>
            <w:hyperlink r:id="rId92" w:history="1">
              <w:r w:rsidRPr="006341F6">
                <w:rPr>
                  <w:rStyle w:val="a4"/>
                  <w:rFonts w:ascii="Times New Roman" w:eastAsia="Times New Roman" w:hAnsi="Times New Roman"/>
                  <w:sz w:val="16"/>
                  <w:szCs w:val="16"/>
                </w:rPr>
                <w:t>https://minjust.gov.ua/</w:t>
              </w:r>
            </w:hyperlink>
            <w:r w:rsidRPr="006341F6">
              <w:rPr>
                <w:rFonts w:ascii="Times New Roman" w:eastAsia="Times New Roman" w:hAnsi="Times New Roman"/>
                <w:sz w:val="16"/>
                <w:szCs w:val="16"/>
              </w:rPr>
              <w:t xml:space="preserve"> )</w:t>
            </w:r>
          </w:p>
        </w:tc>
        <w:tc>
          <w:tcPr>
            <w:tcW w:w="989"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w:t>
            </w:r>
          </w:p>
        </w:tc>
      </w:tr>
      <w:tr w:rsidR="00FB4A3F" w:rsidRPr="006341F6" w:rsidTr="00FB4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trPr>
        <w:tc>
          <w:tcPr>
            <w:tcW w:w="6096"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ind w:firstLine="317"/>
              <w:jc w:val="both"/>
              <w:rPr>
                <w:rFonts w:ascii="Times New Roman" w:eastAsia="Times New Roman" w:hAnsi="Times New Roman"/>
                <w:color w:val="000000"/>
                <w:sz w:val="20"/>
                <w:szCs w:val="20"/>
                <w:lang w:eastAsia="uk-UA" w:bidi="uk-UA"/>
              </w:rPr>
            </w:pPr>
            <w:r w:rsidRPr="006341F6">
              <w:rPr>
                <w:rFonts w:ascii="Times New Roman" w:eastAsia="Times New Roman" w:hAnsi="Times New Roman"/>
                <w:b/>
                <w:color w:val="000000"/>
                <w:sz w:val="20"/>
                <w:szCs w:val="20"/>
                <w:lang w:eastAsia="uk-UA" w:bidi="uk-UA"/>
              </w:rPr>
              <w:t>5.</w:t>
            </w:r>
            <w:r w:rsidRPr="006341F6">
              <w:rPr>
                <w:rFonts w:ascii="Times New Roman" w:eastAsia="Times New Roman" w:hAnsi="Times New Roman"/>
                <w:color w:val="000000"/>
                <w:sz w:val="20"/>
                <w:szCs w:val="20"/>
                <w:lang w:eastAsia="uk-UA" w:bidi="uk-UA"/>
              </w:rPr>
              <w:t> Погодження проекту закону, зазначеного в описі заходу 3 до очікуваного стратегічного результату 2.4.4.7., проведення правової експертизи, подання до Кабінету Міністрів України та супровід в Уряді</w:t>
            </w:r>
          </w:p>
        </w:tc>
        <w:tc>
          <w:tcPr>
            <w:tcW w:w="1134"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Липень </w:t>
            </w:r>
          </w:p>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2023 р.</w:t>
            </w:r>
          </w:p>
        </w:tc>
        <w:tc>
          <w:tcPr>
            <w:tcW w:w="994"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Жовтень</w:t>
            </w:r>
          </w:p>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 2023 р.</w:t>
            </w:r>
          </w:p>
        </w:tc>
        <w:tc>
          <w:tcPr>
            <w:tcW w:w="992" w:type="dxa"/>
            <w:gridSpan w:val="2"/>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Мін’юст, заінтересовані органи</w:t>
            </w:r>
          </w:p>
        </w:tc>
        <w:tc>
          <w:tcPr>
            <w:tcW w:w="1416"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t>Державний бюджет</w:t>
            </w:r>
          </w:p>
        </w:tc>
        <w:tc>
          <w:tcPr>
            <w:tcW w:w="1419"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Законопроект схвалено Урядом та зареєстровано в Парламенті</w:t>
            </w:r>
          </w:p>
        </w:tc>
        <w:tc>
          <w:tcPr>
            <w:tcW w:w="1138"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1. СКМУ.</w:t>
            </w:r>
          </w:p>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 xml:space="preserve">2. Офіційний </w:t>
            </w:r>
            <w:proofErr w:type="spellStart"/>
            <w:r w:rsidRPr="006341F6">
              <w:rPr>
                <w:rFonts w:ascii="Times New Roman" w:eastAsia="Times New Roman" w:hAnsi="Times New Roman"/>
                <w:sz w:val="16"/>
                <w:szCs w:val="16"/>
              </w:rPr>
              <w:t>вебпортал</w:t>
            </w:r>
            <w:proofErr w:type="spellEnd"/>
            <w:r w:rsidRPr="006341F6">
              <w:rPr>
                <w:rFonts w:ascii="Times New Roman" w:eastAsia="Times New Roman" w:hAnsi="Times New Roman"/>
                <w:sz w:val="16"/>
                <w:szCs w:val="16"/>
              </w:rPr>
              <w:t xml:space="preserve"> Парламенту України (</w:t>
            </w:r>
            <w:hyperlink r:id="rId93" w:history="1">
              <w:r w:rsidRPr="006341F6">
                <w:rPr>
                  <w:rStyle w:val="a4"/>
                  <w:rFonts w:ascii="Times New Roman" w:eastAsia="Times New Roman" w:hAnsi="Times New Roman"/>
                  <w:sz w:val="16"/>
                  <w:szCs w:val="16"/>
                </w:rPr>
                <w:t>https://www.rada.gov.ua/</w:t>
              </w:r>
            </w:hyperlink>
            <w:r w:rsidRPr="006341F6">
              <w:rPr>
                <w:rFonts w:ascii="Times New Roman" w:eastAsia="Times New Roman" w:hAnsi="Times New Roman"/>
                <w:sz w:val="16"/>
                <w:szCs w:val="16"/>
              </w:rPr>
              <w:t xml:space="preserve"> )</w:t>
            </w:r>
          </w:p>
        </w:tc>
        <w:tc>
          <w:tcPr>
            <w:tcW w:w="989"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w:t>
            </w:r>
          </w:p>
        </w:tc>
      </w:tr>
      <w:tr w:rsidR="00FB4A3F" w:rsidRPr="006341F6" w:rsidTr="00FB4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trPr>
        <w:tc>
          <w:tcPr>
            <w:tcW w:w="6096"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ind w:firstLine="317"/>
              <w:jc w:val="both"/>
              <w:rPr>
                <w:rFonts w:ascii="Times New Roman" w:eastAsia="Times New Roman" w:hAnsi="Times New Roman"/>
                <w:color w:val="000000"/>
                <w:sz w:val="20"/>
                <w:szCs w:val="20"/>
                <w:lang w:eastAsia="uk-UA" w:bidi="uk-UA"/>
              </w:rPr>
            </w:pPr>
            <w:r w:rsidRPr="006341F6">
              <w:rPr>
                <w:rFonts w:ascii="Times New Roman" w:eastAsia="Times New Roman" w:hAnsi="Times New Roman"/>
                <w:b/>
                <w:color w:val="000000"/>
                <w:sz w:val="20"/>
                <w:szCs w:val="20"/>
                <w:lang w:eastAsia="uk-UA" w:bidi="uk-UA"/>
              </w:rPr>
              <w:t>6.</w:t>
            </w:r>
            <w:r w:rsidRPr="006341F6">
              <w:rPr>
                <w:rFonts w:ascii="Times New Roman" w:eastAsia="Times New Roman" w:hAnsi="Times New Roman"/>
                <w:color w:val="000000"/>
                <w:sz w:val="20"/>
                <w:szCs w:val="20"/>
                <w:lang w:eastAsia="uk-UA" w:bidi="uk-UA"/>
              </w:rPr>
              <w:t> Супроводження розгляду проекту закону, зазначеного в описі заходу 3 до очікуваного стратегічного результату 2.4.4.7., у Верховній Раді України (в тому числі, у разі застосування до нього Президентом України права вето)</w:t>
            </w:r>
          </w:p>
        </w:tc>
        <w:tc>
          <w:tcPr>
            <w:tcW w:w="1134"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Листопад</w:t>
            </w:r>
          </w:p>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 2023 р.</w:t>
            </w:r>
          </w:p>
        </w:tc>
        <w:tc>
          <w:tcPr>
            <w:tcW w:w="994"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До підписання закону Президентом України</w:t>
            </w:r>
          </w:p>
        </w:tc>
        <w:tc>
          <w:tcPr>
            <w:tcW w:w="992" w:type="dxa"/>
            <w:gridSpan w:val="2"/>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Мін’юст</w:t>
            </w:r>
          </w:p>
        </w:tc>
        <w:tc>
          <w:tcPr>
            <w:tcW w:w="1416"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t>Державний бюджет</w:t>
            </w:r>
          </w:p>
        </w:tc>
        <w:tc>
          <w:tcPr>
            <w:tcW w:w="1419"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Закон підписано Президентом України</w:t>
            </w:r>
          </w:p>
        </w:tc>
        <w:tc>
          <w:tcPr>
            <w:tcW w:w="1138"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1. Офіційні друковані видання України.</w:t>
            </w:r>
          </w:p>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 xml:space="preserve">2. Офіційний </w:t>
            </w:r>
            <w:proofErr w:type="spellStart"/>
            <w:r w:rsidRPr="006341F6">
              <w:rPr>
                <w:rFonts w:ascii="Times New Roman" w:eastAsia="Times New Roman" w:hAnsi="Times New Roman"/>
                <w:sz w:val="16"/>
                <w:szCs w:val="16"/>
              </w:rPr>
              <w:t>вебпортал</w:t>
            </w:r>
            <w:proofErr w:type="spellEnd"/>
            <w:r w:rsidRPr="006341F6">
              <w:rPr>
                <w:rFonts w:ascii="Times New Roman" w:eastAsia="Times New Roman" w:hAnsi="Times New Roman"/>
                <w:sz w:val="16"/>
                <w:szCs w:val="16"/>
              </w:rPr>
              <w:t xml:space="preserve"> парламенту України (</w:t>
            </w:r>
            <w:hyperlink r:id="rId94" w:history="1">
              <w:r w:rsidRPr="006341F6">
                <w:rPr>
                  <w:rStyle w:val="a4"/>
                  <w:rFonts w:ascii="Times New Roman" w:eastAsia="Times New Roman" w:hAnsi="Times New Roman"/>
                  <w:sz w:val="16"/>
                  <w:szCs w:val="16"/>
                </w:rPr>
                <w:t>https://www.rada.gov.ua/</w:t>
              </w:r>
            </w:hyperlink>
            <w:r w:rsidRPr="006341F6">
              <w:rPr>
                <w:rFonts w:ascii="Times New Roman" w:eastAsia="Times New Roman" w:hAnsi="Times New Roman"/>
                <w:sz w:val="16"/>
                <w:szCs w:val="16"/>
              </w:rPr>
              <w:t xml:space="preserve"> )</w:t>
            </w:r>
          </w:p>
        </w:tc>
        <w:tc>
          <w:tcPr>
            <w:tcW w:w="989"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w:t>
            </w:r>
          </w:p>
        </w:tc>
      </w:tr>
      <w:tr w:rsidR="00FB4A3F" w:rsidRPr="006341F6" w:rsidTr="00FB4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trPr>
        <w:tc>
          <w:tcPr>
            <w:tcW w:w="6096"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ind w:firstLine="317"/>
              <w:jc w:val="both"/>
              <w:rPr>
                <w:rFonts w:ascii="Times New Roman" w:eastAsia="Times New Roman" w:hAnsi="Times New Roman"/>
                <w:color w:val="000000"/>
                <w:sz w:val="20"/>
                <w:szCs w:val="20"/>
                <w:lang w:eastAsia="uk-UA" w:bidi="uk-UA"/>
              </w:rPr>
            </w:pPr>
            <w:r w:rsidRPr="006341F6">
              <w:rPr>
                <w:rFonts w:ascii="Times New Roman" w:eastAsia="Times New Roman" w:hAnsi="Times New Roman"/>
                <w:b/>
                <w:color w:val="000000"/>
                <w:sz w:val="20"/>
                <w:szCs w:val="20"/>
                <w:lang w:eastAsia="uk-UA" w:bidi="uk-UA"/>
              </w:rPr>
              <w:t>7.</w:t>
            </w:r>
            <w:r w:rsidRPr="006341F6">
              <w:rPr>
                <w:rFonts w:ascii="Times New Roman" w:eastAsia="Times New Roman" w:hAnsi="Times New Roman"/>
                <w:color w:val="000000"/>
                <w:sz w:val="20"/>
                <w:szCs w:val="20"/>
                <w:lang w:eastAsia="uk-UA" w:bidi="uk-UA"/>
              </w:rPr>
              <w:t> Моніторинг та надання обґрунтованих висновків-заперечень до законопроектів, які врегульовують аспекти адміністративних процедур та не відповідають за змістом Закону України «Про адміністративну процедуру»</w:t>
            </w:r>
          </w:p>
        </w:tc>
        <w:tc>
          <w:tcPr>
            <w:tcW w:w="1134"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Січень </w:t>
            </w:r>
          </w:p>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2023 р.</w:t>
            </w:r>
          </w:p>
        </w:tc>
        <w:tc>
          <w:tcPr>
            <w:tcW w:w="994"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Грудень 2025 р.</w:t>
            </w:r>
          </w:p>
        </w:tc>
        <w:tc>
          <w:tcPr>
            <w:tcW w:w="992" w:type="dxa"/>
            <w:gridSpan w:val="2"/>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Мінюст</w:t>
            </w:r>
          </w:p>
        </w:tc>
        <w:tc>
          <w:tcPr>
            <w:tcW w:w="1416"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t>Державний бюджет</w:t>
            </w:r>
          </w:p>
        </w:tc>
        <w:tc>
          <w:tcPr>
            <w:tcW w:w="1419"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Надано висновки-заперечення щодо всіх законопроектів, які за змістом не відповідали Закону України «Про адміністративну процедуру»</w:t>
            </w:r>
          </w:p>
        </w:tc>
        <w:tc>
          <w:tcPr>
            <w:tcW w:w="1138"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Мін’юст</w:t>
            </w:r>
          </w:p>
          <w:p w:rsidR="00FB4A3F" w:rsidRPr="006341F6" w:rsidRDefault="00FB4A3F" w:rsidP="00FB4A3F">
            <w:pPr>
              <w:jc w:val="both"/>
              <w:rPr>
                <w:rFonts w:ascii="Times New Roman" w:eastAsia="Times New Roman" w:hAnsi="Times New Roman"/>
                <w:sz w:val="16"/>
                <w:szCs w:val="16"/>
              </w:rPr>
            </w:pPr>
          </w:p>
        </w:tc>
        <w:tc>
          <w:tcPr>
            <w:tcW w:w="989"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Моніторинг законопроектів на щодо їх відповідності Закону України «Про адміністративну процедуру» не </w:t>
            </w:r>
            <w:r w:rsidRPr="006341F6">
              <w:rPr>
                <w:rFonts w:ascii="Times New Roman" w:eastAsia="Times New Roman" w:hAnsi="Times New Roman"/>
                <w:sz w:val="16"/>
                <w:szCs w:val="16"/>
              </w:rPr>
              <w:lastRenderedPageBreak/>
              <w:t xml:space="preserve">проводиться </w:t>
            </w:r>
          </w:p>
        </w:tc>
      </w:tr>
      <w:tr w:rsidR="00FB4A3F" w:rsidRPr="006341F6" w:rsidTr="00FB4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trPr>
        <w:tc>
          <w:tcPr>
            <w:tcW w:w="6096"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ind w:firstLine="317"/>
              <w:jc w:val="both"/>
              <w:rPr>
                <w:rFonts w:ascii="Times New Roman" w:eastAsia="Times New Roman" w:hAnsi="Times New Roman"/>
                <w:color w:val="000000"/>
                <w:sz w:val="20"/>
                <w:szCs w:val="20"/>
                <w:lang w:eastAsia="uk-UA" w:bidi="uk-UA"/>
              </w:rPr>
            </w:pPr>
            <w:r w:rsidRPr="006341F6">
              <w:rPr>
                <w:rFonts w:ascii="Times New Roman" w:eastAsia="Times New Roman" w:hAnsi="Times New Roman"/>
                <w:b/>
                <w:color w:val="000000"/>
                <w:sz w:val="20"/>
                <w:szCs w:val="20"/>
                <w:lang w:eastAsia="uk-UA" w:bidi="uk-UA"/>
              </w:rPr>
              <w:lastRenderedPageBreak/>
              <w:t>8.</w:t>
            </w:r>
            <w:r w:rsidRPr="006341F6">
              <w:rPr>
                <w:rFonts w:ascii="Times New Roman" w:eastAsia="Times New Roman" w:hAnsi="Times New Roman"/>
                <w:color w:val="000000"/>
                <w:sz w:val="20"/>
                <w:szCs w:val="20"/>
                <w:lang w:eastAsia="uk-UA" w:bidi="uk-UA"/>
              </w:rPr>
              <w:t> Розробка онлайн-курсу на порталі «Дія» щодо нових засад здійснення адміністративної процедури</w:t>
            </w:r>
          </w:p>
        </w:tc>
        <w:tc>
          <w:tcPr>
            <w:tcW w:w="1134"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Січень </w:t>
            </w:r>
          </w:p>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2023 р. </w:t>
            </w:r>
          </w:p>
        </w:tc>
        <w:tc>
          <w:tcPr>
            <w:tcW w:w="994"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Червень </w:t>
            </w:r>
          </w:p>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2023 р.</w:t>
            </w:r>
          </w:p>
        </w:tc>
        <w:tc>
          <w:tcPr>
            <w:tcW w:w="992" w:type="dxa"/>
            <w:gridSpan w:val="2"/>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НАДС</w:t>
            </w:r>
          </w:p>
          <w:p w:rsidR="00FB4A3F" w:rsidRPr="006341F6" w:rsidRDefault="00FB4A3F" w:rsidP="00FB4A3F">
            <w:pPr>
              <w:jc w:val="center"/>
              <w:rPr>
                <w:rFonts w:ascii="Times New Roman" w:eastAsia="Times New Roman" w:hAnsi="Times New Roman"/>
                <w:sz w:val="16"/>
                <w:szCs w:val="16"/>
              </w:rPr>
            </w:pPr>
            <w:proofErr w:type="spellStart"/>
            <w:r w:rsidRPr="006341F6">
              <w:rPr>
                <w:rFonts w:ascii="Times New Roman" w:eastAsia="Times New Roman" w:hAnsi="Times New Roman"/>
                <w:sz w:val="16"/>
                <w:szCs w:val="16"/>
              </w:rPr>
              <w:t>Мінцифри</w:t>
            </w:r>
            <w:proofErr w:type="spellEnd"/>
          </w:p>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Мін’юст</w:t>
            </w:r>
          </w:p>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Секретаріат КМУ</w:t>
            </w:r>
          </w:p>
        </w:tc>
        <w:tc>
          <w:tcPr>
            <w:tcW w:w="1416"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t>Кошти міжнародної технічної допомоги</w:t>
            </w:r>
          </w:p>
        </w:tc>
        <w:tc>
          <w:tcPr>
            <w:tcW w:w="1419"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color w:val="000000"/>
                <w:sz w:val="16"/>
                <w:szCs w:val="16"/>
                <w:lang w:eastAsia="uk-UA" w:bidi="uk-UA"/>
              </w:rPr>
              <w:t>У межах коштів міжнародної технічної допомоги</w:t>
            </w:r>
          </w:p>
        </w:tc>
        <w:tc>
          <w:tcPr>
            <w:tcW w:w="1557"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На порталі «Дія» доступна реєстрація на курс щодо нових засад здійснення адміністративної процедури</w:t>
            </w:r>
          </w:p>
        </w:tc>
        <w:tc>
          <w:tcPr>
            <w:tcW w:w="1138"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НАДС</w:t>
            </w:r>
          </w:p>
          <w:p w:rsidR="00FB4A3F" w:rsidRPr="006341F6" w:rsidRDefault="00FB4A3F" w:rsidP="00FB4A3F">
            <w:pPr>
              <w:jc w:val="both"/>
              <w:rPr>
                <w:rFonts w:ascii="Times New Roman" w:eastAsia="Times New Roman" w:hAnsi="Times New Roman"/>
                <w:sz w:val="16"/>
                <w:szCs w:val="16"/>
              </w:rPr>
            </w:pPr>
            <w:proofErr w:type="spellStart"/>
            <w:r w:rsidRPr="006341F6">
              <w:rPr>
                <w:rFonts w:ascii="Times New Roman" w:eastAsia="Times New Roman" w:hAnsi="Times New Roman"/>
                <w:sz w:val="16"/>
                <w:szCs w:val="16"/>
              </w:rPr>
              <w:t>Мінцифри</w:t>
            </w:r>
            <w:proofErr w:type="spellEnd"/>
          </w:p>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Мін’юст</w:t>
            </w:r>
          </w:p>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Секретаріат Кабінету Міністрів України</w:t>
            </w:r>
          </w:p>
        </w:tc>
        <w:tc>
          <w:tcPr>
            <w:tcW w:w="989"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Онлайн-курс не розроблено</w:t>
            </w:r>
          </w:p>
        </w:tc>
      </w:tr>
      <w:tr w:rsidR="00FB4A3F" w:rsidRPr="006341F6" w:rsidTr="00FB4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trPr>
        <w:tc>
          <w:tcPr>
            <w:tcW w:w="6096"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ind w:firstLine="317"/>
              <w:jc w:val="both"/>
              <w:rPr>
                <w:rFonts w:ascii="Times New Roman" w:eastAsia="Times New Roman" w:hAnsi="Times New Roman"/>
                <w:color w:val="000000"/>
                <w:sz w:val="20"/>
                <w:szCs w:val="20"/>
                <w:lang w:eastAsia="uk-UA" w:bidi="uk-UA"/>
              </w:rPr>
            </w:pPr>
            <w:r w:rsidRPr="006341F6">
              <w:rPr>
                <w:rFonts w:ascii="Times New Roman" w:eastAsia="Times New Roman" w:hAnsi="Times New Roman"/>
                <w:b/>
                <w:color w:val="000000"/>
                <w:sz w:val="20"/>
                <w:szCs w:val="20"/>
                <w:lang w:eastAsia="uk-UA" w:bidi="uk-UA"/>
              </w:rPr>
              <w:t>9.</w:t>
            </w:r>
            <w:r w:rsidRPr="006341F6">
              <w:rPr>
                <w:rFonts w:ascii="Times New Roman" w:eastAsia="Times New Roman" w:hAnsi="Times New Roman"/>
                <w:color w:val="000000"/>
                <w:sz w:val="20"/>
                <w:szCs w:val="20"/>
                <w:lang w:eastAsia="uk-UA" w:bidi="uk-UA"/>
              </w:rPr>
              <w:t> Проведення щорічного онлайн-навчання на порталі «Дія» щодо нових засад здійснення адміністративної процедури для щонайменше 25% державних службовців та посадових осіб органів місцевого самоврядування, які потребують такого навчання</w:t>
            </w:r>
          </w:p>
        </w:tc>
        <w:tc>
          <w:tcPr>
            <w:tcW w:w="1134"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Липень </w:t>
            </w:r>
          </w:p>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2023 р.</w:t>
            </w:r>
          </w:p>
        </w:tc>
        <w:tc>
          <w:tcPr>
            <w:tcW w:w="994"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Грудень 2025 р.</w:t>
            </w:r>
          </w:p>
        </w:tc>
        <w:tc>
          <w:tcPr>
            <w:tcW w:w="992" w:type="dxa"/>
            <w:gridSpan w:val="2"/>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НАДС</w:t>
            </w:r>
          </w:p>
          <w:p w:rsidR="00FB4A3F" w:rsidRPr="006341F6" w:rsidRDefault="00FB4A3F" w:rsidP="00FB4A3F">
            <w:pPr>
              <w:jc w:val="center"/>
              <w:rPr>
                <w:rFonts w:ascii="Times New Roman" w:eastAsia="Times New Roman" w:hAnsi="Times New Roman"/>
                <w:sz w:val="16"/>
                <w:szCs w:val="16"/>
              </w:rPr>
            </w:pPr>
            <w:proofErr w:type="spellStart"/>
            <w:r w:rsidRPr="006341F6">
              <w:rPr>
                <w:rFonts w:ascii="Times New Roman" w:eastAsia="Times New Roman" w:hAnsi="Times New Roman"/>
                <w:sz w:val="16"/>
                <w:szCs w:val="16"/>
              </w:rPr>
              <w:t>Мінцифри</w:t>
            </w:r>
            <w:proofErr w:type="spellEnd"/>
          </w:p>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Мін’юст</w:t>
            </w:r>
          </w:p>
          <w:p w:rsidR="00FB4A3F" w:rsidRPr="006341F6" w:rsidRDefault="00FB4A3F" w:rsidP="00FB4A3F">
            <w:pPr>
              <w:jc w:val="center"/>
              <w:rPr>
                <w:rFonts w:ascii="Times New Roman" w:eastAsia="Times New Roman" w:hAnsi="Times New Roman"/>
                <w:sz w:val="16"/>
                <w:szCs w:val="16"/>
              </w:rPr>
            </w:pPr>
          </w:p>
        </w:tc>
        <w:tc>
          <w:tcPr>
            <w:tcW w:w="1416"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t>Державний бюджет</w:t>
            </w:r>
          </w:p>
        </w:tc>
        <w:tc>
          <w:tcPr>
            <w:tcW w:w="1419"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Онлайн-навчання пройшли 75% державних службовців та службовців органів місцевого самоврядування, які потребують такого навчання</w:t>
            </w:r>
          </w:p>
        </w:tc>
        <w:tc>
          <w:tcPr>
            <w:tcW w:w="1138"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both"/>
              <w:rPr>
                <w:rFonts w:ascii="Times New Roman" w:eastAsia="Times New Roman" w:hAnsi="Times New Roman"/>
                <w:sz w:val="16"/>
                <w:szCs w:val="16"/>
              </w:rPr>
            </w:pPr>
            <w:proofErr w:type="spellStart"/>
            <w:r w:rsidRPr="006341F6">
              <w:rPr>
                <w:rFonts w:ascii="Times New Roman" w:eastAsia="Times New Roman" w:hAnsi="Times New Roman"/>
                <w:sz w:val="16"/>
                <w:szCs w:val="16"/>
              </w:rPr>
              <w:t>Мінцифри</w:t>
            </w:r>
            <w:proofErr w:type="spellEnd"/>
          </w:p>
        </w:tc>
        <w:tc>
          <w:tcPr>
            <w:tcW w:w="989"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Онлайн-курс не розроблено </w:t>
            </w:r>
          </w:p>
        </w:tc>
      </w:tr>
      <w:tr w:rsidR="00FB4A3F" w:rsidRPr="006341F6" w:rsidTr="00FB4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0"/>
        </w:trPr>
        <w:tc>
          <w:tcPr>
            <w:tcW w:w="15735" w:type="dxa"/>
            <w:gridSpan w:val="10"/>
            <w:tcBorders>
              <w:top w:val="single" w:sz="4" w:space="0" w:color="auto"/>
              <w:left w:val="single" w:sz="4" w:space="0" w:color="auto"/>
              <w:bottom w:val="single" w:sz="4" w:space="0" w:color="auto"/>
              <w:right w:val="single" w:sz="4" w:space="0" w:color="auto"/>
            </w:tcBorders>
            <w:shd w:val="clear" w:color="auto" w:fill="E2EFD9"/>
            <w:vAlign w:val="center"/>
          </w:tcPr>
          <w:p w:rsidR="00FB4A3F" w:rsidRPr="006341F6" w:rsidRDefault="00FB4A3F" w:rsidP="00FB4A3F">
            <w:pPr>
              <w:jc w:val="center"/>
              <w:rPr>
                <w:rFonts w:ascii="Times New Roman" w:eastAsia="Times New Roman" w:hAnsi="Times New Roman"/>
              </w:rPr>
            </w:pPr>
            <w:r w:rsidRPr="006341F6">
              <w:rPr>
                <w:rFonts w:ascii="Times New Roman" w:hAnsi="Times New Roman"/>
                <w:b/>
              </w:rPr>
              <w:t>Очікуваний стратегічний результат 2.4.4.8.</w:t>
            </w:r>
          </w:p>
        </w:tc>
      </w:tr>
      <w:tr w:rsidR="00FB4A3F" w:rsidRPr="006341F6" w:rsidTr="00FB4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trPr>
        <w:tc>
          <w:tcPr>
            <w:tcW w:w="6096"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ind w:firstLine="317"/>
              <w:jc w:val="both"/>
              <w:rPr>
                <w:rFonts w:ascii="Times New Roman" w:eastAsia="Times New Roman" w:hAnsi="Times New Roman"/>
                <w:color w:val="000000"/>
                <w:sz w:val="20"/>
                <w:szCs w:val="20"/>
                <w:lang w:eastAsia="uk-UA" w:bidi="uk-UA"/>
              </w:rPr>
            </w:pPr>
            <w:r w:rsidRPr="006341F6">
              <w:rPr>
                <w:rFonts w:ascii="Times New Roman" w:eastAsia="Times New Roman" w:hAnsi="Times New Roman"/>
                <w:b/>
                <w:color w:val="000000"/>
                <w:sz w:val="20"/>
                <w:szCs w:val="20"/>
                <w:lang w:eastAsia="uk-UA" w:bidi="uk-UA"/>
              </w:rPr>
              <w:t>1.</w:t>
            </w:r>
            <w:r w:rsidRPr="006341F6">
              <w:rPr>
                <w:rFonts w:ascii="Times New Roman" w:eastAsia="Times New Roman" w:hAnsi="Times New Roman"/>
                <w:color w:val="000000"/>
                <w:sz w:val="20"/>
                <w:szCs w:val="20"/>
                <w:lang w:eastAsia="uk-UA" w:bidi="uk-UA"/>
              </w:rPr>
              <w:t xml:space="preserve"> Супроводження розгляду у Верховній Раді України (в тому числі, у разі застосування до нього Президентом України права вето) законопроекту про адміністративний збір (№ 4380 від 16.11.2020), який визначає: </w:t>
            </w:r>
          </w:p>
          <w:p w:rsidR="00FB4A3F" w:rsidRPr="006341F6" w:rsidRDefault="00FB4A3F" w:rsidP="00FB4A3F">
            <w:pPr>
              <w:ind w:firstLine="317"/>
              <w:jc w:val="both"/>
              <w:rPr>
                <w:rFonts w:ascii="Times New Roman" w:eastAsia="Times New Roman" w:hAnsi="Times New Roman"/>
                <w:sz w:val="16"/>
                <w:szCs w:val="16"/>
                <w:lang w:eastAsia="uk-UA" w:bidi="uk-UA"/>
              </w:rPr>
            </w:pPr>
            <w:r w:rsidRPr="006341F6">
              <w:rPr>
                <w:rFonts w:ascii="Times New Roman" w:eastAsia="Times New Roman" w:hAnsi="Times New Roman"/>
                <w:sz w:val="16"/>
                <w:szCs w:val="16"/>
                <w:lang w:eastAsia="uk-UA" w:bidi="uk-UA"/>
              </w:rPr>
              <w:t xml:space="preserve">- поняття, види та функції адміністративного збору; </w:t>
            </w:r>
          </w:p>
          <w:p w:rsidR="00FB4A3F" w:rsidRPr="006341F6" w:rsidRDefault="00FB4A3F" w:rsidP="00FB4A3F">
            <w:pPr>
              <w:ind w:firstLine="317"/>
              <w:jc w:val="both"/>
              <w:rPr>
                <w:rFonts w:ascii="Times New Roman" w:eastAsia="Times New Roman" w:hAnsi="Times New Roman"/>
                <w:sz w:val="16"/>
                <w:szCs w:val="16"/>
                <w:lang w:eastAsia="uk-UA" w:bidi="uk-UA"/>
              </w:rPr>
            </w:pPr>
            <w:r w:rsidRPr="006341F6">
              <w:rPr>
                <w:rFonts w:ascii="Times New Roman" w:eastAsia="Times New Roman" w:hAnsi="Times New Roman"/>
                <w:sz w:val="16"/>
                <w:szCs w:val="16"/>
                <w:lang w:eastAsia="uk-UA" w:bidi="uk-UA"/>
              </w:rPr>
              <w:t>- принципи встановлення, сплати та використання адміністративного збору;</w:t>
            </w:r>
          </w:p>
          <w:p w:rsidR="00FB4A3F" w:rsidRPr="006341F6" w:rsidRDefault="00FB4A3F" w:rsidP="00FB4A3F">
            <w:pPr>
              <w:ind w:firstLine="317"/>
              <w:jc w:val="both"/>
              <w:rPr>
                <w:rFonts w:ascii="Times New Roman" w:eastAsia="Times New Roman" w:hAnsi="Times New Roman"/>
                <w:sz w:val="16"/>
                <w:szCs w:val="16"/>
                <w:lang w:eastAsia="uk-UA" w:bidi="uk-UA"/>
              </w:rPr>
            </w:pPr>
            <w:r w:rsidRPr="006341F6">
              <w:rPr>
                <w:rFonts w:ascii="Times New Roman" w:eastAsia="Times New Roman" w:hAnsi="Times New Roman"/>
                <w:sz w:val="16"/>
                <w:szCs w:val="16"/>
                <w:lang w:eastAsia="uk-UA" w:bidi="uk-UA"/>
              </w:rPr>
              <w:t>- єдині критерії платності та безплатності всіх адміністративних послуг, у тому числі необхідність встановлення платності виключно законом;</w:t>
            </w:r>
          </w:p>
          <w:p w:rsidR="00FB4A3F" w:rsidRPr="006341F6" w:rsidRDefault="00FB4A3F" w:rsidP="00FB4A3F">
            <w:pPr>
              <w:ind w:firstLine="317"/>
              <w:jc w:val="both"/>
              <w:rPr>
                <w:rFonts w:ascii="Times New Roman" w:eastAsia="Times New Roman" w:hAnsi="Times New Roman"/>
                <w:sz w:val="16"/>
                <w:szCs w:val="16"/>
                <w:lang w:eastAsia="uk-UA" w:bidi="uk-UA"/>
              </w:rPr>
            </w:pPr>
            <w:r w:rsidRPr="006341F6">
              <w:rPr>
                <w:rFonts w:ascii="Times New Roman" w:eastAsia="Times New Roman" w:hAnsi="Times New Roman"/>
                <w:sz w:val="16"/>
                <w:szCs w:val="16"/>
                <w:lang w:eastAsia="uk-UA" w:bidi="uk-UA"/>
              </w:rPr>
              <w:t>- мінімальний розмір адміністративного збору;</w:t>
            </w:r>
          </w:p>
          <w:p w:rsidR="00FB4A3F" w:rsidRPr="006341F6" w:rsidRDefault="00FB4A3F" w:rsidP="00FB4A3F">
            <w:pPr>
              <w:ind w:firstLine="317"/>
              <w:jc w:val="both"/>
              <w:rPr>
                <w:rFonts w:ascii="Times New Roman" w:eastAsia="Times New Roman" w:hAnsi="Times New Roman"/>
                <w:sz w:val="16"/>
                <w:szCs w:val="16"/>
                <w:lang w:eastAsia="uk-UA" w:bidi="uk-UA"/>
              </w:rPr>
            </w:pPr>
            <w:r w:rsidRPr="006341F6">
              <w:rPr>
                <w:rFonts w:ascii="Times New Roman" w:eastAsia="Times New Roman" w:hAnsi="Times New Roman"/>
                <w:sz w:val="16"/>
                <w:szCs w:val="16"/>
                <w:lang w:eastAsia="uk-UA" w:bidi="uk-UA"/>
              </w:rPr>
              <w:t>- конкретні та збалансовані розміри адміністративного збору за ключові адміністративні послуги згідно з відповідним Переліком;</w:t>
            </w:r>
          </w:p>
          <w:p w:rsidR="00FB4A3F" w:rsidRPr="006341F6" w:rsidRDefault="00FB4A3F" w:rsidP="00FB4A3F">
            <w:pPr>
              <w:ind w:firstLine="317"/>
              <w:jc w:val="both"/>
              <w:rPr>
                <w:rFonts w:ascii="Times New Roman" w:eastAsia="Times New Roman" w:hAnsi="Times New Roman"/>
                <w:color w:val="000000"/>
                <w:sz w:val="20"/>
                <w:szCs w:val="20"/>
                <w:lang w:eastAsia="uk-UA" w:bidi="uk-UA"/>
              </w:rPr>
            </w:pPr>
            <w:r w:rsidRPr="006341F6">
              <w:rPr>
                <w:rFonts w:ascii="Times New Roman" w:eastAsia="Times New Roman" w:hAnsi="Times New Roman"/>
                <w:sz w:val="16"/>
                <w:szCs w:val="16"/>
                <w:lang w:eastAsia="uk-UA" w:bidi="uk-UA"/>
              </w:rPr>
              <w:t>- можливість зменшення чи збільшення адміністративного збору</w:t>
            </w:r>
            <w:r w:rsidR="003C318C">
              <w:rPr>
                <w:rFonts w:ascii="Times New Roman" w:eastAsia="Times New Roman" w:hAnsi="Times New Roman"/>
                <w:sz w:val="16"/>
                <w:szCs w:val="16"/>
                <w:lang w:eastAsia="uk-UA" w:bidi="uk-UA"/>
              </w:rPr>
              <w:t xml:space="preserve"> </w:t>
            </w:r>
            <w:r w:rsidRPr="006341F6">
              <w:rPr>
                <w:rFonts w:ascii="Times New Roman" w:eastAsia="Times New Roman" w:hAnsi="Times New Roman"/>
                <w:sz w:val="16"/>
                <w:szCs w:val="16"/>
                <w:lang w:eastAsia="uk-UA" w:bidi="uk-UA"/>
              </w:rPr>
              <w:t>з огляду на форму та строки надання адміністративної послуги</w:t>
            </w:r>
            <w:r>
              <w:rPr>
                <w:rFonts w:ascii="Times New Roman" w:eastAsia="Times New Roman" w:hAnsi="Times New Roman"/>
                <w:sz w:val="16"/>
                <w:szCs w:val="16"/>
                <w:lang w:eastAsia="uk-UA" w:bidi="uk-UA"/>
              </w:rPr>
              <w:t>.</w:t>
            </w:r>
          </w:p>
        </w:tc>
        <w:tc>
          <w:tcPr>
            <w:tcW w:w="1134"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Січень</w:t>
            </w:r>
          </w:p>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 2023 р.</w:t>
            </w:r>
          </w:p>
        </w:tc>
        <w:tc>
          <w:tcPr>
            <w:tcW w:w="994"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До підписання закону Президентом України</w:t>
            </w:r>
          </w:p>
        </w:tc>
        <w:tc>
          <w:tcPr>
            <w:tcW w:w="992" w:type="dxa"/>
            <w:gridSpan w:val="2"/>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proofErr w:type="spellStart"/>
            <w:r w:rsidRPr="006341F6">
              <w:rPr>
                <w:rFonts w:ascii="Times New Roman" w:eastAsia="Times New Roman" w:hAnsi="Times New Roman"/>
                <w:sz w:val="16"/>
                <w:szCs w:val="16"/>
              </w:rPr>
              <w:t>Мінцифри</w:t>
            </w:r>
            <w:proofErr w:type="spellEnd"/>
            <w:r w:rsidRPr="006341F6">
              <w:rPr>
                <w:rFonts w:ascii="Times New Roman" w:eastAsia="Times New Roman" w:hAnsi="Times New Roman"/>
                <w:sz w:val="16"/>
                <w:szCs w:val="16"/>
              </w:rPr>
              <w:t>, Мінфін, Мін’юст</w:t>
            </w:r>
          </w:p>
        </w:tc>
        <w:tc>
          <w:tcPr>
            <w:tcW w:w="1416"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t>Державний бюджет</w:t>
            </w:r>
          </w:p>
        </w:tc>
        <w:tc>
          <w:tcPr>
            <w:tcW w:w="1419"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Закон підписано Президентом України</w:t>
            </w:r>
          </w:p>
        </w:tc>
        <w:tc>
          <w:tcPr>
            <w:tcW w:w="1138"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1. Офіційні друковані видання України.</w:t>
            </w:r>
          </w:p>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 xml:space="preserve">2. Офіційний </w:t>
            </w:r>
            <w:proofErr w:type="spellStart"/>
            <w:r w:rsidRPr="006341F6">
              <w:rPr>
                <w:rFonts w:ascii="Times New Roman" w:eastAsia="Times New Roman" w:hAnsi="Times New Roman"/>
                <w:sz w:val="16"/>
                <w:szCs w:val="16"/>
              </w:rPr>
              <w:t>вебпортал</w:t>
            </w:r>
            <w:proofErr w:type="spellEnd"/>
            <w:r w:rsidRPr="006341F6">
              <w:rPr>
                <w:rFonts w:ascii="Times New Roman" w:eastAsia="Times New Roman" w:hAnsi="Times New Roman"/>
                <w:sz w:val="16"/>
                <w:szCs w:val="16"/>
              </w:rPr>
              <w:t xml:space="preserve"> парламенту України (</w:t>
            </w:r>
            <w:hyperlink r:id="rId95" w:history="1">
              <w:r w:rsidRPr="006341F6">
                <w:rPr>
                  <w:rStyle w:val="a4"/>
                  <w:rFonts w:ascii="Times New Roman" w:eastAsia="Times New Roman" w:hAnsi="Times New Roman"/>
                  <w:sz w:val="16"/>
                  <w:szCs w:val="16"/>
                </w:rPr>
                <w:t>https://www.rada.gov.ua/</w:t>
              </w:r>
            </w:hyperlink>
            <w:r w:rsidRPr="006341F6">
              <w:rPr>
                <w:rFonts w:ascii="Times New Roman" w:eastAsia="Times New Roman" w:hAnsi="Times New Roman"/>
                <w:sz w:val="16"/>
                <w:szCs w:val="16"/>
              </w:rPr>
              <w:t xml:space="preserve"> )</w:t>
            </w:r>
          </w:p>
        </w:tc>
        <w:tc>
          <w:tcPr>
            <w:tcW w:w="989"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Проект закону не розглянутий Верховною Радою України</w:t>
            </w:r>
          </w:p>
        </w:tc>
      </w:tr>
      <w:tr w:rsidR="00FB4A3F" w:rsidRPr="006341F6" w:rsidTr="00FB4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trPr>
        <w:tc>
          <w:tcPr>
            <w:tcW w:w="6096"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ind w:firstLine="317"/>
              <w:jc w:val="both"/>
              <w:rPr>
                <w:rFonts w:ascii="Times New Roman" w:eastAsia="Times New Roman" w:hAnsi="Times New Roman"/>
                <w:color w:val="000000"/>
                <w:sz w:val="20"/>
                <w:szCs w:val="20"/>
                <w:lang w:eastAsia="uk-UA" w:bidi="uk-UA"/>
              </w:rPr>
            </w:pPr>
            <w:r w:rsidRPr="006341F6">
              <w:rPr>
                <w:rFonts w:ascii="Times New Roman" w:eastAsia="Times New Roman" w:hAnsi="Times New Roman"/>
                <w:b/>
                <w:color w:val="000000"/>
                <w:sz w:val="20"/>
                <w:szCs w:val="20"/>
                <w:lang w:eastAsia="uk-UA" w:bidi="uk-UA"/>
              </w:rPr>
              <w:t>2.</w:t>
            </w:r>
            <w:r w:rsidRPr="006341F6">
              <w:rPr>
                <w:rFonts w:ascii="Times New Roman" w:eastAsia="Times New Roman" w:hAnsi="Times New Roman"/>
                <w:color w:val="000000"/>
                <w:sz w:val="20"/>
                <w:szCs w:val="20"/>
                <w:lang w:eastAsia="uk-UA" w:bidi="uk-UA"/>
              </w:rPr>
              <w:t> Розроблення порядку визначення переліку витрат на надання адміністративної послуги (собівартості) та його застосування для визначення розміру адміністративного збору</w:t>
            </w:r>
          </w:p>
        </w:tc>
        <w:tc>
          <w:tcPr>
            <w:tcW w:w="1134"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Протягом одного місяця з дня набрання чинності законом, </w:t>
            </w:r>
            <w:r w:rsidRPr="006341F6">
              <w:rPr>
                <w:rFonts w:ascii="Times New Roman" w:eastAsia="Times New Roman" w:hAnsi="Times New Roman"/>
                <w:sz w:val="16"/>
                <w:szCs w:val="16"/>
                <w:lang w:bidi="uk-UA"/>
              </w:rPr>
              <w:t>зазначеним в описі заходу 1 до очікуваного стратегічного результату 2.4.4.8.</w:t>
            </w:r>
          </w:p>
        </w:tc>
        <w:tc>
          <w:tcPr>
            <w:tcW w:w="994"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Протягом трьох місяців з дня набрання чинності законом, </w:t>
            </w:r>
            <w:r w:rsidRPr="006341F6">
              <w:rPr>
                <w:rFonts w:ascii="Times New Roman" w:eastAsia="Times New Roman" w:hAnsi="Times New Roman"/>
                <w:sz w:val="16"/>
                <w:szCs w:val="16"/>
                <w:lang w:bidi="uk-UA"/>
              </w:rPr>
              <w:t>зазначеним в описі заходу 1 до очікуваного стратегічного результату 2.4.4.8</w:t>
            </w:r>
            <w:r w:rsidRPr="006341F6">
              <w:rPr>
                <w:rFonts w:ascii="Times New Roman" w:eastAsia="Times New Roman" w:hAnsi="Times New Roman"/>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proofErr w:type="spellStart"/>
            <w:r w:rsidRPr="006341F6">
              <w:rPr>
                <w:rFonts w:ascii="Times New Roman" w:eastAsia="Times New Roman" w:hAnsi="Times New Roman"/>
                <w:sz w:val="16"/>
                <w:szCs w:val="16"/>
              </w:rPr>
              <w:t>Мінцифри</w:t>
            </w:r>
            <w:proofErr w:type="spellEnd"/>
          </w:p>
        </w:tc>
        <w:tc>
          <w:tcPr>
            <w:tcW w:w="1416"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t>Державний бюджет</w:t>
            </w:r>
          </w:p>
        </w:tc>
        <w:tc>
          <w:tcPr>
            <w:tcW w:w="1419"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Проект порядку розроблено та оприлюднено для проведення громадського обговорення</w:t>
            </w:r>
          </w:p>
        </w:tc>
        <w:tc>
          <w:tcPr>
            <w:tcW w:w="1138"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both"/>
              <w:rPr>
                <w:rFonts w:ascii="Times New Roman" w:eastAsia="Times New Roman" w:hAnsi="Times New Roman"/>
                <w:sz w:val="16"/>
                <w:szCs w:val="16"/>
              </w:rPr>
            </w:pPr>
            <w:proofErr w:type="spellStart"/>
            <w:r w:rsidRPr="006341F6">
              <w:rPr>
                <w:rFonts w:ascii="Times New Roman" w:eastAsia="Times New Roman" w:hAnsi="Times New Roman"/>
                <w:sz w:val="16"/>
                <w:szCs w:val="16"/>
              </w:rPr>
              <w:t>Мінцифри</w:t>
            </w:r>
            <w:proofErr w:type="spellEnd"/>
          </w:p>
        </w:tc>
        <w:tc>
          <w:tcPr>
            <w:tcW w:w="989"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Порядок не розроблений</w:t>
            </w:r>
          </w:p>
        </w:tc>
      </w:tr>
      <w:tr w:rsidR="00FB4A3F" w:rsidRPr="006341F6" w:rsidTr="00FB4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trPr>
        <w:tc>
          <w:tcPr>
            <w:tcW w:w="6096"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ind w:firstLine="317"/>
              <w:jc w:val="both"/>
              <w:rPr>
                <w:rFonts w:ascii="Times New Roman" w:eastAsia="Times New Roman" w:hAnsi="Times New Roman"/>
                <w:color w:val="000000"/>
                <w:sz w:val="20"/>
                <w:szCs w:val="20"/>
                <w:lang w:eastAsia="uk-UA" w:bidi="uk-UA"/>
              </w:rPr>
            </w:pPr>
            <w:r w:rsidRPr="006341F6">
              <w:rPr>
                <w:rFonts w:ascii="Times New Roman" w:eastAsia="Times New Roman" w:hAnsi="Times New Roman"/>
                <w:b/>
                <w:color w:val="000000"/>
                <w:sz w:val="20"/>
                <w:szCs w:val="20"/>
                <w:lang w:eastAsia="uk-UA" w:bidi="uk-UA"/>
              </w:rPr>
              <w:t>3.</w:t>
            </w:r>
            <w:r w:rsidRPr="006341F6">
              <w:rPr>
                <w:rFonts w:ascii="Times New Roman" w:eastAsia="Times New Roman" w:hAnsi="Times New Roman"/>
                <w:color w:val="000000"/>
                <w:sz w:val="20"/>
                <w:szCs w:val="20"/>
                <w:lang w:eastAsia="uk-UA" w:bidi="uk-UA"/>
              </w:rPr>
              <w:t> Проведення громадського обговорення проекту Порядку, зазначеного в описі заходу 2 до очікуваного стратегічного результату 2.4.4.8., та забезпечення його доопрацювання (у разі потреби)</w:t>
            </w:r>
          </w:p>
        </w:tc>
        <w:tc>
          <w:tcPr>
            <w:tcW w:w="1134"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Протягом чотирьох місяців з дня набрання чинності законом, </w:t>
            </w:r>
            <w:r w:rsidRPr="006341F6">
              <w:rPr>
                <w:rFonts w:ascii="Times New Roman" w:eastAsia="Times New Roman" w:hAnsi="Times New Roman"/>
                <w:sz w:val="16"/>
                <w:szCs w:val="16"/>
                <w:lang w:bidi="uk-UA"/>
              </w:rPr>
              <w:t xml:space="preserve">зазначеним в </w:t>
            </w:r>
            <w:r w:rsidRPr="006341F6">
              <w:rPr>
                <w:rFonts w:ascii="Times New Roman" w:eastAsia="Times New Roman" w:hAnsi="Times New Roman"/>
                <w:sz w:val="16"/>
                <w:szCs w:val="16"/>
                <w:lang w:bidi="uk-UA"/>
              </w:rPr>
              <w:lastRenderedPageBreak/>
              <w:t>описі заходу 1 до очікуваного стратегічного результату 2.4.4.8.</w:t>
            </w:r>
          </w:p>
        </w:tc>
        <w:tc>
          <w:tcPr>
            <w:tcW w:w="994"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lastRenderedPageBreak/>
              <w:t xml:space="preserve">Протягом п’яти місяців з дня набрання чинності законом, </w:t>
            </w:r>
            <w:r w:rsidRPr="006341F6">
              <w:rPr>
                <w:rFonts w:ascii="Times New Roman" w:eastAsia="Times New Roman" w:hAnsi="Times New Roman"/>
                <w:sz w:val="16"/>
                <w:szCs w:val="16"/>
                <w:lang w:bidi="uk-UA"/>
              </w:rPr>
              <w:lastRenderedPageBreak/>
              <w:t>зазначеним в описі заходу 1 до очікуваного стратегічного результату 2.4.4.8.</w:t>
            </w:r>
          </w:p>
        </w:tc>
        <w:tc>
          <w:tcPr>
            <w:tcW w:w="992" w:type="dxa"/>
            <w:gridSpan w:val="2"/>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proofErr w:type="spellStart"/>
            <w:r w:rsidRPr="006341F6">
              <w:rPr>
                <w:rFonts w:ascii="Times New Roman" w:eastAsia="Times New Roman" w:hAnsi="Times New Roman"/>
                <w:sz w:val="16"/>
                <w:szCs w:val="16"/>
              </w:rPr>
              <w:lastRenderedPageBreak/>
              <w:t>Мінцифри</w:t>
            </w:r>
            <w:proofErr w:type="spellEnd"/>
          </w:p>
        </w:tc>
        <w:tc>
          <w:tcPr>
            <w:tcW w:w="1416"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t>Державний бюджет</w:t>
            </w:r>
          </w:p>
        </w:tc>
        <w:tc>
          <w:tcPr>
            <w:tcW w:w="1419"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Громадське обговорення проведено та оприлюднено його результати</w:t>
            </w:r>
          </w:p>
        </w:tc>
        <w:tc>
          <w:tcPr>
            <w:tcW w:w="1138"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 xml:space="preserve">Офіційний сайт </w:t>
            </w:r>
            <w:proofErr w:type="spellStart"/>
            <w:r w:rsidRPr="006341F6">
              <w:rPr>
                <w:rFonts w:ascii="Times New Roman" w:eastAsia="Times New Roman" w:hAnsi="Times New Roman"/>
                <w:sz w:val="16"/>
                <w:szCs w:val="16"/>
              </w:rPr>
              <w:t>Мінцифри</w:t>
            </w:r>
            <w:proofErr w:type="spellEnd"/>
            <w:r w:rsidRPr="006341F6">
              <w:rPr>
                <w:rFonts w:ascii="Times New Roman" w:eastAsia="Times New Roman" w:hAnsi="Times New Roman"/>
                <w:sz w:val="16"/>
                <w:szCs w:val="16"/>
              </w:rPr>
              <w:t xml:space="preserve"> (</w:t>
            </w:r>
            <w:hyperlink r:id="rId96" w:history="1">
              <w:r w:rsidRPr="006341F6">
                <w:rPr>
                  <w:rStyle w:val="a4"/>
                  <w:rFonts w:ascii="Times New Roman" w:eastAsia="Times New Roman" w:hAnsi="Times New Roman"/>
                  <w:sz w:val="16"/>
                  <w:szCs w:val="16"/>
                </w:rPr>
                <w:t>https://minjust.gov.ua/</w:t>
              </w:r>
            </w:hyperlink>
            <w:r w:rsidRPr="006341F6">
              <w:rPr>
                <w:rFonts w:ascii="Times New Roman" w:eastAsia="Times New Roman" w:hAnsi="Times New Roman"/>
                <w:sz w:val="16"/>
                <w:szCs w:val="16"/>
              </w:rPr>
              <w:t>)</w:t>
            </w:r>
          </w:p>
        </w:tc>
        <w:tc>
          <w:tcPr>
            <w:tcW w:w="989"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lang w:bidi="uk-UA"/>
              </w:rPr>
              <w:t>-“-</w:t>
            </w:r>
          </w:p>
        </w:tc>
      </w:tr>
      <w:tr w:rsidR="00FB4A3F" w:rsidRPr="006341F6" w:rsidTr="00FB4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trPr>
        <w:tc>
          <w:tcPr>
            <w:tcW w:w="6096"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ind w:firstLine="317"/>
              <w:jc w:val="both"/>
              <w:rPr>
                <w:rFonts w:ascii="Times New Roman" w:eastAsia="Times New Roman" w:hAnsi="Times New Roman"/>
                <w:color w:val="000000"/>
                <w:sz w:val="20"/>
                <w:szCs w:val="20"/>
                <w:lang w:eastAsia="uk-UA" w:bidi="uk-UA"/>
              </w:rPr>
            </w:pPr>
            <w:r w:rsidRPr="006341F6">
              <w:rPr>
                <w:rFonts w:ascii="Times New Roman" w:eastAsia="Times New Roman" w:hAnsi="Times New Roman"/>
                <w:b/>
                <w:color w:val="000000"/>
                <w:sz w:val="20"/>
                <w:szCs w:val="20"/>
                <w:lang w:eastAsia="uk-UA" w:bidi="uk-UA"/>
              </w:rPr>
              <w:t>4</w:t>
            </w:r>
            <w:r w:rsidRPr="006341F6">
              <w:rPr>
                <w:rFonts w:ascii="Times New Roman" w:eastAsia="Times New Roman" w:hAnsi="Times New Roman"/>
                <w:color w:val="000000"/>
                <w:sz w:val="20"/>
                <w:szCs w:val="20"/>
                <w:lang w:eastAsia="uk-UA" w:bidi="uk-UA"/>
              </w:rPr>
              <w:t>. Затвердження доопрацьованого проекту акту, зазначеного в описі заходу 2 до очікуваного стратегічного результату 2.4.4.8., його державна реєстрація</w:t>
            </w:r>
          </w:p>
        </w:tc>
        <w:tc>
          <w:tcPr>
            <w:tcW w:w="1134"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 xml:space="preserve">Протягом шести місяців з дня набрання чинності законом, </w:t>
            </w:r>
            <w:r w:rsidRPr="006341F6">
              <w:rPr>
                <w:rFonts w:ascii="Times New Roman" w:eastAsia="Times New Roman" w:hAnsi="Times New Roman"/>
                <w:sz w:val="16"/>
                <w:szCs w:val="16"/>
                <w:lang w:bidi="uk-UA"/>
              </w:rPr>
              <w:t>зазначеним в описі заходу 1 до очікуваного стратегічного результату 2.4.4.8.</w:t>
            </w:r>
          </w:p>
        </w:tc>
        <w:tc>
          <w:tcPr>
            <w:tcW w:w="994"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До прийняття постанови Кабінетом Міністрів України</w:t>
            </w:r>
          </w:p>
        </w:tc>
        <w:tc>
          <w:tcPr>
            <w:tcW w:w="992" w:type="dxa"/>
            <w:gridSpan w:val="2"/>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proofErr w:type="spellStart"/>
            <w:r w:rsidRPr="006341F6">
              <w:rPr>
                <w:rFonts w:ascii="Times New Roman" w:eastAsia="Times New Roman" w:hAnsi="Times New Roman"/>
                <w:sz w:val="16"/>
                <w:szCs w:val="16"/>
              </w:rPr>
              <w:t>Мінцифри</w:t>
            </w:r>
            <w:proofErr w:type="spellEnd"/>
          </w:p>
        </w:tc>
        <w:tc>
          <w:tcPr>
            <w:tcW w:w="1416"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t>Державний бюджет</w:t>
            </w:r>
          </w:p>
        </w:tc>
        <w:tc>
          <w:tcPr>
            <w:tcW w:w="1419"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Акт</w:t>
            </w:r>
            <w:r w:rsidR="003C318C">
              <w:rPr>
                <w:rFonts w:ascii="Times New Roman" w:eastAsia="Times New Roman" w:hAnsi="Times New Roman"/>
                <w:sz w:val="16"/>
                <w:szCs w:val="16"/>
              </w:rPr>
              <w:t xml:space="preserve"> </w:t>
            </w:r>
            <w:r w:rsidRPr="006341F6">
              <w:rPr>
                <w:rFonts w:ascii="Times New Roman" w:eastAsia="Times New Roman" w:hAnsi="Times New Roman"/>
                <w:sz w:val="16"/>
                <w:szCs w:val="16"/>
              </w:rPr>
              <w:t>затверджено, оприлюднено, проведено його державну реєстрацію та його включено до Єдиного державного реєстру нормативно-правових актів.</w:t>
            </w:r>
          </w:p>
        </w:tc>
        <w:tc>
          <w:tcPr>
            <w:tcW w:w="1138"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1. СКМУ.</w:t>
            </w:r>
          </w:p>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 xml:space="preserve">2. Офіційний </w:t>
            </w:r>
            <w:proofErr w:type="spellStart"/>
            <w:r w:rsidRPr="006341F6">
              <w:rPr>
                <w:rFonts w:ascii="Times New Roman" w:eastAsia="Times New Roman" w:hAnsi="Times New Roman"/>
                <w:sz w:val="16"/>
                <w:szCs w:val="16"/>
              </w:rPr>
              <w:t>вебпортал</w:t>
            </w:r>
            <w:proofErr w:type="spellEnd"/>
            <w:r w:rsidRPr="006341F6">
              <w:rPr>
                <w:rFonts w:ascii="Times New Roman" w:eastAsia="Times New Roman" w:hAnsi="Times New Roman"/>
                <w:sz w:val="16"/>
                <w:szCs w:val="16"/>
              </w:rPr>
              <w:t xml:space="preserve"> Парламенту України (</w:t>
            </w:r>
            <w:hyperlink r:id="rId97" w:history="1">
              <w:r w:rsidRPr="006341F6">
                <w:rPr>
                  <w:rStyle w:val="a4"/>
                  <w:rFonts w:ascii="Times New Roman" w:eastAsia="Times New Roman" w:hAnsi="Times New Roman"/>
                  <w:sz w:val="16"/>
                  <w:szCs w:val="16"/>
                </w:rPr>
                <w:t>https://www.rada.gov.ua/</w:t>
              </w:r>
            </w:hyperlink>
            <w:r w:rsidRPr="006341F6">
              <w:rPr>
                <w:rFonts w:ascii="Times New Roman" w:eastAsia="Times New Roman" w:hAnsi="Times New Roman"/>
                <w:sz w:val="16"/>
                <w:szCs w:val="16"/>
              </w:rPr>
              <w:t xml:space="preserve"> )</w:t>
            </w:r>
          </w:p>
        </w:tc>
        <w:tc>
          <w:tcPr>
            <w:tcW w:w="989"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lang w:bidi="uk-UA"/>
              </w:rPr>
              <w:t>-“-</w:t>
            </w:r>
          </w:p>
        </w:tc>
      </w:tr>
      <w:tr w:rsidR="00FB4A3F" w:rsidRPr="006341F6" w:rsidTr="00FB4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98"/>
        </w:trPr>
        <w:tc>
          <w:tcPr>
            <w:tcW w:w="15735" w:type="dxa"/>
            <w:gridSpan w:val="10"/>
            <w:tcBorders>
              <w:top w:val="single" w:sz="4" w:space="0" w:color="auto"/>
              <w:left w:val="single" w:sz="4" w:space="0" w:color="auto"/>
              <w:bottom w:val="single" w:sz="4" w:space="0" w:color="auto"/>
              <w:right w:val="single" w:sz="4" w:space="0" w:color="auto"/>
            </w:tcBorders>
            <w:shd w:val="clear" w:color="auto" w:fill="E2EFD9"/>
            <w:vAlign w:val="center"/>
          </w:tcPr>
          <w:p w:rsidR="00FB4A3F" w:rsidRPr="006341F6" w:rsidRDefault="00FB4A3F" w:rsidP="00FB4A3F">
            <w:pPr>
              <w:jc w:val="center"/>
              <w:rPr>
                <w:rFonts w:ascii="Times New Roman" w:eastAsia="Times New Roman" w:hAnsi="Times New Roman"/>
              </w:rPr>
            </w:pPr>
            <w:r w:rsidRPr="006341F6">
              <w:rPr>
                <w:rFonts w:ascii="Times New Roman" w:hAnsi="Times New Roman"/>
                <w:b/>
              </w:rPr>
              <w:t>Очікуваний стратегічний результат 2.4.4.9.</w:t>
            </w:r>
          </w:p>
        </w:tc>
      </w:tr>
      <w:tr w:rsidR="00FB4A3F" w:rsidRPr="006341F6" w:rsidTr="00FB4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trPr>
        <w:tc>
          <w:tcPr>
            <w:tcW w:w="6096"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ind w:firstLine="317"/>
              <w:jc w:val="both"/>
              <w:rPr>
                <w:rFonts w:ascii="Times New Roman" w:eastAsia="Times New Roman" w:hAnsi="Times New Roman"/>
                <w:color w:val="000000"/>
                <w:sz w:val="20"/>
                <w:szCs w:val="20"/>
                <w:lang w:eastAsia="uk-UA" w:bidi="uk-UA"/>
              </w:rPr>
            </w:pPr>
            <w:r w:rsidRPr="006341F6">
              <w:rPr>
                <w:rFonts w:ascii="Times New Roman" w:eastAsia="Times New Roman" w:hAnsi="Times New Roman"/>
                <w:b/>
                <w:color w:val="000000"/>
                <w:sz w:val="20"/>
                <w:szCs w:val="20"/>
                <w:lang w:eastAsia="uk-UA" w:bidi="uk-UA"/>
              </w:rPr>
              <w:t>1</w:t>
            </w:r>
            <w:r w:rsidRPr="006341F6">
              <w:rPr>
                <w:rFonts w:ascii="Times New Roman" w:eastAsia="Times New Roman" w:hAnsi="Times New Roman"/>
                <w:color w:val="000000"/>
                <w:sz w:val="20"/>
                <w:szCs w:val="20"/>
                <w:lang w:eastAsia="uk-UA" w:bidi="uk-UA"/>
              </w:rPr>
              <w:t xml:space="preserve">. Розроблення проекту закону, яким вносяться зміни до статті 61 Закону України «Про запобігання корупції» і передбачено обов’язок працівника юридичної особи, що здійснює внутрішній аудит, повідомляти </w:t>
            </w:r>
            <w:r w:rsidRPr="0091292B">
              <w:rPr>
                <w:rFonts w:ascii="Times New Roman" w:eastAsia="Times New Roman" w:hAnsi="Times New Roman"/>
                <w:color w:val="000000"/>
                <w:sz w:val="20"/>
                <w:szCs w:val="20"/>
                <w:lang w:eastAsia="uk-UA" w:bidi="uk-UA"/>
              </w:rPr>
              <w:t>спеціально уповноваженого суб’єкта у сфері протидії корупції, а також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виявлені ним випадки вчинення корупційних правопорушень чи правопорушень, пов’язаних з корупцією, а також про випадки підбурення до вчинення корупційного правопорушення, пов’язаного з діяльністю юридичної особи</w:t>
            </w:r>
          </w:p>
        </w:tc>
        <w:tc>
          <w:tcPr>
            <w:tcW w:w="1134"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Pr>
                <w:rFonts w:ascii="Times New Roman" w:eastAsia="Times New Roman" w:hAnsi="Times New Roman"/>
                <w:sz w:val="16"/>
                <w:szCs w:val="16"/>
              </w:rPr>
              <w:t>Березень</w:t>
            </w:r>
          </w:p>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2023 р.</w:t>
            </w:r>
          </w:p>
        </w:tc>
        <w:tc>
          <w:tcPr>
            <w:tcW w:w="994"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Pr>
                <w:rFonts w:ascii="Times New Roman" w:eastAsia="Times New Roman" w:hAnsi="Times New Roman"/>
                <w:sz w:val="16"/>
                <w:szCs w:val="16"/>
              </w:rPr>
              <w:t>Травень</w:t>
            </w:r>
            <w:r w:rsidRPr="006341F6">
              <w:rPr>
                <w:rFonts w:ascii="Times New Roman" w:eastAsia="Times New Roman" w:hAnsi="Times New Roman"/>
                <w:sz w:val="16"/>
                <w:szCs w:val="16"/>
              </w:rPr>
              <w:t xml:space="preserve"> 2023 р.</w:t>
            </w:r>
          </w:p>
        </w:tc>
        <w:tc>
          <w:tcPr>
            <w:tcW w:w="992" w:type="dxa"/>
            <w:gridSpan w:val="2"/>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НАЗК</w:t>
            </w:r>
          </w:p>
        </w:tc>
        <w:tc>
          <w:tcPr>
            <w:tcW w:w="1416"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t>Державний бюджет</w:t>
            </w:r>
          </w:p>
        </w:tc>
        <w:tc>
          <w:tcPr>
            <w:tcW w:w="1419"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Законопроект розроблено та оприлюднено для громадського обговорення</w:t>
            </w:r>
          </w:p>
        </w:tc>
        <w:tc>
          <w:tcPr>
            <w:tcW w:w="1138"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НАЗК</w:t>
            </w:r>
          </w:p>
        </w:tc>
        <w:tc>
          <w:tcPr>
            <w:tcW w:w="989"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Проект закону не розроблено</w:t>
            </w:r>
          </w:p>
        </w:tc>
      </w:tr>
      <w:tr w:rsidR="00FB4A3F" w:rsidRPr="006341F6" w:rsidTr="00FB4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trPr>
        <w:tc>
          <w:tcPr>
            <w:tcW w:w="6096"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ind w:firstLine="317"/>
              <w:jc w:val="both"/>
              <w:rPr>
                <w:rFonts w:ascii="Times New Roman" w:eastAsia="Times New Roman" w:hAnsi="Times New Roman"/>
                <w:color w:val="000000"/>
                <w:sz w:val="20"/>
                <w:szCs w:val="20"/>
                <w:lang w:eastAsia="uk-UA" w:bidi="uk-UA"/>
              </w:rPr>
            </w:pPr>
            <w:r w:rsidRPr="006341F6">
              <w:rPr>
                <w:rFonts w:ascii="Times New Roman" w:eastAsia="Times New Roman" w:hAnsi="Times New Roman"/>
                <w:b/>
                <w:color w:val="000000"/>
                <w:sz w:val="20"/>
                <w:szCs w:val="20"/>
                <w:lang w:eastAsia="uk-UA" w:bidi="uk-UA"/>
              </w:rPr>
              <w:t>2</w:t>
            </w:r>
            <w:r w:rsidRPr="006341F6">
              <w:rPr>
                <w:rFonts w:ascii="Times New Roman" w:eastAsia="Times New Roman" w:hAnsi="Times New Roman"/>
                <w:color w:val="000000"/>
                <w:sz w:val="20"/>
                <w:szCs w:val="20"/>
                <w:lang w:eastAsia="uk-UA" w:bidi="uk-UA"/>
              </w:rPr>
              <w:t>. Проведення громадського обговорення проекту закону, зазначеного у описі заходу 1 до очікуваного стратегічного результату 2.4.4.9., та забезпечення його доопрацювання (у разі потреби)</w:t>
            </w:r>
          </w:p>
        </w:tc>
        <w:tc>
          <w:tcPr>
            <w:tcW w:w="1134"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Pr>
                <w:rFonts w:ascii="Times New Roman" w:eastAsia="Times New Roman" w:hAnsi="Times New Roman"/>
                <w:sz w:val="16"/>
                <w:szCs w:val="16"/>
              </w:rPr>
              <w:t>Червен</w:t>
            </w:r>
            <w:r w:rsidRPr="006341F6">
              <w:rPr>
                <w:rFonts w:ascii="Times New Roman" w:eastAsia="Times New Roman" w:hAnsi="Times New Roman"/>
                <w:sz w:val="16"/>
                <w:szCs w:val="16"/>
              </w:rPr>
              <w:t>ь 2023 р.</w:t>
            </w:r>
          </w:p>
        </w:tc>
        <w:tc>
          <w:tcPr>
            <w:tcW w:w="994"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Pr>
                <w:rFonts w:ascii="Times New Roman" w:eastAsia="Times New Roman" w:hAnsi="Times New Roman"/>
                <w:sz w:val="16"/>
                <w:szCs w:val="16"/>
              </w:rPr>
              <w:t>Лип</w:t>
            </w:r>
            <w:r w:rsidRPr="006341F6">
              <w:rPr>
                <w:rFonts w:ascii="Times New Roman" w:eastAsia="Times New Roman" w:hAnsi="Times New Roman"/>
                <w:sz w:val="16"/>
                <w:szCs w:val="16"/>
              </w:rPr>
              <w:t>ень 2023 р.</w:t>
            </w:r>
          </w:p>
        </w:tc>
        <w:tc>
          <w:tcPr>
            <w:tcW w:w="992" w:type="dxa"/>
            <w:gridSpan w:val="2"/>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НАЗК</w:t>
            </w:r>
          </w:p>
        </w:tc>
        <w:tc>
          <w:tcPr>
            <w:tcW w:w="1416"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t>Державний бюджет</w:t>
            </w:r>
          </w:p>
        </w:tc>
        <w:tc>
          <w:tcPr>
            <w:tcW w:w="1419"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Громадське обговорення проведено та оприлюднено його результати</w:t>
            </w:r>
          </w:p>
        </w:tc>
        <w:tc>
          <w:tcPr>
            <w:tcW w:w="1138"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Офіційний сайт НАЗК (</w:t>
            </w:r>
            <w:hyperlink r:id="rId98">
              <w:r w:rsidRPr="006341F6">
                <w:rPr>
                  <w:rStyle w:val="a4"/>
                  <w:rFonts w:ascii="Times New Roman" w:eastAsia="Times New Roman" w:hAnsi="Times New Roman"/>
                  <w:sz w:val="16"/>
                  <w:szCs w:val="16"/>
                </w:rPr>
                <w:t>https://nazk.gov.ua/uk/</w:t>
              </w:r>
            </w:hyperlink>
            <w:r w:rsidRPr="006341F6">
              <w:rPr>
                <w:rFonts w:ascii="Times New Roman" w:eastAsia="Times New Roman" w:hAnsi="Times New Roman"/>
                <w:sz w:val="16"/>
                <w:szCs w:val="16"/>
              </w:rPr>
              <w:t>)</w:t>
            </w:r>
          </w:p>
        </w:tc>
        <w:tc>
          <w:tcPr>
            <w:tcW w:w="989"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lang w:bidi="uk-UA"/>
              </w:rPr>
              <w:t>-“-</w:t>
            </w:r>
          </w:p>
        </w:tc>
      </w:tr>
      <w:tr w:rsidR="00FB4A3F" w:rsidRPr="006341F6" w:rsidTr="00FB4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trPr>
        <w:tc>
          <w:tcPr>
            <w:tcW w:w="6096"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ind w:firstLine="317"/>
              <w:jc w:val="both"/>
              <w:rPr>
                <w:rFonts w:ascii="Times New Roman" w:eastAsia="Times New Roman" w:hAnsi="Times New Roman"/>
                <w:color w:val="000000"/>
                <w:sz w:val="20"/>
                <w:szCs w:val="20"/>
                <w:lang w:eastAsia="uk-UA" w:bidi="uk-UA"/>
              </w:rPr>
            </w:pPr>
            <w:r w:rsidRPr="006341F6">
              <w:rPr>
                <w:rFonts w:ascii="Times New Roman" w:eastAsia="Times New Roman" w:hAnsi="Times New Roman"/>
                <w:b/>
                <w:color w:val="000000"/>
                <w:sz w:val="20"/>
                <w:szCs w:val="20"/>
                <w:lang w:eastAsia="uk-UA" w:bidi="uk-UA"/>
              </w:rPr>
              <w:t>3.</w:t>
            </w:r>
            <w:r w:rsidRPr="006341F6">
              <w:rPr>
                <w:rFonts w:ascii="Times New Roman" w:eastAsia="Times New Roman" w:hAnsi="Times New Roman"/>
                <w:color w:val="000000"/>
                <w:sz w:val="20"/>
                <w:szCs w:val="20"/>
                <w:lang w:eastAsia="uk-UA" w:bidi="uk-UA"/>
              </w:rPr>
              <w:t> Погодження проекту закону, зазначеного у описі заходу 1 до очікуваного стратегічного результату 2.4.4.9., із заінтересованими органами, проведення правової експертизи, подання до Кабінету Міністрів України та супровід в Уряді</w:t>
            </w:r>
          </w:p>
        </w:tc>
        <w:tc>
          <w:tcPr>
            <w:tcW w:w="1134"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Pr>
                <w:rFonts w:ascii="Times New Roman" w:eastAsia="Times New Roman" w:hAnsi="Times New Roman"/>
                <w:sz w:val="16"/>
                <w:szCs w:val="16"/>
              </w:rPr>
              <w:t>Серп</w:t>
            </w:r>
            <w:r w:rsidRPr="006341F6">
              <w:rPr>
                <w:rFonts w:ascii="Times New Roman" w:eastAsia="Times New Roman" w:hAnsi="Times New Roman"/>
                <w:sz w:val="16"/>
                <w:szCs w:val="16"/>
              </w:rPr>
              <w:t>ень 2023 р.</w:t>
            </w:r>
          </w:p>
        </w:tc>
        <w:tc>
          <w:tcPr>
            <w:tcW w:w="994"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Pr>
                <w:rFonts w:ascii="Times New Roman" w:eastAsia="Times New Roman" w:hAnsi="Times New Roman"/>
                <w:sz w:val="16"/>
                <w:szCs w:val="16"/>
              </w:rPr>
              <w:t>Жовтен</w:t>
            </w:r>
            <w:r w:rsidRPr="006341F6">
              <w:rPr>
                <w:rFonts w:ascii="Times New Roman" w:eastAsia="Times New Roman" w:hAnsi="Times New Roman"/>
                <w:sz w:val="16"/>
                <w:szCs w:val="16"/>
              </w:rPr>
              <w:t>ь 2023 р</w:t>
            </w:r>
          </w:p>
        </w:tc>
        <w:tc>
          <w:tcPr>
            <w:tcW w:w="992" w:type="dxa"/>
            <w:gridSpan w:val="2"/>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НАЗК, заінтересовані органи</w:t>
            </w:r>
          </w:p>
        </w:tc>
        <w:tc>
          <w:tcPr>
            <w:tcW w:w="1416"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t>Державний бюджет</w:t>
            </w:r>
          </w:p>
        </w:tc>
        <w:tc>
          <w:tcPr>
            <w:tcW w:w="1419"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Законопроект схвалено Урядом та зареєстровано в Парламенті</w:t>
            </w:r>
          </w:p>
        </w:tc>
        <w:tc>
          <w:tcPr>
            <w:tcW w:w="1138"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1. СКМУ.</w:t>
            </w:r>
          </w:p>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 xml:space="preserve">2. Офіційний </w:t>
            </w:r>
            <w:proofErr w:type="spellStart"/>
            <w:r w:rsidRPr="006341F6">
              <w:rPr>
                <w:rFonts w:ascii="Times New Roman" w:eastAsia="Times New Roman" w:hAnsi="Times New Roman"/>
                <w:sz w:val="16"/>
                <w:szCs w:val="16"/>
              </w:rPr>
              <w:t>вебпортал</w:t>
            </w:r>
            <w:proofErr w:type="spellEnd"/>
            <w:r w:rsidRPr="006341F6">
              <w:rPr>
                <w:rFonts w:ascii="Times New Roman" w:eastAsia="Times New Roman" w:hAnsi="Times New Roman"/>
                <w:sz w:val="16"/>
                <w:szCs w:val="16"/>
              </w:rPr>
              <w:t xml:space="preserve"> Парламенту України (</w:t>
            </w:r>
            <w:hyperlink r:id="rId99" w:history="1">
              <w:r w:rsidRPr="006341F6">
                <w:rPr>
                  <w:rStyle w:val="a4"/>
                  <w:rFonts w:ascii="Times New Roman" w:eastAsia="Times New Roman" w:hAnsi="Times New Roman"/>
                  <w:sz w:val="16"/>
                  <w:szCs w:val="16"/>
                </w:rPr>
                <w:t>https://www.rada.gov.ua/</w:t>
              </w:r>
            </w:hyperlink>
            <w:r w:rsidRPr="006341F6">
              <w:rPr>
                <w:rFonts w:ascii="Times New Roman" w:eastAsia="Times New Roman" w:hAnsi="Times New Roman"/>
                <w:sz w:val="16"/>
                <w:szCs w:val="16"/>
              </w:rPr>
              <w:t xml:space="preserve"> )</w:t>
            </w:r>
          </w:p>
        </w:tc>
        <w:tc>
          <w:tcPr>
            <w:tcW w:w="989"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lang w:bidi="uk-UA"/>
              </w:rPr>
              <w:t>-“-</w:t>
            </w:r>
          </w:p>
        </w:tc>
      </w:tr>
      <w:tr w:rsidR="00FB4A3F" w:rsidRPr="006341F6" w:rsidTr="00FB4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trPr>
        <w:tc>
          <w:tcPr>
            <w:tcW w:w="6096"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ind w:firstLine="317"/>
              <w:jc w:val="both"/>
              <w:rPr>
                <w:rFonts w:ascii="Times New Roman" w:eastAsia="Times New Roman" w:hAnsi="Times New Roman"/>
                <w:color w:val="000000"/>
                <w:sz w:val="20"/>
                <w:szCs w:val="20"/>
                <w:lang w:eastAsia="uk-UA" w:bidi="uk-UA"/>
              </w:rPr>
            </w:pPr>
            <w:r w:rsidRPr="006341F6">
              <w:rPr>
                <w:rFonts w:ascii="Times New Roman" w:eastAsia="Times New Roman" w:hAnsi="Times New Roman"/>
                <w:b/>
                <w:color w:val="000000"/>
                <w:sz w:val="20"/>
                <w:szCs w:val="20"/>
                <w:lang w:eastAsia="uk-UA" w:bidi="uk-UA"/>
              </w:rPr>
              <w:t>4.</w:t>
            </w:r>
            <w:r w:rsidRPr="006341F6">
              <w:rPr>
                <w:rFonts w:ascii="Times New Roman" w:eastAsia="Times New Roman" w:hAnsi="Times New Roman"/>
                <w:color w:val="000000"/>
                <w:sz w:val="20"/>
                <w:szCs w:val="20"/>
                <w:lang w:eastAsia="uk-UA" w:bidi="uk-UA"/>
              </w:rPr>
              <w:t> Супроводження розгляду проекту закону, зазначеного у описі заходу 1 до очікуваного стратегічного результату 2.4.4.9., у Верховній Раді України (в тому числі, у разі застосування до нього Президентом України права вето)</w:t>
            </w:r>
          </w:p>
        </w:tc>
        <w:tc>
          <w:tcPr>
            <w:tcW w:w="1134"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Pr>
                <w:rFonts w:ascii="Times New Roman" w:eastAsia="Times New Roman" w:hAnsi="Times New Roman"/>
                <w:sz w:val="16"/>
                <w:szCs w:val="16"/>
              </w:rPr>
              <w:t>Листопад</w:t>
            </w:r>
            <w:r w:rsidRPr="006341F6">
              <w:rPr>
                <w:rFonts w:ascii="Times New Roman" w:eastAsia="Times New Roman" w:hAnsi="Times New Roman"/>
                <w:sz w:val="16"/>
                <w:szCs w:val="16"/>
              </w:rPr>
              <w:t xml:space="preserve"> 2023 р</w:t>
            </w:r>
          </w:p>
        </w:tc>
        <w:tc>
          <w:tcPr>
            <w:tcW w:w="994"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До підписання закону Президентом України</w:t>
            </w:r>
          </w:p>
        </w:tc>
        <w:tc>
          <w:tcPr>
            <w:tcW w:w="992" w:type="dxa"/>
            <w:gridSpan w:val="2"/>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НАЗК</w:t>
            </w:r>
          </w:p>
        </w:tc>
        <w:tc>
          <w:tcPr>
            <w:tcW w:w="1416"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t>Державний бюджет</w:t>
            </w:r>
          </w:p>
        </w:tc>
        <w:tc>
          <w:tcPr>
            <w:tcW w:w="1419"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rPr>
              <w:t>У межах встановлених бюджетних призначень на відповідний рік</w:t>
            </w:r>
          </w:p>
        </w:tc>
        <w:tc>
          <w:tcPr>
            <w:tcW w:w="1557"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Закон підписано Президентом України</w:t>
            </w:r>
          </w:p>
        </w:tc>
        <w:tc>
          <w:tcPr>
            <w:tcW w:w="1138"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1. Офіційні друковані видання України.</w:t>
            </w:r>
          </w:p>
          <w:p w:rsidR="00FB4A3F" w:rsidRPr="006341F6" w:rsidRDefault="00FB4A3F" w:rsidP="00FB4A3F">
            <w:pPr>
              <w:jc w:val="both"/>
              <w:rPr>
                <w:rFonts w:ascii="Times New Roman" w:eastAsia="Times New Roman" w:hAnsi="Times New Roman"/>
                <w:sz w:val="16"/>
                <w:szCs w:val="16"/>
              </w:rPr>
            </w:pPr>
            <w:r w:rsidRPr="006341F6">
              <w:rPr>
                <w:rFonts w:ascii="Times New Roman" w:eastAsia="Times New Roman" w:hAnsi="Times New Roman"/>
                <w:sz w:val="16"/>
                <w:szCs w:val="16"/>
              </w:rPr>
              <w:t xml:space="preserve">2. Офіційний </w:t>
            </w:r>
            <w:proofErr w:type="spellStart"/>
            <w:r w:rsidRPr="006341F6">
              <w:rPr>
                <w:rFonts w:ascii="Times New Roman" w:eastAsia="Times New Roman" w:hAnsi="Times New Roman"/>
                <w:sz w:val="16"/>
                <w:szCs w:val="16"/>
              </w:rPr>
              <w:t>вебпортал</w:t>
            </w:r>
            <w:proofErr w:type="spellEnd"/>
            <w:r w:rsidRPr="006341F6">
              <w:rPr>
                <w:rFonts w:ascii="Times New Roman" w:eastAsia="Times New Roman" w:hAnsi="Times New Roman"/>
                <w:sz w:val="16"/>
                <w:szCs w:val="16"/>
              </w:rPr>
              <w:t xml:space="preserve"> КМУ </w:t>
            </w:r>
            <w:r w:rsidRPr="006341F6">
              <w:rPr>
                <w:rFonts w:ascii="Times New Roman" w:eastAsia="Times New Roman" w:hAnsi="Times New Roman"/>
                <w:sz w:val="16"/>
                <w:szCs w:val="16"/>
              </w:rPr>
              <w:lastRenderedPageBreak/>
              <w:t>(</w:t>
            </w:r>
            <w:hyperlink r:id="rId100" w:history="1">
              <w:r w:rsidRPr="006341F6">
                <w:rPr>
                  <w:rStyle w:val="a4"/>
                  <w:rFonts w:ascii="Times New Roman" w:eastAsia="Times New Roman" w:hAnsi="Times New Roman"/>
                  <w:sz w:val="16"/>
                  <w:szCs w:val="16"/>
                </w:rPr>
                <w:t>https://www.kmu.gov.ua/</w:t>
              </w:r>
            </w:hyperlink>
            <w:r w:rsidRPr="006341F6">
              <w:rPr>
                <w:rFonts w:ascii="Times New Roman" w:eastAsia="Times New Roman" w:hAnsi="Times New Roman"/>
                <w:sz w:val="16"/>
                <w:szCs w:val="16"/>
              </w:rPr>
              <w:t xml:space="preserve"> )</w:t>
            </w:r>
          </w:p>
        </w:tc>
        <w:tc>
          <w:tcPr>
            <w:tcW w:w="989" w:type="dxa"/>
            <w:tcBorders>
              <w:top w:val="single" w:sz="4" w:space="0" w:color="auto"/>
              <w:left w:val="single" w:sz="4" w:space="0" w:color="auto"/>
              <w:bottom w:val="single" w:sz="4" w:space="0" w:color="auto"/>
              <w:right w:val="single" w:sz="4" w:space="0" w:color="auto"/>
            </w:tcBorders>
          </w:tcPr>
          <w:p w:rsidR="00FB4A3F" w:rsidRPr="006341F6" w:rsidRDefault="00FB4A3F" w:rsidP="00FB4A3F">
            <w:pPr>
              <w:jc w:val="center"/>
              <w:rPr>
                <w:rFonts w:ascii="Times New Roman" w:eastAsia="Times New Roman" w:hAnsi="Times New Roman"/>
                <w:sz w:val="16"/>
                <w:szCs w:val="16"/>
              </w:rPr>
            </w:pPr>
            <w:r w:rsidRPr="006341F6">
              <w:rPr>
                <w:rFonts w:ascii="Times New Roman" w:eastAsia="Times New Roman" w:hAnsi="Times New Roman"/>
                <w:sz w:val="16"/>
                <w:szCs w:val="16"/>
                <w:lang w:bidi="uk-UA"/>
              </w:rPr>
              <w:lastRenderedPageBreak/>
              <w:t>-“-</w:t>
            </w:r>
          </w:p>
        </w:tc>
      </w:tr>
      <w:tr w:rsidR="00FB4A3F" w:rsidRPr="006341F6" w:rsidTr="00FB4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49"/>
        </w:trPr>
        <w:tc>
          <w:tcPr>
            <w:tcW w:w="15735" w:type="dxa"/>
            <w:gridSpan w:val="10"/>
            <w:tcBorders>
              <w:top w:val="single" w:sz="4" w:space="0" w:color="auto"/>
              <w:left w:val="single" w:sz="4" w:space="0" w:color="auto"/>
              <w:bottom w:val="single" w:sz="4" w:space="0" w:color="auto"/>
              <w:right w:val="single" w:sz="4" w:space="0" w:color="auto"/>
            </w:tcBorders>
            <w:shd w:val="clear" w:color="auto" w:fill="E2EFD9"/>
            <w:vAlign w:val="center"/>
          </w:tcPr>
          <w:p w:rsidR="00FB4A3F" w:rsidRPr="006341F6" w:rsidRDefault="00FB4A3F" w:rsidP="00FB4A3F">
            <w:pPr>
              <w:tabs>
                <w:tab w:val="left" w:pos="227"/>
                <w:tab w:val="center" w:pos="7688"/>
              </w:tabs>
              <w:jc w:val="center"/>
              <w:rPr>
                <w:rFonts w:ascii="Times New Roman" w:eastAsia="Times New Roman" w:hAnsi="Times New Roman"/>
              </w:rPr>
            </w:pPr>
            <w:r w:rsidRPr="006341F6">
              <w:rPr>
                <w:rFonts w:ascii="Times New Roman" w:hAnsi="Times New Roman"/>
                <w:b/>
              </w:rPr>
              <w:t>Очікуваний стратегічний результат 2.4.4.10.</w:t>
            </w:r>
          </w:p>
        </w:tc>
      </w:tr>
      <w:tr w:rsidR="00FB4A3F" w:rsidRPr="006341F6" w:rsidTr="00FB4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trPr>
        <w:tc>
          <w:tcPr>
            <w:tcW w:w="6096" w:type="dxa"/>
            <w:tcBorders>
              <w:top w:val="single" w:sz="4" w:space="0" w:color="auto"/>
              <w:left w:val="single" w:sz="4" w:space="0" w:color="auto"/>
              <w:bottom w:val="single" w:sz="4" w:space="0" w:color="auto"/>
              <w:right w:val="single" w:sz="4" w:space="0" w:color="auto"/>
            </w:tcBorders>
            <w:shd w:val="clear" w:color="auto" w:fill="auto"/>
          </w:tcPr>
          <w:p w:rsidR="00FB4A3F" w:rsidRPr="006341F6" w:rsidRDefault="00FB4A3F" w:rsidP="00FB4A3F">
            <w:pPr>
              <w:tabs>
                <w:tab w:val="left" w:pos="227"/>
                <w:tab w:val="center" w:pos="7688"/>
              </w:tabs>
              <w:ind w:firstLine="317"/>
              <w:jc w:val="both"/>
              <w:rPr>
                <w:rFonts w:ascii="Times New Roman" w:hAnsi="Times New Roman"/>
                <w:b/>
              </w:rPr>
            </w:pPr>
            <w:r w:rsidRPr="006341F6">
              <w:rPr>
                <w:rFonts w:ascii="Times New Roman" w:eastAsia="Times New Roman" w:hAnsi="Times New Roman"/>
                <w:b/>
                <w:color w:val="000000"/>
                <w:sz w:val="20"/>
                <w:szCs w:val="20"/>
                <w:lang w:eastAsia="uk-UA" w:bidi="uk-UA"/>
              </w:rPr>
              <w:t>1.</w:t>
            </w:r>
            <w:r w:rsidRPr="006341F6">
              <w:rPr>
                <w:rFonts w:ascii="Times New Roman" w:eastAsia="Times New Roman" w:hAnsi="Times New Roman"/>
                <w:color w:val="000000"/>
                <w:sz w:val="20"/>
                <w:szCs w:val="20"/>
                <w:lang w:eastAsia="uk-UA" w:bidi="uk-UA"/>
              </w:rPr>
              <w:t xml:space="preserve"> Розроблення проекту </w:t>
            </w:r>
            <w:r w:rsidRPr="003C318C">
              <w:rPr>
                <w:rFonts w:ascii="Times New Roman" w:eastAsia="Times New Roman" w:hAnsi="Times New Roman"/>
                <w:color w:val="000000"/>
                <w:sz w:val="20"/>
                <w:szCs w:val="20"/>
                <w:lang w:eastAsia="uk-UA" w:bidi="uk-UA"/>
              </w:rPr>
              <w:t>закону</w:t>
            </w:r>
            <w:r w:rsidRPr="006341F6">
              <w:rPr>
                <w:rFonts w:ascii="Times New Roman" w:eastAsia="Times New Roman" w:hAnsi="Times New Roman"/>
                <w:color w:val="000000"/>
                <w:sz w:val="20"/>
                <w:szCs w:val="20"/>
                <w:lang w:eastAsia="uk-UA" w:bidi="uk-UA"/>
              </w:rPr>
              <w:t>, який визначає організаційні та правові засади діяльності Установи бізнес-омбудсмена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A3F" w:rsidRPr="006341F6" w:rsidRDefault="00FB4A3F" w:rsidP="00FB4A3F">
            <w:pPr>
              <w:tabs>
                <w:tab w:val="left" w:pos="227"/>
                <w:tab w:val="center" w:pos="7688"/>
              </w:tabs>
              <w:jc w:val="center"/>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t xml:space="preserve">Січень </w:t>
            </w:r>
          </w:p>
          <w:p w:rsidR="00FB4A3F" w:rsidRPr="006341F6" w:rsidRDefault="00FB4A3F" w:rsidP="00FB4A3F">
            <w:pPr>
              <w:tabs>
                <w:tab w:val="left" w:pos="227"/>
                <w:tab w:val="center" w:pos="7688"/>
              </w:tabs>
              <w:jc w:val="center"/>
              <w:rPr>
                <w:rFonts w:ascii="Times New Roman" w:hAnsi="Times New Roman"/>
                <w:b/>
              </w:rPr>
            </w:pPr>
            <w:r w:rsidRPr="006341F6">
              <w:rPr>
                <w:rFonts w:ascii="Times New Roman" w:eastAsia="Times New Roman" w:hAnsi="Times New Roman"/>
                <w:color w:val="000000"/>
                <w:sz w:val="16"/>
                <w:szCs w:val="16"/>
                <w:lang w:eastAsia="uk-UA" w:bidi="uk-UA"/>
              </w:rPr>
              <w:t>2023 р.</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A3F" w:rsidRPr="006341F6" w:rsidRDefault="00FB4A3F" w:rsidP="00FB4A3F">
            <w:pPr>
              <w:tabs>
                <w:tab w:val="left" w:pos="227"/>
                <w:tab w:val="center" w:pos="7688"/>
              </w:tabs>
              <w:jc w:val="center"/>
              <w:rPr>
                <w:rFonts w:ascii="Times New Roman" w:hAnsi="Times New Roman"/>
                <w:b/>
              </w:rPr>
            </w:pPr>
            <w:r w:rsidRPr="006341F6">
              <w:rPr>
                <w:rFonts w:ascii="Times New Roman" w:eastAsia="Times New Roman" w:hAnsi="Times New Roman"/>
                <w:color w:val="000000"/>
                <w:sz w:val="16"/>
                <w:szCs w:val="16"/>
                <w:lang w:eastAsia="uk-UA" w:bidi="uk-UA"/>
              </w:rPr>
              <w:t>Березень 2023 р.</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FB4A3F" w:rsidRPr="006341F6" w:rsidRDefault="00FB4A3F" w:rsidP="00FB4A3F">
            <w:pPr>
              <w:widowControl w:val="0"/>
              <w:jc w:val="center"/>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t>Мінекономіки,</w:t>
            </w:r>
          </w:p>
          <w:p w:rsidR="00FB4A3F" w:rsidRPr="006341F6" w:rsidRDefault="00FB4A3F" w:rsidP="00FB4A3F">
            <w:pPr>
              <w:tabs>
                <w:tab w:val="left" w:pos="227"/>
                <w:tab w:val="center" w:pos="7688"/>
              </w:tabs>
              <w:jc w:val="center"/>
              <w:rPr>
                <w:rFonts w:ascii="Times New Roman" w:hAnsi="Times New Roman"/>
                <w:b/>
              </w:rPr>
            </w:pPr>
            <w:r w:rsidRPr="006341F6">
              <w:rPr>
                <w:rFonts w:ascii="Times New Roman" w:eastAsia="Times New Roman" w:hAnsi="Times New Roman"/>
                <w:color w:val="000000"/>
                <w:sz w:val="16"/>
                <w:szCs w:val="16"/>
                <w:lang w:eastAsia="uk-UA" w:bidi="uk-UA"/>
              </w:rPr>
              <w:t>Мін’юст</w:t>
            </w:r>
          </w:p>
        </w:tc>
        <w:tc>
          <w:tcPr>
            <w:tcW w:w="1447" w:type="dxa"/>
            <w:gridSpan w:val="2"/>
            <w:tcBorders>
              <w:top w:val="single" w:sz="4" w:space="0" w:color="auto"/>
              <w:left w:val="single" w:sz="4" w:space="0" w:color="auto"/>
              <w:bottom w:val="single" w:sz="4" w:space="0" w:color="auto"/>
              <w:right w:val="single" w:sz="4" w:space="0" w:color="auto"/>
            </w:tcBorders>
            <w:shd w:val="clear" w:color="auto" w:fill="auto"/>
          </w:tcPr>
          <w:p w:rsidR="00FB4A3F" w:rsidRPr="006341F6" w:rsidRDefault="00FB4A3F" w:rsidP="00FB4A3F">
            <w:pPr>
              <w:tabs>
                <w:tab w:val="left" w:pos="227"/>
                <w:tab w:val="center" w:pos="7688"/>
              </w:tabs>
              <w:jc w:val="center"/>
              <w:rPr>
                <w:rFonts w:ascii="Times New Roman" w:hAnsi="Times New Roman"/>
                <w:b/>
              </w:rPr>
            </w:pPr>
            <w:r w:rsidRPr="006341F6">
              <w:rPr>
                <w:rFonts w:ascii="Times New Roman" w:eastAsia="Times New Roman" w:hAnsi="Times New Roman"/>
                <w:color w:val="000000"/>
                <w:sz w:val="16"/>
                <w:szCs w:val="16"/>
                <w:lang w:eastAsia="uk-UA" w:bidi="uk-UA"/>
              </w:rPr>
              <w:t>Кошти міжнародної технічної допомоги</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B4A3F" w:rsidRPr="006341F6" w:rsidRDefault="00FB4A3F" w:rsidP="00FB4A3F">
            <w:pPr>
              <w:tabs>
                <w:tab w:val="left" w:pos="227"/>
                <w:tab w:val="center" w:pos="7688"/>
              </w:tabs>
              <w:jc w:val="center"/>
              <w:rPr>
                <w:rFonts w:ascii="Times New Roman" w:hAnsi="Times New Roman"/>
                <w:b/>
              </w:rPr>
            </w:pPr>
            <w:r w:rsidRPr="006341F6">
              <w:rPr>
                <w:rFonts w:ascii="Times New Roman" w:eastAsia="Times New Roman" w:hAnsi="Times New Roman"/>
                <w:color w:val="000000"/>
                <w:sz w:val="16"/>
                <w:szCs w:val="16"/>
                <w:lang w:eastAsia="uk-UA" w:bidi="uk-UA"/>
              </w:rPr>
              <w:t>У межах коштів міжнародної технічної допомоги</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FB4A3F" w:rsidRPr="006341F6" w:rsidRDefault="00FB4A3F" w:rsidP="00FB4A3F">
            <w:pPr>
              <w:tabs>
                <w:tab w:val="left" w:pos="227"/>
                <w:tab w:val="center" w:pos="7688"/>
              </w:tabs>
              <w:rPr>
                <w:rFonts w:ascii="Times New Roman" w:hAnsi="Times New Roman"/>
                <w:b/>
              </w:rPr>
            </w:pPr>
            <w:r w:rsidRPr="006341F6">
              <w:rPr>
                <w:rFonts w:ascii="Times New Roman" w:eastAsia="Times New Roman" w:hAnsi="Times New Roman"/>
                <w:color w:val="000000"/>
                <w:sz w:val="16"/>
                <w:szCs w:val="16"/>
                <w:lang w:eastAsia="uk-UA" w:bidi="uk-UA"/>
              </w:rPr>
              <w:t>Законопроект розроблено та оприлюднено для проведення громадського обговорення</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FB4A3F" w:rsidRPr="006341F6" w:rsidRDefault="00FB4A3F" w:rsidP="00FB4A3F">
            <w:pPr>
              <w:tabs>
                <w:tab w:val="left" w:pos="227"/>
                <w:tab w:val="center" w:pos="7688"/>
              </w:tabs>
              <w:rPr>
                <w:rFonts w:ascii="Times New Roman" w:hAnsi="Times New Roman"/>
                <w:b/>
              </w:rPr>
            </w:pPr>
            <w:r w:rsidRPr="006341F6">
              <w:rPr>
                <w:rFonts w:ascii="Times New Roman" w:eastAsia="Times New Roman" w:hAnsi="Times New Roman"/>
                <w:color w:val="000000"/>
                <w:sz w:val="16"/>
                <w:szCs w:val="16"/>
                <w:lang w:eastAsia="uk-UA" w:bidi="uk-UA"/>
              </w:rPr>
              <w:t>Мінекономіки</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B4A3F" w:rsidRPr="006341F6" w:rsidRDefault="00FB4A3F" w:rsidP="00FB4A3F">
            <w:pPr>
              <w:tabs>
                <w:tab w:val="left" w:pos="227"/>
                <w:tab w:val="center" w:pos="7688"/>
              </w:tabs>
              <w:rPr>
                <w:rFonts w:ascii="Times New Roman" w:hAnsi="Times New Roman"/>
                <w:b/>
              </w:rPr>
            </w:pPr>
            <w:r w:rsidRPr="006341F6">
              <w:rPr>
                <w:rFonts w:ascii="Times New Roman" w:eastAsia="Times New Roman" w:hAnsi="Times New Roman"/>
                <w:color w:val="000000"/>
                <w:sz w:val="16"/>
                <w:szCs w:val="16"/>
                <w:lang w:eastAsia="uk-UA" w:bidi="uk-UA"/>
              </w:rPr>
              <w:t>Проект закону не розроблено</w:t>
            </w:r>
          </w:p>
        </w:tc>
      </w:tr>
      <w:tr w:rsidR="00FB4A3F" w:rsidRPr="006341F6" w:rsidTr="00FB4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trPr>
        <w:tc>
          <w:tcPr>
            <w:tcW w:w="6096" w:type="dxa"/>
            <w:tcBorders>
              <w:top w:val="single" w:sz="4" w:space="0" w:color="auto"/>
              <w:left w:val="single" w:sz="4" w:space="0" w:color="auto"/>
              <w:bottom w:val="single" w:sz="4" w:space="0" w:color="auto"/>
              <w:right w:val="single" w:sz="4" w:space="0" w:color="auto"/>
            </w:tcBorders>
            <w:shd w:val="clear" w:color="auto" w:fill="auto"/>
          </w:tcPr>
          <w:p w:rsidR="00FB4A3F" w:rsidRPr="006341F6" w:rsidRDefault="00FB4A3F" w:rsidP="00FB4A3F">
            <w:pPr>
              <w:tabs>
                <w:tab w:val="left" w:pos="227"/>
                <w:tab w:val="center" w:pos="7688"/>
              </w:tabs>
              <w:ind w:firstLine="317"/>
              <w:jc w:val="both"/>
              <w:rPr>
                <w:rFonts w:ascii="Times New Roman" w:hAnsi="Times New Roman"/>
                <w:b/>
              </w:rPr>
            </w:pPr>
            <w:r w:rsidRPr="006341F6">
              <w:rPr>
                <w:rFonts w:ascii="Times New Roman" w:hAnsi="Times New Roman"/>
                <w:b/>
              </w:rPr>
              <w:t>2.</w:t>
            </w:r>
            <w:r w:rsidRPr="006341F6">
              <w:rPr>
                <w:rFonts w:ascii="Times New Roman" w:eastAsia="Times New Roman" w:hAnsi="Times New Roman"/>
                <w:color w:val="000000"/>
                <w:sz w:val="20"/>
                <w:szCs w:val="20"/>
                <w:lang w:eastAsia="uk-UA" w:bidi="uk-UA"/>
              </w:rPr>
              <w:t> Проведення громадського обговорення проекту закону, зазначеного у описі заходу 1 до очікуваного стратегічного результату 2.4.4.10., та забезпечення його доопрацювання (у разі потреби)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A3F" w:rsidRPr="006341F6" w:rsidRDefault="00FB4A3F" w:rsidP="00FB4A3F">
            <w:pPr>
              <w:jc w:val="center"/>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t xml:space="preserve">Квітень </w:t>
            </w:r>
          </w:p>
          <w:p w:rsidR="00FB4A3F" w:rsidRPr="006341F6" w:rsidRDefault="00FB4A3F" w:rsidP="00FB4A3F">
            <w:pPr>
              <w:tabs>
                <w:tab w:val="left" w:pos="227"/>
                <w:tab w:val="center" w:pos="7688"/>
              </w:tabs>
              <w:jc w:val="center"/>
              <w:rPr>
                <w:rFonts w:ascii="Times New Roman" w:hAnsi="Times New Roman"/>
                <w:b/>
              </w:rPr>
            </w:pPr>
            <w:r w:rsidRPr="006341F6">
              <w:rPr>
                <w:rFonts w:ascii="Times New Roman" w:eastAsia="Times New Roman" w:hAnsi="Times New Roman"/>
                <w:color w:val="000000"/>
                <w:sz w:val="16"/>
                <w:szCs w:val="16"/>
                <w:lang w:eastAsia="uk-UA" w:bidi="uk-UA"/>
              </w:rPr>
              <w:t>2023 р.</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A3F" w:rsidRPr="006341F6" w:rsidRDefault="00FB4A3F" w:rsidP="00FB4A3F">
            <w:pPr>
              <w:jc w:val="center"/>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t xml:space="preserve">Травень </w:t>
            </w:r>
          </w:p>
          <w:p w:rsidR="00FB4A3F" w:rsidRPr="006341F6" w:rsidRDefault="00FB4A3F" w:rsidP="00FB4A3F">
            <w:pPr>
              <w:tabs>
                <w:tab w:val="left" w:pos="227"/>
                <w:tab w:val="center" w:pos="7688"/>
              </w:tabs>
              <w:jc w:val="center"/>
              <w:rPr>
                <w:rFonts w:ascii="Times New Roman" w:hAnsi="Times New Roman"/>
                <w:b/>
              </w:rPr>
            </w:pPr>
            <w:r w:rsidRPr="006341F6">
              <w:rPr>
                <w:rFonts w:ascii="Times New Roman" w:eastAsia="Times New Roman" w:hAnsi="Times New Roman"/>
                <w:color w:val="000000"/>
                <w:sz w:val="16"/>
                <w:szCs w:val="16"/>
                <w:lang w:eastAsia="uk-UA" w:bidi="uk-UA"/>
              </w:rPr>
              <w:t>2023 р.</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FB4A3F" w:rsidRPr="006341F6" w:rsidRDefault="00FB4A3F" w:rsidP="00FB4A3F">
            <w:pPr>
              <w:widowControl w:val="0"/>
              <w:jc w:val="center"/>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t>Мінекономіки,</w:t>
            </w:r>
          </w:p>
          <w:p w:rsidR="00FB4A3F" w:rsidRPr="006341F6" w:rsidRDefault="00FB4A3F" w:rsidP="00FB4A3F">
            <w:pPr>
              <w:tabs>
                <w:tab w:val="left" w:pos="227"/>
                <w:tab w:val="center" w:pos="7688"/>
              </w:tabs>
              <w:jc w:val="center"/>
              <w:rPr>
                <w:rFonts w:ascii="Times New Roman" w:hAnsi="Times New Roman"/>
                <w:b/>
              </w:rPr>
            </w:pPr>
            <w:r w:rsidRPr="006341F6">
              <w:rPr>
                <w:rFonts w:ascii="Times New Roman" w:eastAsia="Times New Roman" w:hAnsi="Times New Roman"/>
                <w:color w:val="000000"/>
                <w:sz w:val="16"/>
                <w:szCs w:val="16"/>
                <w:lang w:eastAsia="uk-UA" w:bidi="uk-UA"/>
              </w:rPr>
              <w:t>Мін’юст</w:t>
            </w:r>
          </w:p>
        </w:tc>
        <w:tc>
          <w:tcPr>
            <w:tcW w:w="1447" w:type="dxa"/>
            <w:gridSpan w:val="2"/>
            <w:tcBorders>
              <w:top w:val="single" w:sz="4" w:space="0" w:color="auto"/>
              <w:left w:val="single" w:sz="4" w:space="0" w:color="auto"/>
              <w:bottom w:val="single" w:sz="4" w:space="0" w:color="auto"/>
              <w:right w:val="single" w:sz="4" w:space="0" w:color="auto"/>
            </w:tcBorders>
            <w:shd w:val="clear" w:color="auto" w:fill="auto"/>
          </w:tcPr>
          <w:p w:rsidR="00FB4A3F" w:rsidRPr="006341F6" w:rsidRDefault="00FB4A3F" w:rsidP="00FB4A3F">
            <w:pPr>
              <w:tabs>
                <w:tab w:val="left" w:pos="227"/>
                <w:tab w:val="center" w:pos="7688"/>
              </w:tabs>
              <w:jc w:val="center"/>
              <w:rPr>
                <w:rFonts w:ascii="Times New Roman" w:hAnsi="Times New Roman"/>
                <w:b/>
              </w:rPr>
            </w:pPr>
            <w:r w:rsidRPr="006341F6">
              <w:rPr>
                <w:rFonts w:ascii="Times New Roman" w:eastAsia="Times New Roman" w:hAnsi="Times New Roman"/>
                <w:color w:val="000000"/>
                <w:sz w:val="16"/>
                <w:szCs w:val="16"/>
                <w:lang w:eastAsia="uk-UA" w:bidi="uk-UA"/>
              </w:rPr>
              <w:t>Кошти міжнародної технічної допомоги</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B4A3F" w:rsidRPr="006341F6" w:rsidRDefault="00FB4A3F" w:rsidP="00FB4A3F">
            <w:pPr>
              <w:tabs>
                <w:tab w:val="left" w:pos="227"/>
                <w:tab w:val="center" w:pos="7688"/>
              </w:tabs>
              <w:jc w:val="center"/>
              <w:rPr>
                <w:rFonts w:ascii="Times New Roman" w:hAnsi="Times New Roman"/>
                <w:b/>
              </w:rPr>
            </w:pPr>
            <w:r w:rsidRPr="006341F6">
              <w:rPr>
                <w:rFonts w:ascii="Times New Roman" w:eastAsia="Times New Roman" w:hAnsi="Times New Roman"/>
                <w:color w:val="000000"/>
                <w:sz w:val="16"/>
                <w:szCs w:val="16"/>
                <w:lang w:eastAsia="uk-UA" w:bidi="uk-UA"/>
              </w:rPr>
              <w:t>У межах коштів міжнародної технічної допомоги</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FB4A3F" w:rsidRPr="006341F6" w:rsidRDefault="00FB4A3F" w:rsidP="00FB4A3F">
            <w:pPr>
              <w:tabs>
                <w:tab w:val="left" w:pos="227"/>
                <w:tab w:val="center" w:pos="7688"/>
              </w:tabs>
              <w:rPr>
                <w:rFonts w:ascii="Times New Roman" w:hAnsi="Times New Roman"/>
                <w:b/>
              </w:rPr>
            </w:pPr>
            <w:r w:rsidRPr="006341F6">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FB4A3F" w:rsidRPr="006341F6" w:rsidRDefault="00FB4A3F" w:rsidP="00FB4A3F">
            <w:pPr>
              <w:tabs>
                <w:tab w:val="left" w:pos="227"/>
                <w:tab w:val="center" w:pos="7688"/>
              </w:tabs>
              <w:rPr>
                <w:rFonts w:ascii="Times New Roman" w:hAnsi="Times New Roman"/>
                <w:b/>
              </w:rPr>
            </w:pPr>
            <w:r w:rsidRPr="006341F6">
              <w:rPr>
                <w:rFonts w:ascii="Times New Roman" w:eastAsia="Times New Roman" w:hAnsi="Times New Roman"/>
                <w:color w:val="000000"/>
                <w:sz w:val="16"/>
                <w:szCs w:val="16"/>
                <w:lang w:eastAsia="uk-UA" w:bidi="uk-UA"/>
              </w:rPr>
              <w:t>Офіційні сайти Мінекономіки та Мін’юсту (</w:t>
            </w:r>
            <w:hyperlink r:id="rId101" w:history="1">
              <w:r w:rsidRPr="006341F6">
                <w:rPr>
                  <w:rStyle w:val="a4"/>
                  <w:rFonts w:ascii="Times New Roman" w:eastAsia="Times New Roman" w:hAnsi="Times New Roman"/>
                  <w:sz w:val="16"/>
                  <w:szCs w:val="16"/>
                  <w:lang w:eastAsia="uk-UA" w:bidi="uk-UA"/>
                </w:rPr>
                <w:t>https://minjust.gov.ua/</w:t>
              </w:r>
            </w:hyperlink>
            <w:r w:rsidRPr="006341F6">
              <w:rPr>
                <w:rFonts w:ascii="Times New Roman" w:eastAsia="Times New Roman" w:hAnsi="Times New Roman"/>
                <w:color w:val="000000"/>
                <w:sz w:val="16"/>
                <w:szCs w:val="16"/>
                <w:lang w:eastAsia="uk-UA" w:bidi="uk-UA"/>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B4A3F" w:rsidRPr="006341F6" w:rsidRDefault="00FB4A3F" w:rsidP="00FB4A3F">
            <w:pPr>
              <w:tabs>
                <w:tab w:val="left" w:pos="227"/>
                <w:tab w:val="center" w:pos="7688"/>
              </w:tabs>
              <w:jc w:val="center"/>
              <w:rPr>
                <w:rFonts w:ascii="Times New Roman" w:hAnsi="Times New Roman"/>
                <w:sz w:val="16"/>
                <w:szCs w:val="16"/>
              </w:rPr>
            </w:pPr>
            <w:r w:rsidRPr="006341F6">
              <w:rPr>
                <w:rFonts w:ascii="Times New Roman" w:hAnsi="Times New Roman"/>
                <w:sz w:val="16"/>
                <w:szCs w:val="16"/>
              </w:rPr>
              <w:t>-“-</w:t>
            </w:r>
          </w:p>
        </w:tc>
      </w:tr>
      <w:tr w:rsidR="00FB4A3F" w:rsidRPr="006341F6" w:rsidTr="00FB4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trPr>
        <w:tc>
          <w:tcPr>
            <w:tcW w:w="6096" w:type="dxa"/>
            <w:tcBorders>
              <w:top w:val="single" w:sz="4" w:space="0" w:color="auto"/>
              <w:left w:val="single" w:sz="4" w:space="0" w:color="auto"/>
              <w:bottom w:val="single" w:sz="4" w:space="0" w:color="auto"/>
              <w:right w:val="single" w:sz="4" w:space="0" w:color="auto"/>
            </w:tcBorders>
            <w:shd w:val="clear" w:color="auto" w:fill="auto"/>
          </w:tcPr>
          <w:p w:rsidR="00FB4A3F" w:rsidRPr="006341F6" w:rsidRDefault="00FB4A3F" w:rsidP="00FB4A3F">
            <w:pPr>
              <w:tabs>
                <w:tab w:val="left" w:pos="227"/>
                <w:tab w:val="center" w:pos="7688"/>
              </w:tabs>
              <w:ind w:firstLine="317"/>
              <w:jc w:val="both"/>
              <w:rPr>
                <w:rFonts w:ascii="Times New Roman" w:hAnsi="Times New Roman"/>
                <w:b/>
              </w:rPr>
            </w:pPr>
            <w:r w:rsidRPr="006341F6">
              <w:rPr>
                <w:rFonts w:ascii="Times New Roman" w:hAnsi="Times New Roman"/>
                <w:b/>
              </w:rPr>
              <w:t>3.</w:t>
            </w:r>
            <w:r w:rsidRPr="006341F6">
              <w:rPr>
                <w:rFonts w:ascii="Times New Roman" w:eastAsia="Times New Roman" w:hAnsi="Times New Roman"/>
                <w:color w:val="000000"/>
                <w:sz w:val="20"/>
                <w:szCs w:val="20"/>
                <w:lang w:eastAsia="uk-UA" w:bidi="uk-UA"/>
              </w:rPr>
              <w:t> Погодження проекту закону, зазначеного у описі заходу 1 до очікуваного стратегічного результату 2.4.4.10., із заінтересованими органами, проведення правової експертизи, подання до Кабінету Міністрів України та супровід в Уряді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A3F" w:rsidRPr="006341F6" w:rsidRDefault="00FB4A3F" w:rsidP="00FB4A3F">
            <w:pPr>
              <w:tabs>
                <w:tab w:val="left" w:pos="227"/>
                <w:tab w:val="center" w:pos="7688"/>
              </w:tabs>
              <w:jc w:val="center"/>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t xml:space="preserve">Червень </w:t>
            </w:r>
          </w:p>
          <w:p w:rsidR="00FB4A3F" w:rsidRPr="006341F6" w:rsidRDefault="00FB4A3F" w:rsidP="00FB4A3F">
            <w:pPr>
              <w:tabs>
                <w:tab w:val="left" w:pos="227"/>
                <w:tab w:val="center" w:pos="7688"/>
              </w:tabs>
              <w:jc w:val="center"/>
              <w:rPr>
                <w:rFonts w:ascii="Times New Roman" w:hAnsi="Times New Roman"/>
                <w:b/>
              </w:rPr>
            </w:pPr>
            <w:r w:rsidRPr="006341F6">
              <w:rPr>
                <w:rFonts w:ascii="Times New Roman" w:eastAsia="Times New Roman" w:hAnsi="Times New Roman"/>
                <w:color w:val="000000"/>
                <w:sz w:val="16"/>
                <w:szCs w:val="16"/>
                <w:lang w:eastAsia="uk-UA" w:bidi="uk-UA"/>
              </w:rPr>
              <w:t>2023 р.</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A3F" w:rsidRPr="006341F6" w:rsidRDefault="00FB4A3F" w:rsidP="00FB4A3F">
            <w:pPr>
              <w:jc w:val="center"/>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t>Вересень</w:t>
            </w:r>
          </w:p>
          <w:p w:rsidR="00FB4A3F" w:rsidRPr="006341F6" w:rsidRDefault="00FB4A3F" w:rsidP="00FB4A3F">
            <w:pPr>
              <w:tabs>
                <w:tab w:val="left" w:pos="227"/>
                <w:tab w:val="center" w:pos="7688"/>
              </w:tabs>
              <w:jc w:val="center"/>
              <w:rPr>
                <w:rFonts w:ascii="Times New Roman" w:hAnsi="Times New Roman"/>
                <w:b/>
              </w:rPr>
            </w:pPr>
            <w:r w:rsidRPr="006341F6">
              <w:rPr>
                <w:rFonts w:ascii="Times New Roman" w:eastAsia="Times New Roman" w:hAnsi="Times New Roman"/>
                <w:color w:val="000000"/>
                <w:sz w:val="16"/>
                <w:szCs w:val="16"/>
                <w:lang w:eastAsia="uk-UA" w:bidi="uk-UA"/>
              </w:rPr>
              <w:t xml:space="preserve"> 2023 р.</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FB4A3F" w:rsidRPr="006341F6" w:rsidRDefault="00FB4A3F" w:rsidP="00FB4A3F">
            <w:pPr>
              <w:widowControl w:val="0"/>
              <w:jc w:val="center"/>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t>Мінекономіки,</w:t>
            </w:r>
          </w:p>
          <w:p w:rsidR="00FB4A3F" w:rsidRPr="006341F6" w:rsidRDefault="00FB4A3F" w:rsidP="00FB4A3F">
            <w:pPr>
              <w:tabs>
                <w:tab w:val="left" w:pos="227"/>
                <w:tab w:val="center" w:pos="7688"/>
              </w:tabs>
              <w:jc w:val="center"/>
              <w:rPr>
                <w:rFonts w:ascii="Times New Roman" w:hAnsi="Times New Roman"/>
                <w:b/>
              </w:rPr>
            </w:pPr>
            <w:r w:rsidRPr="006341F6">
              <w:rPr>
                <w:rFonts w:ascii="Times New Roman" w:eastAsia="Times New Roman" w:hAnsi="Times New Roman"/>
                <w:color w:val="000000"/>
                <w:sz w:val="16"/>
                <w:szCs w:val="16"/>
                <w:lang w:eastAsia="uk-UA" w:bidi="uk-UA"/>
              </w:rPr>
              <w:t>Мін’юст, заінтересовані органи</w:t>
            </w:r>
          </w:p>
        </w:tc>
        <w:tc>
          <w:tcPr>
            <w:tcW w:w="1447" w:type="dxa"/>
            <w:gridSpan w:val="2"/>
            <w:tcBorders>
              <w:top w:val="single" w:sz="4" w:space="0" w:color="auto"/>
              <w:left w:val="single" w:sz="4" w:space="0" w:color="auto"/>
              <w:bottom w:val="single" w:sz="4" w:space="0" w:color="auto"/>
              <w:right w:val="single" w:sz="4" w:space="0" w:color="auto"/>
            </w:tcBorders>
            <w:shd w:val="clear" w:color="auto" w:fill="auto"/>
          </w:tcPr>
          <w:p w:rsidR="00FB4A3F" w:rsidRPr="006341F6" w:rsidRDefault="00FB4A3F" w:rsidP="00FB4A3F">
            <w:pPr>
              <w:tabs>
                <w:tab w:val="left" w:pos="227"/>
                <w:tab w:val="center" w:pos="7688"/>
              </w:tabs>
              <w:jc w:val="center"/>
              <w:rPr>
                <w:rFonts w:ascii="Times New Roman" w:hAnsi="Times New Roman"/>
                <w:b/>
              </w:rPr>
            </w:pPr>
            <w:r w:rsidRPr="006341F6">
              <w:rPr>
                <w:rFonts w:ascii="Times New Roman" w:eastAsia="Times New Roman" w:hAnsi="Times New Roman"/>
                <w:color w:val="000000"/>
                <w:sz w:val="16"/>
                <w:szCs w:val="16"/>
                <w:lang w:eastAsia="uk-UA" w:bidi="uk-UA"/>
              </w:rPr>
              <w:t>Кошти міжнародної технічної допомоги</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B4A3F" w:rsidRPr="006341F6" w:rsidRDefault="00FB4A3F" w:rsidP="00FB4A3F">
            <w:pPr>
              <w:tabs>
                <w:tab w:val="left" w:pos="227"/>
                <w:tab w:val="center" w:pos="7688"/>
              </w:tabs>
              <w:jc w:val="center"/>
              <w:rPr>
                <w:rFonts w:ascii="Times New Roman" w:hAnsi="Times New Roman"/>
                <w:b/>
              </w:rPr>
            </w:pPr>
            <w:r w:rsidRPr="006341F6">
              <w:rPr>
                <w:rFonts w:ascii="Times New Roman" w:eastAsia="Times New Roman" w:hAnsi="Times New Roman"/>
                <w:color w:val="000000"/>
                <w:sz w:val="16"/>
                <w:szCs w:val="16"/>
                <w:lang w:eastAsia="uk-UA" w:bidi="uk-UA"/>
              </w:rPr>
              <w:t>У межах коштів міжнародної технічної допомоги</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FB4A3F" w:rsidRPr="006341F6" w:rsidRDefault="00FB4A3F" w:rsidP="00FB4A3F">
            <w:pPr>
              <w:tabs>
                <w:tab w:val="left" w:pos="227"/>
                <w:tab w:val="center" w:pos="7688"/>
              </w:tabs>
              <w:rPr>
                <w:rFonts w:ascii="Times New Roman" w:hAnsi="Times New Roman"/>
                <w:b/>
              </w:rPr>
            </w:pPr>
            <w:r w:rsidRPr="006341F6">
              <w:rPr>
                <w:rFonts w:ascii="Times New Roman" w:eastAsia="Times New Roman" w:hAnsi="Times New Roman"/>
                <w:color w:val="000000"/>
                <w:sz w:val="16"/>
                <w:szCs w:val="16"/>
                <w:lang w:eastAsia="uk-UA" w:bidi="uk-UA"/>
              </w:rPr>
              <w:t>Законопроект схвалено Урядом та зареєстровано в Парламенті</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FB4A3F" w:rsidRPr="006341F6" w:rsidRDefault="00FB4A3F" w:rsidP="00FB4A3F">
            <w:pPr>
              <w:jc w:val="both"/>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t>1. СКМУ.</w:t>
            </w:r>
          </w:p>
          <w:p w:rsidR="00FB4A3F" w:rsidRPr="006341F6" w:rsidRDefault="00FB4A3F" w:rsidP="00FB4A3F">
            <w:pPr>
              <w:jc w:val="both"/>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t xml:space="preserve">2. Офіційний </w:t>
            </w:r>
            <w:proofErr w:type="spellStart"/>
            <w:r w:rsidRPr="006341F6">
              <w:rPr>
                <w:rFonts w:ascii="Times New Roman" w:eastAsia="Times New Roman" w:hAnsi="Times New Roman"/>
                <w:color w:val="000000"/>
                <w:sz w:val="16"/>
                <w:szCs w:val="16"/>
                <w:lang w:eastAsia="uk-UA" w:bidi="uk-UA"/>
              </w:rPr>
              <w:t>вебпортал</w:t>
            </w:r>
            <w:proofErr w:type="spellEnd"/>
            <w:r w:rsidRPr="006341F6">
              <w:rPr>
                <w:rFonts w:ascii="Times New Roman" w:eastAsia="Times New Roman" w:hAnsi="Times New Roman"/>
                <w:color w:val="000000"/>
                <w:sz w:val="16"/>
                <w:szCs w:val="16"/>
                <w:lang w:eastAsia="uk-UA" w:bidi="uk-UA"/>
              </w:rPr>
              <w:t xml:space="preserve"> Парламенту України (</w:t>
            </w:r>
            <w:hyperlink r:id="rId102" w:history="1">
              <w:r w:rsidRPr="006341F6">
                <w:rPr>
                  <w:rStyle w:val="a4"/>
                  <w:rFonts w:ascii="Times New Roman" w:eastAsia="Times New Roman" w:hAnsi="Times New Roman"/>
                  <w:sz w:val="16"/>
                  <w:szCs w:val="16"/>
                  <w:lang w:eastAsia="uk-UA" w:bidi="uk-UA"/>
                </w:rPr>
                <w:t>https://www.rada.gov.ua/</w:t>
              </w:r>
            </w:hyperlink>
            <w:r w:rsidRPr="006341F6">
              <w:rPr>
                <w:rFonts w:ascii="Times New Roman" w:eastAsia="Times New Roman" w:hAnsi="Times New Roman"/>
                <w:color w:val="000000"/>
                <w:sz w:val="16"/>
                <w:szCs w:val="16"/>
                <w:lang w:eastAsia="uk-UA" w:bidi="uk-UA"/>
              </w:rPr>
              <w:t xml:space="preserve"> )</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B4A3F" w:rsidRPr="006341F6" w:rsidRDefault="00FB4A3F" w:rsidP="00FB4A3F">
            <w:pPr>
              <w:tabs>
                <w:tab w:val="left" w:pos="227"/>
                <w:tab w:val="center" w:pos="7688"/>
              </w:tabs>
              <w:jc w:val="center"/>
              <w:rPr>
                <w:rFonts w:ascii="Times New Roman" w:hAnsi="Times New Roman"/>
                <w:sz w:val="16"/>
                <w:szCs w:val="16"/>
              </w:rPr>
            </w:pPr>
            <w:r w:rsidRPr="006341F6">
              <w:rPr>
                <w:rFonts w:ascii="Times New Roman" w:hAnsi="Times New Roman"/>
                <w:sz w:val="16"/>
                <w:szCs w:val="16"/>
                <w:lang w:bidi="uk-UA"/>
              </w:rPr>
              <w:t>-“-</w:t>
            </w:r>
          </w:p>
        </w:tc>
      </w:tr>
      <w:tr w:rsidR="00FB4A3F" w:rsidRPr="006341F6" w:rsidTr="00FB4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
        </w:trPr>
        <w:tc>
          <w:tcPr>
            <w:tcW w:w="6096" w:type="dxa"/>
            <w:tcBorders>
              <w:top w:val="single" w:sz="4" w:space="0" w:color="auto"/>
              <w:left w:val="single" w:sz="4" w:space="0" w:color="auto"/>
              <w:bottom w:val="single" w:sz="4" w:space="0" w:color="auto"/>
              <w:right w:val="single" w:sz="4" w:space="0" w:color="auto"/>
            </w:tcBorders>
            <w:shd w:val="clear" w:color="auto" w:fill="auto"/>
          </w:tcPr>
          <w:p w:rsidR="00FB4A3F" w:rsidRPr="006341F6" w:rsidRDefault="00FB4A3F" w:rsidP="00FB4A3F">
            <w:pPr>
              <w:tabs>
                <w:tab w:val="left" w:pos="227"/>
                <w:tab w:val="center" w:pos="7688"/>
              </w:tabs>
              <w:ind w:firstLine="317"/>
              <w:jc w:val="both"/>
              <w:rPr>
                <w:rFonts w:ascii="Times New Roman" w:hAnsi="Times New Roman"/>
                <w:b/>
              </w:rPr>
            </w:pPr>
            <w:r w:rsidRPr="006341F6">
              <w:rPr>
                <w:rFonts w:ascii="Times New Roman" w:hAnsi="Times New Roman"/>
                <w:b/>
              </w:rPr>
              <w:t>4.</w:t>
            </w:r>
            <w:r w:rsidRPr="006341F6">
              <w:rPr>
                <w:rFonts w:ascii="Times New Roman" w:eastAsia="Times New Roman" w:hAnsi="Times New Roman"/>
                <w:color w:val="000000"/>
                <w:sz w:val="20"/>
                <w:szCs w:val="20"/>
                <w:lang w:eastAsia="uk-UA" w:bidi="uk-UA"/>
              </w:rPr>
              <w:t> Супроводження розгляду проекту закону, зазначеного у описі заходу 1 до очікуваного стратегічного результату 2.4.4.10., у Верховній Раді України (в тому числі, у разі застосування до нього Президентом України права вето)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A3F" w:rsidRPr="006341F6" w:rsidRDefault="00FB4A3F" w:rsidP="00FB4A3F">
            <w:pPr>
              <w:jc w:val="center"/>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t>Жовтень</w:t>
            </w:r>
          </w:p>
          <w:p w:rsidR="00FB4A3F" w:rsidRPr="006341F6" w:rsidRDefault="00FB4A3F" w:rsidP="00FB4A3F">
            <w:pPr>
              <w:tabs>
                <w:tab w:val="left" w:pos="227"/>
                <w:tab w:val="center" w:pos="7688"/>
              </w:tabs>
              <w:jc w:val="center"/>
              <w:rPr>
                <w:rFonts w:ascii="Times New Roman" w:hAnsi="Times New Roman"/>
                <w:b/>
              </w:rPr>
            </w:pPr>
            <w:r w:rsidRPr="006341F6">
              <w:rPr>
                <w:rFonts w:ascii="Times New Roman" w:eastAsia="Times New Roman" w:hAnsi="Times New Roman"/>
                <w:color w:val="000000"/>
                <w:sz w:val="16"/>
                <w:szCs w:val="16"/>
                <w:lang w:eastAsia="uk-UA" w:bidi="uk-UA"/>
              </w:rPr>
              <w:t xml:space="preserve"> 2023 р.</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A3F" w:rsidRPr="006341F6" w:rsidRDefault="00FB4A3F" w:rsidP="00FB4A3F">
            <w:pPr>
              <w:tabs>
                <w:tab w:val="left" w:pos="227"/>
                <w:tab w:val="center" w:pos="7688"/>
              </w:tabs>
              <w:jc w:val="center"/>
              <w:rPr>
                <w:rFonts w:ascii="Times New Roman" w:hAnsi="Times New Roman"/>
                <w:b/>
              </w:rPr>
            </w:pPr>
            <w:r w:rsidRPr="006341F6">
              <w:rPr>
                <w:rFonts w:ascii="Times New Roman" w:eastAsia="Times New Roman" w:hAnsi="Times New Roman"/>
                <w:sz w:val="16"/>
                <w:szCs w:val="16"/>
                <w:lang w:eastAsia="uk-UA" w:bidi="uk-UA"/>
              </w:rPr>
              <w:t>До підписання закону Президентом України</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FB4A3F" w:rsidRPr="006341F6" w:rsidRDefault="00FB4A3F" w:rsidP="00FB4A3F">
            <w:pPr>
              <w:widowControl w:val="0"/>
              <w:jc w:val="center"/>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t>Мінекономіки,</w:t>
            </w:r>
          </w:p>
          <w:p w:rsidR="00FB4A3F" w:rsidRPr="006341F6" w:rsidRDefault="00FB4A3F" w:rsidP="00FB4A3F">
            <w:pPr>
              <w:tabs>
                <w:tab w:val="left" w:pos="227"/>
                <w:tab w:val="center" w:pos="7688"/>
              </w:tabs>
              <w:jc w:val="center"/>
              <w:rPr>
                <w:rFonts w:ascii="Times New Roman" w:hAnsi="Times New Roman"/>
                <w:b/>
              </w:rPr>
            </w:pPr>
            <w:r w:rsidRPr="006341F6">
              <w:rPr>
                <w:rFonts w:ascii="Times New Roman" w:eastAsia="Times New Roman" w:hAnsi="Times New Roman"/>
                <w:color w:val="000000"/>
                <w:sz w:val="16"/>
                <w:szCs w:val="16"/>
                <w:lang w:eastAsia="uk-UA" w:bidi="uk-UA"/>
              </w:rPr>
              <w:t>Мін’юст</w:t>
            </w:r>
          </w:p>
        </w:tc>
        <w:tc>
          <w:tcPr>
            <w:tcW w:w="1447" w:type="dxa"/>
            <w:gridSpan w:val="2"/>
            <w:tcBorders>
              <w:top w:val="single" w:sz="4" w:space="0" w:color="auto"/>
              <w:left w:val="single" w:sz="4" w:space="0" w:color="auto"/>
              <w:bottom w:val="single" w:sz="4" w:space="0" w:color="auto"/>
              <w:right w:val="single" w:sz="4" w:space="0" w:color="auto"/>
            </w:tcBorders>
            <w:shd w:val="clear" w:color="auto" w:fill="auto"/>
          </w:tcPr>
          <w:p w:rsidR="00FB4A3F" w:rsidRPr="006341F6" w:rsidRDefault="00FB4A3F" w:rsidP="00FB4A3F">
            <w:pPr>
              <w:tabs>
                <w:tab w:val="left" w:pos="227"/>
                <w:tab w:val="center" w:pos="7688"/>
              </w:tabs>
              <w:jc w:val="center"/>
              <w:rPr>
                <w:rFonts w:ascii="Times New Roman" w:hAnsi="Times New Roman"/>
                <w:b/>
              </w:rPr>
            </w:pPr>
            <w:r w:rsidRPr="006341F6">
              <w:rPr>
                <w:rFonts w:ascii="Times New Roman" w:eastAsia="Times New Roman" w:hAnsi="Times New Roman"/>
                <w:color w:val="000000"/>
                <w:sz w:val="16"/>
                <w:szCs w:val="16"/>
                <w:lang w:eastAsia="uk-UA" w:bidi="uk-UA"/>
              </w:rPr>
              <w:t>Кошти міжнародної технічної допомоги</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FB4A3F" w:rsidRPr="006341F6" w:rsidRDefault="00FB4A3F" w:rsidP="00FB4A3F">
            <w:pPr>
              <w:tabs>
                <w:tab w:val="left" w:pos="227"/>
                <w:tab w:val="center" w:pos="7688"/>
              </w:tabs>
              <w:jc w:val="center"/>
              <w:rPr>
                <w:rFonts w:ascii="Times New Roman" w:hAnsi="Times New Roman"/>
                <w:b/>
              </w:rPr>
            </w:pPr>
            <w:r w:rsidRPr="006341F6">
              <w:rPr>
                <w:rFonts w:ascii="Times New Roman" w:eastAsia="Times New Roman" w:hAnsi="Times New Roman"/>
                <w:color w:val="000000"/>
                <w:sz w:val="16"/>
                <w:szCs w:val="16"/>
                <w:lang w:eastAsia="uk-UA" w:bidi="uk-UA"/>
              </w:rPr>
              <w:t>У межах коштів міжнародної технічної допомоги</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FB4A3F" w:rsidRPr="006341F6" w:rsidRDefault="00FB4A3F" w:rsidP="00FB4A3F">
            <w:pPr>
              <w:tabs>
                <w:tab w:val="left" w:pos="227"/>
                <w:tab w:val="center" w:pos="7688"/>
              </w:tabs>
              <w:rPr>
                <w:rFonts w:ascii="Times New Roman" w:hAnsi="Times New Roman"/>
                <w:b/>
              </w:rPr>
            </w:pPr>
            <w:r w:rsidRPr="006341F6">
              <w:rPr>
                <w:rFonts w:ascii="Times New Roman" w:eastAsia="Times New Roman" w:hAnsi="Times New Roman"/>
                <w:color w:val="000000"/>
                <w:sz w:val="16"/>
                <w:szCs w:val="16"/>
                <w:lang w:eastAsia="uk-UA" w:bidi="uk-UA"/>
              </w:rPr>
              <w:t>Закон підписано Президентом України</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FB4A3F" w:rsidRPr="006341F6" w:rsidRDefault="00FB4A3F" w:rsidP="00FB4A3F">
            <w:pPr>
              <w:jc w:val="both"/>
              <w:rPr>
                <w:rFonts w:ascii="Times New Roman" w:eastAsia="Times New Roman" w:hAnsi="Times New Roman"/>
                <w:color w:val="000000"/>
                <w:sz w:val="16"/>
                <w:szCs w:val="16"/>
                <w:lang w:eastAsia="uk-UA" w:bidi="uk-UA"/>
              </w:rPr>
            </w:pPr>
            <w:r w:rsidRPr="006341F6">
              <w:rPr>
                <w:rFonts w:ascii="Times New Roman" w:eastAsia="Times New Roman" w:hAnsi="Times New Roman"/>
                <w:color w:val="000000"/>
                <w:sz w:val="16"/>
                <w:szCs w:val="16"/>
                <w:lang w:eastAsia="uk-UA" w:bidi="uk-UA"/>
              </w:rPr>
              <w:t>1. Офіційні друковані видання України.</w:t>
            </w:r>
          </w:p>
          <w:p w:rsidR="00FB4A3F" w:rsidRPr="006341F6" w:rsidRDefault="00FB4A3F" w:rsidP="00FB4A3F">
            <w:pPr>
              <w:tabs>
                <w:tab w:val="left" w:pos="227"/>
                <w:tab w:val="center" w:pos="7688"/>
              </w:tabs>
              <w:rPr>
                <w:rFonts w:ascii="Times New Roman" w:hAnsi="Times New Roman"/>
                <w:b/>
              </w:rPr>
            </w:pPr>
            <w:r w:rsidRPr="006341F6">
              <w:rPr>
                <w:rFonts w:ascii="Times New Roman" w:eastAsia="Times New Roman" w:hAnsi="Times New Roman"/>
                <w:color w:val="000000"/>
                <w:sz w:val="16"/>
                <w:szCs w:val="16"/>
                <w:lang w:eastAsia="uk-UA" w:bidi="uk-UA"/>
              </w:rPr>
              <w:t xml:space="preserve">2. Офіційний </w:t>
            </w:r>
            <w:proofErr w:type="spellStart"/>
            <w:r w:rsidRPr="006341F6">
              <w:rPr>
                <w:rFonts w:ascii="Times New Roman" w:eastAsia="Times New Roman" w:hAnsi="Times New Roman"/>
                <w:color w:val="000000"/>
                <w:sz w:val="16"/>
                <w:szCs w:val="16"/>
                <w:lang w:eastAsia="uk-UA" w:bidi="uk-UA"/>
              </w:rPr>
              <w:t>вебпортал</w:t>
            </w:r>
            <w:proofErr w:type="spellEnd"/>
            <w:r w:rsidRPr="006341F6">
              <w:rPr>
                <w:rFonts w:ascii="Times New Roman" w:eastAsia="Times New Roman" w:hAnsi="Times New Roman"/>
                <w:color w:val="000000"/>
                <w:sz w:val="16"/>
                <w:szCs w:val="16"/>
                <w:lang w:eastAsia="uk-UA" w:bidi="uk-UA"/>
              </w:rPr>
              <w:t xml:space="preserve"> парламенту України (</w:t>
            </w:r>
            <w:hyperlink r:id="rId103" w:history="1">
              <w:r w:rsidRPr="006341F6">
                <w:rPr>
                  <w:rStyle w:val="a4"/>
                  <w:rFonts w:ascii="Times New Roman" w:eastAsia="Times New Roman" w:hAnsi="Times New Roman"/>
                  <w:sz w:val="16"/>
                  <w:szCs w:val="16"/>
                  <w:lang w:eastAsia="uk-UA" w:bidi="uk-UA"/>
                </w:rPr>
                <w:t>https://www.rada.gov.ua/</w:t>
              </w:r>
            </w:hyperlink>
            <w:r w:rsidRPr="006341F6">
              <w:rPr>
                <w:rFonts w:ascii="Times New Roman" w:eastAsia="Times New Roman" w:hAnsi="Times New Roman"/>
                <w:color w:val="000000"/>
                <w:sz w:val="16"/>
                <w:szCs w:val="16"/>
                <w:lang w:eastAsia="uk-UA" w:bidi="uk-UA"/>
              </w:rPr>
              <w:t xml:space="preserve"> )</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B4A3F" w:rsidRPr="006341F6" w:rsidRDefault="003C318C" w:rsidP="00FB4A3F">
            <w:pPr>
              <w:tabs>
                <w:tab w:val="left" w:pos="227"/>
                <w:tab w:val="center" w:pos="7688"/>
              </w:tabs>
              <w:jc w:val="center"/>
              <w:rPr>
                <w:rFonts w:ascii="Times New Roman" w:hAnsi="Times New Roman"/>
                <w:b/>
                <w:sz w:val="16"/>
                <w:szCs w:val="16"/>
                <w:vertAlign w:val="subscript"/>
              </w:rPr>
            </w:pPr>
            <w:r w:rsidRPr="006341F6">
              <w:rPr>
                <w:rFonts w:ascii="Times New Roman" w:hAnsi="Times New Roman"/>
                <w:sz w:val="16"/>
                <w:szCs w:val="16"/>
                <w:lang w:bidi="uk-UA"/>
              </w:rPr>
              <w:t>-“-</w:t>
            </w:r>
          </w:p>
        </w:tc>
      </w:tr>
    </w:tbl>
    <w:p w:rsidR="00FB4A3F" w:rsidRPr="006341F6" w:rsidRDefault="00FB4A3F" w:rsidP="00FB4A3F">
      <w:pPr>
        <w:ind w:firstLine="567"/>
        <w:jc w:val="both"/>
        <w:rPr>
          <w:rFonts w:ascii="Times New Roman" w:hAnsi="Times New Roman"/>
          <w:color w:val="000000"/>
          <w:sz w:val="26"/>
          <w:szCs w:val="26"/>
        </w:rPr>
      </w:pPr>
    </w:p>
    <w:p w:rsidR="007A2794" w:rsidRPr="007A2794" w:rsidRDefault="007A2794" w:rsidP="007A2794">
      <w:pPr>
        <w:ind w:firstLine="567"/>
        <w:jc w:val="both"/>
        <w:rPr>
          <w:rFonts w:ascii="Times New Roman" w:eastAsia="Calibri" w:hAnsi="Times New Roman" w:cs="Times New Roman"/>
          <w:color w:val="000000"/>
          <w:sz w:val="26"/>
          <w:szCs w:val="26"/>
        </w:rPr>
      </w:pPr>
    </w:p>
    <w:sectPr w:rsidR="007A2794" w:rsidRPr="007A2794" w:rsidSect="00AC6039">
      <w:headerReference w:type="default" r:id="rId104"/>
      <w:pgSz w:w="16820" w:h="11900" w:orient="landscape"/>
      <w:pgMar w:top="567" w:right="567" w:bottom="567" w:left="567" w:header="284" w:footer="28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FAD47" w16cex:dateUtc="2022-10-23T09:08:00Z"/>
  <w16cex:commentExtensible w16cex:durableId="26FFAD5A" w16cex:dateUtc="2022-10-23T09:08:00Z"/>
  <w16cex:commentExtensible w16cex:durableId="26FFAE3E" w16cex:dateUtc="2022-10-23T09:12:00Z"/>
  <w16cex:commentExtensible w16cex:durableId="26FFAFA5" w16cex:dateUtc="2022-10-23T09:18:00Z"/>
  <w16cex:commentExtensible w16cex:durableId="26FFB0E0" w16cex:dateUtc="2022-10-23T09:24:00Z"/>
  <w16cex:commentExtensible w16cex:durableId="26FFB325" w16cex:dateUtc="2022-10-23T09:33:00Z"/>
  <w16cex:commentExtensible w16cex:durableId="26FFB490" w16cex:dateUtc="2022-10-23T09:39:00Z"/>
  <w16cex:commentExtensible w16cex:durableId="27027A56" w16cex:dateUtc="2022-10-25T12:08:00Z"/>
  <w16cex:commentExtensible w16cex:durableId="27027BD2" w16cex:dateUtc="2022-10-25T12:14:00Z"/>
  <w16cex:commentExtensible w16cex:durableId="27027817" w16cex:dateUtc="2022-10-25T11:58:00Z"/>
  <w16cex:commentExtensible w16cex:durableId="270276E6" w16cex:dateUtc="2022-10-25T11:53:00Z"/>
  <w16cex:commentExtensible w16cex:durableId="270275F0" w16cex:dateUtc="2022-10-25T11:49:00Z"/>
  <w16cex:commentExtensible w16cex:durableId="26FFB6BB" w16cex:dateUtc="2022-10-23T09:48:00Z"/>
  <w16cex:commentExtensible w16cex:durableId="270271CD" w16cex:dateUtc="2022-10-25T11:31:00Z"/>
  <w16cex:commentExtensible w16cex:durableId="26FFB709" w16cex:dateUtc="2022-10-23T09:50:00Z"/>
  <w16cex:commentExtensible w16cex:durableId="27027087" w16cex:dateUtc="2022-10-25T11:26:00Z"/>
  <w16cex:commentExtensible w16cex:durableId="27026F3A" w16cex:dateUtc="2022-10-25T11:20:00Z"/>
  <w16cex:commentExtensible w16cex:durableId="27026D6B" w16cex:dateUtc="2022-10-25T11:12:00Z"/>
  <w16cex:commentExtensible w16cex:durableId="27026D3A" w16cex:dateUtc="2022-10-25T11:12:00Z"/>
  <w16cex:commentExtensible w16cex:durableId="27026C7F" w16cex:dateUtc="2022-10-25T11:09:00Z"/>
  <w16cex:commentExtensible w16cex:durableId="27026B1E" w16cex:dateUtc="2022-10-25T11:03:00Z"/>
  <w16cex:commentExtensible w16cex:durableId="27026B27" w16cex:dateUtc="2022-10-25T11:03:00Z"/>
  <w16cex:commentExtensible w16cex:durableId="27026B3D" w16cex:dateUtc="2022-10-25T11:03:00Z"/>
  <w16cex:commentExtensible w16cex:durableId="2700372C" w16cex:dateUtc="2022-10-23T18:57:00Z"/>
  <w16cex:commentExtensible w16cex:durableId="27003832" w16cex:dateUtc="2022-10-23T19: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5D3" w:rsidRDefault="00F935D3" w:rsidP="007A2794">
      <w:r>
        <w:separator/>
      </w:r>
    </w:p>
  </w:endnote>
  <w:endnote w:type="continuationSeparator" w:id="0">
    <w:p w:rsidR="00F935D3" w:rsidRDefault="00F935D3" w:rsidP="007A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swiss"/>
    <w:pitch w:val="variable"/>
    <w:sig w:usb0="00000003" w:usb1="0200E0A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5D3" w:rsidRDefault="00F935D3" w:rsidP="007A2794">
      <w:r>
        <w:separator/>
      </w:r>
    </w:p>
  </w:footnote>
  <w:footnote w:type="continuationSeparator" w:id="0">
    <w:p w:rsidR="00F935D3" w:rsidRDefault="00F935D3" w:rsidP="007A2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74959671"/>
      <w:docPartObj>
        <w:docPartGallery w:val="Page Numbers (Top of Page)"/>
        <w:docPartUnique/>
      </w:docPartObj>
    </w:sdtPr>
    <w:sdtEndPr/>
    <w:sdtContent>
      <w:p w:rsidR="00FB4A3F" w:rsidRPr="007A2794" w:rsidRDefault="00FB4A3F">
        <w:pPr>
          <w:pStyle w:val="af4"/>
          <w:jc w:val="right"/>
          <w:rPr>
            <w:rFonts w:ascii="Times New Roman" w:hAnsi="Times New Roman" w:cs="Times New Roman"/>
            <w:sz w:val="20"/>
            <w:szCs w:val="20"/>
          </w:rPr>
        </w:pPr>
        <w:r w:rsidRPr="007A2794">
          <w:rPr>
            <w:rFonts w:ascii="Times New Roman" w:hAnsi="Times New Roman" w:cs="Times New Roman"/>
            <w:sz w:val="20"/>
            <w:szCs w:val="20"/>
          </w:rPr>
          <w:fldChar w:fldCharType="begin"/>
        </w:r>
        <w:r w:rsidRPr="007A2794">
          <w:rPr>
            <w:rFonts w:ascii="Times New Roman" w:hAnsi="Times New Roman" w:cs="Times New Roman"/>
            <w:sz w:val="20"/>
            <w:szCs w:val="20"/>
          </w:rPr>
          <w:instrText>PAGE   \* MERGEFORMAT</w:instrText>
        </w:r>
        <w:r w:rsidRPr="007A2794">
          <w:rPr>
            <w:rFonts w:ascii="Times New Roman" w:hAnsi="Times New Roman" w:cs="Times New Roman"/>
            <w:sz w:val="20"/>
            <w:szCs w:val="20"/>
          </w:rPr>
          <w:fldChar w:fldCharType="separate"/>
        </w:r>
        <w:r w:rsidR="004D3CAA" w:rsidRPr="004D3CAA">
          <w:rPr>
            <w:rFonts w:ascii="Times New Roman" w:hAnsi="Times New Roman" w:cs="Times New Roman"/>
            <w:noProof/>
            <w:sz w:val="20"/>
            <w:szCs w:val="20"/>
            <w:lang w:val="ru-RU"/>
          </w:rPr>
          <w:t>12</w:t>
        </w:r>
        <w:r w:rsidRPr="007A2794">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05C2"/>
    <w:multiLevelType w:val="multilevel"/>
    <w:tmpl w:val="186AEAB2"/>
    <w:lvl w:ilvl="0">
      <w:start w:val="1"/>
      <w:numFmt w:val="bullet"/>
      <w:pStyle w:val="Body"/>
      <w:lvlText w:val="●"/>
      <w:lvlJc w:val="left"/>
      <w:pPr>
        <w:ind w:left="283" w:firstLine="0"/>
      </w:pPr>
      <w:rPr>
        <w:rFonts w:ascii="Noto Sans Symbols" w:eastAsia="Noto Sans Symbols" w:hAnsi="Noto Sans Symbols" w:cs="Noto Sans Symbols"/>
      </w:rPr>
    </w:lvl>
    <w:lvl w:ilvl="1">
      <w:start w:val="1"/>
      <w:numFmt w:val="bullet"/>
      <w:pStyle w:val="Body1"/>
      <w:lvlText w:val="●"/>
      <w:lvlJc w:val="left"/>
      <w:pPr>
        <w:ind w:left="1003" w:firstLine="0"/>
      </w:pPr>
      <w:rPr>
        <w:rFonts w:ascii="Noto Sans Symbols" w:eastAsia="Noto Sans Symbols" w:hAnsi="Noto Sans Symbols" w:cs="Noto Sans Symbols"/>
      </w:rPr>
    </w:lvl>
    <w:lvl w:ilvl="2">
      <w:start w:val="1"/>
      <w:numFmt w:val="decimal"/>
      <w:pStyle w:val="Body2"/>
      <w:lvlText w:val="%3"/>
      <w:lvlJc w:val="left"/>
      <w:pPr>
        <w:ind w:left="1723" w:firstLine="0"/>
      </w:pPr>
    </w:lvl>
    <w:lvl w:ilvl="3">
      <w:start w:val="1"/>
      <w:numFmt w:val="decimal"/>
      <w:pStyle w:val="Body3"/>
      <w:lvlText w:val=""/>
      <w:lvlJc w:val="left"/>
      <w:pPr>
        <w:ind w:left="2443" w:firstLine="0"/>
      </w:pPr>
    </w:lvl>
    <w:lvl w:ilvl="4">
      <w:start w:val="1"/>
      <w:numFmt w:val="decimal"/>
      <w:pStyle w:val="Body4"/>
      <w:lvlText w:val=""/>
      <w:lvlJc w:val="left"/>
      <w:pPr>
        <w:ind w:left="3163" w:firstLine="0"/>
      </w:pPr>
    </w:lvl>
    <w:lvl w:ilvl="5">
      <w:start w:val="1"/>
      <w:numFmt w:val="decimal"/>
      <w:pStyle w:val="Body5"/>
      <w:lvlText w:val=""/>
      <w:lvlJc w:val="left"/>
      <w:pPr>
        <w:ind w:left="3883" w:firstLine="0"/>
      </w:pPr>
    </w:lvl>
    <w:lvl w:ilvl="6">
      <w:start w:val="1"/>
      <w:numFmt w:val="decimal"/>
      <w:pStyle w:val="Body6"/>
      <w:lvlText w:val=""/>
      <w:lvlJc w:val="left"/>
      <w:pPr>
        <w:ind w:left="4603" w:firstLine="0"/>
      </w:pPr>
    </w:lvl>
    <w:lvl w:ilvl="7">
      <w:start w:val="1"/>
      <w:numFmt w:val="decimal"/>
      <w:pStyle w:val="Body7"/>
      <w:lvlText w:val=""/>
      <w:lvlJc w:val="left"/>
      <w:pPr>
        <w:ind w:left="5323" w:firstLine="0"/>
      </w:pPr>
    </w:lvl>
    <w:lvl w:ilvl="8">
      <w:start w:val="1"/>
      <w:numFmt w:val="decimal"/>
      <w:lvlText w:val=""/>
      <w:lvlJc w:val="left"/>
      <w:pPr>
        <w:ind w:left="6043" w:firstLine="0"/>
      </w:pPr>
    </w:lvl>
  </w:abstractNum>
  <w:abstractNum w:abstractNumId="1" w15:restartNumberingAfterBreak="0">
    <w:nsid w:val="07591495"/>
    <w:multiLevelType w:val="multilevel"/>
    <w:tmpl w:val="7DCA0E46"/>
    <w:lvl w:ilvl="0">
      <w:start w:val="1"/>
      <w:numFmt w:val="bullet"/>
      <w:lvlText w:val="●"/>
      <w:lvlJc w:val="left"/>
      <w:pPr>
        <w:ind w:left="283" w:firstLine="0"/>
      </w:pPr>
      <w:rPr>
        <w:rFonts w:ascii="Noto Sans Symbols" w:eastAsia="Noto Sans Symbols" w:hAnsi="Noto Sans Symbols" w:cs="Noto Sans Symbols"/>
      </w:rPr>
    </w:lvl>
    <w:lvl w:ilvl="1">
      <w:start w:val="1"/>
      <w:numFmt w:val="bullet"/>
      <w:lvlText w:val="●"/>
      <w:lvlJc w:val="left"/>
      <w:pPr>
        <w:ind w:left="436" w:firstLine="0"/>
      </w:pPr>
      <w:rPr>
        <w:rFonts w:ascii="Noto Sans Symbols" w:eastAsia="Noto Sans Symbols" w:hAnsi="Noto Sans Symbols" w:cs="Noto Sans Symbols"/>
      </w:rPr>
    </w:lvl>
    <w:lvl w:ilvl="2">
      <w:start w:val="1"/>
      <w:numFmt w:val="decimal"/>
      <w:lvlText w:val="%3"/>
      <w:lvlJc w:val="left"/>
      <w:pPr>
        <w:ind w:left="1156" w:firstLine="0"/>
      </w:pPr>
    </w:lvl>
    <w:lvl w:ilvl="3">
      <w:start w:val="1"/>
      <w:numFmt w:val="decimal"/>
      <w:lvlText w:val=""/>
      <w:lvlJc w:val="left"/>
      <w:pPr>
        <w:ind w:left="1876" w:firstLine="0"/>
      </w:pPr>
    </w:lvl>
    <w:lvl w:ilvl="4">
      <w:start w:val="1"/>
      <w:numFmt w:val="decimal"/>
      <w:lvlText w:val=""/>
      <w:lvlJc w:val="left"/>
      <w:pPr>
        <w:ind w:left="2596" w:firstLine="0"/>
      </w:pPr>
    </w:lvl>
    <w:lvl w:ilvl="5">
      <w:start w:val="1"/>
      <w:numFmt w:val="decimal"/>
      <w:lvlText w:val=""/>
      <w:lvlJc w:val="left"/>
      <w:pPr>
        <w:ind w:left="3316" w:firstLine="0"/>
      </w:pPr>
    </w:lvl>
    <w:lvl w:ilvl="6">
      <w:start w:val="1"/>
      <w:numFmt w:val="decimal"/>
      <w:lvlText w:val=""/>
      <w:lvlJc w:val="left"/>
      <w:pPr>
        <w:ind w:left="4036" w:firstLine="0"/>
      </w:pPr>
    </w:lvl>
    <w:lvl w:ilvl="7">
      <w:start w:val="1"/>
      <w:numFmt w:val="decimal"/>
      <w:lvlText w:val=""/>
      <w:lvlJc w:val="left"/>
      <w:pPr>
        <w:ind w:left="4756" w:firstLine="0"/>
      </w:pPr>
    </w:lvl>
    <w:lvl w:ilvl="8">
      <w:start w:val="1"/>
      <w:numFmt w:val="decimal"/>
      <w:lvlText w:val=""/>
      <w:lvlJc w:val="left"/>
      <w:pPr>
        <w:ind w:left="5476" w:firstLine="0"/>
      </w:pPr>
    </w:lvl>
  </w:abstractNum>
  <w:abstractNum w:abstractNumId="2" w15:restartNumberingAfterBreak="0">
    <w:nsid w:val="0B6972B5"/>
    <w:multiLevelType w:val="multilevel"/>
    <w:tmpl w:val="C582C1BC"/>
    <w:lvl w:ilvl="0">
      <w:start w:val="3"/>
      <w:numFmt w:val="decimal"/>
      <w:lvlText w:val="%1."/>
      <w:lvlJc w:val="left"/>
      <w:pPr>
        <w:ind w:left="360" w:hanging="360"/>
      </w:pPr>
    </w:lvl>
    <w:lvl w:ilvl="1">
      <w:start w:val="1"/>
      <w:numFmt w:val="decimal"/>
      <w:lvlText w:val="%1.%2."/>
      <w:lvlJc w:val="left"/>
      <w:pPr>
        <w:ind w:left="644" w:hanging="359"/>
      </w:pPr>
      <w:rPr>
        <w:b/>
        <w:i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3" w15:restartNumberingAfterBreak="0">
    <w:nsid w:val="0C930700"/>
    <w:multiLevelType w:val="multilevel"/>
    <w:tmpl w:val="97AAD2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2C4831"/>
    <w:multiLevelType w:val="hybridMultilevel"/>
    <w:tmpl w:val="8CAC2C1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BDA359E"/>
    <w:multiLevelType w:val="hybridMultilevel"/>
    <w:tmpl w:val="B5AC3E74"/>
    <w:lvl w:ilvl="0" w:tplc="B630CF84">
      <w:start w:val="1"/>
      <w:numFmt w:val="decimal"/>
      <w:lvlText w:val="%1."/>
      <w:lvlJc w:val="left"/>
      <w:pPr>
        <w:ind w:left="818" w:hanging="360"/>
      </w:pPr>
      <w:rPr>
        <w:rFonts w:hint="default"/>
      </w:rPr>
    </w:lvl>
    <w:lvl w:ilvl="1" w:tplc="20000019" w:tentative="1">
      <w:start w:val="1"/>
      <w:numFmt w:val="lowerLetter"/>
      <w:lvlText w:val="%2."/>
      <w:lvlJc w:val="left"/>
      <w:pPr>
        <w:ind w:left="1538" w:hanging="360"/>
      </w:pPr>
    </w:lvl>
    <w:lvl w:ilvl="2" w:tplc="2000001B" w:tentative="1">
      <w:start w:val="1"/>
      <w:numFmt w:val="lowerRoman"/>
      <w:lvlText w:val="%3."/>
      <w:lvlJc w:val="right"/>
      <w:pPr>
        <w:ind w:left="2258" w:hanging="180"/>
      </w:pPr>
    </w:lvl>
    <w:lvl w:ilvl="3" w:tplc="2000000F" w:tentative="1">
      <w:start w:val="1"/>
      <w:numFmt w:val="decimal"/>
      <w:lvlText w:val="%4."/>
      <w:lvlJc w:val="left"/>
      <w:pPr>
        <w:ind w:left="2978" w:hanging="360"/>
      </w:pPr>
    </w:lvl>
    <w:lvl w:ilvl="4" w:tplc="20000019" w:tentative="1">
      <w:start w:val="1"/>
      <w:numFmt w:val="lowerLetter"/>
      <w:lvlText w:val="%5."/>
      <w:lvlJc w:val="left"/>
      <w:pPr>
        <w:ind w:left="3698" w:hanging="360"/>
      </w:pPr>
    </w:lvl>
    <w:lvl w:ilvl="5" w:tplc="2000001B" w:tentative="1">
      <w:start w:val="1"/>
      <w:numFmt w:val="lowerRoman"/>
      <w:lvlText w:val="%6."/>
      <w:lvlJc w:val="right"/>
      <w:pPr>
        <w:ind w:left="4418" w:hanging="180"/>
      </w:pPr>
    </w:lvl>
    <w:lvl w:ilvl="6" w:tplc="2000000F" w:tentative="1">
      <w:start w:val="1"/>
      <w:numFmt w:val="decimal"/>
      <w:lvlText w:val="%7."/>
      <w:lvlJc w:val="left"/>
      <w:pPr>
        <w:ind w:left="5138" w:hanging="360"/>
      </w:pPr>
    </w:lvl>
    <w:lvl w:ilvl="7" w:tplc="20000019" w:tentative="1">
      <w:start w:val="1"/>
      <w:numFmt w:val="lowerLetter"/>
      <w:lvlText w:val="%8."/>
      <w:lvlJc w:val="left"/>
      <w:pPr>
        <w:ind w:left="5858" w:hanging="360"/>
      </w:pPr>
    </w:lvl>
    <w:lvl w:ilvl="8" w:tplc="2000001B" w:tentative="1">
      <w:start w:val="1"/>
      <w:numFmt w:val="lowerRoman"/>
      <w:lvlText w:val="%9."/>
      <w:lvlJc w:val="right"/>
      <w:pPr>
        <w:ind w:left="6578" w:hanging="180"/>
      </w:pPr>
    </w:lvl>
  </w:abstractNum>
  <w:abstractNum w:abstractNumId="6" w15:restartNumberingAfterBreak="0">
    <w:nsid w:val="2F657A76"/>
    <w:multiLevelType w:val="hybridMultilevel"/>
    <w:tmpl w:val="8708D028"/>
    <w:lvl w:ilvl="0" w:tplc="47EECC1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E1701B"/>
    <w:multiLevelType w:val="hybridMultilevel"/>
    <w:tmpl w:val="E91A32B6"/>
    <w:lvl w:ilvl="0" w:tplc="FEDE3970">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15:restartNumberingAfterBreak="0">
    <w:nsid w:val="31B11DCA"/>
    <w:multiLevelType w:val="multilevel"/>
    <w:tmpl w:val="E848B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26D4F86"/>
    <w:multiLevelType w:val="multilevel"/>
    <w:tmpl w:val="CF4AF0E6"/>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3AB20A63"/>
    <w:multiLevelType w:val="multilevel"/>
    <w:tmpl w:val="3F46DB0E"/>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644" w:hanging="359"/>
      </w:pPr>
    </w:lvl>
    <w:lvl w:ilvl="2">
      <w:start w:val="1"/>
      <w:numFmt w:val="decimal"/>
      <w:lvlText w:val="●.%2.%3."/>
      <w:lvlJc w:val="left"/>
      <w:pPr>
        <w:ind w:left="1288" w:hanging="719"/>
      </w:pPr>
    </w:lvl>
    <w:lvl w:ilvl="3">
      <w:start w:val="1"/>
      <w:numFmt w:val="decimal"/>
      <w:lvlText w:val="●.%2.%3.%4."/>
      <w:lvlJc w:val="left"/>
      <w:pPr>
        <w:ind w:left="1572" w:hanging="720"/>
      </w:pPr>
    </w:lvl>
    <w:lvl w:ilvl="4">
      <w:start w:val="1"/>
      <w:numFmt w:val="decimal"/>
      <w:lvlText w:val="●.%2.%3.%4.%5."/>
      <w:lvlJc w:val="left"/>
      <w:pPr>
        <w:ind w:left="2216" w:hanging="1080"/>
      </w:pPr>
    </w:lvl>
    <w:lvl w:ilvl="5">
      <w:start w:val="1"/>
      <w:numFmt w:val="decimal"/>
      <w:lvlText w:val="●.%2.%3.%4.%5.%6."/>
      <w:lvlJc w:val="left"/>
      <w:pPr>
        <w:ind w:left="2500" w:hanging="1080"/>
      </w:pPr>
    </w:lvl>
    <w:lvl w:ilvl="6">
      <w:start w:val="1"/>
      <w:numFmt w:val="decimal"/>
      <w:lvlText w:val="●.%2.%3.%4.%5.%6.%7."/>
      <w:lvlJc w:val="left"/>
      <w:pPr>
        <w:ind w:left="2784" w:hanging="1080"/>
      </w:pPr>
    </w:lvl>
    <w:lvl w:ilvl="7">
      <w:start w:val="1"/>
      <w:numFmt w:val="decimal"/>
      <w:lvlText w:val="●.%2.%3.%4.%5.%6.%7.%8."/>
      <w:lvlJc w:val="left"/>
      <w:pPr>
        <w:ind w:left="3428" w:hanging="1440"/>
      </w:pPr>
    </w:lvl>
    <w:lvl w:ilvl="8">
      <w:start w:val="1"/>
      <w:numFmt w:val="decimal"/>
      <w:lvlText w:val="●.%2.%3.%4.%5.%6.%7.%8.%9."/>
      <w:lvlJc w:val="left"/>
      <w:pPr>
        <w:ind w:left="3712" w:hanging="1440"/>
      </w:pPr>
    </w:lvl>
  </w:abstractNum>
  <w:abstractNum w:abstractNumId="11" w15:restartNumberingAfterBreak="0">
    <w:nsid w:val="40471A42"/>
    <w:multiLevelType w:val="hybridMultilevel"/>
    <w:tmpl w:val="C93C9CE2"/>
    <w:lvl w:ilvl="0" w:tplc="D68C796C">
      <w:start w:val="2"/>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0652F67"/>
    <w:multiLevelType w:val="hybridMultilevel"/>
    <w:tmpl w:val="D0585CE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53BF7DEC"/>
    <w:multiLevelType w:val="hybridMultilevel"/>
    <w:tmpl w:val="AD2E5C20"/>
    <w:lvl w:ilvl="0" w:tplc="80F4B358">
      <w:start w:val="1"/>
      <w:numFmt w:val="bullet"/>
      <w:lvlText w:val="-"/>
      <w:lvlJc w:val="left"/>
      <w:pPr>
        <w:ind w:left="644" w:hanging="360"/>
      </w:pPr>
      <w:rPr>
        <w:rFonts w:ascii="Times New Roman" w:eastAsia="Calibri"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14" w15:restartNumberingAfterBreak="0">
    <w:nsid w:val="56BB0467"/>
    <w:multiLevelType w:val="hybridMultilevel"/>
    <w:tmpl w:val="2788F9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5A0543AC"/>
    <w:multiLevelType w:val="multilevel"/>
    <w:tmpl w:val="62B2CE7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EC31C5D"/>
    <w:multiLevelType w:val="multilevel"/>
    <w:tmpl w:val="C48A7820"/>
    <w:lvl w:ilvl="0">
      <w:start w:val="5"/>
      <w:numFmt w:val="decimal"/>
      <w:lvlText w:val="%1."/>
      <w:lvlJc w:val="left"/>
      <w:pPr>
        <w:ind w:left="360" w:hanging="360"/>
      </w:pPr>
    </w:lvl>
    <w:lvl w:ilvl="1">
      <w:start w:val="1"/>
      <w:numFmt w:val="decimal"/>
      <w:lvlText w:val="%1.%2."/>
      <w:lvlJc w:val="left"/>
      <w:pPr>
        <w:ind w:left="749"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15:restartNumberingAfterBreak="0">
    <w:nsid w:val="6A7E2F76"/>
    <w:multiLevelType w:val="hybridMultilevel"/>
    <w:tmpl w:val="DDC8F81A"/>
    <w:lvl w:ilvl="0" w:tplc="8040B5AA">
      <w:start w:val="2"/>
      <w:numFmt w:val="bullet"/>
      <w:lvlText w:val="-"/>
      <w:lvlJc w:val="left"/>
      <w:pPr>
        <w:ind w:left="644" w:hanging="360"/>
      </w:pPr>
      <w:rPr>
        <w:rFonts w:ascii="Times New Roman" w:eastAsia="Calibri" w:hAnsi="Times New Roman" w:cs="Times New Roman" w:hint="default"/>
        <w:sz w:val="20"/>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18" w15:restartNumberingAfterBreak="0">
    <w:nsid w:val="6C7059FA"/>
    <w:multiLevelType w:val="hybridMultilevel"/>
    <w:tmpl w:val="4CB08A82"/>
    <w:lvl w:ilvl="0" w:tplc="35602914">
      <w:numFmt w:val="bullet"/>
      <w:lvlText w:val="-"/>
      <w:lvlJc w:val="left"/>
      <w:pPr>
        <w:ind w:left="676" w:hanging="360"/>
      </w:pPr>
      <w:rPr>
        <w:rFonts w:ascii="Times New Roman" w:eastAsia="Calibri" w:hAnsi="Times New Roman" w:cs="Times New Roman" w:hint="default"/>
      </w:rPr>
    </w:lvl>
    <w:lvl w:ilvl="1" w:tplc="20000003" w:tentative="1">
      <w:start w:val="1"/>
      <w:numFmt w:val="bullet"/>
      <w:lvlText w:val="o"/>
      <w:lvlJc w:val="left"/>
      <w:pPr>
        <w:ind w:left="1396" w:hanging="360"/>
      </w:pPr>
      <w:rPr>
        <w:rFonts w:ascii="Courier New" w:hAnsi="Courier New" w:cs="Courier New" w:hint="default"/>
      </w:rPr>
    </w:lvl>
    <w:lvl w:ilvl="2" w:tplc="20000005" w:tentative="1">
      <w:start w:val="1"/>
      <w:numFmt w:val="bullet"/>
      <w:lvlText w:val=""/>
      <w:lvlJc w:val="left"/>
      <w:pPr>
        <w:ind w:left="2116" w:hanging="360"/>
      </w:pPr>
      <w:rPr>
        <w:rFonts w:ascii="Wingdings" w:hAnsi="Wingdings" w:hint="default"/>
      </w:rPr>
    </w:lvl>
    <w:lvl w:ilvl="3" w:tplc="20000001" w:tentative="1">
      <w:start w:val="1"/>
      <w:numFmt w:val="bullet"/>
      <w:lvlText w:val=""/>
      <w:lvlJc w:val="left"/>
      <w:pPr>
        <w:ind w:left="2836" w:hanging="360"/>
      </w:pPr>
      <w:rPr>
        <w:rFonts w:ascii="Symbol" w:hAnsi="Symbol" w:hint="default"/>
      </w:rPr>
    </w:lvl>
    <w:lvl w:ilvl="4" w:tplc="20000003" w:tentative="1">
      <w:start w:val="1"/>
      <w:numFmt w:val="bullet"/>
      <w:lvlText w:val="o"/>
      <w:lvlJc w:val="left"/>
      <w:pPr>
        <w:ind w:left="3556" w:hanging="360"/>
      </w:pPr>
      <w:rPr>
        <w:rFonts w:ascii="Courier New" w:hAnsi="Courier New" w:cs="Courier New" w:hint="default"/>
      </w:rPr>
    </w:lvl>
    <w:lvl w:ilvl="5" w:tplc="20000005" w:tentative="1">
      <w:start w:val="1"/>
      <w:numFmt w:val="bullet"/>
      <w:lvlText w:val=""/>
      <w:lvlJc w:val="left"/>
      <w:pPr>
        <w:ind w:left="4276" w:hanging="360"/>
      </w:pPr>
      <w:rPr>
        <w:rFonts w:ascii="Wingdings" w:hAnsi="Wingdings" w:hint="default"/>
      </w:rPr>
    </w:lvl>
    <w:lvl w:ilvl="6" w:tplc="20000001" w:tentative="1">
      <w:start w:val="1"/>
      <w:numFmt w:val="bullet"/>
      <w:lvlText w:val=""/>
      <w:lvlJc w:val="left"/>
      <w:pPr>
        <w:ind w:left="4996" w:hanging="360"/>
      </w:pPr>
      <w:rPr>
        <w:rFonts w:ascii="Symbol" w:hAnsi="Symbol" w:hint="default"/>
      </w:rPr>
    </w:lvl>
    <w:lvl w:ilvl="7" w:tplc="20000003" w:tentative="1">
      <w:start w:val="1"/>
      <w:numFmt w:val="bullet"/>
      <w:lvlText w:val="o"/>
      <w:lvlJc w:val="left"/>
      <w:pPr>
        <w:ind w:left="5716" w:hanging="360"/>
      </w:pPr>
      <w:rPr>
        <w:rFonts w:ascii="Courier New" w:hAnsi="Courier New" w:cs="Courier New" w:hint="default"/>
      </w:rPr>
    </w:lvl>
    <w:lvl w:ilvl="8" w:tplc="20000005" w:tentative="1">
      <w:start w:val="1"/>
      <w:numFmt w:val="bullet"/>
      <w:lvlText w:val=""/>
      <w:lvlJc w:val="left"/>
      <w:pPr>
        <w:ind w:left="6436" w:hanging="360"/>
      </w:pPr>
      <w:rPr>
        <w:rFonts w:ascii="Wingdings" w:hAnsi="Wingdings" w:hint="default"/>
      </w:rPr>
    </w:lvl>
  </w:abstractNum>
  <w:abstractNum w:abstractNumId="19" w15:restartNumberingAfterBreak="0">
    <w:nsid w:val="6CC63399"/>
    <w:multiLevelType w:val="hybridMultilevel"/>
    <w:tmpl w:val="6824C0B6"/>
    <w:lvl w:ilvl="0" w:tplc="6E0E8518">
      <w:start w:val="2"/>
      <w:numFmt w:val="bullet"/>
      <w:lvlText w:val="-"/>
      <w:lvlJc w:val="left"/>
      <w:pPr>
        <w:ind w:left="644" w:hanging="360"/>
      </w:pPr>
      <w:rPr>
        <w:rFonts w:ascii="Times New Roman" w:eastAsia="Calibri"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20" w15:restartNumberingAfterBreak="0">
    <w:nsid w:val="6D3D12FD"/>
    <w:multiLevelType w:val="multilevel"/>
    <w:tmpl w:val="3FAC3052"/>
    <w:lvl w:ilvl="0">
      <w:start w:val="1"/>
      <w:numFmt w:val="bullet"/>
      <w:pStyle w:val="RegularL1"/>
      <w:lvlText w:val="●"/>
      <w:lvlJc w:val="left"/>
      <w:pPr>
        <w:ind w:left="1004" w:hanging="360"/>
      </w:pPr>
      <w:rPr>
        <w:rFonts w:ascii="Noto Sans Symbols" w:eastAsia="Noto Sans Symbols" w:hAnsi="Noto Sans Symbols" w:cs="Noto Sans Symbols"/>
      </w:rPr>
    </w:lvl>
    <w:lvl w:ilvl="1">
      <w:start w:val="1"/>
      <w:numFmt w:val="bullet"/>
      <w:pStyle w:val="RegularL2"/>
      <w:lvlText w:val="o"/>
      <w:lvlJc w:val="left"/>
      <w:pPr>
        <w:ind w:left="1724" w:hanging="360"/>
      </w:pPr>
      <w:rPr>
        <w:rFonts w:ascii="Courier New" w:eastAsia="Courier New" w:hAnsi="Courier New" w:cs="Courier New"/>
      </w:rPr>
    </w:lvl>
    <w:lvl w:ilvl="2">
      <w:start w:val="1"/>
      <w:numFmt w:val="bullet"/>
      <w:pStyle w:val="RegularL3"/>
      <w:lvlText w:val="▪"/>
      <w:lvlJc w:val="left"/>
      <w:pPr>
        <w:ind w:left="2444" w:hanging="360"/>
      </w:pPr>
      <w:rPr>
        <w:rFonts w:ascii="Noto Sans Symbols" w:eastAsia="Noto Sans Symbols" w:hAnsi="Noto Sans Symbols" w:cs="Noto Sans Symbols"/>
      </w:rPr>
    </w:lvl>
    <w:lvl w:ilvl="3">
      <w:start w:val="1"/>
      <w:numFmt w:val="bullet"/>
      <w:pStyle w:val="RegularL4"/>
      <w:lvlText w:val="●"/>
      <w:lvlJc w:val="left"/>
      <w:pPr>
        <w:ind w:left="3164" w:hanging="360"/>
      </w:pPr>
      <w:rPr>
        <w:rFonts w:ascii="Noto Sans Symbols" w:eastAsia="Noto Sans Symbols" w:hAnsi="Noto Sans Symbols" w:cs="Noto Sans Symbols"/>
      </w:rPr>
    </w:lvl>
    <w:lvl w:ilvl="4">
      <w:start w:val="1"/>
      <w:numFmt w:val="bullet"/>
      <w:pStyle w:val="RegularL5"/>
      <w:lvlText w:val="o"/>
      <w:lvlJc w:val="left"/>
      <w:pPr>
        <w:ind w:left="3884" w:hanging="360"/>
      </w:pPr>
      <w:rPr>
        <w:rFonts w:ascii="Courier New" w:eastAsia="Courier New" w:hAnsi="Courier New" w:cs="Courier New"/>
      </w:rPr>
    </w:lvl>
    <w:lvl w:ilvl="5">
      <w:start w:val="1"/>
      <w:numFmt w:val="bullet"/>
      <w:pStyle w:val="RegularL6"/>
      <w:lvlText w:val="▪"/>
      <w:lvlJc w:val="left"/>
      <w:pPr>
        <w:ind w:left="4604" w:hanging="360"/>
      </w:pPr>
      <w:rPr>
        <w:rFonts w:ascii="Noto Sans Symbols" w:eastAsia="Noto Sans Symbols" w:hAnsi="Noto Sans Symbols" w:cs="Noto Sans Symbols"/>
      </w:rPr>
    </w:lvl>
    <w:lvl w:ilvl="6">
      <w:start w:val="1"/>
      <w:numFmt w:val="bullet"/>
      <w:pStyle w:val="RegularL7"/>
      <w:lvlText w:val="●"/>
      <w:lvlJc w:val="left"/>
      <w:pPr>
        <w:ind w:left="5324" w:hanging="360"/>
      </w:pPr>
      <w:rPr>
        <w:rFonts w:ascii="Noto Sans Symbols" w:eastAsia="Noto Sans Symbols" w:hAnsi="Noto Sans Symbols" w:cs="Noto Sans Symbols"/>
      </w:rPr>
    </w:lvl>
    <w:lvl w:ilvl="7">
      <w:start w:val="1"/>
      <w:numFmt w:val="bullet"/>
      <w:pStyle w:val="RegularL8"/>
      <w:lvlText w:val="o"/>
      <w:lvlJc w:val="left"/>
      <w:pPr>
        <w:ind w:left="6044" w:hanging="360"/>
      </w:pPr>
      <w:rPr>
        <w:rFonts w:ascii="Courier New" w:eastAsia="Courier New" w:hAnsi="Courier New" w:cs="Courier New"/>
      </w:rPr>
    </w:lvl>
    <w:lvl w:ilvl="8">
      <w:start w:val="1"/>
      <w:numFmt w:val="bullet"/>
      <w:pStyle w:val="RegularL9"/>
      <w:lvlText w:val="▪"/>
      <w:lvlJc w:val="left"/>
      <w:pPr>
        <w:ind w:left="6764" w:hanging="360"/>
      </w:pPr>
      <w:rPr>
        <w:rFonts w:ascii="Noto Sans Symbols" w:eastAsia="Noto Sans Symbols" w:hAnsi="Noto Sans Symbols" w:cs="Noto Sans Symbols"/>
      </w:rPr>
    </w:lvl>
  </w:abstractNum>
  <w:abstractNum w:abstractNumId="21" w15:restartNumberingAfterBreak="0">
    <w:nsid w:val="7BC761BE"/>
    <w:multiLevelType w:val="multilevel"/>
    <w:tmpl w:val="0ABAC92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3"/>
  </w:num>
  <w:num w:numId="3">
    <w:abstractNumId w:val="21"/>
  </w:num>
  <w:num w:numId="4">
    <w:abstractNumId w:val="20"/>
  </w:num>
  <w:num w:numId="5">
    <w:abstractNumId w:val="0"/>
  </w:num>
  <w:num w:numId="6">
    <w:abstractNumId w:val="10"/>
  </w:num>
  <w:num w:numId="7">
    <w:abstractNumId w:val="9"/>
  </w:num>
  <w:num w:numId="8">
    <w:abstractNumId w:val="16"/>
  </w:num>
  <w:num w:numId="9">
    <w:abstractNumId w:val="8"/>
  </w:num>
  <w:num w:numId="10">
    <w:abstractNumId w:val="15"/>
  </w:num>
  <w:num w:numId="11">
    <w:abstractNumId w:val="18"/>
  </w:num>
  <w:num w:numId="12">
    <w:abstractNumId w:val="6"/>
  </w:num>
  <w:num w:numId="13">
    <w:abstractNumId w:val="13"/>
  </w:num>
  <w:num w:numId="14">
    <w:abstractNumId w:val="12"/>
  </w:num>
  <w:num w:numId="15">
    <w:abstractNumId w:val="11"/>
  </w:num>
  <w:num w:numId="16">
    <w:abstractNumId w:val="19"/>
  </w:num>
  <w:num w:numId="17">
    <w:abstractNumId w:val="17"/>
  </w:num>
  <w:num w:numId="18">
    <w:abstractNumId w:val="5"/>
  </w:num>
  <w:num w:numId="19">
    <w:abstractNumId w:val="2"/>
  </w:num>
  <w:num w:numId="20">
    <w:abstractNumId w:val="4"/>
  </w:num>
  <w:num w:numId="21">
    <w:abstractNumId w:val="1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02C"/>
    <w:rsid w:val="000110B7"/>
    <w:rsid w:val="00025E98"/>
    <w:rsid w:val="00026F4E"/>
    <w:rsid w:val="00027EA3"/>
    <w:rsid w:val="000316C4"/>
    <w:rsid w:val="00044257"/>
    <w:rsid w:val="0006334B"/>
    <w:rsid w:val="000641E4"/>
    <w:rsid w:val="00067F5D"/>
    <w:rsid w:val="0007194C"/>
    <w:rsid w:val="0007399F"/>
    <w:rsid w:val="000920F8"/>
    <w:rsid w:val="00096C19"/>
    <w:rsid w:val="000A0B9D"/>
    <w:rsid w:val="000A4D10"/>
    <w:rsid w:val="000A7006"/>
    <w:rsid w:val="000B6AE5"/>
    <w:rsid w:val="000D05D5"/>
    <w:rsid w:val="000D2803"/>
    <w:rsid w:val="000E1982"/>
    <w:rsid w:val="000E7FA2"/>
    <w:rsid w:val="000F449B"/>
    <w:rsid w:val="001116C5"/>
    <w:rsid w:val="00117E9D"/>
    <w:rsid w:val="0012166D"/>
    <w:rsid w:val="001371DC"/>
    <w:rsid w:val="00141C67"/>
    <w:rsid w:val="00150ED5"/>
    <w:rsid w:val="00153DC2"/>
    <w:rsid w:val="00156DD5"/>
    <w:rsid w:val="00161806"/>
    <w:rsid w:val="00161C80"/>
    <w:rsid w:val="00162BFB"/>
    <w:rsid w:val="001639BA"/>
    <w:rsid w:val="00164267"/>
    <w:rsid w:val="00173667"/>
    <w:rsid w:val="00173789"/>
    <w:rsid w:val="001749E7"/>
    <w:rsid w:val="0017559F"/>
    <w:rsid w:val="001A41AD"/>
    <w:rsid w:val="001A5F72"/>
    <w:rsid w:val="001B1F73"/>
    <w:rsid w:val="001B5421"/>
    <w:rsid w:val="001C05B4"/>
    <w:rsid w:val="001E3B13"/>
    <w:rsid w:val="001F3299"/>
    <w:rsid w:val="001F3DEF"/>
    <w:rsid w:val="001F7654"/>
    <w:rsid w:val="0021232E"/>
    <w:rsid w:val="00213FF5"/>
    <w:rsid w:val="00222CDD"/>
    <w:rsid w:val="00222CFC"/>
    <w:rsid w:val="002415D0"/>
    <w:rsid w:val="00260806"/>
    <w:rsid w:val="00263AAF"/>
    <w:rsid w:val="00277B0C"/>
    <w:rsid w:val="00291967"/>
    <w:rsid w:val="00291D2F"/>
    <w:rsid w:val="00297799"/>
    <w:rsid w:val="00297CB1"/>
    <w:rsid w:val="002C4FBA"/>
    <w:rsid w:val="002C5C26"/>
    <w:rsid w:val="002D2A1D"/>
    <w:rsid w:val="002E397F"/>
    <w:rsid w:val="002E7BCD"/>
    <w:rsid w:val="002F091B"/>
    <w:rsid w:val="003035B9"/>
    <w:rsid w:val="00311A81"/>
    <w:rsid w:val="00312127"/>
    <w:rsid w:val="00313B91"/>
    <w:rsid w:val="003157D1"/>
    <w:rsid w:val="00324DC0"/>
    <w:rsid w:val="00326AB1"/>
    <w:rsid w:val="00330702"/>
    <w:rsid w:val="00332A38"/>
    <w:rsid w:val="00335938"/>
    <w:rsid w:val="00344B1C"/>
    <w:rsid w:val="0034655C"/>
    <w:rsid w:val="00350680"/>
    <w:rsid w:val="00354CF0"/>
    <w:rsid w:val="003557D5"/>
    <w:rsid w:val="00355D0A"/>
    <w:rsid w:val="00375E44"/>
    <w:rsid w:val="00382BA9"/>
    <w:rsid w:val="00383124"/>
    <w:rsid w:val="00391323"/>
    <w:rsid w:val="00394C1F"/>
    <w:rsid w:val="003B46E1"/>
    <w:rsid w:val="003B6B75"/>
    <w:rsid w:val="003C318C"/>
    <w:rsid w:val="003C7654"/>
    <w:rsid w:val="003E31B8"/>
    <w:rsid w:val="00400338"/>
    <w:rsid w:val="00402928"/>
    <w:rsid w:val="004106D6"/>
    <w:rsid w:val="0041168D"/>
    <w:rsid w:val="00422CD0"/>
    <w:rsid w:val="004327FF"/>
    <w:rsid w:val="004330FE"/>
    <w:rsid w:val="00436B13"/>
    <w:rsid w:val="00442C33"/>
    <w:rsid w:val="0044579A"/>
    <w:rsid w:val="00454B30"/>
    <w:rsid w:val="004562AC"/>
    <w:rsid w:val="00456ECA"/>
    <w:rsid w:val="00466D8E"/>
    <w:rsid w:val="0047078B"/>
    <w:rsid w:val="004731A8"/>
    <w:rsid w:val="00474E86"/>
    <w:rsid w:val="00482A63"/>
    <w:rsid w:val="004841DB"/>
    <w:rsid w:val="00486EE0"/>
    <w:rsid w:val="00491081"/>
    <w:rsid w:val="004A13FD"/>
    <w:rsid w:val="004B5B3F"/>
    <w:rsid w:val="004D3CAA"/>
    <w:rsid w:val="004E0754"/>
    <w:rsid w:val="004E5536"/>
    <w:rsid w:val="004E716F"/>
    <w:rsid w:val="004F0C12"/>
    <w:rsid w:val="00512C9B"/>
    <w:rsid w:val="0052435C"/>
    <w:rsid w:val="00530C2B"/>
    <w:rsid w:val="00532AE3"/>
    <w:rsid w:val="00551012"/>
    <w:rsid w:val="005533AD"/>
    <w:rsid w:val="00566D55"/>
    <w:rsid w:val="00574B86"/>
    <w:rsid w:val="005764DD"/>
    <w:rsid w:val="00580D3D"/>
    <w:rsid w:val="00583155"/>
    <w:rsid w:val="00586645"/>
    <w:rsid w:val="005947BB"/>
    <w:rsid w:val="005A6692"/>
    <w:rsid w:val="005B5DB5"/>
    <w:rsid w:val="005B6FF2"/>
    <w:rsid w:val="005F00E5"/>
    <w:rsid w:val="005F57F9"/>
    <w:rsid w:val="005F7459"/>
    <w:rsid w:val="00602E48"/>
    <w:rsid w:val="00603436"/>
    <w:rsid w:val="006110E9"/>
    <w:rsid w:val="006152BD"/>
    <w:rsid w:val="00617B62"/>
    <w:rsid w:val="00617C88"/>
    <w:rsid w:val="0062099A"/>
    <w:rsid w:val="00652E65"/>
    <w:rsid w:val="006575A5"/>
    <w:rsid w:val="0066538C"/>
    <w:rsid w:val="00672FDC"/>
    <w:rsid w:val="006770D8"/>
    <w:rsid w:val="006A01A6"/>
    <w:rsid w:val="006A3B06"/>
    <w:rsid w:val="006A4ABA"/>
    <w:rsid w:val="006B3CD2"/>
    <w:rsid w:val="006B4D69"/>
    <w:rsid w:val="006C0487"/>
    <w:rsid w:val="006C7129"/>
    <w:rsid w:val="006E785C"/>
    <w:rsid w:val="006E7FC1"/>
    <w:rsid w:val="006F079F"/>
    <w:rsid w:val="00705280"/>
    <w:rsid w:val="00710678"/>
    <w:rsid w:val="0071499E"/>
    <w:rsid w:val="00724792"/>
    <w:rsid w:val="00726473"/>
    <w:rsid w:val="0072697A"/>
    <w:rsid w:val="00737DA7"/>
    <w:rsid w:val="0074135F"/>
    <w:rsid w:val="00747550"/>
    <w:rsid w:val="00775A54"/>
    <w:rsid w:val="00780F2D"/>
    <w:rsid w:val="007A01EE"/>
    <w:rsid w:val="007A2794"/>
    <w:rsid w:val="007A3447"/>
    <w:rsid w:val="007A68E7"/>
    <w:rsid w:val="007B1858"/>
    <w:rsid w:val="007B62E9"/>
    <w:rsid w:val="007C29CF"/>
    <w:rsid w:val="007F6AA7"/>
    <w:rsid w:val="00804838"/>
    <w:rsid w:val="00807C8B"/>
    <w:rsid w:val="00837B85"/>
    <w:rsid w:val="0085031D"/>
    <w:rsid w:val="00852E73"/>
    <w:rsid w:val="00867D10"/>
    <w:rsid w:val="00872AC6"/>
    <w:rsid w:val="008830B8"/>
    <w:rsid w:val="008858C1"/>
    <w:rsid w:val="00890A3B"/>
    <w:rsid w:val="008923B5"/>
    <w:rsid w:val="008A191A"/>
    <w:rsid w:val="008A334D"/>
    <w:rsid w:val="008A4ABA"/>
    <w:rsid w:val="008B6F39"/>
    <w:rsid w:val="008C18F1"/>
    <w:rsid w:val="008C2263"/>
    <w:rsid w:val="008C5F58"/>
    <w:rsid w:val="008D77DD"/>
    <w:rsid w:val="008F0158"/>
    <w:rsid w:val="008F2ADB"/>
    <w:rsid w:val="008F2C70"/>
    <w:rsid w:val="0090751F"/>
    <w:rsid w:val="009117D4"/>
    <w:rsid w:val="00912276"/>
    <w:rsid w:val="00914B70"/>
    <w:rsid w:val="009239DA"/>
    <w:rsid w:val="00946EBA"/>
    <w:rsid w:val="00950C92"/>
    <w:rsid w:val="009662E7"/>
    <w:rsid w:val="0097244E"/>
    <w:rsid w:val="00974B87"/>
    <w:rsid w:val="009762BF"/>
    <w:rsid w:val="0098159C"/>
    <w:rsid w:val="00991D33"/>
    <w:rsid w:val="00997B4E"/>
    <w:rsid w:val="00997FDA"/>
    <w:rsid w:val="009A3829"/>
    <w:rsid w:val="009A7EB6"/>
    <w:rsid w:val="009B6FBB"/>
    <w:rsid w:val="009D0113"/>
    <w:rsid w:val="009D0E53"/>
    <w:rsid w:val="009D7B57"/>
    <w:rsid w:val="009E64BB"/>
    <w:rsid w:val="009F3548"/>
    <w:rsid w:val="009F4FFB"/>
    <w:rsid w:val="00A04084"/>
    <w:rsid w:val="00A066C4"/>
    <w:rsid w:val="00A111A7"/>
    <w:rsid w:val="00A163C2"/>
    <w:rsid w:val="00A2010B"/>
    <w:rsid w:val="00A214E4"/>
    <w:rsid w:val="00A30F98"/>
    <w:rsid w:val="00A42909"/>
    <w:rsid w:val="00A5117E"/>
    <w:rsid w:val="00A57827"/>
    <w:rsid w:val="00A60848"/>
    <w:rsid w:val="00A620F9"/>
    <w:rsid w:val="00A7402C"/>
    <w:rsid w:val="00A742FA"/>
    <w:rsid w:val="00A75F30"/>
    <w:rsid w:val="00A766C0"/>
    <w:rsid w:val="00A93C24"/>
    <w:rsid w:val="00AA5065"/>
    <w:rsid w:val="00AA5BA7"/>
    <w:rsid w:val="00AA6644"/>
    <w:rsid w:val="00AB4966"/>
    <w:rsid w:val="00AC6039"/>
    <w:rsid w:val="00AD2469"/>
    <w:rsid w:val="00AE12BA"/>
    <w:rsid w:val="00AE7675"/>
    <w:rsid w:val="00AF1D7B"/>
    <w:rsid w:val="00B032C9"/>
    <w:rsid w:val="00B078A5"/>
    <w:rsid w:val="00B16047"/>
    <w:rsid w:val="00B21F07"/>
    <w:rsid w:val="00B52810"/>
    <w:rsid w:val="00B64F13"/>
    <w:rsid w:val="00B801B4"/>
    <w:rsid w:val="00B82AC9"/>
    <w:rsid w:val="00B90D1B"/>
    <w:rsid w:val="00B9738F"/>
    <w:rsid w:val="00BB2043"/>
    <w:rsid w:val="00BB3D74"/>
    <w:rsid w:val="00BB3F69"/>
    <w:rsid w:val="00BB3FC7"/>
    <w:rsid w:val="00BC0C3E"/>
    <w:rsid w:val="00BC1C26"/>
    <w:rsid w:val="00BC2448"/>
    <w:rsid w:val="00BD34C5"/>
    <w:rsid w:val="00BD3B3F"/>
    <w:rsid w:val="00BD3F76"/>
    <w:rsid w:val="00BE08F5"/>
    <w:rsid w:val="00BE24C2"/>
    <w:rsid w:val="00BF6758"/>
    <w:rsid w:val="00BF6A5F"/>
    <w:rsid w:val="00BF7D14"/>
    <w:rsid w:val="00C01E5D"/>
    <w:rsid w:val="00C04E15"/>
    <w:rsid w:val="00C1084F"/>
    <w:rsid w:val="00C162A4"/>
    <w:rsid w:val="00C200F4"/>
    <w:rsid w:val="00C24FD0"/>
    <w:rsid w:val="00C254E5"/>
    <w:rsid w:val="00C26885"/>
    <w:rsid w:val="00C26E2E"/>
    <w:rsid w:val="00C37ACA"/>
    <w:rsid w:val="00C405C8"/>
    <w:rsid w:val="00C47497"/>
    <w:rsid w:val="00C56CB7"/>
    <w:rsid w:val="00C75CD0"/>
    <w:rsid w:val="00C777BD"/>
    <w:rsid w:val="00C817B4"/>
    <w:rsid w:val="00C84A5F"/>
    <w:rsid w:val="00C86049"/>
    <w:rsid w:val="00C92001"/>
    <w:rsid w:val="00CA457A"/>
    <w:rsid w:val="00CB54BB"/>
    <w:rsid w:val="00CC1534"/>
    <w:rsid w:val="00CE04B7"/>
    <w:rsid w:val="00CE0C30"/>
    <w:rsid w:val="00CF1E19"/>
    <w:rsid w:val="00D026A1"/>
    <w:rsid w:val="00D20A6A"/>
    <w:rsid w:val="00D2224D"/>
    <w:rsid w:val="00D51155"/>
    <w:rsid w:val="00D551E6"/>
    <w:rsid w:val="00D66AD6"/>
    <w:rsid w:val="00D702FD"/>
    <w:rsid w:val="00D7720D"/>
    <w:rsid w:val="00D964FC"/>
    <w:rsid w:val="00DA4EE3"/>
    <w:rsid w:val="00DA5B9A"/>
    <w:rsid w:val="00DA7819"/>
    <w:rsid w:val="00DC7B10"/>
    <w:rsid w:val="00DD2694"/>
    <w:rsid w:val="00DD6373"/>
    <w:rsid w:val="00DE3605"/>
    <w:rsid w:val="00DE7733"/>
    <w:rsid w:val="00DF48F7"/>
    <w:rsid w:val="00DF5BEF"/>
    <w:rsid w:val="00E117BF"/>
    <w:rsid w:val="00E127D8"/>
    <w:rsid w:val="00E236D6"/>
    <w:rsid w:val="00E3338D"/>
    <w:rsid w:val="00E36B39"/>
    <w:rsid w:val="00E54DB4"/>
    <w:rsid w:val="00E67243"/>
    <w:rsid w:val="00E726A6"/>
    <w:rsid w:val="00E73EED"/>
    <w:rsid w:val="00E758A5"/>
    <w:rsid w:val="00E82D6D"/>
    <w:rsid w:val="00E82EE8"/>
    <w:rsid w:val="00E83716"/>
    <w:rsid w:val="00E85ECE"/>
    <w:rsid w:val="00E90A1B"/>
    <w:rsid w:val="00E957EA"/>
    <w:rsid w:val="00EA1D2B"/>
    <w:rsid w:val="00EA4468"/>
    <w:rsid w:val="00EB1D67"/>
    <w:rsid w:val="00EB795E"/>
    <w:rsid w:val="00ED4C56"/>
    <w:rsid w:val="00F11A43"/>
    <w:rsid w:val="00F12CDB"/>
    <w:rsid w:val="00F27A82"/>
    <w:rsid w:val="00F303B2"/>
    <w:rsid w:val="00F411DB"/>
    <w:rsid w:val="00F45EF3"/>
    <w:rsid w:val="00F639D2"/>
    <w:rsid w:val="00F80D0A"/>
    <w:rsid w:val="00F81900"/>
    <w:rsid w:val="00F84C1F"/>
    <w:rsid w:val="00F90A2C"/>
    <w:rsid w:val="00F935D3"/>
    <w:rsid w:val="00FA60F2"/>
    <w:rsid w:val="00FB0549"/>
    <w:rsid w:val="00FB3210"/>
    <w:rsid w:val="00FB3DBD"/>
    <w:rsid w:val="00FB4A3F"/>
    <w:rsid w:val="00FC364C"/>
    <w:rsid w:val="00FC38D2"/>
    <w:rsid w:val="00FD3ECD"/>
    <w:rsid w:val="00FD70BC"/>
    <w:rsid w:val="00FE148B"/>
    <w:rsid w:val="00FE2ABB"/>
    <w:rsid w:val="00FF0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FC8C3"/>
  <w15:docId w15:val="{D45966BC-2A58-49A6-B51A-FC5F2917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41DB"/>
    <w:rPr>
      <w:rFonts w:eastAsiaTheme="minorEastAsia"/>
      <w:lang w:val="uk-UA"/>
    </w:rPr>
  </w:style>
  <w:style w:type="paragraph" w:styleId="1">
    <w:name w:val="heading 1"/>
    <w:basedOn w:val="a"/>
    <w:next w:val="a"/>
    <w:link w:val="10"/>
    <w:rsid w:val="007A2794"/>
    <w:pPr>
      <w:keepNext/>
      <w:keepLines/>
      <w:spacing w:before="480" w:after="120"/>
      <w:outlineLvl w:val="0"/>
    </w:pPr>
    <w:rPr>
      <w:rFonts w:ascii="Times New Roman" w:eastAsia="Times New Roman" w:hAnsi="Times New Roman" w:cs="Times New Roman"/>
      <w:b/>
      <w:sz w:val="48"/>
      <w:szCs w:val="48"/>
      <w:lang w:val="en-US"/>
    </w:rPr>
  </w:style>
  <w:style w:type="paragraph" w:styleId="2">
    <w:name w:val="heading 2"/>
    <w:basedOn w:val="a"/>
    <w:next w:val="a"/>
    <w:link w:val="20"/>
    <w:uiPriority w:val="9"/>
    <w:semiHidden/>
    <w:unhideWhenUsed/>
    <w:qFormat/>
    <w:rsid w:val="007A2794"/>
    <w:pPr>
      <w:keepNext/>
      <w:keepLines/>
      <w:spacing w:before="200" w:line="259" w:lineRule="auto"/>
      <w:outlineLvl w:val="1"/>
    </w:pPr>
    <w:rPr>
      <w:rFonts w:ascii="Calibri Light" w:eastAsia="Times New Roman" w:hAnsi="Calibri Light" w:cs="Times New Roman"/>
      <w:b/>
      <w:bCs/>
      <w:color w:val="4472C4"/>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402C"/>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7402C"/>
    <w:rPr>
      <w:color w:val="0563C1" w:themeColor="hyperlink"/>
      <w:u w:val="single"/>
    </w:rPr>
  </w:style>
  <w:style w:type="paragraph" w:styleId="a5">
    <w:name w:val="List Paragraph"/>
    <w:basedOn w:val="a"/>
    <w:uiPriority w:val="34"/>
    <w:qFormat/>
    <w:rsid w:val="0097244E"/>
    <w:pPr>
      <w:ind w:left="720"/>
      <w:contextualSpacing/>
    </w:pPr>
  </w:style>
  <w:style w:type="character" w:styleId="a6">
    <w:name w:val="annotation reference"/>
    <w:basedOn w:val="a0"/>
    <w:uiPriority w:val="99"/>
    <w:semiHidden/>
    <w:unhideWhenUsed/>
    <w:rsid w:val="00141C67"/>
    <w:rPr>
      <w:sz w:val="16"/>
      <w:szCs w:val="16"/>
    </w:rPr>
  </w:style>
  <w:style w:type="paragraph" w:styleId="a7">
    <w:name w:val="annotation text"/>
    <w:basedOn w:val="a"/>
    <w:link w:val="a8"/>
    <w:uiPriority w:val="99"/>
    <w:unhideWhenUsed/>
    <w:rsid w:val="00141C67"/>
    <w:rPr>
      <w:sz w:val="20"/>
      <w:szCs w:val="20"/>
    </w:rPr>
  </w:style>
  <w:style w:type="character" w:customStyle="1" w:styleId="a8">
    <w:name w:val="Текст примітки Знак"/>
    <w:basedOn w:val="a0"/>
    <w:link w:val="a7"/>
    <w:uiPriority w:val="99"/>
    <w:rsid w:val="00141C67"/>
    <w:rPr>
      <w:rFonts w:eastAsiaTheme="minorEastAsia"/>
      <w:sz w:val="20"/>
      <w:szCs w:val="20"/>
      <w:lang w:val="uk-UA"/>
    </w:rPr>
  </w:style>
  <w:style w:type="paragraph" w:styleId="a9">
    <w:name w:val="annotation subject"/>
    <w:basedOn w:val="a7"/>
    <w:next w:val="a7"/>
    <w:link w:val="aa"/>
    <w:uiPriority w:val="99"/>
    <w:semiHidden/>
    <w:unhideWhenUsed/>
    <w:rsid w:val="00141C67"/>
    <w:rPr>
      <w:b/>
      <w:bCs/>
    </w:rPr>
  </w:style>
  <w:style w:type="character" w:customStyle="1" w:styleId="aa">
    <w:name w:val="Тема примітки Знак"/>
    <w:basedOn w:val="a8"/>
    <w:link w:val="a9"/>
    <w:uiPriority w:val="99"/>
    <w:semiHidden/>
    <w:rsid w:val="00141C67"/>
    <w:rPr>
      <w:rFonts w:eastAsiaTheme="minorEastAsia"/>
      <w:b/>
      <w:bCs/>
      <w:sz w:val="20"/>
      <w:szCs w:val="20"/>
      <w:lang w:val="uk-UA"/>
    </w:rPr>
  </w:style>
  <w:style w:type="paragraph" w:styleId="ab">
    <w:name w:val="Balloon Text"/>
    <w:basedOn w:val="a"/>
    <w:link w:val="ac"/>
    <w:uiPriority w:val="99"/>
    <w:semiHidden/>
    <w:unhideWhenUsed/>
    <w:rsid w:val="003557D5"/>
    <w:rPr>
      <w:rFonts w:ascii="Segoe UI" w:hAnsi="Segoe UI" w:cs="Segoe UI"/>
      <w:sz w:val="18"/>
      <w:szCs w:val="18"/>
    </w:rPr>
  </w:style>
  <w:style w:type="character" w:customStyle="1" w:styleId="ac">
    <w:name w:val="Текст у виносці Знак"/>
    <w:basedOn w:val="a0"/>
    <w:link w:val="ab"/>
    <w:uiPriority w:val="99"/>
    <w:semiHidden/>
    <w:rsid w:val="003557D5"/>
    <w:rPr>
      <w:rFonts w:ascii="Segoe UI" w:eastAsiaTheme="minorEastAsia" w:hAnsi="Segoe UI" w:cs="Segoe UI"/>
      <w:sz w:val="18"/>
      <w:szCs w:val="18"/>
      <w:lang w:val="uk-UA"/>
    </w:rPr>
  </w:style>
  <w:style w:type="paragraph" w:styleId="ad">
    <w:name w:val="Revision"/>
    <w:hidden/>
    <w:uiPriority w:val="99"/>
    <w:semiHidden/>
    <w:rsid w:val="004E716F"/>
    <w:rPr>
      <w:rFonts w:eastAsiaTheme="minorEastAsia"/>
      <w:lang w:val="uk-UA"/>
    </w:rPr>
  </w:style>
  <w:style w:type="paragraph" w:customStyle="1" w:styleId="rvps2">
    <w:name w:val="rvps2"/>
    <w:basedOn w:val="a"/>
    <w:rsid w:val="002E7BCD"/>
    <w:pPr>
      <w:spacing w:before="100" w:beforeAutospacing="1" w:after="100" w:afterAutospacing="1"/>
    </w:pPr>
    <w:rPr>
      <w:rFonts w:ascii="Times New Roman" w:eastAsia="Times New Roman" w:hAnsi="Times New Roman" w:cs="Times New Roman"/>
      <w:lang w:val="en-US"/>
    </w:rPr>
  </w:style>
  <w:style w:type="character" w:customStyle="1" w:styleId="11">
    <w:name w:val="Незакрита згадка1"/>
    <w:basedOn w:val="a0"/>
    <w:uiPriority w:val="99"/>
    <w:semiHidden/>
    <w:unhideWhenUsed/>
    <w:rsid w:val="00FF08EF"/>
    <w:rPr>
      <w:color w:val="605E5C"/>
      <w:shd w:val="clear" w:color="auto" w:fill="E1DFDD"/>
    </w:rPr>
  </w:style>
  <w:style w:type="character" w:customStyle="1" w:styleId="10">
    <w:name w:val="Заголовок 1 Знак"/>
    <w:basedOn w:val="a0"/>
    <w:link w:val="1"/>
    <w:rsid w:val="007A2794"/>
    <w:rPr>
      <w:rFonts w:ascii="Times New Roman" w:eastAsia="Times New Roman" w:hAnsi="Times New Roman" w:cs="Times New Roman"/>
      <w:b/>
      <w:sz w:val="48"/>
      <w:szCs w:val="48"/>
    </w:rPr>
  </w:style>
  <w:style w:type="character" w:customStyle="1" w:styleId="20">
    <w:name w:val="Заголовок 2 Знак"/>
    <w:basedOn w:val="a0"/>
    <w:link w:val="2"/>
    <w:uiPriority w:val="9"/>
    <w:semiHidden/>
    <w:rsid w:val="007A2794"/>
    <w:rPr>
      <w:rFonts w:ascii="Calibri Light" w:eastAsia="Times New Roman" w:hAnsi="Calibri Light" w:cs="Times New Roman"/>
      <w:b/>
      <w:bCs/>
      <w:color w:val="4472C4"/>
      <w:sz w:val="26"/>
      <w:szCs w:val="26"/>
    </w:rPr>
  </w:style>
  <w:style w:type="numbering" w:customStyle="1" w:styleId="12">
    <w:name w:val="Нет списка1"/>
    <w:next w:val="a2"/>
    <w:uiPriority w:val="99"/>
    <w:semiHidden/>
    <w:unhideWhenUsed/>
    <w:rsid w:val="007A2794"/>
  </w:style>
  <w:style w:type="paragraph" w:customStyle="1" w:styleId="RegularL1">
    <w:name w:val="Regular L1"/>
    <w:basedOn w:val="a"/>
    <w:next w:val="a"/>
    <w:uiPriority w:val="2"/>
    <w:qFormat/>
    <w:rsid w:val="007A2794"/>
    <w:pPr>
      <w:keepNext/>
      <w:numPr>
        <w:numId w:val="4"/>
      </w:numPr>
      <w:suppressAutoHyphens/>
      <w:spacing w:after="240"/>
      <w:jc w:val="both"/>
      <w:outlineLvl w:val="0"/>
    </w:pPr>
    <w:rPr>
      <w:rFonts w:ascii="Times New Roman" w:eastAsia="SimSun" w:hAnsi="Times New Roman" w:cs="Times New Roman"/>
      <w:b/>
      <w:caps/>
      <w:lang w:val="en-GB" w:eastAsia="zh-CN" w:bidi="ar-AE"/>
    </w:rPr>
  </w:style>
  <w:style w:type="paragraph" w:customStyle="1" w:styleId="RegularL2">
    <w:name w:val="Regular L2"/>
    <w:basedOn w:val="a"/>
    <w:next w:val="a"/>
    <w:uiPriority w:val="2"/>
    <w:qFormat/>
    <w:rsid w:val="007A2794"/>
    <w:pPr>
      <w:keepNext/>
      <w:numPr>
        <w:ilvl w:val="1"/>
        <w:numId w:val="4"/>
      </w:numPr>
      <w:spacing w:after="240"/>
      <w:jc w:val="both"/>
      <w:outlineLvl w:val="1"/>
    </w:pPr>
    <w:rPr>
      <w:rFonts w:ascii="Times New Roman" w:eastAsia="SimSun" w:hAnsi="Times New Roman" w:cs="Times New Roman"/>
      <w:lang w:val="en-GB" w:eastAsia="zh-CN" w:bidi="ar-AE"/>
    </w:rPr>
  </w:style>
  <w:style w:type="paragraph" w:customStyle="1" w:styleId="RegularL3">
    <w:name w:val="Regular L3"/>
    <w:basedOn w:val="a"/>
    <w:next w:val="a"/>
    <w:uiPriority w:val="2"/>
    <w:qFormat/>
    <w:rsid w:val="007A2794"/>
    <w:pPr>
      <w:numPr>
        <w:ilvl w:val="2"/>
        <w:numId w:val="4"/>
      </w:numPr>
      <w:spacing w:after="240"/>
      <w:jc w:val="both"/>
      <w:outlineLvl w:val="2"/>
    </w:pPr>
    <w:rPr>
      <w:rFonts w:ascii="Times New Roman" w:eastAsia="SimSun" w:hAnsi="Times New Roman" w:cs="Times New Roman"/>
      <w:lang w:val="en-GB" w:eastAsia="zh-CN" w:bidi="ar-AE"/>
    </w:rPr>
  </w:style>
  <w:style w:type="paragraph" w:customStyle="1" w:styleId="RegularL4">
    <w:name w:val="Regular L4"/>
    <w:basedOn w:val="a"/>
    <w:next w:val="a"/>
    <w:uiPriority w:val="2"/>
    <w:qFormat/>
    <w:rsid w:val="007A2794"/>
    <w:pPr>
      <w:numPr>
        <w:ilvl w:val="3"/>
        <w:numId w:val="4"/>
      </w:numPr>
      <w:spacing w:after="240"/>
      <w:jc w:val="both"/>
      <w:outlineLvl w:val="3"/>
    </w:pPr>
    <w:rPr>
      <w:rFonts w:ascii="Times New Roman" w:eastAsia="SimSun" w:hAnsi="Times New Roman" w:cs="Times New Roman"/>
      <w:lang w:val="en-GB" w:eastAsia="zh-CN" w:bidi="ar-AE"/>
    </w:rPr>
  </w:style>
  <w:style w:type="paragraph" w:customStyle="1" w:styleId="RegularL5">
    <w:name w:val="Regular L5"/>
    <w:basedOn w:val="a"/>
    <w:next w:val="a"/>
    <w:uiPriority w:val="2"/>
    <w:qFormat/>
    <w:rsid w:val="007A2794"/>
    <w:pPr>
      <w:numPr>
        <w:ilvl w:val="4"/>
        <w:numId w:val="4"/>
      </w:numPr>
      <w:spacing w:after="240"/>
      <w:jc w:val="both"/>
      <w:outlineLvl w:val="4"/>
    </w:pPr>
    <w:rPr>
      <w:rFonts w:ascii="Times New Roman" w:eastAsia="SimSun" w:hAnsi="Times New Roman" w:cs="Times New Roman"/>
      <w:lang w:val="en-GB" w:eastAsia="zh-CN" w:bidi="ar-AE"/>
    </w:rPr>
  </w:style>
  <w:style w:type="paragraph" w:customStyle="1" w:styleId="RegularL6">
    <w:name w:val="Regular L6"/>
    <w:basedOn w:val="a"/>
    <w:next w:val="a"/>
    <w:uiPriority w:val="2"/>
    <w:qFormat/>
    <w:rsid w:val="007A2794"/>
    <w:pPr>
      <w:numPr>
        <w:ilvl w:val="5"/>
        <w:numId w:val="4"/>
      </w:numPr>
      <w:spacing w:after="240"/>
      <w:jc w:val="both"/>
      <w:outlineLvl w:val="5"/>
    </w:pPr>
    <w:rPr>
      <w:rFonts w:ascii="Times New Roman" w:eastAsia="SimSun" w:hAnsi="Times New Roman" w:cs="Times New Roman"/>
      <w:lang w:val="en-GB" w:eastAsia="zh-CN" w:bidi="ar-AE"/>
    </w:rPr>
  </w:style>
  <w:style w:type="paragraph" w:customStyle="1" w:styleId="RegularL7">
    <w:name w:val="Regular L7"/>
    <w:basedOn w:val="a"/>
    <w:next w:val="a"/>
    <w:uiPriority w:val="2"/>
    <w:qFormat/>
    <w:rsid w:val="007A2794"/>
    <w:pPr>
      <w:numPr>
        <w:ilvl w:val="6"/>
        <w:numId w:val="4"/>
      </w:numPr>
      <w:spacing w:after="240"/>
      <w:jc w:val="both"/>
      <w:outlineLvl w:val="6"/>
    </w:pPr>
    <w:rPr>
      <w:rFonts w:ascii="Times New Roman" w:eastAsia="SimSun" w:hAnsi="Times New Roman" w:cs="Times New Roman"/>
      <w:lang w:val="en-GB" w:eastAsia="zh-CN" w:bidi="ar-AE"/>
    </w:rPr>
  </w:style>
  <w:style w:type="paragraph" w:customStyle="1" w:styleId="RegularL9">
    <w:name w:val="Regular L9"/>
    <w:basedOn w:val="a"/>
    <w:next w:val="a"/>
    <w:uiPriority w:val="2"/>
    <w:qFormat/>
    <w:rsid w:val="007A2794"/>
    <w:pPr>
      <w:numPr>
        <w:ilvl w:val="8"/>
        <w:numId w:val="4"/>
      </w:numPr>
      <w:spacing w:after="240"/>
      <w:jc w:val="both"/>
      <w:outlineLvl w:val="8"/>
    </w:pPr>
    <w:rPr>
      <w:rFonts w:ascii="Times New Roman" w:eastAsia="SimSun" w:hAnsi="Times New Roman" w:cs="Times New Roman"/>
      <w:lang w:val="en-GB" w:eastAsia="zh-CN" w:bidi="ar-AE"/>
    </w:rPr>
  </w:style>
  <w:style w:type="paragraph" w:customStyle="1" w:styleId="RegularL8">
    <w:name w:val="Regular L8"/>
    <w:basedOn w:val="a"/>
    <w:next w:val="a"/>
    <w:uiPriority w:val="2"/>
    <w:qFormat/>
    <w:rsid w:val="007A2794"/>
    <w:pPr>
      <w:numPr>
        <w:ilvl w:val="7"/>
        <w:numId w:val="4"/>
      </w:numPr>
      <w:spacing w:after="240"/>
      <w:jc w:val="both"/>
      <w:outlineLvl w:val="7"/>
    </w:pPr>
    <w:rPr>
      <w:rFonts w:ascii="Times New Roman" w:eastAsia="SimSun" w:hAnsi="Times New Roman" w:cs="Times New Roman"/>
      <w:lang w:val="en-GB" w:eastAsia="zh-CN" w:bidi="ar-AE"/>
    </w:rPr>
  </w:style>
  <w:style w:type="paragraph" w:customStyle="1" w:styleId="Body">
    <w:name w:val="Body"/>
    <w:basedOn w:val="a"/>
    <w:uiPriority w:val="1"/>
    <w:qFormat/>
    <w:rsid w:val="007A2794"/>
    <w:pPr>
      <w:numPr>
        <w:numId w:val="5"/>
      </w:numPr>
      <w:spacing w:after="240"/>
      <w:jc w:val="both"/>
      <w:outlineLvl w:val="0"/>
    </w:pPr>
    <w:rPr>
      <w:rFonts w:ascii="Times New Roman" w:eastAsia="Calibri" w:hAnsi="Times New Roman" w:cs="SimSun"/>
      <w:szCs w:val="22"/>
      <w:lang w:val="ru-RU"/>
    </w:rPr>
  </w:style>
  <w:style w:type="paragraph" w:customStyle="1" w:styleId="Body1">
    <w:name w:val="Body 1"/>
    <w:basedOn w:val="a"/>
    <w:uiPriority w:val="1"/>
    <w:qFormat/>
    <w:rsid w:val="007A2794"/>
    <w:pPr>
      <w:numPr>
        <w:ilvl w:val="1"/>
        <w:numId w:val="5"/>
      </w:numPr>
      <w:spacing w:after="240"/>
      <w:jc w:val="both"/>
      <w:outlineLvl w:val="1"/>
    </w:pPr>
    <w:rPr>
      <w:rFonts w:ascii="Times New Roman" w:eastAsia="Calibri" w:hAnsi="Times New Roman" w:cs="SimSun"/>
      <w:szCs w:val="22"/>
      <w:lang w:val="ru-RU"/>
    </w:rPr>
  </w:style>
  <w:style w:type="paragraph" w:customStyle="1" w:styleId="Body2">
    <w:name w:val="Body 2"/>
    <w:basedOn w:val="a"/>
    <w:uiPriority w:val="1"/>
    <w:qFormat/>
    <w:rsid w:val="007A2794"/>
    <w:pPr>
      <w:numPr>
        <w:ilvl w:val="2"/>
        <w:numId w:val="5"/>
      </w:numPr>
      <w:spacing w:after="240"/>
      <w:jc w:val="both"/>
      <w:outlineLvl w:val="2"/>
    </w:pPr>
    <w:rPr>
      <w:rFonts w:ascii="Times New Roman" w:eastAsia="Calibri" w:hAnsi="Times New Roman" w:cs="SimSun"/>
      <w:szCs w:val="22"/>
      <w:lang w:val="ru-RU"/>
    </w:rPr>
  </w:style>
  <w:style w:type="paragraph" w:customStyle="1" w:styleId="Body3">
    <w:name w:val="Body 3"/>
    <w:basedOn w:val="a"/>
    <w:uiPriority w:val="1"/>
    <w:qFormat/>
    <w:rsid w:val="007A2794"/>
    <w:pPr>
      <w:numPr>
        <w:ilvl w:val="3"/>
        <w:numId w:val="5"/>
      </w:numPr>
      <w:spacing w:after="240"/>
      <w:jc w:val="both"/>
      <w:outlineLvl w:val="3"/>
    </w:pPr>
    <w:rPr>
      <w:rFonts w:ascii="Times New Roman" w:eastAsia="Calibri" w:hAnsi="Times New Roman" w:cs="SimSun"/>
      <w:szCs w:val="22"/>
      <w:lang w:val="ru-RU"/>
    </w:rPr>
  </w:style>
  <w:style w:type="paragraph" w:customStyle="1" w:styleId="Body4">
    <w:name w:val="Body 4"/>
    <w:basedOn w:val="a"/>
    <w:uiPriority w:val="1"/>
    <w:qFormat/>
    <w:rsid w:val="007A2794"/>
    <w:pPr>
      <w:numPr>
        <w:ilvl w:val="4"/>
        <w:numId w:val="5"/>
      </w:numPr>
      <w:spacing w:after="240"/>
      <w:jc w:val="both"/>
      <w:outlineLvl w:val="4"/>
    </w:pPr>
    <w:rPr>
      <w:rFonts w:ascii="Times New Roman" w:eastAsia="Calibri" w:hAnsi="Times New Roman" w:cs="SimSun"/>
      <w:szCs w:val="22"/>
      <w:lang w:val="ru-RU"/>
    </w:rPr>
  </w:style>
  <w:style w:type="paragraph" w:customStyle="1" w:styleId="Body5">
    <w:name w:val="Body 5"/>
    <w:basedOn w:val="a"/>
    <w:uiPriority w:val="1"/>
    <w:qFormat/>
    <w:rsid w:val="007A2794"/>
    <w:pPr>
      <w:numPr>
        <w:ilvl w:val="5"/>
        <w:numId w:val="5"/>
      </w:numPr>
      <w:spacing w:after="240"/>
      <w:jc w:val="both"/>
      <w:outlineLvl w:val="5"/>
    </w:pPr>
    <w:rPr>
      <w:rFonts w:ascii="Times New Roman" w:eastAsia="Calibri" w:hAnsi="Times New Roman" w:cs="SimSun"/>
      <w:szCs w:val="22"/>
      <w:lang w:val="ru-RU"/>
    </w:rPr>
  </w:style>
  <w:style w:type="paragraph" w:customStyle="1" w:styleId="Body6">
    <w:name w:val="Body 6"/>
    <w:basedOn w:val="a"/>
    <w:uiPriority w:val="1"/>
    <w:qFormat/>
    <w:rsid w:val="007A2794"/>
    <w:pPr>
      <w:numPr>
        <w:ilvl w:val="6"/>
        <w:numId w:val="5"/>
      </w:numPr>
      <w:spacing w:after="240"/>
      <w:jc w:val="both"/>
      <w:outlineLvl w:val="6"/>
    </w:pPr>
    <w:rPr>
      <w:rFonts w:ascii="Times New Roman" w:eastAsia="Calibri" w:hAnsi="Times New Roman" w:cs="SimSun"/>
      <w:szCs w:val="22"/>
      <w:lang w:val="ru-RU"/>
    </w:rPr>
  </w:style>
  <w:style w:type="paragraph" w:customStyle="1" w:styleId="Body7">
    <w:name w:val="Body 7"/>
    <w:basedOn w:val="a"/>
    <w:uiPriority w:val="1"/>
    <w:qFormat/>
    <w:rsid w:val="007A2794"/>
    <w:pPr>
      <w:numPr>
        <w:ilvl w:val="7"/>
        <w:numId w:val="5"/>
      </w:numPr>
      <w:spacing w:after="240"/>
      <w:jc w:val="both"/>
      <w:outlineLvl w:val="7"/>
    </w:pPr>
    <w:rPr>
      <w:rFonts w:ascii="Times New Roman" w:eastAsia="Calibri" w:hAnsi="Times New Roman" w:cs="SimSun"/>
      <w:szCs w:val="22"/>
      <w:lang w:val="ru-RU"/>
    </w:rPr>
  </w:style>
  <w:style w:type="character" w:customStyle="1" w:styleId="13">
    <w:name w:val="Незакрита згадка1"/>
    <w:uiPriority w:val="99"/>
    <w:semiHidden/>
    <w:unhideWhenUsed/>
    <w:rsid w:val="007A2794"/>
    <w:rPr>
      <w:color w:val="605E5C"/>
      <w:shd w:val="clear" w:color="auto" w:fill="E1DFDD"/>
    </w:rPr>
  </w:style>
  <w:style w:type="paragraph" w:styleId="ae">
    <w:name w:val="Normal (Web)"/>
    <w:basedOn w:val="a"/>
    <w:uiPriority w:val="99"/>
    <w:semiHidden/>
    <w:unhideWhenUsed/>
    <w:rsid w:val="007A2794"/>
    <w:pPr>
      <w:spacing w:before="100" w:beforeAutospacing="1" w:after="100" w:afterAutospacing="1"/>
    </w:pPr>
    <w:rPr>
      <w:rFonts w:ascii="Times New Roman" w:eastAsia="Times New Roman" w:hAnsi="Times New Roman" w:cs="Times New Roman"/>
      <w:lang w:val="ru-RU" w:eastAsia="ru-RU"/>
    </w:rPr>
  </w:style>
  <w:style w:type="character" w:styleId="af">
    <w:name w:val="Emphasis"/>
    <w:uiPriority w:val="20"/>
    <w:qFormat/>
    <w:rsid w:val="007A2794"/>
    <w:rPr>
      <w:i/>
      <w:iCs/>
    </w:rPr>
  </w:style>
  <w:style w:type="paragraph" w:styleId="af0">
    <w:name w:val="footnote text"/>
    <w:basedOn w:val="a"/>
    <w:link w:val="af1"/>
    <w:uiPriority w:val="99"/>
    <w:semiHidden/>
    <w:unhideWhenUsed/>
    <w:rsid w:val="007A2794"/>
    <w:rPr>
      <w:rFonts w:ascii="Calibri" w:eastAsia="Calibri" w:hAnsi="Calibri" w:cs="Times New Roman"/>
      <w:sz w:val="20"/>
      <w:szCs w:val="20"/>
    </w:rPr>
  </w:style>
  <w:style w:type="character" w:customStyle="1" w:styleId="af1">
    <w:name w:val="Текст виноски Знак"/>
    <w:basedOn w:val="a0"/>
    <w:link w:val="af0"/>
    <w:uiPriority w:val="99"/>
    <w:semiHidden/>
    <w:rsid w:val="007A2794"/>
    <w:rPr>
      <w:rFonts w:ascii="Calibri" w:eastAsia="Calibri" w:hAnsi="Calibri" w:cs="Times New Roman"/>
      <w:sz w:val="20"/>
      <w:szCs w:val="20"/>
    </w:rPr>
  </w:style>
  <w:style w:type="character" w:styleId="af2">
    <w:name w:val="footnote reference"/>
    <w:uiPriority w:val="99"/>
    <w:semiHidden/>
    <w:unhideWhenUsed/>
    <w:rsid w:val="007A2794"/>
    <w:rPr>
      <w:vertAlign w:val="superscript"/>
    </w:rPr>
  </w:style>
  <w:style w:type="paragraph" w:styleId="HTML">
    <w:name w:val="HTML Preformatted"/>
    <w:basedOn w:val="a"/>
    <w:link w:val="HTML0"/>
    <w:uiPriority w:val="99"/>
    <w:semiHidden/>
    <w:unhideWhenUsed/>
    <w:rsid w:val="007A2794"/>
    <w:rPr>
      <w:rFonts w:ascii="Consolas" w:eastAsia="Calibri" w:hAnsi="Consolas" w:cs="Times New Roman"/>
      <w:sz w:val="20"/>
      <w:szCs w:val="20"/>
    </w:rPr>
  </w:style>
  <w:style w:type="character" w:customStyle="1" w:styleId="HTML0">
    <w:name w:val="Стандартний HTML Знак"/>
    <w:basedOn w:val="a0"/>
    <w:link w:val="HTML"/>
    <w:uiPriority w:val="99"/>
    <w:semiHidden/>
    <w:rsid w:val="007A2794"/>
    <w:rPr>
      <w:rFonts w:ascii="Consolas" w:eastAsia="Calibri" w:hAnsi="Consolas" w:cs="Times New Roman"/>
      <w:sz w:val="20"/>
      <w:szCs w:val="20"/>
    </w:rPr>
  </w:style>
  <w:style w:type="character" w:customStyle="1" w:styleId="y2iqfc">
    <w:name w:val="y2iqfc"/>
    <w:basedOn w:val="a0"/>
    <w:rsid w:val="007A2794"/>
  </w:style>
  <w:style w:type="character" w:customStyle="1" w:styleId="21">
    <w:name w:val="Незакрита згадка2"/>
    <w:uiPriority w:val="99"/>
    <w:semiHidden/>
    <w:unhideWhenUsed/>
    <w:rsid w:val="007A2794"/>
    <w:rPr>
      <w:color w:val="605E5C"/>
      <w:shd w:val="clear" w:color="auto" w:fill="E1DFDD"/>
    </w:rPr>
  </w:style>
  <w:style w:type="table" w:customStyle="1" w:styleId="14">
    <w:name w:val="Сетка таблицы1"/>
    <w:basedOn w:val="a1"/>
    <w:next w:val="a3"/>
    <w:uiPriority w:val="39"/>
    <w:rsid w:val="007A2794"/>
    <w:rPr>
      <w:rFonts w:ascii="Calibri" w:eastAsia="Calibri" w:hAnsi="Calibri" w:cs="Times New Roman"/>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7A2794"/>
  </w:style>
  <w:style w:type="table" w:customStyle="1" w:styleId="111">
    <w:name w:val="Сетка таблицы11"/>
    <w:basedOn w:val="a1"/>
    <w:next w:val="a3"/>
    <w:uiPriority w:val="39"/>
    <w:rsid w:val="007A2794"/>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rsid w:val="007A2794"/>
    <w:rPr>
      <w:rFonts w:ascii="Segoe UI" w:hAnsi="Segoe UI" w:cs="Segoe UI" w:hint="default"/>
      <w:sz w:val="18"/>
      <w:szCs w:val="18"/>
    </w:rPr>
  </w:style>
  <w:style w:type="character" w:styleId="af3">
    <w:name w:val="FollowedHyperlink"/>
    <w:uiPriority w:val="99"/>
    <w:semiHidden/>
    <w:unhideWhenUsed/>
    <w:rsid w:val="007A2794"/>
    <w:rPr>
      <w:color w:val="954F72"/>
      <w:u w:val="single"/>
    </w:rPr>
  </w:style>
  <w:style w:type="paragraph" w:styleId="af4">
    <w:name w:val="header"/>
    <w:basedOn w:val="a"/>
    <w:link w:val="af5"/>
    <w:uiPriority w:val="99"/>
    <w:unhideWhenUsed/>
    <w:rsid w:val="007A2794"/>
    <w:pPr>
      <w:tabs>
        <w:tab w:val="center" w:pos="4819"/>
        <w:tab w:val="right" w:pos="9639"/>
      </w:tabs>
    </w:pPr>
  </w:style>
  <w:style w:type="character" w:customStyle="1" w:styleId="af5">
    <w:name w:val="Верхній колонтитул Знак"/>
    <w:basedOn w:val="a0"/>
    <w:link w:val="af4"/>
    <w:uiPriority w:val="99"/>
    <w:rsid w:val="007A2794"/>
    <w:rPr>
      <w:rFonts w:eastAsiaTheme="minorEastAsia"/>
      <w:lang w:val="uk-UA"/>
    </w:rPr>
  </w:style>
  <w:style w:type="paragraph" w:styleId="af6">
    <w:name w:val="footer"/>
    <w:basedOn w:val="a"/>
    <w:link w:val="af7"/>
    <w:uiPriority w:val="99"/>
    <w:unhideWhenUsed/>
    <w:rsid w:val="007A2794"/>
    <w:pPr>
      <w:tabs>
        <w:tab w:val="center" w:pos="4819"/>
        <w:tab w:val="right" w:pos="9639"/>
      </w:tabs>
    </w:pPr>
  </w:style>
  <w:style w:type="character" w:customStyle="1" w:styleId="af7">
    <w:name w:val="Нижній колонтитул Знак"/>
    <w:basedOn w:val="a0"/>
    <w:link w:val="af6"/>
    <w:uiPriority w:val="99"/>
    <w:rsid w:val="007A2794"/>
    <w:rPr>
      <w:rFonts w:eastAsiaTheme="minorEastAsia"/>
      <w:lang w:val="uk-UA"/>
    </w:rPr>
  </w:style>
  <w:style w:type="character" w:customStyle="1" w:styleId="3">
    <w:name w:val="Незакрита згадка3"/>
    <w:uiPriority w:val="99"/>
    <w:semiHidden/>
    <w:unhideWhenUsed/>
    <w:rsid w:val="00FB4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2249">
      <w:bodyDiv w:val="1"/>
      <w:marLeft w:val="0"/>
      <w:marRight w:val="0"/>
      <w:marTop w:val="0"/>
      <w:marBottom w:val="0"/>
      <w:divBdr>
        <w:top w:val="none" w:sz="0" w:space="0" w:color="auto"/>
        <w:left w:val="none" w:sz="0" w:space="0" w:color="auto"/>
        <w:bottom w:val="none" w:sz="0" w:space="0" w:color="auto"/>
        <w:right w:val="none" w:sz="0" w:space="0" w:color="auto"/>
      </w:divBdr>
    </w:div>
    <w:div w:id="9527428">
      <w:bodyDiv w:val="1"/>
      <w:marLeft w:val="0"/>
      <w:marRight w:val="0"/>
      <w:marTop w:val="0"/>
      <w:marBottom w:val="0"/>
      <w:divBdr>
        <w:top w:val="none" w:sz="0" w:space="0" w:color="auto"/>
        <w:left w:val="none" w:sz="0" w:space="0" w:color="auto"/>
        <w:bottom w:val="none" w:sz="0" w:space="0" w:color="auto"/>
        <w:right w:val="none" w:sz="0" w:space="0" w:color="auto"/>
      </w:divBdr>
    </w:div>
    <w:div w:id="132404335">
      <w:bodyDiv w:val="1"/>
      <w:marLeft w:val="0"/>
      <w:marRight w:val="0"/>
      <w:marTop w:val="0"/>
      <w:marBottom w:val="0"/>
      <w:divBdr>
        <w:top w:val="none" w:sz="0" w:space="0" w:color="auto"/>
        <w:left w:val="none" w:sz="0" w:space="0" w:color="auto"/>
        <w:bottom w:val="none" w:sz="0" w:space="0" w:color="auto"/>
        <w:right w:val="none" w:sz="0" w:space="0" w:color="auto"/>
      </w:divBdr>
    </w:div>
    <w:div w:id="439030658">
      <w:bodyDiv w:val="1"/>
      <w:marLeft w:val="0"/>
      <w:marRight w:val="0"/>
      <w:marTop w:val="0"/>
      <w:marBottom w:val="0"/>
      <w:divBdr>
        <w:top w:val="none" w:sz="0" w:space="0" w:color="auto"/>
        <w:left w:val="none" w:sz="0" w:space="0" w:color="auto"/>
        <w:bottom w:val="none" w:sz="0" w:space="0" w:color="auto"/>
        <w:right w:val="none" w:sz="0" w:space="0" w:color="auto"/>
      </w:divBdr>
    </w:div>
    <w:div w:id="481312270">
      <w:bodyDiv w:val="1"/>
      <w:marLeft w:val="0"/>
      <w:marRight w:val="0"/>
      <w:marTop w:val="0"/>
      <w:marBottom w:val="0"/>
      <w:divBdr>
        <w:top w:val="none" w:sz="0" w:space="0" w:color="auto"/>
        <w:left w:val="none" w:sz="0" w:space="0" w:color="auto"/>
        <w:bottom w:val="none" w:sz="0" w:space="0" w:color="auto"/>
        <w:right w:val="none" w:sz="0" w:space="0" w:color="auto"/>
      </w:divBdr>
    </w:div>
    <w:div w:id="569775392">
      <w:bodyDiv w:val="1"/>
      <w:marLeft w:val="0"/>
      <w:marRight w:val="0"/>
      <w:marTop w:val="0"/>
      <w:marBottom w:val="0"/>
      <w:divBdr>
        <w:top w:val="none" w:sz="0" w:space="0" w:color="auto"/>
        <w:left w:val="none" w:sz="0" w:space="0" w:color="auto"/>
        <w:bottom w:val="none" w:sz="0" w:space="0" w:color="auto"/>
        <w:right w:val="none" w:sz="0" w:space="0" w:color="auto"/>
      </w:divBdr>
    </w:div>
    <w:div w:id="584262982">
      <w:bodyDiv w:val="1"/>
      <w:marLeft w:val="0"/>
      <w:marRight w:val="0"/>
      <w:marTop w:val="0"/>
      <w:marBottom w:val="0"/>
      <w:divBdr>
        <w:top w:val="none" w:sz="0" w:space="0" w:color="auto"/>
        <w:left w:val="none" w:sz="0" w:space="0" w:color="auto"/>
        <w:bottom w:val="none" w:sz="0" w:space="0" w:color="auto"/>
        <w:right w:val="none" w:sz="0" w:space="0" w:color="auto"/>
      </w:divBdr>
    </w:div>
    <w:div w:id="938030362">
      <w:bodyDiv w:val="1"/>
      <w:marLeft w:val="0"/>
      <w:marRight w:val="0"/>
      <w:marTop w:val="0"/>
      <w:marBottom w:val="0"/>
      <w:divBdr>
        <w:top w:val="none" w:sz="0" w:space="0" w:color="auto"/>
        <w:left w:val="none" w:sz="0" w:space="0" w:color="auto"/>
        <w:bottom w:val="none" w:sz="0" w:space="0" w:color="auto"/>
        <w:right w:val="none" w:sz="0" w:space="0" w:color="auto"/>
      </w:divBdr>
    </w:div>
    <w:div w:id="1059329243">
      <w:bodyDiv w:val="1"/>
      <w:marLeft w:val="0"/>
      <w:marRight w:val="0"/>
      <w:marTop w:val="0"/>
      <w:marBottom w:val="0"/>
      <w:divBdr>
        <w:top w:val="none" w:sz="0" w:space="0" w:color="auto"/>
        <w:left w:val="none" w:sz="0" w:space="0" w:color="auto"/>
        <w:bottom w:val="none" w:sz="0" w:space="0" w:color="auto"/>
        <w:right w:val="none" w:sz="0" w:space="0" w:color="auto"/>
      </w:divBdr>
    </w:div>
    <w:div w:id="1145512647">
      <w:bodyDiv w:val="1"/>
      <w:marLeft w:val="0"/>
      <w:marRight w:val="0"/>
      <w:marTop w:val="0"/>
      <w:marBottom w:val="0"/>
      <w:divBdr>
        <w:top w:val="none" w:sz="0" w:space="0" w:color="auto"/>
        <w:left w:val="none" w:sz="0" w:space="0" w:color="auto"/>
        <w:bottom w:val="none" w:sz="0" w:space="0" w:color="auto"/>
        <w:right w:val="none" w:sz="0" w:space="0" w:color="auto"/>
      </w:divBdr>
    </w:div>
    <w:div w:id="1171488514">
      <w:bodyDiv w:val="1"/>
      <w:marLeft w:val="0"/>
      <w:marRight w:val="0"/>
      <w:marTop w:val="0"/>
      <w:marBottom w:val="0"/>
      <w:divBdr>
        <w:top w:val="none" w:sz="0" w:space="0" w:color="auto"/>
        <w:left w:val="none" w:sz="0" w:space="0" w:color="auto"/>
        <w:bottom w:val="none" w:sz="0" w:space="0" w:color="auto"/>
        <w:right w:val="none" w:sz="0" w:space="0" w:color="auto"/>
      </w:divBdr>
    </w:div>
    <w:div w:id="1174877804">
      <w:bodyDiv w:val="1"/>
      <w:marLeft w:val="0"/>
      <w:marRight w:val="0"/>
      <w:marTop w:val="0"/>
      <w:marBottom w:val="0"/>
      <w:divBdr>
        <w:top w:val="none" w:sz="0" w:space="0" w:color="auto"/>
        <w:left w:val="none" w:sz="0" w:space="0" w:color="auto"/>
        <w:bottom w:val="none" w:sz="0" w:space="0" w:color="auto"/>
        <w:right w:val="none" w:sz="0" w:space="0" w:color="auto"/>
      </w:divBdr>
    </w:div>
    <w:div w:id="1448624943">
      <w:bodyDiv w:val="1"/>
      <w:marLeft w:val="0"/>
      <w:marRight w:val="0"/>
      <w:marTop w:val="0"/>
      <w:marBottom w:val="0"/>
      <w:divBdr>
        <w:top w:val="none" w:sz="0" w:space="0" w:color="auto"/>
        <w:left w:val="none" w:sz="0" w:space="0" w:color="auto"/>
        <w:bottom w:val="none" w:sz="0" w:space="0" w:color="auto"/>
        <w:right w:val="none" w:sz="0" w:space="0" w:color="auto"/>
      </w:divBdr>
    </w:div>
    <w:div w:id="1466896171">
      <w:bodyDiv w:val="1"/>
      <w:marLeft w:val="0"/>
      <w:marRight w:val="0"/>
      <w:marTop w:val="0"/>
      <w:marBottom w:val="0"/>
      <w:divBdr>
        <w:top w:val="none" w:sz="0" w:space="0" w:color="auto"/>
        <w:left w:val="none" w:sz="0" w:space="0" w:color="auto"/>
        <w:bottom w:val="none" w:sz="0" w:space="0" w:color="auto"/>
        <w:right w:val="none" w:sz="0" w:space="0" w:color="auto"/>
      </w:divBdr>
    </w:div>
    <w:div w:id="1487820520">
      <w:bodyDiv w:val="1"/>
      <w:marLeft w:val="0"/>
      <w:marRight w:val="0"/>
      <w:marTop w:val="0"/>
      <w:marBottom w:val="0"/>
      <w:divBdr>
        <w:top w:val="none" w:sz="0" w:space="0" w:color="auto"/>
        <w:left w:val="none" w:sz="0" w:space="0" w:color="auto"/>
        <w:bottom w:val="none" w:sz="0" w:space="0" w:color="auto"/>
        <w:right w:val="none" w:sz="0" w:space="0" w:color="auto"/>
      </w:divBdr>
    </w:div>
    <w:div w:id="1642687428">
      <w:bodyDiv w:val="1"/>
      <w:marLeft w:val="0"/>
      <w:marRight w:val="0"/>
      <w:marTop w:val="0"/>
      <w:marBottom w:val="0"/>
      <w:divBdr>
        <w:top w:val="none" w:sz="0" w:space="0" w:color="auto"/>
        <w:left w:val="none" w:sz="0" w:space="0" w:color="auto"/>
        <w:bottom w:val="none" w:sz="0" w:space="0" w:color="auto"/>
        <w:right w:val="none" w:sz="0" w:space="0" w:color="auto"/>
      </w:divBdr>
    </w:div>
    <w:div w:id="1684740074">
      <w:bodyDiv w:val="1"/>
      <w:marLeft w:val="0"/>
      <w:marRight w:val="0"/>
      <w:marTop w:val="0"/>
      <w:marBottom w:val="0"/>
      <w:divBdr>
        <w:top w:val="none" w:sz="0" w:space="0" w:color="auto"/>
        <w:left w:val="none" w:sz="0" w:space="0" w:color="auto"/>
        <w:bottom w:val="none" w:sz="0" w:space="0" w:color="auto"/>
        <w:right w:val="none" w:sz="0" w:space="0" w:color="auto"/>
      </w:divBdr>
    </w:div>
    <w:div w:id="1684933669">
      <w:bodyDiv w:val="1"/>
      <w:marLeft w:val="0"/>
      <w:marRight w:val="0"/>
      <w:marTop w:val="0"/>
      <w:marBottom w:val="0"/>
      <w:divBdr>
        <w:top w:val="none" w:sz="0" w:space="0" w:color="auto"/>
        <w:left w:val="none" w:sz="0" w:space="0" w:color="auto"/>
        <w:bottom w:val="none" w:sz="0" w:space="0" w:color="auto"/>
        <w:right w:val="none" w:sz="0" w:space="0" w:color="auto"/>
      </w:divBdr>
    </w:div>
    <w:div w:id="1715234517">
      <w:bodyDiv w:val="1"/>
      <w:marLeft w:val="0"/>
      <w:marRight w:val="0"/>
      <w:marTop w:val="0"/>
      <w:marBottom w:val="0"/>
      <w:divBdr>
        <w:top w:val="none" w:sz="0" w:space="0" w:color="auto"/>
        <w:left w:val="none" w:sz="0" w:space="0" w:color="auto"/>
        <w:bottom w:val="none" w:sz="0" w:space="0" w:color="auto"/>
        <w:right w:val="none" w:sz="0" w:space="0" w:color="auto"/>
      </w:divBdr>
    </w:div>
    <w:div w:id="1734348163">
      <w:bodyDiv w:val="1"/>
      <w:marLeft w:val="0"/>
      <w:marRight w:val="0"/>
      <w:marTop w:val="0"/>
      <w:marBottom w:val="0"/>
      <w:divBdr>
        <w:top w:val="none" w:sz="0" w:space="0" w:color="auto"/>
        <w:left w:val="none" w:sz="0" w:space="0" w:color="auto"/>
        <w:bottom w:val="none" w:sz="0" w:space="0" w:color="auto"/>
        <w:right w:val="none" w:sz="0" w:space="0" w:color="auto"/>
      </w:divBdr>
    </w:div>
    <w:div w:id="1928028540">
      <w:bodyDiv w:val="1"/>
      <w:marLeft w:val="0"/>
      <w:marRight w:val="0"/>
      <w:marTop w:val="0"/>
      <w:marBottom w:val="0"/>
      <w:divBdr>
        <w:top w:val="none" w:sz="0" w:space="0" w:color="auto"/>
        <w:left w:val="none" w:sz="0" w:space="0" w:color="auto"/>
        <w:bottom w:val="none" w:sz="0" w:space="0" w:color="auto"/>
        <w:right w:val="none" w:sz="0" w:space="0" w:color="auto"/>
      </w:divBdr>
    </w:div>
    <w:div w:id="1946305064">
      <w:bodyDiv w:val="1"/>
      <w:marLeft w:val="0"/>
      <w:marRight w:val="0"/>
      <w:marTop w:val="0"/>
      <w:marBottom w:val="0"/>
      <w:divBdr>
        <w:top w:val="none" w:sz="0" w:space="0" w:color="auto"/>
        <w:left w:val="none" w:sz="0" w:space="0" w:color="auto"/>
        <w:bottom w:val="none" w:sz="0" w:space="0" w:color="auto"/>
        <w:right w:val="none" w:sz="0" w:space="0" w:color="auto"/>
      </w:divBdr>
    </w:div>
    <w:div w:id="1952740711">
      <w:bodyDiv w:val="1"/>
      <w:marLeft w:val="0"/>
      <w:marRight w:val="0"/>
      <w:marTop w:val="0"/>
      <w:marBottom w:val="0"/>
      <w:divBdr>
        <w:top w:val="none" w:sz="0" w:space="0" w:color="auto"/>
        <w:left w:val="none" w:sz="0" w:space="0" w:color="auto"/>
        <w:bottom w:val="none" w:sz="0" w:space="0" w:color="auto"/>
        <w:right w:val="none" w:sz="0" w:space="0" w:color="auto"/>
      </w:divBdr>
    </w:div>
    <w:div w:id="2128350620">
      <w:bodyDiv w:val="1"/>
      <w:marLeft w:val="0"/>
      <w:marRight w:val="0"/>
      <w:marTop w:val="0"/>
      <w:marBottom w:val="0"/>
      <w:divBdr>
        <w:top w:val="none" w:sz="0" w:space="0" w:color="auto"/>
        <w:left w:val="none" w:sz="0" w:space="0" w:color="auto"/>
        <w:bottom w:val="none" w:sz="0" w:space="0" w:color="auto"/>
        <w:right w:val="none" w:sz="0" w:space="0" w:color="auto"/>
      </w:divBdr>
    </w:div>
    <w:div w:id="2133477825">
      <w:bodyDiv w:val="1"/>
      <w:marLeft w:val="0"/>
      <w:marRight w:val="0"/>
      <w:marTop w:val="0"/>
      <w:marBottom w:val="0"/>
      <w:divBdr>
        <w:top w:val="none" w:sz="0" w:space="0" w:color="auto"/>
        <w:left w:val="none" w:sz="0" w:space="0" w:color="auto"/>
        <w:bottom w:val="none" w:sz="0" w:space="0" w:color="auto"/>
        <w:right w:val="none" w:sz="0" w:space="0" w:color="auto"/>
      </w:divBdr>
    </w:div>
    <w:div w:id="214322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gov.ua" TargetMode="External"/><Relationship Id="rId21" Type="http://schemas.openxmlformats.org/officeDocument/2006/relationships/hyperlink" Target="https://me.gov.ua" TargetMode="External"/><Relationship Id="rId42" Type="http://schemas.openxmlformats.org/officeDocument/2006/relationships/hyperlink" Target="https://recovery.gov.ua/" TargetMode="External"/><Relationship Id="rId47" Type="http://schemas.openxmlformats.org/officeDocument/2006/relationships/hyperlink" Target="https://business.diia.gov.ua/eepo" TargetMode="External"/><Relationship Id="rId63" Type="http://schemas.openxmlformats.org/officeDocument/2006/relationships/hyperlink" Target="https://nazk.gov.ua/uk/" TargetMode="External"/><Relationship Id="rId68" Type="http://schemas.openxmlformats.org/officeDocument/2006/relationships/hyperlink" Target="https://recovery.gov.ua/" TargetMode="External"/><Relationship Id="rId84" Type="http://schemas.openxmlformats.org/officeDocument/2006/relationships/hyperlink" Target="https://minjust.gov.ua/" TargetMode="External"/><Relationship Id="rId89" Type="http://schemas.openxmlformats.org/officeDocument/2006/relationships/hyperlink" Target="https://minjust.gov.ua/" TargetMode="External"/><Relationship Id="rId16" Type="http://schemas.openxmlformats.org/officeDocument/2006/relationships/hyperlink" Target="https://me.gov.ua" TargetMode="External"/><Relationship Id="rId107" Type="http://schemas.microsoft.com/office/2018/08/relationships/commentsExtensible" Target="commentsExtensible.xml"/><Relationship Id="rId11" Type="http://schemas.openxmlformats.org/officeDocument/2006/relationships/hyperlink" Target="https://www.rada.gov.ua/" TargetMode="External"/><Relationship Id="rId32" Type="http://schemas.openxmlformats.org/officeDocument/2006/relationships/hyperlink" Target="https://me.gov.ua" TargetMode="External"/><Relationship Id="rId37" Type="http://schemas.openxmlformats.org/officeDocument/2006/relationships/hyperlink" Target="https://nazk.gov.ua/uk/" TargetMode="External"/><Relationship Id="rId53" Type="http://schemas.openxmlformats.org/officeDocument/2006/relationships/hyperlink" Target="https://www.rada.gov.ua/" TargetMode="External"/><Relationship Id="rId58" Type="http://schemas.openxmlformats.org/officeDocument/2006/relationships/hyperlink" Target="https://www.rada.gov.ua/" TargetMode="External"/><Relationship Id="rId74" Type="http://schemas.openxmlformats.org/officeDocument/2006/relationships/hyperlink" Target="https://nazk.gov.ua/uk/" TargetMode="External"/><Relationship Id="rId79" Type="http://schemas.openxmlformats.org/officeDocument/2006/relationships/hyperlink" Target="https://nazk.gov.ua/uk/" TargetMode="External"/><Relationship Id="rId102" Type="http://schemas.openxmlformats.org/officeDocument/2006/relationships/hyperlink" Target="https://www.rada.gov.ua/" TargetMode="External"/><Relationship Id="rId5" Type="http://schemas.openxmlformats.org/officeDocument/2006/relationships/webSettings" Target="webSettings.xml"/><Relationship Id="rId90" Type="http://schemas.openxmlformats.org/officeDocument/2006/relationships/hyperlink" Target="https://mof.gov.ua/uk" TargetMode="External"/><Relationship Id="rId95" Type="http://schemas.openxmlformats.org/officeDocument/2006/relationships/hyperlink" Target="https://www.rada.gov.ua/" TargetMode="External"/><Relationship Id="rId22" Type="http://schemas.openxmlformats.org/officeDocument/2006/relationships/hyperlink" Target="https://me.gov.ua" TargetMode="External"/><Relationship Id="rId27" Type="http://schemas.openxmlformats.org/officeDocument/2006/relationships/hyperlink" Target="https://me.gov.ua" TargetMode="External"/><Relationship Id="rId43" Type="http://schemas.openxmlformats.org/officeDocument/2006/relationships/hyperlink" Target="https://www.rada.gov.ua/" TargetMode="External"/><Relationship Id="rId48" Type="http://schemas.openxmlformats.org/officeDocument/2006/relationships/hyperlink" Target="https://unic.org.ua/" TargetMode="External"/><Relationship Id="rId64" Type="http://schemas.openxmlformats.org/officeDocument/2006/relationships/hyperlink" Target="https://www.rada.gov.ua/" TargetMode="External"/><Relationship Id="rId69" Type="http://schemas.openxmlformats.org/officeDocument/2006/relationships/hyperlink" Target="https://recovery.gov.ua/" TargetMode="External"/><Relationship Id="rId80" Type="http://schemas.openxmlformats.org/officeDocument/2006/relationships/hyperlink" Target="https://mof.gov.ua/uk" TargetMode="External"/><Relationship Id="rId85" Type="http://schemas.openxmlformats.org/officeDocument/2006/relationships/hyperlink" Target="https://minjust.gov.ua/" TargetMode="External"/><Relationship Id="rId12" Type="http://schemas.openxmlformats.org/officeDocument/2006/relationships/hyperlink" Target="https://www.rada.gov.ua/" TargetMode="External"/><Relationship Id="rId17" Type="http://schemas.openxmlformats.org/officeDocument/2006/relationships/hyperlink" Target="https://me.gov.ua" TargetMode="External"/><Relationship Id="rId33" Type="http://schemas.openxmlformats.org/officeDocument/2006/relationships/hyperlink" Target="https://www.rada.gov.ua/" TargetMode="External"/><Relationship Id="rId38" Type="http://schemas.openxmlformats.org/officeDocument/2006/relationships/hyperlink" Target="https://www.rada.gov.ua/" TargetMode="External"/><Relationship Id="rId59" Type="http://schemas.openxmlformats.org/officeDocument/2006/relationships/hyperlink" Target="https://nazk.gov.ua/uk/" TargetMode="External"/><Relationship Id="rId103" Type="http://schemas.openxmlformats.org/officeDocument/2006/relationships/hyperlink" Target="https://www.rada.gov.ua/" TargetMode="External"/><Relationship Id="rId20" Type="http://schemas.openxmlformats.org/officeDocument/2006/relationships/hyperlink" Target="https://nazk.gov.ua/uk/" TargetMode="External"/><Relationship Id="rId41" Type="http://schemas.openxmlformats.org/officeDocument/2006/relationships/hyperlink" Target="https://unic.org.ua/" TargetMode="External"/><Relationship Id="rId54" Type="http://schemas.openxmlformats.org/officeDocument/2006/relationships/hyperlink" Target="https://www.rada.gov.ua/" TargetMode="External"/><Relationship Id="rId62" Type="http://schemas.openxmlformats.org/officeDocument/2006/relationships/hyperlink" Target="https://www.rada.gov.ua/" TargetMode="External"/><Relationship Id="rId70" Type="http://schemas.openxmlformats.org/officeDocument/2006/relationships/hyperlink" Target="https://recovery.gov.ua/" TargetMode="External"/><Relationship Id="rId75" Type="http://schemas.openxmlformats.org/officeDocument/2006/relationships/hyperlink" Target="https://nazk.gov.ua/uk/" TargetMode="External"/><Relationship Id="rId83" Type="http://schemas.openxmlformats.org/officeDocument/2006/relationships/hyperlink" Target="https://minjust.gov.ua/" TargetMode="External"/><Relationship Id="rId88" Type="http://schemas.openxmlformats.org/officeDocument/2006/relationships/hyperlink" Target="https://minjust.gov.ua/" TargetMode="External"/><Relationship Id="rId91" Type="http://schemas.openxmlformats.org/officeDocument/2006/relationships/hyperlink" Target="https://minjust.gov.ua/" TargetMode="External"/><Relationship Id="rId96" Type="http://schemas.openxmlformats.org/officeDocument/2006/relationships/hyperlink" Target="https://minjust.gov.u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gov.ua" TargetMode="External"/><Relationship Id="rId23" Type="http://schemas.openxmlformats.org/officeDocument/2006/relationships/hyperlink" Target="https://www.rada.gov.ua/" TargetMode="External"/><Relationship Id="rId28" Type="http://schemas.openxmlformats.org/officeDocument/2006/relationships/hyperlink" Target="https://www.rada.gov.ua/" TargetMode="External"/><Relationship Id="rId36" Type="http://schemas.openxmlformats.org/officeDocument/2006/relationships/hyperlink" Target="https://www.rada.gov.ua/" TargetMode="External"/><Relationship Id="rId49" Type="http://schemas.openxmlformats.org/officeDocument/2006/relationships/hyperlink" Target="https://www.rada.gov.ua/" TargetMode="External"/><Relationship Id="rId57" Type="http://schemas.openxmlformats.org/officeDocument/2006/relationships/hyperlink" Target="https://www.rada.gov.ua/" TargetMode="External"/><Relationship Id="rId106" Type="http://schemas.openxmlformats.org/officeDocument/2006/relationships/theme" Target="theme/theme1.xml"/><Relationship Id="rId10" Type="http://schemas.openxmlformats.org/officeDocument/2006/relationships/hyperlink" Target="https://www.rada.gov.ua/" TargetMode="External"/><Relationship Id="rId31" Type="http://schemas.openxmlformats.org/officeDocument/2006/relationships/hyperlink" Target="https://www.rada.gov.ua/" TargetMode="External"/><Relationship Id="rId44" Type="http://schemas.openxmlformats.org/officeDocument/2006/relationships/hyperlink" Target="https://nazk.gov.ua/uk/" TargetMode="External"/><Relationship Id="rId52" Type="http://schemas.openxmlformats.org/officeDocument/2006/relationships/hyperlink" Target="https://minjust.gov.ua/" TargetMode="External"/><Relationship Id="rId60" Type="http://schemas.openxmlformats.org/officeDocument/2006/relationships/hyperlink" Target="https://nazk.gov.ua/uk/" TargetMode="External"/><Relationship Id="rId65" Type="http://schemas.openxmlformats.org/officeDocument/2006/relationships/hyperlink" Target="https://www.rada.gov.ua/" TargetMode="External"/><Relationship Id="rId73" Type="http://schemas.openxmlformats.org/officeDocument/2006/relationships/hyperlink" Target="https://nazk.gov.ua/uk/" TargetMode="External"/><Relationship Id="rId78" Type="http://schemas.openxmlformats.org/officeDocument/2006/relationships/hyperlink" Target="https://nazk.gov.ua/uk/" TargetMode="External"/><Relationship Id="rId81" Type="http://schemas.openxmlformats.org/officeDocument/2006/relationships/hyperlink" Target="https://www.nssmc.gov.ua/" TargetMode="External"/><Relationship Id="rId86" Type="http://schemas.openxmlformats.org/officeDocument/2006/relationships/hyperlink" Target="https://minjust.gov.ua/" TargetMode="External"/><Relationship Id="rId94" Type="http://schemas.openxmlformats.org/officeDocument/2006/relationships/hyperlink" Target="https://www.rada.gov.ua/" TargetMode="External"/><Relationship Id="rId99" Type="http://schemas.openxmlformats.org/officeDocument/2006/relationships/hyperlink" Target="https://www.rada.gov.ua/" TargetMode="External"/><Relationship Id="rId101" Type="http://schemas.openxmlformats.org/officeDocument/2006/relationships/hyperlink" Target="https://minjust.gov.ua/" TargetMode="External"/><Relationship Id="rId4" Type="http://schemas.openxmlformats.org/officeDocument/2006/relationships/settings" Target="settings.xml"/><Relationship Id="rId9" Type="http://schemas.openxmlformats.org/officeDocument/2006/relationships/hyperlink" Target="https://www.rada.gov.ua/" TargetMode="External"/><Relationship Id="rId13" Type="http://schemas.openxmlformats.org/officeDocument/2006/relationships/hyperlink" Target="https://me.gov.ua" TargetMode="External"/><Relationship Id="rId18" Type="http://schemas.openxmlformats.org/officeDocument/2006/relationships/hyperlink" Target="https://me.gov.ua" TargetMode="External"/><Relationship Id="rId39" Type="http://schemas.openxmlformats.org/officeDocument/2006/relationships/hyperlink" Target="https://www.rada.gov.ua/" TargetMode="External"/><Relationship Id="rId34" Type="http://schemas.openxmlformats.org/officeDocument/2006/relationships/hyperlink" Target="https://www.rada.gov.ua/" TargetMode="External"/><Relationship Id="rId50" Type="http://schemas.openxmlformats.org/officeDocument/2006/relationships/hyperlink" Target="https://nazk.gov.ua/uk/" TargetMode="External"/><Relationship Id="rId55" Type="http://schemas.openxmlformats.org/officeDocument/2006/relationships/hyperlink" Target="https://www.rada.gov.ua/" TargetMode="External"/><Relationship Id="rId76" Type="http://schemas.openxmlformats.org/officeDocument/2006/relationships/hyperlink" Target="https://business.diia.gov.ua/eepo" TargetMode="External"/><Relationship Id="rId97" Type="http://schemas.openxmlformats.org/officeDocument/2006/relationships/hyperlink" Target="https://www.rada.gov.ua/" TargetMode="External"/><Relationship Id="rId10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recovery.gov.ua/" TargetMode="External"/><Relationship Id="rId92" Type="http://schemas.openxmlformats.org/officeDocument/2006/relationships/hyperlink" Target="https://minjust.gov.ua/" TargetMode="External"/><Relationship Id="rId2" Type="http://schemas.openxmlformats.org/officeDocument/2006/relationships/numbering" Target="numbering.xml"/><Relationship Id="rId29" Type="http://schemas.openxmlformats.org/officeDocument/2006/relationships/hyperlink" Target="https://www.rada.gov.ua/" TargetMode="External"/><Relationship Id="rId24" Type="http://schemas.openxmlformats.org/officeDocument/2006/relationships/hyperlink" Target="https://www.spfu.gov.ua/ua/news/8524.html" TargetMode="External"/><Relationship Id="rId40" Type="http://schemas.openxmlformats.org/officeDocument/2006/relationships/hyperlink" Target="https://nazk.gov.ua/uk/" TargetMode="External"/><Relationship Id="rId45" Type="http://schemas.openxmlformats.org/officeDocument/2006/relationships/hyperlink" Target="https://nazk.gov.ua/uk/" TargetMode="External"/><Relationship Id="rId66" Type="http://schemas.openxmlformats.org/officeDocument/2006/relationships/hyperlink" Target="https://www.me.gov.ua/?lang=uk-UA" TargetMode="External"/><Relationship Id="rId87" Type="http://schemas.openxmlformats.org/officeDocument/2006/relationships/hyperlink" Target="https://minjust.gov.ua/" TargetMode="External"/><Relationship Id="rId61" Type="http://schemas.openxmlformats.org/officeDocument/2006/relationships/hyperlink" Target="https://www.rada.gov.ua/" TargetMode="External"/><Relationship Id="rId82" Type="http://schemas.openxmlformats.org/officeDocument/2006/relationships/hyperlink" Target="https://mof.gov.ua/uk" TargetMode="External"/><Relationship Id="rId19" Type="http://schemas.openxmlformats.org/officeDocument/2006/relationships/hyperlink" Target="https://me.gov.ua" TargetMode="External"/><Relationship Id="rId14" Type="http://schemas.openxmlformats.org/officeDocument/2006/relationships/hyperlink" Target="https://me.gov.ua" TargetMode="External"/><Relationship Id="rId30" Type="http://schemas.openxmlformats.org/officeDocument/2006/relationships/hyperlink" Target="https://www.rada.gov.ua/" TargetMode="External"/><Relationship Id="rId35" Type="http://schemas.openxmlformats.org/officeDocument/2006/relationships/hyperlink" Target="https://me.gov.ua" TargetMode="External"/><Relationship Id="rId56" Type="http://schemas.openxmlformats.org/officeDocument/2006/relationships/hyperlink" Target="https://www.rada.gov.ua/" TargetMode="External"/><Relationship Id="rId77" Type="http://schemas.openxmlformats.org/officeDocument/2006/relationships/hyperlink" Target="https://nazk.gov.ua/uk/" TargetMode="External"/><Relationship Id="rId100" Type="http://schemas.openxmlformats.org/officeDocument/2006/relationships/hyperlink" Target="https://www.kmu.gov.ua/" TargetMode="External"/><Relationship Id="rId105" Type="http://schemas.openxmlformats.org/officeDocument/2006/relationships/fontTable" Target="fontTable.xml"/><Relationship Id="rId8" Type="http://schemas.openxmlformats.org/officeDocument/2006/relationships/hyperlink" Target="https://www.rada.gov.ua/" TargetMode="External"/><Relationship Id="rId51" Type="http://schemas.openxmlformats.org/officeDocument/2006/relationships/hyperlink" Target="https://www.rada.gov.ua/" TargetMode="External"/><Relationship Id="rId72" Type="http://schemas.openxmlformats.org/officeDocument/2006/relationships/hyperlink" Target="https://nazk.gov.ua/uk/" TargetMode="External"/><Relationship Id="rId93" Type="http://schemas.openxmlformats.org/officeDocument/2006/relationships/hyperlink" Target="https://www.rada.gov.ua/" TargetMode="External"/><Relationship Id="rId98" Type="http://schemas.openxmlformats.org/officeDocument/2006/relationships/hyperlink" Target="https://nazk.gov.ua/uk/" TargetMode="External"/><Relationship Id="rId3" Type="http://schemas.openxmlformats.org/officeDocument/2006/relationships/styles" Target="styles.xml"/><Relationship Id="rId25" Type="http://schemas.openxmlformats.org/officeDocument/2006/relationships/hyperlink" Target="https://www.rada.gov.ua/" TargetMode="External"/><Relationship Id="rId46" Type="http://schemas.openxmlformats.org/officeDocument/2006/relationships/hyperlink" Target="https://nazk.gov.ua/uk/" TargetMode="External"/><Relationship Id="rId67" Type="http://schemas.openxmlformats.org/officeDocument/2006/relationships/hyperlink" Target="https://boi.org.u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CC670-B080-432D-B825-EEF722E09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21257</Words>
  <Characters>121171</Characters>
  <Application>Microsoft Office Word</Application>
  <DocSecurity>0</DocSecurity>
  <Lines>1009</Lines>
  <Paragraphs>284</Paragraphs>
  <ScaleCrop>false</ScaleCrop>
  <HeadingPairs>
    <vt:vector size="6" baseType="variant">
      <vt:variant>
        <vt:lpstr>Назва</vt:lpstr>
      </vt:variant>
      <vt:variant>
        <vt:i4>1</vt:i4>
      </vt:variant>
      <vt:variant>
        <vt:lpstr>Название</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142144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Marchuk</dc:creator>
  <cp:lastModifiedBy>Департамент антикорупційної політики</cp:lastModifiedBy>
  <cp:revision>2</cp:revision>
  <dcterms:created xsi:type="dcterms:W3CDTF">2022-11-08T08:25:00Z</dcterms:created>
  <dcterms:modified xsi:type="dcterms:W3CDTF">2022-11-08T08:25:00Z</dcterms:modified>
</cp:coreProperties>
</file>