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Вакансія для тих, хто розділяє та транслює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цінності доброчесності, взаємодії, розвитку, результативності та незалежності.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Національне агентство з питань запобігання корупції – це державна організація нового зразка. Ми робимо все для нашої перемоги, будуємо доброчесну владу та справедливе суспільство в Україні, аби пришвидшити вступ до ЄС. У всіх сферах своєї діяльності ми впроваджуємо найкращі практики та інструменти.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1d1c1d"/>
          <w:sz w:val="24"/>
          <w:szCs w:val="24"/>
          <w:shd w:fill="f8f8f8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посилення команди ми шукаємо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головного спеціаліста відділу аналітичної роботи та інформаційного розвитку Департаменту інформаційних систем, аналітичної роботи та захисту інформації (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d1c1d"/>
          <w:sz w:val="24"/>
          <w:szCs w:val="24"/>
          <w:shd w:fill="f8f8f8" w:val="clear"/>
          <w:rtl w:val="0"/>
        </w:rPr>
        <w:t xml:space="preserve">junior data engineer).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Arial" w:cs="Arial" w:eastAsia="Arial" w:hAnsi="Arial"/>
          <w:b w:val="1"/>
          <w:color w:val="1d1c1d"/>
          <w:sz w:val="23"/>
          <w:szCs w:val="23"/>
          <w:shd w:fill="f8f8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Основні задачі, якими потрібно займатись: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Створення, підтримка в актуальному стані та розвиток механізмів інтероперабельності даних інформаційно-телекомунікаційних систем, що експлуатуються в Національному агентстві;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Створення інформаційно-аналітичних продуктів для потреб структурних підрозділів;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Створення та актуалізація інформаційних процесів, правил та регламентів інформаційної роботи;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Створення внутрішніх стандартів роботи з інформацією;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Побудова сховищ даних.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Очікувані результати: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Створені SQL-запити до таблиць документообігу та електронних справ;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Написана нова, чи відкоригована існуюча логіка процесів на мові С#;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Написані нові, чи відкориговані існуючі правила в системі логіко-арифметичного контролю на мові РНР;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Створено ETL процедури для DWH.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Наш ідеальний кандидат/ка: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Має вищу освіту (перевагою буде технічна освіта, ІТ);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Вільно володіє українською мовою;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1fob9te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Розуміє, що таке моделі даних;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Вміє будувати гіпотези на основі аналізу даних;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Має знання Excel, SQL, інструментів візуалізації;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Має знання хоча б однієї з мов програмування (Python, PHP, C#);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Має аналітичні навички та вміння опрацьовувати значні об’єми інформації;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Має знання щодо особливостей планування діяльності;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Вміє працювати в умовах дедлайнів;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Відповідає за результати роботи, легко адаптується до змін та впроваджує їх, постійно розвивається, проактивний, стресостійкий, вміє працювати в команді;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Ознайомлений з напрямками діяльності та реєстрами, за ведення яких відповідає НАЗК;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Має знання законодавства (Конституції України; Закону України «Про запобігання корупції»; Закону України «Про державну службу»).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3znysh7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Робота в НАЗК – це: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Робота в одному з найкращих державних органів України;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Можливість працювати за методологіями OKR (objectives and key results) та КРІ (key performance indicators);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Цікаві проекти, які дають можливість творити Україну тут і зараз;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Професійний та кар'єрний розвиток;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Можливість працювати з найкращими експертами антикорупційного напрямку;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Офіційне працевлаштування;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Робота в офісі (ст. м. Дружби народів);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Гідна оплата праці (посадовий оклад 22 600,00 грн на місяць, інші надбавки і доплати згідно з законодавством).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Більше про нас: 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https://www.facebook.com/NAZKgov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Якщо зацікавила вакансія та маєте відповідні знання і досвід – заповнюйте форму на 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сайті та відправляйте резюме.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30j0zll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Термін прийому резюме – до  12.12.2022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cs="Noto Sans" w:eastAsia="Noto Sans" w:hAnsi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cs="Noto Sans" w:eastAsia="Noto Sans" w:hAnsi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cs="Noto Sans" w:eastAsia="Noto Sans" w:hAnsi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cs="Noto Sans" w:eastAsia="Noto Sans" w:hAnsi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Normal (Web)"/>
    <w:basedOn w:val="a"/>
    <w:uiPriority w:val="99"/>
    <w:semiHidden w:val="1"/>
    <w:unhideWhenUsed w:val="1"/>
    <w:rsid w:val="002761A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 w:val="1"/>
    <w:rsid w:val="0007241D"/>
    <w:pPr>
      <w:ind w:left="720"/>
      <w:contextualSpacing w:val="1"/>
    </w:pPr>
  </w:style>
  <w:style w:type="paragraph" w:styleId="a6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facebook.com/NAZKgov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S7A7d2wYu9dalgIbFvKPgm7IJQ==">AMUW2mVbf4z1M4Sc41JnVD7trn9omiodGlyMtaHljU4/9pTPu+tlxjobkHqeCTkj8PA4/KaXCSRkkqZMz8WMmZSgDFmFkSsQNwWbbWCKUlg2TFqA4oBPVk/Tjkpj6ZffypABslwZ7c4z/Eulsgif9XO4+7hbAsKUFWBPUOsbIBiT5ySUZc7I8no=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2022-11-25T09:02:00Z</dcterms:created>
  <dc:creator>Прудка Світлана Іванівна</dc:creator>
</cp:coreProperties>
</file>