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E07F" w14:textId="77777777" w:rsidR="00D463AF" w:rsidRDefault="00045919" w:rsidP="00ED75E0">
      <w:pPr>
        <w:spacing w:after="0" w:line="240" w:lineRule="auto"/>
        <w:jc w:val="center"/>
        <w:outlineLvl w:val="0"/>
        <w:rPr>
          <w:rFonts w:ascii="Times New Roman" w:hAnsi="Times New Roman" w:cs="Times New Roman"/>
          <w:b/>
          <w:sz w:val="32"/>
          <w:szCs w:val="32"/>
        </w:rPr>
      </w:pPr>
      <w:r>
        <w:rPr>
          <w:rFonts w:ascii="Times New Roman" w:hAnsi="Times New Roman" w:cs="Times New Roman"/>
          <w:b/>
          <w:sz w:val="32"/>
          <w:szCs w:val="32"/>
        </w:rPr>
        <w:t>Розділ 1.</w:t>
      </w:r>
    </w:p>
    <w:p w14:paraId="3AB74D84" w14:textId="7F37ABDD" w:rsidR="00D463AF" w:rsidRDefault="00045919" w:rsidP="00ED75E0">
      <w:pPr>
        <w:widowControl w:val="0"/>
        <w:tabs>
          <w:tab w:val="left" w:pos="1274"/>
        </w:tabs>
        <w:spacing w:after="0" w:line="240" w:lineRule="auto"/>
        <w:jc w:val="center"/>
        <w:outlineLvl w:val="0"/>
        <w:rPr>
          <w:rFonts w:ascii="Times New Roman" w:eastAsia="Times New Roman" w:hAnsi="Times New Roman" w:cs="Times New Roman"/>
          <w:color w:val="000000"/>
          <w:sz w:val="32"/>
          <w:szCs w:val="32"/>
          <w:lang w:eastAsia="uk-UA" w:bidi="uk-UA"/>
        </w:rPr>
      </w:pPr>
      <w:r>
        <w:rPr>
          <w:rFonts w:ascii="Times New Roman" w:eastAsia="Times New Roman" w:hAnsi="Times New Roman" w:cs="Times New Roman"/>
          <w:b/>
          <w:color w:val="000000"/>
          <w:sz w:val="32"/>
          <w:szCs w:val="32"/>
          <w:lang w:eastAsia="uk-UA" w:bidi="uk-UA"/>
        </w:rPr>
        <w:t>ПІДВИЩЕННЯ ЕФЕКТИВНОСТІ СИСТЕМИ ЗАПОБІГАННЯ І ПРОТИДІЇ КОРУПЦІЇ</w:t>
      </w:r>
    </w:p>
    <w:p w14:paraId="25259194" w14:textId="77777777" w:rsidR="00D463AF" w:rsidRDefault="00D463AF" w:rsidP="00ED75E0">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p>
    <w:p w14:paraId="2D4E9F54" w14:textId="77777777" w:rsidR="00D463AF" w:rsidRDefault="00D463AF" w:rsidP="00ED75E0">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p>
    <w:p w14:paraId="3C4314B6" w14:textId="77777777" w:rsidR="00D463AF" w:rsidRDefault="00045919" w:rsidP="00ED75E0">
      <w:pPr>
        <w:widowControl w:val="0"/>
        <w:tabs>
          <w:tab w:val="left" w:pos="1274"/>
        </w:tabs>
        <w:spacing w:after="0" w:line="240" w:lineRule="auto"/>
        <w:jc w:val="center"/>
        <w:outlineLvl w:val="0"/>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Підрозділ 1.1. Формування та реалізація державної антикорупційної політики</w:t>
      </w:r>
    </w:p>
    <w:p w14:paraId="747E509F" w14:textId="77777777" w:rsidR="00D463AF" w:rsidRPr="000A1C93" w:rsidRDefault="00D463AF" w:rsidP="00ED75E0">
      <w:pPr>
        <w:widowControl w:val="0"/>
        <w:tabs>
          <w:tab w:val="left" w:pos="1274"/>
        </w:tabs>
        <w:spacing w:after="0" w:line="240" w:lineRule="auto"/>
        <w:jc w:val="center"/>
        <w:rPr>
          <w:rFonts w:ascii="Times New Roman" w:eastAsia="Times New Roman" w:hAnsi="Times New Roman" w:cs="Times New Roman"/>
          <w:color w:val="000000"/>
          <w:sz w:val="24"/>
          <w:szCs w:val="24"/>
          <w:lang w:eastAsia="uk-UA" w:bidi="uk-UA"/>
        </w:rPr>
      </w:pPr>
    </w:p>
    <w:p w14:paraId="56B13172" w14:textId="77777777" w:rsidR="00D463AF" w:rsidRDefault="00045919" w:rsidP="00ED75E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1.1.1. Проблема. Державна антикорупційна політика не завжди ґрунтується на повних, об’єктивних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p w14:paraId="66C2C312" w14:textId="6DE01884" w:rsidR="00D463AF" w:rsidRDefault="00557D91" w:rsidP="00ED75E0">
      <w:pPr>
        <w:spacing w:after="0" w:line="240" w:lineRule="auto"/>
        <w:ind w:firstLine="567"/>
        <w:jc w:val="both"/>
        <w:rPr>
          <w:rFonts w:ascii="Times New Roman" w:hAnsi="Times New Roman" w:cs="Times New Roman"/>
          <w:color w:val="000000" w:themeColor="text1"/>
          <w:sz w:val="24"/>
          <w:szCs w:val="24"/>
        </w:rPr>
      </w:pPr>
      <w:r w:rsidRPr="00557D91">
        <w:rPr>
          <w:rFonts w:ascii="Times New Roman" w:hAnsi="Times New Roman" w:cs="Times New Roman"/>
          <w:color w:val="000000" w:themeColor="text1"/>
          <w:sz w:val="24"/>
          <w:szCs w:val="24"/>
        </w:rPr>
        <w:t>Антикорупційна</w:t>
      </w:r>
      <w:r w:rsidR="00045919">
        <w:rPr>
          <w:rFonts w:ascii="Times New Roman" w:hAnsi="Times New Roman" w:cs="Times New Roman"/>
          <w:color w:val="000000" w:themeColor="text1"/>
          <w:sz w:val="24"/>
          <w:szCs w:val="24"/>
        </w:rPr>
        <w:t xml:space="preserve"> політика в Україні не завжди ґрунтується на повних, об’єктивних та достовірних даних. Нестача комплексних соціологічних досліджень корупції в Україні, що мали би бути основним джерелом якісної інформації про реальний корупційний досвід населення та бізнесу, а також про найбільш поширені корупційні практики у різних сферах, унеможливлює формування ефективної державної антикорупційної політики. До причин, через які антикорупційна політика в Україні не завжди ґрунтується на повних, об’єктивних та достовірних даних, також належить </w:t>
      </w:r>
      <w:proofErr w:type="spellStart"/>
      <w:r w:rsidR="00045919">
        <w:rPr>
          <w:rFonts w:ascii="Times New Roman" w:hAnsi="Times New Roman" w:cs="Times New Roman"/>
          <w:color w:val="000000" w:themeColor="text1"/>
          <w:sz w:val="24"/>
          <w:szCs w:val="24"/>
        </w:rPr>
        <w:t>неуніфікованість</w:t>
      </w:r>
      <w:proofErr w:type="spellEnd"/>
      <w:r w:rsidR="00045919">
        <w:rPr>
          <w:rFonts w:ascii="Times New Roman" w:hAnsi="Times New Roman" w:cs="Times New Roman"/>
          <w:color w:val="000000" w:themeColor="text1"/>
          <w:sz w:val="24"/>
          <w:szCs w:val="24"/>
        </w:rPr>
        <w:t xml:space="preserve"> загальнодержавної статистичної інформації, яка до того ж не завжди є релевантною і коректною.</w:t>
      </w:r>
    </w:p>
    <w:p w14:paraId="58C26F84" w14:textId="18766274" w:rsidR="00D463AF" w:rsidRDefault="0004591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Відсутність єдиної уніфікованої системи збору, узагальнення та візуалізації статистичної інформації, що надається спеціально уповноваженими суб’єктами у сфері протидії корупції та іншими державними органами, ускладнює отримання доступу до ключової інформації про результати роботи вищезгаданих суб’єктів.</w:t>
      </w:r>
    </w:p>
    <w:p w14:paraId="363CFCF6" w14:textId="29E3DF60" w:rsidR="00D463AF" w:rsidRDefault="0004591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потреби формування та реалізації антикорупційної політики не завжди виділяються достатні фінансові та інші необхідні ресурси, що призводить до суттєвого обмеження можливостей держави як у питаннях формування антикорупційної політки, так і у питаннях її реалізації. Відсутність у Національного агентства з питань запобігання корупції дієвих інструментів координації антикорупційної політики та здійснення перманентного моніторингу негативно впливає на ефективність антикорупційної політики та якість реалізації стратегічних антикорупційних документів.</w:t>
      </w:r>
    </w:p>
    <w:p w14:paraId="5CC13352" w14:textId="299153B6" w:rsidR="00D463AF" w:rsidRDefault="0004591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Потенціал антикорупційних програм публічних інституцій у відповідних галузях використовується неповною мірою, що обумовлено вадами нормативного регулювання, сприйняттям антикорупційних програм переважно як формальної вимоги закону, неналежним оцінюванням корупційних ризиків (зокрема, неврахуванням галузевих особливостей, які визначають характер діяльності органу влади, внаслідок чого оцінка корупційних ризиків проводиться неповно, а заходи з їх усунення та мінімізації не досягають запланованого результату), відсутністю належних інструментів моніторингу виконання антикорупційних програм, неврахуванням у них типових корупційних ризиків, ідентифікованих Національним агентством з питань запобігання корупції, а також неналежним виконанням вже затверджених антикорупційних програм.</w:t>
      </w:r>
    </w:p>
    <w:p w14:paraId="7ADAB557" w14:textId="77777777" w:rsidR="00D463AF" w:rsidRDefault="00D463AF">
      <w:pPr>
        <w:spacing w:after="0" w:line="240" w:lineRule="auto"/>
        <w:ind w:firstLine="567"/>
        <w:jc w:val="both"/>
        <w:rPr>
          <w:rFonts w:ascii="Times New Roman" w:hAnsi="Times New Roman" w:cs="Times New Roman"/>
          <w:color w:val="000000" w:themeColor="text1"/>
          <w:sz w:val="24"/>
          <w:szCs w:val="24"/>
        </w:rPr>
      </w:pPr>
    </w:p>
    <w:p w14:paraId="336BC1AB" w14:textId="77777777" w:rsidR="00D463AF" w:rsidRDefault="00045919">
      <w:pPr>
        <w:spacing w:after="0" w:line="240" w:lineRule="auto"/>
        <w:ind w:firstLine="567"/>
        <w:outlineLvl w:val="0"/>
        <w:rPr>
          <w:rFonts w:ascii="Times New Roman" w:eastAsia="Times New Roman" w:hAnsi="Times New Roman" w:cs="Times New Roman"/>
          <w:b/>
          <w:color w:val="000000"/>
          <w:sz w:val="26"/>
          <w:szCs w:val="26"/>
          <w:lang w:eastAsia="uk-UA" w:bidi="uk-UA"/>
        </w:rPr>
      </w:pPr>
      <w:r>
        <w:rPr>
          <w:rFonts w:ascii="Times New Roman" w:eastAsia="Times New Roman" w:hAnsi="Times New Roman" w:cs="Times New Roman"/>
          <w:b/>
          <w:color w:val="000000"/>
          <w:sz w:val="26"/>
          <w:szCs w:val="26"/>
          <w:lang w:eastAsia="uk-UA" w:bidi="uk-UA"/>
        </w:rPr>
        <w:t>Очікувані стратегічні результати:</w:t>
      </w:r>
    </w:p>
    <w:p w14:paraId="47F188B9" w14:textId="77777777" w:rsidR="00D463AF" w:rsidRDefault="00D463AF">
      <w:pPr>
        <w:spacing w:after="0" w:line="240" w:lineRule="auto"/>
        <w:ind w:firstLine="567"/>
        <w:rPr>
          <w:rFonts w:ascii="Times New Roman" w:eastAsia="Times New Roman" w:hAnsi="Times New Roman" w:cs="Times New Roman"/>
          <w:color w:val="000000"/>
          <w:sz w:val="20"/>
          <w:szCs w:val="20"/>
          <w:lang w:eastAsia="uk-UA" w:bidi="uk-UA"/>
        </w:rPr>
      </w:pPr>
    </w:p>
    <w:tbl>
      <w:tblPr>
        <w:tblStyle w:val="aff0"/>
        <w:tblW w:w="5000" w:type="pct"/>
        <w:tblLayout w:type="fixed"/>
        <w:tblLook w:val="04A0" w:firstRow="1" w:lastRow="0" w:firstColumn="1" w:lastColumn="0" w:noHBand="0" w:noVBand="1"/>
      </w:tblPr>
      <w:tblGrid>
        <w:gridCol w:w="3963"/>
        <w:gridCol w:w="8216"/>
        <w:gridCol w:w="712"/>
        <w:gridCol w:w="1702"/>
        <w:gridCol w:w="1103"/>
      </w:tblGrid>
      <w:tr w:rsidR="00045919" w14:paraId="383A07C0" w14:textId="77777777" w:rsidTr="00DB1EF1">
        <w:trPr>
          <w:trHeight w:val="470"/>
        </w:trPr>
        <w:tc>
          <w:tcPr>
            <w:tcW w:w="4022" w:type="dxa"/>
            <w:shd w:val="clear" w:color="auto" w:fill="E2EFD9" w:themeFill="accent6" w:themeFillTint="33"/>
            <w:vAlign w:val="center"/>
          </w:tcPr>
          <w:p w14:paraId="1817059D" w14:textId="77777777" w:rsidR="00D463AF" w:rsidRDefault="00045919" w:rsidP="000A1C93">
            <w:pPr>
              <w:spacing w:after="0" w:line="240" w:lineRule="auto"/>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 xml:space="preserve">Очікуваний </w:t>
            </w:r>
          </w:p>
          <w:p w14:paraId="463F1ACC" w14:textId="77777777" w:rsidR="00D463AF" w:rsidRDefault="00045919" w:rsidP="000A1C93">
            <w:pPr>
              <w:spacing w:after="0" w:line="240" w:lineRule="auto"/>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sz w:val="24"/>
                <w:szCs w:val="24"/>
                <w:lang w:eastAsia="uk-UA" w:bidi="uk-UA"/>
              </w:rPr>
              <w:t>стратегічний результат</w:t>
            </w:r>
          </w:p>
        </w:tc>
        <w:tc>
          <w:tcPr>
            <w:tcW w:w="8340" w:type="dxa"/>
            <w:shd w:val="clear" w:color="auto" w:fill="E2EFD9" w:themeFill="accent6" w:themeFillTint="33"/>
            <w:vAlign w:val="center"/>
          </w:tcPr>
          <w:p w14:paraId="7DF3D7E0" w14:textId="77777777" w:rsidR="00D463AF" w:rsidRDefault="00045919" w:rsidP="000A1C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719" w:type="dxa"/>
            <w:shd w:val="clear" w:color="auto" w:fill="E2EFD9" w:themeFill="accent6" w:themeFillTint="33"/>
          </w:tcPr>
          <w:p w14:paraId="0EADAF6E" w14:textId="77777777" w:rsidR="00D463AF" w:rsidRDefault="00045919" w:rsidP="000A1C9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382FB699" w14:textId="77777777" w:rsidR="00D463AF" w:rsidRDefault="00045919" w:rsidP="000A1C93">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725" w:type="dxa"/>
            <w:shd w:val="clear" w:color="auto" w:fill="E2EFD9" w:themeFill="accent6" w:themeFillTint="33"/>
            <w:vAlign w:val="center"/>
          </w:tcPr>
          <w:p w14:paraId="197CE8CC" w14:textId="77777777" w:rsidR="00D463AF" w:rsidRDefault="00045919" w:rsidP="000A1C93">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116" w:type="dxa"/>
            <w:tcBorders>
              <w:top w:val="single" w:sz="4" w:space="0" w:color="auto"/>
              <w:left w:val="single" w:sz="4" w:space="0" w:color="auto"/>
              <w:right w:val="single" w:sz="4" w:space="0" w:color="auto"/>
            </w:tcBorders>
            <w:shd w:val="clear" w:color="auto" w:fill="E2EFD9" w:themeFill="accent6" w:themeFillTint="33"/>
            <w:vAlign w:val="center"/>
          </w:tcPr>
          <w:p w14:paraId="67FB8C16" w14:textId="77777777" w:rsidR="00D463AF" w:rsidRDefault="00045919" w:rsidP="000A1C9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D463AF" w14:paraId="0E996BCF" w14:textId="77777777" w:rsidTr="00045919">
        <w:trPr>
          <w:trHeight w:val="230"/>
        </w:trPr>
        <w:tc>
          <w:tcPr>
            <w:tcW w:w="4022" w:type="dxa"/>
            <w:vMerge w:val="restart"/>
          </w:tcPr>
          <w:p w14:paraId="25482FD6" w14:textId="77777777" w:rsidR="00D463AF" w:rsidRDefault="00045919" w:rsidP="000A1C93">
            <w:pPr>
              <w:widowControl w:val="0"/>
              <w:tabs>
                <w:tab w:val="left" w:pos="1274"/>
              </w:tabs>
              <w:spacing w:after="0" w:line="240" w:lineRule="auto"/>
              <w:ind w:firstLine="31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uk-UA" w:bidi="uk-UA"/>
              </w:rPr>
              <w:t>1.1.1.1. 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регулярній основі</w:t>
            </w:r>
          </w:p>
        </w:tc>
        <w:tc>
          <w:tcPr>
            <w:tcW w:w="8340" w:type="dxa"/>
          </w:tcPr>
          <w:p w14:paraId="5D5FEB79" w14:textId="307927C0" w:rsidR="00D463AF" w:rsidRDefault="00045919" w:rsidP="000A1C93">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1.</w:t>
            </w:r>
            <w:r>
              <w:rPr>
                <w:rFonts w:ascii="Times New Roman" w:eastAsia="Times New Roman" w:hAnsi="Times New Roman" w:cs="Times New Roman"/>
                <w:sz w:val="20"/>
                <w:szCs w:val="20"/>
                <w:lang w:val="en-US" w:eastAsia="uk-UA" w:bidi="uk-UA"/>
              </w:rPr>
              <w:t> </w:t>
            </w:r>
            <w:r>
              <w:rPr>
                <w:rFonts w:ascii="Times New Roman" w:eastAsia="Times New Roman" w:hAnsi="Times New Roman" w:cs="Times New Roman"/>
                <w:sz w:val="20"/>
                <w:szCs w:val="20"/>
                <w:lang w:eastAsia="uk-UA" w:bidi="uk-UA"/>
              </w:rPr>
              <w:t>Стандартне опитування щодо корупції в Україні за методикою, затвердженою наказом Національного агентства з питань запобігання корупції, здійснюється щорічно.</w:t>
            </w:r>
          </w:p>
        </w:tc>
        <w:tc>
          <w:tcPr>
            <w:tcW w:w="719" w:type="dxa"/>
          </w:tcPr>
          <w:p w14:paraId="43D96CC7"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70%</w:t>
            </w:r>
          </w:p>
        </w:tc>
        <w:tc>
          <w:tcPr>
            <w:tcW w:w="1725" w:type="dxa"/>
          </w:tcPr>
          <w:p w14:paraId="072EF6BF"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2FBCB8CE" w14:textId="3FE69E9D" w:rsidR="00D463AF" w:rsidRDefault="00045919" w:rsidP="000A1C93">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lang w:eastAsia="uk-UA" w:bidi="uk-UA"/>
              </w:rPr>
              <w:t>2. Офіційний веб-сайт НАЗК (</w:t>
            </w:r>
            <w:hyperlink r:id="rId8" w:history="1">
              <w:r w:rsidR="003F038C" w:rsidRPr="003F038C">
                <w:rPr>
                  <w:rStyle w:val="aff2"/>
                  <w:rFonts w:ascii="Times New Roman" w:hAnsi="Times New Roman" w:cs="Times New Roman"/>
                  <w:sz w:val="16"/>
                  <w:szCs w:val="16"/>
                </w:rPr>
                <w:t>https://nazk.gov.ua/uk/</w:t>
              </w:r>
            </w:hyperlink>
            <w:r>
              <w:rPr>
                <w:rFonts w:ascii="Times New Roman" w:eastAsia="Times New Roman" w:hAnsi="Times New Roman" w:cs="Times New Roman"/>
                <w:sz w:val="16"/>
                <w:szCs w:val="16"/>
                <w:lang w:eastAsia="uk-UA" w:bidi="uk-UA"/>
              </w:rPr>
              <w:t>)</w:t>
            </w:r>
          </w:p>
        </w:tc>
        <w:tc>
          <w:tcPr>
            <w:tcW w:w="1116" w:type="dxa"/>
          </w:tcPr>
          <w:p w14:paraId="760A923F" w14:textId="3079B8BC"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2020 та 2021 роках таке опитування проводилося</w:t>
            </w:r>
          </w:p>
        </w:tc>
      </w:tr>
      <w:tr w:rsidR="00D463AF" w14:paraId="4E9A5349" w14:textId="77777777" w:rsidTr="00045919">
        <w:trPr>
          <w:trHeight w:val="230"/>
        </w:trPr>
        <w:tc>
          <w:tcPr>
            <w:tcW w:w="4022" w:type="dxa"/>
            <w:vMerge/>
          </w:tcPr>
          <w:p w14:paraId="2EC98D7C" w14:textId="77777777" w:rsidR="00D463AF" w:rsidRDefault="00D463AF" w:rsidP="005C6E4B">
            <w:pPr>
              <w:spacing w:after="0" w:line="240" w:lineRule="auto"/>
              <w:ind w:firstLine="312"/>
              <w:jc w:val="both"/>
              <w:rPr>
                <w:rFonts w:ascii="Times New Roman" w:eastAsia="Times New Roman" w:hAnsi="Times New Roman" w:cs="Times New Roman"/>
                <w:color w:val="00B050"/>
                <w:sz w:val="20"/>
                <w:szCs w:val="20"/>
                <w:lang w:eastAsia="uk-UA" w:bidi="uk-UA"/>
              </w:rPr>
            </w:pPr>
          </w:p>
        </w:tc>
        <w:tc>
          <w:tcPr>
            <w:tcW w:w="8340" w:type="dxa"/>
          </w:tcPr>
          <w:p w14:paraId="0545AB1D" w14:textId="1DE92E05" w:rsidR="00D463AF" w:rsidRDefault="00045919">
            <w:pPr>
              <w:pStyle w:val="rvps2"/>
              <w:shd w:val="clear" w:color="auto" w:fill="FFFFFF"/>
              <w:spacing w:before="0" w:beforeAutospacing="0" w:after="0" w:afterAutospacing="0"/>
              <w:ind w:firstLine="284"/>
              <w:jc w:val="both"/>
              <w:rPr>
                <w:sz w:val="20"/>
                <w:szCs w:val="20"/>
              </w:rPr>
            </w:pPr>
            <w:r>
              <w:rPr>
                <w:sz w:val="20"/>
                <w:szCs w:val="20"/>
              </w:rPr>
              <w:t>2. </w:t>
            </w:r>
            <w:r w:rsidR="007B5430" w:rsidRPr="003F038C">
              <w:rPr>
                <w:sz w:val="20"/>
                <w:szCs w:val="20"/>
              </w:rPr>
              <w:t>Експертне</w:t>
            </w:r>
            <w:r>
              <w:rPr>
                <w:sz w:val="20"/>
                <w:szCs w:val="20"/>
              </w:rPr>
              <w:t xml:space="preserve"> опитування щодо оцінки рівня корупції в Україні здійснюється не рідше, ніж один раз на два роки.</w:t>
            </w:r>
          </w:p>
        </w:tc>
        <w:tc>
          <w:tcPr>
            <w:tcW w:w="719" w:type="dxa"/>
          </w:tcPr>
          <w:p w14:paraId="5CC21B93"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30%</w:t>
            </w:r>
          </w:p>
        </w:tc>
        <w:tc>
          <w:tcPr>
            <w:tcW w:w="1725" w:type="dxa"/>
          </w:tcPr>
          <w:p w14:paraId="1DA8BE68"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6D9D53C0" w14:textId="41ECC8FE"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веб-сайт НАЗК </w:t>
            </w:r>
            <w:r>
              <w:rPr>
                <w:rFonts w:ascii="Times New Roman" w:eastAsia="Times New Roman" w:hAnsi="Times New Roman" w:cs="Times New Roman"/>
                <w:sz w:val="16"/>
                <w:szCs w:val="16"/>
                <w:lang w:eastAsia="uk-UA" w:bidi="uk-UA"/>
              </w:rPr>
              <w:lastRenderedPageBreak/>
              <w:t>(</w:t>
            </w:r>
            <w:hyperlink r:id="rId9" w:history="1">
              <w:r w:rsidR="003F038C" w:rsidRPr="003F038C">
                <w:rPr>
                  <w:rStyle w:val="aff2"/>
                  <w:rFonts w:ascii="Times New Roman" w:hAnsi="Times New Roman" w:cs="Times New Roman"/>
                  <w:sz w:val="16"/>
                  <w:szCs w:val="16"/>
                </w:rPr>
                <w:t>https://nazk.gov.ua/uk/</w:t>
              </w:r>
            </w:hyperlink>
            <w:r>
              <w:rPr>
                <w:rFonts w:ascii="Times New Roman" w:eastAsia="Times New Roman" w:hAnsi="Times New Roman" w:cs="Times New Roman"/>
                <w:sz w:val="16"/>
                <w:szCs w:val="16"/>
                <w:lang w:eastAsia="uk-UA" w:bidi="uk-UA"/>
              </w:rPr>
              <w:t>)</w:t>
            </w:r>
          </w:p>
        </w:tc>
        <w:tc>
          <w:tcPr>
            <w:tcW w:w="1116" w:type="dxa"/>
          </w:tcPr>
          <w:p w14:paraId="47A2E0E4" w14:textId="77777777" w:rsidR="00D463AF" w:rsidRDefault="00045919" w:rsidP="000A1C93">
            <w:pPr>
              <w:spacing w:after="0" w:line="240" w:lineRule="auto"/>
              <w:jc w:val="center"/>
              <w:rPr>
                <w:rFonts w:ascii="Times New Roman" w:eastAsia="Times New Roman" w:hAnsi="Times New Roman" w:cs="Times New Roman"/>
                <w:sz w:val="16"/>
                <w:szCs w:val="16"/>
                <w:highlight w:val="yellow"/>
                <w:lang w:eastAsia="uk-UA" w:bidi="uk-UA"/>
              </w:rPr>
            </w:pPr>
            <w:r>
              <w:rPr>
                <w:rFonts w:ascii="Times New Roman" w:hAnsi="Times New Roman" w:cs="Times New Roman"/>
                <w:sz w:val="16"/>
                <w:szCs w:val="16"/>
              </w:rPr>
              <w:lastRenderedPageBreak/>
              <w:t xml:space="preserve">Востаннє таке експертне опитування </w:t>
            </w:r>
            <w:r>
              <w:rPr>
                <w:rFonts w:ascii="Times New Roman" w:hAnsi="Times New Roman" w:cs="Times New Roman"/>
                <w:sz w:val="16"/>
                <w:szCs w:val="16"/>
              </w:rPr>
              <w:lastRenderedPageBreak/>
              <w:t>було проведено у вересні 2021 року</w:t>
            </w:r>
          </w:p>
        </w:tc>
      </w:tr>
      <w:tr w:rsidR="00D463AF" w14:paraId="50BD88FB" w14:textId="77777777" w:rsidTr="00045919">
        <w:trPr>
          <w:trHeight w:val="230"/>
        </w:trPr>
        <w:tc>
          <w:tcPr>
            <w:tcW w:w="4022" w:type="dxa"/>
            <w:vMerge w:val="restart"/>
          </w:tcPr>
          <w:p w14:paraId="1179E3CD" w14:textId="77777777" w:rsidR="00D463AF" w:rsidRDefault="00045919" w:rsidP="000A1C93">
            <w:pPr>
              <w:tabs>
                <w:tab w:val="left" w:pos="2553"/>
              </w:tabs>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1.1.1.2. Запроваджено єдину уніфіковану систему збору, узагальнення та візуалізації статистичної інформації, передбаченої частиною другою статті 18-3 Закону України «Про запобігання корупції», про результати діяльності Національного агентства з питань запобігання корупції, Національного антикорупційного бюро України, Державного бюро розслідувань, Національного агентства України з питань виявлення, розшуку та управління активами, одержаними від корупційних та інших злочинів, Національної поліції, органів прокуратури, судів та інших державних органів</w:t>
            </w:r>
          </w:p>
        </w:tc>
        <w:tc>
          <w:tcPr>
            <w:tcW w:w="8340" w:type="dxa"/>
          </w:tcPr>
          <w:p w14:paraId="0C24DF81" w14:textId="575C4DEE" w:rsidR="00D463AF" w:rsidRDefault="00045919" w:rsidP="000A1C93">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xml:space="preserve">1. Визначено порядок надання </w:t>
            </w:r>
            <w:r w:rsidR="007A3298">
              <w:rPr>
                <w:rFonts w:ascii="Times New Roman" w:eastAsia="Times New Roman" w:hAnsi="Times New Roman" w:cs="Times New Roman"/>
                <w:sz w:val="20"/>
                <w:szCs w:val="20"/>
                <w:lang w:eastAsia="uk-UA" w:bidi="uk-UA"/>
              </w:rPr>
              <w:t xml:space="preserve">статистичної </w:t>
            </w:r>
            <w:commentRangeStart w:id="0"/>
            <w:commentRangeStart w:id="1"/>
            <w:r w:rsidR="007B5430" w:rsidRPr="003F038C">
              <w:rPr>
                <w:rFonts w:ascii="Times New Roman" w:eastAsia="Times New Roman" w:hAnsi="Times New Roman" w:cs="Times New Roman"/>
                <w:sz w:val="20"/>
                <w:szCs w:val="20"/>
                <w:lang w:eastAsia="uk-UA" w:bidi="uk-UA"/>
              </w:rPr>
              <w:t>ін</w:t>
            </w:r>
            <w:commentRangeEnd w:id="0"/>
            <w:r w:rsidR="00830032">
              <w:rPr>
                <w:rStyle w:val="a5"/>
              </w:rPr>
              <w:commentReference w:id="0"/>
            </w:r>
            <w:commentRangeEnd w:id="1"/>
            <w:r w:rsidR="00D60A3E">
              <w:rPr>
                <w:rStyle w:val="a5"/>
              </w:rPr>
              <w:commentReference w:id="1"/>
            </w:r>
            <w:r w:rsidR="007B5430" w:rsidRPr="003F038C">
              <w:rPr>
                <w:rFonts w:ascii="Times New Roman" w:eastAsia="Times New Roman" w:hAnsi="Times New Roman" w:cs="Times New Roman"/>
                <w:sz w:val="20"/>
                <w:szCs w:val="20"/>
                <w:lang w:eastAsia="uk-UA" w:bidi="uk-UA"/>
              </w:rPr>
              <w:t>формації</w:t>
            </w:r>
            <w:r>
              <w:rPr>
                <w:rFonts w:ascii="Times New Roman" w:eastAsia="Times New Roman" w:hAnsi="Times New Roman" w:cs="Times New Roman"/>
                <w:sz w:val="20"/>
                <w:szCs w:val="20"/>
                <w:lang w:eastAsia="uk-UA" w:bidi="uk-UA"/>
              </w:rPr>
              <w:t>, передбаченої</w:t>
            </w:r>
            <w:r w:rsidR="007A3298">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статтею 18-3 Закону України «Про запобігання корупції»</w:t>
            </w:r>
          </w:p>
        </w:tc>
        <w:tc>
          <w:tcPr>
            <w:tcW w:w="719" w:type="dxa"/>
          </w:tcPr>
          <w:p w14:paraId="7D9F1BE5"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0"/>
                <w:lang w:eastAsia="uk-UA" w:bidi="uk-UA"/>
              </w:rPr>
              <w:t>30%</w:t>
            </w:r>
          </w:p>
        </w:tc>
        <w:tc>
          <w:tcPr>
            <w:tcW w:w="1725" w:type="dxa"/>
          </w:tcPr>
          <w:p w14:paraId="5BFE1DB2"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НАЗК</w:t>
            </w:r>
          </w:p>
        </w:tc>
        <w:tc>
          <w:tcPr>
            <w:tcW w:w="1116" w:type="dxa"/>
          </w:tcPr>
          <w:p w14:paraId="3EC61918"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Порядок надання такої інформації не визначено</w:t>
            </w:r>
          </w:p>
        </w:tc>
      </w:tr>
      <w:tr w:rsidR="00D463AF" w14:paraId="2527EABD" w14:textId="77777777" w:rsidTr="00045919">
        <w:trPr>
          <w:trHeight w:val="230"/>
        </w:trPr>
        <w:tc>
          <w:tcPr>
            <w:tcW w:w="4022" w:type="dxa"/>
            <w:vMerge/>
          </w:tcPr>
          <w:p w14:paraId="123CE82B" w14:textId="77777777" w:rsidR="00D463AF" w:rsidRDefault="00D463AF" w:rsidP="005C6E4B">
            <w:pPr>
              <w:tabs>
                <w:tab w:val="left" w:pos="2553"/>
              </w:tabs>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45A36B13" w14:textId="7D01A50A" w:rsidR="00D463AF" w:rsidRDefault="00045919">
            <w:pPr>
              <w:pStyle w:val="rvps2"/>
              <w:shd w:val="clear" w:color="auto" w:fill="FFFFFF"/>
              <w:spacing w:before="0" w:beforeAutospacing="0" w:after="0" w:afterAutospacing="0"/>
              <w:ind w:firstLine="284"/>
              <w:jc w:val="both"/>
              <w:rPr>
                <w:sz w:val="20"/>
                <w:szCs w:val="20"/>
              </w:rPr>
            </w:pPr>
            <w:r>
              <w:rPr>
                <w:sz w:val="20"/>
                <w:szCs w:val="20"/>
              </w:rPr>
              <w:t>2. Щороку (до 15 лютого) до Національного агентства з питань запобігання корупції надходить:</w:t>
            </w:r>
          </w:p>
          <w:p w14:paraId="294F8D3F" w14:textId="0CC0066E" w:rsidR="00D463AF" w:rsidRDefault="00045919">
            <w:pPr>
              <w:pStyle w:val="rvps2"/>
              <w:shd w:val="clear" w:color="auto" w:fill="FFFFFF"/>
              <w:spacing w:before="0" w:beforeAutospacing="0" w:after="0" w:afterAutospacing="0"/>
              <w:ind w:firstLine="284"/>
              <w:jc w:val="both"/>
              <w:rPr>
                <w:sz w:val="20"/>
                <w:szCs w:val="20"/>
              </w:rPr>
            </w:pPr>
            <w:r>
              <w:rPr>
                <w:sz w:val="20"/>
                <w:szCs w:val="20"/>
              </w:rPr>
              <w:t>- 100% статистичної інформації, зазначеної у частині 2 статті 18-3 Закону України «Про запобігання корупції» (30%);</w:t>
            </w:r>
          </w:p>
          <w:p w14:paraId="6BEA7F74"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- 95% статистичної інформації, зазначеної у частині 2 статті 18-3 Закону України «Про запобігання корупції» (20%);</w:t>
            </w:r>
          </w:p>
          <w:p w14:paraId="1E286F9E"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- 90% статистичної інформації, зазначеної у частині 2 статті 18-3 Закону України «Про запобігання корупції» (10%)</w:t>
            </w:r>
          </w:p>
        </w:tc>
        <w:tc>
          <w:tcPr>
            <w:tcW w:w="719" w:type="dxa"/>
          </w:tcPr>
          <w:p w14:paraId="104EB839"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30%</w:t>
            </w:r>
          </w:p>
        </w:tc>
        <w:tc>
          <w:tcPr>
            <w:tcW w:w="1725" w:type="dxa"/>
          </w:tcPr>
          <w:p w14:paraId="36FE228C"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116" w:type="dxa"/>
          </w:tcPr>
          <w:p w14:paraId="4E802568" w14:textId="77777777"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Положення статті 18-3 Закону України «Про запобігання корупції» ще не застосовувалися на практиці</w:t>
            </w:r>
          </w:p>
        </w:tc>
      </w:tr>
      <w:tr w:rsidR="00D463AF" w14:paraId="22E95F22" w14:textId="77777777" w:rsidTr="00045919">
        <w:trPr>
          <w:trHeight w:val="230"/>
        </w:trPr>
        <w:tc>
          <w:tcPr>
            <w:tcW w:w="4022" w:type="dxa"/>
            <w:vMerge/>
          </w:tcPr>
          <w:p w14:paraId="076513FA" w14:textId="77777777" w:rsidR="00D463AF" w:rsidRDefault="00D463AF" w:rsidP="005C6E4B">
            <w:pPr>
              <w:tabs>
                <w:tab w:val="left" w:pos="2553"/>
              </w:tabs>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4BBC23F4" w14:textId="206C9671" w:rsidR="00D463AF" w:rsidRDefault="00045919">
            <w:pPr>
              <w:pStyle w:val="rvps2"/>
              <w:shd w:val="clear" w:color="auto" w:fill="FFFFFF"/>
              <w:spacing w:before="0" w:beforeAutospacing="0" w:after="0" w:afterAutospacing="0"/>
              <w:ind w:firstLine="284"/>
              <w:jc w:val="both"/>
              <w:rPr>
                <w:sz w:val="20"/>
                <w:szCs w:val="20"/>
              </w:rPr>
            </w:pPr>
            <w:r>
              <w:rPr>
                <w:sz w:val="20"/>
                <w:szCs w:val="20"/>
              </w:rPr>
              <w:t>3. Щороку (до 15 квітня) Національне агентство з питань запобігання корупції розміщує результати узагальнення інформації, отриманої відповідно до статті 18-3 Закону України «Про запобігання корупції», в межах окремого розділу Інформаційної системи моніторингу реалізації державної антикорупційної політики (у тому числі з візуалізацією окремих статистичних показників).</w:t>
            </w:r>
          </w:p>
        </w:tc>
        <w:tc>
          <w:tcPr>
            <w:tcW w:w="719" w:type="dxa"/>
          </w:tcPr>
          <w:p w14:paraId="0BBC2215"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40%</w:t>
            </w:r>
          </w:p>
        </w:tc>
        <w:tc>
          <w:tcPr>
            <w:tcW w:w="1725" w:type="dxa"/>
          </w:tcPr>
          <w:p w14:paraId="4B743C52"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453AF493" w14:textId="0FD57F19"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13" w:history="1">
              <w:r w:rsidR="0036137F" w:rsidRPr="0036137F">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p w14:paraId="01C57CA1"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3. Інформаційна система моніторингу реалізації державної антикорупційної політики</w:t>
            </w:r>
          </w:p>
        </w:tc>
        <w:tc>
          <w:tcPr>
            <w:tcW w:w="1116" w:type="dxa"/>
          </w:tcPr>
          <w:p w14:paraId="104ADC12" w14:textId="77777777" w:rsidR="00D463AF" w:rsidRDefault="00045919" w:rsidP="000A1C93">
            <w:pPr>
              <w:spacing w:after="0" w:line="240" w:lineRule="auto"/>
              <w:jc w:val="center"/>
              <w:rPr>
                <w:rFonts w:ascii="Times New Roman" w:eastAsia="Times New Roman" w:hAnsi="Times New Roman" w:cs="Times New Roman"/>
                <w:sz w:val="16"/>
                <w:szCs w:val="16"/>
                <w:highlight w:val="yellow"/>
                <w:lang w:eastAsia="uk-UA" w:bidi="uk-UA"/>
              </w:rPr>
            </w:pPr>
            <w:r>
              <w:rPr>
                <w:rFonts w:ascii="Times New Roman" w:eastAsia="Times New Roman" w:hAnsi="Times New Roman" w:cs="Times New Roman"/>
                <w:sz w:val="16"/>
                <w:szCs w:val="16"/>
                <w:lang w:eastAsia="uk-UA" w:bidi="uk-UA"/>
              </w:rPr>
              <w:t>Положення статті 18-3 Закону України «Про запобігання корупції» ще не застосовувалися на практиці</w:t>
            </w:r>
          </w:p>
        </w:tc>
      </w:tr>
      <w:tr w:rsidR="00D463AF" w14:paraId="4D9DA010" w14:textId="77777777" w:rsidTr="00045919">
        <w:trPr>
          <w:trHeight w:val="230"/>
        </w:trPr>
        <w:tc>
          <w:tcPr>
            <w:tcW w:w="4022" w:type="dxa"/>
            <w:vMerge w:val="restart"/>
          </w:tcPr>
          <w:p w14:paraId="6DF3557E" w14:textId="77777777" w:rsidR="00D463AF" w:rsidRDefault="00045919" w:rsidP="000A1C93">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1.1.1.3. Під час формування та реалізації державної політики Національне агентство з питань запобігання корупції,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корупційних практик, а також ураховують результати соціологічних та інших досліджень</w:t>
            </w:r>
          </w:p>
        </w:tc>
        <w:tc>
          <w:tcPr>
            <w:tcW w:w="8340" w:type="dxa"/>
          </w:tcPr>
          <w:p w14:paraId="2B23C12E" w14:textId="0D3E941F" w:rsidR="00D463AF" w:rsidRDefault="00045919">
            <w:pPr>
              <w:pStyle w:val="rvps2"/>
              <w:shd w:val="clear" w:color="auto" w:fill="FFFFFF"/>
              <w:spacing w:before="0" w:beforeAutospacing="0" w:after="0" w:afterAutospacing="0"/>
              <w:ind w:firstLine="284"/>
              <w:jc w:val="both"/>
              <w:rPr>
                <w:sz w:val="20"/>
                <w:szCs w:val="20"/>
              </w:rPr>
            </w:pPr>
            <w:r>
              <w:rPr>
                <w:sz w:val="20"/>
                <w:szCs w:val="20"/>
              </w:rPr>
              <w:t>1. Набрав чинності закон, яким на Національне агентство з питань запобігання корупції покладено обов’язок забезпечити</w:t>
            </w:r>
            <w:r w:rsidR="007A7F83">
              <w:rPr>
                <w:sz w:val="20"/>
                <w:szCs w:val="20"/>
              </w:rPr>
              <w:t xml:space="preserve"> в</w:t>
            </w:r>
            <w:r>
              <w:rPr>
                <w:sz w:val="20"/>
                <w:szCs w:val="20"/>
              </w:rPr>
              <w:t>едення Єдиного загальнодержавного обліку «Стан протидії адміністративним правопорушенням, пов’язаним з корупцією</w:t>
            </w:r>
            <w:r w:rsidR="00CA6A06" w:rsidRPr="00CA6A06">
              <w:rPr>
                <w:sz w:val="20"/>
                <w:szCs w:val="20"/>
              </w:rPr>
              <w:t>»</w:t>
            </w:r>
          </w:p>
        </w:tc>
        <w:tc>
          <w:tcPr>
            <w:tcW w:w="719" w:type="dxa"/>
          </w:tcPr>
          <w:p w14:paraId="15B6C5AC"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20%</w:t>
            </w:r>
          </w:p>
        </w:tc>
        <w:tc>
          <w:tcPr>
            <w:tcW w:w="1725" w:type="dxa"/>
          </w:tcPr>
          <w:p w14:paraId="1FCA27A9"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Офіційні друковані видання України.</w:t>
            </w:r>
          </w:p>
          <w:p w14:paraId="29603F82" w14:textId="3FA7EF05"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w:t>
            </w:r>
            <w:proofErr w:type="spellStart"/>
            <w:r>
              <w:rPr>
                <w:rFonts w:ascii="Times New Roman" w:eastAsia="Times New Roman" w:hAnsi="Times New Roman" w:cs="Times New Roman"/>
                <w:sz w:val="16"/>
                <w:szCs w:val="16"/>
                <w:lang w:eastAsia="uk-UA" w:bidi="uk-UA"/>
              </w:rPr>
              <w:t>вебпортал</w:t>
            </w:r>
            <w:proofErr w:type="spellEnd"/>
            <w:r>
              <w:rPr>
                <w:rFonts w:ascii="Times New Roman" w:eastAsia="Times New Roman" w:hAnsi="Times New Roman" w:cs="Times New Roman"/>
                <w:sz w:val="16"/>
                <w:szCs w:val="16"/>
                <w:lang w:eastAsia="uk-UA" w:bidi="uk-UA"/>
              </w:rPr>
              <w:t xml:space="preserve"> парламенту України (</w:t>
            </w:r>
            <w:hyperlink r:id="rId14" w:history="1">
              <w:r w:rsidR="009B77AD" w:rsidRPr="002D2009">
                <w:rPr>
                  <w:rStyle w:val="aff2"/>
                  <w:rFonts w:ascii="Times New Roman" w:eastAsia="Times New Roman" w:hAnsi="Times New Roman" w:cs="Times New Roman"/>
                  <w:sz w:val="16"/>
                  <w:szCs w:val="16"/>
                  <w:lang w:bidi="uk-UA"/>
                </w:rPr>
                <w:t>https://www.rada.gov.ua/</w:t>
              </w:r>
            </w:hyperlink>
            <w:r w:rsidR="009B77AD" w:rsidRPr="002D2009">
              <w:rPr>
                <w:rFonts w:ascii="Times New Roman" w:eastAsia="Times New Roman" w:hAnsi="Times New Roman" w:cs="Times New Roman"/>
                <w:sz w:val="16"/>
                <w:szCs w:val="16"/>
                <w:lang w:eastAsia="uk-UA" w:bidi="uk-UA"/>
              </w:rPr>
              <w:t>)</w:t>
            </w:r>
          </w:p>
        </w:tc>
        <w:tc>
          <w:tcPr>
            <w:tcW w:w="1116" w:type="dxa"/>
          </w:tcPr>
          <w:p w14:paraId="6C713225" w14:textId="77777777"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Закон чинності не набрав</w:t>
            </w:r>
          </w:p>
        </w:tc>
      </w:tr>
      <w:tr w:rsidR="00D463AF" w14:paraId="2BE31530" w14:textId="77777777" w:rsidTr="00045919">
        <w:trPr>
          <w:trHeight w:val="230"/>
        </w:trPr>
        <w:tc>
          <w:tcPr>
            <w:tcW w:w="4022" w:type="dxa"/>
            <w:vMerge/>
          </w:tcPr>
          <w:p w14:paraId="331271EF" w14:textId="77777777" w:rsidR="00D463AF" w:rsidRDefault="00D463AF" w:rsidP="005C6E4B">
            <w:pPr>
              <w:spacing w:after="0" w:line="240" w:lineRule="auto"/>
              <w:ind w:firstLine="312"/>
              <w:jc w:val="both"/>
              <w:rPr>
                <w:rFonts w:ascii="Times New Roman" w:eastAsia="Times New Roman" w:hAnsi="Times New Roman" w:cs="Times New Roman"/>
                <w:sz w:val="20"/>
                <w:szCs w:val="20"/>
                <w:lang w:eastAsia="uk-UA" w:bidi="uk-UA"/>
              </w:rPr>
            </w:pPr>
          </w:p>
        </w:tc>
        <w:tc>
          <w:tcPr>
            <w:tcW w:w="8340" w:type="dxa"/>
          </w:tcPr>
          <w:p w14:paraId="65A9BBC8" w14:textId="34C52DD2" w:rsidR="00D463AF" w:rsidRDefault="00045919">
            <w:pPr>
              <w:pStyle w:val="rvps2"/>
              <w:shd w:val="clear" w:color="auto" w:fill="FFFFFF"/>
              <w:spacing w:before="0" w:beforeAutospacing="0" w:after="0" w:afterAutospacing="0"/>
              <w:ind w:firstLine="284"/>
              <w:jc w:val="both"/>
              <w:rPr>
                <w:sz w:val="20"/>
                <w:szCs w:val="20"/>
              </w:rPr>
            </w:pPr>
            <w:r>
              <w:rPr>
                <w:sz w:val="20"/>
                <w:szCs w:val="20"/>
              </w:rPr>
              <w:t xml:space="preserve">2. Забезпечено відкритий цілодобовий доступ до Єдиного загальнодержавного обліку «Стан протидії адміністративним правопорушенням, пов’язаним з корупцією» через Інформаційну систему </w:t>
            </w:r>
            <w:r w:rsidR="003D0BA4">
              <w:rPr>
                <w:sz w:val="20"/>
                <w:szCs w:val="20"/>
              </w:rPr>
              <w:t>моніторингу реалізації державної</w:t>
            </w:r>
            <w:r>
              <w:rPr>
                <w:sz w:val="20"/>
                <w:szCs w:val="20"/>
              </w:rPr>
              <w:t xml:space="preserve"> антикорупційної політики.</w:t>
            </w:r>
          </w:p>
        </w:tc>
        <w:tc>
          <w:tcPr>
            <w:tcW w:w="719" w:type="dxa"/>
          </w:tcPr>
          <w:p w14:paraId="3B95DF51"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20%</w:t>
            </w:r>
          </w:p>
        </w:tc>
        <w:tc>
          <w:tcPr>
            <w:tcW w:w="1725" w:type="dxa"/>
          </w:tcPr>
          <w:p w14:paraId="7FA50355" w14:textId="7D378B73"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Офіційний веб-сайт НАЗК (</w:t>
            </w:r>
            <w:hyperlink r:id="rId15" w:history="1">
              <w:r w:rsidR="002D2009" w:rsidRPr="002D2009">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p w14:paraId="787DDD12"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Інформаційна система моніторингу реалізації державної антикорупційної політики.</w:t>
            </w:r>
          </w:p>
        </w:tc>
        <w:tc>
          <w:tcPr>
            <w:tcW w:w="1116" w:type="dxa"/>
          </w:tcPr>
          <w:p w14:paraId="0F96EBDC"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hAnsi="Times New Roman" w:cs="Times New Roman"/>
                <w:sz w:val="16"/>
                <w:szCs w:val="16"/>
              </w:rPr>
              <w:t>Єдиний загальнодержавний облік «Стан протидії адміністративним правопорушенням, пов’язаним з корупцією» не створено</w:t>
            </w:r>
          </w:p>
        </w:tc>
      </w:tr>
      <w:tr w:rsidR="00D463AF" w14:paraId="065FC1C3" w14:textId="77777777" w:rsidTr="00045919">
        <w:trPr>
          <w:trHeight w:val="230"/>
        </w:trPr>
        <w:tc>
          <w:tcPr>
            <w:tcW w:w="4022" w:type="dxa"/>
            <w:vMerge/>
          </w:tcPr>
          <w:p w14:paraId="41B0AA1B" w14:textId="77777777" w:rsidR="00D463AF" w:rsidRDefault="00D463AF" w:rsidP="005C6E4B">
            <w:pPr>
              <w:spacing w:after="0" w:line="240" w:lineRule="auto"/>
              <w:ind w:firstLine="312"/>
              <w:jc w:val="both"/>
              <w:rPr>
                <w:rFonts w:ascii="Times New Roman" w:eastAsia="Times New Roman" w:hAnsi="Times New Roman" w:cs="Times New Roman"/>
                <w:sz w:val="20"/>
                <w:szCs w:val="20"/>
                <w:lang w:eastAsia="uk-UA" w:bidi="uk-UA"/>
              </w:rPr>
            </w:pPr>
          </w:p>
        </w:tc>
        <w:tc>
          <w:tcPr>
            <w:tcW w:w="8340" w:type="dxa"/>
          </w:tcPr>
          <w:p w14:paraId="317A9537"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3. На офіційному веб-сайті Національного агентства з питань запобігання корупції розгорнуто:</w:t>
            </w:r>
          </w:p>
          <w:p w14:paraId="46BB3CCA" w14:textId="2833ACB6" w:rsidR="00D463AF" w:rsidRPr="00D60A3E" w:rsidRDefault="00045919">
            <w:pPr>
              <w:pStyle w:val="rvps2"/>
              <w:shd w:val="clear" w:color="auto" w:fill="FFFFFF"/>
              <w:spacing w:before="0" w:beforeAutospacing="0" w:after="0" w:afterAutospacing="0"/>
              <w:ind w:firstLine="284"/>
              <w:jc w:val="both"/>
              <w:rPr>
                <w:sz w:val="20"/>
              </w:rPr>
            </w:pPr>
            <w:r w:rsidRPr="00D60A3E">
              <w:rPr>
                <w:sz w:val="20"/>
              </w:rPr>
              <w:t>- окрему сторінку, на якій відображається ключова статистична інформація про стан протидії корупційним і пов’язаним з корупцією кримінальним правопорушенням (5%);</w:t>
            </w:r>
          </w:p>
          <w:p w14:paraId="1817FB1C" w14:textId="77777777" w:rsidR="00D463AF" w:rsidRPr="00D60A3E" w:rsidRDefault="00045919">
            <w:pPr>
              <w:pStyle w:val="rvps2"/>
              <w:shd w:val="clear" w:color="auto" w:fill="FFFFFF"/>
              <w:spacing w:before="0" w:beforeAutospacing="0" w:after="0" w:afterAutospacing="0"/>
              <w:ind w:firstLine="284"/>
              <w:jc w:val="both"/>
              <w:rPr>
                <w:sz w:val="20"/>
              </w:rPr>
            </w:pPr>
            <w:r w:rsidRPr="00D60A3E">
              <w:rPr>
                <w:sz w:val="20"/>
              </w:rPr>
              <w:lastRenderedPageBreak/>
              <w:t>- окрему сторінку «Бібліотека основних соціологічних досліджень», на якій розміщено соціологічні дослідження, що проводилися в Україні за останні десять років, і розкривали питання сприйняття, поширеності чи причин корупції, а також ефективності запобігання та протидії їй (5%);</w:t>
            </w:r>
          </w:p>
          <w:p w14:paraId="6B091FF6" w14:textId="77777777" w:rsidR="00D463AF" w:rsidRPr="00D60A3E" w:rsidRDefault="00045919">
            <w:pPr>
              <w:pStyle w:val="rvps2"/>
              <w:shd w:val="clear" w:color="auto" w:fill="FFFFFF"/>
              <w:spacing w:before="0" w:beforeAutospacing="0" w:after="0" w:afterAutospacing="0"/>
              <w:ind w:firstLine="284"/>
              <w:jc w:val="both"/>
              <w:rPr>
                <w:sz w:val="20"/>
              </w:rPr>
            </w:pPr>
            <w:r w:rsidRPr="00D60A3E">
              <w:rPr>
                <w:sz w:val="20"/>
              </w:rPr>
              <w:t>- окрему сторінку «Бібліотека ґрунтовних аналітичних досліджень», на якій розміщено найбільш комплексні та ґрунтовні праці (монографії, дисертації, підручники, збірки праць тощо) останніх років у сфері запобігання та протидії корупції (5%);</w:t>
            </w:r>
          </w:p>
          <w:p w14:paraId="581C0272" w14:textId="77777777" w:rsidR="00D463AF" w:rsidRDefault="00045919">
            <w:pPr>
              <w:pStyle w:val="rvps2"/>
              <w:shd w:val="clear" w:color="auto" w:fill="FFFFFF"/>
              <w:spacing w:before="0" w:beforeAutospacing="0" w:after="0" w:afterAutospacing="0"/>
              <w:ind w:firstLine="284"/>
              <w:jc w:val="both"/>
              <w:rPr>
                <w:sz w:val="16"/>
                <w:szCs w:val="16"/>
              </w:rPr>
            </w:pPr>
            <w:r w:rsidRPr="00D60A3E">
              <w:rPr>
                <w:sz w:val="20"/>
              </w:rPr>
              <w:t>- окрему сторінку «Наукова періодика», на якій розміщено наукові статті останніх років, опублікованих у наукових періодичних виданнях та присвячених проблемам запобігання та протидії корупції (5%)</w:t>
            </w:r>
          </w:p>
        </w:tc>
        <w:tc>
          <w:tcPr>
            <w:tcW w:w="719" w:type="dxa"/>
          </w:tcPr>
          <w:p w14:paraId="4596C6C6"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20%</w:t>
            </w:r>
          </w:p>
        </w:tc>
        <w:tc>
          <w:tcPr>
            <w:tcW w:w="1725" w:type="dxa"/>
          </w:tcPr>
          <w:p w14:paraId="44548155" w14:textId="3CB42900"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НАЗК (</w:t>
            </w:r>
            <w:hyperlink r:id="rId16" w:history="1">
              <w:r w:rsidR="002D2009" w:rsidRPr="002D2009">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1116" w:type="dxa"/>
          </w:tcPr>
          <w:p w14:paraId="78F266D4" w14:textId="4C5F6481" w:rsidR="00D463AF" w:rsidRDefault="00045919" w:rsidP="000A1C93">
            <w:pPr>
              <w:spacing w:after="0" w:line="240" w:lineRule="auto"/>
              <w:jc w:val="center"/>
              <w:rPr>
                <w:rFonts w:ascii="Times New Roman" w:hAnsi="Times New Roman" w:cs="Times New Roman"/>
                <w:sz w:val="16"/>
                <w:szCs w:val="16"/>
                <w:highlight w:val="yellow"/>
              </w:rPr>
            </w:pPr>
            <w:r>
              <w:rPr>
                <w:rFonts w:ascii="Times New Roman" w:hAnsi="Times New Roman" w:cs="Times New Roman"/>
                <w:sz w:val="16"/>
                <w:szCs w:val="16"/>
              </w:rPr>
              <w:t>Розгорнуто сторінку «Дослідження корупції» (</w:t>
            </w:r>
            <w:hyperlink r:id="rId17" w:history="1">
              <w:r w:rsidR="007E3044" w:rsidRPr="000B7546">
                <w:rPr>
                  <w:rStyle w:val="aff2"/>
                  <w:rFonts w:ascii="Times New Roman" w:hAnsi="Times New Roman" w:cs="Times New Roman"/>
                  <w:sz w:val="16"/>
                  <w:szCs w:val="16"/>
                </w:rPr>
                <w:t>https://nazk.gov.ua/uk/do</w:t>
              </w:r>
              <w:r w:rsidR="007E3044" w:rsidRPr="000B7546">
                <w:rPr>
                  <w:rStyle w:val="aff2"/>
                  <w:rFonts w:ascii="Times New Roman" w:hAnsi="Times New Roman" w:cs="Times New Roman"/>
                  <w:sz w:val="16"/>
                  <w:szCs w:val="16"/>
                </w:rPr>
                <w:lastRenderedPageBreak/>
                <w:t>slidzhennya-koruptsiyi/</w:t>
              </w:r>
            </w:hyperlink>
            <w:r w:rsidR="007E3044">
              <w:rPr>
                <w:rFonts w:ascii="Times New Roman" w:hAnsi="Times New Roman" w:cs="Times New Roman"/>
                <w:sz w:val="16"/>
                <w:szCs w:val="16"/>
              </w:rPr>
              <w:t>)</w:t>
            </w:r>
          </w:p>
        </w:tc>
      </w:tr>
      <w:tr w:rsidR="00D463AF" w14:paraId="2ADFE63A" w14:textId="77777777" w:rsidTr="00045919">
        <w:trPr>
          <w:trHeight w:val="230"/>
        </w:trPr>
        <w:tc>
          <w:tcPr>
            <w:tcW w:w="4022" w:type="dxa"/>
            <w:vMerge/>
          </w:tcPr>
          <w:p w14:paraId="22991B4D" w14:textId="77777777" w:rsidR="00D463AF" w:rsidRDefault="00D463AF" w:rsidP="005C6E4B">
            <w:pPr>
              <w:spacing w:after="0" w:line="240" w:lineRule="auto"/>
              <w:ind w:firstLine="312"/>
              <w:jc w:val="both"/>
              <w:rPr>
                <w:rFonts w:ascii="Times New Roman" w:eastAsia="Times New Roman" w:hAnsi="Times New Roman" w:cs="Times New Roman"/>
                <w:sz w:val="20"/>
                <w:szCs w:val="20"/>
                <w:lang w:eastAsia="uk-UA" w:bidi="uk-UA"/>
              </w:rPr>
            </w:pPr>
          </w:p>
        </w:tc>
        <w:tc>
          <w:tcPr>
            <w:tcW w:w="8340" w:type="dxa"/>
          </w:tcPr>
          <w:p w14:paraId="66B91B0F"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4. Забезпечено щорічне проведення щонайменше одного дослідження, спрямованого на ідентифікацію найбільш поширених корупційних практик у одній зі сфер, найбільш вражених корупцією.</w:t>
            </w:r>
          </w:p>
        </w:tc>
        <w:tc>
          <w:tcPr>
            <w:tcW w:w="719" w:type="dxa"/>
          </w:tcPr>
          <w:p w14:paraId="664FF03B"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20%</w:t>
            </w:r>
          </w:p>
        </w:tc>
        <w:tc>
          <w:tcPr>
            <w:tcW w:w="1725" w:type="dxa"/>
          </w:tcPr>
          <w:p w14:paraId="23BFE2D9"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136E6964" w14:textId="4E4E44D3"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18" w:history="1">
              <w:r w:rsidR="007E3044" w:rsidRPr="007E3044">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1116" w:type="dxa"/>
          </w:tcPr>
          <w:p w14:paraId="0DCDCA8B"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 2020–2022 роках НАЗК щорічно проводило не менше одного такого дослідження</w:t>
            </w:r>
          </w:p>
        </w:tc>
      </w:tr>
      <w:tr w:rsidR="00D463AF" w14:paraId="1A38E512" w14:textId="77777777" w:rsidTr="00045919">
        <w:trPr>
          <w:trHeight w:val="230"/>
        </w:trPr>
        <w:tc>
          <w:tcPr>
            <w:tcW w:w="4022" w:type="dxa"/>
            <w:vMerge/>
          </w:tcPr>
          <w:p w14:paraId="6A900D98" w14:textId="77777777" w:rsidR="00D463AF" w:rsidRDefault="00D463AF" w:rsidP="005C6E4B">
            <w:pPr>
              <w:spacing w:after="0" w:line="240" w:lineRule="auto"/>
              <w:ind w:firstLine="312"/>
              <w:jc w:val="both"/>
              <w:rPr>
                <w:rFonts w:ascii="Times New Roman" w:eastAsia="Times New Roman" w:hAnsi="Times New Roman" w:cs="Times New Roman"/>
                <w:sz w:val="20"/>
                <w:szCs w:val="20"/>
                <w:lang w:eastAsia="uk-UA" w:bidi="uk-UA"/>
              </w:rPr>
            </w:pPr>
          </w:p>
        </w:tc>
        <w:tc>
          <w:tcPr>
            <w:tcW w:w="8340" w:type="dxa"/>
          </w:tcPr>
          <w:p w14:paraId="336667D8" w14:textId="66FCA05C" w:rsidR="00D463AF" w:rsidRDefault="00045919">
            <w:pPr>
              <w:pStyle w:val="rvps2"/>
              <w:shd w:val="clear" w:color="auto" w:fill="FFFFFF"/>
              <w:spacing w:before="0" w:beforeAutospacing="0" w:after="0" w:afterAutospacing="0"/>
              <w:ind w:firstLine="284"/>
              <w:jc w:val="both"/>
              <w:rPr>
                <w:sz w:val="20"/>
                <w:szCs w:val="20"/>
              </w:rPr>
            </w:pPr>
            <w:r>
              <w:rPr>
                <w:sz w:val="20"/>
                <w:szCs w:val="20"/>
              </w:rPr>
              <w:t>5. Ключова інформації у сфері запобігання та протидії корупції двічі на рік надсилається на адресу Кабінету Міністрів України, Верховної Ради України, Президента України, Комітету Верховної Ради України з питань антикорупційної політики, Національної ради з питань антикорупційної політики, а також інших органів державної влади з метою надання цим органам можливості враховувати цю інформацію під час формування антикорупційної та галузевої політики.</w:t>
            </w:r>
          </w:p>
        </w:tc>
        <w:tc>
          <w:tcPr>
            <w:tcW w:w="719" w:type="dxa"/>
          </w:tcPr>
          <w:p w14:paraId="7AAAAB52" w14:textId="77777777" w:rsidR="00D463AF" w:rsidRDefault="00045919" w:rsidP="000A1C93">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20%</w:t>
            </w:r>
          </w:p>
        </w:tc>
        <w:tc>
          <w:tcPr>
            <w:tcW w:w="1725" w:type="dxa"/>
          </w:tcPr>
          <w:p w14:paraId="007B718A"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1ABF5B48" w14:textId="6B58C9F1"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19" w:history="1">
              <w:r w:rsidR="007E3044" w:rsidRPr="007E3044">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1116" w:type="dxa"/>
          </w:tcPr>
          <w:p w14:paraId="3A1D89B6"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Один раз на рік надсилалася Національна доповідь щодо реалізації засад антикорупційної політики</w:t>
            </w:r>
          </w:p>
        </w:tc>
      </w:tr>
      <w:tr w:rsidR="00D463AF" w14:paraId="232ADDDC" w14:textId="77777777" w:rsidTr="00045919">
        <w:trPr>
          <w:trHeight w:val="230"/>
        </w:trPr>
        <w:tc>
          <w:tcPr>
            <w:tcW w:w="4022" w:type="dxa"/>
            <w:vMerge w:val="restart"/>
          </w:tcPr>
          <w:p w14:paraId="13B8AC86" w14:textId="77777777" w:rsidR="00D463AF" w:rsidRDefault="00045919" w:rsidP="000A1C93">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1.1.1.4. Збір, аналіз та оприлюднення відомостей про стан реалізації антикорупційної політики здійснюються з використанням сучасних IT-інструментів</w:t>
            </w:r>
          </w:p>
        </w:tc>
        <w:tc>
          <w:tcPr>
            <w:tcW w:w="8340" w:type="dxa"/>
          </w:tcPr>
          <w:p w14:paraId="2EBF4103" w14:textId="0B7BB2D9" w:rsidR="00D463AF" w:rsidRDefault="00045919" w:rsidP="000A1C93">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xml:space="preserve">1. Інформаційна система </w:t>
            </w:r>
            <w:r w:rsidR="003D0BA4">
              <w:rPr>
                <w:rFonts w:ascii="Times New Roman" w:eastAsia="Times New Roman" w:hAnsi="Times New Roman" w:cs="Times New Roman"/>
                <w:sz w:val="20"/>
                <w:szCs w:val="20"/>
                <w:lang w:eastAsia="uk-UA" w:bidi="uk-UA"/>
              </w:rPr>
              <w:t>моніторингу реалізації державної</w:t>
            </w:r>
            <w:r>
              <w:rPr>
                <w:rFonts w:ascii="Times New Roman" w:eastAsia="Times New Roman" w:hAnsi="Times New Roman" w:cs="Times New Roman"/>
                <w:sz w:val="20"/>
                <w:szCs w:val="20"/>
                <w:lang w:eastAsia="uk-UA" w:bidi="uk-UA"/>
              </w:rPr>
              <w:t xml:space="preserve"> антикорупційної політики введена в експлуатацію та офіційно почала функціонувати</w:t>
            </w:r>
          </w:p>
        </w:tc>
        <w:tc>
          <w:tcPr>
            <w:tcW w:w="719" w:type="dxa"/>
          </w:tcPr>
          <w:p w14:paraId="7A2DC9A2"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50%</w:t>
            </w:r>
          </w:p>
        </w:tc>
        <w:tc>
          <w:tcPr>
            <w:tcW w:w="1725" w:type="dxa"/>
          </w:tcPr>
          <w:p w14:paraId="499D38DF"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2F9BA7F1" w14:textId="2F802F78"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20" w:history="1">
              <w:r w:rsidR="00233B50" w:rsidRPr="00233B50">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1116" w:type="dxa"/>
          </w:tcPr>
          <w:p w14:paraId="018695BB"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uk-UA" w:bidi="uk-UA"/>
              </w:rPr>
              <w:t>Інформаційну систему не створено</w:t>
            </w:r>
          </w:p>
        </w:tc>
      </w:tr>
      <w:tr w:rsidR="00D463AF" w14:paraId="64CD1B61" w14:textId="77777777" w:rsidTr="00045919">
        <w:trPr>
          <w:trHeight w:val="230"/>
        </w:trPr>
        <w:tc>
          <w:tcPr>
            <w:tcW w:w="4022" w:type="dxa"/>
            <w:vMerge/>
          </w:tcPr>
          <w:p w14:paraId="3E8DF9DE" w14:textId="77777777" w:rsidR="00D463AF" w:rsidRDefault="00D463AF" w:rsidP="005C6E4B">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67B7A0C9" w14:textId="2388F557" w:rsidR="00D463AF" w:rsidRDefault="00045919">
            <w:pPr>
              <w:pStyle w:val="rvps2"/>
              <w:shd w:val="clear" w:color="auto" w:fill="FFFFFF"/>
              <w:spacing w:before="0" w:beforeAutospacing="0" w:after="0" w:afterAutospacing="0"/>
              <w:ind w:firstLine="284"/>
              <w:jc w:val="both"/>
              <w:rPr>
                <w:sz w:val="20"/>
                <w:szCs w:val="20"/>
              </w:rPr>
            </w:pPr>
            <w:r>
              <w:rPr>
                <w:sz w:val="20"/>
                <w:szCs w:val="20"/>
              </w:rPr>
              <w:t xml:space="preserve">2. Інформаційна система </w:t>
            </w:r>
            <w:r w:rsidR="003D0BA4">
              <w:rPr>
                <w:sz w:val="20"/>
                <w:szCs w:val="20"/>
              </w:rPr>
              <w:t>моніторингу реалізації державної</w:t>
            </w:r>
            <w:r>
              <w:rPr>
                <w:sz w:val="20"/>
                <w:szCs w:val="20"/>
              </w:rPr>
              <w:t xml:space="preserve"> антикорупційної політики містить всі категорії інформації, зазначені у частині 1 статті 18-4 Закону України «Про запобігання корупції», та забезпечує відкритий цілодобовий доступ до цієї інформації</w:t>
            </w:r>
            <w:r w:rsidR="002E2D6C">
              <w:rPr>
                <w:sz w:val="20"/>
                <w:szCs w:val="20"/>
              </w:rPr>
              <w:t xml:space="preserve"> </w:t>
            </w:r>
          </w:p>
        </w:tc>
        <w:tc>
          <w:tcPr>
            <w:tcW w:w="719" w:type="dxa"/>
          </w:tcPr>
          <w:p w14:paraId="0AA02D2B"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50%</w:t>
            </w:r>
          </w:p>
        </w:tc>
        <w:tc>
          <w:tcPr>
            <w:tcW w:w="1725" w:type="dxa"/>
          </w:tcPr>
          <w:p w14:paraId="3DF17E8C"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749095FA" w14:textId="33D9C4FE"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веб-сайт НАЗК (</w:t>
            </w:r>
            <w:hyperlink r:id="rId21" w:history="1">
              <w:r w:rsidR="00233B50" w:rsidRPr="00233B50">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color w:val="000000"/>
                <w:sz w:val="16"/>
                <w:szCs w:val="16"/>
                <w:lang w:eastAsia="uk-UA" w:bidi="uk-UA"/>
              </w:rPr>
              <w:t>)</w:t>
            </w:r>
          </w:p>
        </w:tc>
        <w:tc>
          <w:tcPr>
            <w:tcW w:w="1116" w:type="dxa"/>
          </w:tcPr>
          <w:p w14:paraId="69D67ED8"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Інформаційну систему не створено та не наповнено такою інформацією</w:t>
            </w:r>
          </w:p>
        </w:tc>
      </w:tr>
      <w:tr w:rsidR="00D463AF" w14:paraId="737D810C" w14:textId="77777777" w:rsidTr="00045919">
        <w:trPr>
          <w:trHeight w:val="230"/>
        </w:trPr>
        <w:tc>
          <w:tcPr>
            <w:tcW w:w="4022" w:type="dxa"/>
            <w:vMerge w:val="restart"/>
          </w:tcPr>
          <w:p w14:paraId="2BA03C32" w14:textId="77777777" w:rsidR="00D463AF" w:rsidRDefault="00045919" w:rsidP="000A1C93">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1.1.1.5. На потреби формування та реалізації антикорупційної політики виділяються достатні фінансові ресурси та інші необхідні ресурси</w:t>
            </w:r>
          </w:p>
        </w:tc>
        <w:tc>
          <w:tcPr>
            <w:tcW w:w="8340" w:type="dxa"/>
          </w:tcPr>
          <w:p w14:paraId="6B421526" w14:textId="77777777" w:rsidR="00C73B38" w:rsidRDefault="00C73B38">
            <w:pPr>
              <w:pStyle w:val="rvps2"/>
              <w:shd w:val="clear" w:color="auto" w:fill="FFFFFF"/>
              <w:spacing w:before="0" w:beforeAutospacing="0" w:after="0" w:afterAutospacing="0"/>
              <w:ind w:firstLine="284"/>
              <w:jc w:val="both"/>
              <w:rPr>
                <w:sz w:val="20"/>
                <w:szCs w:val="20"/>
              </w:rPr>
            </w:pPr>
          </w:p>
          <w:p w14:paraId="3D32097B" w14:textId="620B6C2E" w:rsidR="00D463AF" w:rsidRDefault="00045919">
            <w:pPr>
              <w:pStyle w:val="rvps2"/>
              <w:shd w:val="clear" w:color="auto" w:fill="FFFFFF"/>
              <w:spacing w:before="0" w:beforeAutospacing="0" w:after="0" w:afterAutospacing="0"/>
              <w:ind w:firstLine="284"/>
              <w:jc w:val="both"/>
              <w:rPr>
                <w:sz w:val="20"/>
                <w:szCs w:val="20"/>
              </w:rPr>
            </w:pPr>
            <w:r>
              <w:rPr>
                <w:sz w:val="20"/>
                <w:szCs w:val="20"/>
              </w:rPr>
              <w:t>1. Національним агентством з питань запобігання корупції реалізується окрема бюджетна програма 6331030 «Реалізація антикорупційних стратегій»</w:t>
            </w:r>
          </w:p>
        </w:tc>
        <w:tc>
          <w:tcPr>
            <w:tcW w:w="719" w:type="dxa"/>
          </w:tcPr>
          <w:p w14:paraId="43A279D1"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10%</w:t>
            </w:r>
          </w:p>
        </w:tc>
        <w:tc>
          <w:tcPr>
            <w:tcW w:w="1725" w:type="dxa"/>
          </w:tcPr>
          <w:p w14:paraId="4B28215D"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5D94CFD7"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Мінфін</w:t>
            </w:r>
          </w:p>
        </w:tc>
        <w:tc>
          <w:tcPr>
            <w:tcW w:w="1116" w:type="dxa"/>
          </w:tcPr>
          <w:p w14:paraId="30F649E4"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Окрему бюджетну програму 6331030 «Реалізація антикорупційних стратегій» не створено</w:t>
            </w:r>
          </w:p>
        </w:tc>
      </w:tr>
      <w:tr w:rsidR="00D463AF" w14:paraId="7435DD40" w14:textId="77777777" w:rsidTr="00045919">
        <w:trPr>
          <w:trHeight w:val="230"/>
        </w:trPr>
        <w:tc>
          <w:tcPr>
            <w:tcW w:w="4022" w:type="dxa"/>
            <w:vMerge/>
          </w:tcPr>
          <w:p w14:paraId="30CCA5AB" w14:textId="77777777" w:rsidR="00D463AF" w:rsidRDefault="00D463AF" w:rsidP="005C6E4B">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35FC51C9"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2. У 2024–2025 роках обсяг фінансування за бюджетною програмою 6331030 «Реалізація антикорупційних стратегій» складає:</w:t>
            </w:r>
          </w:p>
          <w:p w14:paraId="2BDA5C7E"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- 100% від бюджетного запиту НАЗК на відповідний рік (90%);</w:t>
            </w:r>
          </w:p>
          <w:p w14:paraId="731B2AC2"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 понад 90% від бюджетного запиту НАЗК на відповідний рік (75%);</w:t>
            </w:r>
          </w:p>
          <w:p w14:paraId="74443E46"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lastRenderedPageBreak/>
              <w:t>- понад 80% від бюджетного запиту НАЗК на відповідний рік (60%);</w:t>
            </w:r>
          </w:p>
          <w:p w14:paraId="7915EF8C"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 понад 70% від бюджетного запиту НАЗК на відповідний рік (45%);</w:t>
            </w:r>
          </w:p>
          <w:p w14:paraId="5993D242"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 понад 60% від бюджетного запиту НАЗК на відповідний рік (30%);</w:t>
            </w:r>
          </w:p>
          <w:p w14:paraId="16F60652"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 понад 50% від бюджетного запиту НАЗК на відповідний рік (15%)</w:t>
            </w:r>
          </w:p>
        </w:tc>
        <w:tc>
          <w:tcPr>
            <w:tcW w:w="719" w:type="dxa"/>
          </w:tcPr>
          <w:p w14:paraId="775D312E"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90%</w:t>
            </w:r>
          </w:p>
        </w:tc>
        <w:tc>
          <w:tcPr>
            <w:tcW w:w="1725" w:type="dxa"/>
          </w:tcPr>
          <w:p w14:paraId="4D34B728"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7A6366B3"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Мінфін</w:t>
            </w:r>
          </w:p>
        </w:tc>
        <w:tc>
          <w:tcPr>
            <w:tcW w:w="1116" w:type="dxa"/>
          </w:tcPr>
          <w:p w14:paraId="5267D3D1"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Фінансування бюджетної програми 6331030 «Реалізація </w:t>
            </w:r>
            <w:r>
              <w:rPr>
                <w:rFonts w:ascii="Times New Roman" w:hAnsi="Times New Roman" w:cs="Times New Roman"/>
                <w:sz w:val="16"/>
                <w:szCs w:val="16"/>
              </w:rPr>
              <w:lastRenderedPageBreak/>
              <w:t>антикорупційних стратегій» не відбувається</w:t>
            </w:r>
          </w:p>
        </w:tc>
      </w:tr>
      <w:tr w:rsidR="00D463AF" w14:paraId="61C40A88" w14:textId="77777777" w:rsidTr="00D60A3E">
        <w:trPr>
          <w:trHeight w:val="230"/>
        </w:trPr>
        <w:tc>
          <w:tcPr>
            <w:tcW w:w="4022" w:type="dxa"/>
            <w:vMerge w:val="restart"/>
          </w:tcPr>
          <w:p w14:paraId="5175E8C5" w14:textId="77777777" w:rsidR="00D463AF" w:rsidRDefault="00045919">
            <w:pPr>
              <w:pStyle w:val="rvps2"/>
              <w:shd w:val="clear" w:color="auto" w:fill="FFFFFF"/>
              <w:spacing w:before="0" w:beforeAutospacing="0" w:after="0" w:afterAutospacing="0"/>
              <w:ind w:firstLine="312"/>
              <w:jc w:val="both"/>
              <w:rPr>
                <w:b/>
                <w:sz w:val="20"/>
                <w:szCs w:val="20"/>
              </w:rPr>
            </w:pPr>
            <w:r>
              <w:rPr>
                <w:b/>
                <w:sz w:val="20"/>
                <w:szCs w:val="20"/>
              </w:rPr>
              <w:lastRenderedPageBreak/>
              <w:t>1.1.1.6. Координація реалізації антикорупційної політики є дієвою та 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p w14:paraId="336FA59C" w14:textId="77777777" w:rsidR="00D463AF" w:rsidRDefault="00D463AF" w:rsidP="000A1C93">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5D31158E"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1. Затверджено Порядок координації реалізації Антикорупційної стратегії та державної антикорупційної програми з виконання Антикорупційної стратегії</w:t>
            </w:r>
          </w:p>
        </w:tc>
        <w:tc>
          <w:tcPr>
            <w:tcW w:w="719" w:type="dxa"/>
          </w:tcPr>
          <w:p w14:paraId="3F14D828"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p>
        </w:tc>
        <w:tc>
          <w:tcPr>
            <w:tcW w:w="1725" w:type="dxa"/>
          </w:tcPr>
          <w:p w14:paraId="1DB53BC4"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16" w:type="dxa"/>
          </w:tcPr>
          <w:p w14:paraId="4CC2A1BF"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Порядок не затверджено</w:t>
            </w:r>
          </w:p>
        </w:tc>
      </w:tr>
      <w:tr w:rsidR="00D463AF" w14:paraId="5F245D82" w14:textId="77777777" w:rsidTr="00D60A3E">
        <w:trPr>
          <w:trHeight w:val="230"/>
        </w:trPr>
        <w:tc>
          <w:tcPr>
            <w:tcW w:w="4022" w:type="dxa"/>
            <w:vMerge/>
          </w:tcPr>
          <w:p w14:paraId="38D4DDB2" w14:textId="77777777" w:rsidR="00D463AF" w:rsidRDefault="00D463AF" w:rsidP="000A1C93">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5949CAC8" w14:textId="1F889962" w:rsidR="00D463AF" w:rsidRDefault="00045919">
            <w:pPr>
              <w:pStyle w:val="rvps2"/>
              <w:shd w:val="clear" w:color="auto" w:fill="FFFFFF"/>
              <w:spacing w:before="0" w:beforeAutospacing="0" w:after="0" w:afterAutospacing="0"/>
              <w:ind w:firstLine="284"/>
              <w:jc w:val="both"/>
              <w:rPr>
                <w:sz w:val="20"/>
                <w:szCs w:val="20"/>
              </w:rPr>
            </w:pPr>
            <w:r>
              <w:rPr>
                <w:sz w:val="20"/>
                <w:szCs w:val="20"/>
              </w:rPr>
              <w:t>2. Національне агентство з питань запобігання корупції не рідше ніж один раз на квартал звертається з листами до виконавців Державної антикорупційної програми на 2023–2025 роки, які не виконали чи неналежним чином виконали покладені на них заходи</w:t>
            </w:r>
          </w:p>
        </w:tc>
        <w:tc>
          <w:tcPr>
            <w:tcW w:w="719" w:type="dxa"/>
          </w:tcPr>
          <w:p w14:paraId="7EF541AE"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p>
        </w:tc>
        <w:tc>
          <w:tcPr>
            <w:tcW w:w="1725" w:type="dxa"/>
          </w:tcPr>
          <w:p w14:paraId="21E5A70D"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16" w:type="dxa"/>
          </w:tcPr>
          <w:p w14:paraId="02465480"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Період реалізації Державної антикорупційної програми на 2023–2025 роки ще не почався</w:t>
            </w:r>
          </w:p>
        </w:tc>
      </w:tr>
      <w:tr w:rsidR="00D463AF" w14:paraId="6EA93EE1" w14:textId="77777777" w:rsidTr="00D60A3E">
        <w:trPr>
          <w:trHeight w:val="230"/>
        </w:trPr>
        <w:tc>
          <w:tcPr>
            <w:tcW w:w="4022" w:type="dxa"/>
            <w:vMerge/>
          </w:tcPr>
          <w:p w14:paraId="1124281D" w14:textId="77777777" w:rsidR="00D463AF" w:rsidRDefault="00D463AF" w:rsidP="005C6E4B">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33238986" w14:textId="772A7403" w:rsidR="00D463AF" w:rsidRDefault="00045919">
            <w:pPr>
              <w:pStyle w:val="rvps2"/>
              <w:shd w:val="clear" w:color="auto" w:fill="FFFFFF"/>
              <w:spacing w:before="0" w:beforeAutospacing="0" w:after="0" w:afterAutospacing="0"/>
              <w:ind w:firstLine="284"/>
              <w:jc w:val="both"/>
              <w:rPr>
                <w:sz w:val="20"/>
                <w:szCs w:val="20"/>
              </w:rPr>
            </w:pPr>
            <w:r>
              <w:rPr>
                <w:sz w:val="20"/>
                <w:szCs w:val="20"/>
              </w:rPr>
              <w:t>3. Національне агентство з питань запобігання корупції щоквартально інформує Кабінет Міністрів України, Верховну Раду України та Президента України про стан реалізації Державної антикорупційної програми на 2023–2025 роки</w:t>
            </w:r>
          </w:p>
        </w:tc>
        <w:tc>
          <w:tcPr>
            <w:tcW w:w="719" w:type="dxa"/>
          </w:tcPr>
          <w:p w14:paraId="755F9ADD"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p>
        </w:tc>
        <w:tc>
          <w:tcPr>
            <w:tcW w:w="1725" w:type="dxa"/>
          </w:tcPr>
          <w:p w14:paraId="6FC51189"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763E9B58"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КМУ.</w:t>
            </w:r>
          </w:p>
          <w:p w14:paraId="5ADA726F"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3. ВРУ.</w:t>
            </w:r>
          </w:p>
          <w:p w14:paraId="0964E2B8"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4. Президент України</w:t>
            </w:r>
          </w:p>
        </w:tc>
        <w:tc>
          <w:tcPr>
            <w:tcW w:w="1116" w:type="dxa"/>
          </w:tcPr>
          <w:p w14:paraId="7E5A70E0"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D463AF" w14:paraId="4CAC6EC1" w14:textId="77777777" w:rsidTr="00D60A3E">
        <w:trPr>
          <w:trHeight w:val="230"/>
        </w:trPr>
        <w:tc>
          <w:tcPr>
            <w:tcW w:w="4022" w:type="dxa"/>
            <w:vMerge/>
          </w:tcPr>
          <w:p w14:paraId="6DDE212A" w14:textId="77777777" w:rsidR="00D463AF" w:rsidRDefault="00D463AF" w:rsidP="000A1C93">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7DAB49F5" w14:textId="62BDE1B7" w:rsidR="00D463AF" w:rsidRDefault="00045919">
            <w:pPr>
              <w:pStyle w:val="rvps2"/>
              <w:shd w:val="clear" w:color="auto" w:fill="FFFFFF"/>
              <w:spacing w:before="0" w:beforeAutospacing="0" w:after="0" w:afterAutospacing="0"/>
              <w:ind w:firstLine="284"/>
              <w:jc w:val="both"/>
              <w:rPr>
                <w:sz w:val="20"/>
                <w:szCs w:val="20"/>
              </w:rPr>
            </w:pPr>
            <w:r>
              <w:rPr>
                <w:sz w:val="20"/>
                <w:szCs w:val="20"/>
              </w:rPr>
              <w:t>4. У кожному випадку отримання від Національного агентства з питань запобігання корупції інформації про неналежне виконання центральними органами виконавчої влади заходів, передбачених Державною антикорупційною програмою на 2023–2025 роки, Секретаріат Кабінету Міністрів України, Прем’єр-міністр України та Кабінет Міністрів України вживають заходів, спрямованих на спонукання виконавців Державної антикорупційної програми на 2023–2025 роки до вчасного та ефективного виконання передбачених нею заходів (шляхом надсилання листів Секретаріату Кабінету Міністрів України, видання доручень Прем’єр-міністра України та/або розпоряджень Кабінету Міністрів України)</w:t>
            </w:r>
          </w:p>
        </w:tc>
        <w:tc>
          <w:tcPr>
            <w:tcW w:w="719" w:type="dxa"/>
          </w:tcPr>
          <w:p w14:paraId="2F412607"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40%</w:t>
            </w:r>
          </w:p>
        </w:tc>
        <w:tc>
          <w:tcPr>
            <w:tcW w:w="1725" w:type="dxa"/>
          </w:tcPr>
          <w:p w14:paraId="715CB547"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0CA363BA"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СКМУ.</w:t>
            </w:r>
          </w:p>
          <w:p w14:paraId="73357EA7"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3. КМУ</w:t>
            </w:r>
          </w:p>
          <w:p w14:paraId="6648D3B0" w14:textId="77777777" w:rsidR="00D463AF" w:rsidRDefault="00D463AF" w:rsidP="000A1C93">
            <w:pPr>
              <w:spacing w:after="0" w:line="240" w:lineRule="auto"/>
              <w:jc w:val="both"/>
              <w:rPr>
                <w:rFonts w:ascii="Times New Roman" w:eastAsia="Times New Roman" w:hAnsi="Times New Roman" w:cs="Times New Roman"/>
                <w:color w:val="000000"/>
                <w:sz w:val="16"/>
                <w:szCs w:val="16"/>
                <w:lang w:eastAsia="uk-UA" w:bidi="uk-UA"/>
              </w:rPr>
            </w:pPr>
          </w:p>
        </w:tc>
        <w:tc>
          <w:tcPr>
            <w:tcW w:w="1116" w:type="dxa"/>
          </w:tcPr>
          <w:p w14:paraId="12EDED11"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D463AF" w14:paraId="64FF406C" w14:textId="77777777" w:rsidTr="00045919">
        <w:trPr>
          <w:trHeight w:val="230"/>
        </w:trPr>
        <w:tc>
          <w:tcPr>
            <w:tcW w:w="4022" w:type="dxa"/>
            <w:vMerge w:val="restart"/>
          </w:tcPr>
          <w:p w14:paraId="0E21CA31" w14:textId="77777777" w:rsidR="00D463AF" w:rsidRDefault="00045919" w:rsidP="000A1C93">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1.1.1.7. Результати моніторингу та оцінки ефективності антикорупційної політики є повними, достовірними, об’єктивними та публічними</w:t>
            </w:r>
          </w:p>
        </w:tc>
        <w:tc>
          <w:tcPr>
            <w:tcW w:w="8340" w:type="dxa"/>
          </w:tcPr>
          <w:p w14:paraId="415678BE" w14:textId="37BE5294" w:rsidR="00D463AF" w:rsidRDefault="00045919">
            <w:pPr>
              <w:pStyle w:val="rvps2"/>
              <w:shd w:val="clear" w:color="auto" w:fill="FFFFFF"/>
              <w:spacing w:before="0" w:beforeAutospacing="0" w:after="0" w:afterAutospacing="0"/>
              <w:ind w:firstLine="284"/>
              <w:jc w:val="both"/>
              <w:rPr>
                <w:sz w:val="20"/>
                <w:szCs w:val="20"/>
              </w:rPr>
            </w:pPr>
            <w:r>
              <w:rPr>
                <w:sz w:val="20"/>
                <w:szCs w:val="20"/>
              </w:rPr>
              <w:t>1. Порядок моніторингу та оцінки реалізації Антикорупційної стратегії та Державної антикорупційної програми з її виконання затверджено</w:t>
            </w:r>
          </w:p>
        </w:tc>
        <w:tc>
          <w:tcPr>
            <w:tcW w:w="719" w:type="dxa"/>
          </w:tcPr>
          <w:p w14:paraId="2D62DAAE"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25%</w:t>
            </w:r>
          </w:p>
        </w:tc>
        <w:tc>
          <w:tcPr>
            <w:tcW w:w="1725" w:type="dxa"/>
          </w:tcPr>
          <w:p w14:paraId="446C0DE4"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005DC504" w14:textId="1C68E559"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22" w:history="1">
              <w:r w:rsidR="008E000E" w:rsidRPr="008E000E">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1116" w:type="dxa"/>
          </w:tcPr>
          <w:p w14:paraId="285BCE1F"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Порядок не затверджено</w:t>
            </w:r>
          </w:p>
        </w:tc>
      </w:tr>
      <w:tr w:rsidR="00D463AF" w14:paraId="07CEDD6C" w14:textId="77777777" w:rsidTr="00045919">
        <w:trPr>
          <w:trHeight w:val="230"/>
        </w:trPr>
        <w:tc>
          <w:tcPr>
            <w:tcW w:w="4022" w:type="dxa"/>
            <w:vMerge/>
          </w:tcPr>
          <w:p w14:paraId="2F574A33" w14:textId="77777777" w:rsidR="00D463AF" w:rsidRDefault="00D463AF" w:rsidP="005C6E4B">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42C64DA2" w14:textId="1C509678" w:rsidR="00D463AF" w:rsidRDefault="00045919">
            <w:pPr>
              <w:pStyle w:val="rvps2"/>
              <w:shd w:val="clear" w:color="auto" w:fill="FFFFFF"/>
              <w:spacing w:before="0" w:beforeAutospacing="0" w:after="0" w:afterAutospacing="0"/>
              <w:ind w:firstLine="284"/>
              <w:jc w:val="both"/>
              <w:rPr>
                <w:sz w:val="20"/>
                <w:szCs w:val="20"/>
              </w:rPr>
            </w:pPr>
            <w:r>
              <w:rPr>
                <w:sz w:val="20"/>
                <w:szCs w:val="20"/>
              </w:rPr>
              <w:t>2. На офіційному веб-сайті Національного агентства з питань запобігання корупції щоквартально (не пізніше, ніж через 60 днів після завершення звітного кварталу) оприлюднюються результати щоквартального моніторингу стану виконання заходів, передбачених Державною антикорупційною програмою на 2023–2025 роки</w:t>
            </w:r>
          </w:p>
        </w:tc>
        <w:tc>
          <w:tcPr>
            <w:tcW w:w="719" w:type="dxa"/>
          </w:tcPr>
          <w:p w14:paraId="4C9D2827"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25%</w:t>
            </w:r>
          </w:p>
        </w:tc>
        <w:tc>
          <w:tcPr>
            <w:tcW w:w="1725" w:type="dxa"/>
          </w:tcPr>
          <w:p w14:paraId="441A3403"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3C4A3ABF" w14:textId="4FDD632E"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23" w:history="1">
              <w:r w:rsidR="008E000E" w:rsidRPr="008E000E">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1116" w:type="dxa"/>
          </w:tcPr>
          <w:p w14:paraId="06BC7B32"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Період реалізації Державної антикорупційної програми на 2023–2025 роки ще не почався</w:t>
            </w:r>
          </w:p>
        </w:tc>
      </w:tr>
      <w:tr w:rsidR="00D463AF" w14:paraId="52E57B5E" w14:textId="77777777" w:rsidTr="00045919">
        <w:trPr>
          <w:trHeight w:val="230"/>
        </w:trPr>
        <w:tc>
          <w:tcPr>
            <w:tcW w:w="4022" w:type="dxa"/>
            <w:vMerge/>
          </w:tcPr>
          <w:p w14:paraId="26112AD0" w14:textId="77777777" w:rsidR="00D463AF" w:rsidRDefault="00D463AF" w:rsidP="005C6E4B">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7BA43856" w14:textId="29F5FD66" w:rsidR="00D463AF" w:rsidRDefault="00045919">
            <w:pPr>
              <w:pStyle w:val="rvps2"/>
              <w:shd w:val="clear" w:color="auto" w:fill="FFFFFF"/>
              <w:spacing w:before="0" w:beforeAutospacing="0" w:after="0" w:afterAutospacing="0"/>
              <w:ind w:firstLine="284"/>
              <w:jc w:val="both"/>
              <w:rPr>
                <w:sz w:val="20"/>
                <w:szCs w:val="20"/>
              </w:rPr>
            </w:pPr>
            <w:r>
              <w:rPr>
                <w:sz w:val="20"/>
                <w:szCs w:val="20"/>
              </w:rPr>
              <w:t>3. На офіційному веб-сайті Національного агентства з питань запобігання корупції щорічно (не пізніше 1 квітня року, що слідує за звітним роком) оприлюднюються результати здійснення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w:t>
            </w:r>
          </w:p>
        </w:tc>
        <w:tc>
          <w:tcPr>
            <w:tcW w:w="719" w:type="dxa"/>
          </w:tcPr>
          <w:p w14:paraId="66124615"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25%</w:t>
            </w:r>
          </w:p>
        </w:tc>
        <w:tc>
          <w:tcPr>
            <w:tcW w:w="1725" w:type="dxa"/>
          </w:tcPr>
          <w:p w14:paraId="661783CB"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2F27FFBA" w14:textId="3EFF253E"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24" w:history="1">
              <w:r w:rsidR="008E000E" w:rsidRPr="008E000E">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1116" w:type="dxa"/>
          </w:tcPr>
          <w:p w14:paraId="2C8A5B83"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D463AF" w14:paraId="3EBA88AB" w14:textId="77777777" w:rsidTr="00045919">
        <w:trPr>
          <w:trHeight w:val="230"/>
        </w:trPr>
        <w:tc>
          <w:tcPr>
            <w:tcW w:w="4022" w:type="dxa"/>
            <w:vMerge/>
          </w:tcPr>
          <w:p w14:paraId="48BAA9A1" w14:textId="77777777" w:rsidR="00D463AF" w:rsidRDefault="00D463AF" w:rsidP="005C6E4B">
            <w:pPr>
              <w:spacing w:after="0" w:line="240" w:lineRule="auto"/>
              <w:ind w:firstLine="312"/>
              <w:jc w:val="both"/>
              <w:rPr>
                <w:rFonts w:ascii="Times New Roman" w:eastAsia="Times New Roman" w:hAnsi="Times New Roman" w:cs="Times New Roman"/>
                <w:b/>
                <w:sz w:val="20"/>
                <w:szCs w:val="20"/>
                <w:lang w:eastAsia="uk-UA" w:bidi="uk-UA"/>
              </w:rPr>
            </w:pPr>
          </w:p>
        </w:tc>
        <w:tc>
          <w:tcPr>
            <w:tcW w:w="8340" w:type="dxa"/>
          </w:tcPr>
          <w:p w14:paraId="3C0A4F38" w14:textId="3C5CCC90" w:rsidR="00D463AF" w:rsidRDefault="00045919">
            <w:pPr>
              <w:pStyle w:val="rvps2"/>
              <w:shd w:val="clear" w:color="auto" w:fill="FFFFFF"/>
              <w:spacing w:before="0" w:beforeAutospacing="0" w:after="0" w:afterAutospacing="0"/>
              <w:ind w:firstLine="284"/>
              <w:jc w:val="both"/>
              <w:rPr>
                <w:sz w:val="20"/>
                <w:szCs w:val="20"/>
              </w:rPr>
            </w:pPr>
            <w:commentRangeStart w:id="2"/>
            <w:commentRangeStart w:id="3"/>
            <w:r>
              <w:rPr>
                <w:sz w:val="20"/>
                <w:szCs w:val="20"/>
              </w:rPr>
              <w:t>4. У рік завершення дії Антикорупційної стратегії на 2021–202</w:t>
            </w:r>
            <w:r w:rsidR="001B0162">
              <w:rPr>
                <w:sz w:val="20"/>
                <w:szCs w:val="20"/>
              </w:rPr>
              <w:t>5</w:t>
            </w:r>
            <w:r>
              <w:rPr>
                <w:sz w:val="20"/>
                <w:szCs w:val="20"/>
              </w:rPr>
              <w:t xml:space="preserve"> роки (не пізніше 1 квітня 2025 року) на офіційному веб-сайті Національного агентства з питань запобігання корупції оприлюднено Національну доповідь щодо ефективності реалізації державної антикорупційної </w:t>
            </w:r>
            <w:r>
              <w:rPr>
                <w:sz w:val="20"/>
                <w:szCs w:val="20"/>
              </w:rPr>
              <w:lastRenderedPageBreak/>
              <w:t xml:space="preserve">політики у 2023–2025 роках, яка включає в себе всю інформацію, визначену частиною 3 </w:t>
            </w:r>
            <w:r w:rsidR="00BF2E56" w:rsidRPr="008E000E">
              <w:rPr>
                <w:sz w:val="20"/>
                <w:szCs w:val="20"/>
              </w:rPr>
              <w:t xml:space="preserve"> </w:t>
            </w:r>
            <w:r>
              <w:rPr>
                <w:sz w:val="20"/>
                <w:szCs w:val="20"/>
              </w:rPr>
              <w:t>статті 20 Закону України «Про запобігання корупції»</w:t>
            </w:r>
            <w:commentRangeEnd w:id="2"/>
            <w:r w:rsidR="00D147F7">
              <w:rPr>
                <w:rStyle w:val="a5"/>
                <w:rFonts w:asciiTheme="minorHAnsi" w:eastAsiaTheme="minorHAnsi" w:hAnsiTheme="minorHAnsi" w:cstheme="minorBidi"/>
                <w:lang w:eastAsia="en-US"/>
              </w:rPr>
              <w:commentReference w:id="2"/>
            </w:r>
            <w:commentRangeEnd w:id="3"/>
            <w:r w:rsidR="00A84DF0">
              <w:rPr>
                <w:rStyle w:val="a5"/>
                <w:rFonts w:asciiTheme="minorHAnsi" w:eastAsiaTheme="minorHAnsi" w:hAnsiTheme="minorHAnsi" w:cstheme="minorBidi"/>
                <w:lang w:eastAsia="en-US"/>
              </w:rPr>
              <w:commentReference w:id="3"/>
            </w:r>
          </w:p>
        </w:tc>
        <w:tc>
          <w:tcPr>
            <w:tcW w:w="719" w:type="dxa"/>
          </w:tcPr>
          <w:p w14:paraId="728DE6FD" w14:textId="77777777" w:rsidR="00D463AF" w:rsidRDefault="00045919" w:rsidP="000A1C93">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25%</w:t>
            </w:r>
          </w:p>
        </w:tc>
        <w:tc>
          <w:tcPr>
            <w:tcW w:w="1725" w:type="dxa"/>
          </w:tcPr>
          <w:p w14:paraId="48E37B56"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59FF5CCB" w14:textId="1A4520CB"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25" w:history="1">
              <w:r w:rsidR="008E000E" w:rsidRPr="008E000E">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1116" w:type="dxa"/>
          </w:tcPr>
          <w:p w14:paraId="3497CDAF" w14:textId="77777777" w:rsidR="00D463AF" w:rsidRDefault="00045919" w:rsidP="000A1C9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D463AF" w14:paraId="1B0472B2" w14:textId="77777777" w:rsidTr="00045919">
        <w:trPr>
          <w:trHeight w:val="230"/>
        </w:trPr>
        <w:tc>
          <w:tcPr>
            <w:tcW w:w="4022" w:type="dxa"/>
            <w:vMerge w:val="restart"/>
          </w:tcPr>
          <w:p w14:paraId="1519D6A6" w14:textId="77777777" w:rsidR="00D463AF" w:rsidRDefault="00045919" w:rsidP="000A1C93">
            <w:pPr>
              <w:spacing w:after="0" w:line="240" w:lineRule="auto"/>
              <w:ind w:firstLine="312"/>
              <w:jc w:val="both"/>
              <w:rPr>
                <w:rFonts w:ascii="Times New Roman" w:eastAsia="Times New Roman" w:hAnsi="Times New Roman" w:cs="Times New Roman"/>
                <w:b/>
                <w:sz w:val="20"/>
                <w:szCs w:val="20"/>
                <w:highlight w:val="yellow"/>
                <w:lang w:eastAsia="uk-UA" w:bidi="uk-UA"/>
              </w:rPr>
            </w:pPr>
            <w:r>
              <w:rPr>
                <w:rFonts w:ascii="Times New Roman" w:eastAsia="Times New Roman" w:hAnsi="Times New Roman" w:cs="Times New Roman"/>
                <w:b/>
                <w:sz w:val="20"/>
                <w:szCs w:val="20"/>
                <w:lang w:eastAsia="uk-UA" w:bidi="uk-UA"/>
              </w:rPr>
              <w:t>1.1.1.8. Антикорупційні програми та інші програмні документи антикорупційного характеру органів 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tc>
        <w:tc>
          <w:tcPr>
            <w:tcW w:w="8340" w:type="dxa"/>
          </w:tcPr>
          <w:p w14:paraId="1B4C5F92"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1. Набрав чинності закон про внесення змін до Закону України «Про запобігання корупції», яким:</w:t>
            </w:r>
          </w:p>
          <w:p w14:paraId="5BFB1F88" w14:textId="77777777" w:rsidR="00D463AF" w:rsidRDefault="00045919" w:rsidP="000A1C93">
            <w:pPr>
              <w:tabs>
                <w:tab w:val="left" w:pos="567"/>
              </w:tabs>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розмежовані антикорупційні програми публічних інституцій та юридичних осіб шляхом застосування до відповідного документу публічної інституції терміну «план управління корупційними ризиками»; вимоги до змісту планів управління корупційними ризиками обмежені результатами оцінювання корупційних ризиків, заходами реагування на ризики, відповідальними особами, строками та необхідними ресурсами для мінімізації ризиків (7 %);</w:t>
            </w:r>
          </w:p>
          <w:p w14:paraId="4BF586C9" w14:textId="7912E2B9" w:rsidR="00D463AF" w:rsidRDefault="00045919" w:rsidP="000A1C93">
            <w:pPr>
              <w:tabs>
                <w:tab w:val="left" w:pos="567"/>
              </w:tabs>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 ст. 19 цього Закону визначено вичерпний перелік суб’єктів, які зобов’язані приймати плани управління корупційними ризиками в координації з НАЗК (5 %);</w:t>
            </w:r>
          </w:p>
          <w:p w14:paraId="2540B9D1" w14:textId="23E5C1FE" w:rsidR="00D463AF" w:rsidRDefault="00045919" w:rsidP="000A1C93">
            <w:pPr>
              <w:tabs>
                <w:tab w:val="left" w:pos="567"/>
              </w:tabs>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повноваження НАЗК проводити аналіз антикорупційних програм органів влади замінено повноваженнями аналізувати проекти планів управління корупційними ризиками суб’єктів, визначених у ст. 19 Закону України «Про запобігання корупції», та надавати обов’язкові для розгляду пропозиції до таких планів (5 %);</w:t>
            </w:r>
          </w:p>
          <w:p w14:paraId="3F2556E0" w14:textId="56CF307E" w:rsidR="00D463AF" w:rsidRDefault="00045919" w:rsidP="000A1C93">
            <w:pPr>
              <w:shd w:val="clear" w:color="auto" w:fill="FFFFFF"/>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визначені повноваження НАЗК затверджувати методологію управління корупційними ризиками; проводити стратегічний аналіз корупційних ризиків у визначених ним сферах із наданням обов’язкових для врахування пропозицій за результатами його проведення; здійснювати моніторинг виконання планів управління корупційними ризиками суб’єктів, визначених у ст. 19 Закону України «Про запобігання корупції» (7 %);</w:t>
            </w:r>
          </w:p>
          <w:p w14:paraId="1682A1F3" w14:textId="092B5A02" w:rsidR="00D463AF" w:rsidRDefault="00045919" w:rsidP="000A1C93">
            <w:pPr>
              <w:shd w:val="clear" w:color="auto" w:fill="FFFFFF"/>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визначено роль керівника публічної інституції та завдання уповноважених підрозділів (уповноважених осіб) з питань запобігання та виявлення корупції, підрозділу з питань запобігання корупції НАЗК з управління корупційними ризиками відповідно до </w:t>
            </w:r>
            <w:r w:rsidR="0093361D">
              <w:rPr>
                <w:rFonts w:ascii="Times New Roman" w:eastAsia="Times New Roman" w:hAnsi="Times New Roman" w:cs="Times New Roman"/>
                <w:sz w:val="16"/>
                <w:szCs w:val="16"/>
              </w:rPr>
              <w:t>ме</w:t>
            </w:r>
            <w:r w:rsidR="00DB1EF1" w:rsidRPr="00DB1EF1">
              <w:rPr>
                <w:rFonts w:ascii="Times New Roman" w:eastAsia="Times New Roman" w:hAnsi="Times New Roman" w:cs="Times New Roman"/>
                <w:sz w:val="16"/>
                <w:szCs w:val="16"/>
              </w:rPr>
              <w:t>тодології</w:t>
            </w:r>
            <w:r>
              <w:rPr>
                <w:rFonts w:ascii="Times New Roman" w:eastAsia="Times New Roman" w:hAnsi="Times New Roman" w:cs="Times New Roman"/>
                <w:sz w:val="16"/>
                <w:szCs w:val="16"/>
              </w:rPr>
              <w:t>, затвердженої НАЗК (5 %);</w:t>
            </w:r>
          </w:p>
          <w:p w14:paraId="2C8BA133" w14:textId="77777777" w:rsidR="00D463AF" w:rsidRDefault="00045919" w:rsidP="000A1C93">
            <w:pPr>
              <w:tabs>
                <w:tab w:val="left" w:pos="567"/>
              </w:tabs>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скасовано вимогу щодо погодження НАЗК антикорупційних програм суб’єктів, визначених у ст. 19 Закону України «Про запобігання корупції» (5 %);</w:t>
            </w:r>
          </w:p>
          <w:p w14:paraId="03B3E4AB" w14:textId="77777777" w:rsidR="00D463AF" w:rsidRDefault="00045919" w:rsidP="000A1C93">
            <w:pPr>
              <w:tabs>
                <w:tab w:val="left" w:pos="567"/>
              </w:tabs>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визначено обов’язок суб’єктів, зазначених у ст. 19 Закону України «Про запобігання корупції», надавати НАЗК для аналізу проекти планів управління корупційними ризиками та змін до них, затверджувати такі плани з урахуванням пропозицій і зауважень, наданих НАЗК, а також забезпечити обов’язкове виконання планів управління корупційними ризиками (5 %);</w:t>
            </w:r>
          </w:p>
          <w:p w14:paraId="27581E02" w14:textId="77777777" w:rsidR="00D463AF" w:rsidRDefault="00045919" w:rsidP="000A1C93">
            <w:pPr>
              <w:shd w:val="clear" w:color="auto" w:fill="FFFFFF"/>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визначено завдання уповноважених підрозділів (уповноважених осіб) з питань запобігання та виявлення корупції, підрозділу з питань запобігання корупції НАЗК проводити аналіз потенційних та наявних контрагентів відповідного органу на підставі ризик-орієнтованого підходу та надавати пропозиції керівникові такого органу (5 %);</w:t>
            </w:r>
          </w:p>
          <w:p w14:paraId="7A83FACE" w14:textId="3318B198" w:rsidR="00D463AF" w:rsidRDefault="00045919">
            <w:pPr>
              <w:pStyle w:val="rvps2"/>
              <w:shd w:val="clear" w:color="auto" w:fill="FFFFFF"/>
              <w:spacing w:before="0" w:beforeAutospacing="0" w:after="0" w:afterAutospacing="0"/>
              <w:ind w:firstLine="284"/>
              <w:jc w:val="both"/>
              <w:rPr>
                <w:sz w:val="20"/>
                <w:szCs w:val="20"/>
                <w:highlight w:val="yellow"/>
              </w:rPr>
            </w:pPr>
            <w:r>
              <w:rPr>
                <w:sz w:val="16"/>
                <w:szCs w:val="16"/>
              </w:rPr>
              <w:t>- у ст. 62 передбачено обов’язок приймати антикорупційні програми для усіх державних, комунальних підприємств, господарських товариств, у яких державна або комунальна частка перевищує 50%, державних господарських структур, господарських товариств, 100 % акцій (часток) яких належить іншому господарському товариству, 100% акцій (часток) якого належить державі; передбачено обов’язок приймати антикорупційні програми для юридичних осіб, які є учасниками процедури закупівлі відповідно до Закону України «Про публічні закупівлі», якщо вартість закупівлі дорівнює або перевищує 10 млн грн (у тому числі за лотом), а також виконавцями за договорами про таку закупівлю (6 %).</w:t>
            </w:r>
          </w:p>
        </w:tc>
        <w:tc>
          <w:tcPr>
            <w:tcW w:w="719" w:type="dxa"/>
          </w:tcPr>
          <w:p w14:paraId="3439A700" w14:textId="77777777" w:rsidR="00D463AF" w:rsidRDefault="00045919" w:rsidP="000A1C93">
            <w:pPr>
              <w:spacing w:after="0" w:line="240" w:lineRule="auto"/>
              <w:jc w:val="center"/>
              <w:rPr>
                <w:rFonts w:ascii="Times New Roman" w:eastAsia="Times New Roman" w:hAnsi="Times New Roman" w:cs="Times New Roman"/>
                <w:b/>
                <w:sz w:val="20"/>
                <w:szCs w:val="20"/>
                <w:highlight w:val="yellow"/>
                <w:lang w:eastAsia="uk-UA" w:bidi="uk-UA"/>
              </w:rPr>
            </w:pPr>
            <w:r>
              <w:rPr>
                <w:rFonts w:ascii="Times New Roman" w:eastAsia="Times New Roman" w:hAnsi="Times New Roman" w:cs="Times New Roman"/>
                <w:b/>
                <w:sz w:val="20"/>
                <w:szCs w:val="20"/>
              </w:rPr>
              <w:t>50 %</w:t>
            </w:r>
          </w:p>
        </w:tc>
        <w:tc>
          <w:tcPr>
            <w:tcW w:w="1725" w:type="dxa"/>
          </w:tcPr>
          <w:p w14:paraId="22C86FB6" w14:textId="77777777" w:rsidR="00D463AF" w:rsidRDefault="00045919" w:rsidP="000A1C93">
            <w:pPr>
              <w:keepNext/>
              <w:widowControl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7E72623E" w14:textId="77777777" w:rsidR="00D463AF" w:rsidRDefault="00045919" w:rsidP="000A1C93">
            <w:pPr>
              <w:spacing w:after="0" w:line="240" w:lineRule="auto"/>
              <w:jc w:val="both"/>
              <w:rPr>
                <w:rFonts w:ascii="Times New Roman" w:eastAsia="Times New Roman" w:hAnsi="Times New Roman" w:cs="Times New Roman"/>
                <w:sz w:val="16"/>
                <w:szCs w:val="16"/>
                <w:highlight w:val="yellow"/>
                <w:lang w:eastAsia="uk-UA" w:bidi="uk-UA"/>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tc>
        <w:tc>
          <w:tcPr>
            <w:tcW w:w="1116" w:type="dxa"/>
          </w:tcPr>
          <w:p w14:paraId="052FEF85" w14:textId="77777777" w:rsidR="00D463AF" w:rsidRDefault="00045919" w:rsidP="000A1C93">
            <w:pPr>
              <w:spacing w:after="0" w:line="240" w:lineRule="auto"/>
              <w:jc w:val="center"/>
              <w:rPr>
                <w:rFonts w:ascii="Times New Roman" w:hAnsi="Times New Roman" w:cs="Times New Roman"/>
                <w:sz w:val="16"/>
                <w:szCs w:val="16"/>
                <w:highlight w:val="yellow"/>
              </w:rPr>
            </w:pPr>
            <w:r>
              <w:rPr>
                <w:rFonts w:ascii="Times New Roman" w:eastAsia="Times New Roman" w:hAnsi="Times New Roman" w:cs="Times New Roman"/>
                <w:sz w:val="16"/>
                <w:szCs w:val="16"/>
              </w:rPr>
              <w:t>Закон чинності не набрав</w:t>
            </w:r>
          </w:p>
        </w:tc>
      </w:tr>
      <w:tr w:rsidR="00D463AF" w14:paraId="6892867C" w14:textId="77777777" w:rsidTr="00045919">
        <w:trPr>
          <w:trHeight w:val="230"/>
        </w:trPr>
        <w:tc>
          <w:tcPr>
            <w:tcW w:w="4022" w:type="dxa"/>
            <w:vMerge/>
          </w:tcPr>
          <w:p w14:paraId="14B0E50B" w14:textId="77777777" w:rsidR="00D463AF" w:rsidRDefault="00D463AF" w:rsidP="005C6E4B">
            <w:pPr>
              <w:spacing w:after="0" w:line="240" w:lineRule="auto"/>
              <w:ind w:firstLine="284"/>
              <w:jc w:val="both"/>
              <w:rPr>
                <w:rFonts w:ascii="Times New Roman" w:eastAsia="Times New Roman" w:hAnsi="Times New Roman" w:cs="Times New Roman"/>
                <w:b/>
                <w:sz w:val="20"/>
                <w:szCs w:val="20"/>
                <w:lang w:eastAsia="uk-UA" w:bidi="uk-UA"/>
              </w:rPr>
            </w:pPr>
          </w:p>
        </w:tc>
        <w:tc>
          <w:tcPr>
            <w:tcW w:w="8340" w:type="dxa"/>
          </w:tcPr>
          <w:p w14:paraId="614F8A52" w14:textId="77777777" w:rsidR="00D463AF" w:rsidRDefault="00045919" w:rsidP="005C6E4B">
            <w:pPr>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commentRangeStart w:id="4"/>
            <w:commentRangeStart w:id="5"/>
            <w:r>
              <w:rPr>
                <w:rFonts w:ascii="Times New Roman" w:eastAsia="Times New Roman" w:hAnsi="Times New Roman" w:cs="Times New Roman"/>
                <w:sz w:val="20"/>
                <w:szCs w:val="20"/>
              </w:rPr>
              <w:t>Набрав чинності закон про внесення змін до Закону України «Про публічні закупівлі», яким у ст. 17:</w:t>
            </w:r>
          </w:p>
          <w:p w14:paraId="437A55E3" w14:textId="77777777" w:rsidR="00D463AF" w:rsidRDefault="00045919" w:rsidP="005C6E4B">
            <w:pPr>
              <w:shd w:val="clear" w:color="auto" w:fill="FFFFFF"/>
              <w:spacing w:after="0" w:line="240" w:lineRule="auto"/>
              <w:ind w:firstLine="27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як підставу для відмови в участі у процедурі закупівлі визначено відсутність у юридичної особи - учасника процедури закупівлі антикорупційної програми та звіту за результатами моніторингу її виконання за рік, що передує року, в якому юридична особа бере участі у процедурі закупівлі, якщо вартість закупівлі дорівнює чи перевищує 10 мільйонів гривень (у тому числі за лотом) (5 %);</w:t>
            </w:r>
          </w:p>
          <w:p w14:paraId="473DC719" w14:textId="28472F03" w:rsidR="00D463AF" w:rsidRDefault="00045919">
            <w:pPr>
              <w:pStyle w:val="rvps2"/>
              <w:shd w:val="clear" w:color="auto" w:fill="FFFFFF"/>
              <w:spacing w:before="0" w:beforeAutospacing="0" w:after="0" w:afterAutospacing="0"/>
              <w:ind w:firstLine="284"/>
              <w:jc w:val="both"/>
              <w:rPr>
                <w:sz w:val="20"/>
                <w:szCs w:val="20"/>
                <w:lang w:eastAsia="ru-RU"/>
              </w:rPr>
            </w:pPr>
            <w:r>
              <w:rPr>
                <w:sz w:val="16"/>
                <w:szCs w:val="16"/>
              </w:rPr>
              <w:t>- визначається спосіб документального підтвердження наявності у учасника процедури закупівлі антикорупційної програми та звіту за результатами моніторингу її виконання (5 %).</w:t>
            </w:r>
            <w:commentRangeEnd w:id="4"/>
            <w:r w:rsidR="00BD19BB">
              <w:rPr>
                <w:rStyle w:val="a5"/>
                <w:rFonts w:asciiTheme="minorHAnsi" w:eastAsiaTheme="minorHAnsi" w:hAnsiTheme="minorHAnsi" w:cstheme="minorBidi"/>
                <w:lang w:eastAsia="en-US"/>
              </w:rPr>
              <w:commentReference w:id="4"/>
            </w:r>
            <w:commentRangeEnd w:id="5"/>
            <w:r w:rsidR="00A84DF0">
              <w:rPr>
                <w:rStyle w:val="a5"/>
                <w:rFonts w:asciiTheme="minorHAnsi" w:eastAsiaTheme="minorHAnsi" w:hAnsiTheme="minorHAnsi" w:cstheme="minorBidi"/>
                <w:lang w:eastAsia="en-US"/>
              </w:rPr>
              <w:commentReference w:id="5"/>
            </w:r>
          </w:p>
        </w:tc>
        <w:tc>
          <w:tcPr>
            <w:tcW w:w="719" w:type="dxa"/>
          </w:tcPr>
          <w:p w14:paraId="280BD78F" w14:textId="77777777" w:rsidR="00D463AF" w:rsidRDefault="00045919" w:rsidP="005C6E4B">
            <w:pPr>
              <w:spacing w:after="0" w:line="240" w:lineRule="auto"/>
              <w:jc w:val="center"/>
              <w:rPr>
                <w:rFonts w:ascii="Times New Roman" w:eastAsia="Times New Roman" w:hAnsi="Times New Roman" w:cs="Times New Roman"/>
                <w:b/>
                <w:color w:val="000000"/>
                <w:sz w:val="20"/>
                <w:szCs w:val="20"/>
                <w:highlight w:val="yellow"/>
                <w:lang w:eastAsia="uk-UA" w:bidi="uk-UA"/>
              </w:rPr>
            </w:pPr>
            <w:r>
              <w:rPr>
                <w:rFonts w:ascii="Times New Roman" w:eastAsia="Times New Roman" w:hAnsi="Times New Roman" w:cs="Times New Roman"/>
                <w:b/>
                <w:sz w:val="20"/>
                <w:szCs w:val="20"/>
              </w:rPr>
              <w:t>10 %</w:t>
            </w:r>
          </w:p>
        </w:tc>
        <w:tc>
          <w:tcPr>
            <w:tcW w:w="1725" w:type="dxa"/>
          </w:tcPr>
          <w:p w14:paraId="69595BBE" w14:textId="77777777" w:rsidR="00D463AF" w:rsidRDefault="00045919" w:rsidP="005C6E4B">
            <w:pPr>
              <w:keepNext/>
              <w:widowControl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24217D37"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tc>
        <w:tc>
          <w:tcPr>
            <w:tcW w:w="1116" w:type="dxa"/>
          </w:tcPr>
          <w:p w14:paraId="33CD5DC1" w14:textId="77777777" w:rsidR="00D463AF" w:rsidRDefault="00045919" w:rsidP="005C6E4B">
            <w:pPr>
              <w:spacing w:after="0" w:line="240" w:lineRule="auto"/>
              <w:jc w:val="center"/>
              <w:rPr>
                <w:rFonts w:ascii="Times New Roman" w:hAnsi="Times New Roman" w:cs="Times New Roman"/>
                <w:sz w:val="16"/>
                <w:szCs w:val="16"/>
                <w:highlight w:val="yellow"/>
              </w:rPr>
            </w:pPr>
            <w:r>
              <w:rPr>
                <w:rFonts w:ascii="Times New Roman" w:eastAsia="Times New Roman" w:hAnsi="Times New Roman" w:cs="Times New Roman"/>
                <w:sz w:val="16"/>
                <w:szCs w:val="16"/>
              </w:rPr>
              <w:t>Закон чинності не набрав</w:t>
            </w:r>
          </w:p>
        </w:tc>
      </w:tr>
      <w:tr w:rsidR="00D463AF" w14:paraId="56E46C9E" w14:textId="77777777" w:rsidTr="000A1C93">
        <w:trPr>
          <w:trHeight w:val="230"/>
        </w:trPr>
        <w:tc>
          <w:tcPr>
            <w:tcW w:w="4022" w:type="dxa"/>
            <w:vMerge/>
          </w:tcPr>
          <w:p w14:paraId="583E26ED" w14:textId="77777777" w:rsidR="00D463AF" w:rsidRDefault="00D463AF" w:rsidP="000A1C93">
            <w:pPr>
              <w:spacing w:after="0" w:line="240" w:lineRule="auto"/>
              <w:ind w:firstLine="284"/>
              <w:jc w:val="both"/>
              <w:rPr>
                <w:rFonts w:ascii="Times New Roman" w:eastAsia="Times New Roman" w:hAnsi="Times New Roman" w:cs="Times New Roman"/>
                <w:b/>
                <w:sz w:val="20"/>
                <w:szCs w:val="20"/>
                <w:lang w:eastAsia="uk-UA" w:bidi="uk-UA"/>
              </w:rPr>
            </w:pPr>
          </w:p>
        </w:tc>
        <w:tc>
          <w:tcPr>
            <w:tcW w:w="8340" w:type="dxa"/>
            <w:tcBorders>
              <w:bottom w:val="single" w:sz="4" w:space="0" w:color="auto"/>
            </w:tcBorders>
          </w:tcPr>
          <w:p w14:paraId="636830CE" w14:textId="6C5F560A" w:rsidR="00D463AF" w:rsidRDefault="00045919">
            <w:pPr>
              <w:pStyle w:val="rvps2"/>
              <w:shd w:val="clear" w:color="auto" w:fill="FFFFFF"/>
              <w:spacing w:before="0" w:beforeAutospacing="0" w:after="0" w:afterAutospacing="0"/>
              <w:ind w:firstLine="284"/>
              <w:jc w:val="both"/>
              <w:rPr>
                <w:sz w:val="20"/>
                <w:szCs w:val="20"/>
              </w:rPr>
            </w:pPr>
            <w:r>
              <w:rPr>
                <w:sz w:val="20"/>
                <w:szCs w:val="20"/>
              </w:rPr>
              <w:t>3. Вимоги нормативно-правових актів НАЗК оновлено з урахуванням закону, зазначеного в показнику (індикаторі) досягнення № 1 очікуваного стратегічного результату 1.1.1.8.</w:t>
            </w:r>
          </w:p>
        </w:tc>
        <w:tc>
          <w:tcPr>
            <w:tcW w:w="719" w:type="dxa"/>
            <w:tcBorders>
              <w:bottom w:val="single" w:sz="4" w:space="0" w:color="auto"/>
            </w:tcBorders>
          </w:tcPr>
          <w:p w14:paraId="2F253F74" w14:textId="77777777" w:rsidR="00D463AF" w:rsidRDefault="00045919" w:rsidP="000A1C93">
            <w:pPr>
              <w:spacing w:after="0" w:line="240" w:lineRule="auto"/>
              <w:jc w:val="center"/>
              <w:rPr>
                <w:rFonts w:ascii="Times New Roman" w:eastAsia="Times New Roman" w:hAnsi="Times New Roman" w:cs="Times New Roman"/>
                <w:b/>
                <w:color w:val="000000"/>
                <w:sz w:val="20"/>
                <w:szCs w:val="20"/>
                <w:highlight w:val="yellow"/>
                <w:lang w:eastAsia="uk-UA" w:bidi="uk-UA"/>
              </w:rPr>
            </w:pPr>
            <w:r>
              <w:rPr>
                <w:rFonts w:ascii="Times New Roman" w:eastAsia="Times New Roman" w:hAnsi="Times New Roman" w:cs="Times New Roman"/>
                <w:b/>
                <w:sz w:val="20"/>
                <w:szCs w:val="20"/>
              </w:rPr>
              <w:t>10 %</w:t>
            </w:r>
          </w:p>
        </w:tc>
        <w:tc>
          <w:tcPr>
            <w:tcW w:w="1725" w:type="dxa"/>
            <w:tcBorders>
              <w:bottom w:val="single" w:sz="4" w:space="0" w:color="auto"/>
            </w:tcBorders>
          </w:tcPr>
          <w:p w14:paraId="43001F34" w14:textId="77777777" w:rsidR="00D463AF" w:rsidRDefault="00045919" w:rsidP="000A1C93">
            <w:pPr>
              <w:keepNext/>
              <w:widowControl w:val="0"/>
              <w:spacing w:after="0" w:line="240" w:lineRule="auto"/>
              <w:ind w:left="-40"/>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rPr>
              <w:t>1. Офіційний сайт НАЗК (</w:t>
            </w:r>
            <w:hyperlink r:id="rId26">
              <w:r>
                <w:rPr>
                  <w:rFonts w:ascii="Times New Roman" w:eastAsia="Times New Roman" w:hAnsi="Times New Roman" w:cs="Times New Roman"/>
                  <w:color w:val="0563C1"/>
                  <w:sz w:val="16"/>
                  <w:szCs w:val="16"/>
                  <w:u w:val="single"/>
                </w:rPr>
                <w:t>https://</w:t>
              </w:r>
            </w:hyperlink>
            <w:r>
              <w:rPr>
                <w:rFonts w:ascii="Times New Roman" w:eastAsia="Times New Roman" w:hAnsi="Times New Roman" w:cs="Times New Roman"/>
                <w:sz w:val="16"/>
                <w:szCs w:val="16"/>
              </w:rPr>
              <w:t>nazk.gov.ua/uk/)</w:t>
            </w:r>
          </w:p>
        </w:tc>
        <w:tc>
          <w:tcPr>
            <w:tcW w:w="1116" w:type="dxa"/>
            <w:tcBorders>
              <w:bottom w:val="single" w:sz="4" w:space="0" w:color="auto"/>
            </w:tcBorders>
          </w:tcPr>
          <w:p w14:paraId="76B9F477" w14:textId="77777777" w:rsidR="00D463AF" w:rsidRDefault="00045919" w:rsidP="000A1C93">
            <w:pPr>
              <w:spacing w:after="0" w:line="240" w:lineRule="auto"/>
              <w:jc w:val="center"/>
              <w:rPr>
                <w:rFonts w:ascii="Times New Roman" w:hAnsi="Times New Roman" w:cs="Times New Roman"/>
                <w:sz w:val="16"/>
                <w:szCs w:val="16"/>
                <w:highlight w:val="yellow"/>
              </w:rPr>
            </w:pPr>
            <w:r>
              <w:rPr>
                <w:rFonts w:ascii="Times New Roman" w:eastAsia="Times New Roman" w:hAnsi="Times New Roman" w:cs="Times New Roman"/>
                <w:sz w:val="16"/>
                <w:szCs w:val="16"/>
              </w:rPr>
              <w:t>Підзаконні нормативно-правові акти НАЗК не оновлено</w:t>
            </w:r>
          </w:p>
        </w:tc>
      </w:tr>
      <w:tr w:rsidR="00D463AF" w14:paraId="5748F5AB" w14:textId="77777777" w:rsidTr="000A1C93">
        <w:trPr>
          <w:trHeight w:val="230"/>
        </w:trPr>
        <w:tc>
          <w:tcPr>
            <w:tcW w:w="4022" w:type="dxa"/>
            <w:vMerge/>
          </w:tcPr>
          <w:p w14:paraId="1427DF1D" w14:textId="77777777" w:rsidR="00D463AF" w:rsidRDefault="00D463AF" w:rsidP="005C6E4B">
            <w:pPr>
              <w:spacing w:after="0" w:line="240" w:lineRule="auto"/>
              <w:ind w:firstLine="284"/>
              <w:jc w:val="both"/>
              <w:rPr>
                <w:rFonts w:ascii="Times New Roman" w:eastAsia="Times New Roman" w:hAnsi="Times New Roman" w:cs="Times New Roman"/>
                <w:b/>
                <w:sz w:val="20"/>
                <w:szCs w:val="20"/>
                <w:lang w:eastAsia="uk-UA" w:bidi="uk-UA"/>
              </w:rPr>
            </w:pPr>
          </w:p>
        </w:tc>
        <w:tc>
          <w:tcPr>
            <w:tcW w:w="8340" w:type="dxa"/>
          </w:tcPr>
          <w:p w14:paraId="58A71CB9" w14:textId="77777777" w:rsidR="00D463AF" w:rsidRDefault="00045919">
            <w:pPr>
              <w:pStyle w:val="rvps2"/>
              <w:shd w:val="clear" w:color="auto" w:fill="FFFFFF"/>
              <w:spacing w:before="0" w:beforeAutospacing="0" w:after="0" w:afterAutospacing="0"/>
              <w:ind w:firstLine="284"/>
              <w:jc w:val="both"/>
              <w:rPr>
                <w:sz w:val="20"/>
                <w:szCs w:val="20"/>
              </w:rPr>
            </w:pPr>
            <w:r>
              <w:rPr>
                <w:sz w:val="20"/>
                <w:szCs w:val="20"/>
              </w:rPr>
              <w:t>4. Здійснюваний НАЗК щорічний стратегічний аналіз корупційних ризиків є масштабним і результативним:</w:t>
            </w:r>
          </w:p>
          <w:p w14:paraId="1E05C019" w14:textId="77777777" w:rsidR="00D463AF" w:rsidRDefault="00045919">
            <w:pPr>
              <w:pStyle w:val="rvps2"/>
              <w:shd w:val="clear" w:color="auto" w:fill="FFFFFF"/>
              <w:spacing w:before="0" w:beforeAutospacing="0" w:after="0" w:afterAutospacing="0"/>
              <w:ind w:firstLine="284"/>
              <w:jc w:val="both"/>
              <w:rPr>
                <w:sz w:val="16"/>
                <w:szCs w:val="16"/>
              </w:rPr>
            </w:pPr>
            <w:r>
              <w:rPr>
                <w:sz w:val="16"/>
                <w:szCs w:val="16"/>
              </w:rPr>
              <w:t>4.1. Аналіз проведено:</w:t>
            </w:r>
          </w:p>
          <w:p w14:paraId="5DA73F38" w14:textId="77777777" w:rsidR="00D463AF" w:rsidRDefault="00045919" w:rsidP="000A1C93">
            <w:pPr>
              <w:tabs>
                <w:tab w:val="left" w:pos="567"/>
              </w:tabs>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у 5 і більше сферах (15 %); </w:t>
            </w:r>
          </w:p>
          <w:p w14:paraId="743133C3" w14:textId="77777777" w:rsidR="00D463AF" w:rsidRDefault="00045919" w:rsidP="000A1C93">
            <w:pPr>
              <w:tabs>
                <w:tab w:val="left" w:pos="567"/>
              </w:tabs>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у 3-4 і більше сферах (10 %); </w:t>
            </w:r>
          </w:p>
          <w:p w14:paraId="1E9BB9AD" w14:textId="77777777" w:rsidR="00D463AF" w:rsidRDefault="00045919" w:rsidP="000A1C93">
            <w:pPr>
              <w:tabs>
                <w:tab w:val="left" w:pos="567"/>
              </w:tabs>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 1-2 сферах (5 %).</w:t>
            </w:r>
          </w:p>
          <w:p w14:paraId="572EE2CF" w14:textId="77777777" w:rsidR="00D463AF" w:rsidRDefault="00045919">
            <w:pPr>
              <w:pStyle w:val="rvps2"/>
              <w:shd w:val="clear" w:color="auto" w:fill="FFFFFF"/>
              <w:spacing w:before="0" w:beforeAutospacing="0" w:after="0" w:afterAutospacing="0"/>
              <w:ind w:firstLine="284"/>
              <w:jc w:val="both"/>
              <w:rPr>
                <w:sz w:val="16"/>
                <w:szCs w:val="16"/>
              </w:rPr>
            </w:pPr>
            <w:r>
              <w:rPr>
                <w:sz w:val="16"/>
                <w:szCs w:val="16"/>
              </w:rPr>
              <w:lastRenderedPageBreak/>
              <w:t>4.2. У планах управління корупційними ризиками тих публічних інституцій, у діяльності яких виявлено корупційні ризики та яким надано індивідуальні пропозиції із розробки і вжиття заходів з усунення, мінімізації корупційних ризиків, враховано результати стратегічного аналізу корупційних ризиків та передбачено:</w:t>
            </w:r>
          </w:p>
          <w:p w14:paraId="3CC00B8C" w14:textId="77777777" w:rsidR="00D463AF" w:rsidRDefault="00045919" w:rsidP="000A1C93">
            <w:pPr>
              <w:tabs>
                <w:tab w:val="left" w:pos="567"/>
              </w:tabs>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- 75 % і більше запропонованих НАЗК заходів з усунення, мінімізації корупційних ризиків (15 %);</w:t>
            </w:r>
          </w:p>
          <w:p w14:paraId="2E87C65D" w14:textId="77777777" w:rsidR="00D463AF" w:rsidRDefault="00045919" w:rsidP="000A1C93">
            <w:pPr>
              <w:tabs>
                <w:tab w:val="left" w:pos="567"/>
              </w:tabs>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 50 % і більше запропонованих НАЗК заходів з усунення, мінімізації корупційних ризиків (10 %);</w:t>
            </w:r>
          </w:p>
          <w:p w14:paraId="29D1A2B9" w14:textId="77777777" w:rsidR="00D463AF" w:rsidRDefault="00045919">
            <w:pPr>
              <w:pStyle w:val="rvps2"/>
              <w:shd w:val="clear" w:color="auto" w:fill="FFFFFF"/>
              <w:spacing w:before="0" w:beforeAutospacing="0" w:after="0" w:afterAutospacing="0"/>
              <w:ind w:firstLine="284"/>
              <w:jc w:val="both"/>
              <w:rPr>
                <w:sz w:val="20"/>
                <w:szCs w:val="20"/>
                <w:highlight w:val="yellow"/>
              </w:rPr>
            </w:pPr>
            <w:r>
              <w:rPr>
                <w:sz w:val="16"/>
                <w:szCs w:val="16"/>
              </w:rPr>
              <w:t>- у 25 % і більше запропонованих НАЗК заходів з усунення, мінімізації корупційних ризиків (5 %).</w:t>
            </w:r>
          </w:p>
        </w:tc>
        <w:tc>
          <w:tcPr>
            <w:tcW w:w="719" w:type="dxa"/>
          </w:tcPr>
          <w:p w14:paraId="6A5C4AE0" w14:textId="77777777" w:rsidR="00D463AF" w:rsidRDefault="00045919" w:rsidP="000A1C93">
            <w:pPr>
              <w:spacing w:after="0" w:line="240" w:lineRule="auto"/>
              <w:jc w:val="center"/>
              <w:rPr>
                <w:rFonts w:ascii="Times New Roman" w:hAnsi="Times New Roman" w:cs="Times New Roman"/>
                <w:sz w:val="20"/>
                <w:szCs w:val="20"/>
                <w:highlight w:val="yellow"/>
              </w:rPr>
            </w:pPr>
            <w:r>
              <w:rPr>
                <w:rFonts w:ascii="Times New Roman" w:eastAsia="Times New Roman" w:hAnsi="Times New Roman" w:cs="Times New Roman"/>
                <w:b/>
                <w:sz w:val="20"/>
                <w:szCs w:val="20"/>
              </w:rPr>
              <w:lastRenderedPageBreak/>
              <w:t>30 %</w:t>
            </w:r>
          </w:p>
        </w:tc>
        <w:tc>
          <w:tcPr>
            <w:tcW w:w="1725" w:type="dxa"/>
          </w:tcPr>
          <w:p w14:paraId="71B17200" w14:textId="77777777" w:rsidR="00D463AF" w:rsidRDefault="00045919" w:rsidP="000A1C93">
            <w:pPr>
              <w:keepNext/>
              <w:widowControl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Антикорупційний портал НАЗК</w:t>
            </w:r>
          </w:p>
          <w:p w14:paraId="3F6F6927" w14:textId="77777777" w:rsidR="00D463AF" w:rsidRDefault="00045919" w:rsidP="000A1C93">
            <w:pPr>
              <w:keepNext/>
              <w:widowControl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сайт НАЗК (</w:t>
            </w:r>
            <w:hyperlink r:id="rId27">
              <w:r>
                <w:rPr>
                  <w:rFonts w:ascii="Times New Roman" w:eastAsia="Times New Roman" w:hAnsi="Times New Roman" w:cs="Times New Roman"/>
                  <w:color w:val="0563C1"/>
                  <w:sz w:val="16"/>
                  <w:szCs w:val="16"/>
                  <w:u w:val="single"/>
                </w:rPr>
                <w:t>https://</w:t>
              </w:r>
            </w:hyperlink>
            <w:r>
              <w:rPr>
                <w:rFonts w:ascii="Times New Roman" w:eastAsia="Times New Roman" w:hAnsi="Times New Roman" w:cs="Times New Roman"/>
                <w:sz w:val="16"/>
                <w:szCs w:val="16"/>
              </w:rPr>
              <w:t>nazk.gov.ua/uk/)</w:t>
            </w:r>
          </w:p>
          <w:p w14:paraId="3021E073" w14:textId="77777777" w:rsidR="00D463AF" w:rsidRDefault="00D463AF" w:rsidP="000A1C93">
            <w:pPr>
              <w:spacing w:after="0" w:line="240" w:lineRule="auto"/>
              <w:jc w:val="both"/>
              <w:rPr>
                <w:rFonts w:ascii="Times New Roman" w:hAnsi="Times New Roman" w:cs="Times New Roman"/>
                <w:sz w:val="20"/>
                <w:szCs w:val="20"/>
                <w:highlight w:val="yellow"/>
              </w:rPr>
            </w:pPr>
          </w:p>
        </w:tc>
        <w:tc>
          <w:tcPr>
            <w:tcW w:w="1116" w:type="dxa"/>
          </w:tcPr>
          <w:p w14:paraId="1EAC691B" w14:textId="77777777" w:rsidR="00D463AF" w:rsidRDefault="00045919" w:rsidP="000A1C93">
            <w:pPr>
              <w:spacing w:after="0" w:line="240" w:lineRule="auto"/>
              <w:jc w:val="center"/>
              <w:rPr>
                <w:rFonts w:ascii="Times New Roman" w:hAnsi="Times New Roman" w:cs="Times New Roman"/>
                <w:sz w:val="20"/>
                <w:szCs w:val="20"/>
                <w:highlight w:val="yellow"/>
              </w:rPr>
            </w:pPr>
            <w:r>
              <w:rPr>
                <w:rFonts w:ascii="Times New Roman" w:eastAsia="Times New Roman" w:hAnsi="Times New Roman" w:cs="Times New Roman"/>
                <w:sz w:val="16"/>
                <w:szCs w:val="16"/>
              </w:rPr>
              <w:t>Стратегічний аналіз корупційних ризиків проводиться</w:t>
            </w:r>
          </w:p>
        </w:tc>
      </w:tr>
    </w:tbl>
    <w:p w14:paraId="2B88AB53" w14:textId="77777777" w:rsidR="001B0162" w:rsidRDefault="001B0162">
      <w:pPr>
        <w:spacing w:after="0" w:line="240" w:lineRule="auto"/>
        <w:ind w:firstLine="567"/>
        <w:jc w:val="both"/>
        <w:rPr>
          <w:rFonts w:ascii="Times New Roman" w:eastAsia="Times New Roman" w:hAnsi="Times New Roman" w:cs="Times New Roman"/>
          <w:b/>
          <w:color w:val="000000"/>
          <w:sz w:val="28"/>
          <w:szCs w:val="28"/>
          <w:lang w:eastAsia="uk-UA" w:bidi="uk-UA"/>
        </w:rPr>
      </w:pPr>
    </w:p>
    <w:p w14:paraId="25057831" w14:textId="238E776F" w:rsidR="00D463AF" w:rsidRDefault="00045919">
      <w:pPr>
        <w:spacing w:after="0" w:line="240" w:lineRule="auto"/>
        <w:ind w:firstLine="567"/>
        <w:jc w:val="both"/>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Заходи:</w:t>
      </w:r>
    </w:p>
    <w:p w14:paraId="5DE0A5D3" w14:textId="77777777" w:rsidR="00D463AF" w:rsidRDefault="00D463AF">
      <w:pPr>
        <w:spacing w:after="0" w:line="240" w:lineRule="auto"/>
        <w:ind w:firstLine="567"/>
        <w:jc w:val="both"/>
        <w:rPr>
          <w:rFonts w:ascii="Times New Roman" w:eastAsia="Times New Roman" w:hAnsi="Times New Roman" w:cs="Times New Roman"/>
          <w:b/>
          <w:color w:val="000000"/>
          <w:sz w:val="28"/>
          <w:szCs w:val="28"/>
          <w:lang w:eastAsia="uk-UA" w:bidi="uk-UA"/>
        </w:rPr>
      </w:pPr>
    </w:p>
    <w:tbl>
      <w:tblPr>
        <w:tblStyle w:val="aff0"/>
        <w:tblW w:w="5000" w:type="pct"/>
        <w:tblLayout w:type="fixed"/>
        <w:tblLook w:val="04A0" w:firstRow="1" w:lastRow="0" w:firstColumn="1" w:lastColumn="0" w:noHBand="0" w:noVBand="1"/>
      </w:tblPr>
      <w:tblGrid>
        <w:gridCol w:w="6084"/>
        <w:gridCol w:w="1136"/>
        <w:gridCol w:w="993"/>
        <w:gridCol w:w="993"/>
        <w:gridCol w:w="1418"/>
        <w:gridCol w:w="1417"/>
        <w:gridCol w:w="1559"/>
        <w:gridCol w:w="1135"/>
        <w:gridCol w:w="961"/>
      </w:tblGrid>
      <w:tr w:rsidR="00045919" w14:paraId="598BDDA3" w14:textId="77777777" w:rsidTr="000A1C93">
        <w:trPr>
          <w:trHeight w:val="479"/>
        </w:trPr>
        <w:tc>
          <w:tcPr>
            <w:tcW w:w="6084" w:type="dxa"/>
            <w:vMerge w:val="restart"/>
            <w:shd w:val="clear" w:color="auto" w:fill="DEEAF6" w:themeFill="accent1" w:themeFillTint="33"/>
            <w:vAlign w:val="center"/>
          </w:tcPr>
          <w:p w14:paraId="0E466812" w14:textId="77777777" w:rsidR="00D463AF" w:rsidRDefault="00045919" w:rsidP="000A1C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9" w:type="dxa"/>
            <w:gridSpan w:val="2"/>
            <w:shd w:val="clear" w:color="auto" w:fill="DEEAF6" w:themeFill="accent1" w:themeFillTint="33"/>
            <w:vAlign w:val="center"/>
          </w:tcPr>
          <w:p w14:paraId="3E133AE7" w14:textId="77777777" w:rsidR="00D463AF" w:rsidRDefault="00045919" w:rsidP="000A1C9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3" w:type="dxa"/>
            <w:vMerge w:val="restart"/>
            <w:shd w:val="clear" w:color="auto" w:fill="DEEAF6" w:themeFill="accent1" w:themeFillTint="33"/>
            <w:vAlign w:val="center"/>
          </w:tcPr>
          <w:p w14:paraId="02C78AE3" w14:textId="77777777" w:rsidR="00D463AF" w:rsidRDefault="00045919" w:rsidP="000A1C93">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3C27C736" w14:textId="77777777" w:rsidR="00D463AF" w:rsidRDefault="00045919" w:rsidP="000A1C9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5D12248E" w14:textId="77777777" w:rsidR="00D463AF" w:rsidRDefault="00045919" w:rsidP="000A1C93">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EEAF6" w:themeFill="accent1" w:themeFillTint="33"/>
            <w:vAlign w:val="center"/>
          </w:tcPr>
          <w:p w14:paraId="1C114670" w14:textId="77777777" w:rsidR="00D463AF" w:rsidRDefault="00045919" w:rsidP="000A1C93">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61" w:type="dxa"/>
            <w:vMerge w:val="restart"/>
            <w:shd w:val="clear" w:color="auto" w:fill="DEEAF6" w:themeFill="accent1" w:themeFillTint="33"/>
            <w:vAlign w:val="center"/>
          </w:tcPr>
          <w:p w14:paraId="5DC7EAE9" w14:textId="77777777" w:rsidR="00D463AF" w:rsidRDefault="00045919" w:rsidP="000A1C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045919" w14:paraId="60BA0B4E" w14:textId="77777777" w:rsidTr="000A1C93">
        <w:trPr>
          <w:trHeight w:val="473"/>
        </w:trPr>
        <w:tc>
          <w:tcPr>
            <w:tcW w:w="6084" w:type="dxa"/>
            <w:vMerge/>
            <w:shd w:val="clear" w:color="auto" w:fill="DEEAF6" w:themeFill="accent1" w:themeFillTint="33"/>
            <w:vAlign w:val="center"/>
          </w:tcPr>
          <w:p w14:paraId="65C28CC1"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136" w:type="dxa"/>
            <w:shd w:val="clear" w:color="auto" w:fill="DEEAF6" w:themeFill="accent1" w:themeFillTint="33"/>
            <w:vAlign w:val="center"/>
          </w:tcPr>
          <w:p w14:paraId="739EC072"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993" w:type="dxa"/>
            <w:shd w:val="clear" w:color="auto" w:fill="DEEAF6" w:themeFill="accent1" w:themeFillTint="33"/>
            <w:vAlign w:val="center"/>
          </w:tcPr>
          <w:p w14:paraId="2C49CAAE"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3" w:type="dxa"/>
            <w:vMerge/>
            <w:shd w:val="clear" w:color="auto" w:fill="DEEAF6" w:themeFill="accent1" w:themeFillTint="33"/>
            <w:vAlign w:val="center"/>
          </w:tcPr>
          <w:p w14:paraId="25F13307"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313F67C3"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687C83F8"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p w14:paraId="0BDFC306" w14:textId="77777777" w:rsidR="00D463AF" w:rsidRDefault="00045919" w:rsidP="005C6E4B">
            <w:pPr>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(тис. грн)</w:t>
            </w:r>
          </w:p>
        </w:tc>
        <w:tc>
          <w:tcPr>
            <w:tcW w:w="1559" w:type="dxa"/>
            <w:vMerge/>
            <w:shd w:val="clear" w:color="auto" w:fill="DEEAF6" w:themeFill="accent1" w:themeFillTint="33"/>
            <w:vAlign w:val="center"/>
          </w:tcPr>
          <w:p w14:paraId="22496F4F"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135" w:type="dxa"/>
            <w:vMerge/>
            <w:shd w:val="clear" w:color="auto" w:fill="DEEAF6" w:themeFill="accent1" w:themeFillTint="33"/>
            <w:vAlign w:val="center"/>
          </w:tcPr>
          <w:p w14:paraId="763FF107"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961" w:type="dxa"/>
            <w:vMerge/>
            <w:shd w:val="clear" w:color="auto" w:fill="DEEAF6" w:themeFill="accent1" w:themeFillTint="33"/>
          </w:tcPr>
          <w:p w14:paraId="0E0E96C0" w14:textId="77777777" w:rsidR="00D463AF" w:rsidRDefault="00D463AF" w:rsidP="005C6E4B">
            <w:pPr>
              <w:spacing w:after="0" w:line="240" w:lineRule="auto"/>
              <w:jc w:val="center"/>
              <w:rPr>
                <w:rFonts w:ascii="Times New Roman" w:eastAsia="Times New Roman" w:hAnsi="Times New Roman" w:cs="Times New Roman"/>
                <w:b/>
                <w:sz w:val="16"/>
                <w:szCs w:val="16"/>
              </w:rPr>
            </w:pPr>
          </w:p>
        </w:tc>
      </w:tr>
      <w:tr w:rsidR="00D463AF" w14:paraId="1B5A561D" w14:textId="77777777" w:rsidTr="000A1C93">
        <w:trPr>
          <w:trHeight w:val="470"/>
        </w:trPr>
        <w:tc>
          <w:tcPr>
            <w:tcW w:w="15696" w:type="dxa"/>
            <w:gridSpan w:val="9"/>
            <w:tcBorders>
              <w:right w:val="single" w:sz="4" w:space="0" w:color="auto"/>
            </w:tcBorders>
            <w:shd w:val="clear" w:color="auto" w:fill="E2EFD9" w:themeFill="accent6" w:themeFillTint="33"/>
            <w:vAlign w:val="center"/>
          </w:tcPr>
          <w:p w14:paraId="5C509B15" w14:textId="77777777" w:rsidR="00D463AF" w:rsidRDefault="00045919" w:rsidP="000A1C93">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1.1.1.1.</w:t>
            </w:r>
          </w:p>
        </w:tc>
      </w:tr>
      <w:tr w:rsidR="00D463AF" w14:paraId="01E75583" w14:textId="77777777" w:rsidTr="000A1C93">
        <w:trPr>
          <w:trHeight w:val="230"/>
        </w:trPr>
        <w:tc>
          <w:tcPr>
            <w:tcW w:w="6084" w:type="dxa"/>
          </w:tcPr>
          <w:p w14:paraId="73A65612" w14:textId="77777777" w:rsidR="00D463AF" w:rsidRDefault="00045919" w:rsidP="000A1C93">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1. Організація проведення щорічного стандартного опитування щодо корупції в Україні за методикою, затвердженою Національним агентством з питань запобігання корупції</w:t>
            </w:r>
          </w:p>
        </w:tc>
        <w:tc>
          <w:tcPr>
            <w:tcW w:w="1136" w:type="dxa"/>
          </w:tcPr>
          <w:p w14:paraId="4F40F1F1"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098E78B4"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39B9562D"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162BCC73"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294F11EC"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596F62C6"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212D302E"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5D9E1DEA"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15EE859C"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5 100</w:t>
            </w:r>
          </w:p>
        </w:tc>
        <w:tc>
          <w:tcPr>
            <w:tcW w:w="1559" w:type="dxa"/>
          </w:tcPr>
          <w:p w14:paraId="7A885EDA"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Результати щорічного стандартного опитування щодо корупції в Україні оприлюднено</w:t>
            </w:r>
          </w:p>
        </w:tc>
        <w:tc>
          <w:tcPr>
            <w:tcW w:w="1135" w:type="dxa"/>
          </w:tcPr>
          <w:p w14:paraId="5CABBF57"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43D8470B" w14:textId="0E3DD653"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28" w:history="1">
              <w:r w:rsidR="004779C9" w:rsidRPr="004779C9">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5B2A540D"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2020 та 2021 роках щорічне стандартне опитування щодо корупції в Україні проводилося</w:t>
            </w:r>
          </w:p>
        </w:tc>
      </w:tr>
      <w:tr w:rsidR="00D463AF" w14:paraId="628EFDAD" w14:textId="77777777" w:rsidTr="000A1C93">
        <w:trPr>
          <w:trHeight w:val="230"/>
        </w:trPr>
        <w:tc>
          <w:tcPr>
            <w:tcW w:w="6084" w:type="dxa"/>
          </w:tcPr>
          <w:p w14:paraId="22C82D73" w14:textId="30AC6B9A" w:rsidR="00D463AF" w:rsidRDefault="00045919">
            <w:pPr>
              <w:pStyle w:val="rvps2"/>
              <w:shd w:val="clear" w:color="auto" w:fill="FFFFFF"/>
              <w:spacing w:before="0" w:beforeAutospacing="0" w:after="0" w:afterAutospacing="0"/>
              <w:ind w:firstLine="312"/>
              <w:jc w:val="both"/>
              <w:rPr>
                <w:sz w:val="20"/>
                <w:szCs w:val="20"/>
              </w:rPr>
            </w:pPr>
            <w:r>
              <w:rPr>
                <w:sz w:val="20"/>
                <w:szCs w:val="20"/>
              </w:rPr>
              <w:t>2. Організація проведення експертного опитування щодо оцінки рівня корупції в Україні за методикою, затвердженою Національним агентством з питань запобігання корупції, у 2023 та 2025 роках</w:t>
            </w:r>
          </w:p>
        </w:tc>
        <w:tc>
          <w:tcPr>
            <w:tcW w:w="1136" w:type="dxa"/>
          </w:tcPr>
          <w:p w14:paraId="74846AB8"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16FF12CD"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528102FC"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3A5C667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05D308A5"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BFF64A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5FC4414A"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070994B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159A17DB"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391DFF5"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Результати проведення експертного опитування щодо оцінки рівня корупції в Україні оприлюднено</w:t>
            </w:r>
          </w:p>
        </w:tc>
        <w:tc>
          <w:tcPr>
            <w:tcW w:w="1135" w:type="dxa"/>
          </w:tcPr>
          <w:p w14:paraId="1E49AB13"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0B34AF0E" w14:textId="49625DD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29" w:history="1">
              <w:r w:rsidR="004779C9" w:rsidRPr="004D1DE1">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7F2C539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Останнє експертне опитування щодо оцінки рівня корупції в Україні було проведено у 2021 р.</w:t>
            </w:r>
          </w:p>
        </w:tc>
      </w:tr>
      <w:tr w:rsidR="00D463AF" w14:paraId="7BBF5FDF" w14:textId="77777777" w:rsidTr="000A1C93">
        <w:trPr>
          <w:trHeight w:val="230"/>
        </w:trPr>
        <w:tc>
          <w:tcPr>
            <w:tcW w:w="6084" w:type="dxa"/>
          </w:tcPr>
          <w:p w14:paraId="22A6B695" w14:textId="4691FDEA" w:rsidR="00D463AF" w:rsidRDefault="00045919" w:rsidP="000A1C93">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 xml:space="preserve">3. Оновлення Методики стандартного опитування щодо корупції в Україні, </w:t>
            </w:r>
            <w:commentRangeStart w:id="6"/>
            <w:commentRangeStart w:id="7"/>
            <w:r>
              <w:rPr>
                <w:rFonts w:ascii="Times New Roman" w:eastAsia="Times New Roman" w:hAnsi="Times New Roman" w:cs="Times New Roman"/>
                <w:color w:val="000000"/>
                <w:sz w:val="20"/>
                <w:szCs w:val="20"/>
                <w:lang w:eastAsia="uk-UA" w:bidi="uk-UA"/>
              </w:rPr>
              <w:t>затвердженої наказом Національного агентства з питань запобігання корупції</w:t>
            </w:r>
            <w:commentRangeEnd w:id="6"/>
            <w:commentRangeEnd w:id="7"/>
            <w:r>
              <w:rPr>
                <w:rFonts w:ascii="Times New Roman" w:eastAsia="Times New Roman" w:hAnsi="Times New Roman" w:cs="Times New Roman"/>
                <w:color w:val="000000"/>
                <w:sz w:val="20"/>
                <w:szCs w:val="20"/>
                <w:lang w:eastAsia="uk-UA" w:bidi="uk-UA"/>
              </w:rPr>
              <w:t>, з урахуванням змін, що відбулися у суспільно-політичній обстановці, а також результатів останніх досліджень, що присвячені вивченню корупційних практик у сферах, охоплених стандартним опитуванням.</w:t>
            </w:r>
          </w:p>
        </w:tc>
        <w:tc>
          <w:tcPr>
            <w:tcW w:w="1136" w:type="dxa"/>
          </w:tcPr>
          <w:p w14:paraId="70B738B5"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40077C01"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7A2CFCC4"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2AE9D335"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67585039"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420A8ED9"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2A16E324"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B149A6B"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Методика стандартного опитування щодо корупції в Україні оновлена</w:t>
            </w:r>
          </w:p>
        </w:tc>
        <w:tc>
          <w:tcPr>
            <w:tcW w:w="1135" w:type="dxa"/>
          </w:tcPr>
          <w:p w14:paraId="7074D981"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4DC91383" w14:textId="63482EA1"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30" w:history="1">
              <w:r w:rsidR="004D1DE1" w:rsidRPr="004D1DE1">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35FE66ED"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Методика стандартного опитування щодо корупції в Україні була затверджена лише 30.12.2021, а тому є цілком актуальною</w:t>
            </w:r>
          </w:p>
        </w:tc>
      </w:tr>
      <w:tr w:rsidR="00D463AF" w14:paraId="2F97E3FE" w14:textId="77777777" w:rsidTr="000A1C93">
        <w:trPr>
          <w:trHeight w:val="470"/>
        </w:trPr>
        <w:tc>
          <w:tcPr>
            <w:tcW w:w="15696" w:type="dxa"/>
            <w:gridSpan w:val="9"/>
            <w:tcBorders>
              <w:right w:val="single" w:sz="4" w:space="0" w:color="auto"/>
            </w:tcBorders>
            <w:shd w:val="clear" w:color="auto" w:fill="E2EFD9" w:themeFill="accent6" w:themeFillTint="33"/>
            <w:vAlign w:val="center"/>
          </w:tcPr>
          <w:p w14:paraId="77CDDCAD" w14:textId="77777777" w:rsidR="00D463AF" w:rsidRDefault="00045919" w:rsidP="000A1C93">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Очікуваний стратегічний результат 1.1.1.2.</w:t>
            </w:r>
          </w:p>
        </w:tc>
      </w:tr>
      <w:tr w:rsidR="00D463AF" w14:paraId="64106EE2" w14:textId="77777777" w:rsidTr="000A1C93">
        <w:trPr>
          <w:trHeight w:val="230"/>
        </w:trPr>
        <w:tc>
          <w:tcPr>
            <w:tcW w:w="6084" w:type="dxa"/>
          </w:tcPr>
          <w:p w14:paraId="71124696" w14:textId="43A2E52C" w:rsidR="00D463AF" w:rsidRDefault="00045919" w:rsidP="000A1C93">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 xml:space="preserve">1. Визначення </w:t>
            </w:r>
            <w:r w:rsidR="001B0162">
              <w:rPr>
                <w:rFonts w:ascii="Times New Roman" w:eastAsia="Times New Roman" w:hAnsi="Times New Roman" w:cs="Times New Roman"/>
                <w:sz w:val="20"/>
                <w:szCs w:val="20"/>
                <w:lang w:eastAsia="uk-UA" w:bidi="uk-UA"/>
              </w:rPr>
              <w:t>п</w:t>
            </w:r>
            <w:r w:rsidR="009B77AD" w:rsidRPr="004D1DE1">
              <w:rPr>
                <w:rFonts w:ascii="Times New Roman" w:eastAsia="Times New Roman" w:hAnsi="Times New Roman" w:cs="Times New Roman"/>
                <w:sz w:val="20"/>
                <w:szCs w:val="20"/>
                <w:lang w:eastAsia="uk-UA" w:bidi="uk-UA"/>
              </w:rPr>
              <w:t>рядку</w:t>
            </w:r>
            <w:r>
              <w:rPr>
                <w:rFonts w:ascii="Times New Roman" w:eastAsia="Times New Roman" w:hAnsi="Times New Roman" w:cs="Times New Roman"/>
                <w:sz w:val="20"/>
                <w:szCs w:val="20"/>
                <w:lang w:eastAsia="uk-UA" w:bidi="uk-UA"/>
              </w:rPr>
              <w:t xml:space="preserve"> надання Національному агентству з питань запобігання корупції інформації, передбаченої </w:t>
            </w:r>
            <w:commentRangeStart w:id="8"/>
            <w:commentRangeStart w:id="9"/>
            <w:r w:rsidR="009B77AD" w:rsidRPr="004D1DE1">
              <w:rPr>
                <w:rFonts w:ascii="Times New Roman" w:eastAsia="Times New Roman" w:hAnsi="Times New Roman" w:cs="Times New Roman"/>
                <w:sz w:val="20"/>
                <w:szCs w:val="20"/>
                <w:lang w:eastAsia="uk-UA" w:bidi="uk-UA"/>
              </w:rPr>
              <w:t>с</w:t>
            </w:r>
            <w:commentRangeEnd w:id="8"/>
            <w:r w:rsidR="005976D5">
              <w:rPr>
                <w:rStyle w:val="a5"/>
              </w:rPr>
              <w:commentReference w:id="8"/>
            </w:r>
            <w:commentRangeEnd w:id="9"/>
            <w:r w:rsidR="00A84DF0">
              <w:rPr>
                <w:rStyle w:val="a5"/>
              </w:rPr>
              <w:commentReference w:id="9"/>
            </w:r>
            <w:r w:rsidR="009B77AD" w:rsidRPr="004D1DE1">
              <w:rPr>
                <w:rFonts w:ascii="Times New Roman" w:eastAsia="Times New Roman" w:hAnsi="Times New Roman" w:cs="Times New Roman"/>
                <w:sz w:val="20"/>
                <w:szCs w:val="20"/>
                <w:lang w:eastAsia="uk-UA" w:bidi="uk-UA"/>
              </w:rPr>
              <w:t>таттею</w:t>
            </w:r>
            <w:r>
              <w:rPr>
                <w:rFonts w:ascii="Times New Roman" w:eastAsia="Times New Roman" w:hAnsi="Times New Roman" w:cs="Times New Roman"/>
                <w:sz w:val="20"/>
                <w:szCs w:val="20"/>
                <w:lang w:eastAsia="uk-UA" w:bidi="uk-UA"/>
              </w:rPr>
              <w:t xml:space="preserve"> 18-3 Закону України «Про запобігання корупції», Національним антикорупційним бюро України, Державним бюро розслідувань, Національним агентством України з питань виявлення, розшуку та управління активами, одержаними від корупційних та інших злочинів, Національною поліцією України, органами прокуратури, судами та іншими державними органами.</w:t>
            </w:r>
          </w:p>
        </w:tc>
        <w:tc>
          <w:tcPr>
            <w:tcW w:w="1136" w:type="dxa"/>
          </w:tcPr>
          <w:p w14:paraId="652AD4FD"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3739C859"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3EC7E163"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151E71C1"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4BFEA3F9"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2E55D6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343CF90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2298B3C"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надання інформації, передбаченої статтею 18-3 Закону України «Про запобігання корупції», визначено</w:t>
            </w:r>
          </w:p>
        </w:tc>
        <w:tc>
          <w:tcPr>
            <w:tcW w:w="1135" w:type="dxa"/>
          </w:tcPr>
          <w:p w14:paraId="2ECF4E8C"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62050ADA" w14:textId="49D7BF98"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31" w:history="1">
              <w:r w:rsidR="004D1DE1" w:rsidRPr="004D1DE1">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767E3DA9"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не визначено</w:t>
            </w:r>
          </w:p>
        </w:tc>
      </w:tr>
      <w:tr w:rsidR="00D463AF" w14:paraId="385AFD95" w14:textId="77777777" w:rsidTr="000A1C93">
        <w:trPr>
          <w:trHeight w:val="230"/>
        </w:trPr>
        <w:tc>
          <w:tcPr>
            <w:tcW w:w="6084" w:type="dxa"/>
          </w:tcPr>
          <w:p w14:paraId="657AC2EB" w14:textId="77777777" w:rsidR="00D463AF" w:rsidRDefault="00045919">
            <w:pPr>
              <w:pStyle w:val="rvps2"/>
              <w:shd w:val="clear" w:color="auto" w:fill="FFFFFF"/>
              <w:spacing w:before="0" w:beforeAutospacing="0" w:after="0" w:afterAutospacing="0"/>
              <w:ind w:firstLine="312"/>
              <w:jc w:val="both"/>
              <w:rPr>
                <w:sz w:val="20"/>
                <w:szCs w:val="20"/>
              </w:rPr>
            </w:pPr>
            <w:r>
              <w:rPr>
                <w:sz w:val="20"/>
                <w:szCs w:val="20"/>
              </w:rPr>
              <w:t>2. Щорічне подання (до 15 лютого) спеціально уповноваженими суб’єктами у сфері протидії корупції та виконавцями Державної антикорупційної програми на 2023–2025 роки до Національного агентства з питань запобігання корупції статистичної інформації про результати своєї роботи із обов’язковим зазначенням даних, зазначених у частині 2 статті 18-3 Закону України «Про запобігання корупції».</w:t>
            </w:r>
          </w:p>
        </w:tc>
        <w:tc>
          <w:tcPr>
            <w:tcW w:w="1136" w:type="dxa"/>
          </w:tcPr>
          <w:p w14:paraId="3194A403"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Лютий </w:t>
            </w:r>
          </w:p>
          <w:p w14:paraId="2E64DD7C"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6E91A214"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Лютий</w:t>
            </w:r>
          </w:p>
          <w:p w14:paraId="6403D6C5"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02532700"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НАБУ,</w:t>
            </w:r>
          </w:p>
          <w:p w14:paraId="4B0BDFE6"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ДБР,</w:t>
            </w:r>
          </w:p>
          <w:p w14:paraId="21995D8A"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АРМА,</w:t>
            </w:r>
          </w:p>
          <w:p w14:paraId="13A63F97"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proofErr w:type="spellStart"/>
            <w:r>
              <w:rPr>
                <w:rFonts w:ascii="Times New Roman" w:eastAsia="Times New Roman" w:hAnsi="Times New Roman" w:cs="Times New Roman"/>
                <w:color w:val="000000"/>
                <w:sz w:val="16"/>
                <w:szCs w:val="16"/>
                <w:lang w:eastAsia="uk-UA" w:bidi="uk-UA"/>
              </w:rPr>
              <w:t>Нацпол</w:t>
            </w:r>
            <w:proofErr w:type="spellEnd"/>
            <w:r>
              <w:rPr>
                <w:rFonts w:ascii="Times New Roman" w:eastAsia="Times New Roman" w:hAnsi="Times New Roman" w:cs="Times New Roman"/>
                <w:color w:val="000000"/>
                <w:sz w:val="16"/>
                <w:szCs w:val="16"/>
                <w:lang w:eastAsia="uk-UA" w:bidi="uk-UA"/>
              </w:rPr>
              <w:t xml:space="preserve"> України, </w:t>
            </w:r>
          </w:p>
          <w:p w14:paraId="6BE25021"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Офіс Генерального прокурора (за згодою),</w:t>
            </w:r>
          </w:p>
          <w:p w14:paraId="6428FEBE"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ВАКС (за згодою),</w:t>
            </w:r>
          </w:p>
          <w:p w14:paraId="13C1A980"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ВС (за згодою),</w:t>
            </w:r>
          </w:p>
          <w:p w14:paraId="07904B40"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виконавці Державної антикорупційної програми</w:t>
            </w:r>
          </w:p>
        </w:tc>
        <w:tc>
          <w:tcPr>
            <w:tcW w:w="1418" w:type="dxa"/>
          </w:tcPr>
          <w:p w14:paraId="45A38F1F"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2EB66CEF"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77DCA0B"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Обсяг статистичної інформації відповідає вимогам статті 18-3 Закону України «Про запобігання корупції».</w:t>
            </w:r>
          </w:p>
          <w:p w14:paraId="1FBCCAD6"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Статистична інформація надається у Порядку, визначеному НАЗК, в тому числі із дотриманням граничних термінів її надання</w:t>
            </w:r>
          </w:p>
        </w:tc>
        <w:tc>
          <w:tcPr>
            <w:tcW w:w="1135" w:type="dxa"/>
          </w:tcPr>
          <w:p w14:paraId="28BE281E"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p w14:paraId="2215DF77"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НАБУ,</w:t>
            </w:r>
          </w:p>
          <w:p w14:paraId="3C2AA688"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ДБР,</w:t>
            </w:r>
          </w:p>
          <w:p w14:paraId="4B438220"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АРМА,</w:t>
            </w:r>
          </w:p>
          <w:p w14:paraId="77E3F3D7"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proofErr w:type="spellStart"/>
            <w:r>
              <w:rPr>
                <w:rFonts w:ascii="Times New Roman" w:eastAsia="Times New Roman" w:hAnsi="Times New Roman" w:cs="Times New Roman"/>
                <w:color w:val="000000"/>
                <w:sz w:val="16"/>
                <w:szCs w:val="16"/>
                <w:lang w:eastAsia="uk-UA" w:bidi="uk-UA"/>
              </w:rPr>
              <w:t>Нацпол</w:t>
            </w:r>
            <w:proofErr w:type="spellEnd"/>
            <w:r>
              <w:rPr>
                <w:rFonts w:ascii="Times New Roman" w:eastAsia="Times New Roman" w:hAnsi="Times New Roman" w:cs="Times New Roman"/>
                <w:color w:val="000000"/>
                <w:sz w:val="16"/>
                <w:szCs w:val="16"/>
                <w:lang w:eastAsia="uk-UA" w:bidi="uk-UA"/>
              </w:rPr>
              <w:t xml:space="preserve"> України, </w:t>
            </w:r>
          </w:p>
          <w:p w14:paraId="7F0E86B9"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Офіс Генерального прокурора,</w:t>
            </w:r>
          </w:p>
          <w:p w14:paraId="6B535EB7"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ВАКС,</w:t>
            </w:r>
          </w:p>
          <w:p w14:paraId="786587E4"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ВС,</w:t>
            </w:r>
          </w:p>
          <w:p w14:paraId="6A1B27F1"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виконавці Державної антикорупційної програми</w:t>
            </w:r>
          </w:p>
        </w:tc>
        <w:tc>
          <w:tcPr>
            <w:tcW w:w="961" w:type="dxa"/>
          </w:tcPr>
          <w:p w14:paraId="2ED83AF8" w14:textId="0677B822"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До набрання чинності Законом № 2322-IX від 20.06.2022 така інформація надавалася для цілей підготовки проекту Національної доповід</w:t>
            </w:r>
            <w:commentRangeStart w:id="10"/>
            <w:commentRangeStart w:id="11"/>
            <w:r>
              <w:rPr>
                <w:rFonts w:ascii="Times New Roman" w:eastAsia="Times New Roman" w:hAnsi="Times New Roman" w:cs="Times New Roman"/>
                <w:color w:val="000000"/>
                <w:sz w:val="16"/>
                <w:szCs w:val="16"/>
                <w:lang w:eastAsia="uk-UA" w:bidi="uk-UA"/>
              </w:rPr>
              <w:t>і</w:t>
            </w:r>
            <w:commentRangeEnd w:id="10"/>
            <w:r w:rsidR="00CE3DA5">
              <w:rPr>
                <w:rStyle w:val="a5"/>
              </w:rPr>
              <w:commentReference w:id="10"/>
            </w:r>
            <w:commentRangeEnd w:id="11"/>
            <w:r w:rsidR="001B0162">
              <w:rPr>
                <w:rFonts w:ascii="Times New Roman" w:eastAsia="Times New Roman" w:hAnsi="Times New Roman" w:cs="Times New Roman"/>
                <w:color w:val="000000"/>
                <w:sz w:val="16"/>
                <w:szCs w:val="16"/>
                <w:lang w:eastAsia="uk-UA" w:bidi="uk-UA"/>
              </w:rPr>
              <w:t xml:space="preserve"> </w:t>
            </w:r>
            <w:r w:rsidR="00A84DF0">
              <w:rPr>
                <w:rStyle w:val="a5"/>
              </w:rPr>
              <w:commentReference w:id="11"/>
            </w:r>
            <w:r w:rsidR="001B0162" w:rsidRPr="001B0162">
              <w:rPr>
                <w:rFonts w:ascii="Times New Roman" w:eastAsia="Times New Roman" w:hAnsi="Times New Roman" w:cs="Times New Roman"/>
                <w:color w:val="000000"/>
                <w:sz w:val="16"/>
                <w:szCs w:val="16"/>
                <w:lang w:eastAsia="uk-UA" w:bidi="uk-UA"/>
              </w:rPr>
              <w:t>щодо ефективності реалізації державної антикорупційної політики</w:t>
            </w:r>
          </w:p>
        </w:tc>
      </w:tr>
      <w:tr w:rsidR="00D463AF" w14:paraId="38FD8A06" w14:textId="77777777" w:rsidTr="000A1C93">
        <w:trPr>
          <w:trHeight w:val="230"/>
        </w:trPr>
        <w:tc>
          <w:tcPr>
            <w:tcW w:w="6084" w:type="dxa"/>
          </w:tcPr>
          <w:p w14:paraId="15BF0D88" w14:textId="7CBD9300" w:rsidR="00D463AF" w:rsidRDefault="00045919">
            <w:pPr>
              <w:pStyle w:val="rvps2"/>
              <w:shd w:val="clear" w:color="auto" w:fill="FFFFFF"/>
              <w:spacing w:before="0" w:beforeAutospacing="0" w:after="0" w:afterAutospacing="0"/>
              <w:ind w:firstLine="312"/>
              <w:jc w:val="both"/>
              <w:rPr>
                <w:sz w:val="20"/>
                <w:szCs w:val="20"/>
              </w:rPr>
            </w:pPr>
            <w:r>
              <w:rPr>
                <w:b/>
                <w:sz w:val="20"/>
                <w:szCs w:val="20"/>
              </w:rPr>
              <w:t>3.</w:t>
            </w:r>
            <w:r>
              <w:rPr>
                <w:sz w:val="20"/>
                <w:szCs w:val="20"/>
              </w:rPr>
              <w:t> Збір, узагальнення та візуалізація (до 15 квітня) статистичної інформації, що надається спеціально уповноваженими суб’єктами у сфері протидії корупції та іншими державними органами відповідно до статті 18-3 Закону України «Про запобігання корупції», на офіційному сайті Національного агентства з питань запобігання корупції (після створення Інформаційної системи моніторингу реалізації державної антикорупційної політики – в рамках окремого розділу цієї системи)</w:t>
            </w:r>
          </w:p>
        </w:tc>
        <w:tc>
          <w:tcPr>
            <w:tcW w:w="1136" w:type="dxa"/>
          </w:tcPr>
          <w:p w14:paraId="5D76CA0F"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31328F5F"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2023 р.</w:t>
            </w:r>
          </w:p>
        </w:tc>
        <w:tc>
          <w:tcPr>
            <w:tcW w:w="993" w:type="dxa"/>
          </w:tcPr>
          <w:p w14:paraId="7BB2F4E4"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1B69D6AD"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465D6A76"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8CA12E1"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4B42E554"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064AC11"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Статистична інформація щорічно (до 15 квітня) оприлюднюється на офіційному сайті НАЗК</w:t>
            </w:r>
          </w:p>
        </w:tc>
        <w:tc>
          <w:tcPr>
            <w:tcW w:w="1135" w:type="dxa"/>
          </w:tcPr>
          <w:p w14:paraId="1129FF3D"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133192B1" w14:textId="12E3ECC1"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32" w:history="1">
              <w:r w:rsidR="000B4E3B" w:rsidRPr="004D1DE1">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p w14:paraId="6FD5475F"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3. Інформаційна систем моніторингу реалізації державної антикорупційної політики</w:t>
            </w:r>
          </w:p>
        </w:tc>
        <w:tc>
          <w:tcPr>
            <w:tcW w:w="961" w:type="dxa"/>
          </w:tcPr>
          <w:p w14:paraId="641FF4C1" w14:textId="7DB32CF9"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До набрання чинності Законом № 2322-IX від 20.06.2022 така інформація відображалася у проекті Національної доповіді</w:t>
            </w:r>
            <w:r w:rsidR="001B0162">
              <w:rPr>
                <w:rFonts w:ascii="Times New Roman" w:eastAsia="Times New Roman" w:hAnsi="Times New Roman" w:cs="Times New Roman"/>
                <w:color w:val="000000"/>
                <w:sz w:val="16"/>
                <w:szCs w:val="16"/>
                <w:lang w:eastAsia="uk-UA" w:bidi="uk-UA"/>
              </w:rPr>
              <w:t xml:space="preserve"> </w:t>
            </w:r>
            <w:r w:rsidR="001B0162" w:rsidRPr="001B0162">
              <w:rPr>
                <w:rFonts w:ascii="Times New Roman" w:eastAsia="Times New Roman" w:hAnsi="Times New Roman" w:cs="Times New Roman"/>
                <w:color w:val="000000"/>
                <w:sz w:val="16"/>
                <w:szCs w:val="16"/>
                <w:lang w:eastAsia="uk-UA" w:bidi="uk-UA"/>
              </w:rPr>
              <w:t xml:space="preserve">щодо ефективності реалізації </w:t>
            </w:r>
            <w:r w:rsidR="001B0162" w:rsidRPr="001B0162">
              <w:rPr>
                <w:rFonts w:ascii="Times New Roman" w:eastAsia="Times New Roman" w:hAnsi="Times New Roman" w:cs="Times New Roman"/>
                <w:color w:val="000000"/>
                <w:sz w:val="16"/>
                <w:szCs w:val="16"/>
                <w:lang w:eastAsia="uk-UA" w:bidi="uk-UA"/>
              </w:rPr>
              <w:lastRenderedPageBreak/>
              <w:t>державної антикорупційної політики</w:t>
            </w:r>
          </w:p>
        </w:tc>
      </w:tr>
      <w:tr w:rsidR="00D463AF" w14:paraId="5ACAEAA8" w14:textId="77777777" w:rsidTr="000A1C93">
        <w:trPr>
          <w:trHeight w:val="470"/>
        </w:trPr>
        <w:tc>
          <w:tcPr>
            <w:tcW w:w="15696" w:type="dxa"/>
            <w:gridSpan w:val="9"/>
            <w:tcBorders>
              <w:right w:val="single" w:sz="4" w:space="0" w:color="auto"/>
            </w:tcBorders>
            <w:shd w:val="clear" w:color="auto" w:fill="E2EFD9" w:themeFill="accent6" w:themeFillTint="33"/>
            <w:vAlign w:val="center"/>
          </w:tcPr>
          <w:p w14:paraId="71A4CFF5" w14:textId="77777777" w:rsidR="00D463AF" w:rsidRDefault="00045919" w:rsidP="000A1C93">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Очікуваний стратегічний результат 1.1.1.3.</w:t>
            </w:r>
          </w:p>
        </w:tc>
      </w:tr>
      <w:tr w:rsidR="00D463AF" w14:paraId="3241C322" w14:textId="77777777" w:rsidTr="000A1C93">
        <w:trPr>
          <w:trHeight w:val="230"/>
        </w:trPr>
        <w:tc>
          <w:tcPr>
            <w:tcW w:w="6084" w:type="dxa"/>
          </w:tcPr>
          <w:p w14:paraId="3599043A" w14:textId="1EC6E448" w:rsidR="00D463AF" w:rsidRDefault="00045919" w:rsidP="000A1C93">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sz w:val="20"/>
                <w:szCs w:val="20"/>
                <w:lang w:eastAsia="uk-UA" w:bidi="uk-UA"/>
              </w:rPr>
              <w:t>1. </w:t>
            </w:r>
            <w:r>
              <w:rPr>
                <w:rFonts w:ascii="Times New Roman" w:eastAsia="Times New Roman" w:hAnsi="Times New Roman" w:cs="Times New Roman"/>
                <w:sz w:val="20"/>
                <w:szCs w:val="20"/>
                <w:lang w:eastAsia="uk-UA" w:bidi="uk-UA"/>
              </w:rPr>
              <w:t>Розгорнення на офіційному веб-сайті Національного агентства з питань запобігання корупції окремої сторінки, на якій відображається ключова статистична інформація про стан протидії корупційним і пов’язаним з корупцією кримінальним правопорушенням</w:t>
            </w:r>
          </w:p>
        </w:tc>
        <w:tc>
          <w:tcPr>
            <w:tcW w:w="1136" w:type="dxa"/>
          </w:tcPr>
          <w:p w14:paraId="4A43ECB4"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2ADC81BF"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686A336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4D421CE1"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7C5ABB40"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3FCE8C7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71EED78A"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2CFB913"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Ключова статистична інформація про стан протидії корупційним і пов’язаним з корупцією кримінальним правопорушенням відображається на окремій сторінці офіційного веб-сайту НАЗК</w:t>
            </w:r>
          </w:p>
        </w:tc>
        <w:tc>
          <w:tcPr>
            <w:tcW w:w="1135" w:type="dxa"/>
          </w:tcPr>
          <w:p w14:paraId="25FBF621"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4E1E1CF0" w14:textId="1D8BFFC6"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33" w:history="1">
              <w:r w:rsidR="003C49C5" w:rsidRPr="003C49C5">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744911EE"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Така статистична інформація не відображається на веб-сайті НАЗК</w:t>
            </w:r>
          </w:p>
        </w:tc>
      </w:tr>
      <w:tr w:rsidR="00D463AF" w14:paraId="64A8C802" w14:textId="77777777" w:rsidTr="000A1C93">
        <w:trPr>
          <w:trHeight w:val="230"/>
        </w:trPr>
        <w:tc>
          <w:tcPr>
            <w:tcW w:w="6084" w:type="dxa"/>
          </w:tcPr>
          <w:p w14:paraId="1FE7C9F1" w14:textId="588D3DF9" w:rsidR="00D463AF" w:rsidRDefault="00045919">
            <w:pPr>
              <w:pStyle w:val="rvps2"/>
              <w:shd w:val="clear" w:color="auto" w:fill="FFFFFF"/>
              <w:spacing w:before="0" w:beforeAutospacing="0" w:after="0" w:afterAutospacing="0"/>
              <w:ind w:firstLine="312"/>
              <w:jc w:val="both"/>
              <w:rPr>
                <w:color w:val="000000"/>
                <w:sz w:val="20"/>
                <w:szCs w:val="20"/>
                <w:lang w:bidi="uk-UA"/>
              </w:rPr>
            </w:pPr>
            <w:r>
              <w:rPr>
                <w:b/>
                <w:color w:val="000000"/>
                <w:sz w:val="20"/>
                <w:szCs w:val="20"/>
                <w:lang w:bidi="uk-UA"/>
              </w:rPr>
              <w:t>2.</w:t>
            </w:r>
            <w:r>
              <w:rPr>
                <w:color w:val="000000"/>
                <w:sz w:val="20"/>
                <w:szCs w:val="20"/>
                <w:lang w:bidi="uk-UA"/>
              </w:rPr>
              <w:t xml:space="preserve"> Розроблення проекту </w:t>
            </w:r>
            <w:r>
              <w:rPr>
                <w:b/>
                <w:color w:val="000000"/>
                <w:sz w:val="20"/>
                <w:szCs w:val="20"/>
                <w:lang w:bidi="uk-UA"/>
              </w:rPr>
              <w:t>закону</w:t>
            </w:r>
            <w:r>
              <w:rPr>
                <w:color w:val="000000"/>
                <w:sz w:val="20"/>
                <w:szCs w:val="20"/>
                <w:lang w:bidi="uk-UA"/>
              </w:rPr>
              <w:t xml:space="preserve"> </w:t>
            </w:r>
            <w:r>
              <w:rPr>
                <w:sz w:val="20"/>
                <w:szCs w:val="20"/>
              </w:rPr>
              <w:t>про внесення змін до Закону України «Про запобігання корупції», яким на Національне агентство з питань запобігання корупції покладено обов’язок запровадити та забезпечити ведення Єдиного загальнодержавного обліку «Стан протидії адміністративним правопорушенням, пов’язаним з корупцією»</w:t>
            </w:r>
          </w:p>
        </w:tc>
        <w:tc>
          <w:tcPr>
            <w:tcW w:w="1136" w:type="dxa"/>
          </w:tcPr>
          <w:p w14:paraId="1A3AED2F"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61A9D440"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4B409396"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076AB065"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22FDD06F"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7E31FF92"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5F268EA8"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53B9E5E" w14:textId="1013D359"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tcPr>
          <w:p w14:paraId="3B376619"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61" w:type="dxa"/>
          </w:tcPr>
          <w:p w14:paraId="5754A0C7"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D463AF" w14:paraId="7849730C" w14:textId="77777777" w:rsidTr="000A1C93">
        <w:trPr>
          <w:trHeight w:val="230"/>
        </w:trPr>
        <w:tc>
          <w:tcPr>
            <w:tcW w:w="6084" w:type="dxa"/>
          </w:tcPr>
          <w:p w14:paraId="3A0DED23" w14:textId="77777777" w:rsidR="00D463AF" w:rsidRDefault="00045919" w:rsidP="000A1C93">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2 до очікуваного стратегічного результату 1.1.1.3., та забезпечення його доопрацювання (у разі потреби)</w:t>
            </w:r>
          </w:p>
        </w:tc>
        <w:tc>
          <w:tcPr>
            <w:tcW w:w="1136" w:type="dxa"/>
          </w:tcPr>
          <w:p w14:paraId="434F2D95"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4F948D1D"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10F65F2A"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Травень </w:t>
            </w:r>
          </w:p>
          <w:p w14:paraId="56AD88A0"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5A5F4F12"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1569436D"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024C76EE"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A7B4321"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5" w:type="dxa"/>
          </w:tcPr>
          <w:p w14:paraId="75CB2B72" w14:textId="65147205"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Офіційний сайт НАЗК (</w:t>
            </w:r>
            <w:hyperlink r:id="rId34" w:history="1">
              <w:r w:rsidR="003C49C5" w:rsidRPr="003C49C5">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0E4E98D2"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w:t>
            </w:r>
          </w:p>
        </w:tc>
      </w:tr>
      <w:tr w:rsidR="00D463AF" w14:paraId="2EE3B9CF" w14:textId="77777777" w:rsidTr="000A1C93">
        <w:trPr>
          <w:trHeight w:val="230"/>
        </w:trPr>
        <w:tc>
          <w:tcPr>
            <w:tcW w:w="6084" w:type="dxa"/>
          </w:tcPr>
          <w:p w14:paraId="34CF8D7E" w14:textId="1139BD37" w:rsidR="00D463AF" w:rsidRDefault="00045919" w:rsidP="000A1C93">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4. </w:t>
            </w:r>
            <w:r>
              <w:rPr>
                <w:rFonts w:ascii="Times New Roman" w:eastAsia="Times New Roman" w:hAnsi="Times New Roman" w:cs="Times New Roman"/>
                <w:color w:val="000000"/>
                <w:sz w:val="20"/>
                <w:szCs w:val="20"/>
                <w:lang w:eastAsia="uk-UA" w:bidi="uk-UA"/>
              </w:rPr>
              <w:t xml:space="preserve">Погодження проекту закону, зазначеного у описі заходу 2 до очікуваного стратегічного результату 1.1.1.3., із заінтересованими органами, проведення правової експертизи, </w:t>
            </w:r>
            <w:commentRangeStart w:id="12"/>
            <w:commentRangeStart w:id="13"/>
            <w:r w:rsidR="001B0162">
              <w:rPr>
                <w:rFonts w:ascii="Times New Roman" w:eastAsia="Times New Roman" w:hAnsi="Times New Roman" w:cs="Times New Roman"/>
                <w:color w:val="000000"/>
                <w:sz w:val="20"/>
                <w:szCs w:val="20"/>
                <w:lang w:eastAsia="uk-UA" w:bidi="uk-UA"/>
              </w:rPr>
              <w:t>внесення на розгляд</w:t>
            </w:r>
            <w:r>
              <w:rPr>
                <w:rFonts w:ascii="Times New Roman" w:eastAsia="Times New Roman" w:hAnsi="Times New Roman" w:cs="Times New Roman"/>
                <w:color w:val="000000"/>
                <w:sz w:val="20"/>
                <w:szCs w:val="20"/>
                <w:lang w:eastAsia="uk-UA" w:bidi="uk-UA"/>
              </w:rPr>
              <w:t xml:space="preserve"> </w:t>
            </w:r>
            <w:commentRangeEnd w:id="12"/>
            <w:r w:rsidR="00D84005">
              <w:rPr>
                <w:rStyle w:val="a5"/>
              </w:rPr>
              <w:commentReference w:id="12"/>
            </w:r>
            <w:commentRangeEnd w:id="13"/>
            <w:r w:rsidR="00A84DF0">
              <w:rPr>
                <w:rStyle w:val="a5"/>
              </w:rPr>
              <w:commentReference w:id="13"/>
            </w:r>
            <w:r>
              <w:rPr>
                <w:rFonts w:ascii="Times New Roman" w:eastAsia="Times New Roman" w:hAnsi="Times New Roman" w:cs="Times New Roman"/>
                <w:color w:val="000000"/>
                <w:sz w:val="20"/>
                <w:szCs w:val="20"/>
                <w:lang w:eastAsia="uk-UA" w:bidi="uk-UA"/>
              </w:rPr>
              <w:t xml:space="preserve">Кабінету Міністрів України та супровід в Уряді </w:t>
            </w:r>
          </w:p>
        </w:tc>
        <w:tc>
          <w:tcPr>
            <w:tcW w:w="1136" w:type="dxa"/>
          </w:tcPr>
          <w:p w14:paraId="1973F79D"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10EEF78A"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3A9B10C5"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69DF32C6"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 2024 р.</w:t>
            </w:r>
          </w:p>
        </w:tc>
        <w:tc>
          <w:tcPr>
            <w:tcW w:w="993" w:type="dxa"/>
          </w:tcPr>
          <w:p w14:paraId="32ABD4A2"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 заінтересовані органи</w:t>
            </w:r>
          </w:p>
        </w:tc>
        <w:tc>
          <w:tcPr>
            <w:tcW w:w="1418" w:type="dxa"/>
          </w:tcPr>
          <w:p w14:paraId="05092A9D"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4BB481C1"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6E2B635"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5" w:type="dxa"/>
          </w:tcPr>
          <w:p w14:paraId="2274FB14"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7CD0F059" w14:textId="2AADAFF2"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w:t>
            </w:r>
            <w:r w:rsidR="00520238" w:rsidRPr="009139CA">
              <w:rPr>
                <w:rFonts w:ascii="Times New Roman" w:eastAsia="Times New Roman" w:hAnsi="Times New Roman" w:cs="Times New Roman"/>
                <w:color w:val="000000"/>
                <w:sz w:val="16"/>
                <w:szCs w:val="16"/>
                <w:lang w:eastAsia="uk-UA" w:bidi="uk-UA"/>
              </w:rPr>
              <w:t>Парламенту</w:t>
            </w:r>
            <w:r>
              <w:rPr>
                <w:rFonts w:ascii="Times New Roman" w:eastAsia="Times New Roman" w:hAnsi="Times New Roman" w:cs="Times New Roman"/>
                <w:color w:val="000000"/>
                <w:sz w:val="16"/>
                <w:szCs w:val="16"/>
                <w:lang w:eastAsia="uk-UA" w:bidi="uk-UA"/>
              </w:rPr>
              <w:t xml:space="preserve"> України (</w:t>
            </w:r>
            <w:hyperlink r:id="rId35" w:history="1">
              <w:r w:rsidR="003C49C5" w:rsidRPr="000B7546">
                <w:rPr>
                  <w:rStyle w:val="aff2"/>
                  <w:rFonts w:ascii="Times New Roman" w:eastAsia="Times New Roman" w:hAnsi="Times New Roman" w:cs="Times New Roman"/>
                  <w:sz w:val="16"/>
                  <w:szCs w:val="16"/>
                  <w:lang w:bidi="uk-UA"/>
                </w:rPr>
                <w:t>https://www.rada.gov.ua/</w:t>
              </w:r>
            </w:hyperlink>
            <w:r>
              <w:rPr>
                <w:rFonts w:ascii="Times New Roman" w:eastAsia="Times New Roman" w:hAnsi="Times New Roman" w:cs="Times New Roman"/>
                <w:color w:val="000000"/>
                <w:sz w:val="16"/>
                <w:szCs w:val="16"/>
                <w:lang w:eastAsia="uk-UA" w:bidi="uk-UA"/>
              </w:rPr>
              <w:t>)</w:t>
            </w:r>
          </w:p>
        </w:tc>
        <w:tc>
          <w:tcPr>
            <w:tcW w:w="961" w:type="dxa"/>
          </w:tcPr>
          <w:p w14:paraId="76A18E79"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w:t>
            </w:r>
          </w:p>
        </w:tc>
      </w:tr>
      <w:tr w:rsidR="00D463AF" w14:paraId="6EAF1F79" w14:textId="77777777" w:rsidTr="000A1C93">
        <w:trPr>
          <w:trHeight w:val="230"/>
        </w:trPr>
        <w:tc>
          <w:tcPr>
            <w:tcW w:w="6084" w:type="dxa"/>
          </w:tcPr>
          <w:p w14:paraId="715C0BCB" w14:textId="77777777" w:rsidR="00D463AF" w:rsidRDefault="00045919" w:rsidP="000A1C93">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5. </w:t>
            </w:r>
            <w:r>
              <w:rPr>
                <w:rFonts w:ascii="Times New Roman" w:eastAsia="Times New Roman" w:hAnsi="Times New Roman" w:cs="Times New Roman"/>
                <w:color w:val="000000"/>
                <w:sz w:val="20"/>
                <w:szCs w:val="20"/>
                <w:lang w:eastAsia="uk-UA" w:bidi="uk-UA"/>
              </w:rPr>
              <w:t>Супроводження розгляду проекту закону, зазначеного у описі заходу 2 до очікуваного стратегічного результату 1.1.1.3., у Верховній Раді України (в тому числі, у разі застосування до нього Президентом України права вето)</w:t>
            </w:r>
          </w:p>
        </w:tc>
        <w:tc>
          <w:tcPr>
            <w:tcW w:w="1136" w:type="dxa"/>
          </w:tcPr>
          <w:p w14:paraId="733D638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15202AC1"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 2024 р.</w:t>
            </w:r>
          </w:p>
        </w:tc>
        <w:tc>
          <w:tcPr>
            <w:tcW w:w="993" w:type="dxa"/>
          </w:tcPr>
          <w:p w14:paraId="0E14F992"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93" w:type="dxa"/>
          </w:tcPr>
          <w:p w14:paraId="55B70624"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69738471"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0FACDC70"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591720D"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14:paraId="67D153DB"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648AF191" w14:textId="7D077346"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w:t>
            </w:r>
            <w:hyperlink r:id="rId36" w:history="1">
              <w:r w:rsidR="003C49C5" w:rsidRPr="000B7546">
                <w:rPr>
                  <w:rStyle w:val="aff2"/>
                  <w:rFonts w:ascii="Times New Roman" w:eastAsia="Times New Roman" w:hAnsi="Times New Roman" w:cs="Times New Roman"/>
                  <w:sz w:val="16"/>
                  <w:szCs w:val="16"/>
                  <w:lang w:bidi="uk-UA"/>
                </w:rPr>
                <w:t>https://www.rada.gov.ua/</w:t>
              </w:r>
            </w:hyperlink>
            <w:r w:rsidR="00520238" w:rsidRPr="009139CA">
              <w:rPr>
                <w:rFonts w:ascii="Times New Roman" w:eastAsia="Times New Roman" w:hAnsi="Times New Roman" w:cs="Times New Roman"/>
                <w:color w:val="000000"/>
                <w:sz w:val="16"/>
                <w:szCs w:val="16"/>
                <w:lang w:eastAsia="uk-UA" w:bidi="uk-UA"/>
              </w:rPr>
              <w:t>)</w:t>
            </w:r>
          </w:p>
        </w:tc>
        <w:tc>
          <w:tcPr>
            <w:tcW w:w="961" w:type="dxa"/>
          </w:tcPr>
          <w:p w14:paraId="41622EED"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w:t>
            </w:r>
          </w:p>
        </w:tc>
      </w:tr>
      <w:tr w:rsidR="00D463AF" w14:paraId="5CC6642B" w14:textId="77777777" w:rsidTr="000A1C93">
        <w:trPr>
          <w:trHeight w:val="230"/>
        </w:trPr>
        <w:tc>
          <w:tcPr>
            <w:tcW w:w="6084" w:type="dxa"/>
          </w:tcPr>
          <w:p w14:paraId="4F575BF1" w14:textId="77777777" w:rsidR="00D463AF" w:rsidRDefault="00045919">
            <w:pPr>
              <w:pStyle w:val="rvps2"/>
              <w:shd w:val="clear" w:color="auto" w:fill="FFFFFF"/>
              <w:spacing w:before="0" w:beforeAutospacing="0" w:after="0" w:afterAutospacing="0"/>
              <w:ind w:firstLine="312"/>
              <w:jc w:val="both"/>
              <w:rPr>
                <w:sz w:val="20"/>
                <w:szCs w:val="20"/>
              </w:rPr>
            </w:pPr>
            <w:r>
              <w:rPr>
                <w:b/>
                <w:sz w:val="20"/>
                <w:szCs w:val="20"/>
              </w:rPr>
              <w:t>6.</w:t>
            </w:r>
            <w:r>
              <w:rPr>
                <w:sz w:val="20"/>
                <w:szCs w:val="20"/>
              </w:rPr>
              <w:t xml:space="preserve"> Розроблення та затвердження </w:t>
            </w:r>
            <w:r w:rsidRPr="00F92F5D">
              <w:rPr>
                <w:sz w:val="20"/>
                <w:szCs w:val="20"/>
              </w:rPr>
              <w:t>П</w:t>
            </w:r>
            <w:r>
              <w:rPr>
                <w:sz w:val="20"/>
                <w:szCs w:val="20"/>
              </w:rPr>
              <w:t xml:space="preserve">орядку ведення Національним агентством з питань запобігання корупції Єдиного загальнодержавного обліку «Стан протидії адміністративним правопорушенням, пов’язаним з корупцією», а також </w:t>
            </w:r>
            <w:r w:rsidRPr="00F92F5D">
              <w:rPr>
                <w:sz w:val="20"/>
                <w:szCs w:val="20"/>
              </w:rPr>
              <w:t>Ф</w:t>
            </w:r>
            <w:r>
              <w:rPr>
                <w:sz w:val="20"/>
                <w:szCs w:val="20"/>
              </w:rPr>
              <w:t>орм надання відповідної інформації органами Національної поліції України, органами прокуратури, а також Державною судовою адміністрацією України</w:t>
            </w:r>
          </w:p>
        </w:tc>
        <w:tc>
          <w:tcPr>
            <w:tcW w:w="1136" w:type="dxa"/>
          </w:tcPr>
          <w:p w14:paraId="656F1779"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71E45E83"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610AB475"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72B9E9DB"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614D7257" w14:textId="77777777" w:rsidR="00D463AF" w:rsidRDefault="00045919">
            <w:pPr>
              <w:pStyle w:val="rvps2"/>
              <w:shd w:val="clear" w:color="auto" w:fill="FFFFFF"/>
              <w:spacing w:before="0" w:beforeAutospacing="0" w:after="0" w:afterAutospacing="0"/>
              <w:jc w:val="both"/>
              <w:rPr>
                <w:sz w:val="16"/>
                <w:szCs w:val="16"/>
              </w:rPr>
            </w:pPr>
            <w:r>
              <w:rPr>
                <w:sz w:val="16"/>
                <w:szCs w:val="16"/>
              </w:rPr>
              <w:t>НАЗК, НП України, ОГП (за згодою), ДСАУ (за згодою)</w:t>
            </w:r>
          </w:p>
          <w:p w14:paraId="73285024" w14:textId="77777777" w:rsidR="00D463AF" w:rsidRDefault="00D463AF" w:rsidP="000A1C93">
            <w:pPr>
              <w:spacing w:after="0" w:line="240" w:lineRule="auto"/>
              <w:jc w:val="both"/>
              <w:rPr>
                <w:rFonts w:ascii="Times New Roman" w:eastAsia="Times New Roman" w:hAnsi="Times New Roman" w:cs="Times New Roman"/>
                <w:color w:val="000000"/>
                <w:sz w:val="16"/>
                <w:szCs w:val="16"/>
                <w:lang w:eastAsia="uk-UA" w:bidi="uk-UA"/>
              </w:rPr>
            </w:pPr>
          </w:p>
        </w:tc>
        <w:tc>
          <w:tcPr>
            <w:tcW w:w="1418" w:type="dxa"/>
          </w:tcPr>
          <w:p w14:paraId="6C975B6E"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059B6999"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62ED5F2"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затверджено</w:t>
            </w:r>
          </w:p>
        </w:tc>
        <w:tc>
          <w:tcPr>
            <w:tcW w:w="1135" w:type="dxa"/>
          </w:tcPr>
          <w:p w14:paraId="3DD263B4"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4B47D279" w14:textId="4227D434"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37" w:history="1">
              <w:r w:rsidR="00C765F1" w:rsidRPr="00C765F1">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1D623CE2"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не затверджено</w:t>
            </w:r>
          </w:p>
        </w:tc>
      </w:tr>
      <w:tr w:rsidR="00D463AF" w14:paraId="66992685" w14:textId="77777777" w:rsidTr="000A1C93">
        <w:trPr>
          <w:trHeight w:val="230"/>
        </w:trPr>
        <w:tc>
          <w:tcPr>
            <w:tcW w:w="6084" w:type="dxa"/>
          </w:tcPr>
          <w:p w14:paraId="41FDBD0F" w14:textId="2B093FFD" w:rsidR="00D463AF" w:rsidRPr="00EF711B" w:rsidRDefault="00045919">
            <w:pPr>
              <w:pStyle w:val="rvps2"/>
              <w:shd w:val="clear" w:color="auto" w:fill="FFFFFF"/>
              <w:spacing w:before="0" w:beforeAutospacing="0" w:after="0" w:afterAutospacing="0"/>
              <w:ind w:firstLine="312"/>
              <w:jc w:val="both"/>
              <w:rPr>
                <w:strike/>
                <w:sz w:val="20"/>
                <w:szCs w:val="20"/>
              </w:rPr>
            </w:pPr>
            <w:commentRangeStart w:id="14"/>
            <w:commentRangeStart w:id="15"/>
            <w:r w:rsidRPr="00EF711B">
              <w:rPr>
                <w:b/>
                <w:strike/>
                <w:sz w:val="20"/>
                <w:szCs w:val="20"/>
              </w:rPr>
              <w:lastRenderedPageBreak/>
              <w:t>7.</w:t>
            </w:r>
            <w:r w:rsidRPr="00EF711B">
              <w:rPr>
                <w:strike/>
                <w:sz w:val="20"/>
                <w:szCs w:val="20"/>
              </w:rPr>
              <w:t> Щоквартальне передавання Національному агентству з питань запобігання корупції (за встановленими формами) інформації, необхідної для належного ведення Єдиного загальнодержавного обліку «Стан протидії адміністративним правопорушенням, пов’язаним з корупцією»</w:t>
            </w:r>
          </w:p>
        </w:tc>
        <w:tc>
          <w:tcPr>
            <w:tcW w:w="1136" w:type="dxa"/>
          </w:tcPr>
          <w:p w14:paraId="3E4AB075"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 xml:space="preserve">Січень </w:t>
            </w:r>
          </w:p>
          <w:p w14:paraId="52604155"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2025 р.</w:t>
            </w:r>
          </w:p>
        </w:tc>
        <w:tc>
          <w:tcPr>
            <w:tcW w:w="993" w:type="dxa"/>
          </w:tcPr>
          <w:p w14:paraId="51B748FF"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Грудень</w:t>
            </w:r>
          </w:p>
          <w:p w14:paraId="7F7846C9"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2025 р.</w:t>
            </w:r>
          </w:p>
        </w:tc>
        <w:tc>
          <w:tcPr>
            <w:tcW w:w="993" w:type="dxa"/>
          </w:tcPr>
          <w:p w14:paraId="4440794A" w14:textId="77777777" w:rsidR="00D463AF" w:rsidRPr="00EF711B" w:rsidRDefault="00045919" w:rsidP="000A1C93">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НП України, ОГП (за згодою), ДСАУ (за згодою)</w:t>
            </w:r>
          </w:p>
        </w:tc>
        <w:tc>
          <w:tcPr>
            <w:tcW w:w="1418" w:type="dxa"/>
          </w:tcPr>
          <w:p w14:paraId="7879F7DA"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Державний бюджет</w:t>
            </w:r>
          </w:p>
        </w:tc>
        <w:tc>
          <w:tcPr>
            <w:tcW w:w="1417" w:type="dxa"/>
          </w:tcPr>
          <w:p w14:paraId="7A265C94"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У межах встановлених бюджетних призначень на відповідний рік</w:t>
            </w:r>
          </w:p>
        </w:tc>
        <w:tc>
          <w:tcPr>
            <w:tcW w:w="1559" w:type="dxa"/>
          </w:tcPr>
          <w:p w14:paraId="2CBA99AB" w14:textId="77777777" w:rsidR="00D463AF" w:rsidRPr="00EF711B" w:rsidRDefault="00045919" w:rsidP="000A1C93">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Інформація, необхідна для належного ведення такого обліку, передається в повному обсязі та вчасно</w:t>
            </w:r>
          </w:p>
        </w:tc>
        <w:tc>
          <w:tcPr>
            <w:tcW w:w="1135" w:type="dxa"/>
          </w:tcPr>
          <w:p w14:paraId="0DA6115C" w14:textId="77777777" w:rsidR="00D463AF" w:rsidRPr="00EF711B" w:rsidRDefault="00045919" w:rsidP="000A1C93">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НАЗК</w:t>
            </w:r>
          </w:p>
        </w:tc>
        <w:tc>
          <w:tcPr>
            <w:tcW w:w="961" w:type="dxa"/>
          </w:tcPr>
          <w:p w14:paraId="36F4C0E7" w14:textId="77777777" w:rsidR="00D463AF" w:rsidRPr="00EF711B" w:rsidRDefault="00045919" w:rsidP="000A1C93">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Такий облік не впроваджено</w:t>
            </w:r>
            <w:commentRangeEnd w:id="14"/>
            <w:r w:rsidR="009451C1" w:rsidRPr="00EF711B">
              <w:rPr>
                <w:rStyle w:val="a5"/>
                <w:strike/>
              </w:rPr>
              <w:commentReference w:id="14"/>
            </w:r>
            <w:r w:rsidR="00EF711B">
              <w:rPr>
                <w:rStyle w:val="a5"/>
              </w:rPr>
              <w:commentReference w:id="15"/>
            </w:r>
          </w:p>
        </w:tc>
      </w:tr>
      <w:commentRangeEnd w:id="15"/>
      <w:tr w:rsidR="00D463AF" w14:paraId="2132320A" w14:textId="77777777" w:rsidTr="000A1C93">
        <w:trPr>
          <w:trHeight w:val="230"/>
        </w:trPr>
        <w:tc>
          <w:tcPr>
            <w:tcW w:w="6084" w:type="dxa"/>
          </w:tcPr>
          <w:p w14:paraId="1C67BCE5" w14:textId="7204D8E1" w:rsidR="00D463AF" w:rsidRDefault="009451C1">
            <w:pPr>
              <w:pStyle w:val="rvps2"/>
              <w:shd w:val="clear" w:color="auto" w:fill="FFFFFF"/>
              <w:spacing w:before="0" w:beforeAutospacing="0" w:after="0" w:afterAutospacing="0"/>
              <w:ind w:firstLine="312"/>
              <w:jc w:val="both"/>
              <w:rPr>
                <w:sz w:val="20"/>
                <w:szCs w:val="20"/>
              </w:rPr>
            </w:pPr>
            <w:r>
              <w:rPr>
                <w:b/>
                <w:sz w:val="20"/>
                <w:szCs w:val="20"/>
              </w:rPr>
              <w:t>7</w:t>
            </w:r>
            <w:r w:rsidR="00045919">
              <w:rPr>
                <w:b/>
                <w:sz w:val="20"/>
                <w:szCs w:val="20"/>
              </w:rPr>
              <w:t>.</w:t>
            </w:r>
            <w:r w:rsidR="00045919">
              <w:rPr>
                <w:sz w:val="20"/>
                <w:szCs w:val="20"/>
              </w:rPr>
              <w:t xml:space="preserve"> Забезпечення відкритого цілодобового доступу до Єдиного загальнодержавного обліку «Стан протидії адміністративним правопорушенням, пов’язаним з корупцією» через Інформаційну систему </w:t>
            </w:r>
            <w:r w:rsidR="003D0BA4">
              <w:rPr>
                <w:sz w:val="20"/>
                <w:szCs w:val="20"/>
              </w:rPr>
              <w:t>моніторингу реалізації державної</w:t>
            </w:r>
            <w:r w:rsidR="00045919">
              <w:rPr>
                <w:sz w:val="20"/>
                <w:szCs w:val="20"/>
              </w:rPr>
              <w:t xml:space="preserve"> антикорупційної політики</w:t>
            </w:r>
          </w:p>
        </w:tc>
        <w:tc>
          <w:tcPr>
            <w:tcW w:w="1136" w:type="dxa"/>
          </w:tcPr>
          <w:p w14:paraId="52C66B5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2110D3C1"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1D98633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7A22EF1F"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293C76AB"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FA14216"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3870EFCE"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FAC72F2"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Відкритий цілодобовий доступ до Єдиного загальнодержавного обліку «Стан протидії адміністративним правопорушенням, пов’язаним з корупцією» забезпечено</w:t>
            </w:r>
          </w:p>
        </w:tc>
        <w:tc>
          <w:tcPr>
            <w:tcW w:w="1135" w:type="dxa"/>
          </w:tcPr>
          <w:p w14:paraId="75C2A832"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47BB70C9"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61" w:type="dxa"/>
          </w:tcPr>
          <w:p w14:paraId="7CE2BB23"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Такий облік не впроваджено</w:t>
            </w:r>
          </w:p>
        </w:tc>
      </w:tr>
      <w:tr w:rsidR="00D463AF" w14:paraId="33E137E7" w14:textId="77777777" w:rsidTr="000A1C93">
        <w:trPr>
          <w:trHeight w:val="230"/>
        </w:trPr>
        <w:tc>
          <w:tcPr>
            <w:tcW w:w="6084" w:type="dxa"/>
          </w:tcPr>
          <w:p w14:paraId="1DB67B15" w14:textId="2A2A82DF" w:rsidR="00D463AF" w:rsidRDefault="009451C1">
            <w:pPr>
              <w:pStyle w:val="rvps2"/>
              <w:shd w:val="clear" w:color="auto" w:fill="FFFFFF"/>
              <w:spacing w:before="0" w:beforeAutospacing="0" w:after="0" w:afterAutospacing="0"/>
              <w:ind w:firstLine="312"/>
              <w:jc w:val="both"/>
              <w:rPr>
                <w:sz w:val="20"/>
                <w:szCs w:val="20"/>
              </w:rPr>
            </w:pPr>
            <w:r>
              <w:rPr>
                <w:b/>
                <w:sz w:val="20"/>
                <w:szCs w:val="20"/>
              </w:rPr>
              <w:t>8</w:t>
            </w:r>
            <w:r w:rsidR="00045919">
              <w:rPr>
                <w:b/>
                <w:sz w:val="20"/>
                <w:szCs w:val="20"/>
              </w:rPr>
              <w:t>.</w:t>
            </w:r>
            <w:r w:rsidR="00045919">
              <w:rPr>
                <w:sz w:val="20"/>
                <w:szCs w:val="20"/>
              </w:rPr>
              <w:t> Розгорнення на офіційному веб-сайті Національного агентства з питань запобігання корупції окремої сторінки «Бібліотека основних соціологічних досліджень», на якій розміщено соціологічні дослідження, що проводилися в Україні за останні десять років, і розкривали ті чи інші питання сприйняття, поширеності чи причин корупції, а також ефективності запобігання та протидії їй</w:t>
            </w:r>
          </w:p>
        </w:tc>
        <w:tc>
          <w:tcPr>
            <w:tcW w:w="1136" w:type="dxa"/>
          </w:tcPr>
          <w:p w14:paraId="7C9C991C"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1EAAC820"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18CC3E55"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6E7FFA06"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3EA7AC65"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418D6E0A"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69C35D2E"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06DAAEF7"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«Бібліотека основних соціологічних досліджень» розгорнута на окремій сторінці офіційного веб-сайту НАЗК </w:t>
            </w:r>
          </w:p>
        </w:tc>
        <w:tc>
          <w:tcPr>
            <w:tcW w:w="1135" w:type="dxa"/>
          </w:tcPr>
          <w:p w14:paraId="0E76F9DF"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055CA613" w14:textId="28987E2D"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38" w:history="1">
              <w:r w:rsidR="004B039C" w:rsidRPr="00C765F1">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4E5BD402"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Існує загальна сторінка «Бібліотека досліджень щодо корупції в Україні», що включає певну інформацію про різні види досліджень</w:t>
            </w:r>
          </w:p>
        </w:tc>
      </w:tr>
      <w:tr w:rsidR="00D463AF" w14:paraId="4FC71DF0" w14:textId="77777777" w:rsidTr="000A1C93">
        <w:trPr>
          <w:trHeight w:val="230"/>
        </w:trPr>
        <w:tc>
          <w:tcPr>
            <w:tcW w:w="6084" w:type="dxa"/>
          </w:tcPr>
          <w:p w14:paraId="622A7753" w14:textId="63319EAA" w:rsidR="00D463AF" w:rsidRDefault="009451C1">
            <w:pPr>
              <w:pStyle w:val="rvps2"/>
              <w:shd w:val="clear" w:color="auto" w:fill="FFFFFF"/>
              <w:spacing w:before="0" w:beforeAutospacing="0" w:after="0" w:afterAutospacing="0"/>
              <w:ind w:firstLine="312"/>
              <w:jc w:val="both"/>
              <w:rPr>
                <w:sz w:val="20"/>
                <w:szCs w:val="20"/>
              </w:rPr>
            </w:pPr>
            <w:r>
              <w:rPr>
                <w:sz w:val="20"/>
                <w:szCs w:val="20"/>
              </w:rPr>
              <w:t>9</w:t>
            </w:r>
            <w:r w:rsidR="00045919">
              <w:rPr>
                <w:sz w:val="20"/>
                <w:szCs w:val="20"/>
              </w:rPr>
              <w:t>. Розгорнення на офіційному веб-сайті Національного агентства з питань запобігання корупції окремої сторінки «Бібліотека ґрунтовних аналітичних досліджень», на якій розміщено найбільш комплексні та ґрунтовні праці (монографії, дисертації, підручники, збірки праць тощо) останніх років у сфері запобігання та протидії корупції.</w:t>
            </w:r>
          </w:p>
          <w:p w14:paraId="1230A643" w14:textId="77777777" w:rsidR="00D463AF" w:rsidRDefault="00D463AF" w:rsidP="000A1C93">
            <w:pPr>
              <w:spacing w:after="0" w:line="240" w:lineRule="auto"/>
              <w:ind w:firstLine="312"/>
              <w:jc w:val="both"/>
              <w:rPr>
                <w:rFonts w:ascii="Times New Roman" w:eastAsia="Times New Roman" w:hAnsi="Times New Roman" w:cs="Times New Roman"/>
                <w:color w:val="000000"/>
                <w:sz w:val="20"/>
                <w:szCs w:val="20"/>
                <w:lang w:eastAsia="uk-UA" w:bidi="uk-UA"/>
              </w:rPr>
            </w:pPr>
          </w:p>
        </w:tc>
        <w:tc>
          <w:tcPr>
            <w:tcW w:w="1136" w:type="dxa"/>
          </w:tcPr>
          <w:p w14:paraId="6F671C86"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61BE25C2"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56BB5EAA"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6D2B7BC4"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38381081"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59DDF9E8"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33C91957"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4DDF333"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«Бібліотека ґрунтовних аналітичних досліджень» розгорнута на окремій сторінці офіційного веб-сайт у НАЗК </w:t>
            </w:r>
          </w:p>
        </w:tc>
        <w:tc>
          <w:tcPr>
            <w:tcW w:w="1135" w:type="dxa"/>
          </w:tcPr>
          <w:p w14:paraId="11C7C824"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3855D409" w14:textId="71192043"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39" w:history="1">
              <w:r w:rsidR="004B039C" w:rsidRPr="00C765F1">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4FB437A2"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Існує загальна сторінка «Бібліотека досліджень щодо корупції в Україні», що включає певну інформацію про різні види досліджень</w:t>
            </w:r>
          </w:p>
        </w:tc>
      </w:tr>
      <w:tr w:rsidR="00D463AF" w14:paraId="3CE447D3" w14:textId="77777777" w:rsidTr="000A1C93">
        <w:trPr>
          <w:trHeight w:val="230"/>
        </w:trPr>
        <w:tc>
          <w:tcPr>
            <w:tcW w:w="6084" w:type="dxa"/>
          </w:tcPr>
          <w:p w14:paraId="24D46318" w14:textId="4D4870A8" w:rsidR="00D463AF" w:rsidRDefault="00045919">
            <w:pPr>
              <w:pStyle w:val="rvps2"/>
              <w:shd w:val="clear" w:color="auto" w:fill="FFFFFF"/>
              <w:spacing w:before="0" w:beforeAutospacing="0" w:after="0" w:afterAutospacing="0"/>
              <w:ind w:firstLine="312"/>
              <w:jc w:val="both"/>
              <w:rPr>
                <w:sz w:val="20"/>
                <w:szCs w:val="20"/>
              </w:rPr>
            </w:pPr>
            <w:r>
              <w:rPr>
                <w:sz w:val="20"/>
                <w:szCs w:val="20"/>
              </w:rPr>
              <w:t>1</w:t>
            </w:r>
            <w:r w:rsidR="009451C1">
              <w:rPr>
                <w:sz w:val="20"/>
                <w:szCs w:val="20"/>
              </w:rPr>
              <w:t>0</w:t>
            </w:r>
            <w:r>
              <w:rPr>
                <w:sz w:val="20"/>
                <w:szCs w:val="20"/>
              </w:rPr>
              <w:t xml:space="preserve">. Розгорнення на офіційному веб-сайті Національного агентства з питань запобігання корупції окремої сторінки «Наукова періодика», на якій розміщено наукові статті останніх років, </w:t>
            </w:r>
            <w:r>
              <w:rPr>
                <w:sz w:val="20"/>
                <w:szCs w:val="20"/>
              </w:rPr>
              <w:lastRenderedPageBreak/>
              <w:t>опублікованих у наукових періодичних виданнях та присвячених проблемам запобігання та протидії корупції.</w:t>
            </w:r>
          </w:p>
        </w:tc>
        <w:tc>
          <w:tcPr>
            <w:tcW w:w="1136" w:type="dxa"/>
          </w:tcPr>
          <w:p w14:paraId="02EA609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 xml:space="preserve">Січень </w:t>
            </w:r>
          </w:p>
          <w:p w14:paraId="74877423"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0B7F5E4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30508211"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1B9A8977"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1298520E"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7890A2EC"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FC72EA5"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«Наукова періодика» розгорнута на окремій сторінці офіційного веб-сайт у НАЗК </w:t>
            </w:r>
          </w:p>
        </w:tc>
        <w:tc>
          <w:tcPr>
            <w:tcW w:w="1135" w:type="dxa"/>
          </w:tcPr>
          <w:p w14:paraId="775553F8"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1F833DBE" w14:textId="2A48B994"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40" w:history="1">
              <w:r w:rsidR="004B039C" w:rsidRPr="00C765F1">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08E46430"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Наукова періодика не публікується на офіційном</w:t>
            </w:r>
            <w:r>
              <w:rPr>
                <w:rFonts w:ascii="Times New Roman" w:eastAsia="Times New Roman" w:hAnsi="Times New Roman" w:cs="Times New Roman"/>
                <w:color w:val="000000"/>
                <w:sz w:val="16"/>
                <w:szCs w:val="16"/>
                <w:lang w:eastAsia="uk-UA" w:bidi="uk-UA"/>
              </w:rPr>
              <w:lastRenderedPageBreak/>
              <w:t>у веб-сайт і НАЗК</w:t>
            </w:r>
          </w:p>
        </w:tc>
      </w:tr>
      <w:tr w:rsidR="00D463AF" w14:paraId="136245CA" w14:textId="77777777" w:rsidTr="000A1C93">
        <w:trPr>
          <w:trHeight w:val="230"/>
        </w:trPr>
        <w:tc>
          <w:tcPr>
            <w:tcW w:w="6084" w:type="dxa"/>
          </w:tcPr>
          <w:p w14:paraId="1CA440F2" w14:textId="15C180E3" w:rsidR="00D463AF" w:rsidRPr="00EF711B" w:rsidRDefault="00045919">
            <w:pPr>
              <w:pStyle w:val="rvps2"/>
              <w:shd w:val="clear" w:color="auto" w:fill="FFFFFF"/>
              <w:spacing w:before="0" w:beforeAutospacing="0" w:after="0" w:afterAutospacing="0"/>
              <w:ind w:firstLine="312"/>
              <w:jc w:val="both"/>
              <w:rPr>
                <w:strike/>
                <w:sz w:val="20"/>
                <w:szCs w:val="20"/>
              </w:rPr>
            </w:pPr>
            <w:commentRangeStart w:id="16"/>
            <w:commentRangeStart w:id="17"/>
            <w:r w:rsidRPr="00EF711B">
              <w:rPr>
                <w:strike/>
                <w:sz w:val="20"/>
                <w:szCs w:val="20"/>
              </w:rPr>
              <w:lastRenderedPageBreak/>
              <w:t>1</w:t>
            </w:r>
            <w:r w:rsidR="009451C1" w:rsidRPr="00EF711B">
              <w:rPr>
                <w:strike/>
                <w:sz w:val="20"/>
                <w:szCs w:val="20"/>
              </w:rPr>
              <w:t>1</w:t>
            </w:r>
            <w:r w:rsidRPr="00EF711B">
              <w:rPr>
                <w:strike/>
                <w:sz w:val="20"/>
                <w:szCs w:val="20"/>
              </w:rPr>
              <w:t>. Організація проведення щонайменше одного дослідження на рік, спрямованого на ідентифікацію найбільш поширених корупційних практик у одній зі сфер, найбільш вражених корупцією</w:t>
            </w:r>
          </w:p>
        </w:tc>
        <w:tc>
          <w:tcPr>
            <w:tcW w:w="1136" w:type="dxa"/>
          </w:tcPr>
          <w:p w14:paraId="645C4ED7"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 xml:space="preserve">Січень </w:t>
            </w:r>
          </w:p>
          <w:p w14:paraId="44498085"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2023 р.</w:t>
            </w:r>
          </w:p>
        </w:tc>
        <w:tc>
          <w:tcPr>
            <w:tcW w:w="993" w:type="dxa"/>
          </w:tcPr>
          <w:p w14:paraId="52D4562B"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Грудень</w:t>
            </w:r>
          </w:p>
          <w:p w14:paraId="36FA8005"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2025 р.</w:t>
            </w:r>
          </w:p>
        </w:tc>
        <w:tc>
          <w:tcPr>
            <w:tcW w:w="993" w:type="dxa"/>
          </w:tcPr>
          <w:p w14:paraId="430E15D6" w14:textId="77777777" w:rsidR="00D463AF" w:rsidRPr="00EF711B" w:rsidRDefault="00045919" w:rsidP="000A1C93">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НАЗК</w:t>
            </w:r>
          </w:p>
        </w:tc>
        <w:tc>
          <w:tcPr>
            <w:tcW w:w="1418" w:type="dxa"/>
          </w:tcPr>
          <w:p w14:paraId="0E687A4D"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 xml:space="preserve">Державний бюджет </w:t>
            </w:r>
          </w:p>
          <w:p w14:paraId="5928A15B"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 xml:space="preserve">та/або </w:t>
            </w:r>
          </w:p>
          <w:p w14:paraId="06C3018B"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кошти міжнародної технічної допомоги</w:t>
            </w:r>
          </w:p>
        </w:tc>
        <w:tc>
          <w:tcPr>
            <w:tcW w:w="1417" w:type="dxa"/>
          </w:tcPr>
          <w:p w14:paraId="021EF10A" w14:textId="77777777" w:rsidR="00D463AF" w:rsidRPr="00EF711B" w:rsidRDefault="00045919" w:rsidP="000A1C93">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У межах встановлених бюджетних призначень на відповідний рік</w:t>
            </w:r>
          </w:p>
        </w:tc>
        <w:tc>
          <w:tcPr>
            <w:tcW w:w="1559" w:type="dxa"/>
          </w:tcPr>
          <w:p w14:paraId="7811C14E" w14:textId="77777777" w:rsidR="00D463AF" w:rsidRPr="00EF711B" w:rsidRDefault="00045919" w:rsidP="000A1C93">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Протягом календарного року проводиться щонайменше одне дослідження, спрямоване на ідентифікацію найбільш поширених корупційних практик у одній зі сфер, найбільш вражених корупцією</w:t>
            </w:r>
          </w:p>
        </w:tc>
        <w:tc>
          <w:tcPr>
            <w:tcW w:w="1135" w:type="dxa"/>
          </w:tcPr>
          <w:p w14:paraId="5C31C1C7" w14:textId="77777777" w:rsidR="00D463AF" w:rsidRPr="00EF711B" w:rsidRDefault="00045919" w:rsidP="000A1C93">
            <w:pPr>
              <w:spacing w:after="0" w:line="240" w:lineRule="auto"/>
              <w:jc w:val="both"/>
              <w:rPr>
                <w:rFonts w:ascii="Times New Roman" w:eastAsia="Times New Roman" w:hAnsi="Times New Roman" w:cs="Times New Roman"/>
                <w:strike/>
                <w:sz w:val="16"/>
                <w:szCs w:val="16"/>
                <w:lang w:eastAsia="uk-UA" w:bidi="uk-UA"/>
              </w:rPr>
            </w:pPr>
            <w:r w:rsidRPr="00EF711B">
              <w:rPr>
                <w:rFonts w:ascii="Times New Roman" w:eastAsia="Times New Roman" w:hAnsi="Times New Roman" w:cs="Times New Roman"/>
                <w:strike/>
                <w:sz w:val="16"/>
                <w:szCs w:val="16"/>
                <w:lang w:eastAsia="uk-UA" w:bidi="uk-UA"/>
              </w:rPr>
              <w:t>1. НАЗК.</w:t>
            </w:r>
          </w:p>
          <w:p w14:paraId="7BE3C42F" w14:textId="4D91903B" w:rsidR="00D463AF" w:rsidRPr="00EF711B" w:rsidRDefault="00045919" w:rsidP="000A1C93">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sz w:val="16"/>
                <w:szCs w:val="16"/>
                <w:lang w:eastAsia="uk-UA" w:bidi="uk-UA"/>
              </w:rPr>
              <w:t>2. Офіційний веб-сайт НАЗК (</w:t>
            </w:r>
            <w:hyperlink r:id="rId41" w:history="1">
              <w:r w:rsidR="00276AF1" w:rsidRPr="00EF711B">
                <w:rPr>
                  <w:rStyle w:val="aff2"/>
                  <w:rFonts w:ascii="Times New Roman" w:eastAsia="Times New Roman" w:hAnsi="Times New Roman" w:cs="Times New Roman"/>
                  <w:strike/>
                  <w:sz w:val="16"/>
                  <w:szCs w:val="16"/>
                  <w:lang w:bidi="uk-UA"/>
                </w:rPr>
                <w:t>https://nazk.gov.ua/uk/</w:t>
              </w:r>
            </w:hyperlink>
            <w:r w:rsidRPr="00EF711B">
              <w:rPr>
                <w:rFonts w:ascii="Times New Roman" w:eastAsia="Times New Roman" w:hAnsi="Times New Roman" w:cs="Times New Roman"/>
                <w:strike/>
                <w:sz w:val="16"/>
                <w:szCs w:val="16"/>
                <w:lang w:eastAsia="uk-UA" w:bidi="uk-UA"/>
              </w:rPr>
              <w:t>)</w:t>
            </w:r>
          </w:p>
        </w:tc>
        <w:tc>
          <w:tcPr>
            <w:tcW w:w="961" w:type="dxa"/>
          </w:tcPr>
          <w:p w14:paraId="6BEA378E" w14:textId="77777777" w:rsidR="00D463AF" w:rsidRPr="00EF711B" w:rsidRDefault="00045919" w:rsidP="000A1C93">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hAnsi="Times New Roman" w:cs="Times New Roman"/>
                <w:strike/>
                <w:sz w:val="16"/>
                <w:szCs w:val="16"/>
              </w:rPr>
              <w:t>У 2020–2022 роках НАЗК щорічно проводило не менше одного такого дослідження</w:t>
            </w:r>
            <w:commentRangeEnd w:id="16"/>
            <w:r w:rsidR="009451C1" w:rsidRPr="00EF711B">
              <w:rPr>
                <w:rStyle w:val="a5"/>
                <w:strike/>
              </w:rPr>
              <w:commentReference w:id="16"/>
            </w:r>
            <w:r w:rsidR="00EF711B">
              <w:rPr>
                <w:rStyle w:val="a5"/>
              </w:rPr>
              <w:commentReference w:id="17"/>
            </w:r>
          </w:p>
        </w:tc>
      </w:tr>
      <w:commentRangeEnd w:id="17"/>
      <w:tr w:rsidR="00D463AF" w14:paraId="67C8A020" w14:textId="77777777" w:rsidTr="000A1C93">
        <w:trPr>
          <w:trHeight w:val="230"/>
        </w:trPr>
        <w:tc>
          <w:tcPr>
            <w:tcW w:w="6084" w:type="dxa"/>
          </w:tcPr>
          <w:p w14:paraId="3C1C0BF5" w14:textId="7EB5635D" w:rsidR="00D463AF" w:rsidRDefault="00045919">
            <w:pPr>
              <w:pStyle w:val="rvps2"/>
              <w:shd w:val="clear" w:color="auto" w:fill="FFFFFF"/>
              <w:spacing w:before="0" w:beforeAutospacing="0" w:after="0" w:afterAutospacing="0"/>
              <w:ind w:firstLine="312"/>
              <w:jc w:val="both"/>
              <w:rPr>
                <w:sz w:val="20"/>
                <w:szCs w:val="20"/>
              </w:rPr>
            </w:pPr>
            <w:r>
              <w:rPr>
                <w:sz w:val="20"/>
                <w:szCs w:val="20"/>
              </w:rPr>
              <w:t>1</w:t>
            </w:r>
            <w:r w:rsidR="009451C1">
              <w:rPr>
                <w:sz w:val="20"/>
                <w:szCs w:val="20"/>
              </w:rPr>
              <w:t>1</w:t>
            </w:r>
            <w:r>
              <w:rPr>
                <w:sz w:val="20"/>
                <w:szCs w:val="20"/>
              </w:rPr>
              <w:t>. </w:t>
            </w:r>
            <w:proofErr w:type="spellStart"/>
            <w:r w:rsidR="009451C1">
              <w:rPr>
                <w:sz w:val="20"/>
                <w:szCs w:val="20"/>
              </w:rPr>
              <w:t>Щопіврічне</w:t>
            </w:r>
            <w:proofErr w:type="spellEnd"/>
            <w:r w:rsidR="00CD57E3">
              <w:rPr>
                <w:sz w:val="20"/>
                <w:szCs w:val="20"/>
              </w:rPr>
              <w:t xml:space="preserve"> </w:t>
            </w:r>
            <w:r>
              <w:rPr>
                <w:sz w:val="20"/>
                <w:szCs w:val="20"/>
              </w:rPr>
              <w:t>надсилання ключової інформації у сфері запобігання та протидії корупції на адресу Кабінету Міністрів України, Верховної Ради України, Президента України, Комітету Верховної Ради України з питань антикорупційної політики, Національної ради з питань антикорупційної політики, а також інших органів державної влади з метою надання цим органам можливості враховувати цю інформацію під час формування антикорупційної та галузевої політики</w:t>
            </w:r>
            <w:r w:rsidR="00CD57E3">
              <w:rPr>
                <w:sz w:val="20"/>
                <w:szCs w:val="20"/>
              </w:rPr>
              <w:t xml:space="preserve"> </w:t>
            </w:r>
          </w:p>
        </w:tc>
        <w:tc>
          <w:tcPr>
            <w:tcW w:w="1136" w:type="dxa"/>
          </w:tcPr>
          <w:p w14:paraId="1B038AFA"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71F74B8B"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371A1293"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7E476DA3"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1545F70F" w14:textId="77777777" w:rsidR="00D463AF" w:rsidRDefault="00045919"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3823C335"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tc>
        <w:tc>
          <w:tcPr>
            <w:tcW w:w="1417" w:type="dxa"/>
          </w:tcPr>
          <w:p w14:paraId="4F048A0A" w14:textId="77777777" w:rsidR="00D463AF" w:rsidRDefault="00045919" w:rsidP="000A1C93">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C308DE7" w14:textId="17537482"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Ключова інформація у сфері запобігання та протидії корупції </w:t>
            </w:r>
            <w:r w:rsidR="00CD57E3" w:rsidRPr="00CD57E3">
              <w:rPr>
                <w:rFonts w:ascii="Times New Roman" w:eastAsia="Times New Roman" w:hAnsi="Times New Roman" w:cs="Times New Roman"/>
                <w:color w:val="000000"/>
                <w:sz w:val="16"/>
                <w:szCs w:val="16"/>
                <w:lang w:eastAsia="uk-UA" w:bidi="uk-UA"/>
              </w:rPr>
              <w:t>не рідше, ніж двічі на рік</w:t>
            </w:r>
            <w:r w:rsidR="00CD57E3" w:rsidRPr="00CD57E3" w:rsidDel="00CD57E3">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надсилається зазначеним суб’єктам</w:t>
            </w:r>
          </w:p>
        </w:tc>
        <w:tc>
          <w:tcPr>
            <w:tcW w:w="1135" w:type="dxa"/>
          </w:tcPr>
          <w:p w14:paraId="6DC0C2D0"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p w14:paraId="16FE94FC" w14:textId="77777777" w:rsidR="00D463AF" w:rsidRDefault="00D463AF" w:rsidP="000A1C93">
            <w:pPr>
              <w:spacing w:after="0" w:line="240" w:lineRule="auto"/>
              <w:jc w:val="both"/>
              <w:rPr>
                <w:rFonts w:ascii="Times New Roman" w:eastAsia="Times New Roman" w:hAnsi="Times New Roman" w:cs="Times New Roman"/>
                <w:color w:val="000000"/>
                <w:sz w:val="16"/>
                <w:szCs w:val="16"/>
                <w:highlight w:val="yellow"/>
                <w:lang w:eastAsia="uk-UA" w:bidi="uk-UA"/>
              </w:rPr>
            </w:pPr>
          </w:p>
        </w:tc>
        <w:tc>
          <w:tcPr>
            <w:tcW w:w="961" w:type="dxa"/>
          </w:tcPr>
          <w:p w14:paraId="3FA63EEB" w14:textId="1DAB7DF5" w:rsidR="00D463AF" w:rsidRDefault="00045919" w:rsidP="000A1C9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До набрання чинності Законом № 2322-IX від 20.06.2022 певна частина такої інформації передавалася раз на рік у вигляді Національної доповіді</w:t>
            </w:r>
            <w:r w:rsidR="001B0162">
              <w:rPr>
                <w:rFonts w:ascii="Times New Roman" w:hAnsi="Times New Roman" w:cs="Times New Roman"/>
                <w:sz w:val="16"/>
                <w:szCs w:val="16"/>
              </w:rPr>
              <w:t xml:space="preserve"> </w:t>
            </w:r>
            <w:r w:rsidR="001B0162" w:rsidRPr="001B0162">
              <w:rPr>
                <w:rFonts w:ascii="Times New Roman" w:hAnsi="Times New Roman" w:cs="Times New Roman"/>
                <w:sz w:val="16"/>
                <w:szCs w:val="16"/>
              </w:rPr>
              <w:t>щодо ефективності реалізації державної антикорупційної політики</w:t>
            </w:r>
          </w:p>
        </w:tc>
      </w:tr>
      <w:tr w:rsidR="00D463AF" w14:paraId="0BFB5D44" w14:textId="77777777" w:rsidTr="000A1C93">
        <w:trPr>
          <w:trHeight w:val="470"/>
        </w:trPr>
        <w:tc>
          <w:tcPr>
            <w:tcW w:w="15696" w:type="dxa"/>
            <w:gridSpan w:val="9"/>
            <w:tcBorders>
              <w:right w:val="single" w:sz="4" w:space="0" w:color="auto"/>
            </w:tcBorders>
            <w:shd w:val="clear" w:color="auto" w:fill="E2EFD9" w:themeFill="accent6" w:themeFillTint="33"/>
            <w:vAlign w:val="center"/>
          </w:tcPr>
          <w:p w14:paraId="16B3D4E7" w14:textId="77777777" w:rsidR="00D463AF" w:rsidRDefault="00045919" w:rsidP="000A1C93">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1.1.1.4.</w:t>
            </w:r>
          </w:p>
        </w:tc>
      </w:tr>
      <w:tr w:rsidR="00D463AF" w14:paraId="388B0772" w14:textId="77777777" w:rsidTr="000A1C93">
        <w:trPr>
          <w:trHeight w:val="230"/>
        </w:trPr>
        <w:tc>
          <w:tcPr>
            <w:tcW w:w="6084" w:type="dxa"/>
          </w:tcPr>
          <w:p w14:paraId="4535A7C9" w14:textId="0ED74154" w:rsidR="00D463AF" w:rsidRDefault="00045919">
            <w:pPr>
              <w:pStyle w:val="rvps2"/>
              <w:shd w:val="clear" w:color="auto" w:fill="FFFFFF"/>
              <w:spacing w:before="0" w:beforeAutospacing="0" w:after="0" w:afterAutospacing="0"/>
              <w:ind w:firstLine="450"/>
              <w:jc w:val="both"/>
            </w:pPr>
            <w:r>
              <w:t xml:space="preserve">1. Створення та введення в постійну (промислову) експлуатацію Інформаційної системи </w:t>
            </w:r>
            <w:r w:rsidR="003D0BA4">
              <w:t>моніторингу реалізації державної</w:t>
            </w:r>
            <w:r>
              <w:t xml:space="preserve"> </w:t>
            </w:r>
            <w:commentRangeStart w:id="18"/>
            <w:commentRangeStart w:id="19"/>
            <w:r w:rsidR="00F92D9E" w:rsidRPr="00F92D9E">
              <w:t>а</w:t>
            </w:r>
            <w:commentRangeEnd w:id="18"/>
            <w:r w:rsidR="0093448B">
              <w:rPr>
                <w:rStyle w:val="a5"/>
                <w:rFonts w:asciiTheme="minorHAnsi" w:eastAsiaTheme="minorHAnsi" w:hAnsiTheme="minorHAnsi" w:cstheme="minorBidi"/>
                <w:lang w:eastAsia="en-US"/>
              </w:rPr>
              <w:commentReference w:id="18"/>
            </w:r>
            <w:commentRangeEnd w:id="19"/>
            <w:r w:rsidR="00A84DF0">
              <w:rPr>
                <w:rStyle w:val="a5"/>
                <w:rFonts w:asciiTheme="minorHAnsi" w:eastAsiaTheme="minorHAnsi" w:hAnsiTheme="minorHAnsi" w:cstheme="minorBidi"/>
                <w:lang w:eastAsia="en-US"/>
              </w:rPr>
              <w:commentReference w:id="19"/>
            </w:r>
            <w:r w:rsidR="00F92D9E" w:rsidRPr="00F92D9E">
              <w:t>нтикорупційної</w:t>
            </w:r>
            <w:r>
              <w:t xml:space="preserve"> політики</w:t>
            </w:r>
          </w:p>
        </w:tc>
        <w:tc>
          <w:tcPr>
            <w:tcW w:w="1136" w:type="dxa"/>
          </w:tcPr>
          <w:p w14:paraId="367298B2"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6558B3DC"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16F8FEE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Серпень </w:t>
            </w:r>
          </w:p>
          <w:p w14:paraId="6957A0AF"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61BC3F53"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DD6469F"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705FF1B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2BC8DCE9"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53CFB1FB"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1EBD421" w14:textId="0FB8AD3A"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1. Інформаційна система </w:t>
            </w:r>
            <w:r w:rsidR="003D0BA4">
              <w:rPr>
                <w:rFonts w:ascii="Times New Roman" w:eastAsia="Times New Roman" w:hAnsi="Times New Roman" w:cs="Times New Roman"/>
                <w:color w:val="000000"/>
                <w:sz w:val="16"/>
                <w:szCs w:val="16"/>
                <w:lang w:eastAsia="uk-UA" w:bidi="uk-UA"/>
              </w:rPr>
              <w:t>моніторингу реалізації державної</w:t>
            </w:r>
            <w:r>
              <w:rPr>
                <w:rFonts w:ascii="Times New Roman" w:eastAsia="Times New Roman" w:hAnsi="Times New Roman" w:cs="Times New Roman"/>
                <w:color w:val="000000"/>
                <w:sz w:val="16"/>
                <w:szCs w:val="16"/>
                <w:lang w:eastAsia="uk-UA" w:bidi="uk-UA"/>
              </w:rPr>
              <w:t xml:space="preserve"> антикорупційної політики введена в постійну (промислову) експлуатацію.</w:t>
            </w:r>
          </w:p>
          <w:p w14:paraId="2F35F00C" w14:textId="2522CD14"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Ухвалено та оприлюднено на офіційному веб-</w:t>
            </w:r>
            <w:r>
              <w:rPr>
                <w:rFonts w:ascii="Times New Roman" w:eastAsia="Times New Roman" w:hAnsi="Times New Roman" w:cs="Times New Roman"/>
                <w:color w:val="000000"/>
                <w:sz w:val="16"/>
                <w:szCs w:val="16"/>
                <w:lang w:eastAsia="uk-UA" w:bidi="uk-UA"/>
              </w:rPr>
              <w:lastRenderedPageBreak/>
              <w:t xml:space="preserve">сайті Національного агентства з питань запобігання корупції наказу про початок роботи Інформаційної системи </w:t>
            </w:r>
            <w:r w:rsidR="003D0BA4">
              <w:rPr>
                <w:rFonts w:ascii="Times New Roman" w:eastAsia="Times New Roman" w:hAnsi="Times New Roman" w:cs="Times New Roman"/>
                <w:color w:val="000000"/>
                <w:sz w:val="16"/>
                <w:szCs w:val="16"/>
                <w:lang w:eastAsia="uk-UA" w:bidi="uk-UA"/>
              </w:rPr>
              <w:t>моніторингу реалізації державної</w:t>
            </w:r>
            <w:r>
              <w:rPr>
                <w:rFonts w:ascii="Times New Roman" w:eastAsia="Times New Roman" w:hAnsi="Times New Roman" w:cs="Times New Roman"/>
                <w:color w:val="000000"/>
                <w:sz w:val="16"/>
                <w:szCs w:val="16"/>
                <w:lang w:eastAsia="uk-UA" w:bidi="uk-UA"/>
              </w:rPr>
              <w:t xml:space="preserve"> антикорупційної політики</w:t>
            </w:r>
          </w:p>
        </w:tc>
        <w:tc>
          <w:tcPr>
            <w:tcW w:w="1135" w:type="dxa"/>
          </w:tcPr>
          <w:p w14:paraId="4346D214"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1. НАЗК.</w:t>
            </w:r>
          </w:p>
          <w:p w14:paraId="0EF61B51" w14:textId="420AE23D"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42" w:history="1">
              <w:r w:rsidR="00F05548" w:rsidRPr="00F92D9E">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tc>
        <w:tc>
          <w:tcPr>
            <w:tcW w:w="961" w:type="dxa"/>
          </w:tcPr>
          <w:p w14:paraId="1282A1EF" w14:textId="3AC22735"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Інформаційна система </w:t>
            </w:r>
            <w:r w:rsidR="003D0BA4">
              <w:rPr>
                <w:rFonts w:ascii="Times New Roman" w:eastAsia="Times New Roman" w:hAnsi="Times New Roman" w:cs="Times New Roman"/>
                <w:color w:val="000000"/>
                <w:sz w:val="16"/>
                <w:szCs w:val="16"/>
                <w:lang w:eastAsia="uk-UA" w:bidi="uk-UA"/>
              </w:rPr>
              <w:t>моніторингу реалізації державної</w:t>
            </w:r>
            <w:r>
              <w:rPr>
                <w:rFonts w:ascii="Times New Roman" w:eastAsia="Times New Roman" w:hAnsi="Times New Roman" w:cs="Times New Roman"/>
                <w:color w:val="000000"/>
                <w:sz w:val="16"/>
                <w:szCs w:val="16"/>
                <w:lang w:eastAsia="uk-UA" w:bidi="uk-UA"/>
              </w:rPr>
              <w:t xml:space="preserve"> антикорупційної політики не створена</w:t>
            </w:r>
          </w:p>
        </w:tc>
      </w:tr>
      <w:tr w:rsidR="00D463AF" w14:paraId="0AECFDF1" w14:textId="77777777" w:rsidTr="000A1C93">
        <w:trPr>
          <w:trHeight w:val="230"/>
        </w:trPr>
        <w:tc>
          <w:tcPr>
            <w:tcW w:w="6084" w:type="dxa"/>
          </w:tcPr>
          <w:p w14:paraId="48A96E0A" w14:textId="7574F788" w:rsidR="00D463AF" w:rsidRDefault="00045919">
            <w:pPr>
              <w:pStyle w:val="rvps2"/>
              <w:shd w:val="clear" w:color="auto" w:fill="FFFFFF"/>
              <w:spacing w:before="0" w:beforeAutospacing="0" w:after="0" w:afterAutospacing="0"/>
              <w:ind w:firstLine="450"/>
              <w:jc w:val="both"/>
            </w:pPr>
            <w:r>
              <w:t xml:space="preserve">2. Розроблення та затвердження Положення про Інформаційну систему моніторингу реалізації державної антикорупційної політики, </w:t>
            </w:r>
            <w:r w:rsidR="00F05548" w:rsidRPr="00F92D9E">
              <w:t>яке</w:t>
            </w:r>
            <w:r>
              <w:t xml:space="preserve">, зокрема, встановлює обов’язок усіх виконавців державної антикорупційної програми з виконання Антикорупційної стратегії щоквартально </w:t>
            </w:r>
            <w:r w:rsidRPr="00A84DF0">
              <w:t>(не пізніше 15 днів з дня завершення звітного кварталу)</w:t>
            </w:r>
            <w:r>
              <w:t xml:space="preserve"> подавати до Національного агентства інформацію про стан виконання передбачених нею заходів шляхом внесення такої інформації до закритої частини цієї системи</w:t>
            </w:r>
          </w:p>
        </w:tc>
        <w:tc>
          <w:tcPr>
            <w:tcW w:w="1136" w:type="dxa"/>
          </w:tcPr>
          <w:p w14:paraId="26EF565E"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46D11ABB"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5EFB55D1"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Серпень </w:t>
            </w:r>
          </w:p>
          <w:p w14:paraId="6B18239E"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181B456F"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69436F7D"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5B190924"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A809825"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Положення про Інформаційну систему моніторингу реалізації державної антикорупційної політики затверджене</w:t>
            </w:r>
          </w:p>
        </w:tc>
        <w:tc>
          <w:tcPr>
            <w:tcW w:w="1135" w:type="dxa"/>
          </w:tcPr>
          <w:p w14:paraId="6259BD20"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61" w:type="dxa"/>
          </w:tcPr>
          <w:p w14:paraId="27B94DDE"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Положення про Інформаційну систему моніторингу реалізації державної антикорупційної політики не затверджене</w:t>
            </w:r>
          </w:p>
        </w:tc>
      </w:tr>
      <w:tr w:rsidR="00D463AF" w14:paraId="4D8D9976" w14:textId="77777777" w:rsidTr="000A1C93">
        <w:trPr>
          <w:trHeight w:val="230"/>
        </w:trPr>
        <w:tc>
          <w:tcPr>
            <w:tcW w:w="6084" w:type="dxa"/>
          </w:tcPr>
          <w:p w14:paraId="40D6B42F" w14:textId="2E623EBB" w:rsidR="00D463AF" w:rsidRDefault="00045919">
            <w:pPr>
              <w:pStyle w:val="rvps2"/>
              <w:shd w:val="clear" w:color="auto" w:fill="FFFFFF"/>
              <w:spacing w:before="0" w:beforeAutospacing="0" w:after="0" w:afterAutospacing="0"/>
              <w:ind w:firstLine="450"/>
              <w:jc w:val="both"/>
            </w:pPr>
            <w:r>
              <w:t xml:space="preserve">3. Забезпечення наповнення Інформаційної системи </w:t>
            </w:r>
            <w:r w:rsidR="003D0BA4">
              <w:t>моніторингу реалізації державної</w:t>
            </w:r>
            <w:r>
              <w:t xml:space="preserve"> антикорупційної політики інформацією, зазначеною у частині першій статті 18-4 Закону України «Про запобігання корупції»</w:t>
            </w:r>
          </w:p>
        </w:tc>
        <w:tc>
          <w:tcPr>
            <w:tcW w:w="1136" w:type="dxa"/>
          </w:tcPr>
          <w:p w14:paraId="07CB3A4E"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Вересень </w:t>
            </w:r>
          </w:p>
          <w:p w14:paraId="1A8883E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0238E5ED"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5BD960A1"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3D5CEEC9"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31416DE3"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36216147" w14:textId="77777777" w:rsidR="00D463AF" w:rsidRDefault="00045919" w:rsidP="000A1C93">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99DA308" w14:textId="178D4EF6"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Інформаційної системи </w:t>
            </w:r>
            <w:r w:rsidR="003D0BA4">
              <w:rPr>
                <w:rFonts w:ascii="Times New Roman" w:eastAsia="Times New Roman" w:hAnsi="Times New Roman" w:cs="Times New Roman"/>
                <w:color w:val="000000"/>
                <w:sz w:val="16"/>
                <w:szCs w:val="16"/>
                <w:lang w:eastAsia="uk-UA" w:bidi="uk-UA"/>
              </w:rPr>
              <w:t>моніторингу реалізації державної</w:t>
            </w:r>
            <w:r>
              <w:rPr>
                <w:rFonts w:ascii="Times New Roman" w:eastAsia="Times New Roman" w:hAnsi="Times New Roman" w:cs="Times New Roman"/>
                <w:color w:val="000000"/>
                <w:sz w:val="16"/>
                <w:szCs w:val="16"/>
                <w:lang w:eastAsia="uk-UA" w:bidi="uk-UA"/>
              </w:rPr>
              <w:t xml:space="preserve"> антикорупційної політики наповнена інформацією, зазначеною у частині першій статті 18-4 Закону України «Про запобігання корупції»</w:t>
            </w:r>
          </w:p>
        </w:tc>
        <w:tc>
          <w:tcPr>
            <w:tcW w:w="1135" w:type="dxa"/>
          </w:tcPr>
          <w:p w14:paraId="6F843342"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3DAF6483"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61" w:type="dxa"/>
          </w:tcPr>
          <w:p w14:paraId="0CAFC10C" w14:textId="77777777" w:rsidR="00D463AF" w:rsidRDefault="00045919" w:rsidP="000A1C93">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Інформаційна система моніторингу реалізації антикорупційної політики не створена</w:t>
            </w:r>
          </w:p>
        </w:tc>
      </w:tr>
      <w:tr w:rsidR="00D463AF" w14:paraId="161811D2" w14:textId="77777777" w:rsidTr="000A1C93">
        <w:trPr>
          <w:trHeight w:val="470"/>
        </w:trPr>
        <w:tc>
          <w:tcPr>
            <w:tcW w:w="15696" w:type="dxa"/>
            <w:gridSpan w:val="9"/>
            <w:tcBorders>
              <w:right w:val="single" w:sz="4" w:space="0" w:color="auto"/>
            </w:tcBorders>
            <w:shd w:val="clear" w:color="auto" w:fill="E2EFD9" w:themeFill="accent6" w:themeFillTint="33"/>
            <w:vAlign w:val="center"/>
          </w:tcPr>
          <w:p w14:paraId="4C45353C" w14:textId="77777777" w:rsidR="00D463AF" w:rsidRDefault="00045919" w:rsidP="000A1C93">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1.1.1.5.</w:t>
            </w:r>
          </w:p>
        </w:tc>
      </w:tr>
      <w:tr w:rsidR="00D463AF" w14:paraId="6202182F" w14:textId="77777777" w:rsidTr="000A1C93">
        <w:trPr>
          <w:trHeight w:val="423"/>
        </w:trPr>
        <w:tc>
          <w:tcPr>
            <w:tcW w:w="6084" w:type="dxa"/>
          </w:tcPr>
          <w:p w14:paraId="347062A8" w14:textId="5AF01E01" w:rsidR="00D463AF" w:rsidRDefault="00045919">
            <w:pPr>
              <w:pStyle w:val="rvps2"/>
              <w:shd w:val="clear" w:color="auto" w:fill="FFFFFF"/>
              <w:spacing w:before="0" w:beforeAutospacing="0" w:after="0" w:afterAutospacing="0"/>
              <w:ind w:firstLine="450"/>
              <w:jc w:val="both"/>
              <w:rPr>
                <w:sz w:val="20"/>
                <w:szCs w:val="20"/>
              </w:rPr>
            </w:pPr>
            <w:r>
              <w:rPr>
                <w:sz w:val="20"/>
                <w:szCs w:val="20"/>
              </w:rPr>
              <w:t>1. Щорічне формування результативних показників бюджетної програми</w:t>
            </w:r>
            <w:r w:rsidR="001F2C5F" w:rsidRPr="00FC19CA">
              <w:rPr>
                <w:sz w:val="20"/>
                <w:szCs w:val="20"/>
              </w:rPr>
              <w:t xml:space="preserve"> </w:t>
            </w:r>
            <w:r>
              <w:rPr>
                <w:sz w:val="20"/>
                <w:szCs w:val="20"/>
              </w:rPr>
              <w:t>6331030 «Реалізація антикорупційних стратегій», спрямованих на виконання заходів державної антикорупційної програми у 2024 та 2025 роках</w:t>
            </w:r>
          </w:p>
        </w:tc>
        <w:tc>
          <w:tcPr>
            <w:tcW w:w="1136" w:type="dxa"/>
          </w:tcPr>
          <w:p w14:paraId="568597CE" w14:textId="77777777"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Лютий</w:t>
            </w:r>
          </w:p>
          <w:p w14:paraId="5E1D8C55" w14:textId="77777777"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2E9D7232" w14:textId="77777777"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w:t>
            </w:r>
          </w:p>
          <w:p w14:paraId="6932AF6B" w14:textId="77777777"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5880921B"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577207C6" w14:textId="77777777"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4CA11B55" w14:textId="77777777" w:rsidR="00D463AF" w:rsidRDefault="00045919" w:rsidP="000A1C93">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BA27500"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Результативні показники бюджетної програми 6331030 «Реалізація антикорупційних стратегій» на 2024 та 2025 рік сформовано</w:t>
            </w:r>
          </w:p>
        </w:tc>
        <w:tc>
          <w:tcPr>
            <w:tcW w:w="1135" w:type="dxa"/>
          </w:tcPr>
          <w:p w14:paraId="026F7B23"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09D3A40B"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Мінфін</w:t>
            </w:r>
          </w:p>
        </w:tc>
        <w:tc>
          <w:tcPr>
            <w:tcW w:w="961" w:type="dxa"/>
          </w:tcPr>
          <w:p w14:paraId="1748E190" w14:textId="77777777" w:rsidR="00D463AF" w:rsidRDefault="00045919" w:rsidP="000A1C93">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Результативні показники бюджетної програми 6331030 «Реалізація антикорупційних стратегій» на 2023 рік </w:t>
            </w:r>
            <w:r>
              <w:rPr>
                <w:rFonts w:ascii="Times New Roman" w:eastAsia="Times New Roman" w:hAnsi="Times New Roman" w:cs="Times New Roman"/>
                <w:sz w:val="16"/>
                <w:szCs w:val="16"/>
                <w:lang w:eastAsia="uk-UA" w:bidi="uk-UA"/>
              </w:rPr>
              <w:lastRenderedPageBreak/>
              <w:t>сформовано</w:t>
            </w:r>
          </w:p>
        </w:tc>
      </w:tr>
      <w:tr w:rsidR="00D463AF" w14:paraId="2C0D8618" w14:textId="77777777" w:rsidTr="000A1C93">
        <w:trPr>
          <w:trHeight w:val="557"/>
        </w:trPr>
        <w:tc>
          <w:tcPr>
            <w:tcW w:w="6084" w:type="dxa"/>
          </w:tcPr>
          <w:p w14:paraId="0566AD97"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lastRenderedPageBreak/>
              <w:t xml:space="preserve">2. Визначення орієнтовного обсягу необхідних бюджетних призначень на відповідний плановий рік з метою реалізації заходів бюджетної програми 6331030 «Реалізація антикорупційних стратегій» </w:t>
            </w:r>
          </w:p>
        </w:tc>
        <w:tc>
          <w:tcPr>
            <w:tcW w:w="1136" w:type="dxa"/>
          </w:tcPr>
          <w:p w14:paraId="4F1E21DE"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Лютий</w:t>
            </w:r>
          </w:p>
          <w:p w14:paraId="52061B56"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4F539C5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w:t>
            </w:r>
          </w:p>
          <w:p w14:paraId="55A1973C"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3333CCA3"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653E5C0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245CADEB"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288C726"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Орієнтовний обсяг необхідних бюджетних призначень програми 6331030 «Реалізація антикорупційних стратегій» на 2024 та 2025 рік визначено</w:t>
            </w:r>
          </w:p>
        </w:tc>
        <w:tc>
          <w:tcPr>
            <w:tcW w:w="1135" w:type="dxa"/>
          </w:tcPr>
          <w:p w14:paraId="244CA7D1"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2BCEBA72"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Мінфін</w:t>
            </w:r>
          </w:p>
        </w:tc>
        <w:tc>
          <w:tcPr>
            <w:tcW w:w="961" w:type="dxa"/>
          </w:tcPr>
          <w:p w14:paraId="34D35FC3"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Орієнтовний обсяг необхідних бюджетних призначень програми 6331030 «Реалізація антикорупційних стратегій» на 2023 рік визначено</w:t>
            </w:r>
          </w:p>
        </w:tc>
      </w:tr>
      <w:tr w:rsidR="00D463AF" w14:paraId="4CF4C487" w14:textId="77777777" w:rsidTr="000A1C93">
        <w:trPr>
          <w:trHeight w:val="230"/>
        </w:trPr>
        <w:tc>
          <w:tcPr>
            <w:tcW w:w="6084" w:type="dxa"/>
          </w:tcPr>
          <w:p w14:paraId="1DDE20C9" w14:textId="65BBF44D" w:rsidR="00D463AF" w:rsidRDefault="00045919">
            <w:pPr>
              <w:pStyle w:val="rvps2"/>
              <w:shd w:val="clear" w:color="auto" w:fill="FFFFFF"/>
              <w:spacing w:before="0" w:beforeAutospacing="0" w:after="0" w:afterAutospacing="0"/>
              <w:ind w:firstLine="450"/>
              <w:jc w:val="both"/>
              <w:rPr>
                <w:sz w:val="20"/>
                <w:szCs w:val="20"/>
              </w:rPr>
            </w:pPr>
            <w:r>
              <w:rPr>
                <w:sz w:val="20"/>
                <w:szCs w:val="20"/>
              </w:rPr>
              <w:t>3. Затвердження в Державному бюджеті України достатніх фінансових ресурсів, необхідних для належної реалізації заходів, покладених на Національне агентство з питань запобігання корупції, за бюджетною програмою 6331030 «Реалізація антикорупційних стратегій»</w:t>
            </w:r>
          </w:p>
        </w:tc>
        <w:tc>
          <w:tcPr>
            <w:tcW w:w="1136" w:type="dxa"/>
          </w:tcPr>
          <w:p w14:paraId="6D9C7F3B"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27C9EDD3"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08B58701"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3708F28D"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3" w:type="dxa"/>
          </w:tcPr>
          <w:p w14:paraId="6D4DE61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Мінфін,</w:t>
            </w:r>
          </w:p>
          <w:p w14:paraId="6081A6A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КМУ, ВРУ (за згодою)</w:t>
            </w:r>
          </w:p>
        </w:tc>
        <w:tc>
          <w:tcPr>
            <w:tcW w:w="1418" w:type="dxa"/>
          </w:tcPr>
          <w:p w14:paraId="68E400E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0E0397C1"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AE187E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Щорічний обсяг фінансування за бюджетною програмою 6331030 «Реалізація антикорупційних стратегій» складає 100% від бюджетного запиту НАЗК на відповідний рік</w:t>
            </w:r>
          </w:p>
        </w:tc>
        <w:tc>
          <w:tcPr>
            <w:tcW w:w="1135" w:type="dxa"/>
          </w:tcPr>
          <w:p w14:paraId="79286D81"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1EFDE8F9"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Мінфін</w:t>
            </w:r>
          </w:p>
        </w:tc>
        <w:tc>
          <w:tcPr>
            <w:tcW w:w="961" w:type="dxa"/>
          </w:tcPr>
          <w:p w14:paraId="0DDF5CB8"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Фінансування НАЗК за бюджетною програмою 6331030 «Реалізація антикорупційних стратегій» не відбувається</w:t>
            </w:r>
          </w:p>
        </w:tc>
      </w:tr>
      <w:tr w:rsidR="00D463AF" w14:paraId="3B9F9CB0" w14:textId="77777777" w:rsidTr="000A1C93">
        <w:trPr>
          <w:trHeight w:val="470"/>
        </w:trPr>
        <w:tc>
          <w:tcPr>
            <w:tcW w:w="15696" w:type="dxa"/>
            <w:gridSpan w:val="9"/>
            <w:tcBorders>
              <w:right w:val="single" w:sz="4" w:space="0" w:color="auto"/>
            </w:tcBorders>
            <w:shd w:val="clear" w:color="auto" w:fill="E2EFD9" w:themeFill="accent6" w:themeFillTint="33"/>
            <w:vAlign w:val="center"/>
          </w:tcPr>
          <w:p w14:paraId="65244608" w14:textId="77777777" w:rsidR="00D463AF" w:rsidRDefault="00045919" w:rsidP="005C6E4B">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1.1.1.6.</w:t>
            </w:r>
          </w:p>
        </w:tc>
      </w:tr>
      <w:tr w:rsidR="00D463AF" w14:paraId="2783D061" w14:textId="77777777" w:rsidTr="000A1C93">
        <w:trPr>
          <w:trHeight w:val="230"/>
        </w:trPr>
        <w:tc>
          <w:tcPr>
            <w:tcW w:w="6084" w:type="dxa"/>
          </w:tcPr>
          <w:p w14:paraId="754AE879" w14:textId="7C799644" w:rsidR="00D463AF" w:rsidRDefault="00045919" w:rsidP="00A42C7A">
            <w:pPr>
              <w:pStyle w:val="rvps2"/>
              <w:shd w:val="clear" w:color="auto" w:fill="FFFFFF"/>
              <w:spacing w:before="0" w:beforeAutospacing="0" w:after="0" w:afterAutospacing="0"/>
              <w:ind w:firstLine="450"/>
              <w:jc w:val="both"/>
              <w:rPr>
                <w:sz w:val="20"/>
                <w:szCs w:val="20"/>
              </w:rPr>
            </w:pPr>
            <w:r>
              <w:rPr>
                <w:b/>
                <w:sz w:val="20"/>
                <w:szCs w:val="20"/>
              </w:rPr>
              <w:t>1.</w:t>
            </w:r>
            <w:r>
              <w:rPr>
                <w:sz w:val="20"/>
                <w:szCs w:val="20"/>
              </w:rPr>
              <w:t> </w:t>
            </w:r>
            <w:commentRangeStart w:id="20"/>
            <w:commentRangeStart w:id="21"/>
            <w:r>
              <w:rPr>
                <w:sz w:val="20"/>
                <w:szCs w:val="20"/>
              </w:rPr>
              <w:t>Розроблення та затвердження Порядку координації реалізації Антикорупційної стратегії та Державної антикорупційної</w:t>
            </w:r>
            <w:commentRangeEnd w:id="20"/>
            <w:r>
              <w:commentReference w:id="20"/>
            </w:r>
            <w:commentRangeEnd w:id="21"/>
            <w:r w:rsidR="00F92F5D">
              <w:rPr>
                <w:rStyle w:val="a5"/>
                <w:rFonts w:asciiTheme="minorHAnsi" w:eastAsiaTheme="minorHAnsi" w:hAnsiTheme="minorHAnsi" w:cstheme="minorBidi"/>
                <w:lang w:eastAsia="en-US"/>
              </w:rPr>
              <w:commentReference w:id="21"/>
            </w:r>
            <w:r>
              <w:rPr>
                <w:sz w:val="20"/>
                <w:szCs w:val="20"/>
              </w:rPr>
              <w:t xml:space="preserve"> </w:t>
            </w:r>
            <w:commentRangeStart w:id="22"/>
            <w:commentRangeStart w:id="23"/>
            <w:r>
              <w:rPr>
                <w:sz w:val="20"/>
                <w:szCs w:val="20"/>
              </w:rPr>
              <w:t>програми з її виконання</w:t>
            </w:r>
            <w:commentRangeEnd w:id="22"/>
            <w:commentRangeEnd w:id="23"/>
            <w:r>
              <w:commentReference w:id="22"/>
            </w:r>
            <w:r w:rsidR="00F92F5D">
              <w:rPr>
                <w:rStyle w:val="a5"/>
                <w:rFonts w:asciiTheme="minorHAnsi" w:eastAsiaTheme="minorHAnsi" w:hAnsiTheme="minorHAnsi" w:cstheme="minorBidi"/>
                <w:lang w:eastAsia="en-US"/>
              </w:rPr>
              <w:commentReference w:id="23"/>
            </w:r>
          </w:p>
        </w:tc>
        <w:tc>
          <w:tcPr>
            <w:tcW w:w="1136" w:type="dxa"/>
          </w:tcPr>
          <w:p w14:paraId="55C5504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0DA6C55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51ED378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1478143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5DACDB4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4B64DCF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777E46C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26DFF9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координації реалізації Антикорупційної стратегії та Державної антикорупційної програми з її виконання затверджено</w:t>
            </w:r>
          </w:p>
        </w:tc>
        <w:tc>
          <w:tcPr>
            <w:tcW w:w="1135" w:type="dxa"/>
          </w:tcPr>
          <w:p w14:paraId="10F3C9E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61" w:type="dxa"/>
          </w:tcPr>
          <w:p w14:paraId="73949E2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координації реалізації Антикорупційної стратегії та Державної антикорупційної програми з її виконання не затверджено</w:t>
            </w:r>
          </w:p>
        </w:tc>
      </w:tr>
      <w:tr w:rsidR="00D463AF" w14:paraId="31686CD8" w14:textId="77777777" w:rsidTr="000A1C93">
        <w:trPr>
          <w:trHeight w:val="230"/>
        </w:trPr>
        <w:tc>
          <w:tcPr>
            <w:tcW w:w="6084" w:type="dxa"/>
          </w:tcPr>
          <w:p w14:paraId="06DDD21D" w14:textId="0F418205" w:rsidR="00D463AF" w:rsidRDefault="00045919">
            <w:pPr>
              <w:pStyle w:val="rvps2"/>
              <w:shd w:val="clear" w:color="auto" w:fill="FFFFFF"/>
              <w:spacing w:before="0" w:beforeAutospacing="0" w:after="0" w:afterAutospacing="0"/>
              <w:ind w:firstLine="450"/>
              <w:jc w:val="both"/>
              <w:rPr>
                <w:sz w:val="20"/>
                <w:szCs w:val="20"/>
              </w:rPr>
            </w:pPr>
            <w:r>
              <w:rPr>
                <w:b/>
                <w:sz w:val="20"/>
                <w:szCs w:val="20"/>
              </w:rPr>
              <w:t>2.</w:t>
            </w:r>
            <w:r>
              <w:rPr>
                <w:sz w:val="20"/>
                <w:szCs w:val="20"/>
              </w:rPr>
              <w:t xml:space="preserve"> Розроблення та затвердження наказом Голови Національного агентства з питань запобігання корупції Положення про Раду з питань формування та реалізації антикорупційної політики (як </w:t>
            </w:r>
            <w:r>
              <w:rPr>
                <w:sz w:val="20"/>
                <w:szCs w:val="20"/>
              </w:rPr>
              <w:lastRenderedPageBreak/>
              <w:t>консультативно-дорадчого органу при Національному агентстві з питань запобігання корупції)</w:t>
            </w:r>
          </w:p>
        </w:tc>
        <w:tc>
          <w:tcPr>
            <w:tcW w:w="1136" w:type="dxa"/>
          </w:tcPr>
          <w:p w14:paraId="06D250D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 xml:space="preserve">Липень </w:t>
            </w:r>
          </w:p>
          <w:p w14:paraId="4D742BA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7CBCC1C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p>
          <w:p w14:paraId="7062A3AA"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132DAFC4"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5ABCA12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11805DA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У межах встановлених бюджетних </w:t>
            </w:r>
            <w:r>
              <w:rPr>
                <w:rFonts w:ascii="Times New Roman" w:eastAsia="Times New Roman" w:hAnsi="Times New Roman" w:cs="Times New Roman"/>
                <w:sz w:val="16"/>
                <w:szCs w:val="16"/>
                <w:lang w:eastAsia="uk-UA" w:bidi="uk-UA"/>
              </w:rPr>
              <w:lastRenderedPageBreak/>
              <w:t>призначень на відповідний рік</w:t>
            </w:r>
          </w:p>
        </w:tc>
        <w:tc>
          <w:tcPr>
            <w:tcW w:w="1559" w:type="dxa"/>
          </w:tcPr>
          <w:p w14:paraId="0495470E"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 xml:space="preserve">Положення про Раду з питань формування та реалізації </w:t>
            </w:r>
            <w:r>
              <w:rPr>
                <w:rFonts w:ascii="Times New Roman" w:eastAsia="Times New Roman" w:hAnsi="Times New Roman" w:cs="Times New Roman"/>
                <w:sz w:val="16"/>
                <w:szCs w:val="16"/>
                <w:lang w:eastAsia="uk-UA" w:bidi="uk-UA"/>
              </w:rPr>
              <w:lastRenderedPageBreak/>
              <w:t>антикорупційної політики затверджене</w:t>
            </w:r>
          </w:p>
        </w:tc>
        <w:tc>
          <w:tcPr>
            <w:tcW w:w="1135" w:type="dxa"/>
          </w:tcPr>
          <w:p w14:paraId="6DD39BD5"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НАЗК</w:t>
            </w:r>
          </w:p>
        </w:tc>
        <w:tc>
          <w:tcPr>
            <w:tcW w:w="961" w:type="dxa"/>
          </w:tcPr>
          <w:p w14:paraId="6A0E199C" w14:textId="20925BE2" w:rsidR="00D463AF" w:rsidRDefault="001F2C5F">
            <w:pPr>
              <w:spacing w:after="0" w:line="240" w:lineRule="auto"/>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Положення</w:t>
            </w:r>
          </w:p>
          <w:p w14:paraId="39F970C8" w14:textId="5A9ECB90"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про Раду з питань </w:t>
            </w:r>
            <w:r>
              <w:rPr>
                <w:rFonts w:ascii="Times New Roman" w:eastAsia="Times New Roman" w:hAnsi="Times New Roman" w:cs="Times New Roman"/>
                <w:sz w:val="16"/>
                <w:szCs w:val="16"/>
                <w:lang w:eastAsia="uk-UA" w:bidi="uk-UA"/>
              </w:rPr>
              <w:lastRenderedPageBreak/>
              <w:t>формування та реалізації антикорупційної політики не затверджене</w:t>
            </w:r>
          </w:p>
        </w:tc>
      </w:tr>
      <w:tr w:rsidR="00D463AF" w14:paraId="62E51C57" w14:textId="77777777" w:rsidTr="000A1C93">
        <w:trPr>
          <w:trHeight w:val="230"/>
        </w:trPr>
        <w:tc>
          <w:tcPr>
            <w:tcW w:w="6084" w:type="dxa"/>
          </w:tcPr>
          <w:p w14:paraId="0E245930" w14:textId="69ABC62C" w:rsidR="00D463AF" w:rsidRDefault="00045919">
            <w:pPr>
              <w:pStyle w:val="rvps2"/>
              <w:shd w:val="clear" w:color="auto" w:fill="FFFFFF"/>
              <w:spacing w:before="0" w:beforeAutospacing="0" w:after="0" w:afterAutospacing="0"/>
              <w:ind w:firstLine="450"/>
              <w:jc w:val="both"/>
              <w:rPr>
                <w:sz w:val="20"/>
                <w:szCs w:val="20"/>
              </w:rPr>
            </w:pPr>
            <w:r>
              <w:rPr>
                <w:b/>
                <w:sz w:val="20"/>
                <w:szCs w:val="20"/>
              </w:rPr>
              <w:lastRenderedPageBreak/>
              <w:t>3.</w:t>
            </w:r>
            <w:r>
              <w:rPr>
                <w:sz w:val="20"/>
                <w:szCs w:val="20"/>
              </w:rPr>
              <w:t xml:space="preserve"> Затвердження персонального складу Ради з питань формування та реалізації антикорупційної політики як консультативно-дорадчого органу при Національному агентстві з питань запобігання корупції до складу якої передусім входять такі особи: Голова Національного агентства з питань запобігання корупції (співголова ради), Голова Комітету Верховної ради України з питань антикорупційної політики (співголова ради), Міністр юстиції України або його заступник (за згодою), директор Національного антикорупційного бюро України (за згодою), керівник Спеціалізованої антикорупційної прокуратури (за згодою), Голова Національного агентства України з питань виявлення, розшуку та управління активами, одержаними від корупційних та інших злочинів (за згодою), Голова Вищого антикорупційного суду (за згодою). У разі </w:t>
            </w:r>
            <w:proofErr w:type="spellStart"/>
            <w:r>
              <w:rPr>
                <w:sz w:val="20"/>
                <w:szCs w:val="20"/>
              </w:rPr>
              <w:t>вакантності</w:t>
            </w:r>
            <w:proofErr w:type="spellEnd"/>
            <w:r>
              <w:rPr>
                <w:sz w:val="20"/>
                <w:szCs w:val="20"/>
              </w:rPr>
              <w:t xml:space="preserve"> відповідних посад до складу цієї Ради включаються особи, на яких покладено виконання відповідних обов’язків відповідних</w:t>
            </w:r>
          </w:p>
        </w:tc>
        <w:tc>
          <w:tcPr>
            <w:tcW w:w="1136" w:type="dxa"/>
          </w:tcPr>
          <w:p w14:paraId="237E3B3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p>
          <w:p w14:paraId="3CB1757B"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7EF4CFBD"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p>
          <w:p w14:paraId="10D2809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769D0A15"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0198BBEC"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5B6DFC9D"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580EF80"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Персональний склад Ради з питань формування та реалізації антикорупційної політики затверджено</w:t>
            </w:r>
          </w:p>
        </w:tc>
        <w:tc>
          <w:tcPr>
            <w:tcW w:w="1135" w:type="dxa"/>
          </w:tcPr>
          <w:p w14:paraId="5E70C5F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961" w:type="dxa"/>
          </w:tcPr>
          <w:p w14:paraId="27682F23"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Персональний склад Ради з питань формування та реалізації антикорупційної політики не затверджено</w:t>
            </w:r>
          </w:p>
        </w:tc>
      </w:tr>
      <w:tr w:rsidR="00D463AF" w14:paraId="2A79FF31" w14:textId="77777777" w:rsidTr="000A1C93">
        <w:trPr>
          <w:trHeight w:val="230"/>
        </w:trPr>
        <w:tc>
          <w:tcPr>
            <w:tcW w:w="6084" w:type="dxa"/>
          </w:tcPr>
          <w:p w14:paraId="0A7D3284" w14:textId="603F6895" w:rsidR="00D463AF" w:rsidRDefault="00045919">
            <w:pPr>
              <w:pStyle w:val="rvps2"/>
              <w:shd w:val="clear" w:color="auto" w:fill="FFFFFF"/>
              <w:spacing w:before="0" w:beforeAutospacing="0" w:after="0" w:afterAutospacing="0"/>
              <w:ind w:firstLine="450"/>
              <w:jc w:val="both"/>
              <w:rPr>
                <w:sz w:val="20"/>
                <w:szCs w:val="20"/>
              </w:rPr>
            </w:pPr>
            <w:r>
              <w:rPr>
                <w:b/>
                <w:sz w:val="20"/>
                <w:szCs w:val="20"/>
              </w:rPr>
              <w:t>4.</w:t>
            </w:r>
            <w:r>
              <w:rPr>
                <w:sz w:val="20"/>
                <w:szCs w:val="20"/>
              </w:rPr>
              <w:t> Розроблення та затвердження наказом Голови Національного агентства з питань запобігання корупції Положення про Координаційну робочу групу з питань антикорупційної політики (як консультативно-дорадчого органу при Національному агентстві з питань запобігання корупції), яке зокрема визначає, що основними завданнями цього органу є:</w:t>
            </w:r>
          </w:p>
          <w:p w14:paraId="00079D91" w14:textId="77777777" w:rsidR="00D463AF" w:rsidRDefault="00045919">
            <w:pPr>
              <w:pStyle w:val="rvps2"/>
              <w:shd w:val="clear" w:color="auto" w:fill="FFFFFF"/>
              <w:spacing w:before="0" w:beforeAutospacing="0" w:after="0" w:afterAutospacing="0"/>
              <w:ind w:firstLine="450"/>
              <w:jc w:val="both"/>
              <w:rPr>
                <w:sz w:val="16"/>
                <w:szCs w:val="16"/>
              </w:rPr>
            </w:pPr>
            <w:r>
              <w:rPr>
                <w:sz w:val="16"/>
                <w:szCs w:val="16"/>
              </w:rPr>
              <w:t>-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w:t>
            </w:r>
          </w:p>
          <w:p w14:paraId="3F346C36" w14:textId="77777777" w:rsidR="00D463AF" w:rsidRDefault="00045919">
            <w:pPr>
              <w:pStyle w:val="rvps2"/>
              <w:shd w:val="clear" w:color="auto" w:fill="FFFFFF"/>
              <w:spacing w:before="0" w:beforeAutospacing="0" w:after="0" w:afterAutospacing="0"/>
              <w:ind w:firstLine="450"/>
              <w:jc w:val="both"/>
              <w:rPr>
                <w:sz w:val="20"/>
                <w:szCs w:val="20"/>
              </w:rPr>
            </w:pPr>
            <w:r>
              <w:rPr>
                <w:sz w:val="16"/>
                <w:szCs w:val="16"/>
              </w:rPr>
              <w:t>-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tc>
        <w:tc>
          <w:tcPr>
            <w:tcW w:w="1136" w:type="dxa"/>
          </w:tcPr>
          <w:p w14:paraId="592837B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p>
          <w:p w14:paraId="76EE8F1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38F4723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p>
          <w:p w14:paraId="14CEBAC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3" w:type="dxa"/>
          </w:tcPr>
          <w:p w14:paraId="59DFC4A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7888E1A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3645EECE"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3E72995"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Положення про Координаційну робочу групу з питань антикорупційної політики затверджене наказом Голови НАЗК</w:t>
            </w:r>
          </w:p>
        </w:tc>
        <w:tc>
          <w:tcPr>
            <w:tcW w:w="1135" w:type="dxa"/>
          </w:tcPr>
          <w:p w14:paraId="4632FD50"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961" w:type="dxa"/>
          </w:tcPr>
          <w:p w14:paraId="2D2CCB24"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Положення про Координаційну робочу групу з питань антикорупційної політики не затверджене</w:t>
            </w:r>
          </w:p>
        </w:tc>
      </w:tr>
      <w:tr w:rsidR="00D463AF" w14:paraId="04EB7020" w14:textId="77777777" w:rsidTr="000A1C93">
        <w:trPr>
          <w:trHeight w:val="230"/>
        </w:trPr>
        <w:tc>
          <w:tcPr>
            <w:tcW w:w="6084" w:type="dxa"/>
          </w:tcPr>
          <w:p w14:paraId="253FCFD9" w14:textId="11E09C61" w:rsidR="00D463AF" w:rsidRDefault="00045919">
            <w:pPr>
              <w:pStyle w:val="rvps2"/>
              <w:shd w:val="clear" w:color="auto" w:fill="FFFFFF"/>
              <w:spacing w:before="0" w:beforeAutospacing="0" w:after="0" w:afterAutospacing="0"/>
              <w:ind w:firstLine="450"/>
              <w:jc w:val="both"/>
              <w:rPr>
                <w:sz w:val="20"/>
                <w:szCs w:val="20"/>
              </w:rPr>
            </w:pPr>
            <w:commentRangeStart w:id="24"/>
            <w:commentRangeStart w:id="25"/>
            <w:r w:rsidRPr="00EF711B">
              <w:rPr>
                <w:b/>
                <w:sz w:val="20"/>
                <w:szCs w:val="20"/>
                <w:highlight w:val="green"/>
              </w:rPr>
              <w:t>5</w:t>
            </w:r>
            <w:commentRangeEnd w:id="24"/>
            <w:r w:rsidR="00D31C39" w:rsidRPr="00EF711B">
              <w:rPr>
                <w:rStyle w:val="a5"/>
                <w:rFonts w:asciiTheme="minorHAnsi" w:eastAsiaTheme="minorHAnsi" w:hAnsiTheme="minorHAnsi" w:cstheme="minorBidi"/>
                <w:highlight w:val="green"/>
                <w:lang w:eastAsia="en-US"/>
              </w:rPr>
              <w:commentReference w:id="24"/>
            </w:r>
            <w:commentRangeEnd w:id="25"/>
            <w:r w:rsidR="00A84DF0" w:rsidRPr="00EF711B">
              <w:rPr>
                <w:rStyle w:val="a5"/>
                <w:rFonts w:asciiTheme="minorHAnsi" w:eastAsiaTheme="minorHAnsi" w:hAnsiTheme="minorHAnsi" w:cstheme="minorBidi"/>
                <w:highlight w:val="green"/>
                <w:lang w:eastAsia="en-US"/>
              </w:rPr>
              <w:commentReference w:id="25"/>
            </w:r>
            <w:r w:rsidRPr="00EF711B">
              <w:rPr>
                <w:b/>
                <w:sz w:val="20"/>
                <w:szCs w:val="20"/>
                <w:highlight w:val="green"/>
              </w:rPr>
              <w:t>.</w:t>
            </w:r>
            <w:r w:rsidRPr="00EF711B">
              <w:rPr>
                <w:sz w:val="20"/>
                <w:szCs w:val="20"/>
                <w:highlight w:val="green"/>
              </w:rPr>
              <w:t> </w:t>
            </w:r>
            <w:r w:rsidR="00665D34" w:rsidRPr="00EF711B">
              <w:rPr>
                <w:sz w:val="20"/>
                <w:szCs w:val="20"/>
                <w:highlight w:val="green"/>
              </w:rPr>
              <w:t>Розробка та внесення на розгляд Кабінету Міністрів України проекту розпорядження Кабінету Міністрів України про затвердження складу Координаційної робочої групи з питань антикорупційної політики</w:t>
            </w:r>
            <w:r w:rsidR="00CF529E" w:rsidRPr="00EF711B">
              <w:rPr>
                <w:sz w:val="20"/>
                <w:szCs w:val="20"/>
                <w:highlight w:val="green"/>
              </w:rPr>
              <w:t xml:space="preserve"> як консультативно-дорадчого органу при Національному агентстві з питань запобігання корупції співголовами якого за посадами є Голова Національного агентства з питань запобігання корупції та Міністр Кабінету Міністрів України</w:t>
            </w:r>
          </w:p>
        </w:tc>
        <w:tc>
          <w:tcPr>
            <w:tcW w:w="1136" w:type="dxa"/>
          </w:tcPr>
          <w:p w14:paraId="1C15718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p>
          <w:p w14:paraId="7DB11CA2"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2023 р.</w:t>
            </w:r>
          </w:p>
        </w:tc>
        <w:tc>
          <w:tcPr>
            <w:tcW w:w="993" w:type="dxa"/>
          </w:tcPr>
          <w:p w14:paraId="0EA475D4"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p>
          <w:p w14:paraId="56490CF9"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2023 р.</w:t>
            </w:r>
          </w:p>
        </w:tc>
        <w:tc>
          <w:tcPr>
            <w:tcW w:w="993" w:type="dxa"/>
          </w:tcPr>
          <w:p w14:paraId="4B8386D2"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НАЗК</w:t>
            </w:r>
          </w:p>
        </w:tc>
        <w:tc>
          <w:tcPr>
            <w:tcW w:w="1418" w:type="dxa"/>
          </w:tcPr>
          <w:p w14:paraId="0FD80261"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6CDFFFC7"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8646C80" w14:textId="68B44AA9" w:rsidR="00D463AF" w:rsidRDefault="00665D34"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sidRPr="00EF711B">
              <w:rPr>
                <w:rFonts w:ascii="Times New Roman" w:eastAsia="Times New Roman" w:hAnsi="Times New Roman" w:cs="Times New Roman"/>
                <w:sz w:val="16"/>
                <w:szCs w:val="16"/>
                <w:highlight w:val="green"/>
                <w:lang w:eastAsia="uk-UA" w:bidi="uk-UA"/>
              </w:rPr>
              <w:t>Прийнято розпорядження Кабінету Міністрів України про затвердження складу Координаційної робочої групи з питань антикорупційної політики</w:t>
            </w:r>
          </w:p>
        </w:tc>
        <w:tc>
          <w:tcPr>
            <w:tcW w:w="1135" w:type="dxa"/>
          </w:tcPr>
          <w:p w14:paraId="6FA36A66"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6B35CD94"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61" w:type="dxa"/>
          </w:tcPr>
          <w:p w14:paraId="0A1C90CB" w14:textId="30000091" w:rsidR="00D463AF" w:rsidRDefault="00CF529E"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sidRPr="00EF711B">
              <w:rPr>
                <w:rFonts w:ascii="Times New Roman" w:eastAsia="Times New Roman" w:hAnsi="Times New Roman" w:cs="Times New Roman"/>
                <w:sz w:val="16"/>
                <w:szCs w:val="16"/>
                <w:highlight w:val="green"/>
                <w:lang w:eastAsia="uk-UA" w:bidi="uk-UA"/>
              </w:rPr>
              <w:t xml:space="preserve">Розпорядження Кабінету Міністрів України про затвердження складу Координаційної робочої групи з питань антикорупційної </w:t>
            </w:r>
            <w:r w:rsidRPr="00EF711B">
              <w:rPr>
                <w:rFonts w:ascii="Times New Roman" w:eastAsia="Times New Roman" w:hAnsi="Times New Roman" w:cs="Times New Roman"/>
                <w:sz w:val="16"/>
                <w:szCs w:val="16"/>
                <w:highlight w:val="green"/>
                <w:lang w:eastAsia="uk-UA" w:bidi="uk-UA"/>
              </w:rPr>
              <w:lastRenderedPageBreak/>
              <w:t>політики не прийнято</w:t>
            </w:r>
          </w:p>
        </w:tc>
      </w:tr>
      <w:tr w:rsidR="009451C1" w14:paraId="3DB85C13" w14:textId="77777777" w:rsidTr="000A1C93">
        <w:trPr>
          <w:trHeight w:val="230"/>
        </w:trPr>
        <w:tc>
          <w:tcPr>
            <w:tcW w:w="6084" w:type="dxa"/>
          </w:tcPr>
          <w:p w14:paraId="795EA0C2" w14:textId="17FFB792" w:rsidR="009451C1" w:rsidRPr="009451C1" w:rsidRDefault="009451C1">
            <w:pPr>
              <w:pStyle w:val="rvps2"/>
              <w:shd w:val="clear" w:color="auto" w:fill="FFFFFF"/>
              <w:spacing w:before="0" w:beforeAutospacing="0" w:after="0" w:afterAutospacing="0"/>
              <w:ind w:firstLine="450"/>
              <w:jc w:val="both"/>
              <w:rPr>
                <w:b/>
                <w:sz w:val="20"/>
                <w:szCs w:val="20"/>
              </w:rPr>
            </w:pPr>
            <w:r w:rsidRPr="009451C1">
              <w:rPr>
                <w:color w:val="000000"/>
                <w:sz w:val="20"/>
                <w:szCs w:val="20"/>
                <w:lang w:bidi="uk-UA"/>
              </w:rPr>
              <w:lastRenderedPageBreak/>
              <w:t>6. Затвердження персонального складу Координаційної робочої групи з питань антикорупційної політики, співголовами якого за посадами є Голова Національного агентства та Міністр Кабінету Міністрів України</w:t>
            </w:r>
          </w:p>
        </w:tc>
        <w:tc>
          <w:tcPr>
            <w:tcW w:w="1136" w:type="dxa"/>
          </w:tcPr>
          <w:p w14:paraId="752A92DE" w14:textId="6DBF4EBE" w:rsidR="009451C1" w:rsidRPr="009451C1" w:rsidRDefault="009451C1" w:rsidP="009451C1">
            <w:pPr>
              <w:rPr>
                <w:rFonts w:ascii="Times New Roman" w:eastAsia="Times New Roman" w:hAnsi="Times New Roman" w:cs="Times New Roman"/>
                <w:color w:val="000000"/>
                <w:sz w:val="16"/>
                <w:szCs w:val="16"/>
                <w:lang w:eastAsia="uk-UA" w:bidi="uk-UA"/>
              </w:rPr>
            </w:pPr>
            <w:r w:rsidRPr="009451C1">
              <w:rPr>
                <w:rFonts w:ascii="Times New Roman" w:eastAsia="Times New Roman" w:hAnsi="Times New Roman" w:cs="Times New Roman"/>
                <w:color w:val="000000"/>
                <w:sz w:val="16"/>
                <w:szCs w:val="16"/>
                <w:lang w:eastAsia="uk-UA" w:bidi="uk-UA"/>
              </w:rPr>
              <w:t>Листопад 2023 р.</w:t>
            </w:r>
          </w:p>
        </w:tc>
        <w:tc>
          <w:tcPr>
            <w:tcW w:w="993" w:type="dxa"/>
          </w:tcPr>
          <w:p w14:paraId="5A19049A" w14:textId="0CD262E9" w:rsidR="009451C1" w:rsidRPr="009451C1" w:rsidRDefault="009451C1" w:rsidP="009451C1">
            <w:pPr>
              <w:jc w:val="center"/>
              <w:rPr>
                <w:rFonts w:ascii="Times New Roman" w:eastAsia="Times New Roman" w:hAnsi="Times New Roman" w:cs="Times New Roman"/>
                <w:sz w:val="16"/>
                <w:szCs w:val="16"/>
                <w:lang w:eastAsia="uk-UA" w:bidi="uk-UA"/>
              </w:rPr>
            </w:pPr>
            <w:r w:rsidRPr="009451C1">
              <w:rPr>
                <w:rFonts w:ascii="Times New Roman" w:hAnsi="Times New Roman"/>
                <w:sz w:val="16"/>
                <w:szCs w:val="16"/>
                <w:lang w:bidi="uk-UA"/>
              </w:rPr>
              <w:t>_"_</w:t>
            </w:r>
          </w:p>
        </w:tc>
        <w:tc>
          <w:tcPr>
            <w:tcW w:w="993" w:type="dxa"/>
          </w:tcPr>
          <w:p w14:paraId="7EEAB218" w14:textId="0B762732" w:rsidR="009451C1" w:rsidRPr="009451C1" w:rsidRDefault="009451C1" w:rsidP="009451C1">
            <w:pPr>
              <w:spacing w:after="0" w:line="240" w:lineRule="auto"/>
              <w:jc w:val="center"/>
              <w:rPr>
                <w:rFonts w:ascii="Times New Roman" w:eastAsia="Times New Roman" w:hAnsi="Times New Roman" w:cs="Times New Roman"/>
                <w:sz w:val="16"/>
                <w:szCs w:val="16"/>
                <w:lang w:eastAsia="uk-UA" w:bidi="uk-UA"/>
              </w:rPr>
            </w:pPr>
            <w:r w:rsidRPr="009451C1">
              <w:rPr>
                <w:rFonts w:ascii="Times New Roman" w:hAnsi="Times New Roman"/>
                <w:sz w:val="16"/>
                <w:szCs w:val="16"/>
                <w:lang w:bidi="uk-UA"/>
              </w:rPr>
              <w:t>_"_</w:t>
            </w:r>
          </w:p>
        </w:tc>
        <w:tc>
          <w:tcPr>
            <w:tcW w:w="1418" w:type="dxa"/>
          </w:tcPr>
          <w:p w14:paraId="0CBF4EC3" w14:textId="216905F5" w:rsidR="009451C1" w:rsidRPr="009451C1" w:rsidRDefault="009451C1" w:rsidP="009451C1">
            <w:pPr>
              <w:spacing w:after="0" w:line="240" w:lineRule="auto"/>
              <w:jc w:val="center"/>
              <w:rPr>
                <w:rFonts w:ascii="Times New Roman" w:eastAsia="Times New Roman" w:hAnsi="Times New Roman" w:cs="Times New Roman"/>
                <w:sz w:val="16"/>
                <w:szCs w:val="16"/>
                <w:lang w:eastAsia="uk-UA" w:bidi="uk-UA"/>
              </w:rPr>
            </w:pPr>
            <w:r w:rsidRPr="009451C1">
              <w:rPr>
                <w:rFonts w:ascii="Times New Roman" w:hAnsi="Times New Roman"/>
                <w:sz w:val="16"/>
                <w:szCs w:val="16"/>
                <w:lang w:bidi="uk-UA"/>
              </w:rPr>
              <w:t>_"_</w:t>
            </w:r>
          </w:p>
        </w:tc>
        <w:tc>
          <w:tcPr>
            <w:tcW w:w="1417" w:type="dxa"/>
          </w:tcPr>
          <w:p w14:paraId="223D550D" w14:textId="55165268" w:rsidR="009451C1" w:rsidRPr="009451C1" w:rsidRDefault="009451C1" w:rsidP="009451C1">
            <w:pPr>
              <w:spacing w:after="0" w:line="240" w:lineRule="auto"/>
              <w:jc w:val="center"/>
              <w:rPr>
                <w:rFonts w:ascii="Times New Roman" w:eastAsia="Times New Roman" w:hAnsi="Times New Roman" w:cs="Times New Roman"/>
                <w:sz w:val="16"/>
                <w:szCs w:val="16"/>
                <w:lang w:eastAsia="uk-UA" w:bidi="uk-UA"/>
              </w:rPr>
            </w:pPr>
            <w:r w:rsidRPr="009451C1">
              <w:rPr>
                <w:rFonts w:ascii="Times New Roman" w:hAnsi="Times New Roman"/>
                <w:sz w:val="16"/>
                <w:szCs w:val="16"/>
                <w:lang w:bidi="uk-UA"/>
              </w:rPr>
              <w:t>_"_</w:t>
            </w:r>
          </w:p>
        </w:tc>
        <w:tc>
          <w:tcPr>
            <w:tcW w:w="1559" w:type="dxa"/>
          </w:tcPr>
          <w:p w14:paraId="25F48EC5" w14:textId="6CF2BAB4" w:rsidR="009451C1" w:rsidRPr="009451C1" w:rsidRDefault="009451C1" w:rsidP="005C6E4B">
            <w:pPr>
              <w:spacing w:after="0" w:line="240" w:lineRule="auto"/>
              <w:jc w:val="both"/>
              <w:rPr>
                <w:rFonts w:ascii="Times New Roman" w:eastAsia="Times New Roman" w:hAnsi="Times New Roman" w:cs="Times New Roman"/>
                <w:sz w:val="16"/>
                <w:szCs w:val="16"/>
                <w:lang w:eastAsia="uk-UA" w:bidi="uk-UA"/>
              </w:rPr>
            </w:pPr>
            <w:r>
              <w:rPr>
                <w:rFonts w:ascii="Times New Roman" w:hAnsi="Times New Roman"/>
                <w:sz w:val="16"/>
                <w:szCs w:val="16"/>
                <w:lang w:bidi="uk-UA"/>
              </w:rPr>
              <w:t>П</w:t>
            </w:r>
            <w:r w:rsidRPr="009451C1">
              <w:rPr>
                <w:rFonts w:ascii="Times New Roman" w:hAnsi="Times New Roman"/>
                <w:sz w:val="16"/>
                <w:szCs w:val="16"/>
                <w:lang w:bidi="uk-UA"/>
              </w:rPr>
              <w:t>ерсональний склад Координаційної робочої групи з питань антикорупційної політики затверджено</w:t>
            </w:r>
          </w:p>
        </w:tc>
        <w:tc>
          <w:tcPr>
            <w:tcW w:w="1135" w:type="dxa"/>
          </w:tcPr>
          <w:p w14:paraId="3215D423" w14:textId="761861BA" w:rsidR="009451C1" w:rsidRPr="009451C1" w:rsidRDefault="009451C1" w:rsidP="005C6E4B">
            <w:pPr>
              <w:spacing w:after="0" w:line="240" w:lineRule="auto"/>
              <w:jc w:val="both"/>
              <w:rPr>
                <w:rFonts w:ascii="Times New Roman" w:eastAsia="Times New Roman" w:hAnsi="Times New Roman" w:cs="Times New Roman"/>
                <w:sz w:val="16"/>
                <w:szCs w:val="16"/>
                <w:lang w:eastAsia="uk-UA" w:bidi="uk-UA"/>
              </w:rPr>
            </w:pPr>
            <w:r w:rsidRPr="009451C1">
              <w:rPr>
                <w:rFonts w:ascii="Times New Roman" w:hAnsi="Times New Roman"/>
                <w:sz w:val="16"/>
                <w:szCs w:val="16"/>
                <w:lang w:bidi="uk-UA"/>
              </w:rPr>
              <w:t>_"_</w:t>
            </w:r>
          </w:p>
        </w:tc>
        <w:tc>
          <w:tcPr>
            <w:tcW w:w="961" w:type="dxa"/>
          </w:tcPr>
          <w:p w14:paraId="0A7821E1" w14:textId="2E80CD2E" w:rsidR="009451C1" w:rsidRPr="009451C1" w:rsidRDefault="009451C1" w:rsidP="005C6E4B">
            <w:pPr>
              <w:spacing w:after="0" w:line="240" w:lineRule="auto"/>
              <w:jc w:val="both"/>
              <w:rPr>
                <w:rFonts w:ascii="Times New Roman" w:eastAsia="Times New Roman" w:hAnsi="Times New Roman" w:cs="Times New Roman"/>
                <w:sz w:val="16"/>
                <w:szCs w:val="16"/>
                <w:lang w:eastAsia="uk-UA" w:bidi="uk-UA"/>
              </w:rPr>
            </w:pPr>
            <w:r>
              <w:rPr>
                <w:rFonts w:ascii="Times New Roman" w:hAnsi="Times New Roman"/>
                <w:sz w:val="16"/>
                <w:szCs w:val="16"/>
                <w:lang w:bidi="uk-UA"/>
              </w:rPr>
              <w:t>П</w:t>
            </w:r>
            <w:r w:rsidRPr="009451C1">
              <w:rPr>
                <w:rFonts w:ascii="Times New Roman" w:hAnsi="Times New Roman"/>
                <w:sz w:val="16"/>
                <w:szCs w:val="16"/>
                <w:lang w:bidi="uk-UA"/>
              </w:rPr>
              <w:t>ерсональний склад Координаційної робочої групи з питань антикорупційної політики не затверджено</w:t>
            </w:r>
          </w:p>
        </w:tc>
      </w:tr>
      <w:tr w:rsidR="00D463AF" w14:paraId="3F5A0FBF" w14:textId="77777777" w:rsidTr="000A1C93">
        <w:trPr>
          <w:trHeight w:val="230"/>
        </w:trPr>
        <w:tc>
          <w:tcPr>
            <w:tcW w:w="6084" w:type="dxa"/>
          </w:tcPr>
          <w:p w14:paraId="0AA03323" w14:textId="1448DA63" w:rsidR="00D463AF" w:rsidRDefault="009451C1">
            <w:pPr>
              <w:pStyle w:val="rvps2"/>
              <w:shd w:val="clear" w:color="auto" w:fill="FFFFFF"/>
              <w:spacing w:before="0" w:beforeAutospacing="0" w:after="0" w:afterAutospacing="0"/>
              <w:ind w:firstLine="450"/>
              <w:jc w:val="both"/>
              <w:rPr>
                <w:sz w:val="20"/>
                <w:szCs w:val="20"/>
              </w:rPr>
            </w:pPr>
            <w:r>
              <w:rPr>
                <w:b/>
                <w:sz w:val="20"/>
                <w:szCs w:val="20"/>
              </w:rPr>
              <w:t>7</w:t>
            </w:r>
            <w:r w:rsidR="00045919">
              <w:rPr>
                <w:b/>
                <w:sz w:val="20"/>
                <w:szCs w:val="20"/>
              </w:rPr>
              <w:t>.</w:t>
            </w:r>
            <w:r w:rsidR="00045919">
              <w:rPr>
                <w:sz w:val="20"/>
                <w:szCs w:val="20"/>
              </w:rPr>
              <w:t> Вжиття Національним агентством з питань запобігання корупції заходів, спрямованих на спонукання виконавців Державної антикорупційної програми на 2023–2025 роки до вчасного та ефективного виконання передбачених нею заходів. Зокрема, не рідше ніж один раз на квартал Національне агентство з питань запобігання корупції звертається з офіційними листами до тих виконавців Державної антикорупційної програми на 2023–2025 роки, які не виконали чи неналежним чином виконали заходи щодо яких вони визначені виконавцями</w:t>
            </w:r>
          </w:p>
        </w:tc>
        <w:tc>
          <w:tcPr>
            <w:tcW w:w="1136" w:type="dxa"/>
          </w:tcPr>
          <w:p w14:paraId="3ED66EA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435ED0B5"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2023 р.</w:t>
            </w:r>
          </w:p>
        </w:tc>
        <w:tc>
          <w:tcPr>
            <w:tcW w:w="993" w:type="dxa"/>
          </w:tcPr>
          <w:p w14:paraId="27798EC4"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p>
          <w:p w14:paraId="7D66B4F7"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2025 р.</w:t>
            </w:r>
          </w:p>
        </w:tc>
        <w:tc>
          <w:tcPr>
            <w:tcW w:w="993" w:type="dxa"/>
          </w:tcPr>
          <w:p w14:paraId="683957AC"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НАЗК</w:t>
            </w:r>
          </w:p>
        </w:tc>
        <w:tc>
          <w:tcPr>
            <w:tcW w:w="1418" w:type="dxa"/>
          </w:tcPr>
          <w:p w14:paraId="7AE549B5"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494997FE"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758D333"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Не рідше ніж один раз на квартал НАЗК звертається з офіційними листами до тих виконавців Державної антикорупційної програми на 2023–2025 роки, які не виконали чи неналежним чином виконали заходи щодо яких вони визначені виконавцями</w:t>
            </w:r>
          </w:p>
        </w:tc>
        <w:tc>
          <w:tcPr>
            <w:tcW w:w="1135" w:type="dxa"/>
          </w:tcPr>
          <w:p w14:paraId="15AB22E6"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61667D16"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61" w:type="dxa"/>
          </w:tcPr>
          <w:p w14:paraId="33D9A34A"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Державна антикорупційна програма на 2023–2025 роки не реалізується</w:t>
            </w:r>
          </w:p>
        </w:tc>
      </w:tr>
      <w:tr w:rsidR="00D463AF" w14:paraId="13C2EE0E" w14:textId="77777777" w:rsidTr="000A1C93">
        <w:trPr>
          <w:trHeight w:val="230"/>
        </w:trPr>
        <w:tc>
          <w:tcPr>
            <w:tcW w:w="6084" w:type="dxa"/>
          </w:tcPr>
          <w:p w14:paraId="7D1ADF42" w14:textId="7B0A8982" w:rsidR="00D463AF" w:rsidRDefault="009451C1">
            <w:pPr>
              <w:pStyle w:val="rvps2"/>
              <w:shd w:val="clear" w:color="auto" w:fill="FFFFFF"/>
              <w:spacing w:before="0" w:beforeAutospacing="0" w:after="0" w:afterAutospacing="0"/>
              <w:ind w:firstLine="450"/>
              <w:jc w:val="both"/>
              <w:rPr>
                <w:sz w:val="20"/>
                <w:szCs w:val="20"/>
              </w:rPr>
            </w:pPr>
            <w:r>
              <w:rPr>
                <w:b/>
                <w:sz w:val="20"/>
                <w:szCs w:val="20"/>
              </w:rPr>
              <w:t>8</w:t>
            </w:r>
            <w:r w:rsidR="00045919">
              <w:rPr>
                <w:b/>
                <w:sz w:val="20"/>
                <w:szCs w:val="20"/>
              </w:rPr>
              <w:t>.</w:t>
            </w:r>
            <w:r w:rsidR="00045919">
              <w:rPr>
                <w:sz w:val="20"/>
                <w:szCs w:val="20"/>
              </w:rPr>
              <w:t xml:space="preserve"> Забезпечення </w:t>
            </w:r>
            <w:r w:rsidR="001F2C5F" w:rsidRPr="0091478C">
              <w:rPr>
                <w:sz w:val="20"/>
                <w:szCs w:val="20"/>
              </w:rPr>
              <w:t>щоквартального</w:t>
            </w:r>
            <w:r w:rsidR="00045919">
              <w:rPr>
                <w:sz w:val="20"/>
                <w:szCs w:val="20"/>
              </w:rPr>
              <w:t xml:space="preserve"> інформування Кабінету Міністрів України, Верховної Ради України (в тому числі Комітету Верховної Ради України з питань антикорупційної політики) та Президента України про стан реалізації Державної антикорупційної програми на 2023–2025 роки</w:t>
            </w:r>
          </w:p>
        </w:tc>
        <w:tc>
          <w:tcPr>
            <w:tcW w:w="1136" w:type="dxa"/>
          </w:tcPr>
          <w:p w14:paraId="0AF3F51E"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4C0F4967"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2023 р.</w:t>
            </w:r>
          </w:p>
        </w:tc>
        <w:tc>
          <w:tcPr>
            <w:tcW w:w="993" w:type="dxa"/>
          </w:tcPr>
          <w:p w14:paraId="017FD58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p>
          <w:p w14:paraId="202F5F1B"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2025 р.</w:t>
            </w:r>
          </w:p>
        </w:tc>
        <w:tc>
          <w:tcPr>
            <w:tcW w:w="993" w:type="dxa"/>
          </w:tcPr>
          <w:p w14:paraId="54605817"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НАЗК</w:t>
            </w:r>
          </w:p>
        </w:tc>
        <w:tc>
          <w:tcPr>
            <w:tcW w:w="1418" w:type="dxa"/>
          </w:tcPr>
          <w:p w14:paraId="0F204210"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6393178F"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CFBA82F"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Кабінет Міністрів України, Верховна Рада України та Президента України щоквартально інформуються про стан реалізації Державної антикорупційної програми на 2023–2025 роки</w:t>
            </w:r>
          </w:p>
        </w:tc>
        <w:tc>
          <w:tcPr>
            <w:tcW w:w="1135" w:type="dxa"/>
          </w:tcPr>
          <w:p w14:paraId="7D6FE7B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491A479A"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61" w:type="dxa"/>
          </w:tcPr>
          <w:p w14:paraId="1039C839"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Державна антикорупційна програма на 2023–2025 роки не реалізується</w:t>
            </w:r>
          </w:p>
        </w:tc>
      </w:tr>
      <w:tr w:rsidR="00D463AF" w14:paraId="6E4CB578" w14:textId="77777777" w:rsidTr="000A1C93">
        <w:trPr>
          <w:trHeight w:val="230"/>
        </w:trPr>
        <w:tc>
          <w:tcPr>
            <w:tcW w:w="6084" w:type="dxa"/>
          </w:tcPr>
          <w:p w14:paraId="38333D2B" w14:textId="58D4814C" w:rsidR="00D463AF" w:rsidRDefault="009451C1">
            <w:pPr>
              <w:pStyle w:val="rvps2"/>
              <w:shd w:val="clear" w:color="auto" w:fill="FFFFFF"/>
              <w:spacing w:before="0" w:beforeAutospacing="0" w:after="0" w:afterAutospacing="0"/>
              <w:ind w:firstLine="450"/>
              <w:jc w:val="both"/>
              <w:rPr>
                <w:sz w:val="20"/>
                <w:szCs w:val="20"/>
              </w:rPr>
            </w:pPr>
            <w:r>
              <w:rPr>
                <w:b/>
                <w:sz w:val="20"/>
                <w:szCs w:val="20"/>
              </w:rPr>
              <w:t>9</w:t>
            </w:r>
            <w:r w:rsidR="00045919">
              <w:rPr>
                <w:b/>
                <w:sz w:val="20"/>
                <w:szCs w:val="20"/>
              </w:rPr>
              <w:t>.</w:t>
            </w:r>
            <w:r w:rsidR="00045919">
              <w:rPr>
                <w:sz w:val="20"/>
                <w:szCs w:val="20"/>
              </w:rPr>
              <w:t> Вжиття Кабінетом Міністрів України заходів, спрямованих на спонукання виконавців Державної антикорупційної програми на 2023–2025 роки до вчасного та ефективного виконання передбачених нею заходів (зокрема, шляхом надсилання листів, видання доручень чи ухвалення розпоряджень у кожному випадку отримання від Національного агентства з питань запобігання корупції інформації про неналежне виконання центральними органами виконавчої влади заходів, передбачених Державною антикорупційною програмою на 2023–2025 роки)</w:t>
            </w:r>
          </w:p>
        </w:tc>
        <w:tc>
          <w:tcPr>
            <w:tcW w:w="1136" w:type="dxa"/>
          </w:tcPr>
          <w:p w14:paraId="20BE694C"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43DA57CF"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2023 р.</w:t>
            </w:r>
          </w:p>
        </w:tc>
        <w:tc>
          <w:tcPr>
            <w:tcW w:w="993" w:type="dxa"/>
          </w:tcPr>
          <w:p w14:paraId="2A6779D1"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p>
          <w:p w14:paraId="5EB903B1"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2025 р.</w:t>
            </w:r>
          </w:p>
        </w:tc>
        <w:tc>
          <w:tcPr>
            <w:tcW w:w="993" w:type="dxa"/>
          </w:tcPr>
          <w:p w14:paraId="7ACF830D"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НАЗК</w:t>
            </w:r>
          </w:p>
        </w:tc>
        <w:tc>
          <w:tcPr>
            <w:tcW w:w="1418" w:type="dxa"/>
          </w:tcPr>
          <w:p w14:paraId="05E37D31"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034670D5"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0635F6A"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 xml:space="preserve">У кожному випадку отримання від НАЗК інформації про неналежне виконання ЦОВВ заходів, передбачених Державною антикорупційною програмою на 2023–2025 роки, СКМУ, Прем’єр-міністр України та </w:t>
            </w:r>
            <w:r>
              <w:rPr>
                <w:rFonts w:ascii="Times New Roman" w:eastAsia="Times New Roman" w:hAnsi="Times New Roman" w:cs="Times New Roman"/>
                <w:sz w:val="16"/>
                <w:szCs w:val="16"/>
                <w:lang w:eastAsia="uk-UA" w:bidi="uk-UA"/>
              </w:rPr>
              <w:lastRenderedPageBreak/>
              <w:t>КМУ вживають заходів, спрямованих на спонукання виконавців Державної антикорупційної програми на 2023–2025 роки до вчасного та ефективного виконання передбачених нею заходів шляхом надсилання листів, видання відповідних доручень Прем’єр-міністра України та/або розпоряджень Кабінету Міністрів України</w:t>
            </w:r>
          </w:p>
        </w:tc>
        <w:tc>
          <w:tcPr>
            <w:tcW w:w="1135" w:type="dxa"/>
          </w:tcPr>
          <w:p w14:paraId="3F503CA7"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1. НАЗК.</w:t>
            </w:r>
          </w:p>
          <w:p w14:paraId="0433A6AB"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61" w:type="dxa"/>
          </w:tcPr>
          <w:p w14:paraId="4C8D92FC"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Державна антикорупційна програма на 2023–2025 роки не реалізується</w:t>
            </w:r>
          </w:p>
        </w:tc>
      </w:tr>
      <w:tr w:rsidR="00D463AF" w14:paraId="7F2E1431" w14:textId="77777777" w:rsidTr="000A1C93">
        <w:trPr>
          <w:trHeight w:val="230"/>
        </w:trPr>
        <w:tc>
          <w:tcPr>
            <w:tcW w:w="6084" w:type="dxa"/>
          </w:tcPr>
          <w:p w14:paraId="0FDABA54" w14:textId="558C0301" w:rsidR="00D463AF" w:rsidRDefault="009451C1">
            <w:pPr>
              <w:pStyle w:val="rvps2"/>
              <w:shd w:val="clear" w:color="auto" w:fill="FFFFFF"/>
              <w:spacing w:before="0" w:beforeAutospacing="0" w:after="0" w:afterAutospacing="0"/>
              <w:ind w:firstLine="450"/>
              <w:jc w:val="both"/>
              <w:rPr>
                <w:sz w:val="20"/>
                <w:szCs w:val="20"/>
              </w:rPr>
            </w:pPr>
            <w:r>
              <w:rPr>
                <w:b/>
                <w:bCs/>
                <w:sz w:val="20"/>
                <w:szCs w:val="20"/>
              </w:rPr>
              <w:t>10</w:t>
            </w:r>
            <w:r w:rsidR="00045919">
              <w:rPr>
                <w:b/>
                <w:bCs/>
                <w:sz w:val="20"/>
                <w:szCs w:val="20"/>
              </w:rPr>
              <w:t>.</w:t>
            </w:r>
            <w:r w:rsidR="00045919">
              <w:rPr>
                <w:sz w:val="20"/>
                <w:szCs w:val="20"/>
              </w:rPr>
              <w:t> Вивчення питання про створення територіальних органів НАЗК та за результатами аналізу прийняття обґрунтованого рішення щодо їх створення або відсутності такої необхідності.</w:t>
            </w:r>
          </w:p>
        </w:tc>
        <w:tc>
          <w:tcPr>
            <w:tcW w:w="1136" w:type="dxa"/>
          </w:tcPr>
          <w:p w14:paraId="552AD433"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Pr>
                <w:rFonts w:ascii="Times New Roman" w:eastAsia="Times New Roman" w:hAnsi="Times New Roman" w:cs="Times New Roman"/>
                <w:sz w:val="16"/>
                <w:szCs w:val="16"/>
                <w:lang w:eastAsia="uk-UA" w:bidi="uk-UA"/>
              </w:rPr>
              <w:br/>
              <w:t>2023 р.</w:t>
            </w:r>
          </w:p>
        </w:tc>
        <w:tc>
          <w:tcPr>
            <w:tcW w:w="993" w:type="dxa"/>
          </w:tcPr>
          <w:p w14:paraId="671B7E6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 2023 р.</w:t>
            </w:r>
          </w:p>
        </w:tc>
        <w:tc>
          <w:tcPr>
            <w:tcW w:w="993" w:type="dxa"/>
          </w:tcPr>
          <w:p w14:paraId="24CCC8A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5F3B627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17" w:type="dxa"/>
          </w:tcPr>
          <w:p w14:paraId="043D9CB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AB0F8E2"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Рішення за результатами вивчення питання прийнято Головою НАЗК </w:t>
            </w:r>
          </w:p>
        </w:tc>
        <w:tc>
          <w:tcPr>
            <w:tcW w:w="1135" w:type="dxa"/>
          </w:tcPr>
          <w:p w14:paraId="0248D3FE"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961" w:type="dxa"/>
          </w:tcPr>
          <w:p w14:paraId="3EF95B3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Територіальні органи НАЗК не створено</w:t>
            </w:r>
          </w:p>
        </w:tc>
      </w:tr>
      <w:tr w:rsidR="00D463AF" w14:paraId="416FEFC0" w14:textId="77777777" w:rsidTr="000A1C93">
        <w:trPr>
          <w:trHeight w:val="470"/>
        </w:trPr>
        <w:tc>
          <w:tcPr>
            <w:tcW w:w="15696" w:type="dxa"/>
            <w:gridSpan w:val="9"/>
            <w:tcBorders>
              <w:right w:val="single" w:sz="4" w:space="0" w:color="auto"/>
            </w:tcBorders>
            <w:shd w:val="clear" w:color="auto" w:fill="E2EFD9" w:themeFill="accent6" w:themeFillTint="33"/>
            <w:vAlign w:val="center"/>
          </w:tcPr>
          <w:p w14:paraId="25C99543" w14:textId="77777777" w:rsidR="00D463AF" w:rsidRDefault="00045919" w:rsidP="005C6E4B">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1.1.1.7.</w:t>
            </w:r>
          </w:p>
        </w:tc>
      </w:tr>
      <w:tr w:rsidR="00D463AF" w14:paraId="68CB0018" w14:textId="77777777" w:rsidTr="000A1C93">
        <w:trPr>
          <w:trHeight w:val="230"/>
        </w:trPr>
        <w:tc>
          <w:tcPr>
            <w:tcW w:w="6084" w:type="dxa"/>
          </w:tcPr>
          <w:p w14:paraId="7E4D6C5E"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1. Розроблення та затвердження Порядку моніторингу та оцінки реалізації Антикорупційної стратегії та Державної антикорупційної програми з її виконання</w:t>
            </w:r>
          </w:p>
        </w:tc>
        <w:tc>
          <w:tcPr>
            <w:tcW w:w="1136" w:type="dxa"/>
          </w:tcPr>
          <w:p w14:paraId="7B43474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5F11AB9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43F04FA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752D131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5D42F7A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6D23C3D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101C165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091292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моніторингу та оцінки реалізації Антикорупційної стратегії та Державної антикорупційної програми з її виконання затверджено</w:t>
            </w:r>
          </w:p>
        </w:tc>
        <w:tc>
          <w:tcPr>
            <w:tcW w:w="1135" w:type="dxa"/>
          </w:tcPr>
          <w:p w14:paraId="7BE3623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61" w:type="dxa"/>
          </w:tcPr>
          <w:p w14:paraId="5D3C2E5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моніторингу та оцінки реалізації Антикорупційної стратегії та Державної антикорупційної програми з її виконання не затверджено</w:t>
            </w:r>
          </w:p>
        </w:tc>
      </w:tr>
      <w:tr w:rsidR="00D463AF" w14:paraId="16375E16" w14:textId="77777777" w:rsidTr="000A1C93">
        <w:trPr>
          <w:trHeight w:val="230"/>
        </w:trPr>
        <w:tc>
          <w:tcPr>
            <w:tcW w:w="6084" w:type="dxa"/>
          </w:tcPr>
          <w:p w14:paraId="4ECF8AE9" w14:textId="27D21586" w:rsidR="00D463AF" w:rsidRDefault="00045919">
            <w:pPr>
              <w:pStyle w:val="rvps2"/>
              <w:shd w:val="clear" w:color="auto" w:fill="FFFFFF"/>
              <w:spacing w:before="0" w:beforeAutospacing="0" w:after="0" w:afterAutospacing="0"/>
              <w:ind w:firstLine="450"/>
              <w:jc w:val="both"/>
              <w:rPr>
                <w:sz w:val="20"/>
                <w:szCs w:val="20"/>
              </w:rPr>
            </w:pPr>
            <w:r>
              <w:rPr>
                <w:sz w:val="20"/>
                <w:szCs w:val="20"/>
              </w:rPr>
              <w:t>2. Проведення щоквартального моніторингу стану виконання заходів, передбачених Державною антикорупційною програмою на 2023–2025 роки, у порядку, визначеному Національним агентством з питань запобігання корупції</w:t>
            </w:r>
          </w:p>
        </w:tc>
        <w:tc>
          <w:tcPr>
            <w:tcW w:w="1136" w:type="dxa"/>
          </w:tcPr>
          <w:p w14:paraId="0B10DF9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215E809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4179024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5A59C95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418EF7F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24CC5A6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4EB53C2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9D134A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Забезпечено щоквартальний моніторинг стану виконання заходів, передбачених Державною антикорупційною програмою на 2023–2025 роки</w:t>
            </w:r>
          </w:p>
        </w:tc>
        <w:tc>
          <w:tcPr>
            <w:tcW w:w="1135" w:type="dxa"/>
          </w:tcPr>
          <w:p w14:paraId="09DDC303" w14:textId="54367D8F"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Офіційний сайт НАЗК (</w:t>
            </w:r>
            <w:hyperlink r:id="rId43" w:history="1">
              <w:r w:rsidR="00150BA7" w:rsidRPr="00F01636">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p w14:paraId="1B8F037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Інформаційна систем моніторингу реалізації державної </w:t>
            </w:r>
            <w:r>
              <w:rPr>
                <w:rFonts w:ascii="Times New Roman" w:eastAsia="Times New Roman" w:hAnsi="Times New Roman" w:cs="Times New Roman"/>
                <w:color w:val="000000"/>
                <w:sz w:val="16"/>
                <w:szCs w:val="16"/>
                <w:lang w:eastAsia="uk-UA" w:bidi="uk-UA"/>
              </w:rPr>
              <w:lastRenderedPageBreak/>
              <w:t>антикорупційної політики</w:t>
            </w:r>
          </w:p>
        </w:tc>
        <w:tc>
          <w:tcPr>
            <w:tcW w:w="961" w:type="dxa"/>
          </w:tcPr>
          <w:p w14:paraId="58858B2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lastRenderedPageBreak/>
              <w:t xml:space="preserve">Період реалізації Державної антикорупційної програми на 2023–2025 роки </w:t>
            </w:r>
            <w:r>
              <w:rPr>
                <w:rFonts w:ascii="Times New Roman" w:hAnsi="Times New Roman" w:cs="Times New Roman"/>
                <w:sz w:val="16"/>
                <w:szCs w:val="16"/>
              </w:rPr>
              <w:lastRenderedPageBreak/>
              <w:t>ще не почався</w:t>
            </w:r>
          </w:p>
        </w:tc>
      </w:tr>
      <w:tr w:rsidR="00D463AF" w14:paraId="742DC50D" w14:textId="77777777" w:rsidTr="000A1C93">
        <w:trPr>
          <w:trHeight w:val="230"/>
        </w:trPr>
        <w:tc>
          <w:tcPr>
            <w:tcW w:w="6084" w:type="dxa"/>
          </w:tcPr>
          <w:p w14:paraId="65213773" w14:textId="1C030EA1" w:rsidR="00D463AF" w:rsidRDefault="00045919">
            <w:pPr>
              <w:pStyle w:val="rvps2"/>
              <w:shd w:val="clear" w:color="auto" w:fill="FFFFFF"/>
              <w:spacing w:before="0" w:beforeAutospacing="0" w:after="0" w:afterAutospacing="0"/>
              <w:ind w:firstLine="450"/>
              <w:jc w:val="both"/>
              <w:rPr>
                <w:sz w:val="20"/>
                <w:szCs w:val="20"/>
              </w:rPr>
            </w:pPr>
            <w:r>
              <w:rPr>
                <w:sz w:val="20"/>
                <w:szCs w:val="20"/>
              </w:rPr>
              <w:lastRenderedPageBreak/>
              <w:t xml:space="preserve">3. Оприлюднення на офіційному веб-сайті Національного агентства з питань запобігання корупції результатів щоквартального моніторингу стану виконання заходів, передбачених Державною антикорупційною програмою на 2023–2025 роки (після введення </w:t>
            </w:r>
            <w:commentRangeStart w:id="26"/>
            <w:commentRangeStart w:id="27"/>
            <w:r>
              <w:rPr>
                <w:sz w:val="20"/>
                <w:szCs w:val="20"/>
              </w:rPr>
              <w:t>в</w:t>
            </w:r>
            <w:commentRangeEnd w:id="26"/>
            <w:r w:rsidR="006D157D">
              <w:rPr>
                <w:rStyle w:val="a5"/>
                <w:rFonts w:asciiTheme="minorHAnsi" w:eastAsiaTheme="minorHAnsi" w:hAnsiTheme="minorHAnsi" w:cstheme="minorBidi"/>
                <w:lang w:eastAsia="en-US"/>
              </w:rPr>
              <w:commentReference w:id="26"/>
            </w:r>
            <w:commentRangeEnd w:id="27"/>
            <w:r w:rsidR="00A84DF0">
              <w:rPr>
                <w:rStyle w:val="a5"/>
                <w:rFonts w:asciiTheme="minorHAnsi" w:eastAsiaTheme="minorHAnsi" w:hAnsiTheme="minorHAnsi" w:cstheme="minorBidi"/>
                <w:lang w:eastAsia="en-US"/>
              </w:rPr>
              <w:commentReference w:id="27"/>
            </w:r>
            <w:r>
              <w:rPr>
                <w:sz w:val="20"/>
                <w:szCs w:val="20"/>
              </w:rPr>
              <w:t xml:space="preserve"> </w:t>
            </w:r>
            <w:r w:rsidR="00CF529E" w:rsidRPr="00CF529E">
              <w:rPr>
                <w:sz w:val="20"/>
                <w:szCs w:val="20"/>
              </w:rPr>
              <w:t xml:space="preserve">постійну (промислову) </w:t>
            </w:r>
            <w:r>
              <w:rPr>
                <w:sz w:val="20"/>
                <w:szCs w:val="20"/>
              </w:rPr>
              <w:t xml:space="preserve">експлуатацію Інформаційної системи </w:t>
            </w:r>
            <w:r w:rsidR="003D0BA4">
              <w:rPr>
                <w:sz w:val="20"/>
                <w:szCs w:val="20"/>
              </w:rPr>
              <w:t>моніторингу реалізації державної</w:t>
            </w:r>
            <w:r>
              <w:rPr>
                <w:sz w:val="20"/>
                <w:szCs w:val="20"/>
              </w:rPr>
              <w:t xml:space="preserve"> антикорупційної політики результати такого моніторингу оприлюднюються за допомогою цієї Інформаційної системи)</w:t>
            </w:r>
          </w:p>
        </w:tc>
        <w:tc>
          <w:tcPr>
            <w:tcW w:w="1136" w:type="dxa"/>
          </w:tcPr>
          <w:p w14:paraId="46591F3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640FD5D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3" w:type="dxa"/>
          </w:tcPr>
          <w:p w14:paraId="4E8BE79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6841163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23FE7EA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754D560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17" w:type="dxa"/>
          </w:tcPr>
          <w:p w14:paraId="32EA65C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550045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На офіційному веб-сайті НАЗК щоквартально оприлюднюються результати щоквартального моніторингу стану виконання заходів, передбачених Державною антикорупційною програмою на 2023–2025 роки</w:t>
            </w:r>
          </w:p>
        </w:tc>
        <w:tc>
          <w:tcPr>
            <w:tcW w:w="1135" w:type="dxa"/>
          </w:tcPr>
          <w:p w14:paraId="49C4925E"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НАЗК.</w:t>
            </w:r>
          </w:p>
          <w:p w14:paraId="15300288" w14:textId="2535E883"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2. Офіційний веб-сайт НАЗК (</w:t>
            </w:r>
            <w:hyperlink r:id="rId44" w:history="1">
              <w:r w:rsidR="00150BA7" w:rsidRPr="00F01636">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sz w:val="16"/>
                <w:szCs w:val="16"/>
                <w:lang w:eastAsia="uk-UA" w:bidi="uk-UA"/>
              </w:rPr>
              <w:t>)</w:t>
            </w:r>
          </w:p>
        </w:tc>
        <w:tc>
          <w:tcPr>
            <w:tcW w:w="961" w:type="dxa"/>
          </w:tcPr>
          <w:p w14:paraId="6DDDE1D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306B1ACE" w14:textId="77777777" w:rsidTr="000A1C93">
        <w:trPr>
          <w:trHeight w:val="230"/>
        </w:trPr>
        <w:tc>
          <w:tcPr>
            <w:tcW w:w="6084" w:type="dxa"/>
          </w:tcPr>
          <w:p w14:paraId="1AED7CBC" w14:textId="684C50C5" w:rsidR="00D463AF" w:rsidRDefault="00045919">
            <w:pPr>
              <w:pStyle w:val="rvps2"/>
              <w:shd w:val="clear" w:color="auto" w:fill="FFFFFF"/>
              <w:spacing w:before="0" w:beforeAutospacing="0" w:after="0" w:afterAutospacing="0"/>
              <w:ind w:firstLine="450"/>
              <w:jc w:val="both"/>
              <w:rPr>
                <w:sz w:val="20"/>
                <w:szCs w:val="20"/>
              </w:rPr>
            </w:pPr>
            <w:r>
              <w:rPr>
                <w:sz w:val="20"/>
                <w:szCs w:val="20"/>
              </w:rPr>
              <w:t>4. Здійснення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 у порядку визначеному Національним агентством з питань запобігання корупції.</w:t>
            </w:r>
          </w:p>
        </w:tc>
        <w:tc>
          <w:tcPr>
            <w:tcW w:w="1136" w:type="dxa"/>
          </w:tcPr>
          <w:p w14:paraId="23D6F94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09254554"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75E14DA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5F6CEAF7"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707EE3C3"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4EF4AE7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1BD60A8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7D5EF48B"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3ED88357"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3336A6A"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Забезпечено щоквартальний моніторинг стану виконання заходів, передбачених Державною антикорупційною програмою на 2023–2025 роки</w:t>
            </w:r>
          </w:p>
        </w:tc>
        <w:tc>
          <w:tcPr>
            <w:tcW w:w="1135" w:type="dxa"/>
          </w:tcPr>
          <w:p w14:paraId="368614C3" w14:textId="52D825F1"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Офіційний сайт НАЗК (</w:t>
            </w:r>
            <w:hyperlink r:id="rId45" w:history="1">
              <w:r w:rsidR="00150BA7" w:rsidRPr="00F01636">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p w14:paraId="50D755C7"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61" w:type="dxa"/>
          </w:tcPr>
          <w:p w14:paraId="7002A46F"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w:t>
            </w:r>
          </w:p>
        </w:tc>
      </w:tr>
      <w:tr w:rsidR="00D463AF" w14:paraId="0D069144" w14:textId="77777777" w:rsidTr="000A1C93">
        <w:trPr>
          <w:trHeight w:val="230"/>
        </w:trPr>
        <w:tc>
          <w:tcPr>
            <w:tcW w:w="6084" w:type="dxa"/>
          </w:tcPr>
          <w:p w14:paraId="17F01AA5"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 xml:space="preserve">5. Проведення двох експертних опитувань (І квартал 2024 р., І квартал 2025 р.) фахівців у сферах формування та реалізації правової та антикорупційної політики з метою оцінки досягнення показників (індикаторів) очікуваних стратегічних результатів, зазначених в розділах 1 та 3 Державної антикорупційної програми на 2023–2025 роки </w:t>
            </w:r>
          </w:p>
        </w:tc>
        <w:tc>
          <w:tcPr>
            <w:tcW w:w="1136" w:type="dxa"/>
          </w:tcPr>
          <w:p w14:paraId="713ADC31"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7A1E431A"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76012DA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p>
          <w:p w14:paraId="264197EB"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3" w:type="dxa"/>
          </w:tcPr>
          <w:p w14:paraId="3D6DDF06"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3B11BC0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3268148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5DE7E4F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2447CFD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1FD4B76"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35" w:type="dxa"/>
          </w:tcPr>
          <w:p w14:paraId="1D44DE56" w14:textId="18CF7472"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Офіційний сайт НАЗК (</w:t>
            </w:r>
            <w:hyperlink r:id="rId46" w:history="1">
              <w:r w:rsidR="00150BA7" w:rsidRPr="002A0118">
                <w:rPr>
                  <w:rStyle w:val="aff2"/>
                  <w:rFonts w:ascii="Times New Roman" w:hAnsi="Times New Roman"/>
                  <w:color w:val="auto"/>
                  <w:sz w:val="16"/>
                  <w:u w:val="none"/>
                </w:rPr>
                <w:t>https://nazk.gov.ua/uk/</w:t>
              </w:r>
            </w:hyperlink>
            <w:r>
              <w:rPr>
                <w:rFonts w:ascii="Times New Roman" w:eastAsia="Times New Roman" w:hAnsi="Times New Roman" w:cs="Times New Roman"/>
                <w:sz w:val="16"/>
                <w:szCs w:val="16"/>
                <w:lang w:eastAsia="uk-UA" w:bidi="uk-UA"/>
              </w:rPr>
              <w:t>).</w:t>
            </w:r>
          </w:p>
          <w:p w14:paraId="76125571"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61" w:type="dxa"/>
          </w:tcPr>
          <w:p w14:paraId="3864C5D7" w14:textId="77777777" w:rsidR="00D463AF" w:rsidRDefault="00045919" w:rsidP="005C6E4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uk-UA" w:bidi="uk-UA"/>
              </w:rPr>
              <w:t>-“-</w:t>
            </w:r>
          </w:p>
        </w:tc>
      </w:tr>
      <w:tr w:rsidR="00D463AF" w14:paraId="2F58FC19" w14:textId="77777777" w:rsidTr="000A1C93">
        <w:trPr>
          <w:trHeight w:val="230"/>
        </w:trPr>
        <w:tc>
          <w:tcPr>
            <w:tcW w:w="6084" w:type="dxa"/>
          </w:tcPr>
          <w:p w14:paraId="4FFF8E1B"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6. Проведення двох експертних опитувань (І квартал 2024 р., І квартал 2025 р.) фахівців у сферах діяльності органів правопорядку, прокуратури та функціонування судової системи з метою оцінки досягнення показників (індикаторів) очікуваних стратегічних результатів, зазначених у підрозділі 2.1. Державної антикорупційної програми на 2023–2025 роки</w:t>
            </w:r>
          </w:p>
        </w:tc>
        <w:tc>
          <w:tcPr>
            <w:tcW w:w="1136" w:type="dxa"/>
          </w:tcPr>
          <w:p w14:paraId="19FB88B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61B78A7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5948292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p>
          <w:p w14:paraId="4060D92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3" w:type="dxa"/>
          </w:tcPr>
          <w:p w14:paraId="5E766D6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0050CF6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3731965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046114A6"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1B61D70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38326A0"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35" w:type="dxa"/>
          </w:tcPr>
          <w:p w14:paraId="296D7E00" w14:textId="35B4D48E"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Офіційний сайт НАЗК (</w:t>
            </w:r>
            <w:hyperlink r:id="rId47" w:history="1">
              <w:r w:rsidR="00150BA7" w:rsidRPr="002A0118">
                <w:rPr>
                  <w:rStyle w:val="aff2"/>
                  <w:rFonts w:ascii="Times New Roman" w:hAnsi="Times New Roman"/>
                  <w:color w:val="auto"/>
                  <w:sz w:val="16"/>
                  <w:u w:val="none"/>
                </w:rPr>
                <w:t>https://nazk.gov.ua/uk/</w:t>
              </w:r>
            </w:hyperlink>
            <w:r>
              <w:rPr>
                <w:rFonts w:ascii="Times New Roman" w:eastAsia="Times New Roman" w:hAnsi="Times New Roman" w:cs="Times New Roman"/>
                <w:sz w:val="16"/>
                <w:szCs w:val="16"/>
                <w:lang w:eastAsia="uk-UA" w:bidi="uk-UA"/>
              </w:rPr>
              <w:t>).</w:t>
            </w:r>
          </w:p>
          <w:p w14:paraId="6887907A"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61" w:type="dxa"/>
          </w:tcPr>
          <w:p w14:paraId="33BE874A"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p>
        </w:tc>
      </w:tr>
      <w:tr w:rsidR="00D463AF" w14:paraId="4596F643" w14:textId="77777777" w:rsidTr="000A1C93">
        <w:trPr>
          <w:trHeight w:val="230"/>
        </w:trPr>
        <w:tc>
          <w:tcPr>
            <w:tcW w:w="6084" w:type="dxa"/>
          </w:tcPr>
          <w:p w14:paraId="03CC193C"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 xml:space="preserve">7. Проведення двох експертних опитувань (І квартал 2024 р., І квартал 2025 р.) фахівців у сферах регулювання економіки та діяльності бізнесу з метою оцінки досягнення показників (індикаторів) очікуваних стратегічних результатів, зазначених в </w:t>
            </w:r>
            <w:r>
              <w:rPr>
                <w:sz w:val="20"/>
                <w:szCs w:val="20"/>
              </w:rPr>
              <w:lastRenderedPageBreak/>
              <w:t>підрозділах 2.2., 2.3. та пунктах 2.3.5 – 2.3.6. Державної антикорупційної програми на 2023–2025 роки</w:t>
            </w:r>
          </w:p>
        </w:tc>
        <w:tc>
          <w:tcPr>
            <w:tcW w:w="1136" w:type="dxa"/>
          </w:tcPr>
          <w:p w14:paraId="47F0D79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Січень</w:t>
            </w:r>
          </w:p>
          <w:p w14:paraId="7D8B3F3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62057494"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p>
          <w:p w14:paraId="065629C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3" w:type="dxa"/>
          </w:tcPr>
          <w:p w14:paraId="328EAE16"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26B94B3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2D86A8C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22051463"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 xml:space="preserve">кошти міжнародної </w:t>
            </w:r>
            <w:r>
              <w:rPr>
                <w:rFonts w:ascii="Times New Roman" w:eastAsia="Times New Roman" w:hAnsi="Times New Roman" w:cs="Times New Roman"/>
                <w:color w:val="000000"/>
                <w:sz w:val="16"/>
                <w:szCs w:val="16"/>
                <w:lang w:eastAsia="uk-UA" w:bidi="uk-UA"/>
              </w:rPr>
              <w:lastRenderedPageBreak/>
              <w:t>технічної допомоги</w:t>
            </w:r>
          </w:p>
        </w:tc>
        <w:tc>
          <w:tcPr>
            <w:tcW w:w="1417" w:type="dxa"/>
          </w:tcPr>
          <w:p w14:paraId="37EBE1B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У межах встановлених бюджетних призначень на відповідний рік</w:t>
            </w:r>
          </w:p>
        </w:tc>
        <w:tc>
          <w:tcPr>
            <w:tcW w:w="1559" w:type="dxa"/>
          </w:tcPr>
          <w:p w14:paraId="6F4036A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У першому кварталі 2024 року та першому кварталі 2025 року проведено зазначене </w:t>
            </w:r>
            <w:r>
              <w:rPr>
                <w:rFonts w:ascii="Times New Roman" w:eastAsia="Times New Roman" w:hAnsi="Times New Roman" w:cs="Times New Roman"/>
                <w:sz w:val="16"/>
                <w:szCs w:val="16"/>
                <w:lang w:eastAsia="uk-UA" w:bidi="uk-UA"/>
              </w:rPr>
              <w:lastRenderedPageBreak/>
              <w:t>експертне опитування</w:t>
            </w:r>
          </w:p>
        </w:tc>
        <w:tc>
          <w:tcPr>
            <w:tcW w:w="1135" w:type="dxa"/>
          </w:tcPr>
          <w:p w14:paraId="0D7E5FF8" w14:textId="34D2119A"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1. Офіційний сайт НАЗК (</w:t>
            </w:r>
            <w:hyperlink r:id="rId48" w:history="1">
              <w:r w:rsidR="00150BA7" w:rsidRPr="002A0118">
                <w:rPr>
                  <w:rStyle w:val="aff2"/>
                  <w:rFonts w:ascii="Times New Roman" w:hAnsi="Times New Roman"/>
                  <w:color w:val="auto"/>
                  <w:sz w:val="16"/>
                  <w:u w:val="none"/>
                </w:rPr>
                <w:t>https://nazk.gov.ua/uk/</w:t>
              </w:r>
            </w:hyperlink>
            <w:r>
              <w:rPr>
                <w:rFonts w:ascii="Times New Roman" w:eastAsia="Times New Roman" w:hAnsi="Times New Roman" w:cs="Times New Roman"/>
                <w:sz w:val="16"/>
                <w:szCs w:val="16"/>
                <w:lang w:eastAsia="uk-UA" w:bidi="uk-UA"/>
              </w:rPr>
              <w:t>).</w:t>
            </w:r>
          </w:p>
          <w:p w14:paraId="44346DC2"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Інформаційна систем </w:t>
            </w:r>
            <w:r>
              <w:rPr>
                <w:rFonts w:ascii="Times New Roman" w:eastAsia="Times New Roman" w:hAnsi="Times New Roman" w:cs="Times New Roman"/>
                <w:sz w:val="16"/>
                <w:szCs w:val="16"/>
                <w:lang w:eastAsia="uk-UA" w:bidi="uk-UA"/>
              </w:rPr>
              <w:lastRenderedPageBreak/>
              <w:t>моніторингу реалізації державної антикорупційної політики</w:t>
            </w:r>
          </w:p>
        </w:tc>
        <w:tc>
          <w:tcPr>
            <w:tcW w:w="961" w:type="dxa"/>
          </w:tcPr>
          <w:p w14:paraId="2A637BF4"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w:t>
            </w:r>
          </w:p>
        </w:tc>
      </w:tr>
      <w:tr w:rsidR="00D463AF" w14:paraId="60B4B459" w14:textId="77777777" w:rsidTr="000A1C93">
        <w:trPr>
          <w:trHeight w:val="230"/>
        </w:trPr>
        <w:tc>
          <w:tcPr>
            <w:tcW w:w="6084" w:type="dxa"/>
          </w:tcPr>
          <w:p w14:paraId="4B725223"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8. Проведення двох експертних опитувань (І квартал 2024 р., І квартал 2025 р.) фахівців у сферах будівництва, земельних відносин та інфраструктури з метою оцінки досягнення показників (індикаторів) очікуваних стратегічних результатів, зазначених в підрозділі 2.5. Державної антикорупційної програми на 2023–2025 роки</w:t>
            </w:r>
          </w:p>
        </w:tc>
        <w:tc>
          <w:tcPr>
            <w:tcW w:w="1136" w:type="dxa"/>
          </w:tcPr>
          <w:p w14:paraId="7BC5F4D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744E93B3"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058531D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p>
          <w:p w14:paraId="61D5C9AA"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3" w:type="dxa"/>
          </w:tcPr>
          <w:p w14:paraId="61A66050"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46C9C9E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4654ACB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3973C37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291ED99E"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F8F4204"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35" w:type="dxa"/>
          </w:tcPr>
          <w:p w14:paraId="55E44F18" w14:textId="4F7AD24F"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Офіційний сайт НАЗК (</w:t>
            </w:r>
            <w:hyperlink r:id="rId49" w:history="1">
              <w:r w:rsidR="00150BA7" w:rsidRPr="002A0118">
                <w:rPr>
                  <w:rStyle w:val="aff2"/>
                  <w:rFonts w:ascii="Times New Roman" w:hAnsi="Times New Roman"/>
                  <w:color w:val="auto"/>
                  <w:sz w:val="16"/>
                  <w:u w:val="none"/>
                </w:rPr>
                <w:t>https://nazk.gov.ua/uk/</w:t>
              </w:r>
            </w:hyperlink>
            <w:r>
              <w:rPr>
                <w:rFonts w:ascii="Times New Roman" w:eastAsia="Times New Roman" w:hAnsi="Times New Roman" w:cs="Times New Roman"/>
                <w:sz w:val="16"/>
                <w:szCs w:val="16"/>
                <w:lang w:eastAsia="uk-UA" w:bidi="uk-UA"/>
              </w:rPr>
              <w:t>).</w:t>
            </w:r>
          </w:p>
          <w:p w14:paraId="32BB3C0A"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61" w:type="dxa"/>
          </w:tcPr>
          <w:p w14:paraId="53FB09D3"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p>
        </w:tc>
      </w:tr>
      <w:tr w:rsidR="00D463AF" w14:paraId="7143EF6A" w14:textId="77777777" w:rsidTr="000A1C93">
        <w:trPr>
          <w:trHeight w:val="230"/>
        </w:trPr>
        <w:tc>
          <w:tcPr>
            <w:tcW w:w="6084" w:type="dxa"/>
          </w:tcPr>
          <w:p w14:paraId="0F77AC3A"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9. Проведення двох експертних опитувань (І квартал 2024 р., І квартал 2025 р.) фахівців у соціальній сфері з метою оцінки досягнення показників (індикаторів) очікуваних стратегічних результатів, зазначених в підрозділі 2.7. Державної антикорупційної програми на 2023–2025 роки</w:t>
            </w:r>
          </w:p>
        </w:tc>
        <w:tc>
          <w:tcPr>
            <w:tcW w:w="1136" w:type="dxa"/>
          </w:tcPr>
          <w:p w14:paraId="7D16E424"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723B265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623A11B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p>
          <w:p w14:paraId="68C5C7E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3" w:type="dxa"/>
          </w:tcPr>
          <w:p w14:paraId="06920A5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2BA43C6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56AEBC4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0879966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3B8AF5FC"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D0B89DB"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35" w:type="dxa"/>
          </w:tcPr>
          <w:p w14:paraId="1EB47113" w14:textId="59B63F72"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Офіційний сайт НАЗК (</w:t>
            </w:r>
            <w:hyperlink r:id="rId50" w:history="1">
              <w:r w:rsidR="00150BA7" w:rsidRPr="002A0118">
                <w:rPr>
                  <w:rStyle w:val="aff2"/>
                  <w:rFonts w:ascii="Times New Roman" w:hAnsi="Times New Roman"/>
                  <w:color w:val="auto"/>
                  <w:sz w:val="16"/>
                  <w:u w:val="none"/>
                </w:rPr>
                <w:t>https://nazk.gov.ua/uk/</w:t>
              </w:r>
            </w:hyperlink>
            <w:r>
              <w:rPr>
                <w:rFonts w:ascii="Times New Roman" w:eastAsia="Times New Roman" w:hAnsi="Times New Roman" w:cs="Times New Roman"/>
                <w:sz w:val="16"/>
                <w:szCs w:val="16"/>
                <w:lang w:eastAsia="uk-UA" w:bidi="uk-UA"/>
              </w:rPr>
              <w:t>).</w:t>
            </w:r>
          </w:p>
          <w:p w14:paraId="0B62A991"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61" w:type="dxa"/>
          </w:tcPr>
          <w:p w14:paraId="630FD3F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p>
        </w:tc>
      </w:tr>
      <w:tr w:rsidR="00D463AF" w14:paraId="34E05E8C" w14:textId="77777777" w:rsidTr="000A1C93">
        <w:trPr>
          <w:trHeight w:val="230"/>
        </w:trPr>
        <w:tc>
          <w:tcPr>
            <w:tcW w:w="6084" w:type="dxa"/>
          </w:tcPr>
          <w:p w14:paraId="5644AE4B"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10. Проведення двох експертних опитувань (І квартал 2024 р., І квартал 2025 р.) фахівців у сфері митної політики з метою оцінки досягнення показників (індикаторів) очікуваних стратегічних результатів, зазначених в пунктах 2.3.1 – 2.3.4 Державної антикорупційної програми на 2023–2025 роки</w:t>
            </w:r>
          </w:p>
        </w:tc>
        <w:tc>
          <w:tcPr>
            <w:tcW w:w="1136" w:type="dxa"/>
          </w:tcPr>
          <w:p w14:paraId="23DF459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477DA39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39F9F41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p>
          <w:p w14:paraId="451598C1"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3" w:type="dxa"/>
          </w:tcPr>
          <w:p w14:paraId="6891F6C2"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42B457B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1B965FF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72EBBDE6"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58E10B7A"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C8228F4"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35" w:type="dxa"/>
          </w:tcPr>
          <w:p w14:paraId="3869E61E" w14:textId="4255BFC6"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Офіційний сайт НАЗК (</w:t>
            </w:r>
            <w:hyperlink r:id="rId51" w:history="1">
              <w:r w:rsidR="00150BA7" w:rsidRPr="002A0118">
                <w:rPr>
                  <w:rStyle w:val="aff2"/>
                  <w:rFonts w:ascii="Times New Roman" w:hAnsi="Times New Roman"/>
                  <w:color w:val="auto"/>
                  <w:sz w:val="16"/>
                  <w:u w:val="none"/>
                </w:rPr>
                <w:t>https://nazk.gov.ua/uk/</w:t>
              </w:r>
            </w:hyperlink>
            <w:r>
              <w:rPr>
                <w:rFonts w:ascii="Times New Roman" w:eastAsia="Times New Roman" w:hAnsi="Times New Roman" w:cs="Times New Roman"/>
                <w:sz w:val="16"/>
                <w:szCs w:val="16"/>
                <w:lang w:eastAsia="uk-UA" w:bidi="uk-UA"/>
              </w:rPr>
              <w:t>).</w:t>
            </w:r>
          </w:p>
          <w:p w14:paraId="51ADDFB2"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61" w:type="dxa"/>
          </w:tcPr>
          <w:p w14:paraId="166B7E7E"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p>
        </w:tc>
      </w:tr>
      <w:tr w:rsidR="00D463AF" w14:paraId="56A4F916" w14:textId="77777777" w:rsidTr="000A1C93">
        <w:trPr>
          <w:trHeight w:val="230"/>
        </w:trPr>
        <w:tc>
          <w:tcPr>
            <w:tcW w:w="6084" w:type="dxa"/>
          </w:tcPr>
          <w:p w14:paraId="1E97F23C"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11. Проведення двох експертних опитувань (І квартал 2024 р., І квартал 2025 р.) фахівців у сфері оборони з метою оцінки досягнення показників (індикаторів) очікуваних стратегічних результатів, зазначених в підрозділі 2.6. Державної антикорупційної програми на 2023–2025 роки</w:t>
            </w:r>
          </w:p>
        </w:tc>
        <w:tc>
          <w:tcPr>
            <w:tcW w:w="1136" w:type="dxa"/>
          </w:tcPr>
          <w:p w14:paraId="4634A55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6CB6CCC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3" w:type="dxa"/>
          </w:tcPr>
          <w:p w14:paraId="3BDA922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p>
          <w:p w14:paraId="4B26EF36"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3" w:type="dxa"/>
          </w:tcPr>
          <w:p w14:paraId="2FB3D82A"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21788C2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28A5F6F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0200DF3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76800743"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8A37DB8"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35" w:type="dxa"/>
          </w:tcPr>
          <w:p w14:paraId="231AC74C" w14:textId="2D8BBE2C"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Офіційний сайт НАЗК (</w:t>
            </w:r>
            <w:hyperlink r:id="rId52" w:history="1">
              <w:r w:rsidR="00150BA7" w:rsidRPr="002A0118">
                <w:rPr>
                  <w:rStyle w:val="aff2"/>
                  <w:rFonts w:ascii="Times New Roman" w:hAnsi="Times New Roman"/>
                  <w:color w:val="auto"/>
                  <w:sz w:val="16"/>
                  <w:u w:val="none"/>
                </w:rPr>
                <w:t>https://nazk.gov.ua/uk/</w:t>
              </w:r>
            </w:hyperlink>
            <w:r>
              <w:rPr>
                <w:rFonts w:ascii="Times New Roman" w:eastAsia="Times New Roman" w:hAnsi="Times New Roman" w:cs="Times New Roman"/>
                <w:sz w:val="16"/>
                <w:szCs w:val="16"/>
                <w:lang w:eastAsia="uk-UA" w:bidi="uk-UA"/>
              </w:rPr>
              <w:t>).</w:t>
            </w:r>
          </w:p>
          <w:p w14:paraId="555C8513"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61" w:type="dxa"/>
          </w:tcPr>
          <w:p w14:paraId="596A1B4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p>
        </w:tc>
      </w:tr>
      <w:tr w:rsidR="00D463AF" w14:paraId="23E24D54" w14:textId="77777777" w:rsidTr="000A1C93">
        <w:trPr>
          <w:trHeight w:val="230"/>
        </w:trPr>
        <w:tc>
          <w:tcPr>
            <w:tcW w:w="6084" w:type="dxa"/>
          </w:tcPr>
          <w:p w14:paraId="11F4A4BA" w14:textId="2FFFEA29" w:rsidR="00D463AF" w:rsidRDefault="00045919">
            <w:pPr>
              <w:pStyle w:val="rvps2"/>
              <w:shd w:val="clear" w:color="auto" w:fill="FFFFFF"/>
              <w:spacing w:before="0" w:beforeAutospacing="0" w:after="0" w:afterAutospacing="0"/>
              <w:ind w:firstLine="450"/>
              <w:jc w:val="both"/>
              <w:rPr>
                <w:sz w:val="20"/>
                <w:szCs w:val="20"/>
              </w:rPr>
            </w:pPr>
            <w:r>
              <w:rPr>
                <w:sz w:val="20"/>
                <w:szCs w:val="20"/>
              </w:rPr>
              <w:t xml:space="preserve">12. Оприлюднення на офіційному веб-сайті Національного агентства з питань запобігання корупції результатів щорічної оцінки стану досягнення очікуваних стратегічних результатів, визначених </w:t>
            </w:r>
            <w:r>
              <w:rPr>
                <w:sz w:val="20"/>
                <w:szCs w:val="20"/>
              </w:rPr>
              <w:lastRenderedPageBreak/>
              <w:t>Антикорупційною стратегією на 2021–2025 роки та Державною антикорупційною програмою на 2023–2025 роки (після введення в експлуатацію Інформаційної системи моніторингу реалізації антикорупційної політики результати такої оцінки оприлюднюються за допомогою цієї Інформаційної системи)</w:t>
            </w:r>
          </w:p>
        </w:tc>
        <w:tc>
          <w:tcPr>
            <w:tcW w:w="1136" w:type="dxa"/>
          </w:tcPr>
          <w:p w14:paraId="71601DF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Січень</w:t>
            </w:r>
          </w:p>
          <w:p w14:paraId="0F6AF8AF"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 р.</w:t>
            </w:r>
          </w:p>
        </w:tc>
        <w:tc>
          <w:tcPr>
            <w:tcW w:w="993" w:type="dxa"/>
          </w:tcPr>
          <w:p w14:paraId="15D3049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5B64562B"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334AA1BD"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512B9BA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10FE9D1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12DD9C9B"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lastRenderedPageBreak/>
              <w:t>кошти міжнародної технічної допомоги</w:t>
            </w:r>
          </w:p>
        </w:tc>
        <w:tc>
          <w:tcPr>
            <w:tcW w:w="1417" w:type="dxa"/>
          </w:tcPr>
          <w:p w14:paraId="5ACD9596"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lastRenderedPageBreak/>
              <w:t xml:space="preserve">У межах встановлених бюджетних </w:t>
            </w:r>
            <w:r>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559" w:type="dxa"/>
          </w:tcPr>
          <w:p w14:paraId="1BF08CF0"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lastRenderedPageBreak/>
              <w:t xml:space="preserve">На офіційному веб-сайті НАЗК щорічно оприлюднюються </w:t>
            </w:r>
            <w:r>
              <w:rPr>
                <w:rFonts w:ascii="Times New Roman" w:eastAsia="Times New Roman" w:hAnsi="Times New Roman" w:cs="Times New Roman"/>
                <w:color w:val="000000"/>
                <w:sz w:val="16"/>
                <w:szCs w:val="16"/>
                <w:lang w:eastAsia="uk-UA" w:bidi="uk-UA"/>
              </w:rPr>
              <w:lastRenderedPageBreak/>
              <w:t>результати здійснення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w:t>
            </w:r>
          </w:p>
        </w:tc>
        <w:tc>
          <w:tcPr>
            <w:tcW w:w="1135" w:type="dxa"/>
          </w:tcPr>
          <w:p w14:paraId="765B86CF" w14:textId="65C65445"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1. Офіційний сайт НАЗК (</w:t>
            </w:r>
            <w:hyperlink r:id="rId53" w:history="1">
              <w:r w:rsidR="00150BA7" w:rsidRPr="00F01636">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p w14:paraId="304FB92C"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lastRenderedPageBreak/>
              <w:t>2. Інформаційна систем моніторингу реалізації державної антикорупційної політики</w:t>
            </w:r>
          </w:p>
        </w:tc>
        <w:tc>
          <w:tcPr>
            <w:tcW w:w="961" w:type="dxa"/>
          </w:tcPr>
          <w:p w14:paraId="7D7F9E21"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lastRenderedPageBreak/>
              <w:t>-“-</w:t>
            </w:r>
          </w:p>
        </w:tc>
      </w:tr>
      <w:tr w:rsidR="00D463AF" w14:paraId="3C0D4437" w14:textId="77777777" w:rsidTr="000A1C93">
        <w:trPr>
          <w:trHeight w:val="230"/>
        </w:trPr>
        <w:tc>
          <w:tcPr>
            <w:tcW w:w="6084" w:type="dxa"/>
          </w:tcPr>
          <w:p w14:paraId="3BBD5460" w14:textId="754F222D" w:rsidR="00D463AF" w:rsidRDefault="00045919">
            <w:pPr>
              <w:pStyle w:val="rvps2"/>
              <w:shd w:val="clear" w:color="auto" w:fill="FFFFFF"/>
              <w:spacing w:before="0" w:beforeAutospacing="0" w:after="0" w:afterAutospacing="0"/>
              <w:ind w:firstLine="450"/>
              <w:jc w:val="both"/>
              <w:rPr>
                <w:sz w:val="20"/>
                <w:szCs w:val="20"/>
              </w:rPr>
            </w:pPr>
            <w:r>
              <w:rPr>
                <w:sz w:val="20"/>
                <w:szCs w:val="20"/>
              </w:rPr>
              <w:t>13. Підготовка Звіту про стан реалізації Антикорупційної стратегії на 2021–2025 роки та Державної антикорупційної програми на 2023–2025 роки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невиконання цих заходів</w:t>
            </w:r>
          </w:p>
        </w:tc>
        <w:tc>
          <w:tcPr>
            <w:tcW w:w="1136" w:type="dxa"/>
          </w:tcPr>
          <w:p w14:paraId="695ABDF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5935A2F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79B8A99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3C4F5FA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4C162486"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883F6C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499E2E4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5462C777"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6C8B005C"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B99CB59"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Звіт про стан реалізації Антикорупційної стратегії на 2021–2025 роки та Державної антикорупційної програми на 2023–2025 роки підготовлено</w:t>
            </w:r>
          </w:p>
        </w:tc>
        <w:tc>
          <w:tcPr>
            <w:tcW w:w="1135" w:type="dxa"/>
          </w:tcPr>
          <w:p w14:paraId="461AEDF9" w14:textId="2A6E9275"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Офіційний сайт НАЗК (</w:t>
            </w:r>
            <w:hyperlink r:id="rId54" w:history="1">
              <w:r w:rsidR="00150BA7" w:rsidRPr="00F01636">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p w14:paraId="12283EBB"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61" w:type="dxa"/>
          </w:tcPr>
          <w:p w14:paraId="2CFB342C"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w:t>
            </w:r>
          </w:p>
        </w:tc>
      </w:tr>
      <w:tr w:rsidR="00D463AF" w14:paraId="23794EFF" w14:textId="77777777" w:rsidTr="000A1C93">
        <w:trPr>
          <w:trHeight w:val="230"/>
        </w:trPr>
        <w:tc>
          <w:tcPr>
            <w:tcW w:w="6084" w:type="dxa"/>
          </w:tcPr>
          <w:p w14:paraId="63FECFB7"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14. Підготовка Національної доповіді щодо ефективності реалізації державної антикорупційної політики у 2023–2025 роках, яка включає в себе всю інформацію, визначену частиною 3 статті 20 Закону України «Про запобігання корупції»</w:t>
            </w:r>
          </w:p>
        </w:tc>
        <w:tc>
          <w:tcPr>
            <w:tcW w:w="1136" w:type="dxa"/>
          </w:tcPr>
          <w:p w14:paraId="4173823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07582113"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5AF9913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3345F255"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1D6E758E"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31A097C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78EBD3A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0A22D0FC"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74B81302"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4BE2E29"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Національна доповідь щодо ефективності реалізації державної антикорупційної політики у 2023–2025 роках підготовлена</w:t>
            </w:r>
          </w:p>
        </w:tc>
        <w:tc>
          <w:tcPr>
            <w:tcW w:w="1135" w:type="dxa"/>
          </w:tcPr>
          <w:p w14:paraId="1EFDAD3E" w14:textId="38DD4EFA"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Офіційний сайт НАЗК (</w:t>
            </w:r>
            <w:hyperlink r:id="rId55" w:history="1">
              <w:r w:rsidR="00150BA7" w:rsidRPr="00F01636">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p w14:paraId="04EBEEE8"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61" w:type="dxa"/>
          </w:tcPr>
          <w:p w14:paraId="6A38E36A"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w:t>
            </w:r>
          </w:p>
        </w:tc>
      </w:tr>
      <w:tr w:rsidR="00D463AF" w14:paraId="125704C4" w14:textId="77777777" w:rsidTr="000A1C93">
        <w:trPr>
          <w:trHeight w:val="230"/>
        </w:trPr>
        <w:tc>
          <w:tcPr>
            <w:tcW w:w="6084" w:type="dxa"/>
          </w:tcPr>
          <w:p w14:paraId="7FD85F47" w14:textId="77777777" w:rsidR="00D463AF" w:rsidRDefault="00045919">
            <w:pPr>
              <w:pStyle w:val="rvps2"/>
              <w:shd w:val="clear" w:color="auto" w:fill="FFFFFF"/>
              <w:spacing w:before="0" w:beforeAutospacing="0" w:after="0" w:afterAutospacing="0"/>
              <w:ind w:firstLine="450"/>
              <w:jc w:val="both"/>
              <w:rPr>
                <w:sz w:val="20"/>
                <w:szCs w:val="20"/>
              </w:rPr>
            </w:pPr>
            <w:r>
              <w:rPr>
                <w:sz w:val="20"/>
                <w:szCs w:val="20"/>
              </w:rPr>
              <w:t>15. Оприлюднення на офіційному веб-сайті Національного агентства з питань запобігання корупції Національної доповіді щодо ефективності реалізації державної антикорупційної політики у 2023–2025 роках та подання цієї доповіді Кабінету Міністрів України, Верховній Раді України та Президенту України</w:t>
            </w:r>
          </w:p>
        </w:tc>
        <w:tc>
          <w:tcPr>
            <w:tcW w:w="1136" w:type="dxa"/>
          </w:tcPr>
          <w:p w14:paraId="2ACC346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77035F4E"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576C384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6DB71ECE"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 р.</w:t>
            </w:r>
          </w:p>
        </w:tc>
        <w:tc>
          <w:tcPr>
            <w:tcW w:w="993" w:type="dxa"/>
          </w:tcPr>
          <w:p w14:paraId="2525B515"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32A09E0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Державний бюджет </w:t>
            </w:r>
          </w:p>
          <w:p w14:paraId="56DA48C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та/або </w:t>
            </w:r>
          </w:p>
          <w:p w14:paraId="0F25FD64"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 міжнародної технічної допомоги</w:t>
            </w:r>
          </w:p>
        </w:tc>
        <w:tc>
          <w:tcPr>
            <w:tcW w:w="1417" w:type="dxa"/>
          </w:tcPr>
          <w:p w14:paraId="3F76A0AC"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4FEBAEE"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Національна доповідь щодо ефективності реалізації державної антикорупційної політики у 2023–2025 роках оприлюднена на офіційному веб-сайті НАЗК</w:t>
            </w:r>
          </w:p>
        </w:tc>
        <w:tc>
          <w:tcPr>
            <w:tcW w:w="1135" w:type="dxa"/>
          </w:tcPr>
          <w:p w14:paraId="7B560B22" w14:textId="1B1000D0"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Офіційний сайт НАЗК (</w:t>
            </w:r>
            <w:hyperlink r:id="rId56" w:history="1">
              <w:r w:rsidR="00150BA7" w:rsidRPr="00F01636">
                <w:rPr>
                  <w:rStyle w:val="aff2"/>
                  <w:rFonts w:ascii="Times New Roman" w:hAnsi="Times New Roman" w:cs="Times New Roman"/>
                  <w:sz w:val="16"/>
                  <w:szCs w:val="16"/>
                </w:rPr>
                <w:t>https://nazk.gov.ua/uk/</w:t>
              </w:r>
            </w:hyperlink>
            <w:r>
              <w:rPr>
                <w:rFonts w:ascii="Times New Roman" w:eastAsia="Times New Roman" w:hAnsi="Times New Roman" w:cs="Times New Roman"/>
                <w:color w:val="000000"/>
                <w:sz w:val="16"/>
                <w:szCs w:val="16"/>
                <w:lang w:eastAsia="uk-UA" w:bidi="uk-UA"/>
              </w:rPr>
              <w:t>).</w:t>
            </w:r>
          </w:p>
          <w:p w14:paraId="2EF60CEA" w14:textId="77777777" w:rsidR="00D463AF" w:rsidRDefault="00045919" w:rsidP="005C6E4B">
            <w:pPr>
              <w:spacing w:after="0" w:line="240" w:lineRule="auto"/>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61" w:type="dxa"/>
          </w:tcPr>
          <w:p w14:paraId="305A46B3" w14:textId="77777777" w:rsidR="00D463AF" w:rsidRDefault="00045919" w:rsidP="005C6E4B">
            <w:pPr>
              <w:spacing w:after="0" w:line="240" w:lineRule="auto"/>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w:t>
            </w:r>
          </w:p>
        </w:tc>
      </w:tr>
      <w:tr w:rsidR="00D463AF" w14:paraId="598C856F" w14:textId="77777777" w:rsidTr="000A1C93">
        <w:trPr>
          <w:trHeight w:val="470"/>
        </w:trPr>
        <w:tc>
          <w:tcPr>
            <w:tcW w:w="15696" w:type="dxa"/>
            <w:gridSpan w:val="9"/>
            <w:tcBorders>
              <w:right w:val="single" w:sz="4" w:space="0" w:color="auto"/>
            </w:tcBorders>
            <w:shd w:val="clear" w:color="auto" w:fill="E2EFD9" w:themeFill="accent6" w:themeFillTint="33"/>
            <w:vAlign w:val="center"/>
          </w:tcPr>
          <w:p w14:paraId="2F5E8E79" w14:textId="77777777" w:rsidR="00D463AF" w:rsidRDefault="00045919" w:rsidP="005C6E4B">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1.1.1.8.</w:t>
            </w:r>
          </w:p>
        </w:tc>
      </w:tr>
      <w:tr w:rsidR="00D463AF" w14:paraId="56C92C42" w14:textId="77777777" w:rsidTr="000A1C93">
        <w:trPr>
          <w:trHeight w:val="230"/>
        </w:trPr>
        <w:tc>
          <w:tcPr>
            <w:tcW w:w="6084" w:type="dxa"/>
          </w:tcPr>
          <w:p w14:paraId="7EE7C61E" w14:textId="23676974" w:rsidR="00D463AF" w:rsidRDefault="00045919">
            <w:pPr>
              <w:pStyle w:val="rvps2"/>
              <w:shd w:val="clear" w:color="auto" w:fill="FFFFFF"/>
              <w:spacing w:before="0" w:beforeAutospacing="0" w:after="0" w:afterAutospacing="0"/>
              <w:ind w:firstLine="450"/>
              <w:jc w:val="both"/>
              <w:rPr>
                <w:sz w:val="20"/>
                <w:szCs w:val="20"/>
              </w:rPr>
            </w:pPr>
            <w:r>
              <w:rPr>
                <w:sz w:val="20"/>
                <w:szCs w:val="20"/>
              </w:rPr>
              <w:t>1. Розроблення проекту закону про внесення змін до Закону України «Про запобігання корупції», яким:</w:t>
            </w:r>
          </w:p>
          <w:p w14:paraId="1CA86217" w14:textId="77777777" w:rsidR="00D463AF" w:rsidRPr="00EF711B" w:rsidRDefault="00045919" w:rsidP="005C6E4B">
            <w:pPr>
              <w:tabs>
                <w:tab w:val="left" w:pos="567"/>
              </w:tabs>
              <w:spacing w:after="0" w:line="240" w:lineRule="auto"/>
              <w:ind w:firstLine="450"/>
              <w:jc w:val="both"/>
              <w:rPr>
                <w:rFonts w:ascii="Times New Roman" w:eastAsia="Times New Roman" w:hAnsi="Times New Roman" w:cs="Times New Roman"/>
                <w:strike/>
                <w:sz w:val="16"/>
                <w:szCs w:val="16"/>
              </w:rPr>
            </w:pPr>
            <w:r>
              <w:rPr>
                <w:rFonts w:ascii="Times New Roman" w:eastAsia="Times New Roman" w:hAnsi="Times New Roman" w:cs="Times New Roman"/>
                <w:sz w:val="16"/>
                <w:szCs w:val="16"/>
              </w:rPr>
              <w:t xml:space="preserve">- розмежовані антикорупційні програми публічних інституцій та юридичних осіб </w:t>
            </w:r>
            <w:commentRangeStart w:id="28"/>
            <w:commentRangeStart w:id="29"/>
            <w:r w:rsidRPr="00EF711B">
              <w:rPr>
                <w:rFonts w:ascii="Times New Roman" w:eastAsia="Times New Roman" w:hAnsi="Times New Roman" w:cs="Times New Roman"/>
                <w:strike/>
                <w:sz w:val="16"/>
                <w:szCs w:val="16"/>
              </w:rPr>
              <w:t xml:space="preserve">шляхом застосування до відповідного документу публічної інституції терміну </w:t>
            </w:r>
            <w:r w:rsidRPr="00EF711B">
              <w:rPr>
                <w:rFonts w:ascii="Times New Roman" w:eastAsia="Times New Roman" w:hAnsi="Times New Roman" w:cs="Times New Roman"/>
                <w:strike/>
                <w:sz w:val="16"/>
                <w:szCs w:val="16"/>
              </w:rPr>
              <w:lastRenderedPageBreak/>
              <w:t>«план управління корупційними ризиками»; вимоги до змісту планів управління корупційними ризиками обмежені результатами оцінювання корупційних ризиків, заходами реагування на ризики, відповідальними особами, строками та необхідними ресурсами для мінімізації ризиків</w:t>
            </w:r>
            <w:commentRangeEnd w:id="28"/>
            <w:r w:rsidR="003736B1" w:rsidRPr="00EF711B">
              <w:rPr>
                <w:rStyle w:val="a5"/>
                <w:strike/>
              </w:rPr>
              <w:commentReference w:id="28"/>
            </w:r>
            <w:commentRangeEnd w:id="29"/>
            <w:r w:rsidR="00BF0798">
              <w:rPr>
                <w:rStyle w:val="a5"/>
              </w:rPr>
              <w:commentReference w:id="29"/>
            </w:r>
            <w:r w:rsidRPr="00EF711B">
              <w:rPr>
                <w:rFonts w:ascii="Times New Roman" w:eastAsia="Times New Roman" w:hAnsi="Times New Roman" w:cs="Times New Roman"/>
                <w:strike/>
                <w:sz w:val="16"/>
                <w:szCs w:val="16"/>
              </w:rPr>
              <w:t xml:space="preserve">; </w:t>
            </w:r>
          </w:p>
          <w:p w14:paraId="02C7C322" w14:textId="160335E8" w:rsidR="00D463AF" w:rsidRDefault="00045919" w:rsidP="005C6E4B">
            <w:pPr>
              <w:tabs>
                <w:tab w:val="left" w:pos="567"/>
              </w:tabs>
              <w:spacing w:after="0" w:line="240" w:lineRule="auto"/>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у ст. 19 цього Закону визначено вичерпний перелік суб’єктів, які зобов’язані приймати </w:t>
            </w:r>
            <w:r w:rsidR="003736B1">
              <w:rPr>
                <w:rFonts w:ascii="Times New Roman" w:eastAsia="Times New Roman" w:hAnsi="Times New Roman" w:cs="Times New Roman"/>
                <w:sz w:val="16"/>
                <w:szCs w:val="16"/>
              </w:rPr>
              <w:t xml:space="preserve">документи щодо </w:t>
            </w:r>
            <w:r>
              <w:rPr>
                <w:rFonts w:ascii="Times New Roman" w:eastAsia="Times New Roman" w:hAnsi="Times New Roman" w:cs="Times New Roman"/>
                <w:sz w:val="16"/>
                <w:szCs w:val="16"/>
              </w:rPr>
              <w:t>управління корупційними ризиками в координації з НАЗК;</w:t>
            </w:r>
          </w:p>
          <w:p w14:paraId="44959A5C" w14:textId="20DF3A1A" w:rsidR="00D463AF" w:rsidRDefault="00045919" w:rsidP="005C6E4B">
            <w:pPr>
              <w:tabs>
                <w:tab w:val="left" w:pos="567"/>
              </w:tabs>
              <w:spacing w:after="0" w:line="240" w:lineRule="auto"/>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повноваження НАЗК проводити аналіз антикорупційних програм замінено</w:t>
            </w:r>
            <w:r w:rsidR="003736B1">
              <w:rPr>
                <w:rFonts w:ascii="Times New Roman" w:eastAsia="Times New Roman" w:hAnsi="Times New Roman" w:cs="Times New Roman"/>
                <w:sz w:val="16"/>
                <w:szCs w:val="16"/>
              </w:rPr>
              <w:t xml:space="preserve"> на</w:t>
            </w:r>
            <w:r>
              <w:rPr>
                <w:rFonts w:ascii="Times New Roman" w:eastAsia="Times New Roman" w:hAnsi="Times New Roman" w:cs="Times New Roman"/>
                <w:sz w:val="16"/>
                <w:szCs w:val="16"/>
              </w:rPr>
              <w:t xml:space="preserve"> повноваження надавати обов’язкові для розгляду пропозиції до </w:t>
            </w:r>
            <w:r w:rsidR="003736B1">
              <w:rPr>
                <w:rFonts w:ascii="Times New Roman" w:eastAsia="Times New Roman" w:hAnsi="Times New Roman" w:cs="Times New Roman"/>
                <w:sz w:val="16"/>
                <w:szCs w:val="16"/>
              </w:rPr>
              <w:t>документів з управління корупційними ризиками</w:t>
            </w:r>
            <w:r>
              <w:rPr>
                <w:rFonts w:ascii="Times New Roman" w:eastAsia="Times New Roman" w:hAnsi="Times New Roman" w:cs="Times New Roman"/>
                <w:sz w:val="16"/>
                <w:szCs w:val="16"/>
              </w:rPr>
              <w:t>;</w:t>
            </w:r>
          </w:p>
          <w:p w14:paraId="3A4F9F4E" w14:textId="77777777" w:rsidR="00D463AF" w:rsidRDefault="00045919" w:rsidP="005C6E4B">
            <w:pPr>
              <w:shd w:val="clear" w:color="auto" w:fill="FFFFFF"/>
              <w:spacing w:after="0" w:line="240" w:lineRule="auto"/>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визначені повноваження НАЗК затверджувати методологію управління корупційними ризиками; </w:t>
            </w:r>
            <w:commentRangeStart w:id="30"/>
            <w:commentRangeStart w:id="31"/>
            <w:r>
              <w:rPr>
                <w:rFonts w:ascii="Times New Roman" w:eastAsia="Times New Roman" w:hAnsi="Times New Roman" w:cs="Times New Roman"/>
                <w:sz w:val="16"/>
                <w:szCs w:val="16"/>
              </w:rPr>
              <w:t>проводити стратегічний аналіз корупційних ризиків у визначених ним сферах із наданням обов’язкових для врахування пропозицій за результатами його проведення</w:t>
            </w:r>
            <w:commentRangeEnd w:id="30"/>
            <w:r>
              <w:commentReference w:id="30"/>
            </w:r>
            <w:commentRangeEnd w:id="31"/>
            <w:r w:rsidR="00A84DF0">
              <w:rPr>
                <w:rStyle w:val="a5"/>
              </w:rPr>
              <w:commentReference w:id="31"/>
            </w:r>
            <w:r>
              <w:rPr>
                <w:rFonts w:ascii="Times New Roman" w:eastAsia="Times New Roman" w:hAnsi="Times New Roman" w:cs="Times New Roman"/>
                <w:sz w:val="16"/>
                <w:szCs w:val="16"/>
              </w:rPr>
              <w:t xml:space="preserve">; здійснювати моніторинг виконання планів управління корупційними ризиками суб’єктів, визначених у ст. 19 Закону України «Про запобігання корупції»; </w:t>
            </w:r>
          </w:p>
          <w:p w14:paraId="1B9F42B0" w14:textId="29815C66" w:rsidR="00D463AF" w:rsidRDefault="00045919" w:rsidP="005C6E4B">
            <w:pPr>
              <w:shd w:val="clear" w:color="auto" w:fill="FFFFFF"/>
              <w:spacing w:after="0" w:line="240" w:lineRule="auto"/>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визначено роль керівника та завдання уповноважених підрозділів (уповноважених осіб) з питань запобігання та виявлення корупції</w:t>
            </w:r>
            <w:r w:rsidR="003736B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з управління корупційними ризиками відповідно до Методології, затвердженої НАЗК;</w:t>
            </w:r>
          </w:p>
          <w:p w14:paraId="47CE1B20" w14:textId="77777777" w:rsidR="00D463AF" w:rsidRDefault="00045919" w:rsidP="005C6E4B">
            <w:pPr>
              <w:tabs>
                <w:tab w:val="left" w:pos="567"/>
              </w:tabs>
              <w:spacing w:after="0" w:line="240" w:lineRule="auto"/>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скасовано вимогу щодо погодження НАЗК антикорупційних програм суб’єктів, визначених у ст. 19 Закону України «Про запобігання корупції»; </w:t>
            </w:r>
          </w:p>
          <w:p w14:paraId="48F37583" w14:textId="6424B351" w:rsidR="00D463AF" w:rsidRDefault="00045919" w:rsidP="005C6E4B">
            <w:pPr>
              <w:tabs>
                <w:tab w:val="left" w:pos="567"/>
              </w:tabs>
              <w:spacing w:after="0" w:line="240" w:lineRule="auto"/>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визначено обов’язок суб’єктів, зазначених у ст. 19 Закону України «Про запобігання корупції», затверджувати </w:t>
            </w:r>
            <w:r w:rsidR="003736B1">
              <w:rPr>
                <w:rFonts w:ascii="Times New Roman" w:eastAsia="Times New Roman" w:hAnsi="Times New Roman" w:cs="Times New Roman"/>
                <w:sz w:val="16"/>
                <w:szCs w:val="16"/>
              </w:rPr>
              <w:t>документи з управління корупційними ризиками</w:t>
            </w:r>
            <w:r>
              <w:rPr>
                <w:rFonts w:ascii="Times New Roman" w:eastAsia="Times New Roman" w:hAnsi="Times New Roman" w:cs="Times New Roman"/>
                <w:sz w:val="16"/>
                <w:szCs w:val="16"/>
              </w:rPr>
              <w:t xml:space="preserve"> з урахуванням пропозицій і зауважень, наданих НАЗК, а також забезпечити обов’язкове виконання </w:t>
            </w:r>
            <w:r w:rsidR="003736B1">
              <w:rPr>
                <w:rFonts w:ascii="Times New Roman" w:eastAsia="Times New Roman" w:hAnsi="Times New Roman" w:cs="Times New Roman"/>
                <w:sz w:val="16"/>
                <w:szCs w:val="16"/>
              </w:rPr>
              <w:t>таких документів</w:t>
            </w:r>
            <w:r>
              <w:rPr>
                <w:rFonts w:ascii="Times New Roman" w:eastAsia="Times New Roman" w:hAnsi="Times New Roman" w:cs="Times New Roman"/>
                <w:sz w:val="16"/>
                <w:szCs w:val="16"/>
              </w:rPr>
              <w:t>;</w:t>
            </w:r>
          </w:p>
          <w:p w14:paraId="3EF00918" w14:textId="3689597C" w:rsidR="00D463AF" w:rsidRDefault="00045919" w:rsidP="005C6E4B">
            <w:pPr>
              <w:shd w:val="clear" w:color="auto" w:fill="FFFFFF"/>
              <w:spacing w:after="0" w:line="240" w:lineRule="auto"/>
              <w:ind w:firstLine="450"/>
              <w:jc w:val="both"/>
              <w:rPr>
                <w:rFonts w:ascii="Times New Roman" w:eastAsia="Times New Roman" w:hAnsi="Times New Roman" w:cs="Times New Roman"/>
                <w:sz w:val="16"/>
                <w:szCs w:val="16"/>
              </w:rPr>
            </w:pPr>
            <w:commentRangeStart w:id="32"/>
            <w:commentRangeStart w:id="33"/>
            <w:r>
              <w:rPr>
                <w:rFonts w:ascii="Times New Roman" w:eastAsia="Times New Roman" w:hAnsi="Times New Roman" w:cs="Times New Roman"/>
                <w:sz w:val="16"/>
                <w:szCs w:val="16"/>
              </w:rPr>
              <w:t xml:space="preserve">- визначено завдання  уповноважених підрозділів (уповноважених осіб) з питань запобігання та виявлення корупції проводити аналіз потенційних та наявних контрагентів відповідного органу на підставі ризик-орієнтованого підходу та надавати пропозиції керівникові такого органу; </w:t>
            </w:r>
            <w:commentRangeEnd w:id="32"/>
            <w:r>
              <w:commentReference w:id="32"/>
            </w:r>
            <w:commentRangeEnd w:id="33"/>
            <w:r w:rsidR="00A84DF0">
              <w:rPr>
                <w:rStyle w:val="a5"/>
              </w:rPr>
              <w:commentReference w:id="33"/>
            </w:r>
          </w:p>
          <w:p w14:paraId="1999A3C8" w14:textId="77777777" w:rsidR="00D463AF" w:rsidRDefault="00045919" w:rsidP="005C6E4B">
            <w:pPr>
              <w:shd w:val="clear" w:color="auto" w:fill="FFFFFF"/>
              <w:spacing w:after="0" w:line="240" w:lineRule="auto"/>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у ст. 62 </w:t>
            </w:r>
            <w:proofErr w:type="spellStart"/>
            <w:r>
              <w:rPr>
                <w:rFonts w:ascii="Times New Roman" w:eastAsia="Times New Roman" w:hAnsi="Times New Roman" w:cs="Times New Roman"/>
                <w:sz w:val="16"/>
                <w:szCs w:val="16"/>
              </w:rPr>
              <w:t>переглянуто</w:t>
            </w:r>
            <w:proofErr w:type="spellEnd"/>
            <w:r>
              <w:rPr>
                <w:rFonts w:ascii="Times New Roman" w:eastAsia="Times New Roman" w:hAnsi="Times New Roman" w:cs="Times New Roman"/>
                <w:sz w:val="16"/>
                <w:szCs w:val="16"/>
              </w:rPr>
              <w:t xml:space="preserve"> перелік суб’єктів господарювання, які зобов’язані приймати антикорупційні програми: передбачено обов’язок приймати антикорупційні програми для усіх державних, комунальних підприємств, господарських товариств, у яких державна або комунальна частка перевищує 50%, державних господарських структур, господарських товариств, 100 акцій (часток) яких належить іншому господарському товариству, 100% акцій (часток) якого належить державі;</w:t>
            </w:r>
          </w:p>
          <w:p w14:paraId="362CDCC4" w14:textId="77777777" w:rsidR="00D463AF" w:rsidRDefault="00045919">
            <w:pPr>
              <w:pStyle w:val="rvps2"/>
              <w:shd w:val="clear" w:color="auto" w:fill="FFFFFF"/>
              <w:spacing w:before="0" w:beforeAutospacing="0" w:after="0" w:afterAutospacing="0"/>
              <w:ind w:firstLine="450"/>
              <w:jc w:val="both"/>
              <w:rPr>
                <w:sz w:val="20"/>
                <w:szCs w:val="20"/>
                <w:highlight w:val="yellow"/>
              </w:rPr>
            </w:pPr>
            <w:r>
              <w:rPr>
                <w:sz w:val="16"/>
                <w:szCs w:val="16"/>
              </w:rPr>
              <w:t>- передбачено обов’язок приймати антикорупційні програми для юридичних осіб, які є учасниками процедури закупівлі відповідно до Закону України «Про публічні закупівлі», якщо вартість закупівлі дорівнює або перевищує 10 млн грн (у тому числі за лотом), а також виконавцями за договорами про таку закупівлю</w:t>
            </w:r>
          </w:p>
        </w:tc>
        <w:tc>
          <w:tcPr>
            <w:tcW w:w="1136" w:type="dxa"/>
          </w:tcPr>
          <w:p w14:paraId="721E0C0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 xml:space="preserve">травень </w:t>
            </w:r>
            <w:r>
              <w:rPr>
                <w:rFonts w:ascii="Times New Roman" w:eastAsia="Times New Roman" w:hAnsi="Times New Roman" w:cs="Times New Roman"/>
                <w:sz w:val="16"/>
                <w:szCs w:val="16"/>
              </w:rPr>
              <w:br/>
              <w:t>2023 р.</w:t>
            </w:r>
          </w:p>
        </w:tc>
        <w:tc>
          <w:tcPr>
            <w:tcW w:w="993" w:type="dxa"/>
          </w:tcPr>
          <w:p w14:paraId="05BFD3D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серпень</w:t>
            </w:r>
            <w:r>
              <w:rPr>
                <w:rFonts w:ascii="Times New Roman" w:eastAsia="Times New Roman" w:hAnsi="Times New Roman" w:cs="Times New Roman"/>
                <w:sz w:val="16"/>
                <w:szCs w:val="16"/>
              </w:rPr>
              <w:br/>
              <w:t xml:space="preserve"> 2023 р.</w:t>
            </w:r>
          </w:p>
        </w:tc>
        <w:tc>
          <w:tcPr>
            <w:tcW w:w="993" w:type="dxa"/>
          </w:tcPr>
          <w:p w14:paraId="2B2F9A0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5C34E91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ru-RU"/>
              </w:rPr>
              <w:t>Державний бюджет</w:t>
            </w:r>
          </w:p>
        </w:tc>
        <w:tc>
          <w:tcPr>
            <w:tcW w:w="1417" w:type="dxa"/>
          </w:tcPr>
          <w:p w14:paraId="74DEFC6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59" w:type="dxa"/>
          </w:tcPr>
          <w:p w14:paraId="2987097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 xml:space="preserve">Законопроект розроблено та оприлюднено для </w:t>
            </w:r>
            <w:r>
              <w:rPr>
                <w:rFonts w:ascii="Times New Roman" w:eastAsia="Times New Roman" w:hAnsi="Times New Roman" w:cs="Times New Roman"/>
                <w:sz w:val="16"/>
                <w:szCs w:val="16"/>
              </w:rPr>
              <w:lastRenderedPageBreak/>
              <w:t>громадського обговорення</w:t>
            </w:r>
          </w:p>
        </w:tc>
        <w:tc>
          <w:tcPr>
            <w:tcW w:w="1135" w:type="dxa"/>
          </w:tcPr>
          <w:p w14:paraId="3C81E2BB"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 НАЗК</w:t>
            </w:r>
          </w:p>
          <w:p w14:paraId="5DE3FFF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 Офіційний сайт НАЗК </w:t>
            </w:r>
            <w:r>
              <w:rPr>
                <w:rFonts w:ascii="Times New Roman" w:eastAsia="Times New Roman" w:hAnsi="Times New Roman" w:cs="Times New Roman"/>
                <w:sz w:val="16"/>
                <w:szCs w:val="16"/>
              </w:rPr>
              <w:lastRenderedPageBreak/>
              <w:t>(</w:t>
            </w:r>
            <w:hyperlink r:id="rId57">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tcPr>
          <w:p w14:paraId="0EE087DF"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lastRenderedPageBreak/>
              <w:t>Проект закону не розроблено</w:t>
            </w:r>
          </w:p>
        </w:tc>
      </w:tr>
      <w:tr w:rsidR="00D463AF" w14:paraId="29B415C1" w14:textId="77777777" w:rsidTr="000A1C93">
        <w:trPr>
          <w:trHeight w:val="230"/>
        </w:trPr>
        <w:tc>
          <w:tcPr>
            <w:tcW w:w="6084" w:type="dxa"/>
          </w:tcPr>
          <w:p w14:paraId="7EB3CD4B" w14:textId="77777777" w:rsidR="00D463AF" w:rsidRDefault="00045919">
            <w:pPr>
              <w:pStyle w:val="rvps2"/>
              <w:shd w:val="clear" w:color="auto" w:fill="FFFFFF"/>
              <w:spacing w:before="0" w:beforeAutospacing="0" w:after="0" w:afterAutospacing="0"/>
              <w:ind w:firstLine="453"/>
              <w:jc w:val="both"/>
              <w:rPr>
                <w:sz w:val="20"/>
                <w:szCs w:val="20"/>
                <w:lang w:eastAsia="ru-RU"/>
              </w:rPr>
            </w:pPr>
            <w:r>
              <w:rPr>
                <w:sz w:val="20"/>
                <w:szCs w:val="20"/>
              </w:rPr>
              <w:t>2. Проведення громадського обговорення проекту закону, зазначеного в описі заходу 1 до очікуваного стратегічного результату 1.1.1.8., та забезпечення його доопрацювання (у разі потреби)</w:t>
            </w:r>
          </w:p>
        </w:tc>
        <w:tc>
          <w:tcPr>
            <w:tcW w:w="1136" w:type="dxa"/>
          </w:tcPr>
          <w:p w14:paraId="52D7B6F9" w14:textId="77777777" w:rsidR="00D463AF" w:rsidRDefault="00045919" w:rsidP="005C6E4B">
            <w:pPr>
              <w:spacing w:after="0" w:line="240" w:lineRule="auto"/>
              <w:ind w:left="-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38934AB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2023 р. </w:t>
            </w:r>
          </w:p>
        </w:tc>
        <w:tc>
          <w:tcPr>
            <w:tcW w:w="993" w:type="dxa"/>
          </w:tcPr>
          <w:p w14:paraId="05A5592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t xml:space="preserve"> 2023 р. </w:t>
            </w:r>
          </w:p>
        </w:tc>
        <w:tc>
          <w:tcPr>
            <w:tcW w:w="993" w:type="dxa"/>
          </w:tcPr>
          <w:p w14:paraId="3359A90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11B70B9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ru-RU"/>
              </w:rPr>
              <w:t>Державний бюджет</w:t>
            </w:r>
          </w:p>
        </w:tc>
        <w:tc>
          <w:tcPr>
            <w:tcW w:w="1417" w:type="dxa"/>
          </w:tcPr>
          <w:p w14:paraId="3643D48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33E105E"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5" w:type="dxa"/>
          </w:tcPr>
          <w:p w14:paraId="5F06DC9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Офіційний сайт НАЗК (</w:t>
            </w:r>
            <w:hyperlink r:id="rId58">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tcPr>
          <w:p w14:paraId="254A2D2E"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5CD06AD1" w14:textId="77777777" w:rsidTr="000A1C93">
        <w:trPr>
          <w:trHeight w:val="230"/>
        </w:trPr>
        <w:tc>
          <w:tcPr>
            <w:tcW w:w="6084" w:type="dxa"/>
          </w:tcPr>
          <w:p w14:paraId="7CB350FF" w14:textId="70E3E37A"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rPr>
              <w:t xml:space="preserve">3. Погодження проекту закону, зазначеного в описі заходу 1 до очікуваного стратегічного результату 1.1.1.8., із заінтересованими сторонами, проведення правової експертизи, </w:t>
            </w:r>
            <w:r w:rsidR="001B0162">
              <w:rPr>
                <w:sz w:val="20"/>
                <w:szCs w:val="20"/>
              </w:rPr>
              <w:t>внесення на розгляд</w:t>
            </w:r>
            <w:r>
              <w:rPr>
                <w:sz w:val="20"/>
                <w:szCs w:val="20"/>
              </w:rPr>
              <w:t xml:space="preserve"> Кабінету Міністрів України та супровід в Уряді</w:t>
            </w:r>
          </w:p>
        </w:tc>
        <w:tc>
          <w:tcPr>
            <w:tcW w:w="1136" w:type="dxa"/>
          </w:tcPr>
          <w:p w14:paraId="0637363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листопад </w:t>
            </w:r>
            <w:r>
              <w:rPr>
                <w:rFonts w:ascii="Times New Roman" w:eastAsia="Times New Roman" w:hAnsi="Times New Roman" w:cs="Times New Roman"/>
                <w:sz w:val="16"/>
                <w:szCs w:val="16"/>
              </w:rPr>
              <w:br/>
              <w:t xml:space="preserve">2023 р. </w:t>
            </w:r>
          </w:p>
        </w:tc>
        <w:tc>
          <w:tcPr>
            <w:tcW w:w="993" w:type="dxa"/>
          </w:tcPr>
          <w:p w14:paraId="0F27549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t xml:space="preserve"> 2024 р. </w:t>
            </w:r>
          </w:p>
        </w:tc>
        <w:tc>
          <w:tcPr>
            <w:tcW w:w="993" w:type="dxa"/>
          </w:tcPr>
          <w:p w14:paraId="72E3F2D3"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highlight w:val="white"/>
              </w:rPr>
              <w:t>НАЗК, Мін’юст, заінтересовані органи</w:t>
            </w:r>
          </w:p>
        </w:tc>
        <w:tc>
          <w:tcPr>
            <w:tcW w:w="1418" w:type="dxa"/>
          </w:tcPr>
          <w:p w14:paraId="2DE772A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ru-RU"/>
              </w:rPr>
              <w:t>Державний бюджет</w:t>
            </w:r>
          </w:p>
        </w:tc>
        <w:tc>
          <w:tcPr>
            <w:tcW w:w="1417" w:type="dxa"/>
          </w:tcPr>
          <w:p w14:paraId="2327319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1A6200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Законопроект схвалено урядом та зареєстровано в Парламенті</w:t>
            </w:r>
          </w:p>
        </w:tc>
        <w:tc>
          <w:tcPr>
            <w:tcW w:w="1135" w:type="dxa"/>
          </w:tcPr>
          <w:p w14:paraId="4D28ADC0"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СКМУ</w:t>
            </w:r>
          </w:p>
          <w:p w14:paraId="2C9E717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 ) </w:t>
            </w:r>
          </w:p>
        </w:tc>
        <w:tc>
          <w:tcPr>
            <w:tcW w:w="961" w:type="dxa"/>
          </w:tcPr>
          <w:p w14:paraId="5573F6D0"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69DC3D87" w14:textId="77777777" w:rsidTr="000A1C93">
        <w:trPr>
          <w:trHeight w:val="230"/>
        </w:trPr>
        <w:tc>
          <w:tcPr>
            <w:tcW w:w="6084" w:type="dxa"/>
          </w:tcPr>
          <w:p w14:paraId="429ECB49" w14:textId="77777777"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rPr>
              <w:t>4. Супроводження проекту закону, в описі заходу 1 до очікуваного стратегічного результату 1.1.1.8., у Верховній Раді України (у тому числі у разі застосування до нього Президентом України права вето)</w:t>
            </w:r>
          </w:p>
        </w:tc>
        <w:tc>
          <w:tcPr>
            <w:tcW w:w="1136" w:type="dxa"/>
          </w:tcPr>
          <w:p w14:paraId="60E996E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березень 2024 р.  </w:t>
            </w:r>
          </w:p>
        </w:tc>
        <w:tc>
          <w:tcPr>
            <w:tcW w:w="993" w:type="dxa"/>
          </w:tcPr>
          <w:p w14:paraId="7C4FA8A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До підписання закону Президентом України</w:t>
            </w:r>
          </w:p>
        </w:tc>
        <w:tc>
          <w:tcPr>
            <w:tcW w:w="993" w:type="dxa"/>
          </w:tcPr>
          <w:p w14:paraId="1707305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09D57F4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ru-RU"/>
              </w:rPr>
              <w:t>Державний бюджет</w:t>
            </w:r>
          </w:p>
        </w:tc>
        <w:tc>
          <w:tcPr>
            <w:tcW w:w="1417" w:type="dxa"/>
          </w:tcPr>
          <w:p w14:paraId="5E7F7C5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BD1D10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Закон підписано Президентом України</w:t>
            </w:r>
          </w:p>
        </w:tc>
        <w:tc>
          <w:tcPr>
            <w:tcW w:w="1135" w:type="dxa"/>
          </w:tcPr>
          <w:p w14:paraId="1B4CAE98"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Друковані видання України.</w:t>
            </w:r>
          </w:p>
          <w:p w14:paraId="67D2C7C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r>
              <w:rPr>
                <w:rFonts w:ascii="Times New Roman" w:eastAsia="Times New Roman" w:hAnsi="Times New Roman" w:cs="Times New Roman"/>
                <w:sz w:val="16"/>
                <w:szCs w:val="16"/>
              </w:rPr>
              <w:lastRenderedPageBreak/>
              <w:t>(https://www.rada.gov.ua )</w:t>
            </w:r>
          </w:p>
        </w:tc>
        <w:tc>
          <w:tcPr>
            <w:tcW w:w="961" w:type="dxa"/>
          </w:tcPr>
          <w:p w14:paraId="1C46C682"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w:t>
            </w:r>
          </w:p>
          <w:p w14:paraId="623A18F4" w14:textId="77777777" w:rsidR="00D463AF" w:rsidRDefault="00D463AF" w:rsidP="005C6E4B">
            <w:pPr>
              <w:spacing w:after="0" w:line="240" w:lineRule="auto"/>
              <w:jc w:val="both"/>
              <w:rPr>
                <w:rFonts w:ascii="Times New Roman" w:hAnsi="Times New Roman" w:cs="Times New Roman"/>
                <w:sz w:val="16"/>
                <w:szCs w:val="16"/>
                <w:highlight w:val="yellow"/>
              </w:rPr>
            </w:pPr>
          </w:p>
        </w:tc>
      </w:tr>
      <w:tr w:rsidR="00045919" w14:paraId="72A47E0E" w14:textId="77777777" w:rsidTr="000A1C93">
        <w:trPr>
          <w:trHeight w:val="230"/>
        </w:trPr>
        <w:tc>
          <w:tcPr>
            <w:tcW w:w="6084" w:type="dxa"/>
            <w:shd w:val="clear" w:color="auto" w:fill="auto"/>
          </w:tcPr>
          <w:p w14:paraId="41314BAB" w14:textId="69989D8A" w:rsidR="00D463AF" w:rsidRDefault="00045919">
            <w:pPr>
              <w:pStyle w:val="rvps2"/>
              <w:shd w:val="clear" w:color="auto" w:fill="FFFFFF"/>
              <w:spacing w:before="0" w:beforeAutospacing="0" w:after="0" w:afterAutospacing="0"/>
              <w:ind w:firstLine="453"/>
              <w:jc w:val="both"/>
              <w:rPr>
                <w:sz w:val="20"/>
                <w:szCs w:val="20"/>
              </w:rPr>
            </w:pPr>
            <w:r>
              <w:rPr>
                <w:sz w:val="20"/>
                <w:szCs w:val="20"/>
                <w:lang w:val="ru-RU"/>
              </w:rPr>
              <w:t>5</w:t>
            </w:r>
            <w:r>
              <w:rPr>
                <w:sz w:val="20"/>
                <w:szCs w:val="20"/>
              </w:rPr>
              <w:t>. Розроблення проекту закону про внесення змін до Закону України «Про публічні закупівлі», яким у ст. 17:</w:t>
            </w:r>
          </w:p>
          <w:p w14:paraId="1B30C0FB" w14:textId="77777777" w:rsidR="00D463AF" w:rsidRDefault="00045919" w:rsidP="005C6E4B">
            <w:pPr>
              <w:tabs>
                <w:tab w:val="left" w:pos="567"/>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як підставу для відмови в участі у процедурі закупівлі визначено відсутність у юридичної особи - учасника процедури закупівлі антикорупційної програми та звіту за результатами моніторингу її виконання за рік, що передує року, в якому юридична особа бере участі у процедурі закупівлі, якщо вартість закупівлі дорівнює чи перевищує 10 мільйонів гривень (у тому числі за лотом):</w:t>
            </w:r>
          </w:p>
          <w:p w14:paraId="38681934" w14:textId="6AFDB54F" w:rsidR="00D463AF" w:rsidRDefault="00045919">
            <w:pPr>
              <w:pStyle w:val="rvps2"/>
              <w:shd w:val="clear" w:color="auto" w:fill="FFFFFF"/>
              <w:spacing w:before="0" w:beforeAutospacing="0" w:after="0" w:afterAutospacing="0"/>
              <w:ind w:firstLine="453"/>
              <w:jc w:val="both"/>
              <w:rPr>
                <w:sz w:val="20"/>
                <w:szCs w:val="20"/>
                <w:highlight w:val="yellow"/>
              </w:rPr>
            </w:pPr>
            <w:r>
              <w:rPr>
                <w:sz w:val="16"/>
                <w:szCs w:val="16"/>
              </w:rPr>
              <w:t>- визначається спосіб підтвердження наявності у учасника процедури закупівлі антикорупційної програми та звіту за результатами моніторингу її виконання.</w:t>
            </w:r>
          </w:p>
        </w:tc>
        <w:tc>
          <w:tcPr>
            <w:tcW w:w="1136" w:type="dxa"/>
            <w:shd w:val="clear" w:color="auto" w:fill="auto"/>
          </w:tcPr>
          <w:p w14:paraId="0C9BA65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травень </w:t>
            </w:r>
            <w:r>
              <w:rPr>
                <w:rFonts w:ascii="Times New Roman" w:eastAsia="Times New Roman" w:hAnsi="Times New Roman" w:cs="Times New Roman"/>
                <w:sz w:val="16"/>
                <w:szCs w:val="16"/>
              </w:rPr>
              <w:br/>
              <w:t>2023 р.</w:t>
            </w:r>
          </w:p>
        </w:tc>
        <w:tc>
          <w:tcPr>
            <w:tcW w:w="993" w:type="dxa"/>
            <w:shd w:val="clear" w:color="auto" w:fill="auto"/>
          </w:tcPr>
          <w:p w14:paraId="4A488E1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серпень</w:t>
            </w:r>
            <w:r>
              <w:rPr>
                <w:rFonts w:ascii="Times New Roman" w:eastAsia="Times New Roman" w:hAnsi="Times New Roman" w:cs="Times New Roman"/>
                <w:sz w:val="16"/>
                <w:szCs w:val="16"/>
              </w:rPr>
              <w:br/>
              <w:t xml:space="preserve"> 2023 р.</w:t>
            </w:r>
          </w:p>
        </w:tc>
        <w:tc>
          <w:tcPr>
            <w:tcW w:w="993" w:type="dxa"/>
            <w:shd w:val="clear" w:color="auto" w:fill="auto"/>
          </w:tcPr>
          <w:p w14:paraId="5C804E04"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НАЗК,</w:t>
            </w:r>
          </w:p>
          <w:p w14:paraId="413DCFB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Мінекономіки</w:t>
            </w:r>
          </w:p>
        </w:tc>
        <w:tc>
          <w:tcPr>
            <w:tcW w:w="1418" w:type="dxa"/>
            <w:shd w:val="clear" w:color="auto" w:fill="auto"/>
          </w:tcPr>
          <w:p w14:paraId="7B5748C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shd w:val="clear" w:color="auto" w:fill="auto"/>
          </w:tcPr>
          <w:p w14:paraId="5E908A5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6A18B393"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Законопроект розроблено та оприлюднено для громадського обговорення</w:t>
            </w:r>
          </w:p>
        </w:tc>
        <w:tc>
          <w:tcPr>
            <w:tcW w:w="1135" w:type="dxa"/>
            <w:shd w:val="clear" w:color="auto" w:fill="auto"/>
          </w:tcPr>
          <w:p w14:paraId="50AE0B8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1. Офіційний сайт НАЗК (</w:t>
            </w:r>
            <w:hyperlink r:id="rId59">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shd w:val="clear" w:color="auto" w:fill="auto"/>
          </w:tcPr>
          <w:p w14:paraId="3FFD4748"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Проект закону не розроблено</w:t>
            </w:r>
          </w:p>
        </w:tc>
      </w:tr>
      <w:tr w:rsidR="00045919" w14:paraId="093FE293" w14:textId="77777777" w:rsidTr="000A1C93">
        <w:trPr>
          <w:trHeight w:val="230"/>
        </w:trPr>
        <w:tc>
          <w:tcPr>
            <w:tcW w:w="6084" w:type="dxa"/>
            <w:shd w:val="clear" w:color="auto" w:fill="auto"/>
          </w:tcPr>
          <w:p w14:paraId="2B84C451" w14:textId="508978FF"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rPr>
              <w:t xml:space="preserve">6. Підготовка аналізу регуляторного впливу проекту регуляторного </w:t>
            </w:r>
            <w:proofErr w:type="spellStart"/>
            <w:r>
              <w:rPr>
                <w:sz w:val="20"/>
                <w:szCs w:val="20"/>
              </w:rPr>
              <w:t>акта</w:t>
            </w:r>
            <w:proofErr w:type="spellEnd"/>
            <w:r>
              <w:rPr>
                <w:sz w:val="20"/>
                <w:szCs w:val="20"/>
              </w:rPr>
              <w:t>, зазначеного в описі заходу 5 до очікуваного стратегічного результату 1.1.1.8.</w:t>
            </w:r>
          </w:p>
        </w:tc>
        <w:tc>
          <w:tcPr>
            <w:tcW w:w="1136" w:type="dxa"/>
            <w:shd w:val="clear" w:color="auto" w:fill="auto"/>
          </w:tcPr>
          <w:p w14:paraId="1F6C1A3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травень </w:t>
            </w:r>
            <w:r>
              <w:rPr>
                <w:rFonts w:ascii="Times New Roman" w:eastAsia="Times New Roman" w:hAnsi="Times New Roman" w:cs="Times New Roman"/>
                <w:sz w:val="16"/>
                <w:szCs w:val="16"/>
              </w:rPr>
              <w:br/>
              <w:t>2023 р.</w:t>
            </w:r>
          </w:p>
        </w:tc>
        <w:tc>
          <w:tcPr>
            <w:tcW w:w="993" w:type="dxa"/>
            <w:shd w:val="clear" w:color="auto" w:fill="auto"/>
          </w:tcPr>
          <w:p w14:paraId="1135773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серпень </w:t>
            </w:r>
            <w:r>
              <w:rPr>
                <w:rFonts w:ascii="Times New Roman" w:eastAsia="Times New Roman" w:hAnsi="Times New Roman" w:cs="Times New Roman"/>
                <w:sz w:val="16"/>
                <w:szCs w:val="16"/>
              </w:rPr>
              <w:br/>
              <w:t>2023 р.</w:t>
            </w:r>
          </w:p>
        </w:tc>
        <w:tc>
          <w:tcPr>
            <w:tcW w:w="993" w:type="dxa"/>
            <w:shd w:val="clear" w:color="auto" w:fill="auto"/>
          </w:tcPr>
          <w:p w14:paraId="4B2B08F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 Мінекономіки</w:t>
            </w:r>
          </w:p>
        </w:tc>
        <w:tc>
          <w:tcPr>
            <w:tcW w:w="1418" w:type="dxa"/>
            <w:shd w:val="clear" w:color="auto" w:fill="auto"/>
          </w:tcPr>
          <w:p w14:paraId="4D02D37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shd w:val="clear" w:color="auto" w:fill="auto"/>
          </w:tcPr>
          <w:p w14:paraId="0077C59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DE301C7" w14:textId="267E67D9"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Аналіз регуляторного впливу проведено</w:t>
            </w:r>
            <w:r w:rsidR="0069654B">
              <w:rPr>
                <w:rFonts w:ascii="Times New Roman" w:eastAsia="Times New Roman" w:hAnsi="Times New Roman" w:cs="Times New Roman"/>
                <w:sz w:val="16"/>
                <w:szCs w:val="16"/>
              </w:rPr>
              <w:t>, підготовлено та розміщено на офіційному веб-сайті НАЗК</w:t>
            </w:r>
          </w:p>
        </w:tc>
        <w:tc>
          <w:tcPr>
            <w:tcW w:w="1135" w:type="dxa"/>
            <w:shd w:val="clear" w:color="auto" w:fill="auto"/>
          </w:tcPr>
          <w:p w14:paraId="58C7E85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1. Офіційний сайт НАЗК (</w:t>
            </w:r>
            <w:hyperlink r:id="rId60">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shd w:val="clear" w:color="auto" w:fill="auto"/>
          </w:tcPr>
          <w:p w14:paraId="0828332C"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Аналіз регуляторного впливу не проведено</w:t>
            </w:r>
          </w:p>
        </w:tc>
      </w:tr>
      <w:tr w:rsidR="00045919" w14:paraId="49D97F66" w14:textId="77777777" w:rsidTr="000A1C93">
        <w:trPr>
          <w:trHeight w:val="230"/>
        </w:trPr>
        <w:tc>
          <w:tcPr>
            <w:tcW w:w="6084" w:type="dxa"/>
            <w:shd w:val="clear" w:color="auto" w:fill="auto"/>
          </w:tcPr>
          <w:p w14:paraId="72E3CEBB" w14:textId="77777777"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rPr>
              <w:t xml:space="preserve">7. Оприлюднення проекту регуляторного </w:t>
            </w:r>
            <w:proofErr w:type="spellStart"/>
            <w:r>
              <w:rPr>
                <w:sz w:val="20"/>
                <w:szCs w:val="20"/>
              </w:rPr>
              <w:t>акта</w:t>
            </w:r>
            <w:proofErr w:type="spellEnd"/>
            <w:r>
              <w:rPr>
                <w:sz w:val="20"/>
                <w:szCs w:val="20"/>
              </w:rPr>
              <w:t>, зазначеного в описі заходу 5 до очікуваного стратегічного результату 1.1.1.8., розгляд зауважень і пропозицій від фізичних та юридичних осіб, їх об’єднань, та забезпечення його доопрацювання (у разі потреби)</w:t>
            </w:r>
          </w:p>
        </w:tc>
        <w:tc>
          <w:tcPr>
            <w:tcW w:w="1136" w:type="dxa"/>
            <w:shd w:val="clear" w:color="auto" w:fill="auto"/>
          </w:tcPr>
          <w:p w14:paraId="287ED804"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2531E38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2023 р. </w:t>
            </w:r>
          </w:p>
        </w:tc>
        <w:tc>
          <w:tcPr>
            <w:tcW w:w="993" w:type="dxa"/>
            <w:shd w:val="clear" w:color="auto" w:fill="auto"/>
          </w:tcPr>
          <w:p w14:paraId="05F17B5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жовтень </w:t>
            </w:r>
            <w:r>
              <w:rPr>
                <w:rFonts w:ascii="Times New Roman" w:eastAsia="Times New Roman" w:hAnsi="Times New Roman" w:cs="Times New Roman"/>
                <w:sz w:val="16"/>
                <w:szCs w:val="16"/>
              </w:rPr>
              <w:br/>
              <w:t xml:space="preserve">2023 р. </w:t>
            </w:r>
          </w:p>
        </w:tc>
        <w:tc>
          <w:tcPr>
            <w:tcW w:w="993" w:type="dxa"/>
            <w:shd w:val="clear" w:color="auto" w:fill="auto"/>
          </w:tcPr>
          <w:p w14:paraId="1C16A52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 Мінекономіки</w:t>
            </w:r>
          </w:p>
        </w:tc>
        <w:tc>
          <w:tcPr>
            <w:tcW w:w="1418" w:type="dxa"/>
            <w:shd w:val="clear" w:color="auto" w:fill="auto"/>
          </w:tcPr>
          <w:p w14:paraId="2BC9D6F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shd w:val="clear" w:color="auto" w:fill="auto"/>
          </w:tcPr>
          <w:p w14:paraId="7949158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3CCAF2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Проект </w:t>
            </w:r>
            <w:proofErr w:type="spellStart"/>
            <w:r>
              <w:rPr>
                <w:rFonts w:ascii="Times New Roman" w:eastAsia="Times New Roman" w:hAnsi="Times New Roman" w:cs="Times New Roman"/>
                <w:sz w:val="16"/>
                <w:szCs w:val="16"/>
              </w:rPr>
              <w:t>акта</w:t>
            </w:r>
            <w:proofErr w:type="spellEnd"/>
            <w:r>
              <w:rPr>
                <w:rFonts w:ascii="Times New Roman" w:eastAsia="Times New Roman" w:hAnsi="Times New Roman" w:cs="Times New Roman"/>
                <w:sz w:val="16"/>
                <w:szCs w:val="16"/>
              </w:rPr>
              <w:t xml:space="preserve"> оприлюднено, зауваження та пропозиції розглянуто</w:t>
            </w:r>
          </w:p>
        </w:tc>
        <w:tc>
          <w:tcPr>
            <w:tcW w:w="1135" w:type="dxa"/>
            <w:shd w:val="clear" w:color="auto" w:fill="auto"/>
          </w:tcPr>
          <w:p w14:paraId="5E68E2A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1. Офіційний сайт НАЗК (</w:t>
            </w:r>
            <w:hyperlink r:id="rId61">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shd w:val="clear" w:color="auto" w:fill="auto"/>
          </w:tcPr>
          <w:p w14:paraId="78CC1F4B"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 xml:space="preserve">Проект регуляторного </w:t>
            </w:r>
            <w:proofErr w:type="spellStart"/>
            <w:r>
              <w:rPr>
                <w:rFonts w:ascii="Times New Roman" w:eastAsia="Times New Roman" w:hAnsi="Times New Roman" w:cs="Times New Roman"/>
                <w:sz w:val="16"/>
                <w:szCs w:val="16"/>
              </w:rPr>
              <w:t>акта</w:t>
            </w:r>
            <w:proofErr w:type="spellEnd"/>
            <w:r>
              <w:rPr>
                <w:rFonts w:ascii="Times New Roman" w:eastAsia="Times New Roman" w:hAnsi="Times New Roman" w:cs="Times New Roman"/>
                <w:sz w:val="16"/>
                <w:szCs w:val="16"/>
              </w:rPr>
              <w:t xml:space="preserve"> не оприлюднено</w:t>
            </w:r>
          </w:p>
        </w:tc>
      </w:tr>
      <w:tr w:rsidR="00045919" w14:paraId="388C9034" w14:textId="77777777" w:rsidTr="000A1C93">
        <w:trPr>
          <w:trHeight w:val="230"/>
        </w:trPr>
        <w:tc>
          <w:tcPr>
            <w:tcW w:w="6084" w:type="dxa"/>
            <w:shd w:val="clear" w:color="auto" w:fill="auto"/>
          </w:tcPr>
          <w:p w14:paraId="37F94F56" w14:textId="77777777"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lang w:val="ru-RU"/>
              </w:rPr>
              <w:t>8</w:t>
            </w:r>
            <w:r>
              <w:rPr>
                <w:sz w:val="20"/>
                <w:szCs w:val="20"/>
              </w:rPr>
              <w:t>. Проведення громадського обговорення проекту закону, зазначеного в описі заходу 5 до очікуваного стратегічного результату 1.1.1.8., та забезпечення його доопрацювання (у разі потреби)</w:t>
            </w:r>
          </w:p>
        </w:tc>
        <w:tc>
          <w:tcPr>
            <w:tcW w:w="1136" w:type="dxa"/>
            <w:shd w:val="clear" w:color="auto" w:fill="auto"/>
          </w:tcPr>
          <w:p w14:paraId="72656391"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36A99CE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2023 р. </w:t>
            </w:r>
          </w:p>
        </w:tc>
        <w:tc>
          <w:tcPr>
            <w:tcW w:w="993" w:type="dxa"/>
            <w:shd w:val="clear" w:color="auto" w:fill="auto"/>
          </w:tcPr>
          <w:p w14:paraId="23F4FAB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t xml:space="preserve"> 2023 р. </w:t>
            </w:r>
          </w:p>
        </w:tc>
        <w:tc>
          <w:tcPr>
            <w:tcW w:w="993" w:type="dxa"/>
            <w:shd w:val="clear" w:color="auto" w:fill="auto"/>
          </w:tcPr>
          <w:p w14:paraId="0842620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 Мінекономіки</w:t>
            </w:r>
          </w:p>
        </w:tc>
        <w:tc>
          <w:tcPr>
            <w:tcW w:w="1418" w:type="dxa"/>
            <w:shd w:val="clear" w:color="auto" w:fill="auto"/>
          </w:tcPr>
          <w:p w14:paraId="75B72E1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shd w:val="clear" w:color="auto" w:fill="auto"/>
          </w:tcPr>
          <w:p w14:paraId="0F70CF4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75CC87DE"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5" w:type="dxa"/>
            <w:shd w:val="clear" w:color="auto" w:fill="auto"/>
          </w:tcPr>
          <w:p w14:paraId="42854EE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Офіційний сайт НАЗК (</w:t>
            </w:r>
            <w:hyperlink r:id="rId62">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shd w:val="clear" w:color="auto" w:fill="auto"/>
          </w:tcPr>
          <w:p w14:paraId="0F2FD1B4"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Проект закону не розроблено</w:t>
            </w:r>
          </w:p>
        </w:tc>
      </w:tr>
      <w:tr w:rsidR="00D463AF" w14:paraId="14831004" w14:textId="77777777" w:rsidTr="000A1C93">
        <w:trPr>
          <w:trHeight w:val="230"/>
        </w:trPr>
        <w:tc>
          <w:tcPr>
            <w:tcW w:w="6084" w:type="dxa"/>
          </w:tcPr>
          <w:p w14:paraId="0384DC02" w14:textId="36376413"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lang w:val="ru-RU"/>
              </w:rPr>
              <w:t>9</w:t>
            </w:r>
            <w:r>
              <w:rPr>
                <w:sz w:val="20"/>
                <w:szCs w:val="20"/>
              </w:rPr>
              <w:t xml:space="preserve">. Погодження проекту закону, зазначеного в описі заходу 5 до очікуваного стратегічного результату 1.1.1.8., із заінтересованими сторонами, проведення правової експертизи, </w:t>
            </w:r>
            <w:r w:rsidR="001B0162">
              <w:rPr>
                <w:sz w:val="20"/>
                <w:szCs w:val="20"/>
              </w:rPr>
              <w:t>внесення на розгляд</w:t>
            </w:r>
            <w:r>
              <w:rPr>
                <w:sz w:val="20"/>
                <w:szCs w:val="20"/>
              </w:rPr>
              <w:t xml:space="preserve"> Кабінету Міністрів України та супровід в Уряді</w:t>
            </w:r>
          </w:p>
        </w:tc>
        <w:tc>
          <w:tcPr>
            <w:tcW w:w="1136" w:type="dxa"/>
          </w:tcPr>
          <w:p w14:paraId="1AF8E64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листопад </w:t>
            </w:r>
            <w:r>
              <w:rPr>
                <w:rFonts w:ascii="Times New Roman" w:eastAsia="Times New Roman" w:hAnsi="Times New Roman" w:cs="Times New Roman"/>
                <w:sz w:val="16"/>
                <w:szCs w:val="16"/>
              </w:rPr>
              <w:br/>
              <w:t xml:space="preserve">2023 р. </w:t>
            </w:r>
          </w:p>
        </w:tc>
        <w:tc>
          <w:tcPr>
            <w:tcW w:w="993" w:type="dxa"/>
          </w:tcPr>
          <w:p w14:paraId="59A742C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t xml:space="preserve"> 2024 р. </w:t>
            </w:r>
          </w:p>
        </w:tc>
        <w:tc>
          <w:tcPr>
            <w:tcW w:w="993" w:type="dxa"/>
          </w:tcPr>
          <w:p w14:paraId="00B9B858" w14:textId="77777777" w:rsidR="00D463AF" w:rsidRDefault="00045919" w:rsidP="005C6E4B">
            <w:pPr>
              <w:spacing w:after="0" w:line="24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НАЗК, </w:t>
            </w:r>
            <w:r>
              <w:rPr>
                <w:rFonts w:ascii="Times New Roman" w:eastAsia="Times New Roman" w:hAnsi="Times New Roman" w:cs="Times New Roman"/>
                <w:sz w:val="16"/>
                <w:szCs w:val="16"/>
              </w:rPr>
              <w:t>Мінекономіки,</w:t>
            </w:r>
          </w:p>
          <w:p w14:paraId="6FE1B89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highlight w:val="white"/>
              </w:rPr>
              <w:t>Мін’юст, заінтересовані органи</w:t>
            </w:r>
          </w:p>
        </w:tc>
        <w:tc>
          <w:tcPr>
            <w:tcW w:w="1418" w:type="dxa"/>
          </w:tcPr>
          <w:p w14:paraId="41739B0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0B0E371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B63B93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Законопроект схвалено урядом та зареєстровано в Парламенті</w:t>
            </w:r>
          </w:p>
        </w:tc>
        <w:tc>
          <w:tcPr>
            <w:tcW w:w="1135" w:type="dxa"/>
          </w:tcPr>
          <w:p w14:paraId="7BC4EFE8"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СКМУ</w:t>
            </w:r>
          </w:p>
          <w:p w14:paraId="4D348653"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 ) </w:t>
            </w:r>
          </w:p>
        </w:tc>
        <w:tc>
          <w:tcPr>
            <w:tcW w:w="961" w:type="dxa"/>
          </w:tcPr>
          <w:p w14:paraId="7311FF7B"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1C1D889B" w14:textId="77777777" w:rsidTr="000A1C93">
        <w:trPr>
          <w:trHeight w:val="230"/>
        </w:trPr>
        <w:tc>
          <w:tcPr>
            <w:tcW w:w="6084" w:type="dxa"/>
          </w:tcPr>
          <w:p w14:paraId="030A2686" w14:textId="77777777"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lang w:val="ru-RU"/>
              </w:rPr>
              <w:t>10</w:t>
            </w:r>
            <w:r>
              <w:rPr>
                <w:sz w:val="20"/>
                <w:szCs w:val="20"/>
              </w:rPr>
              <w:t>. Супроводження проекту закону, зазначеного в описі заходу 5 до очікуваного стратегічного результату 1.1.1.8., у Верховній Раді України (у тому числі у разі застосування до нього Президентом України права вето)</w:t>
            </w:r>
          </w:p>
        </w:tc>
        <w:tc>
          <w:tcPr>
            <w:tcW w:w="1136" w:type="dxa"/>
          </w:tcPr>
          <w:p w14:paraId="3774979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березень 2024 р.  </w:t>
            </w:r>
          </w:p>
        </w:tc>
        <w:tc>
          <w:tcPr>
            <w:tcW w:w="993" w:type="dxa"/>
          </w:tcPr>
          <w:p w14:paraId="0EE7EBC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До підписання закону Президентом України</w:t>
            </w:r>
          </w:p>
        </w:tc>
        <w:tc>
          <w:tcPr>
            <w:tcW w:w="993" w:type="dxa"/>
          </w:tcPr>
          <w:p w14:paraId="724BED3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 Мінекономіки</w:t>
            </w:r>
          </w:p>
        </w:tc>
        <w:tc>
          <w:tcPr>
            <w:tcW w:w="1418" w:type="dxa"/>
          </w:tcPr>
          <w:p w14:paraId="65D7D68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244DF5F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DE13D3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Закон підписано Президентом України</w:t>
            </w:r>
          </w:p>
        </w:tc>
        <w:tc>
          <w:tcPr>
            <w:tcW w:w="1135" w:type="dxa"/>
          </w:tcPr>
          <w:p w14:paraId="24F78F27"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Друковані видання України.</w:t>
            </w:r>
          </w:p>
          <w:p w14:paraId="483B88E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 )</w:t>
            </w:r>
          </w:p>
        </w:tc>
        <w:tc>
          <w:tcPr>
            <w:tcW w:w="961" w:type="dxa"/>
          </w:tcPr>
          <w:p w14:paraId="2F001FE6"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32D47872" w14:textId="77777777" w:rsidR="00D463AF" w:rsidRDefault="00D463AF" w:rsidP="005C6E4B">
            <w:pPr>
              <w:spacing w:after="0" w:line="240" w:lineRule="auto"/>
              <w:jc w:val="both"/>
              <w:rPr>
                <w:rFonts w:ascii="Times New Roman" w:hAnsi="Times New Roman" w:cs="Times New Roman"/>
                <w:sz w:val="16"/>
                <w:szCs w:val="16"/>
                <w:highlight w:val="yellow"/>
              </w:rPr>
            </w:pPr>
          </w:p>
        </w:tc>
      </w:tr>
      <w:tr w:rsidR="00D463AF" w14:paraId="611B5A74" w14:textId="77777777" w:rsidTr="000A1C93">
        <w:trPr>
          <w:trHeight w:val="230"/>
        </w:trPr>
        <w:tc>
          <w:tcPr>
            <w:tcW w:w="6084" w:type="dxa"/>
          </w:tcPr>
          <w:p w14:paraId="340E57F5" w14:textId="7D2C4459" w:rsidR="00D463AF" w:rsidRDefault="00045919">
            <w:pPr>
              <w:pStyle w:val="rvps2"/>
              <w:shd w:val="clear" w:color="auto" w:fill="FFFFFF"/>
              <w:spacing w:before="0" w:beforeAutospacing="0" w:after="0" w:afterAutospacing="0"/>
              <w:ind w:firstLine="453"/>
              <w:jc w:val="both"/>
              <w:rPr>
                <w:sz w:val="20"/>
                <w:szCs w:val="20"/>
              </w:rPr>
            </w:pPr>
            <w:r>
              <w:rPr>
                <w:sz w:val="20"/>
                <w:szCs w:val="20"/>
                <w:lang w:val="ru-RU"/>
              </w:rPr>
              <w:t>11</w:t>
            </w:r>
            <w:r>
              <w:rPr>
                <w:sz w:val="20"/>
                <w:szCs w:val="20"/>
              </w:rPr>
              <w:t>. Розроблення проекту наказу Н</w:t>
            </w:r>
            <w:r w:rsidR="0069654B">
              <w:rPr>
                <w:sz w:val="20"/>
                <w:szCs w:val="20"/>
              </w:rPr>
              <w:t xml:space="preserve">аціонального агентства з питань запобігання корупції </w:t>
            </w:r>
            <w:r>
              <w:rPr>
                <w:sz w:val="20"/>
                <w:szCs w:val="20"/>
              </w:rPr>
              <w:t xml:space="preserve">про внесення змін до Методології управління корупційними ризиками </w:t>
            </w:r>
            <w:commentRangeStart w:id="34"/>
            <w:commentRangeStart w:id="35"/>
            <w:r w:rsidRPr="00EF711B">
              <w:rPr>
                <w:strike/>
                <w:sz w:val="20"/>
                <w:szCs w:val="20"/>
              </w:rPr>
              <w:t>в частині встановлення вимог до плану управління корупційними ризиками</w:t>
            </w:r>
            <w:r>
              <w:rPr>
                <w:sz w:val="20"/>
                <w:szCs w:val="20"/>
              </w:rPr>
              <w:t xml:space="preserve"> </w:t>
            </w:r>
            <w:commentRangeEnd w:id="34"/>
            <w:r w:rsidR="003736B1">
              <w:rPr>
                <w:rStyle w:val="a5"/>
                <w:rFonts w:asciiTheme="minorHAnsi" w:eastAsiaTheme="minorHAnsi" w:hAnsiTheme="minorHAnsi" w:cstheme="minorBidi"/>
                <w:lang w:eastAsia="en-US"/>
              </w:rPr>
              <w:commentReference w:id="34"/>
            </w:r>
            <w:commentRangeEnd w:id="35"/>
            <w:r w:rsidR="00BF0798">
              <w:rPr>
                <w:rStyle w:val="a5"/>
                <w:rFonts w:asciiTheme="minorHAnsi" w:eastAsiaTheme="minorHAnsi" w:hAnsiTheme="minorHAnsi" w:cstheme="minorBidi"/>
                <w:lang w:eastAsia="en-US"/>
              </w:rPr>
              <w:commentReference w:id="35"/>
            </w:r>
          </w:p>
          <w:p w14:paraId="25512DF1" w14:textId="77777777" w:rsidR="00D463AF" w:rsidRDefault="00D463AF">
            <w:pPr>
              <w:pStyle w:val="rvps2"/>
              <w:shd w:val="clear" w:color="auto" w:fill="FFFFFF"/>
              <w:spacing w:before="0" w:beforeAutospacing="0" w:after="0" w:afterAutospacing="0"/>
              <w:ind w:firstLine="453"/>
              <w:jc w:val="both"/>
              <w:rPr>
                <w:sz w:val="20"/>
                <w:szCs w:val="20"/>
                <w:highlight w:val="yellow"/>
              </w:rPr>
            </w:pPr>
          </w:p>
        </w:tc>
        <w:tc>
          <w:tcPr>
            <w:tcW w:w="1136" w:type="dxa"/>
          </w:tcPr>
          <w:p w14:paraId="365C4B8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місяця із дати набрання чинності законом, зазначеним в описі заходу 1 до очікуваного стратегічног</w:t>
            </w:r>
            <w:r>
              <w:rPr>
                <w:rFonts w:ascii="Times New Roman" w:eastAsia="Times New Roman" w:hAnsi="Times New Roman" w:cs="Times New Roman"/>
                <w:sz w:val="16"/>
                <w:szCs w:val="16"/>
              </w:rPr>
              <w:lastRenderedPageBreak/>
              <w:t>о результату 1.1.1.8.</w:t>
            </w:r>
          </w:p>
        </w:tc>
        <w:tc>
          <w:tcPr>
            <w:tcW w:w="993" w:type="dxa"/>
          </w:tcPr>
          <w:p w14:paraId="0DCA066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 xml:space="preserve">протягом  3-х місяців із дати набрання чинності законом, зазначеним в описі заходу 1 до очікуваного </w:t>
            </w:r>
            <w:r>
              <w:rPr>
                <w:rFonts w:ascii="Times New Roman" w:eastAsia="Times New Roman" w:hAnsi="Times New Roman" w:cs="Times New Roman"/>
                <w:sz w:val="16"/>
                <w:szCs w:val="16"/>
              </w:rPr>
              <w:lastRenderedPageBreak/>
              <w:t>стратегічного результату 1.1.1.8.</w:t>
            </w:r>
          </w:p>
        </w:tc>
        <w:tc>
          <w:tcPr>
            <w:tcW w:w="993" w:type="dxa"/>
          </w:tcPr>
          <w:p w14:paraId="1A649C8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НАЗК</w:t>
            </w:r>
          </w:p>
        </w:tc>
        <w:tc>
          <w:tcPr>
            <w:tcW w:w="1418" w:type="dxa"/>
          </w:tcPr>
          <w:p w14:paraId="20D4906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15B37D5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21DCD4A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Проект наказу розроблено та оприлюднено для проведення громадського обговорення</w:t>
            </w:r>
          </w:p>
        </w:tc>
        <w:tc>
          <w:tcPr>
            <w:tcW w:w="1135" w:type="dxa"/>
          </w:tcPr>
          <w:p w14:paraId="2FD757F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Офіційний сайт НАЗК (</w:t>
            </w:r>
            <w:hyperlink r:id="rId63">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tcPr>
          <w:p w14:paraId="7356B99B"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Проект наказу не розроблено</w:t>
            </w:r>
          </w:p>
        </w:tc>
      </w:tr>
      <w:tr w:rsidR="00D463AF" w14:paraId="7DCC31E9" w14:textId="77777777" w:rsidTr="000A1C93">
        <w:trPr>
          <w:trHeight w:val="230"/>
        </w:trPr>
        <w:tc>
          <w:tcPr>
            <w:tcW w:w="6084" w:type="dxa"/>
          </w:tcPr>
          <w:p w14:paraId="716A0AC0" w14:textId="77777777"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lang w:val="ru-RU"/>
              </w:rPr>
              <w:t>12</w:t>
            </w:r>
            <w:r>
              <w:rPr>
                <w:sz w:val="20"/>
                <w:szCs w:val="20"/>
              </w:rPr>
              <w:t>. Проведення громадського обговорення проекту наказу, зазначеного в описі заходу 11 до очікуваного стратегічного результату 1.1.1.8., та забезпечення його доопрацювання (у разі потреби)</w:t>
            </w:r>
          </w:p>
        </w:tc>
        <w:tc>
          <w:tcPr>
            <w:tcW w:w="1136" w:type="dxa"/>
          </w:tcPr>
          <w:p w14:paraId="0C2B563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4-х місяців із дати набрання чинності законом, зазначеним в описі заходу 1 до очікуваного стратегічного результату 1.1.1.8.</w:t>
            </w:r>
          </w:p>
        </w:tc>
        <w:tc>
          <w:tcPr>
            <w:tcW w:w="993" w:type="dxa"/>
          </w:tcPr>
          <w:p w14:paraId="75968C1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5-ти місяців із дати набрання чинності законом, зазначеним в описі заходу 1 до очікуваного стратегічного результату 1.1.1.8.</w:t>
            </w:r>
          </w:p>
        </w:tc>
        <w:tc>
          <w:tcPr>
            <w:tcW w:w="993" w:type="dxa"/>
          </w:tcPr>
          <w:p w14:paraId="2B8A071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693F773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42CE569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DCF39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5" w:type="dxa"/>
          </w:tcPr>
          <w:p w14:paraId="3779B0B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Офіційний сайт НАЗК (</w:t>
            </w:r>
            <w:hyperlink r:id="rId64">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tcPr>
          <w:p w14:paraId="527C18B1"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7BEC76F6" w14:textId="77777777" w:rsidTr="000A1C93">
        <w:trPr>
          <w:trHeight w:val="230"/>
        </w:trPr>
        <w:tc>
          <w:tcPr>
            <w:tcW w:w="6084" w:type="dxa"/>
          </w:tcPr>
          <w:p w14:paraId="1DA3C244" w14:textId="11C1A9DF"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lang w:val="ru-RU"/>
              </w:rPr>
              <w:t>13</w:t>
            </w:r>
            <w:r>
              <w:rPr>
                <w:sz w:val="20"/>
                <w:szCs w:val="20"/>
              </w:rPr>
              <w:t>. </w:t>
            </w:r>
            <w:r w:rsidR="0069654B">
              <w:rPr>
                <w:sz w:val="20"/>
                <w:szCs w:val="20"/>
              </w:rPr>
              <w:t>Прийняття наказу</w:t>
            </w:r>
            <w:r>
              <w:rPr>
                <w:sz w:val="20"/>
                <w:szCs w:val="20"/>
              </w:rPr>
              <w:t>, зазначеного в описі заходу 11 до очікуваного стратегічного результату 1.1.1.8., подання його на державну реєстрацію</w:t>
            </w:r>
          </w:p>
        </w:tc>
        <w:tc>
          <w:tcPr>
            <w:tcW w:w="1136" w:type="dxa"/>
          </w:tcPr>
          <w:p w14:paraId="2E605FA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6-ти місяців із дати набрання чинності законом, зазначеним в описі заходу 1 до очікуваного стратегічного результату 1.1.1.8.</w:t>
            </w:r>
          </w:p>
        </w:tc>
        <w:tc>
          <w:tcPr>
            <w:tcW w:w="993" w:type="dxa"/>
          </w:tcPr>
          <w:p w14:paraId="424359C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7-ми місяців із дати набрання чинності законом, зазначеним в описі заходу 1 до очікуваного стратегічного результату 1.1.1.8.</w:t>
            </w:r>
          </w:p>
        </w:tc>
        <w:tc>
          <w:tcPr>
            <w:tcW w:w="993" w:type="dxa"/>
          </w:tcPr>
          <w:p w14:paraId="2CD8BACE"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1183468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743687A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6AFE27B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Наказ підписано Головою НАЗК та направлено до Мін’юсту на державну реєстрацію</w:t>
            </w:r>
          </w:p>
        </w:tc>
        <w:tc>
          <w:tcPr>
            <w:tcW w:w="1135" w:type="dxa"/>
          </w:tcPr>
          <w:p w14:paraId="33469DF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961" w:type="dxa"/>
          </w:tcPr>
          <w:p w14:paraId="37275B75"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52981696" w14:textId="77777777" w:rsidTr="000A1C93">
        <w:trPr>
          <w:trHeight w:val="230"/>
        </w:trPr>
        <w:tc>
          <w:tcPr>
            <w:tcW w:w="6084" w:type="dxa"/>
          </w:tcPr>
          <w:p w14:paraId="399CA4F1" w14:textId="77777777"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rPr>
              <w:t>14.</w:t>
            </w:r>
            <w:r>
              <w:rPr>
                <w:sz w:val="20"/>
                <w:szCs w:val="20"/>
                <w:lang w:val="en-US"/>
              </w:rPr>
              <w:t> </w:t>
            </w:r>
            <w:r>
              <w:rPr>
                <w:sz w:val="20"/>
                <w:szCs w:val="20"/>
              </w:rPr>
              <w:t>Супроводження державної реєстрації наказу, зазначеного в описі заходу 11 до очікуваного стратегічного результату 1.1.1.8., та його офіційного опублікування</w:t>
            </w:r>
          </w:p>
        </w:tc>
        <w:tc>
          <w:tcPr>
            <w:tcW w:w="1136" w:type="dxa"/>
          </w:tcPr>
          <w:p w14:paraId="497088D8" w14:textId="3F4E7BA6"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8-ми місяців із дати набрання чинності законом, зазначеним в описі заходу 1 до очікуваного стратегічного результату 1.1.1.8.</w:t>
            </w:r>
          </w:p>
        </w:tc>
        <w:tc>
          <w:tcPr>
            <w:tcW w:w="993" w:type="dxa"/>
          </w:tcPr>
          <w:p w14:paraId="7D3E916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10-ти місяців із дати набрання чинності законом, зазначеним в описі заходу 1 до очікуваного стратегічного результату 1.1.1.8.</w:t>
            </w:r>
          </w:p>
        </w:tc>
        <w:tc>
          <w:tcPr>
            <w:tcW w:w="993" w:type="dxa"/>
          </w:tcPr>
          <w:p w14:paraId="645CC21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558F6DB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7A719CA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393F7A7"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Наказ зареєстровано та оприлюднено</w:t>
            </w:r>
          </w:p>
        </w:tc>
        <w:tc>
          <w:tcPr>
            <w:tcW w:w="1135" w:type="dxa"/>
          </w:tcPr>
          <w:p w14:paraId="0E90B00A"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НАЗК (</w:t>
            </w:r>
            <w:hyperlink r:id="rId65">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p w14:paraId="5FBE388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 ) </w:t>
            </w:r>
          </w:p>
        </w:tc>
        <w:tc>
          <w:tcPr>
            <w:tcW w:w="961" w:type="dxa"/>
          </w:tcPr>
          <w:p w14:paraId="1F8BD5DC"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7302BE69" w14:textId="77777777" w:rsidTr="000A1C93">
        <w:trPr>
          <w:trHeight w:val="230"/>
        </w:trPr>
        <w:tc>
          <w:tcPr>
            <w:tcW w:w="6084" w:type="dxa"/>
          </w:tcPr>
          <w:p w14:paraId="2FA76524" w14:textId="67090CB7" w:rsidR="00D463AF" w:rsidRPr="00EA1601" w:rsidRDefault="00045919">
            <w:pPr>
              <w:pStyle w:val="rvps2"/>
              <w:shd w:val="clear" w:color="auto" w:fill="FFFFFF"/>
              <w:spacing w:before="0" w:beforeAutospacing="0" w:after="0" w:afterAutospacing="0"/>
              <w:ind w:firstLine="453"/>
              <w:jc w:val="both"/>
              <w:rPr>
                <w:sz w:val="20"/>
                <w:szCs w:val="20"/>
                <w:highlight w:val="yellow"/>
              </w:rPr>
            </w:pPr>
            <w:r w:rsidRPr="00EA1601">
              <w:rPr>
                <w:sz w:val="20"/>
                <w:szCs w:val="20"/>
              </w:rPr>
              <w:t>15.</w:t>
            </w:r>
            <w:r w:rsidRPr="00EA1601">
              <w:rPr>
                <w:sz w:val="20"/>
                <w:szCs w:val="20"/>
                <w:lang w:val="en-US"/>
              </w:rPr>
              <w:t> </w:t>
            </w:r>
            <w:commentRangeStart w:id="36"/>
            <w:commentRangeStart w:id="37"/>
            <w:r w:rsidR="00EA1601" w:rsidRPr="00EF711B">
              <w:rPr>
                <w:sz w:val="20"/>
                <w:szCs w:val="20"/>
              </w:rPr>
              <w:t xml:space="preserve">Розроблення проекту наказу </w:t>
            </w:r>
            <w:r w:rsidR="00EA1601" w:rsidRPr="00EF711B">
              <w:rPr>
                <w:sz w:val="20"/>
                <w:szCs w:val="20"/>
                <w:lang w:bidi="uk-UA"/>
              </w:rPr>
              <w:t>Національного агентства</w:t>
            </w:r>
            <w:r w:rsidR="00EA1601" w:rsidRPr="00EF711B">
              <w:rPr>
                <w:sz w:val="20"/>
                <w:szCs w:val="20"/>
              </w:rPr>
              <w:t xml:space="preserve"> про внесення змін до Типового положення про уповноважений підрозділ </w:t>
            </w:r>
            <w:r w:rsidR="00EA1601" w:rsidRPr="00EF711B">
              <w:rPr>
                <w:sz w:val="20"/>
                <w:szCs w:val="20"/>
              </w:rPr>
              <w:lastRenderedPageBreak/>
              <w:t xml:space="preserve">(уповноважену особу) з питань запобігання та виявлення корупції в частині уточнення завдань уповноваженого підрозділу (уповноваженої особи) із організації роботи з управління корупційними ризиками, проведення аналізу потенційних та наявних контрагентів і надавати інформацію про них керівникові такого органу, щорічного надання </w:t>
            </w:r>
            <w:r w:rsidR="00EA1601" w:rsidRPr="00EF711B">
              <w:rPr>
                <w:sz w:val="20"/>
                <w:szCs w:val="20"/>
                <w:lang w:bidi="uk-UA"/>
              </w:rPr>
              <w:t>Національному агентству</w:t>
            </w:r>
            <w:r w:rsidR="00EA1601" w:rsidRPr="00EF711B">
              <w:rPr>
                <w:sz w:val="20"/>
                <w:szCs w:val="20"/>
              </w:rPr>
              <w:t xml:space="preserve"> через Антикорупційний портал інформації щодо виконання заходів, передбачених антикорупційною програмою відповідного органу</w:t>
            </w:r>
            <w:commentRangeEnd w:id="36"/>
            <w:r w:rsidR="00EA1601" w:rsidRPr="00EF711B">
              <w:rPr>
                <w:rStyle w:val="a5"/>
                <w:rFonts w:asciiTheme="minorHAnsi" w:eastAsiaTheme="minorHAnsi" w:hAnsiTheme="minorHAnsi" w:cstheme="minorBidi"/>
                <w:lang w:eastAsia="en-US"/>
              </w:rPr>
              <w:commentReference w:id="36"/>
            </w:r>
            <w:commentRangeEnd w:id="37"/>
            <w:r w:rsidR="00BF0798">
              <w:rPr>
                <w:rStyle w:val="a5"/>
                <w:rFonts w:asciiTheme="minorHAnsi" w:eastAsiaTheme="minorHAnsi" w:hAnsiTheme="minorHAnsi" w:cstheme="minorBidi"/>
                <w:lang w:eastAsia="en-US"/>
              </w:rPr>
              <w:commentReference w:id="37"/>
            </w:r>
          </w:p>
        </w:tc>
        <w:tc>
          <w:tcPr>
            <w:tcW w:w="1136" w:type="dxa"/>
          </w:tcPr>
          <w:p w14:paraId="43DFD81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 xml:space="preserve">протягом місяця із дати </w:t>
            </w:r>
            <w:r>
              <w:rPr>
                <w:rFonts w:ascii="Times New Roman" w:eastAsia="Times New Roman" w:hAnsi="Times New Roman" w:cs="Times New Roman"/>
                <w:sz w:val="16"/>
                <w:szCs w:val="16"/>
              </w:rPr>
              <w:lastRenderedPageBreak/>
              <w:t>набрання чинності законом, зазначеним в описі заходу 1 до очікуваного стратегічного результату 1.1.1.8.</w:t>
            </w:r>
          </w:p>
        </w:tc>
        <w:tc>
          <w:tcPr>
            <w:tcW w:w="993" w:type="dxa"/>
          </w:tcPr>
          <w:p w14:paraId="7D71C52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 xml:space="preserve">протягом  3-х місяців із дати </w:t>
            </w:r>
            <w:r>
              <w:rPr>
                <w:rFonts w:ascii="Times New Roman" w:eastAsia="Times New Roman" w:hAnsi="Times New Roman" w:cs="Times New Roman"/>
                <w:sz w:val="16"/>
                <w:szCs w:val="16"/>
              </w:rPr>
              <w:lastRenderedPageBreak/>
              <w:t>набрання чинності законом, зазначеним в описі заходу 1 до очікуваного стратегічного результату 1.1.1.8.</w:t>
            </w:r>
          </w:p>
        </w:tc>
        <w:tc>
          <w:tcPr>
            <w:tcW w:w="993" w:type="dxa"/>
          </w:tcPr>
          <w:p w14:paraId="10A5E22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НАЗК</w:t>
            </w:r>
          </w:p>
        </w:tc>
        <w:tc>
          <w:tcPr>
            <w:tcW w:w="1418" w:type="dxa"/>
          </w:tcPr>
          <w:p w14:paraId="46E1E2C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62C6131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59" w:type="dxa"/>
          </w:tcPr>
          <w:p w14:paraId="63D6F33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 xml:space="preserve">Проект наказу розроблено та оприлюднено для </w:t>
            </w:r>
            <w:r>
              <w:rPr>
                <w:rFonts w:ascii="Times New Roman" w:eastAsia="Times New Roman" w:hAnsi="Times New Roman" w:cs="Times New Roman"/>
                <w:sz w:val="16"/>
                <w:szCs w:val="16"/>
              </w:rPr>
              <w:lastRenderedPageBreak/>
              <w:t>проведення громадського обговорення</w:t>
            </w:r>
          </w:p>
        </w:tc>
        <w:tc>
          <w:tcPr>
            <w:tcW w:w="1135" w:type="dxa"/>
          </w:tcPr>
          <w:p w14:paraId="483D054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 xml:space="preserve">Офіційний сайт НАЗК </w:t>
            </w:r>
            <w:r>
              <w:rPr>
                <w:rFonts w:ascii="Times New Roman" w:eastAsia="Times New Roman" w:hAnsi="Times New Roman" w:cs="Times New Roman"/>
                <w:sz w:val="16"/>
                <w:szCs w:val="16"/>
              </w:rPr>
              <w:lastRenderedPageBreak/>
              <w:t>(</w:t>
            </w:r>
            <w:hyperlink r:id="rId66">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tcPr>
          <w:p w14:paraId="68006A81"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lastRenderedPageBreak/>
              <w:t xml:space="preserve">Проект наказу не </w:t>
            </w:r>
            <w:r>
              <w:rPr>
                <w:rFonts w:ascii="Times New Roman" w:eastAsia="Times New Roman" w:hAnsi="Times New Roman" w:cs="Times New Roman"/>
                <w:sz w:val="16"/>
                <w:szCs w:val="16"/>
              </w:rPr>
              <w:lastRenderedPageBreak/>
              <w:t>розроблено</w:t>
            </w:r>
          </w:p>
        </w:tc>
      </w:tr>
      <w:tr w:rsidR="00D463AF" w14:paraId="4B6A2696" w14:textId="77777777" w:rsidTr="000A1C93">
        <w:trPr>
          <w:trHeight w:val="230"/>
        </w:trPr>
        <w:tc>
          <w:tcPr>
            <w:tcW w:w="6084" w:type="dxa"/>
          </w:tcPr>
          <w:p w14:paraId="4B4FC365" w14:textId="77777777"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rPr>
              <w:lastRenderedPageBreak/>
              <w:t>16. Проведення громадського обговорення проекту наказу, зазначеного в описі заходу 15 до очікуваного стратегічного результату 1.1.1.8.,  та забезпечення його доопрацювання (у разі потреби)</w:t>
            </w:r>
          </w:p>
        </w:tc>
        <w:tc>
          <w:tcPr>
            <w:tcW w:w="1136" w:type="dxa"/>
          </w:tcPr>
          <w:p w14:paraId="4E07E04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4-х місяців із дати набрання чинності законом, зазначеним в описі заходу 1 до очікуваного стратегічного результату 1.1.1.8.</w:t>
            </w:r>
          </w:p>
        </w:tc>
        <w:tc>
          <w:tcPr>
            <w:tcW w:w="993" w:type="dxa"/>
          </w:tcPr>
          <w:p w14:paraId="1F33841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5-ти місяців із дати набрання чинності законом, зазначеним в описі заходу 1 до очікуваного стратегічного результату 1.1.1.8.</w:t>
            </w:r>
          </w:p>
        </w:tc>
        <w:tc>
          <w:tcPr>
            <w:tcW w:w="993" w:type="dxa"/>
          </w:tcPr>
          <w:p w14:paraId="165F5C1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635BDFB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56A2BD7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3C4B180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5" w:type="dxa"/>
          </w:tcPr>
          <w:p w14:paraId="27E4CAC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Офіційний сайт НАЗК (</w:t>
            </w:r>
            <w:hyperlink r:id="rId67">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tcPr>
          <w:p w14:paraId="0F44547E"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5D601CF6" w14:textId="77777777" w:rsidTr="000A1C93">
        <w:trPr>
          <w:trHeight w:val="230"/>
        </w:trPr>
        <w:tc>
          <w:tcPr>
            <w:tcW w:w="6084" w:type="dxa"/>
          </w:tcPr>
          <w:p w14:paraId="425726E7" w14:textId="03DF56B6"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rPr>
              <w:t>17. </w:t>
            </w:r>
            <w:r w:rsidR="0069654B">
              <w:rPr>
                <w:sz w:val="20"/>
                <w:szCs w:val="20"/>
              </w:rPr>
              <w:t>Прийняття</w:t>
            </w:r>
            <w:r>
              <w:rPr>
                <w:sz w:val="20"/>
                <w:szCs w:val="20"/>
              </w:rPr>
              <w:t xml:space="preserve"> наказу, зазначеного в описі заходу 15 до очікуваного стратегічного результату 1.1.1.8.,  подання його на державну реєстрацію</w:t>
            </w:r>
          </w:p>
        </w:tc>
        <w:tc>
          <w:tcPr>
            <w:tcW w:w="1136" w:type="dxa"/>
          </w:tcPr>
          <w:p w14:paraId="247C40A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6-ти місяців із дати набрання чинності законом, зазначеним в описі заходу 1 до очікуваного стратегічного результату 1.1.1.8.і</w:t>
            </w:r>
          </w:p>
        </w:tc>
        <w:tc>
          <w:tcPr>
            <w:tcW w:w="993" w:type="dxa"/>
          </w:tcPr>
          <w:p w14:paraId="4DC97DF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7-ми місяців із дати набрання чинності законом, зазначеним в описі заходу 1 до очікуваного стратегічного результату 1.1.1.8.</w:t>
            </w:r>
          </w:p>
        </w:tc>
        <w:tc>
          <w:tcPr>
            <w:tcW w:w="993" w:type="dxa"/>
          </w:tcPr>
          <w:p w14:paraId="45F16BA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59BADA9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70611AF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58553BF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Наказ підписано Головою НАЗК та направлено до Мін’юсту на державну реєстрацію</w:t>
            </w:r>
          </w:p>
        </w:tc>
        <w:tc>
          <w:tcPr>
            <w:tcW w:w="1135" w:type="dxa"/>
          </w:tcPr>
          <w:p w14:paraId="58EA6DD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961" w:type="dxa"/>
          </w:tcPr>
          <w:p w14:paraId="3484954B"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0C1C73D6" w14:textId="77777777" w:rsidTr="000A1C93">
        <w:trPr>
          <w:trHeight w:val="230"/>
        </w:trPr>
        <w:tc>
          <w:tcPr>
            <w:tcW w:w="6084" w:type="dxa"/>
          </w:tcPr>
          <w:p w14:paraId="4B43E47B" w14:textId="77777777"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rPr>
              <w:t>18 . Супроводження державної реєстрації наказу, зазначеного в описі заходу 15 до очікуваного стратегічного результату 1.1.1.8., та його офіційного опублікування</w:t>
            </w:r>
          </w:p>
        </w:tc>
        <w:tc>
          <w:tcPr>
            <w:tcW w:w="1136" w:type="dxa"/>
          </w:tcPr>
          <w:p w14:paraId="06A117B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протягом 8-ми місяців із дати набрання чинності законом, зазначеним в описі заходу 1 до очікуваного стратегічног</w:t>
            </w:r>
            <w:r>
              <w:rPr>
                <w:rFonts w:ascii="Times New Roman" w:eastAsia="Times New Roman" w:hAnsi="Times New Roman" w:cs="Times New Roman"/>
                <w:sz w:val="16"/>
                <w:szCs w:val="16"/>
              </w:rPr>
              <w:lastRenderedPageBreak/>
              <w:t>о результату 1.1.1.8.</w:t>
            </w:r>
          </w:p>
        </w:tc>
        <w:tc>
          <w:tcPr>
            <w:tcW w:w="993" w:type="dxa"/>
          </w:tcPr>
          <w:p w14:paraId="6D181AA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 xml:space="preserve">протягом  10-ти місяців із дати набрання чинності законом, зазначеним в описі заходу 1 до </w:t>
            </w:r>
            <w:r>
              <w:rPr>
                <w:rFonts w:ascii="Times New Roman" w:eastAsia="Times New Roman" w:hAnsi="Times New Roman" w:cs="Times New Roman"/>
                <w:sz w:val="16"/>
                <w:szCs w:val="16"/>
              </w:rPr>
              <w:lastRenderedPageBreak/>
              <w:t>очікуваного стратегічного результату 1.1.1.8.</w:t>
            </w:r>
          </w:p>
        </w:tc>
        <w:tc>
          <w:tcPr>
            <w:tcW w:w="993" w:type="dxa"/>
          </w:tcPr>
          <w:p w14:paraId="50C2671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lastRenderedPageBreak/>
              <w:t>НАЗК</w:t>
            </w:r>
          </w:p>
        </w:tc>
        <w:tc>
          <w:tcPr>
            <w:tcW w:w="1418" w:type="dxa"/>
          </w:tcPr>
          <w:p w14:paraId="4CF96D5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17E38A5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F3F74F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Наказ зареєстровано та оприлюднено</w:t>
            </w:r>
          </w:p>
        </w:tc>
        <w:tc>
          <w:tcPr>
            <w:tcW w:w="1135" w:type="dxa"/>
          </w:tcPr>
          <w:p w14:paraId="1075F7A7"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НАЗК (</w:t>
            </w:r>
            <w:hyperlink r:id="rId68">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p w14:paraId="18AA7AB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 ) </w:t>
            </w:r>
          </w:p>
        </w:tc>
        <w:tc>
          <w:tcPr>
            <w:tcW w:w="961" w:type="dxa"/>
          </w:tcPr>
          <w:p w14:paraId="5F31948B"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p>
        </w:tc>
      </w:tr>
      <w:tr w:rsidR="00D463AF" w14:paraId="4F2D54EA" w14:textId="77777777" w:rsidTr="000A1C93">
        <w:trPr>
          <w:trHeight w:val="230"/>
        </w:trPr>
        <w:tc>
          <w:tcPr>
            <w:tcW w:w="6084" w:type="dxa"/>
          </w:tcPr>
          <w:p w14:paraId="3A949C54" w14:textId="08E90C02" w:rsidR="00D463AF" w:rsidRPr="00BF0798" w:rsidRDefault="00045919">
            <w:pPr>
              <w:pStyle w:val="rvps2"/>
              <w:shd w:val="clear" w:color="auto" w:fill="FFFFFF"/>
              <w:spacing w:before="0" w:beforeAutospacing="0" w:after="0" w:afterAutospacing="0"/>
              <w:ind w:firstLine="453"/>
              <w:jc w:val="both"/>
              <w:rPr>
                <w:strike/>
                <w:sz w:val="20"/>
                <w:szCs w:val="20"/>
                <w:highlight w:val="yellow"/>
              </w:rPr>
            </w:pPr>
            <w:r w:rsidRPr="00BF0798">
              <w:rPr>
                <w:strike/>
                <w:sz w:val="20"/>
                <w:szCs w:val="20"/>
              </w:rPr>
              <w:t>19. </w:t>
            </w:r>
            <w:commentRangeStart w:id="38"/>
            <w:commentRangeStart w:id="39"/>
            <w:r w:rsidRPr="00BF0798">
              <w:rPr>
                <w:strike/>
                <w:sz w:val="20"/>
                <w:szCs w:val="20"/>
              </w:rPr>
              <w:t xml:space="preserve">Розроблення проекту наказу НАЗК про внесення змін до Типового положення про уповноважений підрозділ (уповноважену особу) з питань запобігання та виявлення корупції в частині уточнення завдань уповноваженого підрозділу (уповноваженої особи) із організації роботи з управління корупційними ризиками, проведення аналізу потенційних та наявних контрагентів відповідного органу і надавати інформацію про них керівникові такого органу, щорічного надання НАЗК через Антикорупційний портал </w:t>
            </w:r>
            <w:r w:rsidR="0069654B" w:rsidRPr="00BF0798">
              <w:rPr>
                <w:strike/>
                <w:sz w:val="20"/>
                <w:szCs w:val="20"/>
              </w:rPr>
              <w:t xml:space="preserve">звіту </w:t>
            </w:r>
            <w:r w:rsidRPr="00BF0798">
              <w:rPr>
                <w:strike/>
                <w:sz w:val="20"/>
                <w:szCs w:val="20"/>
              </w:rPr>
              <w:t>щодо виконання заходів, передбачених антикорупційною програмою відповідного органу</w:t>
            </w:r>
            <w:commentRangeEnd w:id="38"/>
            <w:r w:rsidRPr="00BF0798">
              <w:rPr>
                <w:strike/>
              </w:rPr>
              <w:commentReference w:id="38"/>
            </w:r>
            <w:commentRangeEnd w:id="39"/>
            <w:r w:rsidR="00A84DF0" w:rsidRPr="00BF0798">
              <w:rPr>
                <w:rStyle w:val="a5"/>
                <w:rFonts w:asciiTheme="minorHAnsi" w:eastAsiaTheme="minorHAnsi" w:hAnsiTheme="minorHAnsi" w:cstheme="minorBidi"/>
                <w:strike/>
                <w:lang w:eastAsia="en-US"/>
              </w:rPr>
              <w:commentReference w:id="39"/>
            </w:r>
          </w:p>
        </w:tc>
        <w:tc>
          <w:tcPr>
            <w:tcW w:w="1136" w:type="dxa"/>
          </w:tcPr>
          <w:p w14:paraId="723E1635"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протягом місяця із дати набрання чинності законом, зазначеним в описі заходу 1 до очікуваного стратегічного результату 1.1.1.8.</w:t>
            </w:r>
          </w:p>
        </w:tc>
        <w:tc>
          <w:tcPr>
            <w:tcW w:w="993" w:type="dxa"/>
          </w:tcPr>
          <w:p w14:paraId="52E6EB56"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протягом  3-х місяців із дати набрання чинності законом, зазначеним в описі заходу 1 до очікуваного стратегічного результату 1.1.1.8.</w:t>
            </w:r>
          </w:p>
        </w:tc>
        <w:tc>
          <w:tcPr>
            <w:tcW w:w="993" w:type="dxa"/>
          </w:tcPr>
          <w:p w14:paraId="7FDF1449"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НАЗК</w:t>
            </w:r>
          </w:p>
        </w:tc>
        <w:tc>
          <w:tcPr>
            <w:tcW w:w="1418" w:type="dxa"/>
          </w:tcPr>
          <w:p w14:paraId="2C1A30C1"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У межах коштів державного бюджету</w:t>
            </w:r>
          </w:p>
        </w:tc>
        <w:tc>
          <w:tcPr>
            <w:tcW w:w="1417" w:type="dxa"/>
          </w:tcPr>
          <w:p w14:paraId="03CD15E3"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6DCD5AA9"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Проект наказу розроблено та оприлюднено для проведення громадського обговорення</w:t>
            </w:r>
          </w:p>
        </w:tc>
        <w:tc>
          <w:tcPr>
            <w:tcW w:w="1135" w:type="dxa"/>
          </w:tcPr>
          <w:p w14:paraId="7A1C043F"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Офіційний сайт НАЗК (</w:t>
            </w:r>
            <w:hyperlink r:id="rId69">
              <w:r w:rsidRPr="00BF0798">
                <w:rPr>
                  <w:rFonts w:ascii="Times New Roman" w:eastAsia="Times New Roman" w:hAnsi="Times New Roman" w:cs="Times New Roman"/>
                  <w:strike/>
                  <w:color w:val="1155CC"/>
                  <w:sz w:val="16"/>
                  <w:szCs w:val="16"/>
                  <w:u w:val="single"/>
                </w:rPr>
                <w:t>https://nazk.gov.ua/uk/</w:t>
              </w:r>
            </w:hyperlink>
            <w:r w:rsidRPr="00BF0798">
              <w:rPr>
                <w:rFonts w:ascii="Times New Roman" w:eastAsia="Times New Roman" w:hAnsi="Times New Roman" w:cs="Times New Roman"/>
                <w:strike/>
                <w:sz w:val="16"/>
                <w:szCs w:val="16"/>
              </w:rPr>
              <w:t xml:space="preserve">) </w:t>
            </w:r>
          </w:p>
        </w:tc>
        <w:tc>
          <w:tcPr>
            <w:tcW w:w="961" w:type="dxa"/>
          </w:tcPr>
          <w:p w14:paraId="1FDBD2A9" w14:textId="77777777" w:rsidR="00D463AF" w:rsidRPr="00BF0798" w:rsidRDefault="00045919" w:rsidP="005C6E4B">
            <w:pPr>
              <w:spacing w:after="0" w:line="240" w:lineRule="auto"/>
              <w:jc w:val="both"/>
              <w:rPr>
                <w:rFonts w:ascii="Times New Roman" w:hAnsi="Times New Roman" w:cs="Times New Roman"/>
                <w:strike/>
                <w:sz w:val="16"/>
                <w:szCs w:val="16"/>
                <w:highlight w:val="yellow"/>
              </w:rPr>
            </w:pPr>
            <w:r w:rsidRPr="00BF0798">
              <w:rPr>
                <w:rFonts w:ascii="Times New Roman" w:eastAsia="Times New Roman" w:hAnsi="Times New Roman" w:cs="Times New Roman"/>
                <w:strike/>
                <w:sz w:val="16"/>
                <w:szCs w:val="16"/>
              </w:rPr>
              <w:t>Проект наказу не розроблено</w:t>
            </w:r>
          </w:p>
        </w:tc>
      </w:tr>
      <w:tr w:rsidR="00D463AF" w14:paraId="0C39E9A3" w14:textId="77777777" w:rsidTr="000A1C93">
        <w:trPr>
          <w:trHeight w:val="230"/>
        </w:trPr>
        <w:tc>
          <w:tcPr>
            <w:tcW w:w="6084" w:type="dxa"/>
          </w:tcPr>
          <w:p w14:paraId="191F85B4" w14:textId="77777777" w:rsidR="00D463AF" w:rsidRPr="00BF0798" w:rsidRDefault="00045919">
            <w:pPr>
              <w:pStyle w:val="rvps2"/>
              <w:shd w:val="clear" w:color="auto" w:fill="FFFFFF"/>
              <w:spacing w:before="0" w:beforeAutospacing="0" w:after="0" w:afterAutospacing="0"/>
              <w:ind w:firstLine="453"/>
              <w:jc w:val="both"/>
              <w:rPr>
                <w:strike/>
                <w:sz w:val="20"/>
                <w:szCs w:val="20"/>
                <w:highlight w:val="yellow"/>
              </w:rPr>
            </w:pPr>
            <w:r w:rsidRPr="00BF0798">
              <w:rPr>
                <w:strike/>
                <w:sz w:val="20"/>
                <w:szCs w:val="20"/>
              </w:rPr>
              <w:t>20. Проведення громадського обговорення проекту наказу, зазначеного в описі заходу 19 до очікуваного стратегічного результату 1.1.1.8., та забезпечення його доопрацювання (у разі потреби)</w:t>
            </w:r>
          </w:p>
        </w:tc>
        <w:tc>
          <w:tcPr>
            <w:tcW w:w="1136" w:type="dxa"/>
          </w:tcPr>
          <w:p w14:paraId="6959050F"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протягом  4-х місяців із дати набрання чинності законом, зазначеним в описі заходу 1 до очікуваного стратегічного результату 1.1.1.8.</w:t>
            </w:r>
          </w:p>
        </w:tc>
        <w:tc>
          <w:tcPr>
            <w:tcW w:w="993" w:type="dxa"/>
          </w:tcPr>
          <w:p w14:paraId="1723F2E8"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протягом  5-ти місяців із дати набрання чинності законом, зазначеним в описі заходу 1 до очікуваного стратегічного результату 1.1.1.8.</w:t>
            </w:r>
          </w:p>
        </w:tc>
        <w:tc>
          <w:tcPr>
            <w:tcW w:w="993" w:type="dxa"/>
          </w:tcPr>
          <w:p w14:paraId="592A7BAE"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НАЗК</w:t>
            </w:r>
          </w:p>
        </w:tc>
        <w:tc>
          <w:tcPr>
            <w:tcW w:w="1418" w:type="dxa"/>
          </w:tcPr>
          <w:p w14:paraId="4DD7B467"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У межах коштів державного бюджету</w:t>
            </w:r>
          </w:p>
        </w:tc>
        <w:tc>
          <w:tcPr>
            <w:tcW w:w="1417" w:type="dxa"/>
          </w:tcPr>
          <w:p w14:paraId="6730A65D"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506B1A8C"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Громадське обговорення проведено та оприлюднено його результати</w:t>
            </w:r>
          </w:p>
        </w:tc>
        <w:tc>
          <w:tcPr>
            <w:tcW w:w="1135" w:type="dxa"/>
          </w:tcPr>
          <w:p w14:paraId="37E641C1"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Офіційний сайт НАЗК (</w:t>
            </w:r>
            <w:hyperlink r:id="rId70">
              <w:r w:rsidRPr="00BF0798">
                <w:rPr>
                  <w:rFonts w:ascii="Times New Roman" w:eastAsia="Times New Roman" w:hAnsi="Times New Roman" w:cs="Times New Roman"/>
                  <w:strike/>
                  <w:color w:val="1155CC"/>
                  <w:sz w:val="16"/>
                  <w:szCs w:val="16"/>
                  <w:u w:val="single"/>
                </w:rPr>
                <w:t>https://nazk.gov.ua/uk/</w:t>
              </w:r>
            </w:hyperlink>
            <w:r w:rsidRPr="00BF0798">
              <w:rPr>
                <w:rFonts w:ascii="Times New Roman" w:eastAsia="Times New Roman" w:hAnsi="Times New Roman" w:cs="Times New Roman"/>
                <w:strike/>
                <w:sz w:val="16"/>
                <w:szCs w:val="16"/>
              </w:rPr>
              <w:t xml:space="preserve">) </w:t>
            </w:r>
          </w:p>
        </w:tc>
        <w:tc>
          <w:tcPr>
            <w:tcW w:w="961" w:type="dxa"/>
          </w:tcPr>
          <w:p w14:paraId="17755B3D" w14:textId="77777777" w:rsidR="00D463AF" w:rsidRPr="00BF0798" w:rsidRDefault="00045919" w:rsidP="005C6E4B">
            <w:pPr>
              <w:spacing w:after="0" w:line="240" w:lineRule="auto"/>
              <w:jc w:val="both"/>
              <w:rPr>
                <w:rFonts w:ascii="Times New Roman" w:hAnsi="Times New Roman" w:cs="Times New Roman"/>
                <w:strike/>
                <w:sz w:val="16"/>
                <w:szCs w:val="16"/>
                <w:highlight w:val="yellow"/>
              </w:rPr>
            </w:pPr>
            <w:r w:rsidRPr="00BF0798">
              <w:rPr>
                <w:rFonts w:ascii="Times New Roman" w:eastAsia="Times New Roman" w:hAnsi="Times New Roman" w:cs="Times New Roman"/>
                <w:strike/>
                <w:sz w:val="16"/>
                <w:szCs w:val="16"/>
              </w:rPr>
              <w:t>-“-</w:t>
            </w:r>
          </w:p>
        </w:tc>
      </w:tr>
      <w:tr w:rsidR="00D463AF" w14:paraId="6C1D84EF" w14:textId="77777777" w:rsidTr="000A1C93">
        <w:trPr>
          <w:trHeight w:val="230"/>
        </w:trPr>
        <w:tc>
          <w:tcPr>
            <w:tcW w:w="6084" w:type="dxa"/>
          </w:tcPr>
          <w:p w14:paraId="24C4C7B7" w14:textId="77777777" w:rsidR="00D463AF" w:rsidRPr="00BF0798" w:rsidRDefault="00045919">
            <w:pPr>
              <w:pStyle w:val="rvps2"/>
              <w:shd w:val="clear" w:color="auto" w:fill="FFFFFF"/>
              <w:spacing w:before="0" w:beforeAutospacing="0" w:after="0" w:afterAutospacing="0"/>
              <w:ind w:firstLine="453"/>
              <w:jc w:val="both"/>
              <w:rPr>
                <w:strike/>
                <w:sz w:val="20"/>
                <w:szCs w:val="20"/>
                <w:highlight w:val="yellow"/>
              </w:rPr>
            </w:pPr>
            <w:r w:rsidRPr="00BF0798">
              <w:rPr>
                <w:strike/>
                <w:sz w:val="20"/>
                <w:szCs w:val="20"/>
              </w:rPr>
              <w:t>21. Затвердження проекту наказу, зазначеного в описі заходу 19 до очікуваного стратегічного результату 1.1.1.8., подання його на державну реєстрацію</w:t>
            </w:r>
          </w:p>
        </w:tc>
        <w:tc>
          <w:tcPr>
            <w:tcW w:w="1136" w:type="dxa"/>
          </w:tcPr>
          <w:p w14:paraId="2C2E857B"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протягом 6-ти місяців із дати набрання чинності законом, зазначеним в описі заходу 1 до очікуваного стратегічного результату 1.1.1.8.</w:t>
            </w:r>
          </w:p>
        </w:tc>
        <w:tc>
          <w:tcPr>
            <w:tcW w:w="993" w:type="dxa"/>
          </w:tcPr>
          <w:p w14:paraId="0FC39CE6"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протягом  7-ми місяців із дати набрання чинності законом, зазначеним в описі заходу 1 до очікуваного стратегічного результату 1.1.1.8.</w:t>
            </w:r>
          </w:p>
        </w:tc>
        <w:tc>
          <w:tcPr>
            <w:tcW w:w="993" w:type="dxa"/>
          </w:tcPr>
          <w:p w14:paraId="5E66D588"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НАЗК</w:t>
            </w:r>
          </w:p>
        </w:tc>
        <w:tc>
          <w:tcPr>
            <w:tcW w:w="1418" w:type="dxa"/>
          </w:tcPr>
          <w:p w14:paraId="2A1AA22B"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У межах коштів державного бюджету</w:t>
            </w:r>
          </w:p>
        </w:tc>
        <w:tc>
          <w:tcPr>
            <w:tcW w:w="1417" w:type="dxa"/>
          </w:tcPr>
          <w:p w14:paraId="5ACC0457" w14:textId="77777777" w:rsidR="00D463AF" w:rsidRPr="00BF0798"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5FCF6AB3"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Наказ підписано Головою НАЗК та направлено до Мін’юсту на державну реєстрацію</w:t>
            </w:r>
          </w:p>
        </w:tc>
        <w:tc>
          <w:tcPr>
            <w:tcW w:w="1135" w:type="dxa"/>
          </w:tcPr>
          <w:p w14:paraId="333D40DA" w14:textId="77777777" w:rsidR="00D463AF" w:rsidRPr="00BF0798"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BF0798">
              <w:rPr>
                <w:rFonts w:ascii="Times New Roman" w:eastAsia="Times New Roman" w:hAnsi="Times New Roman" w:cs="Times New Roman"/>
                <w:strike/>
                <w:sz w:val="16"/>
                <w:szCs w:val="16"/>
              </w:rPr>
              <w:t>НАЗК</w:t>
            </w:r>
          </w:p>
        </w:tc>
        <w:tc>
          <w:tcPr>
            <w:tcW w:w="961" w:type="dxa"/>
          </w:tcPr>
          <w:p w14:paraId="4FEDAD48" w14:textId="77777777" w:rsidR="00D463AF" w:rsidRPr="00BF0798" w:rsidRDefault="00045919" w:rsidP="005C6E4B">
            <w:pPr>
              <w:spacing w:after="0" w:line="240" w:lineRule="auto"/>
              <w:jc w:val="both"/>
              <w:rPr>
                <w:rFonts w:ascii="Times New Roman" w:hAnsi="Times New Roman" w:cs="Times New Roman"/>
                <w:strike/>
                <w:sz w:val="16"/>
                <w:szCs w:val="16"/>
                <w:highlight w:val="yellow"/>
              </w:rPr>
            </w:pPr>
            <w:r w:rsidRPr="00BF0798">
              <w:rPr>
                <w:rFonts w:ascii="Times New Roman" w:eastAsia="Times New Roman" w:hAnsi="Times New Roman" w:cs="Times New Roman"/>
                <w:strike/>
                <w:sz w:val="16"/>
                <w:szCs w:val="16"/>
              </w:rPr>
              <w:t>-“-</w:t>
            </w:r>
          </w:p>
        </w:tc>
      </w:tr>
      <w:tr w:rsidR="00D463AF" w14:paraId="6F410CD6" w14:textId="77777777" w:rsidTr="000A1C93">
        <w:trPr>
          <w:trHeight w:val="230"/>
        </w:trPr>
        <w:tc>
          <w:tcPr>
            <w:tcW w:w="6084" w:type="dxa"/>
          </w:tcPr>
          <w:p w14:paraId="4381C69A" w14:textId="77777777" w:rsidR="00D463AF" w:rsidRPr="00EF711B" w:rsidRDefault="00045919">
            <w:pPr>
              <w:pStyle w:val="rvps2"/>
              <w:shd w:val="clear" w:color="auto" w:fill="FFFFFF"/>
              <w:spacing w:before="0" w:beforeAutospacing="0" w:after="0" w:afterAutospacing="0"/>
              <w:ind w:firstLine="453"/>
              <w:jc w:val="both"/>
              <w:rPr>
                <w:strike/>
                <w:sz w:val="20"/>
                <w:szCs w:val="20"/>
                <w:highlight w:val="yellow"/>
              </w:rPr>
            </w:pPr>
            <w:commentRangeStart w:id="40"/>
            <w:commentRangeStart w:id="41"/>
            <w:r w:rsidRPr="00EF711B">
              <w:rPr>
                <w:strike/>
                <w:sz w:val="20"/>
                <w:szCs w:val="20"/>
              </w:rPr>
              <w:lastRenderedPageBreak/>
              <w:t>22.</w:t>
            </w:r>
            <w:r w:rsidRPr="00EF711B">
              <w:rPr>
                <w:strike/>
                <w:sz w:val="20"/>
                <w:szCs w:val="20"/>
                <w:lang w:val="en-US"/>
              </w:rPr>
              <w:t> </w:t>
            </w:r>
            <w:r w:rsidRPr="00EF711B">
              <w:rPr>
                <w:strike/>
                <w:sz w:val="20"/>
                <w:szCs w:val="20"/>
              </w:rPr>
              <w:t>Супроводження державної реєстрації наказу, зазначеного в описі заходу 19 до очікуваного стратегічного результату 1.1.1.8., та його офіційного опублікування</w:t>
            </w:r>
          </w:p>
        </w:tc>
        <w:tc>
          <w:tcPr>
            <w:tcW w:w="1136" w:type="dxa"/>
          </w:tcPr>
          <w:p w14:paraId="64ACCC7F"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sz w:val="16"/>
                <w:szCs w:val="16"/>
              </w:rPr>
              <w:t>протягом 8-ми місяців із дати набрання чинності законом, зазначеним в описі заходу 1 до очікуваного стратегічного результату 1.1.1.8.</w:t>
            </w:r>
          </w:p>
        </w:tc>
        <w:tc>
          <w:tcPr>
            <w:tcW w:w="993" w:type="dxa"/>
          </w:tcPr>
          <w:p w14:paraId="542E1A13"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sz w:val="16"/>
                <w:szCs w:val="16"/>
              </w:rPr>
              <w:t>протягом  10-ти місяців із дати набрання чинності законом, зазначеним в описі заходу 1 до очікуваного стратегічного результату 1.1.1.8.</w:t>
            </w:r>
          </w:p>
        </w:tc>
        <w:tc>
          <w:tcPr>
            <w:tcW w:w="993" w:type="dxa"/>
          </w:tcPr>
          <w:p w14:paraId="07AB2100"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sz w:val="16"/>
                <w:szCs w:val="16"/>
              </w:rPr>
              <w:t>НАЗК</w:t>
            </w:r>
          </w:p>
        </w:tc>
        <w:tc>
          <w:tcPr>
            <w:tcW w:w="1418" w:type="dxa"/>
          </w:tcPr>
          <w:p w14:paraId="4B1DA529"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sz w:val="16"/>
                <w:szCs w:val="16"/>
              </w:rPr>
              <w:t>У межах коштів державного бюджету</w:t>
            </w:r>
          </w:p>
        </w:tc>
        <w:tc>
          <w:tcPr>
            <w:tcW w:w="1417" w:type="dxa"/>
          </w:tcPr>
          <w:p w14:paraId="4B55FD85"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Pr>
          <w:p w14:paraId="3CEBB92C"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sz w:val="16"/>
                <w:szCs w:val="16"/>
              </w:rPr>
              <w:t>Наказ зареєстровано та оприлюднено</w:t>
            </w:r>
          </w:p>
        </w:tc>
        <w:tc>
          <w:tcPr>
            <w:tcW w:w="1135" w:type="dxa"/>
          </w:tcPr>
          <w:p w14:paraId="3A2BAF5E" w14:textId="77777777" w:rsidR="00D463AF" w:rsidRPr="00EF711B" w:rsidRDefault="00045919" w:rsidP="005C6E4B">
            <w:pPr>
              <w:spacing w:after="0" w:line="240" w:lineRule="auto"/>
              <w:jc w:val="both"/>
              <w:rPr>
                <w:rFonts w:ascii="Times New Roman" w:eastAsia="Times New Roman" w:hAnsi="Times New Roman" w:cs="Times New Roman"/>
                <w:strike/>
                <w:sz w:val="16"/>
                <w:szCs w:val="16"/>
              </w:rPr>
            </w:pPr>
            <w:r w:rsidRPr="00EF711B">
              <w:rPr>
                <w:rFonts w:ascii="Times New Roman" w:eastAsia="Times New Roman" w:hAnsi="Times New Roman" w:cs="Times New Roman"/>
                <w:strike/>
                <w:sz w:val="16"/>
                <w:szCs w:val="16"/>
              </w:rPr>
              <w:t>1. Офіційний сайт НАЗК (</w:t>
            </w:r>
            <w:hyperlink r:id="rId71">
              <w:r w:rsidRPr="00EF711B">
                <w:rPr>
                  <w:rFonts w:ascii="Times New Roman" w:eastAsia="Times New Roman" w:hAnsi="Times New Roman" w:cs="Times New Roman"/>
                  <w:strike/>
                  <w:color w:val="1155CC"/>
                  <w:sz w:val="16"/>
                  <w:szCs w:val="16"/>
                  <w:u w:val="single"/>
                </w:rPr>
                <w:t>https://nazk.gov.ua/uk/</w:t>
              </w:r>
            </w:hyperlink>
            <w:r w:rsidRPr="00EF711B">
              <w:rPr>
                <w:rFonts w:ascii="Times New Roman" w:eastAsia="Times New Roman" w:hAnsi="Times New Roman" w:cs="Times New Roman"/>
                <w:strike/>
                <w:sz w:val="16"/>
                <w:szCs w:val="16"/>
              </w:rPr>
              <w:t xml:space="preserve">) </w:t>
            </w:r>
          </w:p>
          <w:p w14:paraId="38F36F95"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sz w:val="16"/>
                <w:szCs w:val="16"/>
              </w:rPr>
              <w:t xml:space="preserve">2. Офіційний </w:t>
            </w:r>
            <w:proofErr w:type="spellStart"/>
            <w:r w:rsidRPr="00EF711B">
              <w:rPr>
                <w:rFonts w:ascii="Times New Roman" w:eastAsia="Times New Roman" w:hAnsi="Times New Roman" w:cs="Times New Roman"/>
                <w:strike/>
                <w:sz w:val="16"/>
                <w:szCs w:val="16"/>
              </w:rPr>
              <w:t>вебпортал</w:t>
            </w:r>
            <w:proofErr w:type="spellEnd"/>
            <w:r w:rsidRPr="00EF711B">
              <w:rPr>
                <w:rFonts w:ascii="Times New Roman" w:eastAsia="Times New Roman" w:hAnsi="Times New Roman" w:cs="Times New Roman"/>
                <w:strike/>
                <w:sz w:val="16"/>
                <w:szCs w:val="16"/>
              </w:rPr>
              <w:t xml:space="preserve"> Парламенту України (https://www.rada.gov.ua ) </w:t>
            </w:r>
          </w:p>
        </w:tc>
        <w:tc>
          <w:tcPr>
            <w:tcW w:w="961" w:type="dxa"/>
          </w:tcPr>
          <w:p w14:paraId="6E0C7713"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w:t>
            </w:r>
            <w:commentRangeEnd w:id="40"/>
            <w:r w:rsidR="00847847">
              <w:rPr>
                <w:rStyle w:val="a5"/>
              </w:rPr>
              <w:commentReference w:id="40"/>
            </w:r>
            <w:r w:rsidR="00BF0798">
              <w:rPr>
                <w:rStyle w:val="a5"/>
              </w:rPr>
              <w:commentReference w:id="41"/>
            </w:r>
          </w:p>
        </w:tc>
      </w:tr>
      <w:commentRangeEnd w:id="41"/>
      <w:tr w:rsidR="00D463AF" w14:paraId="6C58948D" w14:textId="77777777" w:rsidTr="000A1C93">
        <w:trPr>
          <w:trHeight w:val="230"/>
        </w:trPr>
        <w:tc>
          <w:tcPr>
            <w:tcW w:w="6084" w:type="dxa"/>
          </w:tcPr>
          <w:p w14:paraId="2D964E2D" w14:textId="28AF5854" w:rsidR="00D463AF" w:rsidRDefault="00045919">
            <w:pPr>
              <w:pStyle w:val="rvps2"/>
              <w:shd w:val="clear" w:color="auto" w:fill="FFFFFF"/>
              <w:spacing w:before="0" w:beforeAutospacing="0" w:after="0" w:afterAutospacing="0"/>
              <w:ind w:firstLine="453"/>
              <w:jc w:val="both"/>
              <w:rPr>
                <w:sz w:val="20"/>
                <w:szCs w:val="20"/>
                <w:highlight w:val="yellow"/>
              </w:rPr>
            </w:pPr>
            <w:r>
              <w:rPr>
                <w:sz w:val="20"/>
                <w:szCs w:val="20"/>
                <w:lang w:val="ru-RU"/>
              </w:rPr>
              <w:t>2</w:t>
            </w:r>
            <w:r w:rsidR="00847847">
              <w:rPr>
                <w:sz w:val="20"/>
                <w:szCs w:val="20"/>
                <w:lang w:val="ru-RU"/>
              </w:rPr>
              <w:t>2</w:t>
            </w:r>
            <w:r>
              <w:rPr>
                <w:sz w:val="20"/>
                <w:szCs w:val="20"/>
              </w:rPr>
              <w:t>.</w:t>
            </w:r>
            <w:r>
              <w:t> </w:t>
            </w:r>
            <w:r>
              <w:rPr>
                <w:sz w:val="20"/>
                <w:szCs w:val="20"/>
              </w:rPr>
              <w:t>Щорічне здійснення стратегічного аналізу корупційних ризиків у пріоритетних сферах, визначених НАЗК, оприлюднення результатів стратегічного аналізу</w:t>
            </w:r>
          </w:p>
        </w:tc>
        <w:tc>
          <w:tcPr>
            <w:tcW w:w="1136" w:type="dxa"/>
          </w:tcPr>
          <w:p w14:paraId="7A41E57E" w14:textId="77777777" w:rsidR="00D463AF" w:rsidRDefault="00045919" w:rsidP="005C6E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r>
              <w:rPr>
                <w:rFonts w:ascii="Times New Roman" w:eastAsia="Times New Roman" w:hAnsi="Times New Roman" w:cs="Times New Roman"/>
                <w:sz w:val="16"/>
                <w:szCs w:val="16"/>
              </w:rPr>
              <w:br/>
              <w:t>2023 р.</w:t>
            </w:r>
          </w:p>
          <w:p w14:paraId="4D0E081C" w14:textId="77777777" w:rsidR="00D463AF" w:rsidRDefault="00D463AF" w:rsidP="005C6E4B">
            <w:pPr>
              <w:spacing w:after="0" w:line="240" w:lineRule="auto"/>
              <w:jc w:val="center"/>
              <w:rPr>
                <w:rFonts w:ascii="Times New Roman" w:eastAsia="Times New Roman" w:hAnsi="Times New Roman" w:cs="Times New Roman"/>
                <w:color w:val="000000"/>
                <w:sz w:val="16"/>
                <w:szCs w:val="16"/>
                <w:lang w:eastAsia="uk-UA" w:bidi="uk-UA"/>
              </w:rPr>
            </w:pPr>
          </w:p>
        </w:tc>
        <w:tc>
          <w:tcPr>
            <w:tcW w:w="993" w:type="dxa"/>
          </w:tcPr>
          <w:p w14:paraId="2E5A056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 xml:space="preserve">грудень </w:t>
            </w:r>
            <w:r>
              <w:rPr>
                <w:rFonts w:ascii="Times New Roman" w:eastAsia="Times New Roman" w:hAnsi="Times New Roman" w:cs="Times New Roman"/>
                <w:sz w:val="16"/>
                <w:szCs w:val="16"/>
              </w:rPr>
              <w:br/>
              <w:t>2025 р.</w:t>
            </w:r>
          </w:p>
        </w:tc>
        <w:tc>
          <w:tcPr>
            <w:tcW w:w="993" w:type="dxa"/>
          </w:tcPr>
          <w:p w14:paraId="4E8DCAC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w:t>
            </w:r>
          </w:p>
        </w:tc>
        <w:tc>
          <w:tcPr>
            <w:tcW w:w="1418" w:type="dxa"/>
          </w:tcPr>
          <w:p w14:paraId="30A850D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коштів державного бюджету</w:t>
            </w:r>
          </w:p>
        </w:tc>
        <w:tc>
          <w:tcPr>
            <w:tcW w:w="1417" w:type="dxa"/>
          </w:tcPr>
          <w:p w14:paraId="443306B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7494E7C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Звітні документи за результатами стратегічного аналізу корупційних ризиків підготовлено, оприлюднено та доведено до відома заінтересованих органів та юридичних осіб</w:t>
            </w:r>
          </w:p>
        </w:tc>
        <w:tc>
          <w:tcPr>
            <w:tcW w:w="1135" w:type="dxa"/>
          </w:tcPr>
          <w:p w14:paraId="0F8BB21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Офіційний сайт НАЗК (</w:t>
            </w:r>
            <w:hyperlink r:id="rId72">
              <w:r>
                <w:rPr>
                  <w:rFonts w:ascii="Times New Roman" w:eastAsia="Times New Roman" w:hAnsi="Times New Roman" w:cs="Times New Roman"/>
                  <w:color w:val="1155CC"/>
                  <w:sz w:val="16"/>
                  <w:szCs w:val="16"/>
                  <w:u w:val="single"/>
                </w:rPr>
                <w:t>https://nazk.gov.ua/uk/</w:t>
              </w:r>
            </w:hyperlink>
            <w:r>
              <w:rPr>
                <w:rFonts w:ascii="Times New Roman" w:eastAsia="Times New Roman" w:hAnsi="Times New Roman" w:cs="Times New Roman"/>
                <w:sz w:val="16"/>
                <w:szCs w:val="16"/>
              </w:rPr>
              <w:t xml:space="preserve">) </w:t>
            </w:r>
          </w:p>
        </w:tc>
        <w:tc>
          <w:tcPr>
            <w:tcW w:w="961" w:type="dxa"/>
          </w:tcPr>
          <w:p w14:paraId="7D3B7085" w14:textId="77777777" w:rsidR="00D463AF" w:rsidRDefault="00045919" w:rsidP="005C6E4B">
            <w:pPr>
              <w:spacing w:after="0" w:line="240" w:lineRule="auto"/>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Стратегічний аналіз корупційних ризиків проводиться</w:t>
            </w:r>
          </w:p>
        </w:tc>
      </w:tr>
    </w:tbl>
    <w:p w14:paraId="1D47D757" w14:textId="77777777" w:rsidR="00D463AF" w:rsidRDefault="00D463AF">
      <w:pPr>
        <w:spacing w:after="0" w:line="240" w:lineRule="auto"/>
        <w:ind w:firstLine="284"/>
        <w:rPr>
          <w:rFonts w:ascii="Times New Roman" w:hAnsi="Times New Roman" w:cs="Times New Roman"/>
          <w:sz w:val="24"/>
          <w:szCs w:val="24"/>
        </w:rPr>
      </w:pPr>
    </w:p>
    <w:p w14:paraId="681CF0A8" w14:textId="77777777" w:rsidR="00D463AF" w:rsidRDefault="00D463AF">
      <w:pPr>
        <w:spacing w:after="0" w:line="240" w:lineRule="auto"/>
        <w:ind w:firstLine="284"/>
        <w:rPr>
          <w:rFonts w:ascii="Times New Roman" w:hAnsi="Times New Roman" w:cs="Times New Roman"/>
          <w:sz w:val="24"/>
          <w:szCs w:val="24"/>
        </w:rPr>
      </w:pPr>
    </w:p>
    <w:p w14:paraId="394944E2" w14:textId="77777777" w:rsidR="00D463AF" w:rsidRDefault="00045919" w:rsidP="005C6E4B">
      <w:pPr>
        <w:spacing w:after="0" w:line="240" w:lineRule="auto"/>
        <w:rPr>
          <w:rFonts w:ascii="Times New Roman" w:hAnsi="Times New Roman" w:cs="Times New Roman"/>
          <w:sz w:val="24"/>
          <w:szCs w:val="24"/>
        </w:rPr>
      </w:pPr>
      <w:r w:rsidRPr="003E26A8">
        <w:rPr>
          <w:rFonts w:ascii="Times New Roman" w:hAnsi="Times New Roman"/>
          <w:sz w:val="24"/>
        </w:rPr>
        <w:br w:type="page"/>
      </w:r>
    </w:p>
    <w:p w14:paraId="4AE46280" w14:textId="77777777" w:rsidR="00D463AF" w:rsidRDefault="00045919" w:rsidP="005C6E4B">
      <w:pPr>
        <w:spacing w:after="0" w:line="240" w:lineRule="auto"/>
        <w:ind w:firstLine="567"/>
        <w:jc w:val="both"/>
        <w:outlineLvl w:val="0"/>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1.1.2. Проблема. Безсистемні зміни до законодавства у сфері запобігання та протидії корупції негативно впливають на ефективність правозастосування.</w:t>
      </w:r>
    </w:p>
    <w:p w14:paraId="36A39E85" w14:textId="77777777" w:rsidR="00D463AF" w:rsidRDefault="00045919" w:rsidP="005C6E4B">
      <w:pPr>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Однією із широко відомих та невирішуваних протягом тривалого часу проблем в правовій системі України є частота законодавчих змін, їх безсистемність та неналежна якість. Наведене є актуальним і у сфері запобігання та протидії корупції. Так, з початку 2019 року 34 різних закони про внесення змін до Закону України «Про запобігання корупції» набрали чинності, що є досить значним показником. Зазначене не сприяє напрацюванню сталої та передбачуваної судової практики щодо застосування положень цього закону.</w:t>
      </w:r>
    </w:p>
    <w:p w14:paraId="3E051BE0" w14:textId="16FED7A7" w:rsidR="00D463AF" w:rsidRDefault="00045919" w:rsidP="005C6E4B">
      <w:pPr>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До причин, які зумовили описану ситуацію, належать: 1) неналежне планування законотворчої діяльності, що стосується сфери запобігання та протидії корупції; 2) не завжди якісне вивчення суб’єктами правотворчої діяльності загальної ситуації у відповідній сфері суспільного життя, відсутність практики дослідження думки основних зацікавлених сторін при підготовці та розгляді законодавчих пропозицій.</w:t>
      </w:r>
    </w:p>
    <w:p w14:paraId="650B25C2" w14:textId="77777777" w:rsidR="00D463AF" w:rsidRDefault="00D463AF" w:rsidP="005C6E4B">
      <w:pPr>
        <w:spacing w:after="0" w:line="240" w:lineRule="auto"/>
        <w:ind w:firstLine="567"/>
        <w:jc w:val="both"/>
        <w:rPr>
          <w:rFonts w:ascii="Times New Roman" w:eastAsia="SimSun" w:hAnsi="Times New Roman" w:cs="Times New Roman"/>
          <w:sz w:val="24"/>
          <w:szCs w:val="24"/>
        </w:rPr>
      </w:pPr>
    </w:p>
    <w:p w14:paraId="77B464F5" w14:textId="77777777" w:rsidR="00D463AF" w:rsidRDefault="00045919" w:rsidP="005C6E4B">
      <w:pPr>
        <w:spacing w:after="0" w:line="240" w:lineRule="auto"/>
        <w:ind w:firstLine="567"/>
        <w:jc w:val="both"/>
        <w:outlineLvl w:val="0"/>
        <w:rPr>
          <w:rFonts w:ascii="Times New Roman" w:eastAsia="SimSun" w:hAnsi="Times New Roman" w:cs="Times New Roman"/>
          <w:b/>
          <w:sz w:val="20"/>
          <w:szCs w:val="20"/>
        </w:rPr>
      </w:pPr>
      <w:r>
        <w:rPr>
          <w:rFonts w:ascii="Times New Roman" w:eastAsia="SimSun" w:hAnsi="Times New Roman" w:cs="Times New Roman"/>
          <w:b/>
          <w:sz w:val="24"/>
          <w:szCs w:val="24"/>
        </w:rPr>
        <w:t>Очікувані стратегічні результати:</w:t>
      </w:r>
    </w:p>
    <w:p w14:paraId="5E91F0E8" w14:textId="77777777" w:rsidR="00D463AF" w:rsidRDefault="00D463AF" w:rsidP="005C6E4B">
      <w:pPr>
        <w:spacing w:after="0" w:line="240" w:lineRule="auto"/>
        <w:ind w:firstLine="567"/>
        <w:jc w:val="both"/>
        <w:rPr>
          <w:rFonts w:ascii="Times New Roman" w:eastAsia="SimSun" w:hAnsi="Times New Roman" w:cs="Times New Roman"/>
          <w:b/>
          <w:sz w:val="20"/>
          <w:szCs w:val="20"/>
        </w:rPr>
      </w:pPr>
    </w:p>
    <w:tbl>
      <w:tblPr>
        <w:tblStyle w:val="aff0"/>
        <w:tblW w:w="5061" w:type="pct"/>
        <w:tblLayout w:type="fixed"/>
        <w:tblLook w:val="04A0" w:firstRow="1" w:lastRow="0" w:firstColumn="1" w:lastColumn="0" w:noHBand="0" w:noVBand="1"/>
      </w:tblPr>
      <w:tblGrid>
        <w:gridCol w:w="2593"/>
        <w:gridCol w:w="9321"/>
        <w:gridCol w:w="960"/>
        <w:gridCol w:w="1710"/>
        <w:gridCol w:w="1303"/>
      </w:tblGrid>
      <w:tr w:rsidR="00045919" w14:paraId="5A653BB0" w14:textId="77777777" w:rsidTr="00D3251F">
        <w:trPr>
          <w:trHeight w:val="470"/>
        </w:trPr>
        <w:tc>
          <w:tcPr>
            <w:tcW w:w="2405" w:type="dxa"/>
            <w:shd w:val="clear" w:color="auto" w:fill="E2EFD9"/>
            <w:vAlign w:val="center"/>
          </w:tcPr>
          <w:p w14:paraId="1FD3CF52" w14:textId="77777777" w:rsidR="00D463AF" w:rsidRDefault="00045919" w:rsidP="005C6E4B">
            <w:pPr>
              <w:spacing w:after="0" w:line="240" w:lineRule="auto"/>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sz w:val="24"/>
                <w:szCs w:val="24"/>
                <w:lang w:eastAsia="uk-UA" w:bidi="uk-UA"/>
              </w:rPr>
              <w:t>Очікуваний стратегічний результат</w:t>
            </w:r>
          </w:p>
        </w:tc>
        <w:tc>
          <w:tcPr>
            <w:tcW w:w="8647" w:type="dxa"/>
            <w:shd w:val="clear" w:color="auto" w:fill="E2EFD9"/>
            <w:vAlign w:val="center"/>
          </w:tcPr>
          <w:p w14:paraId="1BC54ADE" w14:textId="77777777" w:rsidR="00D463AF" w:rsidRDefault="00045919" w:rsidP="005C6E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891" w:type="dxa"/>
            <w:shd w:val="clear" w:color="auto" w:fill="E2EFD9"/>
          </w:tcPr>
          <w:p w14:paraId="7AD5E476" w14:textId="77777777" w:rsidR="00D463AF" w:rsidRDefault="00045919" w:rsidP="005C6E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7AAA7D72" w14:textId="77777777" w:rsidR="00D463AF" w:rsidRDefault="00045919" w:rsidP="005C6E4B">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586" w:type="dxa"/>
            <w:shd w:val="clear" w:color="auto" w:fill="E2EFD9"/>
            <w:vAlign w:val="center"/>
          </w:tcPr>
          <w:p w14:paraId="799B84E8" w14:textId="77777777" w:rsidR="00D463AF" w:rsidRDefault="00045919" w:rsidP="005C6E4B">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209" w:type="dxa"/>
            <w:tcBorders>
              <w:top w:val="single" w:sz="4" w:space="0" w:color="auto"/>
              <w:left w:val="single" w:sz="4" w:space="0" w:color="auto"/>
              <w:right w:val="single" w:sz="4" w:space="0" w:color="auto"/>
            </w:tcBorders>
            <w:shd w:val="clear" w:color="auto" w:fill="E2EFD9"/>
            <w:vAlign w:val="center"/>
          </w:tcPr>
          <w:p w14:paraId="5E46BA48" w14:textId="77777777" w:rsidR="00D463AF" w:rsidRDefault="00045919" w:rsidP="005C6E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D463AF" w14:paraId="32B9C7F8" w14:textId="77777777" w:rsidTr="003E26A8">
        <w:tc>
          <w:tcPr>
            <w:tcW w:w="2405" w:type="dxa"/>
            <w:shd w:val="clear" w:color="auto" w:fill="auto"/>
          </w:tcPr>
          <w:p w14:paraId="78AFBF7A" w14:textId="018987A3" w:rsidR="00D463AF" w:rsidRDefault="00045919" w:rsidP="005C6E4B">
            <w:pPr>
              <w:spacing w:after="0" w:line="240" w:lineRule="auto"/>
              <w:ind w:firstLine="318"/>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 xml:space="preserve">1.1.2.1.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w:t>
            </w:r>
            <w:r w:rsidR="00D3251F" w:rsidRPr="00D3251F">
              <w:rPr>
                <w:rFonts w:ascii="Times New Roman" w:eastAsia="Times New Roman" w:hAnsi="Times New Roman" w:cs="Times New Roman"/>
                <w:b/>
                <w:sz w:val="20"/>
                <w:szCs w:val="20"/>
                <w:lang w:eastAsia="uk-UA" w:bidi="uk-UA"/>
              </w:rPr>
              <w:t>процедури</w:t>
            </w:r>
            <w:r>
              <w:rPr>
                <w:rFonts w:ascii="Times New Roman" w:eastAsia="Times New Roman" w:hAnsi="Times New Roman" w:cs="Times New Roman"/>
                <w:b/>
                <w:sz w:val="20"/>
                <w:szCs w:val="20"/>
                <w:lang w:eastAsia="uk-UA" w:bidi="uk-UA"/>
              </w:rPr>
              <w:t xml:space="preserve"> підготовки нормативно-правових актів)</w:t>
            </w:r>
          </w:p>
        </w:tc>
        <w:tc>
          <w:tcPr>
            <w:tcW w:w="8647" w:type="dxa"/>
            <w:shd w:val="clear" w:color="auto" w:fill="auto"/>
          </w:tcPr>
          <w:p w14:paraId="0951A4C8"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1. </w:t>
            </w:r>
            <w:r>
              <w:rPr>
                <w:rFonts w:ascii="Times New Roman" w:eastAsia="Times New Roman" w:hAnsi="Times New Roman" w:cs="Times New Roman"/>
                <w:sz w:val="20"/>
                <w:szCs w:val="20"/>
                <w:lang w:eastAsia="uk-UA" w:bidi="uk-UA"/>
              </w:rPr>
              <w:t>Набрав чинності закон, яким:</w:t>
            </w:r>
          </w:p>
          <w:p w14:paraId="1C2B5111"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визначено механізм координації, моніторингу та оцінки реалізації плану законопроектних робіт Верховної Ради України (20%);</w:t>
            </w:r>
          </w:p>
          <w:p w14:paraId="44D1CCCC" w14:textId="3B8E747E"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встановлено обов’язковість опублікування звіту Верховної Ради України про виконання плану законопроектних робіт за певний рік (10%);</w:t>
            </w:r>
          </w:p>
          <w:p w14:paraId="3FAA7CDC" w14:textId="24B4E59F"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обов’язковість підготовки та затвердження Кабінетом Міністрів України річного орієнтовного плану законопроектних робіт на підставі пропозицій міністерств, інших центральних органів виконавчої влади, до завдань яких належить формування політики у певній сфері (10%);</w:t>
            </w:r>
          </w:p>
          <w:p w14:paraId="0A84DA18"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встановлено обов’язковість підготовки, затвердження та опублікування звіту Кабінету Міністрів України про виконання річного орієнтовного плану законопроектних робіт (10%);</w:t>
            </w:r>
          </w:p>
          <w:p w14:paraId="25AF79DA"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визначено термін підготовки річного орієнтовного плану законопроектних робіт Кабінету Міністрів України, що передує моменту затвердження плану законопроектних робіт Верховної Ради України на строк, необхідний і достатній для узгодження цих документів (10%);</w:t>
            </w:r>
          </w:p>
          <w:p w14:paraId="57E25D56" w14:textId="54566514"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xml:space="preserve">- передбачено, що при підготовці законопроекту про внесення змін до Закону України «Про запобігання корупції» до першого читання головний комітет повинен врахувати позицію Національного агентства з питань запобігання корупції щодо такого законопроекту, викладену у висновку, предметом якого, зокрема, є відповідність положень законопроекту засадам державної антикорупційної політики, за винятком випадків, коли висновок Національного агентства з питань запобігання корупції не буде надісланий головному комітету строк із моменту реєстрації законопроекту у </w:t>
            </w:r>
            <w:proofErr w:type="spellStart"/>
            <w:r>
              <w:rPr>
                <w:rFonts w:ascii="Times New Roman" w:eastAsia="Times New Roman" w:hAnsi="Times New Roman" w:cs="Times New Roman"/>
                <w:sz w:val="20"/>
                <w:szCs w:val="20"/>
                <w:lang w:eastAsia="uk-UA" w:bidi="uk-UA"/>
              </w:rPr>
              <w:t>Апараті</w:t>
            </w:r>
            <w:proofErr w:type="spellEnd"/>
            <w:r>
              <w:rPr>
                <w:rFonts w:ascii="Times New Roman" w:eastAsia="Times New Roman" w:hAnsi="Times New Roman" w:cs="Times New Roman"/>
                <w:sz w:val="20"/>
                <w:szCs w:val="20"/>
                <w:lang w:eastAsia="uk-UA" w:bidi="uk-UA"/>
              </w:rPr>
              <w:t xml:space="preserve"> Верховної Ради України, що визначений законом (20%);</w:t>
            </w:r>
          </w:p>
          <w:p w14:paraId="22238E7A" w14:textId="52C25355"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що при підготовці законопроекту до першого читання головний комітет повинен враховувати висновки антикорупційної експертизи Національного агентства з питань запобігання корупції у разі її проведення відповідно до закону (20%)</w:t>
            </w:r>
          </w:p>
        </w:tc>
        <w:tc>
          <w:tcPr>
            <w:tcW w:w="891" w:type="dxa"/>
            <w:shd w:val="clear" w:color="auto" w:fill="auto"/>
          </w:tcPr>
          <w:p w14:paraId="491D96D1" w14:textId="77777777" w:rsidR="00D463AF" w:rsidRDefault="00045919" w:rsidP="005C6E4B">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100%</w:t>
            </w:r>
          </w:p>
        </w:tc>
        <w:tc>
          <w:tcPr>
            <w:tcW w:w="1586" w:type="dxa"/>
            <w:shd w:val="clear" w:color="auto" w:fill="auto"/>
          </w:tcPr>
          <w:p w14:paraId="0F2FA81F" w14:textId="77777777" w:rsidR="00D463AF" w:rsidRDefault="00045919" w:rsidP="005C6E4B">
            <w:pPr>
              <w:spacing w:after="0" w:line="240" w:lineRule="auto"/>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325158B9" w14:textId="21694CCC" w:rsidR="00D463AF" w:rsidRDefault="00045919" w:rsidP="005C6E4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r>
              <w:rPr>
                <w:rFonts w:ascii="Times New Roman" w:eastAsia="Times New Roman" w:hAnsi="Times New Roman" w:cs="Times New Roman"/>
                <w:b/>
                <w:sz w:val="16"/>
                <w:szCs w:val="16"/>
              </w:rPr>
              <w:t>.</w:t>
            </w:r>
          </w:p>
        </w:tc>
        <w:tc>
          <w:tcPr>
            <w:tcW w:w="1209" w:type="dxa"/>
            <w:tcBorders>
              <w:top w:val="single" w:sz="4" w:space="0" w:color="auto"/>
              <w:left w:val="single" w:sz="4" w:space="0" w:color="auto"/>
              <w:right w:val="single" w:sz="4" w:space="0" w:color="auto"/>
            </w:tcBorders>
            <w:shd w:val="clear" w:color="auto" w:fill="auto"/>
          </w:tcPr>
          <w:p w14:paraId="75C5722B" w14:textId="3418DC68" w:rsidR="00A84DF0"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Закон чинності не набрав</w:t>
            </w:r>
          </w:p>
          <w:p w14:paraId="05A06EDB"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2BE08A2A"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7704E383"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36175B00"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6EADDEA7"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7E100996"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42858B72"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6BBEBE3E"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6CABB3BC" w14:textId="77777777" w:rsidR="00A84DF0" w:rsidRPr="00A84DF0" w:rsidRDefault="00A84DF0" w:rsidP="005C6E4B">
            <w:pPr>
              <w:spacing w:after="0" w:line="240" w:lineRule="auto"/>
              <w:rPr>
                <w:rFonts w:ascii="Times New Roman" w:eastAsia="Times New Roman" w:hAnsi="Times New Roman" w:cs="Times New Roman"/>
                <w:sz w:val="16"/>
                <w:szCs w:val="16"/>
              </w:rPr>
            </w:pPr>
          </w:p>
          <w:p w14:paraId="38CC5819" w14:textId="121B1A8D" w:rsidR="00A84DF0" w:rsidRDefault="00A84DF0" w:rsidP="005C6E4B">
            <w:pPr>
              <w:spacing w:after="0" w:line="240" w:lineRule="auto"/>
              <w:rPr>
                <w:rFonts w:ascii="Times New Roman" w:eastAsia="Times New Roman" w:hAnsi="Times New Roman" w:cs="Times New Roman"/>
                <w:sz w:val="16"/>
                <w:szCs w:val="16"/>
              </w:rPr>
            </w:pPr>
          </w:p>
          <w:p w14:paraId="34D65263" w14:textId="1D237E87" w:rsidR="00A84DF0" w:rsidRDefault="00A84DF0" w:rsidP="005C6E4B">
            <w:pPr>
              <w:spacing w:after="0" w:line="240" w:lineRule="auto"/>
              <w:rPr>
                <w:rFonts w:ascii="Times New Roman" w:eastAsia="Times New Roman" w:hAnsi="Times New Roman" w:cs="Times New Roman"/>
                <w:sz w:val="16"/>
                <w:szCs w:val="16"/>
              </w:rPr>
            </w:pPr>
          </w:p>
          <w:p w14:paraId="75B9BD5B" w14:textId="77777777" w:rsidR="00D463AF" w:rsidRPr="00A84DF0" w:rsidRDefault="00D463AF" w:rsidP="005C6E4B">
            <w:pPr>
              <w:spacing w:after="0" w:line="240" w:lineRule="auto"/>
              <w:jc w:val="center"/>
              <w:rPr>
                <w:rFonts w:ascii="Times New Roman" w:eastAsia="Times New Roman" w:hAnsi="Times New Roman" w:cs="Times New Roman"/>
                <w:sz w:val="16"/>
                <w:szCs w:val="16"/>
              </w:rPr>
            </w:pPr>
          </w:p>
        </w:tc>
      </w:tr>
      <w:tr w:rsidR="00D463AF" w14:paraId="5574D266" w14:textId="77777777" w:rsidTr="003E26A8">
        <w:trPr>
          <w:trHeight w:val="1334"/>
        </w:trPr>
        <w:tc>
          <w:tcPr>
            <w:tcW w:w="2405" w:type="dxa"/>
            <w:shd w:val="clear" w:color="auto" w:fill="auto"/>
            <w:vAlign w:val="center"/>
          </w:tcPr>
          <w:p w14:paraId="1C3941BF" w14:textId="77777777" w:rsidR="00D463AF" w:rsidRDefault="00045919" w:rsidP="005C6E4B">
            <w:pPr>
              <w:spacing w:after="0" w:line="240" w:lineRule="auto"/>
              <w:ind w:firstLine="318"/>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 xml:space="preserve">1.1.2.2. Вади правозастосування виявляються за результатами аналізу правозастосовної </w:t>
            </w:r>
            <w:r>
              <w:rPr>
                <w:rFonts w:ascii="Times New Roman" w:eastAsia="Times New Roman" w:hAnsi="Times New Roman" w:cs="Times New Roman"/>
                <w:b/>
                <w:sz w:val="20"/>
                <w:szCs w:val="20"/>
                <w:lang w:eastAsia="uk-UA" w:bidi="uk-UA"/>
              </w:rPr>
              <w:lastRenderedPageBreak/>
              <w:t>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tc>
        <w:tc>
          <w:tcPr>
            <w:tcW w:w="8647" w:type="dxa"/>
            <w:shd w:val="clear" w:color="auto" w:fill="auto"/>
          </w:tcPr>
          <w:p w14:paraId="5B9C0F42" w14:textId="5C947183"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lastRenderedPageBreak/>
              <w:t>1. </w:t>
            </w:r>
            <w:r>
              <w:rPr>
                <w:rFonts w:ascii="Times New Roman" w:eastAsia="Times New Roman" w:hAnsi="Times New Roman" w:cs="Times New Roman"/>
                <w:sz w:val="20"/>
                <w:szCs w:val="20"/>
                <w:lang w:eastAsia="uk-UA" w:bidi="uk-UA"/>
              </w:rPr>
              <w:t xml:space="preserve">Набрав чинності закон, яким передбачено, що обов’язковою передумовою внесення законопроекту до Верховної Ради України є проведення правового моніторингу у сфері, що стосується предмета законопроекту, який, зокрема, здійснюється </w:t>
            </w:r>
            <w:r w:rsidR="00D3251F" w:rsidRPr="00D3251F">
              <w:rPr>
                <w:rFonts w:ascii="Times New Roman" w:eastAsia="Times New Roman" w:hAnsi="Times New Roman" w:cs="Times New Roman"/>
                <w:sz w:val="20"/>
                <w:szCs w:val="20"/>
                <w:lang w:eastAsia="uk-UA" w:bidi="uk-UA"/>
              </w:rPr>
              <w:t>шляхом</w:t>
            </w:r>
            <w:r>
              <w:rPr>
                <w:rFonts w:ascii="Times New Roman" w:eastAsia="Times New Roman" w:hAnsi="Times New Roman" w:cs="Times New Roman"/>
                <w:sz w:val="20"/>
                <w:szCs w:val="20"/>
                <w:lang w:eastAsia="uk-UA" w:bidi="uk-UA"/>
              </w:rPr>
              <w:t xml:space="preserve">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w:t>
            </w:r>
          </w:p>
        </w:tc>
        <w:tc>
          <w:tcPr>
            <w:tcW w:w="891" w:type="dxa"/>
            <w:shd w:val="clear" w:color="auto" w:fill="auto"/>
          </w:tcPr>
          <w:p w14:paraId="0D022CC6" w14:textId="77777777" w:rsidR="00D463AF" w:rsidRDefault="00045919" w:rsidP="005C6E4B">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100%</w:t>
            </w:r>
          </w:p>
        </w:tc>
        <w:tc>
          <w:tcPr>
            <w:tcW w:w="1586" w:type="dxa"/>
            <w:shd w:val="clear" w:color="auto" w:fill="auto"/>
          </w:tcPr>
          <w:p w14:paraId="277C5A95" w14:textId="77777777" w:rsidR="00D463AF" w:rsidRDefault="00045919" w:rsidP="005C6E4B">
            <w:pPr>
              <w:spacing w:after="0" w:line="240" w:lineRule="auto"/>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68ABD7E0" w14:textId="77777777" w:rsidR="00D463AF" w:rsidRDefault="00045919" w:rsidP="005C6E4B">
            <w:pPr>
              <w:spacing w:after="0" w:line="240" w:lineRule="auto"/>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r>
              <w:rPr>
                <w:rFonts w:ascii="Times New Roman" w:eastAsia="Times New Roman" w:hAnsi="Times New Roman" w:cs="Times New Roman"/>
                <w:b/>
                <w:sz w:val="16"/>
                <w:szCs w:val="16"/>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23858CBC" w14:textId="77777777" w:rsidR="00D463AF" w:rsidRDefault="00045919" w:rsidP="005C6E4B">
            <w:pPr>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color w:val="000000"/>
                <w:sz w:val="16"/>
                <w:szCs w:val="16"/>
                <w:lang w:eastAsia="uk-UA" w:bidi="uk-UA"/>
              </w:rPr>
              <w:t>Закон чинності не набрав</w:t>
            </w:r>
          </w:p>
        </w:tc>
      </w:tr>
    </w:tbl>
    <w:p w14:paraId="7DB8858B" w14:textId="77777777" w:rsidR="00D463AF" w:rsidRDefault="00D463AF" w:rsidP="005C6E4B">
      <w:pPr>
        <w:spacing w:after="0" w:line="240" w:lineRule="auto"/>
        <w:ind w:firstLine="567"/>
        <w:jc w:val="both"/>
        <w:rPr>
          <w:rFonts w:ascii="Times New Roman" w:eastAsia="SimSun" w:hAnsi="Times New Roman" w:cs="Times New Roman"/>
          <w:sz w:val="24"/>
          <w:szCs w:val="24"/>
        </w:rPr>
      </w:pPr>
    </w:p>
    <w:p w14:paraId="2AE81451" w14:textId="77777777" w:rsidR="00D463AF" w:rsidRDefault="00045919" w:rsidP="005C6E4B">
      <w:pPr>
        <w:spacing w:after="0" w:line="240" w:lineRule="auto"/>
        <w:ind w:firstLine="567"/>
        <w:jc w:val="both"/>
        <w:outlineLvl w:val="0"/>
        <w:rPr>
          <w:rFonts w:ascii="Times New Roman" w:eastAsia="SimSun" w:hAnsi="Times New Roman" w:cs="Times New Roman"/>
          <w:b/>
          <w:sz w:val="20"/>
          <w:szCs w:val="20"/>
        </w:rPr>
      </w:pPr>
      <w:r>
        <w:rPr>
          <w:rFonts w:ascii="Times New Roman" w:eastAsia="SimSun" w:hAnsi="Times New Roman" w:cs="Times New Roman"/>
          <w:b/>
          <w:sz w:val="24"/>
          <w:szCs w:val="24"/>
        </w:rPr>
        <w:t>Заходи:</w:t>
      </w:r>
    </w:p>
    <w:p w14:paraId="246033C8" w14:textId="77777777" w:rsidR="00D463AF" w:rsidRDefault="00D463AF" w:rsidP="005C6E4B">
      <w:pPr>
        <w:spacing w:after="0" w:line="240" w:lineRule="auto"/>
        <w:ind w:firstLine="567"/>
        <w:jc w:val="both"/>
        <w:rPr>
          <w:rFonts w:ascii="Times New Roman" w:eastAsia="SimSun" w:hAnsi="Times New Roman" w:cs="Times New Roman"/>
          <w:sz w:val="20"/>
          <w:szCs w:val="20"/>
        </w:rPr>
      </w:pPr>
    </w:p>
    <w:tbl>
      <w:tblPr>
        <w:tblStyle w:val="aff0"/>
        <w:tblW w:w="5110" w:type="pct"/>
        <w:tblLayout w:type="fixed"/>
        <w:tblLook w:val="04A0" w:firstRow="1" w:lastRow="0" w:firstColumn="1" w:lastColumn="0" w:noHBand="0" w:noVBand="1"/>
      </w:tblPr>
      <w:tblGrid>
        <w:gridCol w:w="6108"/>
        <w:gridCol w:w="1070"/>
        <w:gridCol w:w="1222"/>
        <w:gridCol w:w="1069"/>
        <w:gridCol w:w="1222"/>
        <w:gridCol w:w="1376"/>
        <w:gridCol w:w="1374"/>
        <w:gridCol w:w="1376"/>
        <w:gridCol w:w="1224"/>
      </w:tblGrid>
      <w:tr w:rsidR="00045919" w14:paraId="50FA7C87" w14:textId="77777777" w:rsidTr="00D3251F">
        <w:trPr>
          <w:trHeight w:val="479"/>
        </w:trPr>
        <w:tc>
          <w:tcPr>
            <w:tcW w:w="5665" w:type="dxa"/>
            <w:vMerge w:val="restart"/>
            <w:shd w:val="clear" w:color="auto" w:fill="D9E2F3"/>
            <w:vAlign w:val="center"/>
          </w:tcPr>
          <w:p w14:paraId="19AF36A8" w14:textId="77777777" w:rsidR="00D463AF" w:rsidRDefault="00045919" w:rsidP="005C6E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7" w:type="dxa"/>
            <w:gridSpan w:val="2"/>
            <w:shd w:val="clear" w:color="auto" w:fill="D9E2F3"/>
            <w:vAlign w:val="center"/>
          </w:tcPr>
          <w:p w14:paraId="71D08AF1" w14:textId="77777777" w:rsidR="00D463AF" w:rsidRDefault="00045919" w:rsidP="005C6E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2" w:type="dxa"/>
            <w:vMerge w:val="restart"/>
            <w:shd w:val="clear" w:color="auto" w:fill="D9E2F3"/>
            <w:vAlign w:val="center"/>
          </w:tcPr>
          <w:p w14:paraId="686F3D6E"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410" w:type="dxa"/>
            <w:gridSpan w:val="2"/>
            <w:shd w:val="clear" w:color="auto" w:fill="D9E2F3"/>
            <w:vAlign w:val="center"/>
          </w:tcPr>
          <w:p w14:paraId="0E9484CC" w14:textId="77777777" w:rsidR="00D463AF" w:rsidRDefault="00045919" w:rsidP="005C6E4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275" w:type="dxa"/>
            <w:vMerge w:val="restart"/>
            <w:shd w:val="clear" w:color="auto" w:fill="D9E2F3"/>
            <w:vAlign w:val="center"/>
          </w:tcPr>
          <w:p w14:paraId="72B745CC"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276" w:type="dxa"/>
            <w:vMerge w:val="restart"/>
            <w:shd w:val="clear" w:color="auto" w:fill="D9E2F3"/>
            <w:vAlign w:val="center"/>
          </w:tcPr>
          <w:p w14:paraId="7BFD8C15"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1135" w:type="dxa"/>
            <w:vMerge w:val="restart"/>
            <w:shd w:val="clear" w:color="auto" w:fill="D9E2F3"/>
            <w:vAlign w:val="center"/>
          </w:tcPr>
          <w:p w14:paraId="48F3EDE6" w14:textId="77777777" w:rsidR="00D463AF" w:rsidRDefault="00045919" w:rsidP="005C6E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045919" w14:paraId="33D8F0C0" w14:textId="77777777" w:rsidTr="00D3251F">
        <w:trPr>
          <w:trHeight w:val="473"/>
        </w:trPr>
        <w:tc>
          <w:tcPr>
            <w:tcW w:w="5665" w:type="dxa"/>
            <w:vMerge/>
            <w:shd w:val="clear" w:color="auto" w:fill="D9E2F3"/>
            <w:vAlign w:val="center"/>
          </w:tcPr>
          <w:p w14:paraId="34881711"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993" w:type="dxa"/>
            <w:shd w:val="clear" w:color="auto" w:fill="D9E2F3"/>
            <w:vAlign w:val="center"/>
          </w:tcPr>
          <w:p w14:paraId="63E9C0B7"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1134" w:type="dxa"/>
            <w:shd w:val="clear" w:color="auto" w:fill="D9E2F3"/>
            <w:vAlign w:val="center"/>
          </w:tcPr>
          <w:p w14:paraId="199308A5"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38BF6574"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134" w:type="dxa"/>
            <w:shd w:val="clear" w:color="auto" w:fill="D9E2F3"/>
            <w:vAlign w:val="center"/>
          </w:tcPr>
          <w:p w14:paraId="21A3DFDF"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276" w:type="dxa"/>
            <w:shd w:val="clear" w:color="auto" w:fill="D9E2F3"/>
            <w:vAlign w:val="center"/>
          </w:tcPr>
          <w:p w14:paraId="26D0217D"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275" w:type="dxa"/>
            <w:vMerge/>
            <w:shd w:val="clear" w:color="auto" w:fill="D9E2F3"/>
            <w:vAlign w:val="center"/>
          </w:tcPr>
          <w:p w14:paraId="19A18A16"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276" w:type="dxa"/>
            <w:vMerge/>
            <w:shd w:val="clear" w:color="auto" w:fill="D9E2F3"/>
            <w:vAlign w:val="center"/>
          </w:tcPr>
          <w:p w14:paraId="653B2104"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135" w:type="dxa"/>
            <w:vMerge/>
            <w:shd w:val="clear" w:color="auto" w:fill="D9E2F3"/>
          </w:tcPr>
          <w:p w14:paraId="286E8B0B" w14:textId="77777777" w:rsidR="00D463AF" w:rsidRDefault="00D463AF" w:rsidP="005C6E4B">
            <w:pPr>
              <w:spacing w:after="0" w:line="240" w:lineRule="auto"/>
              <w:jc w:val="center"/>
              <w:rPr>
                <w:rFonts w:ascii="Times New Roman" w:eastAsia="Times New Roman" w:hAnsi="Times New Roman" w:cs="Times New Roman"/>
                <w:b/>
                <w:sz w:val="16"/>
                <w:szCs w:val="16"/>
              </w:rPr>
            </w:pPr>
          </w:p>
        </w:tc>
      </w:tr>
      <w:tr w:rsidR="00D463AF" w14:paraId="134CDD75" w14:textId="77777777" w:rsidTr="003E26A8">
        <w:trPr>
          <w:trHeight w:val="470"/>
        </w:trPr>
        <w:tc>
          <w:tcPr>
            <w:tcW w:w="14880" w:type="dxa"/>
            <w:gridSpan w:val="9"/>
            <w:tcBorders>
              <w:right w:val="single" w:sz="4" w:space="0" w:color="auto"/>
            </w:tcBorders>
            <w:shd w:val="clear" w:color="auto" w:fill="E2EFD9"/>
            <w:vAlign w:val="center"/>
          </w:tcPr>
          <w:p w14:paraId="2498C1BB" w14:textId="77777777" w:rsidR="00D463AF" w:rsidRDefault="00045919" w:rsidP="005C6E4B">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1.1.2.1.</w:t>
            </w:r>
          </w:p>
        </w:tc>
      </w:tr>
      <w:tr w:rsidR="00D463AF" w14:paraId="12C14327" w14:textId="77777777" w:rsidTr="003E26A8">
        <w:trPr>
          <w:trHeight w:val="230"/>
        </w:trPr>
        <w:tc>
          <w:tcPr>
            <w:tcW w:w="5665" w:type="dxa"/>
          </w:tcPr>
          <w:p w14:paraId="06D87FAA"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xml:space="preserve"> Розроблення проекту закону, </w:t>
            </w:r>
            <w:r>
              <w:rPr>
                <w:rFonts w:ascii="Times New Roman" w:eastAsia="Times New Roman" w:hAnsi="Times New Roman" w:cs="Times New Roman"/>
                <w:sz w:val="20"/>
                <w:szCs w:val="20"/>
                <w:lang w:eastAsia="uk-UA" w:bidi="uk-UA"/>
              </w:rPr>
              <w:t>яким:</w:t>
            </w:r>
          </w:p>
          <w:p w14:paraId="3AA64C0A"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визначено механізм координації, моніторингу та оцінки реалізації плану законопроектних робіт Верховної Ради України;</w:t>
            </w:r>
          </w:p>
          <w:p w14:paraId="18BFE6B7"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обов’язковість опублікування звіту Верховної Ради України про виконання плану законопроектних робіт за певний рік;</w:t>
            </w:r>
          </w:p>
          <w:p w14:paraId="1502AE1C"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передбачено обов’язковість підготовки та затвердження Кабінетом Міністрів України річного орієнтовного плану законопроектних робіт на підставі пропозицій міністерств, інших центральних органів виконавчої влади, до завдань яких належить формування політики у певній сфері;</w:t>
            </w:r>
          </w:p>
          <w:p w14:paraId="22DE216B"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обов’язковість підготовки, затвердження та опублікування звіту Кабінету Міністрів України про виконання річного орієнтовного плану законопроектних робіт;</w:t>
            </w:r>
          </w:p>
          <w:p w14:paraId="3EB4D705" w14:textId="01E93838"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визначено термін підготовки річного орієнтовного плану законопроектних робіт Кабінету Міністрів України, що передує моменту затвердження плану законопроектних робіт Верховної Ради України на строк, необхідний і достатній для </w:t>
            </w:r>
            <w:r w:rsidR="00D3251F" w:rsidRPr="00D3251F">
              <w:rPr>
                <w:rFonts w:ascii="Times New Roman" w:eastAsia="Times New Roman" w:hAnsi="Times New Roman" w:cs="Times New Roman"/>
                <w:sz w:val="16"/>
                <w:szCs w:val="16"/>
                <w:lang w:eastAsia="uk-UA" w:bidi="uk-UA"/>
              </w:rPr>
              <w:t>узгодження</w:t>
            </w:r>
            <w:r>
              <w:rPr>
                <w:rFonts w:ascii="Times New Roman" w:eastAsia="Times New Roman" w:hAnsi="Times New Roman" w:cs="Times New Roman"/>
                <w:sz w:val="16"/>
                <w:szCs w:val="16"/>
                <w:lang w:eastAsia="uk-UA" w:bidi="uk-UA"/>
              </w:rPr>
              <w:t xml:space="preserve"> цих документів;</w:t>
            </w:r>
          </w:p>
          <w:p w14:paraId="3AA9A9CB" w14:textId="529AE5F6"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передбачено, що при підготовці законопроекту про внесення змін до Закону України «Про запобігання корупції» до першого читання головний комітет повинен врахувати позицію Національного агентства з питань запобігання корупції щодо такого законопроекту, викладену у висновку, предметом якого, зокрема, є відповідність положень законопроекту засадам державної антикорупційної політики, за винятком випадків, коли висновок Національного агентства з питань запобігання корупції не буде надісланий головному комітету у певний строк із моменту реєстрації законопроекту у </w:t>
            </w:r>
            <w:proofErr w:type="spellStart"/>
            <w:r>
              <w:rPr>
                <w:rFonts w:ascii="Times New Roman" w:eastAsia="Times New Roman" w:hAnsi="Times New Roman" w:cs="Times New Roman"/>
                <w:sz w:val="16"/>
                <w:szCs w:val="16"/>
                <w:lang w:eastAsia="uk-UA" w:bidi="uk-UA"/>
              </w:rPr>
              <w:t>Апараті</w:t>
            </w:r>
            <w:proofErr w:type="spellEnd"/>
            <w:r>
              <w:rPr>
                <w:rFonts w:ascii="Times New Roman" w:eastAsia="Times New Roman" w:hAnsi="Times New Roman" w:cs="Times New Roman"/>
                <w:sz w:val="16"/>
                <w:szCs w:val="16"/>
                <w:lang w:eastAsia="uk-UA" w:bidi="uk-UA"/>
              </w:rPr>
              <w:t xml:space="preserve"> Верховної Ради України, що визначений законом;</w:t>
            </w:r>
          </w:p>
          <w:p w14:paraId="19E39575" w14:textId="6F16E9C2" w:rsidR="00D463AF" w:rsidRDefault="00045919" w:rsidP="005C6E4B">
            <w:pPr>
              <w:spacing w:after="0" w:line="240" w:lineRule="auto"/>
              <w:ind w:firstLine="284"/>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16"/>
                <w:szCs w:val="16"/>
                <w:lang w:eastAsia="uk-UA" w:bidi="uk-UA"/>
              </w:rPr>
              <w:t>- передбачено, що при підготовці законопроекту до першого читання головний комітет повинен враховувати висновки антикорупційної експертизи Національного агентства з питань запобігання корупції у разі її проведення відповідно до закону</w:t>
            </w:r>
          </w:p>
        </w:tc>
        <w:tc>
          <w:tcPr>
            <w:tcW w:w="993" w:type="dxa"/>
          </w:tcPr>
          <w:p w14:paraId="4AE972A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78DF957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134" w:type="dxa"/>
          </w:tcPr>
          <w:p w14:paraId="3476675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3D67AF4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5A5C1C75" w14:textId="5E67D906" w:rsidR="00DF6C1F" w:rsidRDefault="00DF6C1F"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p w14:paraId="4DBB15FF" w14:textId="3D35F746"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commentRangeStart w:id="43"/>
            <w:commentRangeStart w:id="44"/>
            <w:r>
              <w:rPr>
                <w:rFonts w:ascii="Times New Roman" w:eastAsia="Times New Roman" w:hAnsi="Times New Roman" w:cs="Times New Roman"/>
                <w:color w:val="000000"/>
                <w:sz w:val="16"/>
                <w:szCs w:val="16"/>
                <w:lang w:eastAsia="uk-UA" w:bidi="uk-UA"/>
              </w:rPr>
              <w:t>НАЗК</w:t>
            </w:r>
            <w:commentRangeEnd w:id="43"/>
            <w:r w:rsidR="00FD37AF">
              <w:rPr>
                <w:rStyle w:val="a5"/>
              </w:rPr>
              <w:commentReference w:id="43"/>
            </w:r>
            <w:commentRangeEnd w:id="44"/>
            <w:r w:rsidR="00A84DF0">
              <w:rPr>
                <w:rStyle w:val="a5"/>
              </w:rPr>
              <w:commentReference w:id="44"/>
            </w:r>
          </w:p>
        </w:tc>
        <w:tc>
          <w:tcPr>
            <w:tcW w:w="1134" w:type="dxa"/>
          </w:tcPr>
          <w:p w14:paraId="1D47B91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639599C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7D3A288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276" w:type="dxa"/>
          </w:tcPr>
          <w:p w14:paraId="3B30F7A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35" w:type="dxa"/>
          </w:tcPr>
          <w:p w14:paraId="609A191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D463AF" w14:paraId="02B9C1F4" w14:textId="77777777" w:rsidTr="003E26A8">
        <w:trPr>
          <w:trHeight w:val="230"/>
        </w:trPr>
        <w:tc>
          <w:tcPr>
            <w:tcW w:w="5665" w:type="dxa"/>
          </w:tcPr>
          <w:p w14:paraId="1B39E0B3" w14:textId="54490802"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1.1.2.1., та забезпечення його доопрацювання (у разі потреби)</w:t>
            </w:r>
          </w:p>
        </w:tc>
        <w:tc>
          <w:tcPr>
            <w:tcW w:w="993" w:type="dxa"/>
          </w:tcPr>
          <w:p w14:paraId="166DE8F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p>
          <w:p w14:paraId="118F904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134" w:type="dxa"/>
          </w:tcPr>
          <w:p w14:paraId="4B9E6B8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1790DAD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2B27283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34" w:type="dxa"/>
          </w:tcPr>
          <w:p w14:paraId="183DB65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12891FF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319B2F7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276" w:type="dxa"/>
          </w:tcPr>
          <w:p w14:paraId="297832E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35" w:type="dxa"/>
          </w:tcPr>
          <w:p w14:paraId="0344D55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03822C9D" w14:textId="77777777" w:rsidTr="003E26A8">
        <w:trPr>
          <w:trHeight w:val="230"/>
        </w:trPr>
        <w:tc>
          <w:tcPr>
            <w:tcW w:w="5665" w:type="dxa"/>
          </w:tcPr>
          <w:p w14:paraId="2B526278" w14:textId="118F1EF6" w:rsidR="00D463AF" w:rsidRDefault="00045919" w:rsidP="005C6E4B">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3. </w:t>
            </w:r>
            <w:r>
              <w:rPr>
                <w:rFonts w:ascii="Times New Roman" w:eastAsia="Times New Roman" w:hAnsi="Times New Roman" w:cs="Times New Roman"/>
                <w:color w:val="000000"/>
                <w:sz w:val="20"/>
                <w:szCs w:val="20"/>
                <w:lang w:eastAsia="uk-UA" w:bidi="uk-UA"/>
              </w:rPr>
              <w:t xml:space="preserve">Погодження проекту закону, зазначеного у описі заходу 1 до очікуваного стратегічного результату 1.1.2.1., із заінтересованими </w:t>
            </w:r>
            <w:r>
              <w:rPr>
                <w:rFonts w:ascii="Times New Roman" w:eastAsia="Times New Roman" w:hAnsi="Times New Roman" w:cs="Times New Roman"/>
                <w:color w:val="000000"/>
                <w:sz w:val="20"/>
                <w:szCs w:val="20"/>
                <w:lang w:eastAsia="uk-UA" w:bidi="uk-UA"/>
              </w:rPr>
              <w:lastRenderedPageBreak/>
              <w:t xml:space="preserve">органами, проведення правової експертизи, </w:t>
            </w:r>
            <w:r w:rsidR="001B0162">
              <w:rPr>
                <w:rFonts w:ascii="Times New Roman" w:eastAsia="Times New Roman" w:hAnsi="Times New Roman" w:cs="Times New Roman"/>
                <w:color w:val="000000"/>
                <w:sz w:val="20"/>
                <w:szCs w:val="20"/>
                <w:lang w:eastAsia="uk-UA" w:bidi="uk-UA"/>
              </w:rPr>
              <w:t>внесення на розгляд</w:t>
            </w:r>
            <w:r>
              <w:rPr>
                <w:rFonts w:ascii="Times New Roman" w:eastAsia="Times New Roman" w:hAnsi="Times New Roman" w:cs="Times New Roman"/>
                <w:color w:val="000000"/>
                <w:sz w:val="20"/>
                <w:szCs w:val="20"/>
                <w:lang w:eastAsia="uk-UA" w:bidi="uk-UA"/>
              </w:rPr>
              <w:t xml:space="preserve"> Кабінету Міністрів України та супровід в Уряді</w:t>
            </w:r>
          </w:p>
        </w:tc>
        <w:tc>
          <w:tcPr>
            <w:tcW w:w="993" w:type="dxa"/>
          </w:tcPr>
          <w:p w14:paraId="1298623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Вересень</w:t>
            </w:r>
            <w:r>
              <w:rPr>
                <w:rFonts w:ascii="Times New Roman" w:eastAsia="Times New Roman" w:hAnsi="Times New Roman" w:cs="Times New Roman"/>
                <w:color w:val="000000"/>
                <w:sz w:val="16"/>
                <w:szCs w:val="16"/>
                <w:lang w:eastAsia="uk-UA" w:bidi="uk-UA"/>
              </w:rPr>
              <w:br/>
              <w:t>2023 р.</w:t>
            </w:r>
          </w:p>
        </w:tc>
        <w:tc>
          <w:tcPr>
            <w:tcW w:w="1134" w:type="dxa"/>
          </w:tcPr>
          <w:p w14:paraId="7AFDAFC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Листопад</w:t>
            </w:r>
          </w:p>
          <w:p w14:paraId="714C40A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155A044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 заінтересовані органи</w:t>
            </w:r>
          </w:p>
        </w:tc>
        <w:tc>
          <w:tcPr>
            <w:tcW w:w="1134" w:type="dxa"/>
          </w:tcPr>
          <w:p w14:paraId="396363D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34F9606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У межах встановлених бюджетних </w:t>
            </w:r>
            <w:r>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275" w:type="dxa"/>
          </w:tcPr>
          <w:p w14:paraId="5DF5407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 xml:space="preserve">Законопроект схвалено Урядом та </w:t>
            </w:r>
            <w:r>
              <w:rPr>
                <w:rFonts w:ascii="Times New Roman" w:eastAsia="Times New Roman" w:hAnsi="Times New Roman" w:cs="Times New Roman"/>
                <w:color w:val="000000"/>
                <w:sz w:val="16"/>
                <w:szCs w:val="16"/>
                <w:lang w:eastAsia="uk-UA" w:bidi="uk-UA"/>
              </w:rPr>
              <w:lastRenderedPageBreak/>
              <w:t>зареєстровано в Парламенті</w:t>
            </w:r>
          </w:p>
        </w:tc>
        <w:tc>
          <w:tcPr>
            <w:tcW w:w="1276" w:type="dxa"/>
          </w:tcPr>
          <w:p w14:paraId="24B5F8C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1. СКМУ.</w:t>
            </w:r>
          </w:p>
          <w:p w14:paraId="7415E04D" w14:textId="7EBFD55E"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lastRenderedPageBreak/>
              <w:t>Парламенту України (</w:t>
            </w:r>
            <w:hyperlink r:id="rId73" w:history="1">
              <w:r w:rsidR="00D3251F" w:rsidRPr="00D3251F">
                <w:rPr>
                  <w:rFonts w:ascii="Times New Roman" w:eastAsia="Times New Roman" w:hAnsi="Times New Roman" w:cs="Times New Roman"/>
                  <w:color w:val="0563C1"/>
                  <w:sz w:val="16"/>
                  <w:szCs w:val="16"/>
                  <w:u w:val="single"/>
                  <w:lang w:eastAsia="uk-UA" w:bidi="uk-UA"/>
                </w:rPr>
                <w:t>https://www.rada.gov.ua/</w:t>
              </w:r>
            </w:hyperlink>
            <w:r>
              <w:rPr>
                <w:rFonts w:ascii="Times New Roman" w:eastAsia="Times New Roman" w:hAnsi="Times New Roman" w:cs="Times New Roman"/>
                <w:color w:val="000000"/>
                <w:sz w:val="16"/>
                <w:szCs w:val="16"/>
                <w:lang w:eastAsia="uk-UA" w:bidi="uk-UA"/>
              </w:rPr>
              <w:t>)</w:t>
            </w:r>
          </w:p>
        </w:tc>
        <w:tc>
          <w:tcPr>
            <w:tcW w:w="1135" w:type="dxa"/>
          </w:tcPr>
          <w:p w14:paraId="064AED6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w:t>
            </w:r>
          </w:p>
        </w:tc>
      </w:tr>
      <w:tr w:rsidR="00D463AF" w14:paraId="1DD9B519" w14:textId="77777777" w:rsidTr="003E26A8">
        <w:trPr>
          <w:trHeight w:val="230"/>
        </w:trPr>
        <w:tc>
          <w:tcPr>
            <w:tcW w:w="5665" w:type="dxa"/>
          </w:tcPr>
          <w:p w14:paraId="33F62C3F" w14:textId="77777777"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4. </w:t>
            </w:r>
            <w:r>
              <w:rPr>
                <w:rFonts w:ascii="Times New Roman" w:eastAsia="Times New Roman" w:hAnsi="Times New Roman" w:cs="Times New Roman"/>
                <w:color w:val="000000"/>
                <w:sz w:val="20"/>
                <w:szCs w:val="20"/>
                <w:lang w:eastAsia="uk-UA" w:bidi="uk-UA"/>
              </w:rPr>
              <w:t>Супроводження розгляду проекту закону, зазначеного у описі заходу 1 до очікуваного стратегічного результату 1.1.2.1., у Верховній Раді України (в тому числі, у разі застосування до нього Президентом України права вето)</w:t>
            </w:r>
          </w:p>
        </w:tc>
        <w:tc>
          <w:tcPr>
            <w:tcW w:w="993" w:type="dxa"/>
          </w:tcPr>
          <w:p w14:paraId="060C42F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1F7265B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134" w:type="dxa"/>
          </w:tcPr>
          <w:p w14:paraId="02B4B86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6A12431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34" w:type="dxa"/>
          </w:tcPr>
          <w:p w14:paraId="59A4D21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231D0CE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2C8400F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6" w:type="dxa"/>
          </w:tcPr>
          <w:p w14:paraId="5F2696F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66797BC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35" w:type="dxa"/>
          </w:tcPr>
          <w:p w14:paraId="5D8DA40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199FE3B5" w14:textId="77777777" w:rsidTr="003E26A8">
        <w:trPr>
          <w:trHeight w:val="470"/>
        </w:trPr>
        <w:tc>
          <w:tcPr>
            <w:tcW w:w="14880" w:type="dxa"/>
            <w:gridSpan w:val="9"/>
            <w:tcBorders>
              <w:right w:val="single" w:sz="4" w:space="0" w:color="auto"/>
            </w:tcBorders>
            <w:shd w:val="clear" w:color="auto" w:fill="E2EFD9"/>
            <w:vAlign w:val="center"/>
          </w:tcPr>
          <w:p w14:paraId="440547CA" w14:textId="77777777" w:rsidR="00D463AF" w:rsidRDefault="00045919" w:rsidP="005C6E4B">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1.1.2.2.</w:t>
            </w:r>
          </w:p>
        </w:tc>
      </w:tr>
      <w:tr w:rsidR="00D463AF" w14:paraId="0108B458" w14:textId="77777777" w:rsidTr="003E26A8">
        <w:trPr>
          <w:trHeight w:val="230"/>
        </w:trPr>
        <w:tc>
          <w:tcPr>
            <w:tcW w:w="5665" w:type="dxa"/>
          </w:tcPr>
          <w:p w14:paraId="25EF49A2" w14:textId="64BD4F04" w:rsidR="00D463AF" w:rsidRDefault="00045919" w:rsidP="005C6E4B">
            <w:pPr>
              <w:spacing w:after="0" w:line="240" w:lineRule="auto"/>
              <w:ind w:firstLine="284"/>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xml:space="preserve"> Супроводження розгляду проекту </w:t>
            </w:r>
            <w:r w:rsidR="00DF6C1F">
              <w:rPr>
                <w:rFonts w:ascii="Times New Roman" w:eastAsia="Times New Roman" w:hAnsi="Times New Roman" w:cs="Times New Roman"/>
                <w:color w:val="000000"/>
                <w:sz w:val="20"/>
                <w:szCs w:val="20"/>
                <w:lang w:eastAsia="uk-UA" w:bidi="uk-UA"/>
              </w:rPr>
              <w:t>З</w:t>
            </w:r>
            <w:commentRangeStart w:id="45"/>
            <w:commentRangeStart w:id="46"/>
            <w:r>
              <w:rPr>
                <w:rFonts w:ascii="Times New Roman" w:eastAsia="Times New Roman" w:hAnsi="Times New Roman" w:cs="Times New Roman"/>
                <w:color w:val="000000"/>
                <w:sz w:val="20"/>
                <w:szCs w:val="20"/>
                <w:lang w:eastAsia="uk-UA" w:bidi="uk-UA"/>
              </w:rPr>
              <w:t>акону</w:t>
            </w:r>
            <w:commentRangeEnd w:id="45"/>
            <w:r w:rsidR="001572C3">
              <w:rPr>
                <w:rStyle w:val="a5"/>
              </w:rPr>
              <w:commentReference w:id="45"/>
            </w:r>
            <w:commentRangeEnd w:id="46"/>
            <w:r w:rsidR="007A27B4">
              <w:rPr>
                <w:rStyle w:val="a5"/>
              </w:rPr>
              <w:commentReference w:id="46"/>
            </w:r>
            <w:r>
              <w:rPr>
                <w:rFonts w:ascii="Times New Roman" w:eastAsia="Times New Roman" w:hAnsi="Times New Roman" w:cs="Times New Roman"/>
                <w:color w:val="000000"/>
                <w:sz w:val="20"/>
                <w:szCs w:val="20"/>
                <w:lang w:eastAsia="uk-UA" w:bidi="uk-UA"/>
              </w:rPr>
              <w:t xml:space="preserve"> </w:t>
            </w:r>
            <w:r w:rsidR="00DF6C1F">
              <w:rPr>
                <w:rFonts w:ascii="Times New Roman" w:eastAsia="Times New Roman" w:hAnsi="Times New Roman" w:cs="Times New Roman"/>
                <w:color w:val="000000"/>
                <w:sz w:val="20"/>
                <w:szCs w:val="20"/>
                <w:lang w:eastAsia="uk-UA" w:bidi="uk-UA"/>
              </w:rPr>
              <w:t xml:space="preserve">України </w:t>
            </w:r>
            <w:r>
              <w:rPr>
                <w:rFonts w:ascii="Times New Roman" w:eastAsia="Times New Roman" w:hAnsi="Times New Roman" w:cs="Times New Roman"/>
                <w:color w:val="000000"/>
                <w:sz w:val="20"/>
                <w:szCs w:val="20"/>
                <w:lang w:eastAsia="uk-UA" w:bidi="uk-UA"/>
              </w:rPr>
              <w:t>«Про правотворчу діяльність» (реєстр. № 5707 від 25.06.2021) у Верховній Раді України (в тому числі у разі застосування до нього Президентом України права вето)</w:t>
            </w:r>
          </w:p>
        </w:tc>
        <w:tc>
          <w:tcPr>
            <w:tcW w:w="993" w:type="dxa"/>
          </w:tcPr>
          <w:p w14:paraId="67E88C2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5F55151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1134" w:type="dxa"/>
          </w:tcPr>
          <w:p w14:paraId="5E16452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1766EAEB" w14:textId="750F0F78" w:rsidR="00D463AF" w:rsidRDefault="00E25F10" w:rsidP="005C6E4B">
            <w:pPr>
              <w:spacing w:after="0" w:line="240" w:lineRule="auto"/>
              <w:jc w:val="center"/>
              <w:rPr>
                <w:rFonts w:ascii="Times New Roman" w:eastAsia="Times New Roman" w:hAnsi="Times New Roman" w:cs="Times New Roman"/>
                <w:color w:val="000000"/>
                <w:sz w:val="16"/>
                <w:szCs w:val="16"/>
                <w:lang w:eastAsia="uk-UA" w:bidi="uk-UA"/>
              </w:rPr>
            </w:pPr>
            <w:r w:rsidRPr="00E25F10">
              <w:rPr>
                <w:rFonts w:ascii="Times New Roman" w:eastAsia="Times New Roman" w:hAnsi="Times New Roman" w:cs="Times New Roman"/>
                <w:color w:val="000000"/>
                <w:sz w:val="16"/>
                <w:szCs w:val="16"/>
                <w:lang w:eastAsia="uk-UA" w:bidi="uk-UA"/>
              </w:rPr>
              <w:t>Мін’юст</w:t>
            </w:r>
          </w:p>
        </w:tc>
        <w:tc>
          <w:tcPr>
            <w:tcW w:w="1134" w:type="dxa"/>
          </w:tcPr>
          <w:p w14:paraId="624EEA5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088236C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067C11D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6" w:type="dxa"/>
          </w:tcPr>
          <w:p w14:paraId="60C60D2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28F337A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35" w:type="dxa"/>
          </w:tcPr>
          <w:p w14:paraId="15ABF5F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016F727B" w14:textId="77777777" w:rsidTr="003E26A8">
        <w:trPr>
          <w:trHeight w:val="230"/>
        </w:trPr>
        <w:tc>
          <w:tcPr>
            <w:tcW w:w="5665" w:type="dxa"/>
          </w:tcPr>
          <w:p w14:paraId="45FB47BF" w14:textId="11E7DC2F" w:rsidR="00D463AF" w:rsidRDefault="00045919" w:rsidP="005C6E4B">
            <w:pPr>
              <w:spacing w:after="0" w:line="240" w:lineRule="auto"/>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D3251F" w:rsidRPr="00D3251F">
              <w:rPr>
                <w:rFonts w:ascii="Times New Roman" w:eastAsia="Times New Roman" w:hAnsi="Times New Roman" w:cs="Times New Roman"/>
                <w:sz w:val="20"/>
                <w:szCs w:val="20"/>
                <w:lang w:eastAsia="uk-UA" w:bidi="uk-UA"/>
              </w:rPr>
              <w:t>Розроблення</w:t>
            </w:r>
            <w:r>
              <w:rPr>
                <w:rFonts w:ascii="Times New Roman" w:eastAsia="Times New Roman" w:hAnsi="Times New Roman" w:cs="Times New Roman"/>
                <w:sz w:val="20"/>
                <w:szCs w:val="20"/>
                <w:lang w:eastAsia="uk-UA" w:bidi="uk-UA"/>
              </w:rPr>
              <w:t xml:space="preserve"> проекту закону, відповідно до якого обов’язковою передумовою внесення законопроекту до Верховної Ради України є проведення правового моніторингу у сфері, що стосується предмета законопроекту,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 (у разі неприйняття законопроекту, зазначеного у описі заходу 1 до очікуваного стратегічного результату 1.1.2.2.)</w:t>
            </w:r>
          </w:p>
        </w:tc>
        <w:tc>
          <w:tcPr>
            <w:tcW w:w="993" w:type="dxa"/>
          </w:tcPr>
          <w:p w14:paraId="53FC319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r>
              <w:rPr>
                <w:rFonts w:ascii="Times New Roman" w:eastAsia="Times New Roman" w:hAnsi="Times New Roman" w:cs="Times New Roman"/>
                <w:color w:val="000000"/>
                <w:sz w:val="16"/>
                <w:szCs w:val="16"/>
                <w:lang w:eastAsia="uk-UA" w:bidi="uk-UA"/>
              </w:rPr>
              <w:br/>
              <w:t>2023 р.</w:t>
            </w:r>
          </w:p>
        </w:tc>
        <w:tc>
          <w:tcPr>
            <w:tcW w:w="1134" w:type="dxa"/>
          </w:tcPr>
          <w:p w14:paraId="0D06826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r>
              <w:rPr>
                <w:rFonts w:ascii="Times New Roman" w:eastAsia="Times New Roman" w:hAnsi="Times New Roman" w:cs="Times New Roman"/>
                <w:sz w:val="16"/>
                <w:szCs w:val="16"/>
                <w:lang w:eastAsia="uk-UA" w:bidi="uk-UA"/>
              </w:rPr>
              <w:br/>
              <w:t>2023 р.</w:t>
            </w:r>
          </w:p>
        </w:tc>
        <w:tc>
          <w:tcPr>
            <w:tcW w:w="992" w:type="dxa"/>
          </w:tcPr>
          <w:p w14:paraId="1165AAB0" w14:textId="77777777" w:rsidR="00DF6C1F" w:rsidRDefault="00DF6C1F"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p w14:paraId="4DC5BDDA" w14:textId="74238301"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commentRangeStart w:id="47"/>
            <w:commentRangeStart w:id="48"/>
            <w:r>
              <w:rPr>
                <w:rFonts w:ascii="Times New Roman" w:eastAsia="Times New Roman" w:hAnsi="Times New Roman" w:cs="Times New Roman"/>
                <w:color w:val="000000"/>
                <w:sz w:val="16"/>
                <w:szCs w:val="16"/>
                <w:lang w:eastAsia="uk-UA" w:bidi="uk-UA"/>
              </w:rPr>
              <w:t>НАЗК</w:t>
            </w:r>
            <w:commentRangeEnd w:id="47"/>
            <w:r w:rsidR="002F698E">
              <w:rPr>
                <w:rStyle w:val="a5"/>
              </w:rPr>
              <w:commentReference w:id="47"/>
            </w:r>
            <w:commentRangeEnd w:id="48"/>
            <w:r w:rsidR="007A27B4">
              <w:rPr>
                <w:rStyle w:val="a5"/>
              </w:rPr>
              <w:commentReference w:id="48"/>
            </w:r>
          </w:p>
        </w:tc>
        <w:tc>
          <w:tcPr>
            <w:tcW w:w="1134" w:type="dxa"/>
          </w:tcPr>
          <w:p w14:paraId="3611278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4B25CC3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04175A7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276" w:type="dxa"/>
          </w:tcPr>
          <w:p w14:paraId="0EF5E823"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35" w:type="dxa"/>
          </w:tcPr>
          <w:p w14:paraId="0AD751F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D463AF" w14:paraId="76CD1227" w14:textId="77777777" w:rsidTr="003E26A8">
        <w:trPr>
          <w:trHeight w:val="230"/>
        </w:trPr>
        <w:tc>
          <w:tcPr>
            <w:tcW w:w="5665" w:type="dxa"/>
          </w:tcPr>
          <w:p w14:paraId="2B8789B0" w14:textId="77777777" w:rsidR="00D463AF" w:rsidRDefault="00045919" w:rsidP="005C6E4B">
            <w:pPr>
              <w:spacing w:after="0" w:line="240" w:lineRule="auto"/>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w:t>
            </w:r>
            <w:r>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у описі заходу 2 до очікуваного стратегічного результату 1.1.2.2., та забезпечення його доопрацювання </w:t>
            </w:r>
            <w:r>
              <w:rPr>
                <w:rFonts w:ascii="Times New Roman" w:eastAsia="Times New Roman" w:hAnsi="Times New Roman" w:cs="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1.1.2.2.) </w:t>
            </w:r>
          </w:p>
        </w:tc>
        <w:tc>
          <w:tcPr>
            <w:tcW w:w="993" w:type="dxa"/>
          </w:tcPr>
          <w:p w14:paraId="09B9F6D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r>
              <w:rPr>
                <w:rFonts w:ascii="Times New Roman" w:eastAsia="Times New Roman" w:hAnsi="Times New Roman" w:cs="Times New Roman"/>
                <w:color w:val="000000"/>
                <w:sz w:val="16"/>
                <w:szCs w:val="16"/>
                <w:lang w:eastAsia="uk-UA" w:bidi="uk-UA"/>
              </w:rPr>
              <w:br/>
              <w:t>2023 р.</w:t>
            </w:r>
          </w:p>
        </w:tc>
        <w:tc>
          <w:tcPr>
            <w:tcW w:w="1134" w:type="dxa"/>
          </w:tcPr>
          <w:p w14:paraId="3E3F432D"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r>
              <w:rPr>
                <w:rFonts w:ascii="Times New Roman" w:eastAsia="Times New Roman" w:hAnsi="Times New Roman" w:cs="Times New Roman"/>
                <w:sz w:val="16"/>
                <w:szCs w:val="16"/>
                <w:lang w:eastAsia="uk-UA" w:bidi="uk-UA"/>
              </w:rPr>
              <w:br/>
              <w:t>2023 р.</w:t>
            </w:r>
          </w:p>
        </w:tc>
        <w:tc>
          <w:tcPr>
            <w:tcW w:w="992" w:type="dxa"/>
          </w:tcPr>
          <w:p w14:paraId="1C00E5D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34" w:type="dxa"/>
          </w:tcPr>
          <w:p w14:paraId="697EF63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46B9BA1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5E259B3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276" w:type="dxa"/>
          </w:tcPr>
          <w:p w14:paraId="63C14F8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35" w:type="dxa"/>
          </w:tcPr>
          <w:p w14:paraId="0A158647"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66BBA0D8" w14:textId="77777777" w:rsidTr="003E26A8">
        <w:trPr>
          <w:trHeight w:val="230"/>
        </w:trPr>
        <w:tc>
          <w:tcPr>
            <w:tcW w:w="5665" w:type="dxa"/>
          </w:tcPr>
          <w:p w14:paraId="343E637F" w14:textId="2B00A3DE"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4. </w:t>
            </w:r>
            <w:r>
              <w:rPr>
                <w:rFonts w:ascii="Times New Roman" w:eastAsia="Times New Roman" w:hAnsi="Times New Roman" w:cs="Times New Roman"/>
                <w:color w:val="000000"/>
                <w:sz w:val="20"/>
                <w:szCs w:val="20"/>
                <w:lang w:eastAsia="uk-UA" w:bidi="uk-UA"/>
              </w:rPr>
              <w:t xml:space="preserve">Погодження проекту закону, зазначеного у описі заходу 2 до очікуваного стратегічного результату 1.1.2.2., із заінтересованими органами, проведення правової експертизи, </w:t>
            </w:r>
            <w:r w:rsidR="001B0162">
              <w:rPr>
                <w:rFonts w:ascii="Times New Roman" w:eastAsia="Times New Roman" w:hAnsi="Times New Roman" w:cs="Times New Roman"/>
                <w:color w:val="000000"/>
                <w:sz w:val="20"/>
                <w:szCs w:val="20"/>
                <w:lang w:eastAsia="uk-UA" w:bidi="uk-UA"/>
              </w:rPr>
              <w:t>внесення на розгляд</w:t>
            </w:r>
            <w:r>
              <w:rPr>
                <w:rFonts w:ascii="Times New Roman" w:eastAsia="Times New Roman" w:hAnsi="Times New Roman" w:cs="Times New Roman"/>
                <w:color w:val="000000"/>
                <w:sz w:val="20"/>
                <w:szCs w:val="20"/>
                <w:lang w:eastAsia="uk-UA" w:bidi="uk-UA"/>
              </w:rPr>
              <w:t xml:space="preserve"> Кабінету Міністрів України та супровід в Уряді </w:t>
            </w:r>
            <w:r>
              <w:rPr>
                <w:rFonts w:ascii="Times New Roman" w:eastAsia="Times New Roman" w:hAnsi="Times New Roman" w:cs="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1.1.2.2.) </w:t>
            </w:r>
          </w:p>
        </w:tc>
        <w:tc>
          <w:tcPr>
            <w:tcW w:w="993" w:type="dxa"/>
          </w:tcPr>
          <w:p w14:paraId="587BC66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1134" w:type="dxa"/>
          </w:tcPr>
          <w:p w14:paraId="1F76E091"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r>
              <w:rPr>
                <w:rFonts w:ascii="Times New Roman" w:eastAsia="Times New Roman" w:hAnsi="Times New Roman" w:cs="Times New Roman"/>
                <w:sz w:val="16"/>
                <w:szCs w:val="16"/>
                <w:lang w:eastAsia="uk-UA" w:bidi="uk-UA"/>
              </w:rPr>
              <w:br/>
              <w:t>2023 р.</w:t>
            </w:r>
          </w:p>
        </w:tc>
        <w:tc>
          <w:tcPr>
            <w:tcW w:w="992" w:type="dxa"/>
          </w:tcPr>
          <w:p w14:paraId="2E91E64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 заінтересовані органи</w:t>
            </w:r>
          </w:p>
        </w:tc>
        <w:tc>
          <w:tcPr>
            <w:tcW w:w="1134" w:type="dxa"/>
          </w:tcPr>
          <w:p w14:paraId="2E3C163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522C654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0C369BA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276" w:type="dxa"/>
          </w:tcPr>
          <w:p w14:paraId="25FE325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23DE9AFC" w14:textId="00CF3FBA"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w:t>
            </w:r>
            <w:hyperlink r:id="rId74" w:history="1">
              <w:r w:rsidR="00D3251F" w:rsidRPr="00D3251F">
                <w:rPr>
                  <w:rFonts w:ascii="Times New Roman" w:eastAsia="Times New Roman" w:hAnsi="Times New Roman" w:cs="Times New Roman"/>
                  <w:color w:val="0563C1"/>
                  <w:sz w:val="16"/>
                  <w:szCs w:val="16"/>
                  <w:u w:val="single"/>
                  <w:lang w:eastAsia="uk-UA" w:bidi="uk-UA"/>
                </w:rPr>
                <w:t>https://www.rada.gov.ua/</w:t>
              </w:r>
            </w:hyperlink>
            <w:r>
              <w:rPr>
                <w:rFonts w:ascii="Times New Roman" w:eastAsia="Times New Roman" w:hAnsi="Times New Roman" w:cs="Times New Roman"/>
                <w:color w:val="000000"/>
                <w:sz w:val="16"/>
                <w:szCs w:val="16"/>
                <w:lang w:eastAsia="uk-UA" w:bidi="uk-UA"/>
              </w:rPr>
              <w:t>).</w:t>
            </w:r>
          </w:p>
        </w:tc>
        <w:tc>
          <w:tcPr>
            <w:tcW w:w="1135" w:type="dxa"/>
          </w:tcPr>
          <w:p w14:paraId="2DEC8BC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6D89BB00" w14:textId="77777777" w:rsidTr="003E26A8">
        <w:trPr>
          <w:trHeight w:val="230"/>
        </w:trPr>
        <w:tc>
          <w:tcPr>
            <w:tcW w:w="5665" w:type="dxa"/>
          </w:tcPr>
          <w:p w14:paraId="47165DDA"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5. </w:t>
            </w:r>
            <w:r>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у описі заходу 2 до очікуваного стратегічного результату 1.1.2.2., у Верховній Раді України, в тому числі у разі застосування до нього Президентом України права вето </w:t>
            </w:r>
            <w:r>
              <w:rPr>
                <w:rFonts w:ascii="Times New Roman" w:eastAsia="Times New Roman" w:hAnsi="Times New Roman" w:cs="Times New Roman"/>
                <w:sz w:val="20"/>
                <w:szCs w:val="20"/>
                <w:lang w:eastAsia="uk-UA" w:bidi="uk-UA"/>
              </w:rPr>
              <w:t xml:space="preserve">(у разі неприйняття законопроекту, </w:t>
            </w:r>
            <w:r>
              <w:rPr>
                <w:rFonts w:ascii="Times New Roman" w:eastAsia="Times New Roman" w:hAnsi="Times New Roman" w:cs="Times New Roman"/>
                <w:sz w:val="20"/>
                <w:szCs w:val="20"/>
                <w:lang w:eastAsia="uk-UA" w:bidi="uk-UA"/>
              </w:rPr>
              <w:lastRenderedPageBreak/>
              <w:t xml:space="preserve">зазначеного у описі заходу 1 до очікуваного стратегічного результату 1.1.2.2.) </w:t>
            </w:r>
          </w:p>
        </w:tc>
        <w:tc>
          <w:tcPr>
            <w:tcW w:w="993" w:type="dxa"/>
          </w:tcPr>
          <w:p w14:paraId="401B56C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Серпень</w:t>
            </w:r>
            <w:r>
              <w:rPr>
                <w:rFonts w:ascii="Times New Roman" w:eastAsia="Times New Roman" w:hAnsi="Times New Roman" w:cs="Times New Roman"/>
                <w:color w:val="000000"/>
                <w:sz w:val="16"/>
                <w:szCs w:val="16"/>
                <w:lang w:eastAsia="uk-UA" w:bidi="uk-UA"/>
              </w:rPr>
              <w:br/>
              <w:t>2023 р.</w:t>
            </w:r>
          </w:p>
        </w:tc>
        <w:tc>
          <w:tcPr>
            <w:tcW w:w="1134" w:type="dxa"/>
          </w:tcPr>
          <w:p w14:paraId="73DDD1C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1FC6DC2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34" w:type="dxa"/>
          </w:tcPr>
          <w:p w14:paraId="2AF871A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76" w:type="dxa"/>
          </w:tcPr>
          <w:p w14:paraId="182CD0F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0A59372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6" w:type="dxa"/>
          </w:tcPr>
          <w:p w14:paraId="1BA6699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5A2E11E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lastRenderedPageBreak/>
              <w:t>парламенту України (https://www.rada.gov.ua/).</w:t>
            </w:r>
          </w:p>
        </w:tc>
        <w:tc>
          <w:tcPr>
            <w:tcW w:w="1135" w:type="dxa"/>
          </w:tcPr>
          <w:p w14:paraId="3470FC3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w:t>
            </w:r>
          </w:p>
        </w:tc>
      </w:tr>
    </w:tbl>
    <w:p w14:paraId="57D7DF17" w14:textId="10CABBDF" w:rsidR="00D463AF" w:rsidRDefault="00D463AF" w:rsidP="005C6E4B">
      <w:pPr>
        <w:spacing w:after="0" w:line="240" w:lineRule="auto"/>
        <w:jc w:val="both"/>
        <w:rPr>
          <w:rFonts w:ascii="Times New Roman" w:eastAsia="SimSun" w:hAnsi="Times New Roman" w:cs="Times New Roman"/>
          <w:sz w:val="24"/>
          <w:szCs w:val="24"/>
        </w:rPr>
      </w:pPr>
    </w:p>
    <w:p w14:paraId="4C960BFD" w14:textId="77777777" w:rsidR="00A42C7A" w:rsidRDefault="00A42C7A" w:rsidP="005C6E4B">
      <w:pPr>
        <w:spacing w:after="0" w:line="240" w:lineRule="auto"/>
        <w:jc w:val="both"/>
        <w:rPr>
          <w:rFonts w:ascii="Times New Roman" w:eastAsia="SimSun" w:hAnsi="Times New Roman" w:cs="Times New Roman"/>
          <w:sz w:val="24"/>
          <w:szCs w:val="24"/>
        </w:rPr>
      </w:pPr>
    </w:p>
    <w:p w14:paraId="0F966B5F" w14:textId="77777777" w:rsidR="00D463AF" w:rsidRDefault="00045919">
      <w:pPr>
        <w:spacing w:after="0" w:line="240" w:lineRule="auto"/>
        <w:ind w:firstLine="567"/>
        <w:jc w:val="both"/>
        <w:outlineLvl w:val="0"/>
        <w:rPr>
          <w:rFonts w:ascii="Times New Roman" w:hAnsi="Times New Roman" w:cs="Times New Roman"/>
          <w:b/>
          <w:sz w:val="24"/>
          <w:szCs w:val="24"/>
        </w:rPr>
      </w:pPr>
      <w:r>
        <w:rPr>
          <w:rFonts w:ascii="Times New Roman" w:hAnsi="Times New Roman" w:cs="Times New Roman"/>
          <w:b/>
          <w:sz w:val="24"/>
          <w:szCs w:val="24"/>
        </w:rPr>
        <w:t xml:space="preserve">1.1.3. Проблема. Положення нормативно-правових актів та їх проектів потребують подальшого удосконалення для усунення можливих </w:t>
      </w:r>
      <w:proofErr w:type="spellStart"/>
      <w:r>
        <w:rPr>
          <w:rFonts w:ascii="Times New Roman" w:hAnsi="Times New Roman" w:cs="Times New Roman"/>
          <w:b/>
          <w:sz w:val="24"/>
          <w:szCs w:val="24"/>
        </w:rPr>
        <w:t>корупціогенних</w:t>
      </w:r>
      <w:proofErr w:type="spellEnd"/>
      <w:r>
        <w:rPr>
          <w:rFonts w:ascii="Times New Roman" w:hAnsi="Times New Roman" w:cs="Times New Roman"/>
          <w:b/>
          <w:sz w:val="24"/>
          <w:szCs w:val="24"/>
        </w:rPr>
        <w:t xml:space="preserve"> факторів.</w:t>
      </w:r>
    </w:p>
    <w:p w14:paraId="18A1D236" w14:textId="77777777" w:rsidR="00D463AF" w:rsidRDefault="000459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Основною причиною існування переважної більшості корупційних практик, що завдають найбільшої економічної, організаційної та іншої шкоди державі та суспільству, є загальна низька якість нормативно-правових актів, які регламентують відповідну сферу суспільного життя, а також наявність у них низки положень (</w:t>
      </w:r>
      <w:proofErr w:type="spellStart"/>
      <w:r>
        <w:rPr>
          <w:rFonts w:ascii="Times New Roman" w:hAnsi="Times New Roman" w:cs="Times New Roman"/>
          <w:sz w:val="24"/>
          <w:szCs w:val="24"/>
        </w:rPr>
        <w:t>корупціогенних</w:t>
      </w:r>
      <w:proofErr w:type="spellEnd"/>
      <w:r>
        <w:rPr>
          <w:rFonts w:ascii="Times New Roman" w:hAnsi="Times New Roman" w:cs="Times New Roman"/>
          <w:sz w:val="24"/>
          <w:szCs w:val="24"/>
        </w:rPr>
        <w:t xml:space="preserve"> факторів), які самостійно чи у поєднанні з іншими положеннями можуть сприяти вчиненню корупційних правопорушень або правопорушень, пов’язаних з корупцією.</w:t>
      </w:r>
    </w:p>
    <w:p w14:paraId="130A2C06" w14:textId="730D0C42" w:rsidR="00D463AF" w:rsidRDefault="000459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Загальна низька якість нормативно-правових актів в Україні зумовлена передусім відсутністю закріплення на законодавчому рівні загальних засад та порядку здійснення правотворчої діяльності в Україні, а також відсутністю законодавчо визначених правил подолання різних видів колізій та складних форм конкуренції правових норм. Значною мірою така ситуація обумовлена тим, що суб’єкти правотворчої діяльності не застосовують на практиці відпрацьовані десятиліттями у провідних демократіях світу підходів щодо циклу формування, координації, моніторингу та оцінки публічної політики, недостатньо вивчають загальну ситуації у відповідній сфері, неналежно здійснюють аналіз проблем у кожній такій сфері, не використовують інструментів юридичного прогнозування, нехтують розробкою науково-обґрунтованих концепцій розвитку законодавства. Однією з основних причин низької якості саме законопроектів є тотальна перевантаженість </w:t>
      </w:r>
      <w:r w:rsidR="00E25F10">
        <w:rPr>
          <w:rFonts w:ascii="Times New Roman" w:hAnsi="Times New Roman" w:cs="Times New Roman"/>
          <w:sz w:val="24"/>
          <w:szCs w:val="24"/>
        </w:rPr>
        <w:t xml:space="preserve">Верховної Ради України </w:t>
      </w:r>
      <w:r>
        <w:rPr>
          <w:rFonts w:ascii="Times New Roman" w:hAnsi="Times New Roman" w:cs="Times New Roman"/>
          <w:sz w:val="24"/>
          <w:szCs w:val="24"/>
        </w:rPr>
        <w:t>та її апарату, обумовлена необхідність постійного супроводу, змістовного опрацювання та розгляду тисяч законопроектів, абсолютна більшість яких не є результатом вивчення загальної ситуації у відповідній сфері чи якісного аналізу проблем. Переважну більшість з них складають законопроекти, ініційовані одним або кількома народними депутатами, які з огляду на об’єктивні обставини не можуть забезпечити їхню високу якість.</w:t>
      </w:r>
    </w:p>
    <w:p w14:paraId="0847A3D2" w14:textId="70F83FBF" w:rsidR="00D463AF" w:rsidRDefault="000459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 числа основних факторів, що суттєво обмежують ефективність антикорупційної експертизи варто віднести об’єктивну неможливість забезпечення Міністерством юстиції України системної антикорупційної експертизи законопроектів та чинних законів, відсутність Методології та Порядку проведення антикорупційної експертизи Комітетом</w:t>
      </w:r>
      <w:r w:rsidR="00E25F10">
        <w:rPr>
          <w:rFonts w:ascii="Times New Roman" w:hAnsi="Times New Roman" w:cs="Times New Roman"/>
          <w:sz w:val="24"/>
          <w:szCs w:val="24"/>
        </w:rPr>
        <w:t xml:space="preserve"> Верховної Ради України </w:t>
      </w:r>
      <w:r>
        <w:rPr>
          <w:rFonts w:ascii="Times New Roman" w:hAnsi="Times New Roman" w:cs="Times New Roman"/>
          <w:sz w:val="24"/>
          <w:szCs w:val="24"/>
        </w:rPr>
        <w:t>з питань антикорупційної політики, необхідність оновлення Порядку та Методології проведення антикорупційної експертизи НАЗК та неналежний розгляд результатів антикорупційної експертизи (особливо громадської).</w:t>
      </w:r>
    </w:p>
    <w:p w14:paraId="3F646743" w14:textId="77777777" w:rsidR="00D463AF" w:rsidRDefault="000459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 огляду на відсутність в Україні належного правового регулювання правотворчої діяльності, а також незастосування принципів і підходів щодо циклу формування публічної політики чинне законодавство характеризується наявністю великої кількості </w:t>
      </w:r>
      <w:proofErr w:type="spellStart"/>
      <w:r>
        <w:rPr>
          <w:rFonts w:ascii="Times New Roman" w:hAnsi="Times New Roman" w:cs="Times New Roman"/>
          <w:sz w:val="24"/>
          <w:szCs w:val="24"/>
        </w:rPr>
        <w:t>корупціогенних</w:t>
      </w:r>
      <w:proofErr w:type="spellEnd"/>
      <w:r>
        <w:rPr>
          <w:rFonts w:ascii="Times New Roman" w:hAnsi="Times New Roman" w:cs="Times New Roman"/>
          <w:sz w:val="24"/>
          <w:szCs w:val="24"/>
        </w:rPr>
        <w:t xml:space="preserve"> факторів, які на практиці трансформувалися у сталі корупційні практики.</w:t>
      </w:r>
    </w:p>
    <w:p w14:paraId="09DA431E" w14:textId="77777777" w:rsidR="00D463AF" w:rsidRDefault="00D463AF">
      <w:pPr>
        <w:spacing w:after="0" w:line="240" w:lineRule="auto"/>
        <w:ind w:firstLine="567"/>
        <w:jc w:val="both"/>
        <w:rPr>
          <w:rFonts w:ascii="Times New Roman" w:hAnsi="Times New Roman" w:cs="Times New Roman"/>
          <w:sz w:val="24"/>
          <w:szCs w:val="24"/>
        </w:rPr>
      </w:pPr>
    </w:p>
    <w:p w14:paraId="154D9E35" w14:textId="77777777" w:rsidR="00D463AF" w:rsidRDefault="00045919">
      <w:pPr>
        <w:spacing w:after="0" w:line="240" w:lineRule="auto"/>
        <w:ind w:firstLine="567"/>
        <w:outlineLvl w:val="0"/>
        <w:rPr>
          <w:rFonts w:ascii="Times New Roman" w:eastAsia="Times New Roman" w:hAnsi="Times New Roman" w:cs="Times New Roman"/>
          <w:b/>
          <w:color w:val="000000"/>
          <w:sz w:val="26"/>
          <w:szCs w:val="26"/>
          <w:lang w:eastAsia="uk-UA" w:bidi="uk-UA"/>
        </w:rPr>
      </w:pPr>
      <w:r>
        <w:rPr>
          <w:rFonts w:ascii="Times New Roman" w:eastAsia="Times New Roman" w:hAnsi="Times New Roman" w:cs="Times New Roman"/>
          <w:b/>
          <w:color w:val="000000"/>
          <w:sz w:val="26"/>
          <w:szCs w:val="26"/>
          <w:lang w:eastAsia="uk-UA" w:bidi="uk-UA"/>
        </w:rPr>
        <w:t>Очікувані стратегічні результати:</w:t>
      </w:r>
    </w:p>
    <w:p w14:paraId="5DBB1598" w14:textId="77777777" w:rsidR="00D463AF" w:rsidRDefault="00D463AF">
      <w:pPr>
        <w:spacing w:after="0" w:line="240" w:lineRule="auto"/>
        <w:ind w:firstLine="567"/>
        <w:rPr>
          <w:rFonts w:ascii="Times New Roman" w:eastAsia="Times New Roman" w:hAnsi="Times New Roman" w:cs="Times New Roman"/>
          <w:b/>
          <w:color w:val="000000"/>
          <w:sz w:val="26"/>
          <w:szCs w:val="26"/>
          <w:lang w:eastAsia="uk-UA" w:bidi="uk-UA"/>
        </w:rPr>
      </w:pPr>
    </w:p>
    <w:tbl>
      <w:tblPr>
        <w:tblStyle w:val="aff0"/>
        <w:tblW w:w="5000" w:type="pct"/>
        <w:tblLayout w:type="fixed"/>
        <w:tblLook w:val="04A0" w:firstRow="1" w:lastRow="0" w:firstColumn="1" w:lastColumn="0" w:noHBand="0" w:noVBand="1"/>
      </w:tblPr>
      <w:tblGrid>
        <w:gridCol w:w="2405"/>
        <w:gridCol w:w="9781"/>
        <w:gridCol w:w="709"/>
        <w:gridCol w:w="1701"/>
        <w:gridCol w:w="1100"/>
      </w:tblGrid>
      <w:tr w:rsidR="00045919" w14:paraId="6F27FA86" w14:textId="77777777" w:rsidTr="00F05548">
        <w:trPr>
          <w:trHeight w:val="470"/>
        </w:trPr>
        <w:tc>
          <w:tcPr>
            <w:tcW w:w="2405" w:type="dxa"/>
            <w:shd w:val="clear" w:color="auto" w:fill="E2EFD9" w:themeFill="accent6" w:themeFillTint="33"/>
            <w:vAlign w:val="center"/>
          </w:tcPr>
          <w:p w14:paraId="6D3846DA" w14:textId="77777777" w:rsidR="00D463AF" w:rsidRDefault="00045919" w:rsidP="005C6E4B">
            <w:pPr>
              <w:spacing w:after="0" w:line="240" w:lineRule="auto"/>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 xml:space="preserve">Очікуваний </w:t>
            </w:r>
          </w:p>
          <w:p w14:paraId="230302D9" w14:textId="77777777" w:rsidR="00D463AF" w:rsidRDefault="00045919" w:rsidP="005C6E4B">
            <w:pPr>
              <w:spacing w:after="0" w:line="240" w:lineRule="auto"/>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sz w:val="24"/>
                <w:szCs w:val="24"/>
                <w:lang w:eastAsia="uk-UA" w:bidi="uk-UA"/>
              </w:rPr>
              <w:t>стратегічний результат</w:t>
            </w:r>
          </w:p>
        </w:tc>
        <w:tc>
          <w:tcPr>
            <w:tcW w:w="9781" w:type="dxa"/>
            <w:shd w:val="clear" w:color="auto" w:fill="E2EFD9" w:themeFill="accent6" w:themeFillTint="33"/>
            <w:vAlign w:val="center"/>
          </w:tcPr>
          <w:p w14:paraId="4590F6CE" w14:textId="77777777" w:rsidR="00D463AF" w:rsidRDefault="00045919" w:rsidP="005C6E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709" w:type="dxa"/>
            <w:shd w:val="clear" w:color="auto" w:fill="E2EFD9" w:themeFill="accent6" w:themeFillTint="33"/>
          </w:tcPr>
          <w:p w14:paraId="65590A9C" w14:textId="77777777" w:rsidR="00D463AF" w:rsidRDefault="00045919" w:rsidP="005C6E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23F8F158" w14:textId="77777777" w:rsidR="00D463AF" w:rsidRDefault="00045919" w:rsidP="005C6E4B">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14:paraId="204F7B50" w14:textId="77777777" w:rsidR="00D463AF" w:rsidRDefault="00045919" w:rsidP="005C6E4B">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themeFill="accent6" w:themeFillTint="33"/>
            <w:vAlign w:val="center"/>
          </w:tcPr>
          <w:p w14:paraId="243A6456" w14:textId="77777777" w:rsidR="00D463AF" w:rsidRDefault="00045919" w:rsidP="005C6E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D463AF" w14:paraId="05DC8626" w14:textId="77777777" w:rsidTr="003E26A8">
        <w:trPr>
          <w:trHeight w:val="230"/>
        </w:trPr>
        <w:tc>
          <w:tcPr>
            <w:tcW w:w="2405" w:type="dxa"/>
            <w:vMerge w:val="restart"/>
          </w:tcPr>
          <w:p w14:paraId="6BC2EB3A" w14:textId="77777777" w:rsidR="00D463AF" w:rsidRDefault="00045919" w:rsidP="005C6E4B">
            <w:pPr>
              <w:widowControl w:val="0"/>
              <w:tabs>
                <w:tab w:val="left" w:pos="1274"/>
              </w:tabs>
              <w:spacing w:after="0" w:line="240" w:lineRule="auto"/>
              <w:ind w:firstLine="31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uk-UA" w:bidi="uk-UA"/>
              </w:rPr>
              <w:t>1.1.3.1. </w:t>
            </w:r>
            <w:r>
              <w:rPr>
                <w:rFonts w:ascii="Times New Roman" w:eastAsia="Times New Roman" w:hAnsi="Times New Roman" w:cs="Times New Roman"/>
                <w:b/>
                <w:sz w:val="20"/>
                <w:szCs w:val="20"/>
              </w:rPr>
              <w:t xml:space="preserve">Ухвалено закон, який визначає види та юридичну силу нормативно-правових </w:t>
            </w:r>
            <w:r>
              <w:rPr>
                <w:rFonts w:ascii="Times New Roman" w:eastAsia="Times New Roman" w:hAnsi="Times New Roman" w:cs="Times New Roman"/>
                <w:b/>
                <w:sz w:val="20"/>
                <w:szCs w:val="20"/>
              </w:rPr>
              <w:lastRenderedPageBreak/>
              <w:t>актів, встановлює вимоги до процедури їх підготовки (у тому числі громадського обговорення) 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tc>
        <w:tc>
          <w:tcPr>
            <w:tcW w:w="9781" w:type="dxa"/>
          </w:tcPr>
          <w:p w14:paraId="2FC6F659" w14:textId="100291E1"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lastRenderedPageBreak/>
              <w:t>1.</w:t>
            </w:r>
            <w:r>
              <w:rPr>
                <w:rFonts w:ascii="Times New Roman" w:eastAsia="Times New Roman" w:hAnsi="Times New Roman" w:cs="Times New Roman"/>
                <w:sz w:val="20"/>
                <w:szCs w:val="20"/>
                <w:lang w:eastAsia="uk-UA" w:bidi="uk-UA"/>
              </w:rPr>
              <w:t xml:space="preserve"> Набрав </w:t>
            </w:r>
            <w:r w:rsidR="00BC4926" w:rsidRPr="009139CA">
              <w:rPr>
                <w:rFonts w:ascii="Times New Roman" w:eastAsia="Times New Roman" w:hAnsi="Times New Roman" w:cs="Times New Roman"/>
                <w:sz w:val="20"/>
                <w:szCs w:val="20"/>
                <w:lang w:eastAsia="uk-UA" w:bidi="uk-UA"/>
              </w:rPr>
              <w:t>чинності</w:t>
            </w:r>
            <w:r>
              <w:rPr>
                <w:rFonts w:ascii="Times New Roman" w:eastAsia="Times New Roman" w:hAnsi="Times New Roman" w:cs="Times New Roman"/>
                <w:sz w:val="20"/>
                <w:szCs w:val="20"/>
                <w:lang w:eastAsia="uk-UA" w:bidi="uk-UA"/>
              </w:rPr>
              <w:t xml:space="preserve"> закон, яким визначено:</w:t>
            </w:r>
          </w:p>
          <w:p w14:paraId="7EE58BEB" w14:textId="4660BC25"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види нормативно-правових актів, їхньої юридичної сили та ієрархії (3%);</w:t>
            </w:r>
          </w:p>
          <w:p w14:paraId="4735C389"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перелік і зміст етапів процедури розробки проектів нормативно-правових актів (3%);</w:t>
            </w:r>
          </w:p>
          <w:p w14:paraId="749B40B3" w14:textId="732A66A9"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w:t>
            </w:r>
            <w:r w:rsidR="00E1657E" w:rsidRPr="009139CA">
              <w:rPr>
                <w:rFonts w:ascii="Times New Roman" w:eastAsia="Times New Roman" w:hAnsi="Times New Roman" w:cs="Times New Roman"/>
                <w:sz w:val="16"/>
                <w:szCs w:val="16"/>
                <w:lang w:eastAsia="uk-UA" w:bidi="uk-UA"/>
              </w:rPr>
              <w:t>за</w:t>
            </w:r>
            <w:r w:rsidR="00E1657E">
              <w:rPr>
                <w:rFonts w:ascii="Times New Roman" w:eastAsia="Times New Roman" w:hAnsi="Times New Roman" w:cs="Times New Roman"/>
                <w:sz w:val="16"/>
                <w:szCs w:val="16"/>
                <w:lang w:eastAsia="uk-UA" w:bidi="uk-UA"/>
              </w:rPr>
              <w:t>інтересованими</w:t>
            </w:r>
            <w:r>
              <w:rPr>
                <w:rFonts w:ascii="Times New Roman" w:eastAsia="Times New Roman" w:hAnsi="Times New Roman" w:cs="Times New Roman"/>
                <w:sz w:val="16"/>
                <w:szCs w:val="16"/>
                <w:lang w:eastAsia="uk-UA" w:bidi="uk-UA"/>
              </w:rPr>
              <w:t xml:space="preserve"> органами (3%);</w:t>
            </w:r>
          </w:p>
          <w:p w14:paraId="030DFC61"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 xml:space="preserve">- єдині вимоги щодо змісту, структури та техніки </w:t>
            </w:r>
            <w:proofErr w:type="spellStart"/>
            <w:r>
              <w:rPr>
                <w:rFonts w:ascii="Times New Roman" w:eastAsia="Times New Roman" w:hAnsi="Times New Roman" w:cs="Times New Roman"/>
                <w:sz w:val="16"/>
                <w:szCs w:val="16"/>
                <w:lang w:eastAsia="uk-UA" w:bidi="uk-UA"/>
              </w:rPr>
              <w:t>нормопроектування</w:t>
            </w:r>
            <w:proofErr w:type="spellEnd"/>
            <w:r>
              <w:rPr>
                <w:rFonts w:ascii="Times New Roman" w:eastAsia="Times New Roman" w:hAnsi="Times New Roman" w:cs="Times New Roman"/>
                <w:sz w:val="16"/>
                <w:szCs w:val="16"/>
                <w:lang w:eastAsia="uk-UA" w:bidi="uk-UA"/>
              </w:rPr>
              <w:t> (3%);</w:t>
            </w:r>
          </w:p>
          <w:p w14:paraId="4A97D7B3"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процедуру розгляду та прийняття (видання) проектів нормативно-правових актів (3%);</w:t>
            </w:r>
          </w:p>
          <w:p w14:paraId="3E3ACC4A"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порядок офіційного оприлюднення, набрання чинності та обліку нормативно-правових актів (3%);</w:t>
            </w:r>
          </w:p>
          <w:p w14:paraId="70BC10B1" w14:textId="5AA91C96"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загальні правила щодо дії нормативних актів у часі, в просторі, за колом суб’єктів (3%);</w:t>
            </w:r>
          </w:p>
          <w:p w14:paraId="79D94005" w14:textId="22612879"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правила подолання колізій та прогалин, а також правила пріоритетності застосування різних колізійних правил (3%).</w:t>
            </w:r>
          </w:p>
        </w:tc>
        <w:tc>
          <w:tcPr>
            <w:tcW w:w="709" w:type="dxa"/>
          </w:tcPr>
          <w:p w14:paraId="1E7A0B69" w14:textId="77777777" w:rsidR="00D463AF" w:rsidRDefault="00045919" w:rsidP="005C6E4B">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24%</w:t>
            </w:r>
          </w:p>
        </w:tc>
        <w:tc>
          <w:tcPr>
            <w:tcW w:w="1701" w:type="dxa"/>
          </w:tcPr>
          <w:p w14:paraId="4B147DE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6C2F010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w:t>
            </w:r>
            <w:r>
              <w:rPr>
                <w:rFonts w:ascii="Times New Roman" w:eastAsia="Times New Roman" w:hAnsi="Times New Roman" w:cs="Times New Roman"/>
                <w:color w:val="000000"/>
                <w:sz w:val="16"/>
                <w:szCs w:val="16"/>
                <w:lang w:eastAsia="uk-UA" w:bidi="uk-UA"/>
              </w:rPr>
              <w:lastRenderedPageBreak/>
              <w:t>(https://www.rada.gov.ua/)</w:t>
            </w:r>
          </w:p>
        </w:tc>
        <w:tc>
          <w:tcPr>
            <w:tcW w:w="1100" w:type="dxa"/>
          </w:tcPr>
          <w:p w14:paraId="62482C6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Закон чинності не набрав</w:t>
            </w:r>
          </w:p>
        </w:tc>
      </w:tr>
      <w:tr w:rsidR="00D463AF" w14:paraId="3D0C1A0A" w14:textId="77777777" w:rsidTr="003E26A8">
        <w:trPr>
          <w:trHeight w:val="230"/>
        </w:trPr>
        <w:tc>
          <w:tcPr>
            <w:tcW w:w="2405" w:type="dxa"/>
            <w:vMerge/>
          </w:tcPr>
          <w:p w14:paraId="781316A6" w14:textId="77777777" w:rsidR="00D463AF" w:rsidRDefault="00D463AF" w:rsidP="005C6E4B">
            <w:pPr>
              <w:spacing w:after="0" w:line="240" w:lineRule="auto"/>
              <w:ind w:firstLine="284"/>
              <w:jc w:val="both"/>
              <w:rPr>
                <w:rFonts w:ascii="Times New Roman" w:eastAsia="Times New Roman" w:hAnsi="Times New Roman" w:cs="Times New Roman"/>
                <w:color w:val="000000"/>
                <w:sz w:val="20"/>
                <w:szCs w:val="20"/>
                <w:lang w:eastAsia="uk-UA" w:bidi="uk-UA"/>
              </w:rPr>
            </w:pPr>
          </w:p>
        </w:tc>
        <w:tc>
          <w:tcPr>
            <w:tcW w:w="9781" w:type="dxa"/>
          </w:tcPr>
          <w:p w14:paraId="0F58DD03"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5F23758F"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понад 75% фахівців у сфері правової політики оцінюють якість правового регулювання, запровадженого законом, передбаченим в показнику (індикаторі) досягнення № 1 до очікуваного стратегічного результату 1.1.3.1., як «високу» або «дуже високу» (10%);</w:t>
            </w:r>
          </w:p>
          <w:p w14:paraId="6E61D500"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понад 50% фахівців у сфері правової політики оцінюють якість правового регулювання, запровадженого законом, передбаченим в показнику (індикаторі) досягнення № 1 до очікуваного стратегічного результату 1.1.3.1., як «високу» або «дуже високу» (7%);</w:t>
            </w:r>
          </w:p>
          <w:p w14:paraId="3A3549FA"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 понад 25% фахівців у сфері правової політики оцінюють якість правового регулювання, запровадженого законом, передбаченим в показнику (індикаторі) досягнення № 1 до очікуваного стратегічного результату 1.1.3.1., як «високу» або «дуже високу» (4%).</w:t>
            </w:r>
          </w:p>
        </w:tc>
        <w:tc>
          <w:tcPr>
            <w:tcW w:w="709" w:type="dxa"/>
          </w:tcPr>
          <w:p w14:paraId="2963C1BB" w14:textId="77777777" w:rsidR="00D463AF" w:rsidRDefault="00045919" w:rsidP="005C6E4B">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10%</w:t>
            </w:r>
          </w:p>
        </w:tc>
        <w:tc>
          <w:tcPr>
            <w:tcW w:w="1701" w:type="dxa"/>
          </w:tcPr>
          <w:p w14:paraId="730BE877"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2AE20CA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hAnsi="Times New Roman" w:cs="Times New Roman"/>
                <w:sz w:val="16"/>
                <w:szCs w:val="16"/>
              </w:rPr>
              <w:t>---</w:t>
            </w:r>
          </w:p>
        </w:tc>
      </w:tr>
      <w:tr w:rsidR="00D463AF" w14:paraId="685128A6" w14:textId="77777777" w:rsidTr="003E26A8">
        <w:trPr>
          <w:trHeight w:val="230"/>
        </w:trPr>
        <w:tc>
          <w:tcPr>
            <w:tcW w:w="2405" w:type="dxa"/>
            <w:vMerge/>
          </w:tcPr>
          <w:p w14:paraId="144FD464" w14:textId="77777777" w:rsidR="00D463AF" w:rsidRDefault="00D463AF" w:rsidP="005C6E4B">
            <w:pPr>
              <w:spacing w:after="0" w:line="240" w:lineRule="auto"/>
              <w:ind w:firstLine="284"/>
              <w:jc w:val="both"/>
              <w:rPr>
                <w:rFonts w:ascii="Times New Roman" w:eastAsia="Times New Roman" w:hAnsi="Times New Roman" w:cs="Times New Roman"/>
                <w:color w:val="000000"/>
                <w:sz w:val="20"/>
                <w:szCs w:val="20"/>
                <w:lang w:eastAsia="uk-UA" w:bidi="uk-UA"/>
              </w:rPr>
            </w:pPr>
          </w:p>
        </w:tc>
        <w:tc>
          <w:tcPr>
            <w:tcW w:w="9781" w:type="dxa"/>
          </w:tcPr>
          <w:p w14:paraId="5593C33D" w14:textId="127338C6"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Набра</w:t>
            </w:r>
            <w:r w:rsidR="00D550EF">
              <w:rPr>
                <w:rFonts w:ascii="Times New Roman" w:eastAsia="Times New Roman" w:hAnsi="Times New Roman" w:cs="Times New Roman"/>
                <w:sz w:val="20"/>
                <w:szCs w:val="20"/>
                <w:lang w:eastAsia="uk-UA" w:bidi="uk-UA"/>
              </w:rPr>
              <w:t>ла</w:t>
            </w:r>
            <w:r>
              <w:rPr>
                <w:rFonts w:ascii="Times New Roman" w:eastAsia="Times New Roman" w:hAnsi="Times New Roman" w:cs="Times New Roman"/>
                <w:sz w:val="20"/>
                <w:szCs w:val="20"/>
                <w:lang w:eastAsia="uk-UA" w:bidi="uk-UA"/>
              </w:rPr>
              <w:t xml:space="preserve"> чинності </w:t>
            </w:r>
            <w:r w:rsidR="00D550EF">
              <w:rPr>
                <w:rFonts w:ascii="Times New Roman" w:eastAsia="Times New Roman" w:hAnsi="Times New Roman" w:cs="Times New Roman"/>
                <w:sz w:val="20"/>
                <w:szCs w:val="20"/>
                <w:lang w:eastAsia="uk-UA" w:bidi="uk-UA"/>
              </w:rPr>
              <w:t xml:space="preserve">постанова </w:t>
            </w:r>
            <w:r w:rsidR="00D550EF" w:rsidRPr="00D550EF">
              <w:rPr>
                <w:rFonts w:ascii="Times New Roman" w:eastAsia="Times New Roman" w:hAnsi="Times New Roman" w:cs="Times New Roman"/>
                <w:sz w:val="20"/>
                <w:szCs w:val="20"/>
                <w:lang w:eastAsia="uk-UA" w:bidi="uk-UA"/>
              </w:rPr>
              <w:t>Кабінету Міністрів України</w:t>
            </w:r>
            <w:r w:rsidR="00D550EF">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про внесення змін до Регламенту Кабінету Міністрів України, як</w:t>
            </w:r>
            <w:r w:rsidR="00D550EF">
              <w:rPr>
                <w:rFonts w:ascii="Times New Roman" w:eastAsia="Times New Roman" w:hAnsi="Times New Roman" w:cs="Times New Roman"/>
                <w:sz w:val="20"/>
                <w:szCs w:val="20"/>
                <w:lang w:eastAsia="uk-UA" w:bidi="uk-UA"/>
              </w:rPr>
              <w:t>ою</w:t>
            </w:r>
            <w:r>
              <w:rPr>
                <w:rFonts w:ascii="Times New Roman" w:eastAsia="Times New Roman" w:hAnsi="Times New Roman" w:cs="Times New Roman"/>
                <w:sz w:val="20"/>
                <w:szCs w:val="20"/>
                <w:lang w:eastAsia="uk-UA" w:bidi="uk-UA"/>
              </w:rPr>
              <w:t xml:space="preserve"> впроваджено повноцінний цикл формування публічної політики, який визначає:</w:t>
            </w:r>
          </w:p>
          <w:p w14:paraId="20B5DCDE" w14:textId="6A6059BD"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процедури, що забезпечують системне вивчення ситуації у кожній сфері суспільного життя та ідентифікацію в ній усіх ключових проблем (3%);</w:t>
            </w:r>
          </w:p>
          <w:p w14:paraId="7BE70517"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обов’язок аналізу всіх ідентифікованих проблем у кожній такій сфері та закріплює принцип </w:t>
            </w:r>
            <w:proofErr w:type="spellStart"/>
            <w:r>
              <w:rPr>
                <w:rFonts w:ascii="Times New Roman" w:eastAsia="Times New Roman" w:hAnsi="Times New Roman" w:cs="Times New Roman"/>
                <w:sz w:val="16"/>
                <w:szCs w:val="16"/>
                <w:lang w:eastAsia="uk-UA" w:bidi="uk-UA"/>
              </w:rPr>
              <w:t>пріоритезації</w:t>
            </w:r>
            <w:proofErr w:type="spellEnd"/>
            <w:r>
              <w:rPr>
                <w:rFonts w:ascii="Times New Roman" w:eastAsia="Times New Roman" w:hAnsi="Times New Roman" w:cs="Times New Roman"/>
                <w:sz w:val="16"/>
                <w:szCs w:val="16"/>
                <w:lang w:eastAsia="uk-UA" w:bidi="uk-UA"/>
              </w:rPr>
              <w:t xml:space="preserve"> їх вирішення (3%);</w:t>
            </w:r>
          </w:p>
          <w:p w14:paraId="68BB3864"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обов’язок пошуку та аналізу різних варіантів вирішення проблеми (3%);</w:t>
            </w:r>
          </w:p>
          <w:p w14:paraId="716F4A0A"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 (3%);</w:t>
            </w:r>
          </w:p>
          <w:p w14:paraId="5578492F"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обов’язок та потенційні форми координації виконання прийнятого рішення (3%);</w:t>
            </w:r>
          </w:p>
          <w:p w14:paraId="029C6B1E"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обов’язок та потенційні форми моніторингу стану виконання прийнятого рішення (3%);</w:t>
            </w:r>
          </w:p>
          <w:p w14:paraId="45C6059C" w14:textId="2550CDA8"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 (3%);</w:t>
            </w:r>
          </w:p>
          <w:p w14:paraId="58D215DA"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 обов’язок підготовки науково-обґрунтованих концепцій розвитку законодавства (3%).</w:t>
            </w:r>
          </w:p>
        </w:tc>
        <w:tc>
          <w:tcPr>
            <w:tcW w:w="709" w:type="dxa"/>
          </w:tcPr>
          <w:p w14:paraId="0E9D376C" w14:textId="77777777" w:rsidR="00D463AF" w:rsidRDefault="00045919" w:rsidP="005C6E4B">
            <w:pPr>
              <w:spacing w:after="0" w:line="240" w:lineRule="auto"/>
              <w:jc w:val="center"/>
              <w:rPr>
                <w:rFonts w:ascii="Times New Roman" w:eastAsia="Times New Roman" w:hAnsi="Times New Roman" w:cs="Times New Roman"/>
                <w:b/>
                <w:i/>
                <w:sz w:val="20"/>
                <w:szCs w:val="20"/>
                <w:lang w:eastAsia="uk-UA" w:bidi="uk-UA"/>
              </w:rPr>
            </w:pPr>
            <w:r>
              <w:rPr>
                <w:rFonts w:ascii="Times New Roman" w:eastAsia="Times New Roman" w:hAnsi="Times New Roman" w:cs="Times New Roman"/>
                <w:b/>
                <w:sz w:val="20"/>
                <w:szCs w:val="20"/>
                <w:lang w:eastAsia="uk-UA" w:bidi="uk-UA"/>
              </w:rPr>
              <w:t>24%</w:t>
            </w:r>
          </w:p>
        </w:tc>
        <w:tc>
          <w:tcPr>
            <w:tcW w:w="1701" w:type="dxa"/>
          </w:tcPr>
          <w:p w14:paraId="4063DAF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51D30593"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00" w:type="dxa"/>
          </w:tcPr>
          <w:p w14:paraId="2789B0D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Закон чинності не набрав</w:t>
            </w:r>
          </w:p>
        </w:tc>
      </w:tr>
      <w:tr w:rsidR="00D463AF" w14:paraId="064EA527" w14:textId="77777777" w:rsidTr="003E26A8">
        <w:trPr>
          <w:trHeight w:val="230"/>
        </w:trPr>
        <w:tc>
          <w:tcPr>
            <w:tcW w:w="2405" w:type="dxa"/>
            <w:vMerge/>
          </w:tcPr>
          <w:p w14:paraId="0C9169A2" w14:textId="77777777" w:rsidR="00D463AF" w:rsidRDefault="00D463AF" w:rsidP="005C6E4B">
            <w:pPr>
              <w:spacing w:after="0" w:line="240" w:lineRule="auto"/>
              <w:ind w:firstLine="284"/>
              <w:jc w:val="both"/>
              <w:rPr>
                <w:rFonts w:ascii="Times New Roman" w:eastAsia="Times New Roman" w:hAnsi="Times New Roman" w:cs="Times New Roman"/>
                <w:color w:val="000000"/>
                <w:sz w:val="20"/>
                <w:szCs w:val="20"/>
                <w:lang w:eastAsia="uk-UA" w:bidi="uk-UA"/>
              </w:rPr>
            </w:pPr>
          </w:p>
        </w:tc>
        <w:tc>
          <w:tcPr>
            <w:tcW w:w="9781" w:type="dxa"/>
          </w:tcPr>
          <w:p w14:paraId="418E32F5"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4.</w:t>
            </w:r>
            <w:r>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0745C94F"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понад 75% фахівців у сфері правової політики оцінюють якість правового регулювання, запровадженого законом, передбаченим в показнику (індикаторі) досягнення № 3 до очікуваного стратегічного результату 1.1.3.1., як «високу» або «дуже високу» (10%);</w:t>
            </w:r>
          </w:p>
          <w:p w14:paraId="1B48892F"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понад 50% фахівців у сфері правової політики оцінюють якість правового регулювання, запровадженого законом, передбаченим в показнику (індикаторі) досягнення № 3 до очікуваного стратегічного результату 1.1.3.1., як «високу» або «дуже високу» (7%);</w:t>
            </w:r>
          </w:p>
          <w:p w14:paraId="48C38D5E"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 понад 25% фахівців у сфері правової політики оцінюють якість правового регулювання, запровадженого законом, передбаченим в показнику (індикаторі) досягнення № 3 до очікуваного стратегічного результату 1.1.3.1., як «високу» або «дуже високу» (4%).</w:t>
            </w:r>
          </w:p>
        </w:tc>
        <w:tc>
          <w:tcPr>
            <w:tcW w:w="709" w:type="dxa"/>
          </w:tcPr>
          <w:p w14:paraId="111318F5" w14:textId="77777777" w:rsidR="00D463AF" w:rsidRDefault="00045919" w:rsidP="005C6E4B">
            <w:pPr>
              <w:spacing w:after="0" w:line="240" w:lineRule="auto"/>
              <w:jc w:val="center"/>
              <w:rPr>
                <w:rFonts w:ascii="Times New Roman" w:eastAsia="Times New Roman" w:hAnsi="Times New Roman" w:cs="Times New Roman"/>
                <w:b/>
                <w:i/>
                <w:sz w:val="20"/>
                <w:szCs w:val="20"/>
                <w:lang w:eastAsia="uk-UA" w:bidi="uk-UA"/>
              </w:rPr>
            </w:pPr>
            <w:r>
              <w:rPr>
                <w:rFonts w:ascii="Times New Roman" w:eastAsia="Times New Roman" w:hAnsi="Times New Roman" w:cs="Times New Roman"/>
                <w:b/>
                <w:sz w:val="20"/>
                <w:szCs w:val="20"/>
                <w:lang w:eastAsia="uk-UA" w:bidi="uk-UA"/>
              </w:rPr>
              <w:t>10%</w:t>
            </w:r>
          </w:p>
        </w:tc>
        <w:tc>
          <w:tcPr>
            <w:tcW w:w="1701" w:type="dxa"/>
          </w:tcPr>
          <w:p w14:paraId="24B11F42"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3A08FFEB"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hAnsi="Times New Roman" w:cs="Times New Roman"/>
                <w:sz w:val="16"/>
                <w:szCs w:val="16"/>
              </w:rPr>
              <w:t>---</w:t>
            </w:r>
          </w:p>
        </w:tc>
      </w:tr>
      <w:tr w:rsidR="00D463AF" w14:paraId="7B1C2B99" w14:textId="77777777" w:rsidTr="003E26A8">
        <w:trPr>
          <w:trHeight w:val="274"/>
        </w:trPr>
        <w:tc>
          <w:tcPr>
            <w:tcW w:w="2405" w:type="dxa"/>
            <w:vMerge/>
          </w:tcPr>
          <w:p w14:paraId="12228749" w14:textId="77777777" w:rsidR="00D463AF" w:rsidRDefault="00D463AF" w:rsidP="005C6E4B">
            <w:pPr>
              <w:spacing w:after="0" w:line="240" w:lineRule="auto"/>
              <w:ind w:firstLine="284"/>
              <w:jc w:val="both"/>
              <w:rPr>
                <w:rFonts w:ascii="Times New Roman" w:eastAsia="Times New Roman" w:hAnsi="Times New Roman" w:cs="Times New Roman"/>
                <w:color w:val="000000"/>
                <w:sz w:val="20"/>
                <w:szCs w:val="20"/>
                <w:lang w:eastAsia="uk-UA" w:bidi="uk-UA"/>
              </w:rPr>
            </w:pPr>
          </w:p>
        </w:tc>
        <w:tc>
          <w:tcPr>
            <w:tcW w:w="9781" w:type="dxa"/>
          </w:tcPr>
          <w:p w14:paraId="51ACC540" w14:textId="0BD787D1"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5.</w:t>
            </w:r>
            <w:r>
              <w:rPr>
                <w:rFonts w:ascii="Times New Roman" w:eastAsia="Times New Roman" w:hAnsi="Times New Roman" w:cs="Times New Roman"/>
                <w:sz w:val="20"/>
                <w:szCs w:val="20"/>
                <w:lang w:eastAsia="uk-UA" w:bidi="uk-UA"/>
              </w:rPr>
              <w:t> Набрав чинності закон про внесення змін до Регламенту Верховної Ради України</w:t>
            </w:r>
            <w:r w:rsidR="00FA450E">
              <w:rPr>
                <w:rFonts w:ascii="Times New Roman" w:eastAsia="Times New Roman" w:hAnsi="Times New Roman" w:cs="Times New Roman"/>
                <w:sz w:val="20"/>
                <w:szCs w:val="20"/>
                <w:lang w:eastAsia="uk-UA" w:bidi="uk-UA"/>
              </w:rPr>
              <w:t>,</w:t>
            </w:r>
            <w:r>
              <w:rPr>
                <w:rFonts w:ascii="Times New Roman" w:eastAsia="Times New Roman" w:hAnsi="Times New Roman" w:cs="Times New Roman"/>
                <w:sz w:val="20"/>
                <w:szCs w:val="20"/>
                <w:lang w:eastAsia="uk-UA" w:bidi="uk-UA"/>
              </w:rPr>
              <w:t xml:space="preserve"> Закону України «Про статус народного депутата України»</w:t>
            </w:r>
            <w:r w:rsidR="00FA450E">
              <w:rPr>
                <w:rFonts w:ascii="Times New Roman" w:eastAsia="Times New Roman" w:hAnsi="Times New Roman" w:cs="Times New Roman"/>
                <w:sz w:val="20"/>
                <w:szCs w:val="20"/>
                <w:lang w:eastAsia="uk-UA" w:bidi="uk-UA"/>
              </w:rPr>
              <w:t xml:space="preserve"> та </w:t>
            </w:r>
            <w:r w:rsidR="00FA450E" w:rsidRPr="00FA450E">
              <w:rPr>
                <w:rFonts w:ascii="Times New Roman" w:eastAsia="Times New Roman" w:hAnsi="Times New Roman" w:cs="Times New Roman"/>
                <w:sz w:val="20"/>
                <w:szCs w:val="20"/>
                <w:lang w:eastAsia="uk-UA" w:bidi="uk-UA"/>
              </w:rPr>
              <w:t xml:space="preserve">Закону України </w:t>
            </w:r>
            <w:r w:rsidR="00FA450E">
              <w:rPr>
                <w:rFonts w:ascii="Times New Roman" w:eastAsia="Times New Roman" w:hAnsi="Times New Roman" w:cs="Times New Roman"/>
                <w:sz w:val="20"/>
                <w:szCs w:val="20"/>
                <w:lang w:eastAsia="uk-UA" w:bidi="uk-UA"/>
              </w:rPr>
              <w:t xml:space="preserve">«Про комітети Верховної Ради України», </w:t>
            </w:r>
            <w:r>
              <w:rPr>
                <w:rFonts w:ascii="Times New Roman" w:eastAsia="Times New Roman" w:hAnsi="Times New Roman" w:cs="Times New Roman"/>
                <w:sz w:val="20"/>
                <w:szCs w:val="20"/>
                <w:lang w:eastAsia="uk-UA" w:bidi="uk-UA"/>
              </w:rPr>
              <w:t>яким встановлено, що:</w:t>
            </w:r>
          </w:p>
          <w:p w14:paraId="6C17F7E5" w14:textId="02ED8416"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00E1657E">
              <w:rPr>
                <w:rFonts w:ascii="Times New Roman" w:eastAsia="Times New Roman" w:hAnsi="Times New Roman" w:cs="Times New Roman"/>
                <w:sz w:val="16"/>
                <w:szCs w:val="16"/>
                <w:lang w:eastAsia="uk-UA" w:bidi="uk-UA"/>
              </w:rPr>
              <w:t xml:space="preserve">розробці та </w:t>
            </w:r>
            <w:commentRangeStart w:id="49"/>
            <w:commentRangeStart w:id="50"/>
            <w:r>
              <w:rPr>
                <w:rFonts w:ascii="Times New Roman" w:eastAsia="Times New Roman" w:hAnsi="Times New Roman" w:cs="Times New Roman"/>
                <w:sz w:val="16"/>
                <w:szCs w:val="16"/>
                <w:lang w:eastAsia="uk-UA" w:bidi="uk-UA"/>
              </w:rPr>
              <w:t>поданню</w:t>
            </w:r>
            <w:commentRangeEnd w:id="49"/>
            <w:r w:rsidR="0055779A">
              <w:rPr>
                <w:rStyle w:val="a5"/>
              </w:rPr>
              <w:commentReference w:id="49"/>
            </w:r>
            <w:commentRangeEnd w:id="50"/>
            <w:r w:rsidR="00BF2E67">
              <w:rPr>
                <w:rStyle w:val="a5"/>
              </w:rPr>
              <w:commentReference w:id="50"/>
            </w:r>
            <w:r>
              <w:rPr>
                <w:rFonts w:ascii="Times New Roman" w:eastAsia="Times New Roman" w:hAnsi="Times New Roman" w:cs="Times New Roman"/>
                <w:sz w:val="16"/>
                <w:szCs w:val="16"/>
                <w:lang w:eastAsia="uk-UA" w:bidi="uk-UA"/>
              </w:rPr>
              <w:t xml:space="preserve">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 (3%);</w:t>
            </w:r>
          </w:p>
          <w:p w14:paraId="6E8E0F9D" w14:textId="24AAC821"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00E1657E">
              <w:rPr>
                <w:rFonts w:ascii="Times New Roman" w:eastAsia="Times New Roman" w:hAnsi="Times New Roman" w:cs="Times New Roman"/>
                <w:sz w:val="16"/>
                <w:szCs w:val="16"/>
                <w:lang w:eastAsia="uk-UA" w:bidi="uk-UA"/>
              </w:rPr>
              <w:t xml:space="preserve">розробці та </w:t>
            </w:r>
            <w:r>
              <w:rPr>
                <w:rFonts w:ascii="Times New Roman" w:eastAsia="Times New Roman" w:hAnsi="Times New Roman" w:cs="Times New Roman"/>
                <w:sz w:val="16"/>
                <w:szCs w:val="16"/>
                <w:lang w:eastAsia="uk-UA" w:bidi="uk-UA"/>
              </w:rPr>
              <w:t xml:space="preserve">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w:t>
            </w:r>
            <w:r w:rsidR="00BC4926" w:rsidRPr="009139CA">
              <w:rPr>
                <w:rFonts w:ascii="Times New Roman" w:eastAsia="Times New Roman" w:hAnsi="Times New Roman" w:cs="Times New Roman"/>
                <w:sz w:val="16"/>
                <w:szCs w:val="16"/>
                <w:lang w:eastAsia="uk-UA" w:bidi="uk-UA"/>
              </w:rPr>
              <w:t>сфері</w:t>
            </w:r>
            <w:r>
              <w:rPr>
                <w:rFonts w:ascii="Times New Roman" w:eastAsia="Times New Roman" w:hAnsi="Times New Roman" w:cs="Times New Roman"/>
                <w:sz w:val="16"/>
                <w:szCs w:val="16"/>
                <w:lang w:eastAsia="uk-UA" w:bidi="uk-UA"/>
              </w:rPr>
              <w:t xml:space="preserve"> (5%);</w:t>
            </w:r>
          </w:p>
          <w:p w14:paraId="5AF9EAF3" w14:textId="30EAB7C8"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w:t>
            </w:r>
            <w:commentRangeStart w:id="51"/>
            <w:commentRangeStart w:id="52"/>
            <w:r>
              <w:rPr>
                <w:rFonts w:ascii="Times New Roman" w:eastAsia="Times New Roman" w:hAnsi="Times New Roman" w:cs="Times New Roman"/>
                <w:sz w:val="16"/>
                <w:szCs w:val="16"/>
                <w:lang w:eastAsia="uk-UA" w:bidi="uk-UA"/>
              </w:rPr>
              <w:t>на Комітет В</w:t>
            </w:r>
            <w:r w:rsidR="00FA450E">
              <w:rPr>
                <w:rFonts w:ascii="Times New Roman" w:eastAsia="Times New Roman" w:hAnsi="Times New Roman" w:cs="Times New Roman"/>
                <w:sz w:val="16"/>
                <w:szCs w:val="16"/>
                <w:lang w:eastAsia="uk-UA" w:bidi="uk-UA"/>
              </w:rPr>
              <w:t>ерховної Ради України</w:t>
            </w:r>
            <w:commentRangeEnd w:id="51"/>
            <w:r w:rsidR="00E37681">
              <w:rPr>
                <w:rStyle w:val="a5"/>
              </w:rPr>
              <w:commentReference w:id="51"/>
            </w:r>
            <w:commentRangeEnd w:id="52"/>
            <w:r w:rsidR="00BF2E67">
              <w:rPr>
                <w:rStyle w:val="a5"/>
              </w:rPr>
              <w:commentReference w:id="52"/>
            </w:r>
            <w:r>
              <w:rPr>
                <w:rFonts w:ascii="Times New Roman" w:eastAsia="Times New Roman" w:hAnsi="Times New Roman" w:cs="Times New Roman"/>
                <w:sz w:val="16"/>
                <w:szCs w:val="16"/>
                <w:lang w:eastAsia="uk-UA" w:bidi="uk-UA"/>
              </w:rPr>
              <w:t>, що визначений головним (5%);</w:t>
            </w:r>
          </w:p>
          <w:p w14:paraId="40B7624A" w14:textId="51F376D8"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конституційне право законодавчої ініціативи народних депутатів України реалізується шляхом подання законопроекту не менше як 25 народними депутатами України (9%).</w:t>
            </w:r>
          </w:p>
        </w:tc>
        <w:tc>
          <w:tcPr>
            <w:tcW w:w="709" w:type="dxa"/>
          </w:tcPr>
          <w:p w14:paraId="56428DF1" w14:textId="77777777" w:rsidR="00D463AF" w:rsidRDefault="00045919" w:rsidP="005C6E4B">
            <w:pPr>
              <w:spacing w:after="0" w:line="240" w:lineRule="auto"/>
              <w:jc w:val="center"/>
              <w:rPr>
                <w:rFonts w:ascii="Times New Roman" w:eastAsia="Times New Roman" w:hAnsi="Times New Roman" w:cs="Times New Roman"/>
                <w:b/>
                <w:i/>
                <w:sz w:val="20"/>
                <w:szCs w:val="20"/>
                <w:lang w:eastAsia="uk-UA" w:bidi="uk-UA"/>
              </w:rPr>
            </w:pPr>
            <w:r>
              <w:rPr>
                <w:rFonts w:ascii="Times New Roman" w:eastAsia="Times New Roman" w:hAnsi="Times New Roman" w:cs="Times New Roman"/>
                <w:b/>
                <w:sz w:val="20"/>
                <w:szCs w:val="20"/>
                <w:lang w:eastAsia="uk-UA" w:bidi="uk-UA"/>
              </w:rPr>
              <w:t>22%</w:t>
            </w:r>
          </w:p>
        </w:tc>
        <w:tc>
          <w:tcPr>
            <w:tcW w:w="1701" w:type="dxa"/>
          </w:tcPr>
          <w:p w14:paraId="524C475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5358D66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00" w:type="dxa"/>
          </w:tcPr>
          <w:p w14:paraId="1226F1E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Закон чинності не набрав</w:t>
            </w:r>
          </w:p>
        </w:tc>
      </w:tr>
      <w:tr w:rsidR="00D463AF" w14:paraId="1D83138C" w14:textId="77777777" w:rsidTr="003E26A8">
        <w:trPr>
          <w:trHeight w:val="230"/>
        </w:trPr>
        <w:tc>
          <w:tcPr>
            <w:tcW w:w="2405" w:type="dxa"/>
            <w:vMerge/>
          </w:tcPr>
          <w:p w14:paraId="02C17B41" w14:textId="77777777" w:rsidR="00D463AF" w:rsidRDefault="00D463AF" w:rsidP="005C6E4B">
            <w:pPr>
              <w:spacing w:after="0" w:line="240" w:lineRule="auto"/>
              <w:ind w:firstLine="284"/>
              <w:jc w:val="both"/>
              <w:rPr>
                <w:rFonts w:ascii="Times New Roman" w:eastAsia="Times New Roman" w:hAnsi="Times New Roman" w:cs="Times New Roman"/>
                <w:color w:val="000000"/>
                <w:sz w:val="20"/>
                <w:szCs w:val="20"/>
                <w:lang w:eastAsia="uk-UA" w:bidi="uk-UA"/>
              </w:rPr>
            </w:pPr>
          </w:p>
        </w:tc>
        <w:tc>
          <w:tcPr>
            <w:tcW w:w="9781" w:type="dxa"/>
          </w:tcPr>
          <w:p w14:paraId="53A22B07"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6.</w:t>
            </w:r>
            <w:r>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0F599127"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понад 75% фахівців у сфері правової політики оцінюють якість правового регулювання, запровадженого законом, передбаченим у показнику (індикаторі) досягнення 5 до очікуваного стратегічного результату 1.1.3.1., як «високу» або «дуже високу» (10%);</w:t>
            </w:r>
          </w:p>
          <w:p w14:paraId="7A2234F8"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понад 50% фахівців у сфері правової політики оцінюють якість правового регулювання, запровадженого законом, передбаченим у показнику (індикаторі) досягнення 5 до очікуваного стратегічного результату 1.1.3.1., як «високу» або «дуже високу» (7%);</w:t>
            </w:r>
          </w:p>
          <w:p w14:paraId="0D5709F4"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понад 25% фахівців у сфері правової політики оцінюють якість правового регулювання, запровадженого законом, передбаченим у показнику (індикаторі) досягнення 5 до очікуваного стратегічного результату 1.1.3.1., як «високу» або «дуже високу» (4%).</w:t>
            </w:r>
          </w:p>
        </w:tc>
        <w:tc>
          <w:tcPr>
            <w:tcW w:w="709" w:type="dxa"/>
          </w:tcPr>
          <w:p w14:paraId="5F2592DB" w14:textId="77777777" w:rsidR="00D463AF" w:rsidRDefault="00045919" w:rsidP="005C6E4B">
            <w:pPr>
              <w:spacing w:after="0" w:line="240" w:lineRule="auto"/>
              <w:jc w:val="center"/>
              <w:rPr>
                <w:rFonts w:ascii="Times New Roman" w:eastAsia="Times New Roman" w:hAnsi="Times New Roman" w:cs="Times New Roman"/>
                <w:b/>
                <w:i/>
                <w:sz w:val="20"/>
                <w:szCs w:val="20"/>
                <w:lang w:eastAsia="uk-UA" w:bidi="uk-UA"/>
              </w:rPr>
            </w:pPr>
            <w:r>
              <w:rPr>
                <w:rFonts w:ascii="Times New Roman" w:eastAsia="Times New Roman" w:hAnsi="Times New Roman" w:cs="Times New Roman"/>
                <w:b/>
                <w:sz w:val="20"/>
                <w:szCs w:val="20"/>
                <w:lang w:eastAsia="uk-UA" w:bidi="uk-UA"/>
              </w:rPr>
              <w:t>10%</w:t>
            </w:r>
          </w:p>
        </w:tc>
        <w:tc>
          <w:tcPr>
            <w:tcW w:w="1701" w:type="dxa"/>
          </w:tcPr>
          <w:p w14:paraId="3F7FC4C2"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23AC213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hAnsi="Times New Roman" w:cs="Times New Roman"/>
                <w:sz w:val="16"/>
                <w:szCs w:val="16"/>
              </w:rPr>
              <w:t>---</w:t>
            </w:r>
          </w:p>
        </w:tc>
      </w:tr>
      <w:tr w:rsidR="00D463AF" w14:paraId="28EAA25D" w14:textId="77777777" w:rsidTr="003E26A8">
        <w:trPr>
          <w:trHeight w:val="230"/>
        </w:trPr>
        <w:tc>
          <w:tcPr>
            <w:tcW w:w="2405" w:type="dxa"/>
            <w:vMerge w:val="restart"/>
          </w:tcPr>
          <w:p w14:paraId="4891B029" w14:textId="77777777" w:rsidR="00D463AF" w:rsidRDefault="00045919" w:rsidP="005C6E4B">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 xml:space="preserve">1.1.3.2. Системно проводиться обов’язкова антикорупційна </w:t>
            </w:r>
            <w:r>
              <w:rPr>
                <w:rFonts w:ascii="Times New Roman" w:eastAsia="Times New Roman" w:hAnsi="Times New Roman" w:cs="Times New Roman"/>
                <w:b/>
                <w:sz w:val="20"/>
                <w:szCs w:val="20"/>
                <w:lang w:eastAsia="uk-UA" w:bidi="uk-UA"/>
              </w:rPr>
              <w:lastRenderedPageBreak/>
              <w:t>експертиза проектів та чинних нормативно-правових актів уповноваженими на це суб’єктами; результати антикорупційної (у тому числі громадської) експертизи підлягають оприлюдненню та обов’язковому розгляду</w:t>
            </w:r>
          </w:p>
        </w:tc>
        <w:tc>
          <w:tcPr>
            <w:tcW w:w="9781" w:type="dxa"/>
          </w:tcPr>
          <w:p w14:paraId="181FE79E"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lastRenderedPageBreak/>
              <w:t>1. </w:t>
            </w:r>
            <w:r>
              <w:rPr>
                <w:rFonts w:ascii="Times New Roman" w:eastAsia="Times New Roman" w:hAnsi="Times New Roman" w:cs="Times New Roman"/>
                <w:sz w:val="20"/>
                <w:szCs w:val="20"/>
                <w:lang w:eastAsia="uk-UA" w:bidi="uk-UA"/>
              </w:rPr>
              <w:t>Набрав чинності закон, яким:</w:t>
            </w:r>
          </w:p>
          <w:p w14:paraId="1B056042" w14:textId="0815CC54"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закріплено єдиний підхід до визначення змісту та категоризації </w:t>
            </w:r>
            <w:proofErr w:type="spellStart"/>
            <w:r>
              <w:rPr>
                <w:rFonts w:ascii="Times New Roman" w:eastAsia="Times New Roman" w:hAnsi="Times New Roman" w:cs="Times New Roman"/>
                <w:sz w:val="16"/>
                <w:szCs w:val="16"/>
                <w:lang w:eastAsia="uk-UA" w:bidi="uk-UA"/>
              </w:rPr>
              <w:t>корупціогенних</w:t>
            </w:r>
            <w:proofErr w:type="spellEnd"/>
            <w:r>
              <w:rPr>
                <w:rFonts w:ascii="Times New Roman" w:eastAsia="Times New Roman" w:hAnsi="Times New Roman" w:cs="Times New Roman"/>
                <w:sz w:val="16"/>
                <w:szCs w:val="16"/>
                <w:lang w:eastAsia="uk-UA" w:bidi="uk-UA"/>
              </w:rPr>
              <w:t xml:space="preserve"> факторів (для всіх суб’єктів здійснення обов’язкової антикорупційної експертизи) (4%);</w:t>
            </w:r>
          </w:p>
          <w:p w14:paraId="384A7EDF"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визначено єдині підходи до оформлення результатів антикорупційної експертизи, яка проводиться державними органами (4%);</w:t>
            </w:r>
          </w:p>
          <w:p w14:paraId="1CF20203" w14:textId="56BE2C4B"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 встановлено, що результати антикорупційної (у тому числі громадської) експертизи підлягають оприлюдненню та обов’язковому розгляду (4%);</w:t>
            </w:r>
          </w:p>
          <w:p w14:paraId="0B43EE22"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покладено на НАЗК обов’язок з проведення антикорупційної експертизи всіх законопроектів, що подаються на розгляд КМУ (4%);</w:t>
            </w:r>
          </w:p>
          <w:p w14:paraId="481334F1"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покладено на НАЗК обов’язок проведення антикорупційної експертизи чинних нормативно-правових актів (4%)</w:t>
            </w:r>
          </w:p>
        </w:tc>
        <w:tc>
          <w:tcPr>
            <w:tcW w:w="709" w:type="dxa"/>
          </w:tcPr>
          <w:p w14:paraId="23E2C9EF" w14:textId="77777777" w:rsidR="00D463AF" w:rsidRDefault="00045919" w:rsidP="005C6E4B">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20%</w:t>
            </w:r>
          </w:p>
        </w:tc>
        <w:tc>
          <w:tcPr>
            <w:tcW w:w="1701" w:type="dxa"/>
          </w:tcPr>
          <w:p w14:paraId="4E699B2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447141D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w:t>
            </w:r>
            <w:r>
              <w:rPr>
                <w:rFonts w:ascii="Times New Roman" w:eastAsia="Times New Roman" w:hAnsi="Times New Roman" w:cs="Times New Roman"/>
                <w:color w:val="000000"/>
                <w:sz w:val="16"/>
                <w:szCs w:val="16"/>
                <w:lang w:eastAsia="uk-UA" w:bidi="uk-UA"/>
              </w:rPr>
              <w:lastRenderedPageBreak/>
              <w:t>(https://www.rada.gov.ua/)</w:t>
            </w:r>
          </w:p>
        </w:tc>
        <w:tc>
          <w:tcPr>
            <w:tcW w:w="1100" w:type="dxa"/>
          </w:tcPr>
          <w:p w14:paraId="47F8A54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Закон чинності не набрав</w:t>
            </w:r>
          </w:p>
        </w:tc>
      </w:tr>
      <w:tr w:rsidR="00D463AF" w14:paraId="780E58FC" w14:textId="77777777" w:rsidTr="003E26A8">
        <w:trPr>
          <w:trHeight w:val="230"/>
        </w:trPr>
        <w:tc>
          <w:tcPr>
            <w:tcW w:w="2405" w:type="dxa"/>
            <w:vMerge/>
          </w:tcPr>
          <w:p w14:paraId="4C639B62" w14:textId="77777777" w:rsidR="00D463AF" w:rsidRDefault="00D463AF" w:rsidP="005C6E4B">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244CD106" w14:textId="146B197C"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2. </w:t>
            </w:r>
            <w:r>
              <w:rPr>
                <w:rFonts w:ascii="Times New Roman" w:eastAsia="Times New Roman" w:hAnsi="Times New Roman" w:cs="Times New Roman"/>
                <w:sz w:val="20"/>
                <w:szCs w:val="20"/>
                <w:lang w:eastAsia="uk-UA" w:bidi="uk-UA"/>
              </w:rPr>
              <w:t>Комітет</w:t>
            </w:r>
            <w:r w:rsidR="00E25F10">
              <w:rPr>
                <w:rFonts w:ascii="Times New Roman" w:eastAsia="Times New Roman" w:hAnsi="Times New Roman" w:cs="Times New Roman"/>
                <w:sz w:val="20"/>
                <w:szCs w:val="20"/>
                <w:lang w:eastAsia="uk-UA" w:bidi="uk-UA"/>
              </w:rPr>
              <w:t xml:space="preserve"> Верховної Ради України </w:t>
            </w:r>
            <w:r>
              <w:rPr>
                <w:rFonts w:ascii="Times New Roman" w:eastAsia="Times New Roman" w:hAnsi="Times New Roman" w:cs="Times New Roman"/>
                <w:sz w:val="20"/>
                <w:szCs w:val="20"/>
                <w:lang w:eastAsia="uk-UA" w:bidi="uk-UA"/>
              </w:rPr>
              <w:t>з питань антикорупційної політики забезпечує проведення антикорупційної експертизи:</w:t>
            </w:r>
          </w:p>
          <w:p w14:paraId="31FBA587" w14:textId="2FE36A6E"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- 100% законопроектів, поданих на розгляд</w:t>
            </w:r>
            <w:r w:rsidR="00E25F10">
              <w:rPr>
                <w:rFonts w:ascii="Times New Roman" w:eastAsia="Times New Roman" w:hAnsi="Times New Roman" w:cs="Times New Roman"/>
                <w:sz w:val="16"/>
                <w:szCs w:val="16"/>
                <w:lang w:eastAsia="uk-UA" w:bidi="uk-UA"/>
              </w:rPr>
              <w:t xml:space="preserve"> Верховної Ради України </w:t>
            </w:r>
            <w:r>
              <w:rPr>
                <w:rFonts w:ascii="Times New Roman" w:eastAsia="Times New Roman" w:hAnsi="Times New Roman" w:cs="Times New Roman"/>
                <w:sz w:val="16"/>
                <w:szCs w:val="16"/>
                <w:lang w:eastAsia="uk-UA" w:bidi="uk-UA"/>
              </w:rPr>
              <w:t>народними депутатами (20%);</w:t>
            </w:r>
          </w:p>
          <w:p w14:paraId="1E09F76C" w14:textId="1C2A372A"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від 75% до 100% законопроектів, поданих на розгляд</w:t>
            </w:r>
            <w:r w:rsidR="00E25F10">
              <w:rPr>
                <w:rFonts w:ascii="Times New Roman" w:eastAsia="Times New Roman" w:hAnsi="Times New Roman" w:cs="Times New Roman"/>
                <w:sz w:val="16"/>
                <w:szCs w:val="16"/>
                <w:lang w:eastAsia="uk-UA" w:bidi="uk-UA"/>
              </w:rPr>
              <w:t xml:space="preserve"> Верховної Ради України </w:t>
            </w:r>
            <w:r>
              <w:rPr>
                <w:rFonts w:ascii="Times New Roman" w:eastAsia="Times New Roman" w:hAnsi="Times New Roman" w:cs="Times New Roman"/>
                <w:sz w:val="16"/>
                <w:szCs w:val="16"/>
                <w:lang w:eastAsia="uk-UA" w:bidi="uk-UA"/>
              </w:rPr>
              <w:t>народними депутатами (16%);</w:t>
            </w:r>
          </w:p>
          <w:p w14:paraId="7F65B9BB" w14:textId="3B9D65E5"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від 50% до 75% законопроектів, поданих на розгляд</w:t>
            </w:r>
            <w:r w:rsidR="00E25F10">
              <w:rPr>
                <w:rFonts w:ascii="Times New Roman" w:eastAsia="Times New Roman" w:hAnsi="Times New Roman" w:cs="Times New Roman"/>
                <w:sz w:val="16"/>
                <w:szCs w:val="16"/>
                <w:lang w:eastAsia="uk-UA" w:bidi="uk-UA"/>
              </w:rPr>
              <w:t xml:space="preserve"> Верховної Ради України </w:t>
            </w:r>
            <w:r>
              <w:rPr>
                <w:rFonts w:ascii="Times New Roman" w:eastAsia="Times New Roman" w:hAnsi="Times New Roman" w:cs="Times New Roman"/>
                <w:sz w:val="16"/>
                <w:szCs w:val="16"/>
                <w:lang w:eastAsia="uk-UA" w:bidi="uk-UA"/>
              </w:rPr>
              <w:t>народними депутатами (12%);</w:t>
            </w:r>
          </w:p>
          <w:p w14:paraId="7C93306B" w14:textId="407DF515"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від 25% до 50% законопроектів, поданих на розгляд</w:t>
            </w:r>
            <w:r w:rsidR="00E25F10">
              <w:rPr>
                <w:rFonts w:ascii="Times New Roman" w:eastAsia="Times New Roman" w:hAnsi="Times New Roman" w:cs="Times New Roman"/>
                <w:sz w:val="16"/>
                <w:szCs w:val="16"/>
                <w:lang w:eastAsia="uk-UA" w:bidi="uk-UA"/>
              </w:rPr>
              <w:t xml:space="preserve"> Верховної Ради України </w:t>
            </w:r>
            <w:r>
              <w:rPr>
                <w:rFonts w:ascii="Times New Roman" w:eastAsia="Times New Roman" w:hAnsi="Times New Roman" w:cs="Times New Roman"/>
                <w:sz w:val="16"/>
                <w:szCs w:val="16"/>
                <w:lang w:eastAsia="uk-UA" w:bidi="uk-UA"/>
              </w:rPr>
              <w:t>народними депутатами (8%);</w:t>
            </w:r>
          </w:p>
          <w:p w14:paraId="35B571E2" w14:textId="5C0E1280"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до 25% законопроектів, поданих на розгляд</w:t>
            </w:r>
            <w:r w:rsidR="00E25F10">
              <w:rPr>
                <w:rFonts w:ascii="Times New Roman" w:eastAsia="Times New Roman" w:hAnsi="Times New Roman" w:cs="Times New Roman"/>
                <w:sz w:val="16"/>
                <w:szCs w:val="16"/>
                <w:lang w:eastAsia="uk-UA" w:bidi="uk-UA"/>
              </w:rPr>
              <w:t xml:space="preserve"> Верховної Ради України </w:t>
            </w:r>
            <w:r>
              <w:rPr>
                <w:rFonts w:ascii="Times New Roman" w:eastAsia="Times New Roman" w:hAnsi="Times New Roman" w:cs="Times New Roman"/>
                <w:sz w:val="16"/>
                <w:szCs w:val="16"/>
                <w:lang w:eastAsia="uk-UA" w:bidi="uk-UA"/>
              </w:rPr>
              <w:t>народними депутатами (4%).</w:t>
            </w:r>
          </w:p>
        </w:tc>
        <w:tc>
          <w:tcPr>
            <w:tcW w:w="709" w:type="dxa"/>
          </w:tcPr>
          <w:p w14:paraId="0CDEAC11" w14:textId="77777777" w:rsidR="00D463AF" w:rsidRDefault="00045919" w:rsidP="005C6E4B">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p>
        </w:tc>
        <w:tc>
          <w:tcPr>
            <w:tcW w:w="1701" w:type="dxa"/>
          </w:tcPr>
          <w:p w14:paraId="557BCE28" w14:textId="671DF9C9"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Комітет</w:t>
            </w:r>
            <w:r w:rsidR="00E25F10">
              <w:rPr>
                <w:rFonts w:ascii="Times New Roman" w:eastAsia="Times New Roman" w:hAnsi="Times New Roman" w:cs="Times New Roman"/>
                <w:color w:val="000000"/>
                <w:sz w:val="16"/>
                <w:szCs w:val="16"/>
                <w:lang w:eastAsia="uk-UA" w:bidi="uk-UA"/>
              </w:rPr>
              <w:t xml:space="preserve"> Верховної Ради України </w:t>
            </w:r>
            <w:r>
              <w:rPr>
                <w:rFonts w:ascii="Times New Roman" w:eastAsia="Times New Roman" w:hAnsi="Times New Roman" w:cs="Times New Roman"/>
                <w:color w:val="000000"/>
                <w:sz w:val="16"/>
                <w:szCs w:val="16"/>
                <w:lang w:eastAsia="uk-UA" w:bidi="uk-UA"/>
              </w:rPr>
              <w:t>з питань антикорупційної політики (</w:t>
            </w:r>
            <w:hyperlink r:id="rId75" w:history="1">
              <w:r w:rsidR="00BC4926" w:rsidRPr="009139CA">
                <w:rPr>
                  <w:rStyle w:val="aff2"/>
                  <w:rFonts w:ascii="Times New Roman" w:eastAsia="Times New Roman" w:hAnsi="Times New Roman" w:cs="Times New Roman"/>
                  <w:sz w:val="16"/>
                  <w:szCs w:val="16"/>
                  <w:lang w:bidi="uk-UA"/>
                </w:rPr>
                <w:t>https://crimecor.rada.gov.ua/</w:t>
              </w:r>
            </w:hyperlink>
            <w:r>
              <w:rPr>
                <w:rFonts w:ascii="Times New Roman" w:eastAsia="Times New Roman" w:hAnsi="Times New Roman" w:cs="Times New Roman"/>
                <w:color w:val="000000"/>
                <w:sz w:val="16"/>
                <w:szCs w:val="16"/>
                <w:lang w:eastAsia="uk-UA" w:bidi="uk-UA"/>
              </w:rPr>
              <w:t>)</w:t>
            </w:r>
          </w:p>
        </w:tc>
        <w:tc>
          <w:tcPr>
            <w:tcW w:w="1100" w:type="dxa"/>
          </w:tcPr>
          <w:p w14:paraId="09A0C76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w:t>
            </w:r>
          </w:p>
        </w:tc>
      </w:tr>
      <w:tr w:rsidR="00D463AF" w14:paraId="1A76D169" w14:textId="77777777" w:rsidTr="003E26A8">
        <w:trPr>
          <w:trHeight w:val="230"/>
        </w:trPr>
        <w:tc>
          <w:tcPr>
            <w:tcW w:w="2405" w:type="dxa"/>
            <w:vMerge/>
          </w:tcPr>
          <w:p w14:paraId="5978BFF2" w14:textId="77777777" w:rsidR="00D463AF" w:rsidRDefault="00D463AF" w:rsidP="005C6E4B">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08687F42"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Мін’юст (до передачі цих повноважень НАЗК) та НАЗК (після отримання відповідних повноважень) забезпечують проведення антикорупційної експертизи:</w:t>
            </w:r>
          </w:p>
          <w:p w14:paraId="2BE6C060"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- 100% законопроектів, поданих на розгляд КМУ (20%);</w:t>
            </w:r>
          </w:p>
          <w:p w14:paraId="4E6EDB98"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від 75% до 100% законопроектів, поданих на розгляд КМУ (16%);</w:t>
            </w:r>
          </w:p>
          <w:p w14:paraId="0DEB4351"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від 50% до 75% законопроектів, поданих на розгляд КМУ (12%);</w:t>
            </w:r>
          </w:p>
          <w:p w14:paraId="15823FE3"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від 25% до 50% законопроектів, поданих на розгляд КМУ (8%);</w:t>
            </w:r>
          </w:p>
          <w:p w14:paraId="40D9A98D" w14:textId="77777777" w:rsidR="00D463AF" w:rsidRDefault="00045919" w:rsidP="005C6E4B">
            <w:pPr>
              <w:spacing w:after="0" w:line="240" w:lineRule="auto"/>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sz w:val="16"/>
                <w:szCs w:val="16"/>
                <w:lang w:eastAsia="uk-UA" w:bidi="uk-UA"/>
              </w:rPr>
              <w:t>- до 25% законопроектів, поданих на розгляд КМУ (4%).</w:t>
            </w:r>
          </w:p>
        </w:tc>
        <w:tc>
          <w:tcPr>
            <w:tcW w:w="709" w:type="dxa"/>
          </w:tcPr>
          <w:p w14:paraId="794A6800" w14:textId="77777777" w:rsidR="00D463AF" w:rsidRDefault="00045919" w:rsidP="005C6E4B">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p>
        </w:tc>
        <w:tc>
          <w:tcPr>
            <w:tcW w:w="1701" w:type="dxa"/>
          </w:tcPr>
          <w:p w14:paraId="3684C9C7" w14:textId="6EA5E271" w:rsidR="00D463AF" w:rsidRDefault="00BC4926" w:rsidP="005C6E4B">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НАЗК (</w:t>
            </w:r>
            <w:hyperlink r:id="rId76" w:history="1">
              <w:r w:rsidRPr="009139CA">
                <w:rPr>
                  <w:rStyle w:val="aff2"/>
                  <w:rFonts w:ascii="Times New Roman" w:eastAsia="Times New Roman" w:hAnsi="Times New Roman" w:cs="Times New Roman"/>
                  <w:sz w:val="16"/>
                  <w:szCs w:val="16"/>
                  <w:lang w:bidi="uk-UA"/>
                </w:rPr>
                <w:t>https://nazk.gov.ua/uk/</w:t>
              </w:r>
            </w:hyperlink>
            <w:r w:rsidRPr="009139CA">
              <w:rPr>
                <w:rFonts w:ascii="Times New Roman" w:eastAsia="Times New Roman" w:hAnsi="Times New Roman" w:cs="Times New Roman"/>
                <w:color w:val="000000"/>
                <w:sz w:val="16"/>
                <w:szCs w:val="16"/>
                <w:lang w:eastAsia="uk-UA" w:bidi="uk-UA"/>
              </w:rPr>
              <w:t>)</w:t>
            </w:r>
          </w:p>
        </w:tc>
        <w:tc>
          <w:tcPr>
            <w:tcW w:w="1100" w:type="dxa"/>
            <w:shd w:val="clear" w:color="auto" w:fill="auto"/>
          </w:tcPr>
          <w:p w14:paraId="1F3DA1D9" w14:textId="77777777" w:rsidR="00D463AF" w:rsidRDefault="00045919" w:rsidP="005C6E4B">
            <w:pPr>
              <w:spacing w:after="0" w:line="240" w:lineRule="auto"/>
              <w:jc w:val="center"/>
              <w:rPr>
                <w:rFonts w:ascii="Times New Roman" w:eastAsia="Times New Roman" w:hAnsi="Times New Roman" w:cs="Times New Roman"/>
                <w:color w:val="FF0000"/>
                <w:sz w:val="16"/>
                <w:szCs w:val="16"/>
                <w:highlight w:val="yellow"/>
                <w:lang w:eastAsia="uk-UA" w:bidi="uk-UA"/>
              </w:rPr>
            </w:pPr>
            <w:r>
              <w:rPr>
                <w:rFonts w:ascii="Times New Roman" w:eastAsia="Times New Roman" w:hAnsi="Times New Roman" w:cs="Times New Roman"/>
                <w:sz w:val="16"/>
                <w:szCs w:val="16"/>
                <w:lang w:eastAsia="uk-UA" w:bidi="uk-UA"/>
              </w:rPr>
              <w:t>---</w:t>
            </w:r>
          </w:p>
        </w:tc>
      </w:tr>
      <w:tr w:rsidR="00D463AF" w14:paraId="7CA59ABA" w14:textId="77777777" w:rsidTr="003E26A8">
        <w:trPr>
          <w:trHeight w:val="230"/>
        </w:trPr>
        <w:tc>
          <w:tcPr>
            <w:tcW w:w="2405" w:type="dxa"/>
            <w:vMerge/>
          </w:tcPr>
          <w:p w14:paraId="5B4C58DF" w14:textId="77777777" w:rsidR="00D463AF" w:rsidRDefault="00D463AF" w:rsidP="005C6E4B">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1AFA57E7"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4.</w:t>
            </w:r>
            <w:r>
              <w:rPr>
                <w:rFonts w:ascii="Times New Roman" w:eastAsia="Times New Roman" w:hAnsi="Times New Roman" w:cs="Times New Roman"/>
                <w:sz w:val="20"/>
                <w:szCs w:val="20"/>
                <w:lang w:eastAsia="uk-UA" w:bidi="uk-UA"/>
              </w:rPr>
              <w:t> НАЗК щорічно забезпечує</w:t>
            </w:r>
            <w:r>
              <w:rPr>
                <w:rFonts w:ascii="Times New Roman" w:hAnsi="Times New Roman" w:cs="Times New Roman"/>
              </w:rPr>
              <w:t xml:space="preserve"> </w:t>
            </w:r>
            <w:r>
              <w:rPr>
                <w:rFonts w:ascii="Times New Roman" w:eastAsia="Times New Roman" w:hAnsi="Times New Roman" w:cs="Times New Roman"/>
                <w:sz w:val="20"/>
                <w:szCs w:val="20"/>
                <w:lang w:eastAsia="uk-UA" w:bidi="uk-UA"/>
              </w:rPr>
              <w:t>проведення антикорупційної експертизи:</w:t>
            </w:r>
          </w:p>
          <w:p w14:paraId="110AFA2F" w14:textId="7495CB2F"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- 30 або більше законопроектів, поданих на розгляд</w:t>
            </w:r>
            <w:r w:rsidR="00E25F10">
              <w:rPr>
                <w:rFonts w:ascii="Times New Roman" w:eastAsia="Times New Roman" w:hAnsi="Times New Roman" w:cs="Times New Roman"/>
                <w:sz w:val="16"/>
                <w:szCs w:val="16"/>
                <w:lang w:eastAsia="uk-UA" w:bidi="uk-UA"/>
              </w:rPr>
              <w:t xml:space="preserve"> Верховної Ради України </w:t>
            </w:r>
            <w:r>
              <w:rPr>
                <w:rFonts w:ascii="Times New Roman" w:eastAsia="Times New Roman" w:hAnsi="Times New Roman" w:cs="Times New Roman"/>
                <w:sz w:val="16"/>
                <w:szCs w:val="16"/>
                <w:lang w:eastAsia="uk-UA" w:bidi="uk-UA"/>
              </w:rPr>
              <w:t>народними депутатами чи Президентом (10%).</w:t>
            </w:r>
          </w:p>
          <w:p w14:paraId="6D2C9891" w14:textId="7C4A6B1E"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від 15 до 29 законопроектів, поданих на розгляд</w:t>
            </w:r>
            <w:r w:rsidR="00E25F10">
              <w:rPr>
                <w:rFonts w:ascii="Times New Roman" w:eastAsia="Times New Roman" w:hAnsi="Times New Roman" w:cs="Times New Roman"/>
                <w:sz w:val="16"/>
                <w:szCs w:val="16"/>
                <w:lang w:eastAsia="uk-UA" w:bidi="uk-UA"/>
              </w:rPr>
              <w:t xml:space="preserve"> Верховної Ради України </w:t>
            </w:r>
            <w:r>
              <w:rPr>
                <w:rFonts w:ascii="Times New Roman" w:eastAsia="Times New Roman" w:hAnsi="Times New Roman" w:cs="Times New Roman"/>
                <w:sz w:val="16"/>
                <w:szCs w:val="16"/>
                <w:lang w:eastAsia="uk-UA" w:bidi="uk-UA"/>
              </w:rPr>
              <w:t>народними депутатами чи Президентом (6%).</w:t>
            </w:r>
          </w:p>
          <w:p w14:paraId="62E5D50E" w14:textId="344F8648" w:rsidR="00D463AF" w:rsidRDefault="00045919" w:rsidP="005C6E4B">
            <w:pPr>
              <w:spacing w:after="0" w:line="240" w:lineRule="auto"/>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sz w:val="16"/>
                <w:szCs w:val="16"/>
                <w:lang w:eastAsia="uk-UA" w:bidi="uk-UA"/>
              </w:rPr>
              <w:t>- до 15 законопроектів, поданих на розгляд</w:t>
            </w:r>
            <w:r w:rsidR="00E25F10">
              <w:rPr>
                <w:rFonts w:ascii="Times New Roman" w:eastAsia="Times New Roman" w:hAnsi="Times New Roman" w:cs="Times New Roman"/>
                <w:sz w:val="16"/>
                <w:szCs w:val="16"/>
                <w:lang w:eastAsia="uk-UA" w:bidi="uk-UA"/>
              </w:rPr>
              <w:t xml:space="preserve"> Верховної Ради України </w:t>
            </w:r>
            <w:r>
              <w:rPr>
                <w:rFonts w:ascii="Times New Roman" w:eastAsia="Times New Roman" w:hAnsi="Times New Roman" w:cs="Times New Roman"/>
                <w:sz w:val="16"/>
                <w:szCs w:val="16"/>
                <w:lang w:eastAsia="uk-UA" w:bidi="uk-UA"/>
              </w:rPr>
              <w:t>народними депутатами чи Президентом (3%).</w:t>
            </w:r>
          </w:p>
        </w:tc>
        <w:tc>
          <w:tcPr>
            <w:tcW w:w="709" w:type="dxa"/>
          </w:tcPr>
          <w:p w14:paraId="262B66F5" w14:textId="77777777" w:rsidR="00D463AF" w:rsidRDefault="00045919" w:rsidP="005C6E4B">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10%</w:t>
            </w:r>
          </w:p>
        </w:tc>
        <w:tc>
          <w:tcPr>
            <w:tcW w:w="1701" w:type="dxa"/>
          </w:tcPr>
          <w:p w14:paraId="6A199BEB" w14:textId="19370514" w:rsidR="00D463AF" w:rsidRDefault="00BC4926" w:rsidP="005C6E4B">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НАЗК (</w:t>
            </w:r>
            <w:hyperlink r:id="rId77" w:history="1">
              <w:r w:rsidRPr="009139CA">
                <w:rPr>
                  <w:rStyle w:val="aff2"/>
                  <w:rFonts w:ascii="Times New Roman" w:eastAsia="Times New Roman" w:hAnsi="Times New Roman" w:cs="Times New Roman"/>
                  <w:sz w:val="16"/>
                  <w:szCs w:val="16"/>
                  <w:lang w:bidi="uk-UA"/>
                </w:rPr>
                <w:t>https://nazk.gov.ua/uk/</w:t>
              </w:r>
            </w:hyperlink>
            <w:r w:rsidRPr="009139CA">
              <w:rPr>
                <w:rFonts w:ascii="Times New Roman" w:eastAsia="Times New Roman" w:hAnsi="Times New Roman" w:cs="Times New Roman"/>
                <w:color w:val="000000"/>
                <w:sz w:val="16"/>
                <w:szCs w:val="16"/>
                <w:lang w:eastAsia="uk-UA" w:bidi="uk-UA"/>
              </w:rPr>
              <w:t>)</w:t>
            </w:r>
          </w:p>
        </w:tc>
        <w:tc>
          <w:tcPr>
            <w:tcW w:w="1100" w:type="dxa"/>
          </w:tcPr>
          <w:p w14:paraId="737F7B2E" w14:textId="77777777" w:rsidR="00D463AF" w:rsidRDefault="00045919" w:rsidP="005C6E4B">
            <w:pPr>
              <w:spacing w:after="0" w:line="240" w:lineRule="auto"/>
              <w:jc w:val="center"/>
              <w:rPr>
                <w:rFonts w:ascii="Times New Roman" w:eastAsia="Times New Roman" w:hAnsi="Times New Roman" w:cs="Times New Roman"/>
                <w:color w:val="FF0000"/>
                <w:sz w:val="16"/>
                <w:szCs w:val="16"/>
                <w:highlight w:val="yellow"/>
                <w:lang w:eastAsia="uk-UA" w:bidi="uk-UA"/>
              </w:rPr>
            </w:pPr>
            <w:r>
              <w:rPr>
                <w:rFonts w:ascii="Times New Roman" w:eastAsia="Times New Roman" w:hAnsi="Times New Roman" w:cs="Times New Roman"/>
                <w:sz w:val="16"/>
                <w:szCs w:val="16"/>
                <w:lang w:eastAsia="uk-UA" w:bidi="uk-UA"/>
              </w:rPr>
              <w:t>---</w:t>
            </w:r>
          </w:p>
        </w:tc>
      </w:tr>
      <w:tr w:rsidR="00D463AF" w14:paraId="0BD8958A" w14:textId="77777777" w:rsidTr="003E26A8">
        <w:trPr>
          <w:trHeight w:val="230"/>
        </w:trPr>
        <w:tc>
          <w:tcPr>
            <w:tcW w:w="2405" w:type="dxa"/>
            <w:vMerge/>
          </w:tcPr>
          <w:p w14:paraId="782DDE0F" w14:textId="77777777" w:rsidR="00D463AF" w:rsidRDefault="00D463AF" w:rsidP="005C6E4B">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12ACD578" w14:textId="641BE248"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5.</w:t>
            </w:r>
            <w:r>
              <w:rPr>
                <w:rFonts w:ascii="Times New Roman" w:eastAsia="Times New Roman" w:hAnsi="Times New Roman" w:cs="Times New Roman"/>
                <w:sz w:val="20"/>
                <w:szCs w:val="20"/>
                <w:lang w:eastAsia="uk-UA" w:bidi="uk-UA"/>
              </w:rPr>
              <w:t xml:space="preserve"> Щонайменше 50% фахівців у сфері формування та реалізації антикорупційної політики оцінюють </w:t>
            </w:r>
            <w:r>
              <w:rPr>
                <w:rFonts w:ascii="Times New Roman" w:eastAsia="Times New Roman" w:hAnsi="Times New Roman" w:cs="Times New Roman"/>
                <w:b/>
                <w:sz w:val="20"/>
                <w:szCs w:val="20"/>
                <w:lang w:eastAsia="uk-UA" w:bidi="uk-UA"/>
              </w:rPr>
              <w:t xml:space="preserve">якість </w:t>
            </w:r>
            <w:r>
              <w:rPr>
                <w:rFonts w:ascii="Times New Roman" w:eastAsia="Times New Roman" w:hAnsi="Times New Roman" w:cs="Times New Roman"/>
                <w:sz w:val="20"/>
                <w:szCs w:val="20"/>
                <w:lang w:eastAsia="uk-UA" w:bidi="uk-UA"/>
              </w:rPr>
              <w:t>антикорупційної експертизи, що здійснюється Комітетом</w:t>
            </w:r>
            <w:r w:rsidR="00E25F10">
              <w:rPr>
                <w:rFonts w:ascii="Times New Roman" w:eastAsia="Times New Roman" w:hAnsi="Times New Roman" w:cs="Times New Roman"/>
                <w:sz w:val="20"/>
                <w:szCs w:val="20"/>
                <w:lang w:eastAsia="uk-UA" w:bidi="uk-UA"/>
              </w:rPr>
              <w:t xml:space="preserve"> Верховної Ради України </w:t>
            </w:r>
            <w:r>
              <w:rPr>
                <w:rFonts w:ascii="Times New Roman" w:eastAsia="Times New Roman" w:hAnsi="Times New Roman" w:cs="Times New Roman"/>
                <w:sz w:val="20"/>
                <w:szCs w:val="20"/>
                <w:lang w:eastAsia="uk-UA" w:bidi="uk-UA"/>
              </w:rPr>
              <w:t>з питань антикорупційної політики, як «високу» або «дуже високу».</w:t>
            </w:r>
          </w:p>
        </w:tc>
        <w:tc>
          <w:tcPr>
            <w:tcW w:w="709" w:type="dxa"/>
          </w:tcPr>
          <w:p w14:paraId="0B86255A" w14:textId="77777777" w:rsidR="00D463AF" w:rsidRDefault="00045919" w:rsidP="005C6E4B">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10%</w:t>
            </w:r>
          </w:p>
        </w:tc>
        <w:tc>
          <w:tcPr>
            <w:tcW w:w="1701" w:type="dxa"/>
          </w:tcPr>
          <w:p w14:paraId="3453AF7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097FEDF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w:t>
            </w:r>
          </w:p>
        </w:tc>
      </w:tr>
      <w:tr w:rsidR="00D463AF" w14:paraId="703BB47B" w14:textId="77777777" w:rsidTr="003E26A8">
        <w:trPr>
          <w:trHeight w:val="230"/>
        </w:trPr>
        <w:tc>
          <w:tcPr>
            <w:tcW w:w="2405" w:type="dxa"/>
            <w:vMerge/>
          </w:tcPr>
          <w:p w14:paraId="0EED9831" w14:textId="77777777" w:rsidR="00D463AF" w:rsidRDefault="00D463AF" w:rsidP="005C6E4B">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4BF44719" w14:textId="77777777" w:rsidR="00D463AF" w:rsidRDefault="00045919" w:rsidP="005C6E4B">
            <w:pPr>
              <w:spacing w:after="0" w:line="240" w:lineRule="auto"/>
              <w:ind w:firstLine="284"/>
              <w:jc w:val="both"/>
              <w:rPr>
                <w:rFonts w:ascii="Times New Roman" w:eastAsia="Times New Roman" w:hAnsi="Times New Roman" w:cs="Times New Roman"/>
                <w:sz w:val="20"/>
                <w:szCs w:val="20"/>
                <w:highlight w:val="yellow"/>
                <w:lang w:eastAsia="uk-UA" w:bidi="uk-UA"/>
              </w:rPr>
            </w:pPr>
            <w:r>
              <w:rPr>
                <w:rFonts w:ascii="Times New Roman" w:eastAsia="Times New Roman" w:hAnsi="Times New Roman" w:cs="Times New Roman"/>
                <w:b/>
                <w:sz w:val="20"/>
                <w:szCs w:val="20"/>
                <w:lang w:eastAsia="uk-UA" w:bidi="uk-UA"/>
              </w:rPr>
              <w:t>6.</w:t>
            </w:r>
            <w:r>
              <w:rPr>
                <w:rFonts w:ascii="Times New Roman" w:eastAsia="Times New Roman" w:hAnsi="Times New Roman" w:cs="Times New Roman"/>
                <w:sz w:val="20"/>
                <w:szCs w:val="20"/>
                <w:lang w:eastAsia="uk-UA" w:bidi="uk-UA"/>
              </w:rPr>
              <w:t xml:space="preserve"> Щонайменше 50% фахівців у сфері формування та реалізації антикорупційної політики оцінюють </w:t>
            </w:r>
            <w:r>
              <w:rPr>
                <w:rFonts w:ascii="Times New Roman" w:eastAsia="Times New Roman" w:hAnsi="Times New Roman" w:cs="Times New Roman"/>
                <w:b/>
                <w:sz w:val="20"/>
                <w:szCs w:val="20"/>
                <w:lang w:eastAsia="uk-UA" w:bidi="uk-UA"/>
              </w:rPr>
              <w:t xml:space="preserve">якість </w:t>
            </w:r>
            <w:r>
              <w:rPr>
                <w:rFonts w:ascii="Times New Roman" w:eastAsia="Times New Roman" w:hAnsi="Times New Roman" w:cs="Times New Roman"/>
                <w:sz w:val="20"/>
                <w:szCs w:val="20"/>
                <w:lang w:eastAsia="uk-UA" w:bidi="uk-UA"/>
              </w:rPr>
              <w:t>антикорупційної експертизи, що здійснюється НАЗК, як «високу» або «дуже високу».</w:t>
            </w:r>
          </w:p>
        </w:tc>
        <w:tc>
          <w:tcPr>
            <w:tcW w:w="709" w:type="dxa"/>
          </w:tcPr>
          <w:p w14:paraId="755865DE" w14:textId="77777777" w:rsidR="00D463AF" w:rsidRDefault="00045919" w:rsidP="005C6E4B">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10%</w:t>
            </w:r>
          </w:p>
        </w:tc>
        <w:tc>
          <w:tcPr>
            <w:tcW w:w="1701" w:type="dxa"/>
          </w:tcPr>
          <w:p w14:paraId="5B48E30B"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163AFE5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w:t>
            </w:r>
          </w:p>
        </w:tc>
      </w:tr>
      <w:tr w:rsidR="00D463AF" w14:paraId="68B5BA82" w14:textId="77777777" w:rsidTr="003E26A8">
        <w:trPr>
          <w:trHeight w:val="230"/>
        </w:trPr>
        <w:tc>
          <w:tcPr>
            <w:tcW w:w="2405" w:type="dxa"/>
            <w:vMerge/>
          </w:tcPr>
          <w:p w14:paraId="3D87B5F7" w14:textId="77777777" w:rsidR="00D463AF" w:rsidRDefault="00D463AF" w:rsidP="005C6E4B">
            <w:pPr>
              <w:spacing w:after="0" w:line="240" w:lineRule="auto"/>
              <w:ind w:firstLine="284"/>
              <w:jc w:val="both"/>
              <w:rPr>
                <w:rFonts w:ascii="Times New Roman" w:eastAsia="Times New Roman" w:hAnsi="Times New Roman" w:cs="Times New Roman"/>
                <w:sz w:val="20"/>
                <w:szCs w:val="20"/>
                <w:lang w:eastAsia="uk-UA" w:bidi="uk-UA"/>
              </w:rPr>
            </w:pPr>
          </w:p>
        </w:tc>
        <w:tc>
          <w:tcPr>
            <w:tcW w:w="9781" w:type="dxa"/>
          </w:tcPr>
          <w:p w14:paraId="1A5C9222" w14:textId="77777777" w:rsidR="00D463AF" w:rsidRDefault="00045919" w:rsidP="005C6E4B">
            <w:pPr>
              <w:spacing w:after="0" w:line="240" w:lineRule="auto"/>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7.</w:t>
            </w:r>
            <w:r>
              <w:rPr>
                <w:rFonts w:ascii="Times New Roman" w:eastAsia="Times New Roman" w:hAnsi="Times New Roman" w:cs="Times New Roman"/>
                <w:sz w:val="20"/>
                <w:szCs w:val="20"/>
                <w:lang w:eastAsia="uk-UA" w:bidi="uk-UA"/>
              </w:rPr>
              <w:t xml:space="preserve"> Щонайменше 50% фахівців у сфері формування та реалізації антикорупційної політики оцінюють </w:t>
            </w:r>
            <w:r>
              <w:rPr>
                <w:rFonts w:ascii="Times New Roman" w:eastAsia="Times New Roman" w:hAnsi="Times New Roman" w:cs="Times New Roman"/>
                <w:b/>
                <w:sz w:val="20"/>
                <w:szCs w:val="20"/>
                <w:lang w:eastAsia="uk-UA" w:bidi="uk-UA"/>
              </w:rPr>
              <w:t xml:space="preserve">якість </w:t>
            </w:r>
            <w:r>
              <w:rPr>
                <w:rFonts w:ascii="Times New Roman" w:eastAsia="Times New Roman" w:hAnsi="Times New Roman" w:cs="Times New Roman"/>
                <w:sz w:val="20"/>
                <w:szCs w:val="20"/>
                <w:lang w:eastAsia="uk-UA" w:bidi="uk-UA"/>
              </w:rPr>
              <w:t>антикорупційної експертизи, що здійснюється Мін’юстом, як «високу» або «дуже високу».</w:t>
            </w:r>
          </w:p>
        </w:tc>
        <w:tc>
          <w:tcPr>
            <w:tcW w:w="709" w:type="dxa"/>
          </w:tcPr>
          <w:p w14:paraId="6C5EEE2D" w14:textId="77777777" w:rsidR="00D463AF" w:rsidRDefault="00045919" w:rsidP="005C6E4B">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10%</w:t>
            </w:r>
          </w:p>
        </w:tc>
        <w:tc>
          <w:tcPr>
            <w:tcW w:w="1701" w:type="dxa"/>
          </w:tcPr>
          <w:p w14:paraId="10E42DA9"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1CB862D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w:t>
            </w:r>
          </w:p>
        </w:tc>
      </w:tr>
      <w:tr w:rsidR="00D463AF" w14:paraId="69DF4AA9" w14:textId="77777777" w:rsidTr="003E26A8">
        <w:trPr>
          <w:trHeight w:val="992"/>
        </w:trPr>
        <w:tc>
          <w:tcPr>
            <w:tcW w:w="2405" w:type="dxa"/>
            <w:vMerge w:val="restart"/>
          </w:tcPr>
          <w:p w14:paraId="1EC10198" w14:textId="77777777" w:rsidR="00D463AF" w:rsidRDefault="00045919" w:rsidP="005C6E4B">
            <w:pPr>
              <w:spacing w:after="0" w:line="240" w:lineRule="auto"/>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 xml:space="preserve">1.1.3.3. Усунуто колізії, прогалини та інші </w:t>
            </w:r>
            <w:proofErr w:type="spellStart"/>
            <w:r>
              <w:rPr>
                <w:rFonts w:ascii="Times New Roman" w:eastAsia="Times New Roman" w:hAnsi="Times New Roman" w:cs="Times New Roman"/>
                <w:b/>
                <w:sz w:val="20"/>
                <w:szCs w:val="20"/>
                <w:lang w:eastAsia="uk-UA" w:bidi="uk-UA"/>
              </w:rPr>
              <w:t>корупціогенні</w:t>
            </w:r>
            <w:proofErr w:type="spellEnd"/>
            <w:r>
              <w:rPr>
                <w:rFonts w:ascii="Times New Roman" w:eastAsia="Times New Roman" w:hAnsi="Times New Roman" w:cs="Times New Roman"/>
                <w:b/>
                <w:sz w:val="20"/>
                <w:szCs w:val="20"/>
                <w:lang w:eastAsia="uk-UA" w:bidi="uk-UA"/>
              </w:rPr>
              <w:t xml:space="preserve">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розділом 3 цієї Антикорупційної стратегії</w:t>
            </w:r>
          </w:p>
        </w:tc>
        <w:tc>
          <w:tcPr>
            <w:tcW w:w="9781" w:type="dxa"/>
          </w:tcPr>
          <w:p w14:paraId="6D66DB10" w14:textId="5C4641D1"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Впроваджено в практику діяльності міністерств та інших ЦОВВ здійснення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 – 2025 роки, з метою виявлення проблем та недоліків, а отже й потреб у його подальшому вдосконаленні (правовий моніторинг), результати якої лягають в основу законотворчої діяльності.</w:t>
            </w:r>
          </w:p>
        </w:tc>
        <w:tc>
          <w:tcPr>
            <w:tcW w:w="709" w:type="dxa"/>
          </w:tcPr>
          <w:p w14:paraId="1DEEF385" w14:textId="77777777" w:rsidR="00D463AF" w:rsidRDefault="00045919" w:rsidP="005C6E4B">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40%</w:t>
            </w:r>
          </w:p>
        </w:tc>
        <w:tc>
          <w:tcPr>
            <w:tcW w:w="1701" w:type="dxa"/>
          </w:tcPr>
          <w:p w14:paraId="7300EEC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 інші ЦОВВ</w:t>
            </w:r>
          </w:p>
        </w:tc>
        <w:tc>
          <w:tcPr>
            <w:tcW w:w="1100" w:type="dxa"/>
          </w:tcPr>
          <w:p w14:paraId="05D57B1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Правовий моніторинг не проводиться</w:t>
            </w:r>
          </w:p>
        </w:tc>
      </w:tr>
      <w:tr w:rsidR="00D463AF" w14:paraId="62C8C6FC" w14:textId="77777777" w:rsidTr="003E26A8">
        <w:trPr>
          <w:trHeight w:val="1108"/>
        </w:trPr>
        <w:tc>
          <w:tcPr>
            <w:tcW w:w="2405" w:type="dxa"/>
            <w:vMerge/>
          </w:tcPr>
          <w:p w14:paraId="36402F87" w14:textId="77777777" w:rsidR="00D463AF" w:rsidRDefault="00D463AF" w:rsidP="005C6E4B">
            <w:pPr>
              <w:spacing w:after="0" w:line="240" w:lineRule="auto"/>
              <w:ind w:firstLine="284"/>
              <w:jc w:val="both"/>
              <w:rPr>
                <w:rFonts w:ascii="Times New Roman" w:eastAsia="Times New Roman" w:hAnsi="Times New Roman" w:cs="Times New Roman"/>
                <w:b/>
                <w:sz w:val="20"/>
                <w:szCs w:val="20"/>
                <w:lang w:eastAsia="uk-UA" w:bidi="uk-UA"/>
              </w:rPr>
            </w:pPr>
          </w:p>
        </w:tc>
        <w:tc>
          <w:tcPr>
            <w:tcW w:w="9781" w:type="dxa"/>
          </w:tcPr>
          <w:p w14:paraId="576C2ABA"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При НАЗК створено та ефективно функціонує:</w:t>
            </w:r>
          </w:p>
          <w:p w14:paraId="6BB015DB" w14:textId="5E3A3FC6"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- 7 або більше секторальних робочих груп з виявлення та усунення </w:t>
            </w:r>
            <w:proofErr w:type="spellStart"/>
            <w:r>
              <w:rPr>
                <w:rFonts w:ascii="Times New Roman" w:eastAsia="Times New Roman" w:hAnsi="Times New Roman" w:cs="Times New Roman"/>
                <w:sz w:val="16"/>
                <w:szCs w:val="16"/>
                <w:lang w:eastAsia="uk-UA" w:bidi="uk-UA"/>
              </w:rPr>
              <w:t>корупціогенних</w:t>
            </w:r>
            <w:proofErr w:type="spellEnd"/>
            <w:r>
              <w:rPr>
                <w:rFonts w:ascii="Times New Roman" w:eastAsia="Times New Roman" w:hAnsi="Times New Roman" w:cs="Times New Roman"/>
                <w:sz w:val="16"/>
                <w:szCs w:val="16"/>
                <w:lang w:eastAsia="uk-UA" w:bidi="uk-UA"/>
              </w:rPr>
              <w:t xml:space="preserve"> факторів у ключових сферах суспільного життя (передусім визначених розділом 3 Антикорупційної стратегії на 2021 – 2025 роки) (40%);</w:t>
            </w:r>
          </w:p>
          <w:p w14:paraId="5D436F2A"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від 4 до 6 секторальних робочих груп з виявлення та усунення </w:t>
            </w:r>
            <w:proofErr w:type="spellStart"/>
            <w:r>
              <w:rPr>
                <w:rFonts w:ascii="Times New Roman" w:eastAsia="Times New Roman" w:hAnsi="Times New Roman" w:cs="Times New Roman"/>
                <w:sz w:val="16"/>
                <w:szCs w:val="16"/>
                <w:lang w:eastAsia="uk-UA" w:bidi="uk-UA"/>
              </w:rPr>
              <w:t>корупціогенних</w:t>
            </w:r>
            <w:proofErr w:type="spellEnd"/>
            <w:r>
              <w:rPr>
                <w:rFonts w:ascii="Times New Roman" w:eastAsia="Times New Roman" w:hAnsi="Times New Roman" w:cs="Times New Roman"/>
                <w:sz w:val="16"/>
                <w:szCs w:val="16"/>
                <w:lang w:eastAsia="uk-UA" w:bidi="uk-UA"/>
              </w:rPr>
              <w:t xml:space="preserve"> факторів у ключових сферах суспільного життя (передусім визначених розділом 3 Антикорупційної стратегії на 2021 – 2025 роки) (28%);</w:t>
            </w:r>
          </w:p>
          <w:p w14:paraId="7F0C7ACA"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 xml:space="preserve">- від 1 до 3 секторальних робочих груп з виявлення та усунення </w:t>
            </w:r>
            <w:proofErr w:type="spellStart"/>
            <w:r>
              <w:rPr>
                <w:rFonts w:ascii="Times New Roman" w:eastAsia="Times New Roman" w:hAnsi="Times New Roman" w:cs="Times New Roman"/>
                <w:sz w:val="16"/>
                <w:szCs w:val="16"/>
                <w:lang w:eastAsia="uk-UA" w:bidi="uk-UA"/>
              </w:rPr>
              <w:t>корупціогенних</w:t>
            </w:r>
            <w:proofErr w:type="spellEnd"/>
            <w:r>
              <w:rPr>
                <w:rFonts w:ascii="Times New Roman" w:eastAsia="Times New Roman" w:hAnsi="Times New Roman" w:cs="Times New Roman"/>
                <w:sz w:val="16"/>
                <w:szCs w:val="16"/>
                <w:lang w:eastAsia="uk-UA" w:bidi="uk-UA"/>
              </w:rPr>
              <w:t xml:space="preserve"> факторів у ключових сферах суспільного життя (передусім визначених розділом 3 Антикорупційної стратегії на 2021 – 2025 роки) (14%).</w:t>
            </w:r>
          </w:p>
        </w:tc>
        <w:tc>
          <w:tcPr>
            <w:tcW w:w="709" w:type="dxa"/>
          </w:tcPr>
          <w:p w14:paraId="1CCFA41A" w14:textId="77777777" w:rsidR="00D463AF" w:rsidRDefault="00045919" w:rsidP="005C6E4B">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40%</w:t>
            </w:r>
          </w:p>
          <w:p w14:paraId="64D731B7" w14:textId="77777777" w:rsidR="00D463AF" w:rsidRDefault="00D463AF" w:rsidP="005C6E4B">
            <w:pPr>
              <w:spacing w:after="0" w:line="240" w:lineRule="auto"/>
              <w:jc w:val="center"/>
              <w:rPr>
                <w:rFonts w:ascii="Times New Roman" w:eastAsia="Times New Roman" w:hAnsi="Times New Roman" w:cs="Times New Roman"/>
                <w:b/>
                <w:color w:val="000000"/>
                <w:sz w:val="20"/>
                <w:szCs w:val="20"/>
                <w:lang w:eastAsia="uk-UA" w:bidi="uk-UA"/>
              </w:rPr>
            </w:pPr>
          </w:p>
        </w:tc>
        <w:tc>
          <w:tcPr>
            <w:tcW w:w="1701" w:type="dxa"/>
          </w:tcPr>
          <w:p w14:paraId="2E9B232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p w14:paraId="109F872D" w14:textId="77777777" w:rsidR="00D463AF" w:rsidRDefault="00D463AF" w:rsidP="005C6E4B">
            <w:pPr>
              <w:spacing w:after="0" w:line="240" w:lineRule="auto"/>
              <w:jc w:val="both"/>
              <w:rPr>
                <w:rFonts w:ascii="Times New Roman" w:eastAsia="Times New Roman" w:hAnsi="Times New Roman" w:cs="Times New Roman"/>
                <w:color w:val="000000"/>
                <w:sz w:val="16"/>
                <w:szCs w:val="16"/>
                <w:lang w:eastAsia="uk-UA" w:bidi="uk-UA"/>
              </w:rPr>
            </w:pPr>
          </w:p>
        </w:tc>
        <w:tc>
          <w:tcPr>
            <w:tcW w:w="1100" w:type="dxa"/>
          </w:tcPr>
          <w:p w14:paraId="5311893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Секторальні робочі групи не створені</w:t>
            </w:r>
          </w:p>
        </w:tc>
      </w:tr>
      <w:tr w:rsidR="00D463AF" w14:paraId="3EAC2465" w14:textId="77777777" w:rsidTr="003E26A8">
        <w:trPr>
          <w:trHeight w:val="507"/>
        </w:trPr>
        <w:tc>
          <w:tcPr>
            <w:tcW w:w="2405" w:type="dxa"/>
            <w:vMerge/>
          </w:tcPr>
          <w:p w14:paraId="4B869580" w14:textId="77777777" w:rsidR="00D463AF" w:rsidRDefault="00D463AF" w:rsidP="005C6E4B">
            <w:pPr>
              <w:spacing w:after="0" w:line="240" w:lineRule="auto"/>
              <w:ind w:firstLine="284"/>
              <w:jc w:val="both"/>
              <w:rPr>
                <w:rFonts w:ascii="Times New Roman" w:eastAsia="Times New Roman" w:hAnsi="Times New Roman" w:cs="Times New Roman"/>
                <w:b/>
                <w:color w:val="00B050"/>
                <w:sz w:val="20"/>
                <w:szCs w:val="20"/>
                <w:lang w:eastAsia="uk-UA" w:bidi="uk-UA"/>
              </w:rPr>
            </w:pPr>
          </w:p>
        </w:tc>
        <w:tc>
          <w:tcPr>
            <w:tcW w:w="9781" w:type="dxa"/>
          </w:tcPr>
          <w:p w14:paraId="0522352E"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НАЗК щорічно, починаючи із року, наступного за роком виконання заходу 4 до очікуваного стратегічного результату 1.1.3.2., забезпечує проведення антикорупційної експертизи:</w:t>
            </w:r>
          </w:p>
          <w:p w14:paraId="0C5EEBD9"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- 30 або більше чинних нормативно-правових актів у сферах, визначених розділом 3 Антикорупційної стратегії на 2021–2025 роки (20%).</w:t>
            </w:r>
          </w:p>
          <w:p w14:paraId="308A97E9"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від 15 до 29 чинних нормативно-правових актів у сферах, визначених розділом 3 Антикорупційної стратегії на 2021–2025 роки (14%).</w:t>
            </w:r>
          </w:p>
          <w:p w14:paraId="4FF28256" w14:textId="77777777" w:rsidR="00D463AF" w:rsidRDefault="00045919" w:rsidP="005C6E4B">
            <w:pPr>
              <w:spacing w:after="0" w:line="240" w:lineRule="auto"/>
              <w:ind w:firstLine="284"/>
              <w:jc w:val="both"/>
              <w:rPr>
                <w:rFonts w:ascii="Times New Roman" w:eastAsia="Times New Roman" w:hAnsi="Times New Roman" w:cs="Times New Roman"/>
                <w:sz w:val="20"/>
                <w:szCs w:val="20"/>
                <w:highlight w:val="yellow"/>
                <w:lang w:eastAsia="uk-UA" w:bidi="uk-UA"/>
              </w:rPr>
            </w:pPr>
            <w:r>
              <w:rPr>
                <w:rFonts w:ascii="Times New Roman" w:eastAsia="Times New Roman" w:hAnsi="Times New Roman" w:cs="Times New Roman"/>
                <w:sz w:val="16"/>
                <w:szCs w:val="16"/>
                <w:lang w:eastAsia="uk-UA" w:bidi="uk-UA"/>
              </w:rPr>
              <w:t>- до 15 чинних нормативно-правових актів у сферах, визначених розділом 3 Антикорупційної стратегії на 2021–2025 роки (7%).</w:t>
            </w:r>
          </w:p>
        </w:tc>
        <w:tc>
          <w:tcPr>
            <w:tcW w:w="709" w:type="dxa"/>
          </w:tcPr>
          <w:p w14:paraId="257EFC07" w14:textId="77777777" w:rsidR="00D463AF" w:rsidRDefault="00045919" w:rsidP="005C6E4B">
            <w:pPr>
              <w:spacing w:after="0" w:line="240" w:lineRule="auto"/>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p>
        </w:tc>
        <w:tc>
          <w:tcPr>
            <w:tcW w:w="1701" w:type="dxa"/>
          </w:tcPr>
          <w:p w14:paraId="139769C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100" w:type="dxa"/>
          </w:tcPr>
          <w:p w14:paraId="32C15A2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Така діяльність поки не здійснюється, оскільки Закон не наділяє НАЗК такими повноваженнями</w:t>
            </w:r>
          </w:p>
        </w:tc>
      </w:tr>
    </w:tbl>
    <w:p w14:paraId="6CFD0032" w14:textId="77777777" w:rsidR="00D463AF" w:rsidRDefault="00D463AF">
      <w:pPr>
        <w:spacing w:after="0" w:line="240" w:lineRule="auto"/>
        <w:ind w:firstLine="284"/>
        <w:rPr>
          <w:rFonts w:ascii="Times New Roman" w:eastAsia="Times New Roman" w:hAnsi="Times New Roman" w:cs="Times New Roman"/>
          <w:b/>
          <w:color w:val="000000"/>
          <w:sz w:val="26"/>
          <w:szCs w:val="26"/>
          <w:lang w:eastAsia="uk-UA" w:bidi="uk-UA"/>
        </w:rPr>
      </w:pPr>
    </w:p>
    <w:p w14:paraId="40FD5F45" w14:textId="77777777" w:rsidR="00D463AF" w:rsidRDefault="00045919">
      <w:pPr>
        <w:spacing w:after="0" w:line="240" w:lineRule="auto"/>
        <w:ind w:firstLine="567"/>
        <w:jc w:val="both"/>
        <w:outlineLvl w:val="0"/>
        <w:rPr>
          <w:rFonts w:ascii="Times New Roman" w:eastAsia="Times New Roman" w:hAnsi="Times New Roman" w:cs="Times New Roman"/>
          <w:b/>
          <w:color w:val="000000"/>
          <w:sz w:val="26"/>
          <w:szCs w:val="26"/>
          <w:lang w:eastAsia="uk-UA" w:bidi="uk-UA"/>
        </w:rPr>
      </w:pPr>
      <w:r>
        <w:rPr>
          <w:rFonts w:ascii="Times New Roman" w:eastAsia="Times New Roman" w:hAnsi="Times New Roman" w:cs="Times New Roman"/>
          <w:b/>
          <w:color w:val="000000"/>
          <w:sz w:val="26"/>
          <w:szCs w:val="26"/>
          <w:lang w:eastAsia="uk-UA" w:bidi="uk-UA"/>
        </w:rPr>
        <w:t>Заходи:</w:t>
      </w:r>
    </w:p>
    <w:p w14:paraId="533CC37D" w14:textId="77777777" w:rsidR="00D463AF" w:rsidRDefault="00D463AF">
      <w:pPr>
        <w:spacing w:after="0" w:line="240" w:lineRule="auto"/>
        <w:ind w:firstLine="567"/>
        <w:jc w:val="both"/>
        <w:rPr>
          <w:rFonts w:ascii="Times New Roman" w:eastAsia="Times New Roman" w:hAnsi="Times New Roman" w:cs="Times New Roman"/>
          <w:b/>
          <w:color w:val="000000"/>
          <w:sz w:val="26"/>
          <w:szCs w:val="26"/>
          <w:lang w:eastAsia="uk-UA" w:bidi="uk-UA"/>
        </w:rPr>
      </w:pPr>
    </w:p>
    <w:tbl>
      <w:tblPr>
        <w:tblStyle w:val="aff0"/>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045919" w14:paraId="6E265F47" w14:textId="77777777" w:rsidTr="00F05548">
        <w:trPr>
          <w:trHeight w:val="479"/>
        </w:trPr>
        <w:tc>
          <w:tcPr>
            <w:tcW w:w="6091" w:type="dxa"/>
            <w:vMerge w:val="restart"/>
            <w:shd w:val="clear" w:color="auto" w:fill="DEEAF6" w:themeFill="accent1" w:themeFillTint="33"/>
            <w:vAlign w:val="center"/>
          </w:tcPr>
          <w:p w14:paraId="5D24820D" w14:textId="77777777" w:rsidR="00D463AF" w:rsidRDefault="00045919" w:rsidP="005C6E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AF6" w:themeFill="accent1" w:themeFillTint="33"/>
            <w:vAlign w:val="center"/>
          </w:tcPr>
          <w:p w14:paraId="5C9E1F49" w14:textId="77777777" w:rsidR="00D463AF" w:rsidRDefault="00045919" w:rsidP="005C6E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2" w:type="dxa"/>
            <w:vMerge w:val="restart"/>
            <w:shd w:val="clear" w:color="auto" w:fill="DEEAF6" w:themeFill="accent1" w:themeFillTint="33"/>
            <w:vAlign w:val="center"/>
          </w:tcPr>
          <w:p w14:paraId="3923294F"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14F483DC" w14:textId="77777777" w:rsidR="00D463AF" w:rsidRDefault="00045919" w:rsidP="005C6E4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03733F54"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AF6" w:themeFill="accent1" w:themeFillTint="33"/>
            <w:vAlign w:val="center"/>
          </w:tcPr>
          <w:p w14:paraId="77513A07"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59" w:type="dxa"/>
            <w:vMerge w:val="restart"/>
            <w:shd w:val="clear" w:color="auto" w:fill="DEEAF6" w:themeFill="accent1" w:themeFillTint="33"/>
            <w:vAlign w:val="center"/>
          </w:tcPr>
          <w:p w14:paraId="022C0772" w14:textId="77777777" w:rsidR="00D463AF" w:rsidRDefault="00045919" w:rsidP="005C6E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045919" w14:paraId="4D9E7204" w14:textId="77777777" w:rsidTr="00F05548">
        <w:trPr>
          <w:trHeight w:val="473"/>
        </w:trPr>
        <w:tc>
          <w:tcPr>
            <w:tcW w:w="6091" w:type="dxa"/>
            <w:vMerge/>
            <w:shd w:val="clear" w:color="auto" w:fill="DEEAF6" w:themeFill="accent1" w:themeFillTint="33"/>
            <w:vAlign w:val="center"/>
          </w:tcPr>
          <w:p w14:paraId="51220FD8"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134" w:type="dxa"/>
            <w:shd w:val="clear" w:color="auto" w:fill="DEEAF6" w:themeFill="accent1" w:themeFillTint="33"/>
            <w:vAlign w:val="center"/>
          </w:tcPr>
          <w:p w14:paraId="22C6B55A"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992" w:type="dxa"/>
            <w:shd w:val="clear" w:color="auto" w:fill="DEEAF6" w:themeFill="accent1" w:themeFillTint="33"/>
            <w:vAlign w:val="center"/>
          </w:tcPr>
          <w:p w14:paraId="3C27F60B"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shd w:val="clear" w:color="auto" w:fill="DEEAF6" w:themeFill="accent1" w:themeFillTint="33"/>
            <w:vAlign w:val="center"/>
          </w:tcPr>
          <w:p w14:paraId="6416CE40"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59F34750"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6503AEA3" w14:textId="77777777" w:rsidR="00D463AF" w:rsidRDefault="00045919" w:rsidP="005C6E4B">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59" w:type="dxa"/>
            <w:vMerge/>
            <w:shd w:val="clear" w:color="auto" w:fill="DEEAF6" w:themeFill="accent1" w:themeFillTint="33"/>
            <w:vAlign w:val="center"/>
          </w:tcPr>
          <w:p w14:paraId="594F969A"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1134" w:type="dxa"/>
            <w:vMerge/>
            <w:shd w:val="clear" w:color="auto" w:fill="DEEAF6" w:themeFill="accent1" w:themeFillTint="33"/>
            <w:vAlign w:val="center"/>
          </w:tcPr>
          <w:p w14:paraId="5D5187A8" w14:textId="77777777" w:rsidR="00D463AF" w:rsidRDefault="00D463AF" w:rsidP="005C6E4B">
            <w:pPr>
              <w:spacing w:after="0" w:line="240" w:lineRule="auto"/>
              <w:jc w:val="center"/>
              <w:rPr>
                <w:rFonts w:ascii="Times New Roman" w:eastAsia="Times New Roman" w:hAnsi="Times New Roman" w:cs="Times New Roman"/>
                <w:b/>
                <w:sz w:val="20"/>
                <w:szCs w:val="20"/>
              </w:rPr>
            </w:pPr>
          </w:p>
        </w:tc>
        <w:tc>
          <w:tcPr>
            <w:tcW w:w="959" w:type="dxa"/>
            <w:vMerge/>
            <w:shd w:val="clear" w:color="auto" w:fill="DEEAF6" w:themeFill="accent1" w:themeFillTint="33"/>
          </w:tcPr>
          <w:p w14:paraId="1BCE1F96" w14:textId="77777777" w:rsidR="00D463AF" w:rsidRDefault="00D463AF" w:rsidP="005C6E4B">
            <w:pPr>
              <w:spacing w:after="0" w:line="240" w:lineRule="auto"/>
              <w:jc w:val="center"/>
              <w:rPr>
                <w:rFonts w:ascii="Times New Roman" w:eastAsia="Times New Roman" w:hAnsi="Times New Roman" w:cs="Times New Roman"/>
                <w:b/>
                <w:sz w:val="16"/>
                <w:szCs w:val="16"/>
              </w:rPr>
            </w:pPr>
          </w:p>
        </w:tc>
      </w:tr>
      <w:tr w:rsidR="00D463AF" w14:paraId="6984220F" w14:textId="77777777" w:rsidTr="003E26A8">
        <w:trPr>
          <w:trHeight w:val="470"/>
        </w:trPr>
        <w:tc>
          <w:tcPr>
            <w:tcW w:w="15696" w:type="dxa"/>
            <w:gridSpan w:val="9"/>
            <w:tcBorders>
              <w:right w:val="single" w:sz="4" w:space="0" w:color="auto"/>
            </w:tcBorders>
            <w:shd w:val="clear" w:color="auto" w:fill="E2EFD9" w:themeFill="accent6" w:themeFillTint="33"/>
            <w:vAlign w:val="center"/>
          </w:tcPr>
          <w:p w14:paraId="5288E9F4" w14:textId="77777777" w:rsidR="00D463AF" w:rsidRDefault="00045919" w:rsidP="005C6E4B">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1.1.3.1.</w:t>
            </w:r>
          </w:p>
        </w:tc>
      </w:tr>
      <w:tr w:rsidR="00D463AF" w14:paraId="13DDD816" w14:textId="77777777" w:rsidTr="003E26A8">
        <w:trPr>
          <w:trHeight w:val="230"/>
        </w:trPr>
        <w:tc>
          <w:tcPr>
            <w:tcW w:w="6091" w:type="dxa"/>
          </w:tcPr>
          <w:p w14:paraId="0D1B9349" w14:textId="4B5348CB"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xml:space="preserve"> Розроблення проекту </w:t>
            </w:r>
            <w:r>
              <w:rPr>
                <w:rFonts w:ascii="Times New Roman" w:eastAsia="Times New Roman" w:hAnsi="Times New Roman" w:cs="Times New Roman"/>
                <w:b/>
                <w:color w:val="000000"/>
                <w:sz w:val="20"/>
                <w:szCs w:val="20"/>
                <w:lang w:eastAsia="uk-UA" w:bidi="uk-UA"/>
              </w:rPr>
              <w:t>закону</w:t>
            </w:r>
            <w:r>
              <w:rPr>
                <w:rFonts w:ascii="Times New Roman" w:eastAsia="Times New Roman" w:hAnsi="Times New Roman" w:cs="Times New Roman"/>
                <w:color w:val="000000"/>
                <w:sz w:val="20"/>
                <w:szCs w:val="20"/>
                <w:lang w:eastAsia="uk-UA" w:bidi="uk-UA"/>
              </w:rPr>
              <w:t>, який визначає:</w:t>
            </w:r>
          </w:p>
          <w:p w14:paraId="75EE1854" w14:textId="77777777" w:rsidR="00D463AF" w:rsidRDefault="00045919" w:rsidP="005C6E4B">
            <w:pPr>
              <w:spacing w:after="0" w:line="240" w:lineRule="auto"/>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види нормативно-правових актів, їхньої юридичної сили та ієрархії;</w:t>
            </w:r>
          </w:p>
          <w:p w14:paraId="4A28534A" w14:textId="77777777" w:rsidR="00D463AF" w:rsidRDefault="00045919" w:rsidP="005C6E4B">
            <w:pPr>
              <w:spacing w:after="0" w:line="240" w:lineRule="auto"/>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перелік і зміст етапів процедури розробки проектів нормативно-правових актів;</w:t>
            </w:r>
          </w:p>
          <w:p w14:paraId="081012A1" w14:textId="372BEDC8" w:rsidR="00D463AF" w:rsidRDefault="00045919" w:rsidP="005C6E4B">
            <w:pPr>
              <w:spacing w:after="0" w:line="240" w:lineRule="auto"/>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w:t>
            </w:r>
            <w:r w:rsidR="00FA450E">
              <w:rPr>
                <w:rFonts w:ascii="Times New Roman" w:eastAsia="Times New Roman" w:hAnsi="Times New Roman" w:cs="Times New Roman"/>
                <w:color w:val="000000"/>
                <w:sz w:val="16"/>
                <w:szCs w:val="16"/>
                <w:lang w:eastAsia="uk-UA" w:bidi="uk-UA"/>
              </w:rPr>
              <w:t xml:space="preserve">інтересованими </w:t>
            </w:r>
            <w:r>
              <w:rPr>
                <w:rFonts w:ascii="Times New Roman" w:eastAsia="Times New Roman" w:hAnsi="Times New Roman" w:cs="Times New Roman"/>
                <w:color w:val="000000"/>
                <w:sz w:val="16"/>
                <w:szCs w:val="16"/>
                <w:lang w:eastAsia="uk-UA" w:bidi="uk-UA"/>
              </w:rPr>
              <w:t>органами;</w:t>
            </w:r>
          </w:p>
          <w:p w14:paraId="6BA76EAC" w14:textId="77777777" w:rsidR="00D463AF" w:rsidRDefault="00045919" w:rsidP="005C6E4B">
            <w:pPr>
              <w:spacing w:after="0" w:line="240" w:lineRule="auto"/>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єдині вимоги щодо змісту, структури та техніки </w:t>
            </w:r>
            <w:proofErr w:type="spellStart"/>
            <w:r>
              <w:rPr>
                <w:rFonts w:ascii="Times New Roman" w:eastAsia="Times New Roman" w:hAnsi="Times New Roman" w:cs="Times New Roman"/>
                <w:color w:val="000000"/>
                <w:sz w:val="16"/>
                <w:szCs w:val="16"/>
                <w:lang w:eastAsia="uk-UA" w:bidi="uk-UA"/>
              </w:rPr>
              <w:t>нормопроектування</w:t>
            </w:r>
            <w:proofErr w:type="spellEnd"/>
            <w:r>
              <w:rPr>
                <w:rFonts w:ascii="Times New Roman" w:eastAsia="Times New Roman" w:hAnsi="Times New Roman" w:cs="Times New Roman"/>
                <w:color w:val="000000"/>
                <w:sz w:val="16"/>
                <w:szCs w:val="16"/>
                <w:lang w:eastAsia="uk-UA" w:bidi="uk-UA"/>
              </w:rPr>
              <w:t>;</w:t>
            </w:r>
          </w:p>
          <w:p w14:paraId="114DA191" w14:textId="77777777" w:rsidR="00D463AF" w:rsidRDefault="00045919" w:rsidP="005C6E4B">
            <w:pPr>
              <w:spacing w:after="0" w:line="240" w:lineRule="auto"/>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процедуру розгляду та прийняття (видання) проектів нормативно-правових актів;</w:t>
            </w:r>
          </w:p>
          <w:p w14:paraId="6A3BEC7F" w14:textId="77777777" w:rsidR="00D463AF" w:rsidRDefault="00045919" w:rsidP="005C6E4B">
            <w:pPr>
              <w:spacing w:after="0" w:line="240" w:lineRule="auto"/>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порядок офіційного оприлюднення, набрання чинності та обліку нормативно-правових актів;</w:t>
            </w:r>
          </w:p>
          <w:p w14:paraId="17ECC684" w14:textId="77777777" w:rsidR="00D463AF" w:rsidRDefault="00045919" w:rsidP="005C6E4B">
            <w:pPr>
              <w:spacing w:after="0" w:line="240" w:lineRule="auto"/>
              <w:ind w:firstLine="312"/>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загальні правила щодо дії нормативних актів у часі, в просторі, за колом суб’єктів;</w:t>
            </w:r>
          </w:p>
          <w:p w14:paraId="71886B86" w14:textId="77777777"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16"/>
                <w:szCs w:val="16"/>
                <w:lang w:eastAsia="uk-UA" w:bidi="uk-UA"/>
              </w:rPr>
              <w:t>- правила подолання колізій та прогалин, а також правила пріоритетності застосування різних колізійних правил</w:t>
            </w:r>
          </w:p>
        </w:tc>
        <w:tc>
          <w:tcPr>
            <w:tcW w:w="1134" w:type="dxa"/>
          </w:tcPr>
          <w:p w14:paraId="1991EF0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0E8B1F5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0A3DC02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7E02059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2E9E49A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097B670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5E2D351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075A854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36B6D68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959" w:type="dxa"/>
          </w:tcPr>
          <w:p w14:paraId="1F517AB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D463AF" w14:paraId="48C81B38" w14:textId="77777777" w:rsidTr="003E26A8">
        <w:trPr>
          <w:trHeight w:val="230"/>
        </w:trPr>
        <w:tc>
          <w:tcPr>
            <w:tcW w:w="6091" w:type="dxa"/>
          </w:tcPr>
          <w:p w14:paraId="40B78568" w14:textId="77777777"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1.1.3.1., та забезпечення його доопрацювання (у разі потреби)</w:t>
            </w:r>
          </w:p>
        </w:tc>
        <w:tc>
          <w:tcPr>
            <w:tcW w:w="1134" w:type="dxa"/>
          </w:tcPr>
          <w:p w14:paraId="5B85B03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32C5E1C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6C7296A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Травень </w:t>
            </w:r>
          </w:p>
          <w:p w14:paraId="030A9A4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48CE4BC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2D3DAF9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28526D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92FE5C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7D8F4E7F" w14:textId="6E69DB2C"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Мін’юсту (</w:t>
            </w:r>
            <w:hyperlink r:id="rId78" w:history="1">
              <w:r w:rsidR="00BC4926" w:rsidRPr="009139CA">
                <w:rPr>
                  <w:rStyle w:val="aff2"/>
                  <w:rFonts w:ascii="Times New Roman" w:eastAsia="Times New Roman" w:hAnsi="Times New Roman" w:cs="Times New Roman"/>
                  <w:sz w:val="16"/>
                  <w:szCs w:val="16"/>
                  <w:lang w:bidi="uk-UA"/>
                </w:rPr>
                <w:t>https://minjust.gov.ua/</w:t>
              </w:r>
            </w:hyperlink>
            <w:r>
              <w:rPr>
                <w:rFonts w:ascii="Times New Roman" w:eastAsia="Times New Roman" w:hAnsi="Times New Roman" w:cs="Times New Roman"/>
                <w:color w:val="000000"/>
                <w:sz w:val="16"/>
                <w:szCs w:val="16"/>
                <w:lang w:eastAsia="uk-UA" w:bidi="uk-UA"/>
              </w:rPr>
              <w:t>)</w:t>
            </w:r>
          </w:p>
        </w:tc>
        <w:tc>
          <w:tcPr>
            <w:tcW w:w="959" w:type="dxa"/>
          </w:tcPr>
          <w:p w14:paraId="7DC34F5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1D6C70BD" w14:textId="77777777" w:rsidTr="003E26A8">
        <w:trPr>
          <w:trHeight w:val="230"/>
        </w:trPr>
        <w:tc>
          <w:tcPr>
            <w:tcW w:w="6091" w:type="dxa"/>
          </w:tcPr>
          <w:p w14:paraId="3FC8FFFF" w14:textId="73E34230" w:rsidR="00D463AF" w:rsidRDefault="00045919" w:rsidP="005C6E4B">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3. </w:t>
            </w:r>
            <w:r>
              <w:rPr>
                <w:rFonts w:ascii="Times New Roman" w:eastAsia="Times New Roman" w:hAnsi="Times New Roman" w:cs="Times New Roman"/>
                <w:color w:val="000000"/>
                <w:sz w:val="20"/>
                <w:szCs w:val="20"/>
                <w:lang w:eastAsia="uk-UA" w:bidi="uk-UA"/>
              </w:rPr>
              <w:t xml:space="preserve">Погодження проекту закону, зазначеного в описі заходу 1 до очікуваного стратегічного результату 1.1.3.1., із заінтересованими органами, проведення правової експертизи, </w:t>
            </w:r>
            <w:r w:rsidR="001B0162">
              <w:rPr>
                <w:rFonts w:ascii="Times New Roman" w:eastAsia="Times New Roman" w:hAnsi="Times New Roman" w:cs="Times New Roman"/>
                <w:color w:val="000000"/>
                <w:sz w:val="20"/>
                <w:szCs w:val="20"/>
                <w:lang w:eastAsia="uk-UA" w:bidi="uk-UA"/>
              </w:rPr>
              <w:t>внесення на розгляд</w:t>
            </w:r>
            <w:r>
              <w:rPr>
                <w:rFonts w:ascii="Times New Roman" w:eastAsia="Times New Roman" w:hAnsi="Times New Roman" w:cs="Times New Roman"/>
                <w:color w:val="000000"/>
                <w:sz w:val="20"/>
                <w:szCs w:val="20"/>
                <w:lang w:eastAsia="uk-UA" w:bidi="uk-UA"/>
              </w:rPr>
              <w:t xml:space="preserve"> Кабінету Міністрів України та супровід в Уряді</w:t>
            </w:r>
          </w:p>
        </w:tc>
        <w:tc>
          <w:tcPr>
            <w:tcW w:w="1134" w:type="dxa"/>
          </w:tcPr>
          <w:p w14:paraId="1D11AC8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 2023 р.</w:t>
            </w:r>
          </w:p>
        </w:tc>
        <w:tc>
          <w:tcPr>
            <w:tcW w:w="992" w:type="dxa"/>
          </w:tcPr>
          <w:p w14:paraId="4A13CD0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74AD11D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2023 р.</w:t>
            </w:r>
          </w:p>
        </w:tc>
        <w:tc>
          <w:tcPr>
            <w:tcW w:w="992" w:type="dxa"/>
          </w:tcPr>
          <w:p w14:paraId="2E91EA2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 заінтересовані органи</w:t>
            </w:r>
          </w:p>
        </w:tc>
        <w:tc>
          <w:tcPr>
            <w:tcW w:w="1418" w:type="dxa"/>
          </w:tcPr>
          <w:p w14:paraId="2ECFAE0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7055468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27F4AB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38610AD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7DE9D03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14:paraId="0DE4CBD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7C18E6B0" w14:textId="77777777" w:rsidTr="003E26A8">
        <w:trPr>
          <w:trHeight w:val="230"/>
        </w:trPr>
        <w:tc>
          <w:tcPr>
            <w:tcW w:w="6091" w:type="dxa"/>
          </w:tcPr>
          <w:p w14:paraId="642DCBA3" w14:textId="77777777"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4. </w:t>
            </w:r>
            <w:r>
              <w:rPr>
                <w:rFonts w:ascii="Times New Roman" w:eastAsia="Times New Roman" w:hAnsi="Times New Roman" w:cs="Times New Roman"/>
                <w:color w:val="000000"/>
                <w:sz w:val="20"/>
                <w:szCs w:val="20"/>
                <w:lang w:eastAsia="uk-UA" w:bidi="uk-UA"/>
              </w:rPr>
              <w:t>Супроводження розгляду проекту закону, зазначеного в описі заходу 1 до очікуваного стратегічного результату 1.1.3.1., у Верховній Раді України (в тому числі, у разі застосування до нього Президентом України права вето)</w:t>
            </w:r>
          </w:p>
        </w:tc>
        <w:tc>
          <w:tcPr>
            <w:tcW w:w="1134" w:type="dxa"/>
          </w:tcPr>
          <w:p w14:paraId="4BEA294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713E1BF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76C40C7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5A1F893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06E1298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701F7C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18A824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69B59FF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77C7627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14:paraId="371A040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55B47092" w14:textId="77777777" w:rsidTr="003E26A8">
        <w:trPr>
          <w:trHeight w:val="230"/>
        </w:trPr>
        <w:tc>
          <w:tcPr>
            <w:tcW w:w="6091" w:type="dxa"/>
          </w:tcPr>
          <w:p w14:paraId="6256FAF3" w14:textId="4FCBE320" w:rsidR="00D463AF" w:rsidRPr="00A42C7A"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sidRPr="005C6E4B">
              <w:rPr>
                <w:rFonts w:ascii="Times New Roman" w:eastAsia="Times New Roman" w:hAnsi="Times New Roman" w:cs="Times New Roman"/>
                <w:b/>
                <w:sz w:val="20"/>
                <w:szCs w:val="20"/>
                <w:lang w:eastAsia="uk-UA" w:bidi="uk-UA"/>
              </w:rPr>
              <w:t>5.</w:t>
            </w:r>
            <w:r w:rsidRPr="005C6E4B">
              <w:rPr>
                <w:rFonts w:ascii="Times New Roman" w:eastAsia="Times New Roman" w:hAnsi="Times New Roman" w:cs="Times New Roman"/>
                <w:sz w:val="20"/>
                <w:szCs w:val="20"/>
                <w:lang w:eastAsia="uk-UA" w:bidi="uk-UA"/>
              </w:rPr>
              <w:t> Розроблення проекту</w:t>
            </w:r>
            <w:r w:rsidR="00D550EF" w:rsidRPr="005C6E4B">
              <w:rPr>
                <w:rFonts w:ascii="Times New Roman" w:eastAsia="Times New Roman" w:hAnsi="Times New Roman" w:cs="Times New Roman"/>
                <w:sz w:val="20"/>
                <w:szCs w:val="20"/>
                <w:lang w:eastAsia="uk-UA" w:bidi="uk-UA"/>
              </w:rPr>
              <w:t xml:space="preserve"> постанови Кабінету Міністрів України про внесення змін до Регламенту Кабінету Міністрів України, якою впроваджено повноцінний цикл </w:t>
            </w:r>
            <w:r w:rsidRPr="00A42C7A">
              <w:rPr>
                <w:rFonts w:ascii="Times New Roman" w:eastAsia="Times New Roman" w:hAnsi="Times New Roman" w:cs="Times New Roman"/>
                <w:sz w:val="20"/>
                <w:szCs w:val="20"/>
                <w:lang w:eastAsia="uk-UA" w:bidi="uk-UA"/>
              </w:rPr>
              <w:t>формування публічної політики, який визначає:</w:t>
            </w:r>
          </w:p>
          <w:p w14:paraId="3DE636C9" w14:textId="77777777" w:rsidR="00D463AF" w:rsidRPr="00A42C7A"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sidRPr="00A42C7A">
              <w:rPr>
                <w:rFonts w:ascii="Times New Roman" w:eastAsia="Times New Roman" w:hAnsi="Times New Roman" w:cs="Times New Roman"/>
                <w:sz w:val="16"/>
                <w:szCs w:val="16"/>
                <w:lang w:eastAsia="uk-UA" w:bidi="uk-UA"/>
              </w:rPr>
              <w:lastRenderedPageBreak/>
              <w:t>- процедури, що забезпечують системне вивчення ситуації у кожній сфері суспільного життя та ідентифікацію в ній усіх ключових проблем;</w:t>
            </w:r>
          </w:p>
          <w:p w14:paraId="43D0962F" w14:textId="77777777" w:rsidR="00D463AF" w:rsidRPr="00A42C7A"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sidRPr="00A42C7A">
              <w:rPr>
                <w:rFonts w:ascii="Times New Roman" w:eastAsia="Times New Roman" w:hAnsi="Times New Roman" w:cs="Times New Roman"/>
                <w:sz w:val="16"/>
                <w:szCs w:val="16"/>
                <w:lang w:eastAsia="uk-UA" w:bidi="uk-UA"/>
              </w:rPr>
              <w:t xml:space="preserve">- обов’язок аналізу всіх ідентифікованих проблем у кожній такій сфері та закріплює принцип </w:t>
            </w:r>
            <w:proofErr w:type="spellStart"/>
            <w:r w:rsidRPr="00A42C7A">
              <w:rPr>
                <w:rFonts w:ascii="Times New Roman" w:eastAsia="Times New Roman" w:hAnsi="Times New Roman" w:cs="Times New Roman"/>
                <w:sz w:val="16"/>
                <w:szCs w:val="16"/>
                <w:lang w:eastAsia="uk-UA" w:bidi="uk-UA"/>
              </w:rPr>
              <w:t>пріоритезації</w:t>
            </w:r>
            <w:proofErr w:type="spellEnd"/>
            <w:r w:rsidRPr="00A42C7A">
              <w:rPr>
                <w:rFonts w:ascii="Times New Roman" w:eastAsia="Times New Roman" w:hAnsi="Times New Roman" w:cs="Times New Roman"/>
                <w:sz w:val="16"/>
                <w:szCs w:val="16"/>
                <w:lang w:eastAsia="uk-UA" w:bidi="uk-UA"/>
              </w:rPr>
              <w:t xml:space="preserve"> їх вирішення;</w:t>
            </w:r>
          </w:p>
          <w:p w14:paraId="341E68C2" w14:textId="25895BCE" w:rsidR="00D463AF" w:rsidRPr="00A42C7A"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sidRPr="00A42C7A">
              <w:rPr>
                <w:rFonts w:ascii="Times New Roman" w:eastAsia="Times New Roman" w:hAnsi="Times New Roman" w:cs="Times New Roman"/>
                <w:sz w:val="16"/>
                <w:szCs w:val="16"/>
                <w:lang w:eastAsia="uk-UA" w:bidi="uk-UA"/>
              </w:rPr>
              <w:t>- обов’язок пошуку та аналізу різних варіантів вирішення проблеми;</w:t>
            </w:r>
          </w:p>
          <w:p w14:paraId="0DA5B298" w14:textId="77777777" w:rsidR="00D463AF" w:rsidRPr="00A42C7A"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sidRPr="00A42C7A">
              <w:rPr>
                <w:rFonts w:ascii="Times New Roman" w:eastAsia="Times New Roman" w:hAnsi="Times New Roman" w:cs="Times New Roman"/>
                <w:sz w:val="16"/>
                <w:szCs w:val="16"/>
                <w:lang w:eastAsia="uk-UA" w:bidi="uk-UA"/>
              </w:rPr>
              <w:t>-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w:t>
            </w:r>
          </w:p>
          <w:p w14:paraId="28C13C13" w14:textId="77777777" w:rsidR="00D463AF" w:rsidRPr="00A42C7A"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sidRPr="00A42C7A">
              <w:rPr>
                <w:rFonts w:ascii="Times New Roman" w:eastAsia="Times New Roman" w:hAnsi="Times New Roman" w:cs="Times New Roman"/>
                <w:sz w:val="16"/>
                <w:szCs w:val="16"/>
                <w:lang w:eastAsia="uk-UA" w:bidi="uk-UA"/>
              </w:rPr>
              <w:t>- обов’язок та потенційні форми координації виконання прийнятого рішення;</w:t>
            </w:r>
          </w:p>
          <w:p w14:paraId="182A69FD" w14:textId="77777777" w:rsidR="00D463AF" w:rsidRPr="00A42C7A"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sidRPr="00A42C7A">
              <w:rPr>
                <w:rFonts w:ascii="Times New Roman" w:eastAsia="Times New Roman" w:hAnsi="Times New Roman" w:cs="Times New Roman"/>
                <w:sz w:val="16"/>
                <w:szCs w:val="16"/>
                <w:lang w:eastAsia="uk-UA" w:bidi="uk-UA"/>
              </w:rPr>
              <w:t>- обов’язок та потенційні форми моніторингу стану виконання прийнятого рішення;</w:t>
            </w:r>
          </w:p>
          <w:p w14:paraId="2E30D485" w14:textId="77777777" w:rsidR="00D463AF" w:rsidRPr="00A42C7A"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sidRPr="00A42C7A">
              <w:rPr>
                <w:rFonts w:ascii="Times New Roman" w:eastAsia="Times New Roman" w:hAnsi="Times New Roman" w:cs="Times New Roman"/>
                <w:sz w:val="16"/>
                <w:szCs w:val="16"/>
                <w:lang w:eastAsia="uk-UA" w:bidi="uk-UA"/>
              </w:rPr>
              <w:t>-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w:t>
            </w:r>
          </w:p>
          <w:p w14:paraId="2255C258" w14:textId="77777777" w:rsidR="00D463AF" w:rsidRPr="005C6E4B" w:rsidRDefault="00045919" w:rsidP="005C6E4B">
            <w:pPr>
              <w:spacing w:after="0" w:line="240" w:lineRule="auto"/>
              <w:ind w:firstLine="312"/>
              <w:jc w:val="both"/>
              <w:rPr>
                <w:rFonts w:ascii="Times New Roman" w:eastAsia="Times New Roman" w:hAnsi="Times New Roman" w:cs="Times New Roman"/>
                <w:sz w:val="20"/>
                <w:szCs w:val="20"/>
                <w:lang w:eastAsia="uk-UA" w:bidi="uk-UA"/>
              </w:rPr>
            </w:pPr>
            <w:r w:rsidRPr="00A42C7A">
              <w:rPr>
                <w:rFonts w:ascii="Times New Roman" w:eastAsia="Times New Roman" w:hAnsi="Times New Roman" w:cs="Times New Roman"/>
                <w:sz w:val="16"/>
                <w:szCs w:val="16"/>
                <w:lang w:eastAsia="uk-UA" w:bidi="uk-UA"/>
              </w:rPr>
              <w:t>- обов’язок підготовки науково-обґрунтованих концепцій розвитку законодавства та впроваджено більш ефективне планування правотворчої діяльності Уряду</w:t>
            </w:r>
          </w:p>
        </w:tc>
        <w:tc>
          <w:tcPr>
            <w:tcW w:w="1134" w:type="dxa"/>
          </w:tcPr>
          <w:p w14:paraId="4F0D5D2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 xml:space="preserve">Липень </w:t>
            </w:r>
          </w:p>
          <w:p w14:paraId="4EBB309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7E446DD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Жовтень </w:t>
            </w:r>
          </w:p>
          <w:p w14:paraId="2235DE05"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0793194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313E23E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7F4C7C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4A0521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557921E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959" w:type="dxa"/>
          </w:tcPr>
          <w:p w14:paraId="2317737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D463AF" w14:paraId="5DDCE8AC" w14:textId="77777777" w:rsidTr="003E26A8">
        <w:trPr>
          <w:trHeight w:val="230"/>
        </w:trPr>
        <w:tc>
          <w:tcPr>
            <w:tcW w:w="6091" w:type="dxa"/>
          </w:tcPr>
          <w:p w14:paraId="064F6590" w14:textId="35B8E4E2" w:rsidR="00D463AF" w:rsidRPr="005C6E4B" w:rsidRDefault="00045919" w:rsidP="005C6E4B">
            <w:pPr>
              <w:spacing w:after="0" w:line="240" w:lineRule="auto"/>
              <w:ind w:firstLine="312"/>
              <w:jc w:val="both"/>
              <w:rPr>
                <w:rFonts w:ascii="Times New Roman" w:eastAsia="Times New Roman" w:hAnsi="Times New Roman" w:cs="Times New Roman"/>
                <w:sz w:val="20"/>
                <w:szCs w:val="20"/>
                <w:lang w:eastAsia="uk-UA" w:bidi="uk-UA"/>
              </w:rPr>
            </w:pPr>
            <w:r w:rsidRPr="005C6E4B">
              <w:rPr>
                <w:rFonts w:ascii="Times New Roman" w:eastAsia="Times New Roman" w:hAnsi="Times New Roman" w:cs="Times New Roman"/>
                <w:b/>
                <w:sz w:val="20"/>
                <w:szCs w:val="20"/>
                <w:lang w:eastAsia="uk-UA" w:bidi="uk-UA"/>
              </w:rPr>
              <w:t>6.</w:t>
            </w:r>
            <w:r w:rsidRPr="005C6E4B">
              <w:rPr>
                <w:rFonts w:ascii="Times New Roman" w:eastAsia="Times New Roman" w:hAnsi="Times New Roman" w:cs="Times New Roman"/>
                <w:sz w:val="20"/>
                <w:szCs w:val="20"/>
                <w:lang w:eastAsia="uk-UA" w:bidi="uk-UA"/>
              </w:rPr>
              <w:t xml:space="preserve"> Проведення громадського обговорення проекту </w:t>
            </w:r>
            <w:r w:rsidR="00A42C7A" w:rsidRPr="005C6E4B">
              <w:rPr>
                <w:rFonts w:ascii="Times New Roman" w:eastAsia="Times New Roman" w:hAnsi="Times New Roman" w:cs="Times New Roman"/>
                <w:sz w:val="20"/>
                <w:szCs w:val="20"/>
                <w:lang w:eastAsia="uk-UA" w:bidi="uk-UA"/>
              </w:rPr>
              <w:t>постанови</w:t>
            </w:r>
            <w:r w:rsidRPr="005C6E4B">
              <w:rPr>
                <w:rFonts w:ascii="Times New Roman" w:eastAsia="Times New Roman" w:hAnsi="Times New Roman" w:cs="Times New Roman"/>
                <w:sz w:val="20"/>
                <w:szCs w:val="20"/>
                <w:lang w:eastAsia="uk-UA" w:bidi="uk-UA"/>
              </w:rPr>
              <w:t>, зазначено</w:t>
            </w:r>
            <w:r w:rsidR="00A42C7A" w:rsidRPr="005C6E4B">
              <w:rPr>
                <w:rFonts w:ascii="Times New Roman" w:eastAsia="Times New Roman" w:hAnsi="Times New Roman" w:cs="Times New Roman"/>
                <w:sz w:val="20"/>
                <w:szCs w:val="20"/>
                <w:lang w:eastAsia="uk-UA" w:bidi="uk-UA"/>
              </w:rPr>
              <w:t>ї</w:t>
            </w:r>
            <w:r w:rsidRPr="005C6E4B">
              <w:rPr>
                <w:rFonts w:ascii="Times New Roman" w:eastAsia="Times New Roman" w:hAnsi="Times New Roman" w:cs="Times New Roman"/>
                <w:sz w:val="20"/>
                <w:szCs w:val="20"/>
                <w:lang w:eastAsia="uk-UA" w:bidi="uk-UA"/>
              </w:rPr>
              <w:t xml:space="preserve"> в описі заходу 5 до очікуваного стратегічного результату 1.1.3.1., та забезпечення </w:t>
            </w:r>
            <w:r w:rsidR="00A42C7A" w:rsidRPr="005C6E4B">
              <w:rPr>
                <w:rFonts w:ascii="Times New Roman" w:eastAsia="Times New Roman" w:hAnsi="Times New Roman" w:cs="Times New Roman"/>
                <w:sz w:val="20"/>
                <w:szCs w:val="20"/>
                <w:lang w:eastAsia="uk-UA" w:bidi="uk-UA"/>
              </w:rPr>
              <w:t>її</w:t>
            </w:r>
            <w:r w:rsidRPr="005C6E4B">
              <w:rPr>
                <w:rFonts w:ascii="Times New Roman" w:eastAsia="Times New Roman" w:hAnsi="Times New Roman" w:cs="Times New Roman"/>
                <w:sz w:val="20"/>
                <w:szCs w:val="20"/>
                <w:lang w:eastAsia="uk-UA" w:bidi="uk-UA"/>
              </w:rPr>
              <w:t xml:space="preserve"> доопрацювання (у разі потреби)</w:t>
            </w:r>
          </w:p>
        </w:tc>
        <w:tc>
          <w:tcPr>
            <w:tcW w:w="1134" w:type="dxa"/>
          </w:tcPr>
          <w:p w14:paraId="2EF7F49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Листопад </w:t>
            </w:r>
          </w:p>
          <w:p w14:paraId="796F364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3A82DB9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492F5C4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38F374D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6ED5672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BE2BB8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440EFCE"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1A3C696F" w14:textId="5C7C2745"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Мін’юсту (</w:t>
            </w:r>
            <w:hyperlink r:id="rId79" w:history="1">
              <w:r w:rsidR="00BC4926" w:rsidRPr="009139CA">
                <w:rPr>
                  <w:rStyle w:val="aff2"/>
                  <w:rFonts w:ascii="Times New Roman" w:eastAsia="Times New Roman" w:hAnsi="Times New Roman" w:cs="Times New Roman"/>
                  <w:sz w:val="16"/>
                  <w:szCs w:val="16"/>
                  <w:lang w:bidi="uk-UA"/>
                </w:rPr>
                <w:t>https://minjust.gov.ua/</w:t>
              </w:r>
            </w:hyperlink>
            <w:r>
              <w:rPr>
                <w:rFonts w:ascii="Times New Roman" w:eastAsia="Times New Roman" w:hAnsi="Times New Roman" w:cs="Times New Roman"/>
                <w:color w:val="000000"/>
                <w:sz w:val="16"/>
                <w:szCs w:val="16"/>
                <w:lang w:eastAsia="uk-UA" w:bidi="uk-UA"/>
              </w:rPr>
              <w:t>)</w:t>
            </w:r>
          </w:p>
        </w:tc>
        <w:tc>
          <w:tcPr>
            <w:tcW w:w="959" w:type="dxa"/>
          </w:tcPr>
          <w:p w14:paraId="1AA598A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73C6649C" w14:textId="77777777" w:rsidTr="003E26A8">
        <w:trPr>
          <w:trHeight w:val="230"/>
        </w:trPr>
        <w:tc>
          <w:tcPr>
            <w:tcW w:w="6091" w:type="dxa"/>
          </w:tcPr>
          <w:p w14:paraId="7ED6F150" w14:textId="348668CA" w:rsidR="00D463AF" w:rsidRPr="00A42C7A" w:rsidRDefault="00045919" w:rsidP="005C6E4B">
            <w:pPr>
              <w:spacing w:after="0" w:line="240" w:lineRule="auto"/>
              <w:ind w:firstLine="312"/>
              <w:jc w:val="both"/>
              <w:rPr>
                <w:rFonts w:ascii="Times New Roman" w:eastAsia="Times New Roman" w:hAnsi="Times New Roman" w:cs="Times New Roman"/>
                <w:b/>
                <w:sz w:val="20"/>
                <w:szCs w:val="20"/>
                <w:lang w:eastAsia="uk-UA" w:bidi="uk-UA"/>
              </w:rPr>
            </w:pPr>
            <w:r w:rsidRPr="00A42C7A">
              <w:rPr>
                <w:rFonts w:ascii="Times New Roman" w:eastAsia="Times New Roman" w:hAnsi="Times New Roman" w:cs="Times New Roman"/>
                <w:b/>
                <w:sz w:val="20"/>
                <w:szCs w:val="20"/>
                <w:lang w:eastAsia="uk-UA" w:bidi="uk-UA"/>
              </w:rPr>
              <w:t>7. </w:t>
            </w:r>
            <w:r w:rsidRPr="00A42C7A">
              <w:rPr>
                <w:rFonts w:ascii="Times New Roman" w:eastAsia="Times New Roman" w:hAnsi="Times New Roman" w:cs="Times New Roman"/>
                <w:sz w:val="20"/>
                <w:szCs w:val="20"/>
                <w:lang w:eastAsia="uk-UA" w:bidi="uk-UA"/>
              </w:rPr>
              <w:t xml:space="preserve">Погодження проекту </w:t>
            </w:r>
            <w:r w:rsidR="00A42C7A" w:rsidRPr="005C6E4B">
              <w:rPr>
                <w:rFonts w:ascii="Times New Roman" w:eastAsia="Times New Roman" w:hAnsi="Times New Roman" w:cs="Times New Roman"/>
                <w:sz w:val="20"/>
                <w:szCs w:val="20"/>
                <w:lang w:eastAsia="uk-UA" w:bidi="uk-UA"/>
              </w:rPr>
              <w:t>постанови</w:t>
            </w:r>
            <w:r w:rsidRPr="00A42C7A">
              <w:rPr>
                <w:rFonts w:ascii="Times New Roman" w:eastAsia="Times New Roman" w:hAnsi="Times New Roman" w:cs="Times New Roman"/>
                <w:sz w:val="20"/>
                <w:szCs w:val="20"/>
                <w:lang w:eastAsia="uk-UA" w:bidi="uk-UA"/>
              </w:rPr>
              <w:t>, зазначено</w:t>
            </w:r>
            <w:r w:rsidR="00A42C7A" w:rsidRPr="005C6E4B">
              <w:rPr>
                <w:rFonts w:ascii="Times New Roman" w:eastAsia="Times New Roman" w:hAnsi="Times New Roman" w:cs="Times New Roman"/>
                <w:sz w:val="20"/>
                <w:szCs w:val="20"/>
                <w:lang w:eastAsia="uk-UA" w:bidi="uk-UA"/>
              </w:rPr>
              <w:t>ї</w:t>
            </w:r>
            <w:r w:rsidRPr="00A42C7A">
              <w:rPr>
                <w:rFonts w:ascii="Times New Roman" w:eastAsia="Times New Roman" w:hAnsi="Times New Roman" w:cs="Times New Roman"/>
                <w:sz w:val="20"/>
                <w:szCs w:val="20"/>
                <w:lang w:eastAsia="uk-UA" w:bidi="uk-UA"/>
              </w:rPr>
              <w:t xml:space="preserve"> в описі заходу 5 до очікуваного стратегічного результату 1.1.3.1., із заінтересованими органами, проведення правової експертизи, </w:t>
            </w:r>
            <w:r w:rsidR="001B0162" w:rsidRPr="00A42C7A">
              <w:rPr>
                <w:rFonts w:ascii="Times New Roman" w:eastAsia="Times New Roman" w:hAnsi="Times New Roman" w:cs="Times New Roman"/>
                <w:sz w:val="20"/>
                <w:szCs w:val="20"/>
                <w:lang w:eastAsia="uk-UA" w:bidi="uk-UA"/>
              </w:rPr>
              <w:t>внесення на розгляд</w:t>
            </w:r>
            <w:r w:rsidRPr="00A42C7A">
              <w:rPr>
                <w:rFonts w:ascii="Times New Roman" w:eastAsia="Times New Roman" w:hAnsi="Times New Roman" w:cs="Times New Roman"/>
                <w:sz w:val="20"/>
                <w:szCs w:val="20"/>
                <w:lang w:eastAsia="uk-UA" w:bidi="uk-UA"/>
              </w:rPr>
              <w:t xml:space="preserve"> Кабінету Міністрів України та супровід в Уряді</w:t>
            </w:r>
          </w:p>
        </w:tc>
        <w:tc>
          <w:tcPr>
            <w:tcW w:w="1134" w:type="dxa"/>
          </w:tcPr>
          <w:p w14:paraId="16F47A4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3C04E01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2" w:type="dxa"/>
          </w:tcPr>
          <w:p w14:paraId="2214F54C"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19132786"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2024 р.</w:t>
            </w:r>
          </w:p>
        </w:tc>
        <w:tc>
          <w:tcPr>
            <w:tcW w:w="992" w:type="dxa"/>
          </w:tcPr>
          <w:p w14:paraId="0EDFFB07"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Мін’юст, заінтересовані органи</w:t>
            </w:r>
          </w:p>
        </w:tc>
        <w:tc>
          <w:tcPr>
            <w:tcW w:w="1418" w:type="dxa"/>
          </w:tcPr>
          <w:p w14:paraId="41ADE9A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47E86DCD"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AC920A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50F74019"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СКМУ.</w:t>
            </w:r>
          </w:p>
          <w:p w14:paraId="3862E237"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w:t>
            </w:r>
            <w:proofErr w:type="spellStart"/>
            <w:r>
              <w:rPr>
                <w:rFonts w:ascii="Times New Roman" w:eastAsia="Times New Roman" w:hAnsi="Times New Roman" w:cs="Times New Roman"/>
                <w:sz w:val="16"/>
                <w:szCs w:val="16"/>
                <w:lang w:eastAsia="uk-UA" w:bidi="uk-UA"/>
              </w:rPr>
              <w:t>вебпортал</w:t>
            </w:r>
            <w:proofErr w:type="spellEnd"/>
            <w:r>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448D175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p>
        </w:tc>
      </w:tr>
      <w:tr w:rsidR="00D463AF" w14:paraId="257BE63F" w14:textId="77777777" w:rsidTr="003E26A8">
        <w:trPr>
          <w:trHeight w:val="230"/>
        </w:trPr>
        <w:tc>
          <w:tcPr>
            <w:tcW w:w="6091" w:type="dxa"/>
          </w:tcPr>
          <w:p w14:paraId="0AD5B9C4" w14:textId="34317577" w:rsidR="00D463AF" w:rsidRDefault="00A42C7A"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8</w:t>
            </w:r>
            <w:r w:rsidR="00045919">
              <w:rPr>
                <w:rFonts w:ascii="Times New Roman" w:eastAsia="Times New Roman" w:hAnsi="Times New Roman" w:cs="Times New Roman"/>
                <w:b/>
                <w:color w:val="000000"/>
                <w:sz w:val="20"/>
                <w:szCs w:val="20"/>
                <w:lang w:eastAsia="uk-UA" w:bidi="uk-UA"/>
              </w:rPr>
              <w:t>.</w:t>
            </w:r>
            <w:r w:rsidR="00045919">
              <w:rPr>
                <w:rFonts w:ascii="Times New Roman" w:eastAsia="Times New Roman" w:hAnsi="Times New Roman" w:cs="Times New Roman"/>
                <w:color w:val="000000"/>
                <w:sz w:val="20"/>
                <w:szCs w:val="20"/>
                <w:lang w:eastAsia="uk-UA" w:bidi="uk-UA"/>
              </w:rPr>
              <w:t xml:space="preserve"> Розроблення проекту </w:t>
            </w:r>
            <w:r w:rsidR="00045919">
              <w:rPr>
                <w:rFonts w:ascii="Times New Roman" w:eastAsia="Times New Roman" w:hAnsi="Times New Roman" w:cs="Times New Roman"/>
                <w:b/>
                <w:color w:val="000000"/>
                <w:sz w:val="20"/>
                <w:szCs w:val="20"/>
                <w:lang w:eastAsia="uk-UA" w:bidi="uk-UA"/>
              </w:rPr>
              <w:t>закону</w:t>
            </w:r>
            <w:r w:rsidR="00045919">
              <w:rPr>
                <w:rFonts w:ascii="Times New Roman" w:eastAsia="Times New Roman" w:hAnsi="Times New Roman" w:cs="Times New Roman"/>
                <w:color w:val="000000"/>
                <w:sz w:val="20"/>
                <w:szCs w:val="20"/>
                <w:lang w:eastAsia="uk-UA" w:bidi="uk-UA"/>
              </w:rPr>
              <w:t xml:space="preserve"> </w:t>
            </w:r>
            <w:r w:rsidR="00FA450E" w:rsidRPr="00FA450E">
              <w:rPr>
                <w:rFonts w:ascii="Times New Roman" w:eastAsia="Times New Roman" w:hAnsi="Times New Roman" w:cs="Times New Roman"/>
                <w:sz w:val="20"/>
                <w:szCs w:val="20"/>
                <w:lang w:eastAsia="uk-UA" w:bidi="uk-UA"/>
              </w:rPr>
              <w:t>про внесення змін до Регламенту Верховної Ради України, Закону України «Про статус народного депутата України» та Закону України «Про комітети Верховної Ради України», яким встановлено, що:</w:t>
            </w:r>
          </w:p>
          <w:p w14:paraId="44444894" w14:textId="236EDC5C" w:rsidR="00D463AF" w:rsidRDefault="00E1657E" w:rsidP="005C6E4B">
            <w:pPr>
              <w:spacing w:after="0" w:line="240" w:lineRule="auto"/>
              <w:ind w:firstLine="284"/>
              <w:jc w:val="both"/>
              <w:rPr>
                <w:rFonts w:ascii="Times New Roman" w:eastAsia="Times New Roman" w:hAnsi="Times New Roman" w:cs="Times New Roman"/>
                <w:sz w:val="16"/>
                <w:szCs w:val="16"/>
                <w:lang w:eastAsia="uk-UA" w:bidi="uk-UA"/>
              </w:rPr>
            </w:pPr>
            <w:r w:rsidRPr="00E1657E">
              <w:rPr>
                <w:rFonts w:ascii="Times New Roman" w:eastAsia="Times New Roman" w:hAnsi="Times New Roman" w:cs="Times New Roman"/>
                <w:sz w:val="16"/>
                <w:szCs w:val="16"/>
                <w:lang w:eastAsia="uk-UA" w:bidi="uk-UA"/>
              </w:rPr>
              <w:t xml:space="preserve">- розробці та </w:t>
            </w:r>
            <w:r w:rsidR="00045919">
              <w:rPr>
                <w:rFonts w:ascii="Times New Roman" w:eastAsia="Times New Roman" w:hAnsi="Times New Roman" w:cs="Times New Roman"/>
                <w:sz w:val="16"/>
                <w:szCs w:val="16"/>
                <w:lang w:eastAsia="uk-UA" w:bidi="uk-UA"/>
              </w:rPr>
              <w:t>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w:t>
            </w:r>
          </w:p>
          <w:p w14:paraId="0AA12E56" w14:textId="6F087A21" w:rsidR="00D463AF" w:rsidRDefault="00FA450E" w:rsidP="005C6E4B">
            <w:pPr>
              <w:spacing w:after="0" w:line="240" w:lineRule="auto"/>
              <w:ind w:firstLine="284"/>
              <w:jc w:val="both"/>
              <w:rPr>
                <w:rFonts w:ascii="Times New Roman" w:eastAsia="Times New Roman" w:hAnsi="Times New Roman" w:cs="Times New Roman"/>
                <w:sz w:val="16"/>
                <w:szCs w:val="16"/>
                <w:lang w:eastAsia="uk-UA" w:bidi="uk-UA"/>
              </w:rPr>
            </w:pPr>
            <w:r w:rsidRPr="00FA450E">
              <w:rPr>
                <w:rFonts w:ascii="Times New Roman" w:eastAsia="Times New Roman" w:hAnsi="Times New Roman" w:cs="Times New Roman"/>
                <w:sz w:val="16"/>
                <w:szCs w:val="16"/>
                <w:lang w:eastAsia="uk-UA" w:bidi="uk-UA"/>
              </w:rPr>
              <w:t xml:space="preserve">- розробці та </w:t>
            </w:r>
            <w:r w:rsidR="00045919">
              <w:rPr>
                <w:rFonts w:ascii="Times New Roman" w:eastAsia="Times New Roman" w:hAnsi="Times New Roman" w:cs="Times New Roman"/>
                <w:sz w:val="16"/>
                <w:szCs w:val="16"/>
                <w:lang w:eastAsia="uk-UA" w:bidi="uk-UA"/>
              </w:rPr>
              <w:t>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w:t>
            </w:r>
          </w:p>
          <w:p w14:paraId="647B412D" w14:textId="310C1409"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w:t>
            </w:r>
            <w:r w:rsidR="00FA450E">
              <w:rPr>
                <w:rFonts w:ascii="Times New Roman" w:eastAsia="Times New Roman" w:hAnsi="Times New Roman" w:cs="Times New Roman"/>
                <w:sz w:val="16"/>
                <w:szCs w:val="16"/>
                <w:lang w:eastAsia="uk-UA" w:bidi="uk-UA"/>
              </w:rPr>
              <w:t>ерховної Ради України</w:t>
            </w:r>
            <w:r>
              <w:rPr>
                <w:rFonts w:ascii="Times New Roman" w:eastAsia="Times New Roman" w:hAnsi="Times New Roman" w:cs="Times New Roman"/>
                <w:sz w:val="16"/>
                <w:szCs w:val="16"/>
                <w:lang w:eastAsia="uk-UA" w:bidi="uk-UA"/>
              </w:rPr>
              <w:t>, що визначений головним;</w:t>
            </w:r>
          </w:p>
          <w:p w14:paraId="6780546E" w14:textId="77777777"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16"/>
                <w:szCs w:val="16"/>
                <w:lang w:eastAsia="uk-UA" w:bidi="uk-UA"/>
              </w:rPr>
              <w:t>- конституційне право законодавчої ініціативи народних депутатів України реалізується шляхом подання законопроекту не менше як 25 народними депутатами України</w:t>
            </w:r>
          </w:p>
        </w:tc>
        <w:tc>
          <w:tcPr>
            <w:tcW w:w="1134" w:type="dxa"/>
          </w:tcPr>
          <w:p w14:paraId="4133EE2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Листопад</w:t>
            </w:r>
          </w:p>
          <w:p w14:paraId="00453BF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7B1A6A1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3F64DBC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1B4F7CD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5374218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2936724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8CB303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1606663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959" w:type="dxa"/>
          </w:tcPr>
          <w:p w14:paraId="0E8BD52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D463AF" w14:paraId="1C10CD85" w14:textId="77777777" w:rsidTr="003E26A8">
        <w:trPr>
          <w:trHeight w:val="230"/>
        </w:trPr>
        <w:tc>
          <w:tcPr>
            <w:tcW w:w="6091" w:type="dxa"/>
          </w:tcPr>
          <w:p w14:paraId="1D3CCC84" w14:textId="47E40E2B" w:rsidR="00D463AF" w:rsidRDefault="00A42C7A" w:rsidP="005C6E4B">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9</w:t>
            </w:r>
            <w:r w:rsidR="00045919">
              <w:rPr>
                <w:rFonts w:ascii="Times New Roman" w:eastAsia="Times New Roman" w:hAnsi="Times New Roman" w:cs="Times New Roman"/>
                <w:b/>
                <w:sz w:val="20"/>
                <w:szCs w:val="20"/>
                <w:lang w:eastAsia="uk-UA" w:bidi="uk-UA"/>
              </w:rPr>
              <w:t>.</w:t>
            </w:r>
            <w:r w:rsidR="00045919">
              <w:rPr>
                <w:rFonts w:ascii="Times New Roman" w:eastAsia="Times New Roman" w:hAnsi="Times New Roman" w:cs="Times New Roman"/>
                <w:sz w:val="20"/>
                <w:szCs w:val="20"/>
                <w:lang w:eastAsia="uk-UA" w:bidi="uk-UA"/>
              </w:rPr>
              <w:t xml:space="preserve"> Проведення громадського обговорення проекту закону, зазначеного в описі заходу </w:t>
            </w:r>
            <w:r>
              <w:rPr>
                <w:rFonts w:ascii="Times New Roman" w:eastAsia="Times New Roman" w:hAnsi="Times New Roman" w:cs="Times New Roman"/>
                <w:sz w:val="20"/>
                <w:szCs w:val="20"/>
                <w:lang w:eastAsia="uk-UA" w:bidi="uk-UA"/>
              </w:rPr>
              <w:t>8</w:t>
            </w:r>
            <w:r w:rsidR="00045919">
              <w:rPr>
                <w:rFonts w:ascii="Times New Roman" w:eastAsia="Times New Roman" w:hAnsi="Times New Roman" w:cs="Times New Roman"/>
                <w:sz w:val="20"/>
                <w:szCs w:val="20"/>
                <w:lang w:eastAsia="uk-UA" w:bidi="uk-UA"/>
              </w:rPr>
              <w:t xml:space="preserve"> до очікуваного стратегічного результату 1.1.3.1., та забезпечення його доопрацювання (у разі потреби)</w:t>
            </w:r>
          </w:p>
        </w:tc>
        <w:tc>
          <w:tcPr>
            <w:tcW w:w="1134" w:type="dxa"/>
          </w:tcPr>
          <w:p w14:paraId="407E9E53"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548C9CBC"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2" w:type="dxa"/>
          </w:tcPr>
          <w:p w14:paraId="3165B62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Лютий</w:t>
            </w:r>
          </w:p>
          <w:p w14:paraId="260AF36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2" w:type="dxa"/>
          </w:tcPr>
          <w:p w14:paraId="0D289774"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Мін’юст</w:t>
            </w:r>
          </w:p>
        </w:tc>
        <w:tc>
          <w:tcPr>
            <w:tcW w:w="1418" w:type="dxa"/>
          </w:tcPr>
          <w:p w14:paraId="6946F93B"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62D4403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3AFB05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060D6602" w14:textId="7AE593EA"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сайт Мін’юсту (</w:t>
            </w:r>
            <w:hyperlink r:id="rId80" w:history="1">
              <w:r w:rsidR="00BC4926" w:rsidRPr="00BF2E67">
                <w:rPr>
                  <w:rStyle w:val="aff2"/>
                  <w:rFonts w:ascii="Times New Roman" w:hAnsi="Times New Roman"/>
                  <w:color w:val="auto"/>
                  <w:sz w:val="16"/>
                </w:rPr>
                <w:t>https://minjust.gov.ua/</w:t>
              </w:r>
            </w:hyperlink>
            <w:r>
              <w:rPr>
                <w:rFonts w:ascii="Times New Roman" w:eastAsia="Times New Roman" w:hAnsi="Times New Roman" w:cs="Times New Roman"/>
                <w:sz w:val="16"/>
                <w:szCs w:val="16"/>
                <w:lang w:eastAsia="uk-UA" w:bidi="uk-UA"/>
              </w:rPr>
              <w:t>)</w:t>
            </w:r>
          </w:p>
        </w:tc>
        <w:tc>
          <w:tcPr>
            <w:tcW w:w="959" w:type="dxa"/>
          </w:tcPr>
          <w:p w14:paraId="4B0F112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p>
        </w:tc>
      </w:tr>
      <w:tr w:rsidR="00D463AF" w14:paraId="4B5F3E74" w14:textId="77777777" w:rsidTr="003E26A8">
        <w:trPr>
          <w:trHeight w:val="230"/>
        </w:trPr>
        <w:tc>
          <w:tcPr>
            <w:tcW w:w="6091" w:type="dxa"/>
          </w:tcPr>
          <w:p w14:paraId="4BA93970" w14:textId="69917714" w:rsidR="00D463AF" w:rsidRDefault="00045919" w:rsidP="005C6E4B">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w:t>
            </w:r>
            <w:r w:rsidR="00A42C7A">
              <w:rPr>
                <w:rFonts w:ascii="Times New Roman" w:eastAsia="Times New Roman" w:hAnsi="Times New Roman" w:cs="Times New Roman"/>
                <w:b/>
                <w:sz w:val="20"/>
                <w:szCs w:val="20"/>
                <w:lang w:eastAsia="uk-UA" w:bidi="uk-UA"/>
              </w:rPr>
              <w:t>0</w:t>
            </w:r>
            <w:r>
              <w:rPr>
                <w:rFonts w:ascii="Times New Roman" w:eastAsia="Times New Roman" w:hAnsi="Times New Roman" w:cs="Times New Roman"/>
                <w:b/>
                <w:sz w:val="20"/>
                <w:szCs w:val="20"/>
                <w:lang w:eastAsia="uk-UA" w:bidi="uk-UA"/>
              </w:rPr>
              <w:t>. </w:t>
            </w:r>
            <w:r>
              <w:rPr>
                <w:rFonts w:ascii="Times New Roman" w:eastAsia="Times New Roman" w:hAnsi="Times New Roman" w:cs="Times New Roman"/>
                <w:sz w:val="20"/>
                <w:szCs w:val="20"/>
                <w:lang w:eastAsia="uk-UA" w:bidi="uk-UA"/>
              </w:rPr>
              <w:t xml:space="preserve">Погодження проекту закону, зазначеного в описі заходу </w:t>
            </w:r>
            <w:r w:rsidR="00A42C7A">
              <w:rPr>
                <w:rFonts w:ascii="Times New Roman" w:eastAsia="Times New Roman" w:hAnsi="Times New Roman" w:cs="Times New Roman"/>
                <w:sz w:val="20"/>
                <w:szCs w:val="20"/>
                <w:lang w:eastAsia="uk-UA" w:bidi="uk-UA"/>
              </w:rPr>
              <w:t>8</w:t>
            </w:r>
            <w:r>
              <w:rPr>
                <w:rFonts w:ascii="Times New Roman" w:eastAsia="Times New Roman" w:hAnsi="Times New Roman" w:cs="Times New Roman"/>
                <w:sz w:val="20"/>
                <w:szCs w:val="20"/>
                <w:lang w:eastAsia="uk-UA" w:bidi="uk-UA"/>
              </w:rPr>
              <w:t xml:space="preserve"> до очікуваного стратегічного результату 1.1.3.1., із заінтересованими органами, проведення правової експертизи, </w:t>
            </w:r>
            <w:r w:rsidR="001B0162">
              <w:rPr>
                <w:rFonts w:ascii="Times New Roman" w:eastAsia="Times New Roman" w:hAnsi="Times New Roman" w:cs="Times New Roman"/>
                <w:sz w:val="20"/>
                <w:szCs w:val="20"/>
                <w:lang w:eastAsia="uk-UA" w:bidi="uk-UA"/>
              </w:rPr>
              <w:t>внесення на розгляд</w:t>
            </w:r>
            <w:r>
              <w:rPr>
                <w:rFonts w:ascii="Times New Roman" w:eastAsia="Times New Roman" w:hAnsi="Times New Roman" w:cs="Times New Roman"/>
                <w:sz w:val="20"/>
                <w:szCs w:val="20"/>
                <w:lang w:eastAsia="uk-UA" w:bidi="uk-UA"/>
              </w:rPr>
              <w:t xml:space="preserve"> Кабінету Міністрів України та супровід в Уряді</w:t>
            </w:r>
          </w:p>
        </w:tc>
        <w:tc>
          <w:tcPr>
            <w:tcW w:w="1134" w:type="dxa"/>
          </w:tcPr>
          <w:p w14:paraId="360D5A86"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Березень 2024 р.</w:t>
            </w:r>
          </w:p>
        </w:tc>
        <w:tc>
          <w:tcPr>
            <w:tcW w:w="992" w:type="dxa"/>
          </w:tcPr>
          <w:p w14:paraId="3956A28B"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p>
          <w:p w14:paraId="4BA67C7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2024 р.</w:t>
            </w:r>
          </w:p>
        </w:tc>
        <w:tc>
          <w:tcPr>
            <w:tcW w:w="992" w:type="dxa"/>
          </w:tcPr>
          <w:p w14:paraId="4D02F159"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Мін’юст, заінтересовані органи</w:t>
            </w:r>
          </w:p>
        </w:tc>
        <w:tc>
          <w:tcPr>
            <w:tcW w:w="1418" w:type="dxa"/>
          </w:tcPr>
          <w:p w14:paraId="04F1BBAD"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48B9953E"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29F4A9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03FE0968"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СКМУ.</w:t>
            </w:r>
          </w:p>
          <w:p w14:paraId="43BBA03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w:t>
            </w:r>
            <w:proofErr w:type="spellStart"/>
            <w:r>
              <w:rPr>
                <w:rFonts w:ascii="Times New Roman" w:eastAsia="Times New Roman" w:hAnsi="Times New Roman" w:cs="Times New Roman"/>
                <w:sz w:val="16"/>
                <w:szCs w:val="16"/>
                <w:lang w:eastAsia="uk-UA" w:bidi="uk-UA"/>
              </w:rPr>
              <w:t>вебпортал</w:t>
            </w:r>
            <w:proofErr w:type="spellEnd"/>
            <w:r>
              <w:rPr>
                <w:rFonts w:ascii="Times New Roman" w:eastAsia="Times New Roman" w:hAnsi="Times New Roman" w:cs="Times New Roman"/>
                <w:sz w:val="16"/>
                <w:szCs w:val="16"/>
                <w:lang w:eastAsia="uk-UA" w:bidi="uk-UA"/>
              </w:rPr>
              <w:t xml:space="preserve"> Парламенту України </w:t>
            </w:r>
            <w:r>
              <w:rPr>
                <w:rFonts w:ascii="Times New Roman" w:eastAsia="Times New Roman" w:hAnsi="Times New Roman" w:cs="Times New Roman"/>
                <w:sz w:val="16"/>
                <w:szCs w:val="16"/>
                <w:lang w:eastAsia="uk-UA" w:bidi="uk-UA"/>
              </w:rPr>
              <w:lastRenderedPageBreak/>
              <w:t>(https://www.rada.gov.ua/)</w:t>
            </w:r>
          </w:p>
        </w:tc>
        <w:tc>
          <w:tcPr>
            <w:tcW w:w="959" w:type="dxa"/>
          </w:tcPr>
          <w:p w14:paraId="0FFF2C9D"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w:t>
            </w:r>
          </w:p>
        </w:tc>
      </w:tr>
      <w:tr w:rsidR="00D463AF" w14:paraId="6086B94A" w14:textId="77777777" w:rsidTr="003E26A8">
        <w:trPr>
          <w:trHeight w:val="230"/>
        </w:trPr>
        <w:tc>
          <w:tcPr>
            <w:tcW w:w="6091" w:type="dxa"/>
          </w:tcPr>
          <w:p w14:paraId="1FEBC38E" w14:textId="31C46DBD" w:rsidR="00D463AF" w:rsidRDefault="00045919" w:rsidP="005C6E4B">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sidR="00A42C7A">
              <w:rPr>
                <w:rFonts w:ascii="Times New Roman" w:eastAsia="Times New Roman" w:hAnsi="Times New Roman" w:cs="Times New Roman"/>
                <w:b/>
                <w:sz w:val="20"/>
                <w:szCs w:val="20"/>
                <w:lang w:eastAsia="uk-UA" w:bidi="uk-UA"/>
              </w:rPr>
              <w:t>1</w:t>
            </w:r>
            <w:r>
              <w:rPr>
                <w:rFonts w:ascii="Times New Roman" w:eastAsia="Times New Roman" w:hAnsi="Times New Roman" w:cs="Times New Roman"/>
                <w:b/>
                <w:sz w:val="20"/>
                <w:szCs w:val="20"/>
                <w:lang w:eastAsia="uk-UA" w:bidi="uk-UA"/>
              </w:rPr>
              <w:t>. </w:t>
            </w:r>
            <w:r>
              <w:rPr>
                <w:rFonts w:ascii="Times New Roman" w:eastAsia="Times New Roman" w:hAnsi="Times New Roman" w:cs="Times New Roman"/>
                <w:sz w:val="20"/>
                <w:szCs w:val="20"/>
                <w:lang w:eastAsia="uk-UA" w:bidi="uk-UA"/>
              </w:rPr>
              <w:t xml:space="preserve">Супроводження розгляду проекту закону, зазначеного в описі заходу </w:t>
            </w:r>
            <w:r w:rsidR="00A42C7A">
              <w:rPr>
                <w:rFonts w:ascii="Times New Roman" w:eastAsia="Times New Roman" w:hAnsi="Times New Roman" w:cs="Times New Roman"/>
                <w:sz w:val="20"/>
                <w:szCs w:val="20"/>
                <w:lang w:eastAsia="uk-UA" w:bidi="uk-UA"/>
              </w:rPr>
              <w:t>8</w:t>
            </w:r>
            <w:r>
              <w:rPr>
                <w:rFonts w:ascii="Times New Roman" w:eastAsia="Times New Roman" w:hAnsi="Times New Roman" w:cs="Times New Roman"/>
                <w:sz w:val="20"/>
                <w:szCs w:val="20"/>
                <w:lang w:eastAsia="uk-UA" w:bidi="uk-UA"/>
              </w:rPr>
              <w:t xml:space="preserve"> до очікуваного стратегічного результату 1.1.3.1., у Верховній Раді України (в тому числі, у разі застосування до нього Президентом України права вето)</w:t>
            </w:r>
          </w:p>
        </w:tc>
        <w:tc>
          <w:tcPr>
            <w:tcW w:w="1134" w:type="dxa"/>
          </w:tcPr>
          <w:p w14:paraId="32B9E924"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2131D9A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92" w:type="dxa"/>
          </w:tcPr>
          <w:p w14:paraId="1077B1C4"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5AEB545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Мін’юст</w:t>
            </w:r>
          </w:p>
        </w:tc>
        <w:tc>
          <w:tcPr>
            <w:tcW w:w="1418" w:type="dxa"/>
          </w:tcPr>
          <w:p w14:paraId="11105B6A"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3B8FAD0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1ECBB62"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41DD6509"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Офіційні друковані видання України.</w:t>
            </w:r>
          </w:p>
          <w:p w14:paraId="6579DA37"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w:t>
            </w:r>
            <w:proofErr w:type="spellStart"/>
            <w:r>
              <w:rPr>
                <w:rFonts w:ascii="Times New Roman" w:eastAsia="Times New Roman" w:hAnsi="Times New Roman" w:cs="Times New Roman"/>
                <w:sz w:val="16"/>
                <w:szCs w:val="16"/>
                <w:lang w:eastAsia="uk-UA" w:bidi="uk-UA"/>
              </w:rPr>
              <w:t>вебпортал</w:t>
            </w:r>
            <w:proofErr w:type="spellEnd"/>
            <w:r>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0EB568EB"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w:t>
            </w:r>
          </w:p>
        </w:tc>
      </w:tr>
      <w:tr w:rsidR="00D463AF" w14:paraId="4A2FC0D9" w14:textId="77777777" w:rsidTr="003E26A8">
        <w:trPr>
          <w:trHeight w:val="470"/>
        </w:trPr>
        <w:tc>
          <w:tcPr>
            <w:tcW w:w="15696" w:type="dxa"/>
            <w:gridSpan w:val="9"/>
            <w:tcBorders>
              <w:right w:val="single" w:sz="4" w:space="0" w:color="auto"/>
            </w:tcBorders>
            <w:shd w:val="clear" w:color="auto" w:fill="E2EFD9" w:themeFill="accent6" w:themeFillTint="33"/>
            <w:vAlign w:val="center"/>
          </w:tcPr>
          <w:p w14:paraId="2B7F3562" w14:textId="77777777" w:rsidR="00D463AF" w:rsidRDefault="00045919" w:rsidP="005C6E4B">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1.1.3.2.</w:t>
            </w:r>
          </w:p>
        </w:tc>
      </w:tr>
      <w:tr w:rsidR="00D463AF" w14:paraId="0CCF0FCE" w14:textId="77777777" w:rsidTr="003E26A8">
        <w:trPr>
          <w:trHeight w:val="230"/>
        </w:trPr>
        <w:tc>
          <w:tcPr>
            <w:tcW w:w="6091" w:type="dxa"/>
          </w:tcPr>
          <w:p w14:paraId="25063347"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xml:space="preserve"> Розроблення проекту </w:t>
            </w:r>
            <w:r>
              <w:rPr>
                <w:rFonts w:ascii="Times New Roman" w:eastAsia="Times New Roman" w:hAnsi="Times New Roman" w:cs="Times New Roman"/>
                <w:b/>
                <w:color w:val="000000"/>
                <w:sz w:val="20"/>
                <w:szCs w:val="20"/>
                <w:lang w:eastAsia="uk-UA" w:bidi="uk-UA"/>
              </w:rPr>
              <w:t>закону</w:t>
            </w:r>
            <w:r>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sz w:val="20"/>
                <w:szCs w:val="20"/>
                <w:lang w:eastAsia="uk-UA" w:bidi="uk-UA"/>
              </w:rPr>
              <w:t>яким:</w:t>
            </w:r>
          </w:p>
          <w:p w14:paraId="79E9FA97"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commentRangeStart w:id="53"/>
            <w:r>
              <w:rPr>
                <w:rFonts w:ascii="Times New Roman" w:eastAsia="Times New Roman" w:hAnsi="Times New Roman" w:cs="Times New Roman"/>
                <w:sz w:val="16"/>
                <w:szCs w:val="16"/>
                <w:lang w:eastAsia="uk-UA" w:bidi="uk-UA"/>
              </w:rPr>
              <w:t xml:space="preserve">- закріплено єдиний підхід до визначення змісту та категоризації </w:t>
            </w:r>
            <w:proofErr w:type="spellStart"/>
            <w:r>
              <w:rPr>
                <w:rFonts w:ascii="Times New Roman" w:eastAsia="Times New Roman" w:hAnsi="Times New Roman" w:cs="Times New Roman"/>
                <w:sz w:val="16"/>
                <w:szCs w:val="16"/>
                <w:lang w:eastAsia="uk-UA" w:bidi="uk-UA"/>
              </w:rPr>
              <w:t>корупціогенних</w:t>
            </w:r>
            <w:proofErr w:type="spellEnd"/>
            <w:r>
              <w:rPr>
                <w:rFonts w:ascii="Times New Roman" w:eastAsia="Times New Roman" w:hAnsi="Times New Roman" w:cs="Times New Roman"/>
                <w:sz w:val="16"/>
                <w:szCs w:val="16"/>
                <w:lang w:eastAsia="uk-UA" w:bidi="uk-UA"/>
              </w:rPr>
              <w:t xml:space="preserve"> факторів (для всіх суб’єктів здійснення обов’язкової антикорупційної експертизи);</w:t>
            </w:r>
          </w:p>
          <w:p w14:paraId="203F5DDB"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визначено єдині підходи до оформлення результатів антикорупційної експертизи, яка проводиться державними органами;</w:t>
            </w:r>
            <w:commentRangeEnd w:id="53"/>
            <w:r w:rsidR="00847847">
              <w:rPr>
                <w:rStyle w:val="a5"/>
              </w:rPr>
              <w:commentReference w:id="53"/>
            </w:r>
          </w:p>
          <w:p w14:paraId="3A005CB9" w14:textId="77777777"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встановлено, що результати антикорупційної (у тому числі громадської) експертизи підлягають оприлюдненню та обов’язковому розгляду;</w:t>
            </w:r>
          </w:p>
          <w:p w14:paraId="3AF1E798" w14:textId="57CE6F4C" w:rsidR="00D463AF" w:rsidRDefault="00045919" w:rsidP="005C6E4B">
            <w:pPr>
              <w:spacing w:after="0" w:line="240" w:lineRule="auto"/>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покладено на НАЗК обов’язок з проведення антикорупційної експертизи всіх</w:t>
            </w:r>
            <w:r w:rsidR="00847847">
              <w:rPr>
                <w:rFonts w:ascii="Times New Roman" w:eastAsia="Times New Roman" w:hAnsi="Times New Roman" w:cs="Times New Roman"/>
                <w:sz w:val="16"/>
                <w:szCs w:val="16"/>
                <w:lang w:eastAsia="uk-UA" w:bidi="uk-UA"/>
              </w:rPr>
              <w:t xml:space="preserve"> актів</w:t>
            </w:r>
            <w:r>
              <w:rPr>
                <w:rFonts w:ascii="Times New Roman" w:eastAsia="Times New Roman" w:hAnsi="Times New Roman" w:cs="Times New Roman"/>
                <w:sz w:val="16"/>
                <w:szCs w:val="16"/>
                <w:lang w:eastAsia="uk-UA" w:bidi="uk-UA"/>
              </w:rPr>
              <w:t>, що подаються на розгляд КМУ;</w:t>
            </w:r>
          </w:p>
          <w:p w14:paraId="6D4E8982" w14:textId="77777777"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16"/>
                <w:szCs w:val="16"/>
                <w:lang w:eastAsia="uk-UA" w:bidi="uk-UA"/>
              </w:rPr>
              <w:t>- покладено на НАЗК обов’язок проведення антикорупційної експертизи чинних нормативно-правових актів</w:t>
            </w:r>
          </w:p>
        </w:tc>
        <w:tc>
          <w:tcPr>
            <w:tcW w:w="1134" w:type="dxa"/>
          </w:tcPr>
          <w:p w14:paraId="78FE318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4ABE875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0A5C091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07D4F54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0FD229F7"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CA0B0A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BA62BA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00E43FA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4F6A37F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38F2D4B5" w14:textId="1C1254F5"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81" w:history="1">
              <w:r w:rsidR="00BC4926" w:rsidRPr="00911200">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color w:val="000000"/>
                <w:sz w:val="16"/>
                <w:szCs w:val="16"/>
                <w:lang w:eastAsia="uk-UA" w:bidi="uk-UA"/>
              </w:rPr>
              <w:t>)</w:t>
            </w:r>
          </w:p>
        </w:tc>
        <w:tc>
          <w:tcPr>
            <w:tcW w:w="959" w:type="dxa"/>
          </w:tcPr>
          <w:p w14:paraId="56D6E2FE"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D463AF" w14:paraId="47309D44" w14:textId="77777777" w:rsidTr="003E26A8">
        <w:trPr>
          <w:trHeight w:val="230"/>
        </w:trPr>
        <w:tc>
          <w:tcPr>
            <w:tcW w:w="6091" w:type="dxa"/>
          </w:tcPr>
          <w:p w14:paraId="7E9E0A07" w14:textId="77777777" w:rsidR="00D463AF" w:rsidRDefault="00045919" w:rsidP="005C6E4B">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1.1.3.2., та забезпечення його доопрацювання (у разі потреби)</w:t>
            </w:r>
          </w:p>
        </w:tc>
        <w:tc>
          <w:tcPr>
            <w:tcW w:w="1134" w:type="dxa"/>
          </w:tcPr>
          <w:p w14:paraId="0FF3B79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Квітень </w:t>
            </w:r>
          </w:p>
          <w:p w14:paraId="13D6D7E0"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342472C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Травень </w:t>
            </w:r>
          </w:p>
          <w:p w14:paraId="75553F25"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62646760"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40DEAE4F"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39D1DDC6"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335BCF0"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7F9E0C04" w14:textId="132039A9"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сайт НАЗК (</w:t>
            </w:r>
            <w:hyperlink r:id="rId82" w:history="1">
              <w:r w:rsidR="00BC4926" w:rsidRPr="00BF2E67">
                <w:rPr>
                  <w:rStyle w:val="aff2"/>
                  <w:rFonts w:ascii="Times New Roman" w:hAnsi="Times New Roman"/>
                  <w:color w:val="auto"/>
                  <w:sz w:val="16"/>
                </w:rPr>
                <w:t>https://nazk.gov.ua/uk/</w:t>
              </w:r>
            </w:hyperlink>
            <w:r>
              <w:rPr>
                <w:rFonts w:ascii="Times New Roman" w:eastAsia="Times New Roman" w:hAnsi="Times New Roman" w:cs="Times New Roman"/>
                <w:sz w:val="16"/>
                <w:szCs w:val="16"/>
                <w:lang w:eastAsia="uk-UA" w:bidi="uk-UA"/>
              </w:rPr>
              <w:t>)</w:t>
            </w:r>
          </w:p>
        </w:tc>
        <w:tc>
          <w:tcPr>
            <w:tcW w:w="959" w:type="dxa"/>
          </w:tcPr>
          <w:p w14:paraId="6D3FE49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21EBCB17" w14:textId="77777777" w:rsidTr="003E26A8">
        <w:trPr>
          <w:trHeight w:val="230"/>
        </w:trPr>
        <w:tc>
          <w:tcPr>
            <w:tcW w:w="6091" w:type="dxa"/>
          </w:tcPr>
          <w:p w14:paraId="2F0E06A8" w14:textId="3C514567" w:rsidR="00D463AF" w:rsidRDefault="00045919" w:rsidP="005C6E4B">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3. </w:t>
            </w:r>
            <w:r>
              <w:rPr>
                <w:rFonts w:ascii="Times New Roman" w:eastAsia="Times New Roman" w:hAnsi="Times New Roman" w:cs="Times New Roman"/>
                <w:sz w:val="20"/>
                <w:szCs w:val="20"/>
                <w:lang w:eastAsia="uk-UA" w:bidi="uk-UA"/>
              </w:rPr>
              <w:t xml:space="preserve">Погодження проекту закону, зазначеного в описі заходу 1 до очікуваного стратегічного результату 1.1.3.2., із заінтересованими органами, проведення правової експертизи, </w:t>
            </w:r>
            <w:r w:rsidR="001B0162">
              <w:rPr>
                <w:rFonts w:ascii="Times New Roman" w:eastAsia="Times New Roman" w:hAnsi="Times New Roman" w:cs="Times New Roman"/>
                <w:sz w:val="20"/>
                <w:szCs w:val="20"/>
                <w:lang w:eastAsia="uk-UA" w:bidi="uk-UA"/>
              </w:rPr>
              <w:t>внесення на розгляд</w:t>
            </w:r>
            <w:r>
              <w:rPr>
                <w:rFonts w:ascii="Times New Roman" w:eastAsia="Times New Roman" w:hAnsi="Times New Roman" w:cs="Times New Roman"/>
                <w:sz w:val="20"/>
                <w:szCs w:val="20"/>
                <w:lang w:eastAsia="uk-UA" w:bidi="uk-UA"/>
              </w:rPr>
              <w:t xml:space="preserve"> Кабінету Міністрів України та супровід в Уряді</w:t>
            </w:r>
          </w:p>
        </w:tc>
        <w:tc>
          <w:tcPr>
            <w:tcW w:w="1134" w:type="dxa"/>
          </w:tcPr>
          <w:p w14:paraId="48222369"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 2023 р.</w:t>
            </w:r>
          </w:p>
        </w:tc>
        <w:tc>
          <w:tcPr>
            <w:tcW w:w="992" w:type="dxa"/>
          </w:tcPr>
          <w:p w14:paraId="60B55ED1"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w:t>
            </w:r>
          </w:p>
          <w:p w14:paraId="29035271"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2023 р.</w:t>
            </w:r>
          </w:p>
        </w:tc>
        <w:tc>
          <w:tcPr>
            <w:tcW w:w="992" w:type="dxa"/>
          </w:tcPr>
          <w:p w14:paraId="7F7E7CB5"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 заінтересовані органи</w:t>
            </w:r>
          </w:p>
        </w:tc>
        <w:tc>
          <w:tcPr>
            <w:tcW w:w="1418" w:type="dxa"/>
          </w:tcPr>
          <w:p w14:paraId="32832CC8"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6D59C667"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81D3DC7"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04D7C58D"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СКМУ.</w:t>
            </w:r>
          </w:p>
          <w:p w14:paraId="64C265EC"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w:t>
            </w:r>
            <w:proofErr w:type="spellStart"/>
            <w:r>
              <w:rPr>
                <w:rFonts w:ascii="Times New Roman" w:eastAsia="Times New Roman" w:hAnsi="Times New Roman" w:cs="Times New Roman"/>
                <w:sz w:val="16"/>
                <w:szCs w:val="16"/>
                <w:lang w:eastAsia="uk-UA" w:bidi="uk-UA"/>
              </w:rPr>
              <w:t>вебпортал</w:t>
            </w:r>
            <w:proofErr w:type="spellEnd"/>
            <w:r>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10CCF550" w14:textId="77777777" w:rsidR="00D463AF" w:rsidRDefault="00045919" w:rsidP="005C6E4B">
            <w:pPr>
              <w:spacing w:after="0" w:line="240" w:lineRule="auto"/>
              <w:jc w:val="center"/>
              <w:rPr>
                <w:rFonts w:ascii="Times New Roman" w:eastAsia="Times New Roman" w:hAnsi="Times New Roman" w:cs="Times New Roman"/>
                <w:color w:val="00B050"/>
                <w:sz w:val="16"/>
                <w:szCs w:val="16"/>
                <w:lang w:eastAsia="uk-UA" w:bidi="uk-UA"/>
              </w:rPr>
            </w:pPr>
            <w:r>
              <w:rPr>
                <w:rFonts w:ascii="Times New Roman" w:eastAsia="Times New Roman" w:hAnsi="Times New Roman" w:cs="Times New Roman"/>
                <w:sz w:val="16"/>
                <w:szCs w:val="16"/>
                <w:lang w:eastAsia="uk-UA" w:bidi="uk-UA"/>
              </w:rPr>
              <w:t>-“-</w:t>
            </w:r>
          </w:p>
        </w:tc>
      </w:tr>
      <w:tr w:rsidR="00D463AF" w14:paraId="2495281D" w14:textId="77777777" w:rsidTr="003E26A8">
        <w:trPr>
          <w:trHeight w:val="230"/>
        </w:trPr>
        <w:tc>
          <w:tcPr>
            <w:tcW w:w="6091" w:type="dxa"/>
          </w:tcPr>
          <w:p w14:paraId="6DDB00B4" w14:textId="77777777" w:rsidR="00D463AF" w:rsidRDefault="00045919" w:rsidP="005C6E4B">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4. </w:t>
            </w:r>
            <w:r>
              <w:rPr>
                <w:rFonts w:ascii="Times New Roman" w:eastAsia="Times New Roman" w:hAnsi="Times New Roman" w:cs="Times New Roman"/>
                <w:sz w:val="20"/>
                <w:szCs w:val="20"/>
                <w:lang w:eastAsia="uk-UA" w:bidi="uk-UA"/>
              </w:rPr>
              <w:t>Супроводження розгляду проекту закону, зазначеного в описі заходу 1 до очікуваного стратегічного результату 1.1.3.2., у Верховній Раді України (в тому числі, у разі застосування до нього Президентом України права вето)</w:t>
            </w:r>
          </w:p>
        </w:tc>
        <w:tc>
          <w:tcPr>
            <w:tcW w:w="1134" w:type="dxa"/>
          </w:tcPr>
          <w:p w14:paraId="05B6E0F2"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53E05896"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2023 р.</w:t>
            </w:r>
          </w:p>
        </w:tc>
        <w:tc>
          <w:tcPr>
            <w:tcW w:w="992" w:type="dxa"/>
          </w:tcPr>
          <w:p w14:paraId="60B366EE"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5D809CA3"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418" w:type="dxa"/>
          </w:tcPr>
          <w:p w14:paraId="2A0613CD"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4632593E" w14:textId="77777777" w:rsidR="00D463AF" w:rsidRDefault="00045919" w:rsidP="005C6E4B">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4967B17"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6BFCD37B"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Офіційні друковані видання України.</w:t>
            </w:r>
          </w:p>
          <w:p w14:paraId="5D4A0361"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w:t>
            </w:r>
            <w:proofErr w:type="spellStart"/>
            <w:r>
              <w:rPr>
                <w:rFonts w:ascii="Times New Roman" w:eastAsia="Times New Roman" w:hAnsi="Times New Roman" w:cs="Times New Roman"/>
                <w:sz w:val="16"/>
                <w:szCs w:val="16"/>
                <w:lang w:eastAsia="uk-UA" w:bidi="uk-UA"/>
              </w:rPr>
              <w:t>вебпортал</w:t>
            </w:r>
            <w:proofErr w:type="spellEnd"/>
            <w:r>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7B70771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27D9F3DF" w14:textId="77777777" w:rsidTr="003E26A8">
        <w:trPr>
          <w:trHeight w:val="230"/>
        </w:trPr>
        <w:tc>
          <w:tcPr>
            <w:tcW w:w="6091" w:type="dxa"/>
          </w:tcPr>
          <w:p w14:paraId="09309F1B" w14:textId="3DD650BF"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5.</w:t>
            </w:r>
            <w:r>
              <w:rPr>
                <w:rFonts w:ascii="Times New Roman" w:eastAsia="Times New Roman" w:hAnsi="Times New Roman" w:cs="Times New Roman"/>
                <w:color w:val="000000"/>
                <w:sz w:val="20"/>
                <w:szCs w:val="20"/>
                <w:lang w:eastAsia="uk-UA" w:bidi="uk-UA"/>
              </w:rPr>
              <w:t xml:space="preserve"> Розроблення проектів </w:t>
            </w:r>
            <w:r>
              <w:rPr>
                <w:rFonts w:ascii="Times New Roman" w:eastAsia="Times New Roman" w:hAnsi="Times New Roman" w:cs="Times New Roman"/>
                <w:b/>
                <w:sz w:val="20"/>
                <w:szCs w:val="20"/>
                <w:lang w:eastAsia="uk-UA" w:bidi="uk-UA"/>
              </w:rPr>
              <w:t>Порядку</w:t>
            </w:r>
            <w:r>
              <w:rPr>
                <w:rFonts w:ascii="Times New Roman" w:eastAsia="Times New Roman" w:hAnsi="Times New Roman" w:cs="Times New Roman"/>
                <w:sz w:val="20"/>
                <w:szCs w:val="20"/>
                <w:lang w:eastAsia="uk-UA" w:bidi="uk-UA"/>
              </w:rPr>
              <w:t xml:space="preserve"> та </w:t>
            </w:r>
            <w:r>
              <w:rPr>
                <w:rFonts w:ascii="Times New Roman" w:eastAsia="Times New Roman" w:hAnsi="Times New Roman" w:cs="Times New Roman"/>
                <w:b/>
                <w:sz w:val="20"/>
                <w:szCs w:val="20"/>
                <w:lang w:eastAsia="uk-UA" w:bidi="uk-UA"/>
              </w:rPr>
              <w:t>Методології</w:t>
            </w:r>
            <w:r>
              <w:rPr>
                <w:rFonts w:ascii="Times New Roman" w:eastAsia="Times New Roman" w:hAnsi="Times New Roman" w:cs="Times New Roman"/>
                <w:sz w:val="20"/>
                <w:szCs w:val="20"/>
                <w:lang w:eastAsia="uk-UA" w:bidi="uk-UA"/>
              </w:rPr>
              <w:t xml:space="preserve"> проведення антикорупційної експертизи Комітетом</w:t>
            </w:r>
            <w:r w:rsidR="00E25F10">
              <w:rPr>
                <w:rFonts w:ascii="Times New Roman" w:eastAsia="Times New Roman" w:hAnsi="Times New Roman" w:cs="Times New Roman"/>
                <w:sz w:val="20"/>
                <w:szCs w:val="20"/>
                <w:lang w:eastAsia="uk-UA" w:bidi="uk-UA"/>
              </w:rPr>
              <w:t xml:space="preserve"> Верховної Ради України </w:t>
            </w:r>
            <w:r>
              <w:rPr>
                <w:rFonts w:ascii="Times New Roman" w:eastAsia="Times New Roman" w:hAnsi="Times New Roman" w:cs="Times New Roman"/>
                <w:sz w:val="20"/>
                <w:szCs w:val="20"/>
                <w:lang w:eastAsia="uk-UA" w:bidi="uk-UA"/>
              </w:rPr>
              <w:t>з питань антикорупційної політики</w:t>
            </w:r>
          </w:p>
        </w:tc>
        <w:tc>
          <w:tcPr>
            <w:tcW w:w="1134" w:type="dxa"/>
          </w:tcPr>
          <w:p w14:paraId="295475A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2831320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0259D5A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4B66DCC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442FDDF0" w14:textId="62E0AB0F"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Комітет</w:t>
            </w:r>
            <w:r w:rsidR="00E25F10">
              <w:rPr>
                <w:rFonts w:ascii="Times New Roman" w:eastAsia="Times New Roman" w:hAnsi="Times New Roman" w:cs="Times New Roman"/>
                <w:color w:val="000000"/>
                <w:sz w:val="16"/>
                <w:szCs w:val="16"/>
                <w:lang w:eastAsia="uk-UA" w:bidi="uk-UA"/>
              </w:rPr>
              <w:t xml:space="preserve"> Верховної Ради України </w:t>
            </w:r>
            <w:r>
              <w:rPr>
                <w:rFonts w:ascii="Times New Roman" w:eastAsia="Times New Roman" w:hAnsi="Times New Roman" w:cs="Times New Roman"/>
                <w:color w:val="000000"/>
                <w:sz w:val="16"/>
                <w:szCs w:val="16"/>
                <w:lang w:eastAsia="uk-UA" w:bidi="uk-UA"/>
              </w:rPr>
              <w:t>з питань антикорупційної політики</w:t>
            </w:r>
          </w:p>
          <w:p w14:paraId="7B621A6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 згодою)</w:t>
            </w:r>
          </w:p>
        </w:tc>
        <w:tc>
          <w:tcPr>
            <w:tcW w:w="1418" w:type="dxa"/>
          </w:tcPr>
          <w:p w14:paraId="7D9BAF9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58AB38E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BB2A6B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Проекти Порядку та Методології</w:t>
            </w:r>
          </w:p>
          <w:p w14:paraId="4FB1DE0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розроблені та оприлюднено для проведення громадського обговорення</w:t>
            </w:r>
          </w:p>
        </w:tc>
        <w:tc>
          <w:tcPr>
            <w:tcW w:w="1134" w:type="dxa"/>
          </w:tcPr>
          <w:p w14:paraId="759F3A1C" w14:textId="35844178"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Комітету (</w:t>
            </w:r>
            <w:hyperlink r:id="rId83" w:history="1">
              <w:r w:rsidR="00BC4926" w:rsidRPr="00911200">
                <w:rPr>
                  <w:rStyle w:val="aff2"/>
                  <w:rFonts w:ascii="Times New Roman" w:eastAsia="Times New Roman" w:hAnsi="Times New Roman" w:cs="Times New Roman"/>
                  <w:sz w:val="16"/>
                  <w:szCs w:val="16"/>
                  <w:lang w:bidi="uk-UA"/>
                </w:rPr>
                <w:t>https://crimecor.rada.gov.ua/</w:t>
              </w:r>
            </w:hyperlink>
            <w:r>
              <w:rPr>
                <w:rFonts w:ascii="Times New Roman" w:eastAsia="Times New Roman" w:hAnsi="Times New Roman" w:cs="Times New Roman"/>
                <w:color w:val="000000"/>
                <w:sz w:val="16"/>
                <w:szCs w:val="16"/>
                <w:lang w:eastAsia="uk-UA" w:bidi="uk-UA"/>
              </w:rPr>
              <w:t>)</w:t>
            </w:r>
          </w:p>
        </w:tc>
        <w:tc>
          <w:tcPr>
            <w:tcW w:w="959" w:type="dxa"/>
          </w:tcPr>
          <w:p w14:paraId="78852B4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Проекти Порядку та Методології не оприлюднені</w:t>
            </w:r>
          </w:p>
        </w:tc>
      </w:tr>
      <w:tr w:rsidR="00D463AF" w14:paraId="04741E94" w14:textId="77777777" w:rsidTr="003E26A8">
        <w:trPr>
          <w:trHeight w:val="230"/>
        </w:trPr>
        <w:tc>
          <w:tcPr>
            <w:tcW w:w="6091" w:type="dxa"/>
          </w:tcPr>
          <w:p w14:paraId="6F6D8AF3" w14:textId="627C6492"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6.</w:t>
            </w:r>
            <w:r>
              <w:rPr>
                <w:rFonts w:ascii="Times New Roman" w:eastAsia="Times New Roman" w:hAnsi="Times New Roman" w:cs="Times New Roman"/>
                <w:color w:val="000000"/>
                <w:sz w:val="20"/>
                <w:szCs w:val="20"/>
                <w:lang w:eastAsia="uk-UA" w:bidi="uk-UA"/>
              </w:rPr>
              <w:t> Проведення громадського обговорення проектів Порядку та Методології проведення антикорупційної експертизи Комітетом</w:t>
            </w:r>
            <w:r w:rsidR="00E25F10">
              <w:rPr>
                <w:rFonts w:ascii="Times New Roman" w:eastAsia="Times New Roman" w:hAnsi="Times New Roman" w:cs="Times New Roman"/>
                <w:color w:val="000000"/>
                <w:sz w:val="20"/>
                <w:szCs w:val="20"/>
                <w:lang w:eastAsia="uk-UA" w:bidi="uk-UA"/>
              </w:rPr>
              <w:t xml:space="preserve"> Верховної Ради України </w:t>
            </w:r>
            <w:r>
              <w:rPr>
                <w:rFonts w:ascii="Times New Roman" w:eastAsia="Times New Roman" w:hAnsi="Times New Roman" w:cs="Times New Roman"/>
                <w:color w:val="000000"/>
                <w:sz w:val="20"/>
                <w:szCs w:val="20"/>
                <w:lang w:eastAsia="uk-UA" w:bidi="uk-UA"/>
              </w:rPr>
              <w:t>з питань антикорупційної політики</w:t>
            </w:r>
          </w:p>
        </w:tc>
        <w:tc>
          <w:tcPr>
            <w:tcW w:w="1134" w:type="dxa"/>
          </w:tcPr>
          <w:p w14:paraId="58787D6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2170568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6DB3442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Травень </w:t>
            </w:r>
          </w:p>
          <w:p w14:paraId="114AED0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0274036F" w14:textId="41D2DC6C"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Комітет</w:t>
            </w:r>
            <w:r w:rsidR="00E25F10">
              <w:rPr>
                <w:rFonts w:ascii="Times New Roman" w:eastAsia="Times New Roman" w:hAnsi="Times New Roman" w:cs="Times New Roman"/>
                <w:color w:val="000000"/>
                <w:sz w:val="16"/>
                <w:szCs w:val="16"/>
                <w:lang w:eastAsia="uk-UA" w:bidi="uk-UA"/>
              </w:rPr>
              <w:t xml:space="preserve"> Верховної Ради України </w:t>
            </w:r>
            <w:r>
              <w:rPr>
                <w:rFonts w:ascii="Times New Roman" w:eastAsia="Times New Roman" w:hAnsi="Times New Roman" w:cs="Times New Roman"/>
                <w:color w:val="000000"/>
                <w:sz w:val="16"/>
                <w:szCs w:val="16"/>
                <w:lang w:eastAsia="uk-UA" w:bidi="uk-UA"/>
              </w:rPr>
              <w:t>з питань антикорупційної політики</w:t>
            </w:r>
          </w:p>
          <w:p w14:paraId="37B45D4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 згодою)</w:t>
            </w:r>
          </w:p>
        </w:tc>
        <w:tc>
          <w:tcPr>
            <w:tcW w:w="1418" w:type="dxa"/>
          </w:tcPr>
          <w:p w14:paraId="1D6BC0E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49D4CA7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036821E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4CEA741D" w14:textId="1D7E6E4C"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Комітету (</w:t>
            </w:r>
            <w:hyperlink r:id="rId84" w:history="1">
              <w:r w:rsidR="00BC4926" w:rsidRPr="00911200">
                <w:rPr>
                  <w:rStyle w:val="aff2"/>
                  <w:rFonts w:ascii="Times New Roman" w:eastAsia="Times New Roman" w:hAnsi="Times New Roman" w:cs="Times New Roman"/>
                  <w:sz w:val="16"/>
                  <w:szCs w:val="16"/>
                  <w:lang w:bidi="uk-UA"/>
                </w:rPr>
                <w:t>https://crimecor.rada.gov.ua/</w:t>
              </w:r>
            </w:hyperlink>
            <w:r>
              <w:rPr>
                <w:rFonts w:ascii="Times New Roman" w:eastAsia="Times New Roman" w:hAnsi="Times New Roman" w:cs="Times New Roman"/>
                <w:color w:val="000000"/>
                <w:sz w:val="16"/>
                <w:szCs w:val="16"/>
                <w:lang w:eastAsia="uk-UA" w:bidi="uk-UA"/>
              </w:rPr>
              <w:t>)</w:t>
            </w:r>
          </w:p>
        </w:tc>
        <w:tc>
          <w:tcPr>
            <w:tcW w:w="959" w:type="dxa"/>
          </w:tcPr>
          <w:p w14:paraId="59754F6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01E7F5FF" w14:textId="77777777" w:rsidTr="003E26A8">
        <w:trPr>
          <w:trHeight w:val="230"/>
        </w:trPr>
        <w:tc>
          <w:tcPr>
            <w:tcW w:w="6091" w:type="dxa"/>
          </w:tcPr>
          <w:p w14:paraId="75C5C66A" w14:textId="21A31D85"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7. </w:t>
            </w:r>
            <w:r>
              <w:rPr>
                <w:rFonts w:ascii="Times New Roman" w:eastAsia="Times New Roman" w:hAnsi="Times New Roman" w:cs="Times New Roman"/>
                <w:color w:val="000000"/>
                <w:sz w:val="20"/>
                <w:szCs w:val="20"/>
                <w:lang w:eastAsia="uk-UA" w:bidi="uk-UA"/>
              </w:rPr>
              <w:t xml:space="preserve">Остаточне доопрацювання (у разі потреби) та затвердження </w:t>
            </w:r>
            <w:r>
              <w:rPr>
                <w:rFonts w:ascii="Times New Roman" w:eastAsia="Times New Roman" w:hAnsi="Times New Roman" w:cs="Times New Roman"/>
                <w:sz w:val="20"/>
                <w:szCs w:val="20"/>
                <w:lang w:eastAsia="uk-UA" w:bidi="uk-UA"/>
              </w:rPr>
              <w:t>Порядку та Методології проведення антикорупційної експертизи Комітетом</w:t>
            </w:r>
            <w:r w:rsidR="00E25F10">
              <w:rPr>
                <w:rFonts w:ascii="Times New Roman" w:eastAsia="Times New Roman" w:hAnsi="Times New Roman" w:cs="Times New Roman"/>
                <w:sz w:val="20"/>
                <w:szCs w:val="20"/>
                <w:lang w:eastAsia="uk-UA" w:bidi="uk-UA"/>
              </w:rPr>
              <w:t xml:space="preserve"> Верховної Ради України </w:t>
            </w:r>
            <w:r>
              <w:rPr>
                <w:rFonts w:ascii="Times New Roman" w:eastAsia="Times New Roman" w:hAnsi="Times New Roman" w:cs="Times New Roman"/>
                <w:sz w:val="20"/>
                <w:szCs w:val="20"/>
                <w:lang w:eastAsia="uk-UA" w:bidi="uk-UA"/>
              </w:rPr>
              <w:t>з питань антикорупційної політики</w:t>
            </w:r>
          </w:p>
        </w:tc>
        <w:tc>
          <w:tcPr>
            <w:tcW w:w="1134" w:type="dxa"/>
          </w:tcPr>
          <w:p w14:paraId="3F59C89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727235D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2023 р.</w:t>
            </w:r>
          </w:p>
        </w:tc>
        <w:tc>
          <w:tcPr>
            <w:tcW w:w="992" w:type="dxa"/>
          </w:tcPr>
          <w:p w14:paraId="2287FD7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5613134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2023 р.</w:t>
            </w:r>
          </w:p>
        </w:tc>
        <w:tc>
          <w:tcPr>
            <w:tcW w:w="992" w:type="dxa"/>
          </w:tcPr>
          <w:p w14:paraId="34D82161" w14:textId="7461C7FE"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Комітет</w:t>
            </w:r>
            <w:r w:rsidR="00E25F10">
              <w:rPr>
                <w:rFonts w:ascii="Times New Roman" w:eastAsia="Times New Roman" w:hAnsi="Times New Roman" w:cs="Times New Roman"/>
                <w:color w:val="000000"/>
                <w:sz w:val="16"/>
                <w:szCs w:val="16"/>
                <w:lang w:eastAsia="uk-UA" w:bidi="uk-UA"/>
              </w:rPr>
              <w:t xml:space="preserve"> Верховної Ради України </w:t>
            </w:r>
            <w:r>
              <w:rPr>
                <w:rFonts w:ascii="Times New Roman" w:eastAsia="Times New Roman" w:hAnsi="Times New Roman" w:cs="Times New Roman"/>
                <w:color w:val="000000"/>
                <w:sz w:val="16"/>
                <w:szCs w:val="16"/>
                <w:lang w:eastAsia="uk-UA" w:bidi="uk-UA"/>
              </w:rPr>
              <w:t>з питань антикорупційної політики</w:t>
            </w:r>
          </w:p>
          <w:p w14:paraId="628546C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 згодою)</w:t>
            </w:r>
          </w:p>
        </w:tc>
        <w:tc>
          <w:tcPr>
            <w:tcW w:w="1418" w:type="dxa"/>
          </w:tcPr>
          <w:p w14:paraId="2DF81CA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226FF18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B91D77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і Методологія затверджені</w:t>
            </w:r>
          </w:p>
        </w:tc>
        <w:tc>
          <w:tcPr>
            <w:tcW w:w="1134" w:type="dxa"/>
          </w:tcPr>
          <w:p w14:paraId="6503704E" w14:textId="21CE0552"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Комітету (</w:t>
            </w:r>
            <w:hyperlink r:id="rId85" w:history="1">
              <w:r w:rsidR="00BC4926" w:rsidRPr="00911200">
                <w:rPr>
                  <w:rStyle w:val="aff2"/>
                  <w:rFonts w:ascii="Times New Roman" w:eastAsia="Times New Roman" w:hAnsi="Times New Roman" w:cs="Times New Roman"/>
                  <w:sz w:val="16"/>
                  <w:szCs w:val="16"/>
                  <w:lang w:bidi="uk-UA"/>
                </w:rPr>
                <w:t>https://crimecor.rada.gov.ua/</w:t>
              </w:r>
            </w:hyperlink>
            <w:r>
              <w:rPr>
                <w:rFonts w:ascii="Times New Roman" w:eastAsia="Times New Roman" w:hAnsi="Times New Roman" w:cs="Times New Roman"/>
                <w:color w:val="000000"/>
                <w:sz w:val="16"/>
                <w:szCs w:val="16"/>
                <w:lang w:eastAsia="uk-UA" w:bidi="uk-UA"/>
              </w:rPr>
              <w:t>)</w:t>
            </w:r>
          </w:p>
        </w:tc>
        <w:tc>
          <w:tcPr>
            <w:tcW w:w="959" w:type="dxa"/>
          </w:tcPr>
          <w:p w14:paraId="4FF8412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3EF4FA22" w14:textId="77777777" w:rsidTr="003E26A8">
        <w:trPr>
          <w:trHeight w:val="230"/>
        </w:trPr>
        <w:tc>
          <w:tcPr>
            <w:tcW w:w="6091" w:type="dxa"/>
          </w:tcPr>
          <w:p w14:paraId="3AD4EB0A" w14:textId="39D0FD7A" w:rsidR="00D463AF" w:rsidRPr="00EF711B" w:rsidRDefault="00045919" w:rsidP="005C6E4B">
            <w:pPr>
              <w:spacing w:after="0" w:line="240" w:lineRule="auto"/>
              <w:ind w:firstLine="312"/>
              <w:jc w:val="both"/>
              <w:rPr>
                <w:rFonts w:ascii="Times New Roman" w:eastAsia="Times New Roman" w:hAnsi="Times New Roman" w:cs="Times New Roman"/>
                <w:strike/>
                <w:color w:val="000000"/>
                <w:sz w:val="20"/>
                <w:szCs w:val="20"/>
                <w:lang w:eastAsia="uk-UA" w:bidi="uk-UA"/>
              </w:rPr>
            </w:pPr>
            <w:commentRangeStart w:id="54"/>
            <w:r w:rsidRPr="00EF711B">
              <w:rPr>
                <w:rFonts w:ascii="Times New Roman" w:eastAsia="Times New Roman" w:hAnsi="Times New Roman" w:cs="Times New Roman"/>
                <w:b/>
                <w:strike/>
                <w:color w:val="000000"/>
                <w:sz w:val="20"/>
                <w:szCs w:val="20"/>
                <w:lang w:eastAsia="uk-UA" w:bidi="uk-UA"/>
              </w:rPr>
              <w:t>8.</w:t>
            </w:r>
            <w:r w:rsidRPr="00EF711B">
              <w:rPr>
                <w:rFonts w:ascii="Times New Roman" w:eastAsia="Times New Roman" w:hAnsi="Times New Roman" w:cs="Times New Roman"/>
                <w:strike/>
                <w:color w:val="000000"/>
                <w:sz w:val="20"/>
                <w:szCs w:val="20"/>
                <w:lang w:eastAsia="uk-UA" w:bidi="uk-UA"/>
              </w:rPr>
              <w:t> Комітет</w:t>
            </w:r>
            <w:r w:rsidR="00E25F10" w:rsidRPr="00EF711B">
              <w:rPr>
                <w:rFonts w:ascii="Times New Roman" w:eastAsia="Times New Roman" w:hAnsi="Times New Roman" w:cs="Times New Roman"/>
                <w:strike/>
                <w:color w:val="000000"/>
                <w:sz w:val="20"/>
                <w:szCs w:val="20"/>
                <w:lang w:eastAsia="uk-UA" w:bidi="uk-UA"/>
              </w:rPr>
              <w:t xml:space="preserve"> Верховної Ради України </w:t>
            </w:r>
            <w:r w:rsidRPr="00EF711B">
              <w:rPr>
                <w:rFonts w:ascii="Times New Roman" w:eastAsia="Times New Roman" w:hAnsi="Times New Roman" w:cs="Times New Roman"/>
                <w:strike/>
                <w:color w:val="000000"/>
                <w:sz w:val="20"/>
                <w:szCs w:val="20"/>
                <w:lang w:eastAsia="uk-UA" w:bidi="uk-UA"/>
              </w:rPr>
              <w:t>з питань антикорупційної політики забезпечує проведення антикорупційної експертизи всіх законопроектів, поданих на розгляд</w:t>
            </w:r>
            <w:r w:rsidR="00E25F10" w:rsidRPr="00EF711B">
              <w:rPr>
                <w:rFonts w:ascii="Times New Roman" w:eastAsia="Times New Roman" w:hAnsi="Times New Roman" w:cs="Times New Roman"/>
                <w:strike/>
                <w:color w:val="000000"/>
                <w:sz w:val="20"/>
                <w:szCs w:val="20"/>
                <w:lang w:eastAsia="uk-UA" w:bidi="uk-UA"/>
              </w:rPr>
              <w:t xml:space="preserve"> Верховної Ради України </w:t>
            </w:r>
            <w:r w:rsidRPr="00EF711B">
              <w:rPr>
                <w:rFonts w:ascii="Times New Roman" w:eastAsia="Times New Roman" w:hAnsi="Times New Roman" w:cs="Times New Roman"/>
                <w:strike/>
                <w:color w:val="000000"/>
                <w:sz w:val="20"/>
                <w:szCs w:val="20"/>
                <w:lang w:eastAsia="uk-UA" w:bidi="uk-UA"/>
              </w:rPr>
              <w:t>народними депутатами</w:t>
            </w:r>
          </w:p>
        </w:tc>
        <w:tc>
          <w:tcPr>
            <w:tcW w:w="1134" w:type="dxa"/>
          </w:tcPr>
          <w:p w14:paraId="1549A957"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Січень</w:t>
            </w:r>
          </w:p>
          <w:p w14:paraId="45F23CC1"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2023 р.</w:t>
            </w:r>
          </w:p>
        </w:tc>
        <w:tc>
          <w:tcPr>
            <w:tcW w:w="992" w:type="dxa"/>
          </w:tcPr>
          <w:p w14:paraId="7911A342"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Грудень</w:t>
            </w:r>
          </w:p>
          <w:p w14:paraId="34B11170"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2025 р.</w:t>
            </w:r>
          </w:p>
        </w:tc>
        <w:tc>
          <w:tcPr>
            <w:tcW w:w="992" w:type="dxa"/>
          </w:tcPr>
          <w:p w14:paraId="07F6D646" w14:textId="6C65BB6A"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Комітет</w:t>
            </w:r>
            <w:r w:rsidR="00E25F10" w:rsidRPr="00EF711B">
              <w:rPr>
                <w:rFonts w:ascii="Times New Roman" w:eastAsia="Times New Roman" w:hAnsi="Times New Roman" w:cs="Times New Roman"/>
                <w:strike/>
                <w:color w:val="000000"/>
                <w:sz w:val="16"/>
                <w:szCs w:val="16"/>
                <w:lang w:eastAsia="uk-UA" w:bidi="uk-UA"/>
              </w:rPr>
              <w:t xml:space="preserve"> Верховної Ради України </w:t>
            </w:r>
            <w:r w:rsidRPr="00EF711B">
              <w:rPr>
                <w:rFonts w:ascii="Times New Roman" w:eastAsia="Times New Roman" w:hAnsi="Times New Roman" w:cs="Times New Roman"/>
                <w:strike/>
                <w:color w:val="000000"/>
                <w:sz w:val="16"/>
                <w:szCs w:val="16"/>
                <w:lang w:eastAsia="uk-UA" w:bidi="uk-UA"/>
              </w:rPr>
              <w:t>з питань антикорупційної політики</w:t>
            </w:r>
          </w:p>
          <w:p w14:paraId="2386F414"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(за згодою)</w:t>
            </w:r>
          </w:p>
        </w:tc>
        <w:tc>
          <w:tcPr>
            <w:tcW w:w="1418" w:type="dxa"/>
          </w:tcPr>
          <w:p w14:paraId="0B4E6308"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У межах коштів державного бюджету</w:t>
            </w:r>
          </w:p>
        </w:tc>
        <w:tc>
          <w:tcPr>
            <w:tcW w:w="1417" w:type="dxa"/>
          </w:tcPr>
          <w:p w14:paraId="5939F37C"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У межах встановлених бюджетних призначень на відповідний рік</w:t>
            </w:r>
          </w:p>
        </w:tc>
        <w:tc>
          <w:tcPr>
            <w:tcW w:w="1559" w:type="dxa"/>
          </w:tcPr>
          <w:p w14:paraId="1F3EC420" w14:textId="1D5AE5BF"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Антикорупційною експертизою Комітету охоплено 100% законопроектів, поданих на розгляд</w:t>
            </w:r>
            <w:r w:rsidR="00E25F10" w:rsidRPr="00EF711B">
              <w:rPr>
                <w:rFonts w:ascii="Times New Roman" w:eastAsia="Times New Roman" w:hAnsi="Times New Roman" w:cs="Times New Roman"/>
                <w:strike/>
                <w:color w:val="000000"/>
                <w:sz w:val="16"/>
                <w:szCs w:val="16"/>
                <w:lang w:eastAsia="uk-UA" w:bidi="uk-UA"/>
              </w:rPr>
              <w:t xml:space="preserve"> Верховної Ради України </w:t>
            </w:r>
            <w:r w:rsidRPr="00EF711B">
              <w:rPr>
                <w:rFonts w:ascii="Times New Roman" w:eastAsia="Times New Roman" w:hAnsi="Times New Roman" w:cs="Times New Roman"/>
                <w:strike/>
                <w:color w:val="000000"/>
                <w:sz w:val="16"/>
                <w:szCs w:val="16"/>
                <w:lang w:eastAsia="uk-UA" w:bidi="uk-UA"/>
              </w:rPr>
              <w:t>народними депутатами</w:t>
            </w:r>
          </w:p>
        </w:tc>
        <w:tc>
          <w:tcPr>
            <w:tcW w:w="1134" w:type="dxa"/>
          </w:tcPr>
          <w:p w14:paraId="45F6BE91" w14:textId="50858480"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Комітет</w:t>
            </w:r>
            <w:r w:rsidR="00E25F10" w:rsidRPr="00EF711B">
              <w:rPr>
                <w:rFonts w:ascii="Times New Roman" w:eastAsia="Times New Roman" w:hAnsi="Times New Roman" w:cs="Times New Roman"/>
                <w:strike/>
                <w:color w:val="000000"/>
                <w:sz w:val="16"/>
                <w:szCs w:val="16"/>
                <w:lang w:eastAsia="uk-UA" w:bidi="uk-UA"/>
              </w:rPr>
              <w:t xml:space="preserve"> Верховної Ради України </w:t>
            </w:r>
            <w:r w:rsidRPr="00EF711B">
              <w:rPr>
                <w:rFonts w:ascii="Times New Roman" w:eastAsia="Times New Roman" w:hAnsi="Times New Roman" w:cs="Times New Roman"/>
                <w:strike/>
                <w:color w:val="000000"/>
                <w:sz w:val="16"/>
                <w:szCs w:val="16"/>
                <w:lang w:eastAsia="uk-UA" w:bidi="uk-UA"/>
              </w:rPr>
              <w:t>з питань антикорупційної політики</w:t>
            </w:r>
          </w:p>
          <w:p w14:paraId="25F98A55" w14:textId="77777777" w:rsidR="00D463AF" w:rsidRPr="00EF711B" w:rsidRDefault="00D463AF" w:rsidP="005C6E4B">
            <w:pPr>
              <w:spacing w:after="0" w:line="240" w:lineRule="auto"/>
              <w:jc w:val="both"/>
              <w:rPr>
                <w:rFonts w:ascii="Times New Roman" w:eastAsia="Times New Roman" w:hAnsi="Times New Roman" w:cs="Times New Roman"/>
                <w:strike/>
                <w:color w:val="000000"/>
                <w:sz w:val="16"/>
                <w:szCs w:val="16"/>
                <w:lang w:eastAsia="uk-UA" w:bidi="uk-UA"/>
              </w:rPr>
            </w:pPr>
          </w:p>
        </w:tc>
        <w:tc>
          <w:tcPr>
            <w:tcW w:w="959" w:type="dxa"/>
          </w:tcPr>
          <w:p w14:paraId="713CA78F"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w:t>
            </w:r>
            <w:commentRangeEnd w:id="54"/>
            <w:r w:rsidR="0066598E" w:rsidRPr="00EF711B">
              <w:rPr>
                <w:rStyle w:val="a5"/>
                <w:strike/>
              </w:rPr>
              <w:commentReference w:id="54"/>
            </w:r>
          </w:p>
        </w:tc>
      </w:tr>
      <w:tr w:rsidR="00D463AF" w14:paraId="0176A52A" w14:textId="77777777" w:rsidTr="003E26A8">
        <w:trPr>
          <w:trHeight w:val="230"/>
        </w:trPr>
        <w:tc>
          <w:tcPr>
            <w:tcW w:w="6091" w:type="dxa"/>
          </w:tcPr>
          <w:p w14:paraId="6913B8A1" w14:textId="47C47269" w:rsidR="00D463AF" w:rsidRDefault="0066598E"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sidR="00045919">
              <w:rPr>
                <w:rFonts w:ascii="Times New Roman" w:eastAsia="Times New Roman" w:hAnsi="Times New Roman" w:cs="Times New Roman"/>
                <w:b/>
                <w:color w:val="000000"/>
                <w:sz w:val="20"/>
                <w:szCs w:val="20"/>
                <w:lang w:eastAsia="uk-UA" w:bidi="uk-UA"/>
              </w:rPr>
              <w:t>. </w:t>
            </w:r>
            <w:r w:rsidR="00045919">
              <w:rPr>
                <w:rFonts w:ascii="Times New Roman" w:eastAsia="Times New Roman" w:hAnsi="Times New Roman" w:cs="Times New Roman"/>
                <w:color w:val="000000"/>
                <w:sz w:val="20"/>
                <w:szCs w:val="20"/>
                <w:lang w:eastAsia="uk-UA" w:bidi="uk-UA"/>
              </w:rPr>
              <w:t xml:space="preserve">Проведення аналізу практики реалізації НАЗК у 2022–2024 роках </w:t>
            </w:r>
            <w:r w:rsidR="00FA450E">
              <w:rPr>
                <w:rFonts w:ascii="Times New Roman" w:eastAsia="Times New Roman" w:hAnsi="Times New Roman" w:cs="Times New Roman"/>
                <w:color w:val="000000"/>
                <w:sz w:val="20"/>
                <w:szCs w:val="20"/>
                <w:lang w:eastAsia="uk-UA" w:bidi="uk-UA"/>
              </w:rPr>
              <w:t xml:space="preserve">повноважень </w:t>
            </w:r>
            <w:r w:rsidR="00045919">
              <w:rPr>
                <w:rFonts w:ascii="Times New Roman" w:eastAsia="Times New Roman" w:hAnsi="Times New Roman" w:cs="Times New Roman"/>
                <w:color w:val="000000"/>
                <w:sz w:val="20"/>
                <w:szCs w:val="20"/>
                <w:lang w:eastAsia="uk-UA" w:bidi="uk-UA"/>
              </w:rPr>
              <w:t xml:space="preserve">з проведення антикорупційної експертизи проектів нормативно-правових актів та періодичного перегляду законодавства на наявність у ньому </w:t>
            </w:r>
            <w:proofErr w:type="spellStart"/>
            <w:r w:rsidR="00045919">
              <w:rPr>
                <w:rFonts w:ascii="Times New Roman" w:eastAsia="Times New Roman" w:hAnsi="Times New Roman" w:cs="Times New Roman"/>
                <w:color w:val="000000"/>
                <w:sz w:val="20"/>
                <w:szCs w:val="20"/>
                <w:lang w:eastAsia="uk-UA" w:bidi="uk-UA"/>
              </w:rPr>
              <w:t>корупціогенних</w:t>
            </w:r>
            <w:proofErr w:type="spellEnd"/>
            <w:r w:rsidR="00045919">
              <w:rPr>
                <w:rFonts w:ascii="Times New Roman" w:eastAsia="Times New Roman" w:hAnsi="Times New Roman" w:cs="Times New Roman"/>
                <w:color w:val="000000"/>
                <w:sz w:val="20"/>
                <w:szCs w:val="20"/>
                <w:lang w:eastAsia="uk-UA" w:bidi="uk-UA"/>
              </w:rPr>
              <w:t xml:space="preserve"> норм.</w:t>
            </w:r>
          </w:p>
        </w:tc>
        <w:tc>
          <w:tcPr>
            <w:tcW w:w="1134" w:type="dxa"/>
          </w:tcPr>
          <w:p w14:paraId="349EE74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4F1C8DF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157F863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584CB00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1109609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2FCB8A9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2E8FFDB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5047CC3" w14:textId="342FC4DA"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Аналіз проведено</w:t>
            </w:r>
          </w:p>
        </w:tc>
        <w:tc>
          <w:tcPr>
            <w:tcW w:w="1134" w:type="dxa"/>
          </w:tcPr>
          <w:p w14:paraId="783342A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59" w:type="dxa"/>
          </w:tcPr>
          <w:p w14:paraId="61908CCE"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Аналіз не проведено</w:t>
            </w:r>
          </w:p>
        </w:tc>
      </w:tr>
      <w:tr w:rsidR="00D463AF" w14:paraId="60D2F467" w14:textId="77777777" w:rsidTr="003E26A8">
        <w:trPr>
          <w:trHeight w:val="230"/>
        </w:trPr>
        <w:tc>
          <w:tcPr>
            <w:tcW w:w="6091" w:type="dxa"/>
          </w:tcPr>
          <w:p w14:paraId="3FAAE611" w14:textId="6FBEF16D" w:rsidR="00D463AF" w:rsidRDefault="0066598E"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9</w:t>
            </w:r>
            <w:r w:rsidR="00045919">
              <w:rPr>
                <w:rFonts w:ascii="Times New Roman" w:eastAsia="Times New Roman" w:hAnsi="Times New Roman" w:cs="Times New Roman"/>
                <w:b/>
                <w:color w:val="000000"/>
                <w:sz w:val="20"/>
                <w:szCs w:val="20"/>
                <w:lang w:eastAsia="uk-UA" w:bidi="uk-UA"/>
              </w:rPr>
              <w:t>.</w:t>
            </w:r>
            <w:r w:rsidR="00045919">
              <w:rPr>
                <w:rFonts w:ascii="Times New Roman" w:eastAsia="Times New Roman" w:hAnsi="Times New Roman" w:cs="Times New Roman"/>
                <w:color w:val="000000"/>
                <w:sz w:val="20"/>
                <w:szCs w:val="20"/>
                <w:lang w:eastAsia="uk-UA" w:bidi="uk-UA"/>
              </w:rPr>
              <w:t> </w:t>
            </w:r>
            <w:commentRangeStart w:id="55"/>
            <w:commentRangeStart w:id="56"/>
            <w:r w:rsidR="00045919">
              <w:rPr>
                <w:rFonts w:ascii="Times New Roman" w:eastAsia="Times New Roman" w:hAnsi="Times New Roman" w:cs="Times New Roman"/>
                <w:color w:val="000000"/>
                <w:sz w:val="20"/>
                <w:szCs w:val="20"/>
                <w:lang w:eastAsia="uk-UA" w:bidi="uk-UA"/>
              </w:rPr>
              <w:t xml:space="preserve">Розроблення пропозицій щодо оновлення </w:t>
            </w:r>
            <w:r w:rsidR="00045919">
              <w:rPr>
                <w:rFonts w:ascii="Times New Roman" w:eastAsia="Times New Roman" w:hAnsi="Times New Roman" w:cs="Times New Roman"/>
                <w:sz w:val="20"/>
                <w:szCs w:val="20"/>
                <w:lang w:eastAsia="uk-UA" w:bidi="uk-UA"/>
              </w:rPr>
              <w:t>Порядку та Методології проведення антикорупційної експертизи НАЗК</w:t>
            </w:r>
            <w:commentRangeEnd w:id="55"/>
            <w:r w:rsidR="00045919">
              <w:commentReference w:id="55"/>
            </w:r>
            <w:commentRangeEnd w:id="56"/>
            <w:r w:rsidR="00BF2E67">
              <w:rPr>
                <w:rStyle w:val="a5"/>
              </w:rPr>
              <w:commentReference w:id="56"/>
            </w:r>
          </w:p>
        </w:tc>
        <w:tc>
          <w:tcPr>
            <w:tcW w:w="1134" w:type="dxa"/>
          </w:tcPr>
          <w:p w14:paraId="1A4901A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7DD1430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60062C5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67DF6DD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01862E2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13A5152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F28B56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7C540E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Пропозиції щодо оновлення Порядку та Методології розроблено та оприлюднено для проведення громадського обговорення</w:t>
            </w:r>
          </w:p>
        </w:tc>
        <w:tc>
          <w:tcPr>
            <w:tcW w:w="1134" w:type="dxa"/>
          </w:tcPr>
          <w:p w14:paraId="05568F92" w14:textId="4222B5C9"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НАЗК (</w:t>
            </w:r>
            <w:hyperlink r:id="rId86" w:history="1">
              <w:r w:rsidR="00BC4926" w:rsidRPr="00911200">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color w:val="000000"/>
                <w:sz w:val="16"/>
                <w:szCs w:val="16"/>
                <w:lang w:eastAsia="uk-UA" w:bidi="uk-UA"/>
              </w:rPr>
              <w:t>)</w:t>
            </w:r>
          </w:p>
        </w:tc>
        <w:tc>
          <w:tcPr>
            <w:tcW w:w="959" w:type="dxa"/>
          </w:tcPr>
          <w:p w14:paraId="64CE7E5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Пропозиції щодо оновлення Порядку та Методології не розроблені</w:t>
            </w:r>
          </w:p>
        </w:tc>
      </w:tr>
      <w:tr w:rsidR="00D463AF" w14:paraId="66E375FE" w14:textId="77777777" w:rsidTr="003E26A8">
        <w:trPr>
          <w:trHeight w:val="230"/>
        </w:trPr>
        <w:tc>
          <w:tcPr>
            <w:tcW w:w="6091" w:type="dxa"/>
          </w:tcPr>
          <w:p w14:paraId="17F6F0DB" w14:textId="60276A1C"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sidR="0066598E">
              <w:rPr>
                <w:rFonts w:ascii="Times New Roman" w:eastAsia="Times New Roman" w:hAnsi="Times New Roman" w:cs="Times New Roman"/>
                <w:b/>
                <w:color w:val="000000"/>
                <w:sz w:val="20"/>
                <w:szCs w:val="20"/>
                <w:lang w:eastAsia="uk-UA" w:bidi="uk-UA"/>
              </w:rPr>
              <w:t>0</w:t>
            </w:r>
            <w:r>
              <w:rPr>
                <w:rFonts w:ascii="Times New Roman" w:eastAsia="Times New Roman" w:hAnsi="Times New Roman" w:cs="Times New Roman"/>
                <w:b/>
                <w:color w:val="000000"/>
                <w:sz w:val="20"/>
                <w:szCs w:val="20"/>
                <w:lang w:eastAsia="uk-UA" w:bidi="uk-UA"/>
              </w:rPr>
              <w:t>.</w:t>
            </w:r>
            <w:r>
              <w:rPr>
                <w:rFonts w:ascii="Times New Roman" w:eastAsia="Times New Roman" w:hAnsi="Times New Roman" w:cs="Times New Roman"/>
                <w:color w:val="000000"/>
                <w:sz w:val="20"/>
                <w:szCs w:val="20"/>
                <w:lang w:eastAsia="uk-UA" w:bidi="uk-UA"/>
              </w:rPr>
              <w:t> Проведення громадського обговорення пропозицій щодо оновлення Порядку та Методології проведення антикорупційної експертизи НАЗК</w:t>
            </w:r>
          </w:p>
        </w:tc>
        <w:tc>
          <w:tcPr>
            <w:tcW w:w="1134" w:type="dxa"/>
          </w:tcPr>
          <w:p w14:paraId="7782C87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Липень </w:t>
            </w:r>
          </w:p>
          <w:p w14:paraId="6F506A7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7B1077B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Серпень </w:t>
            </w:r>
          </w:p>
          <w:p w14:paraId="41CCD13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6983E873"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4797513"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428CFF9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6362BB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57378F27" w14:textId="6C325CDE"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НАЗК (</w:t>
            </w:r>
            <w:hyperlink r:id="rId87" w:history="1">
              <w:r w:rsidR="00BC4926" w:rsidRPr="00911200">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color w:val="000000"/>
                <w:sz w:val="16"/>
                <w:szCs w:val="16"/>
                <w:lang w:eastAsia="uk-UA" w:bidi="uk-UA"/>
              </w:rPr>
              <w:t>)</w:t>
            </w:r>
          </w:p>
        </w:tc>
        <w:tc>
          <w:tcPr>
            <w:tcW w:w="959" w:type="dxa"/>
          </w:tcPr>
          <w:p w14:paraId="097BA13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7756A092" w14:textId="77777777" w:rsidTr="003E26A8">
        <w:trPr>
          <w:trHeight w:val="230"/>
        </w:trPr>
        <w:tc>
          <w:tcPr>
            <w:tcW w:w="6091" w:type="dxa"/>
          </w:tcPr>
          <w:p w14:paraId="3F327D05" w14:textId="6F90BD16"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sidR="0066598E">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b/>
                <w:color w:val="000000"/>
                <w:sz w:val="20"/>
                <w:szCs w:val="20"/>
                <w:lang w:eastAsia="uk-UA" w:bidi="uk-UA"/>
              </w:rPr>
              <w:t>. </w:t>
            </w:r>
            <w:r>
              <w:rPr>
                <w:rFonts w:ascii="Times New Roman" w:eastAsia="Times New Roman" w:hAnsi="Times New Roman" w:cs="Times New Roman"/>
                <w:color w:val="000000"/>
                <w:sz w:val="20"/>
                <w:szCs w:val="20"/>
                <w:lang w:eastAsia="uk-UA" w:bidi="uk-UA"/>
              </w:rPr>
              <w:t xml:space="preserve">Остаточне доопрацювання (у разі потреби) та затвердження оновлених </w:t>
            </w:r>
            <w:r>
              <w:rPr>
                <w:rFonts w:ascii="Times New Roman" w:eastAsia="Times New Roman" w:hAnsi="Times New Roman" w:cs="Times New Roman"/>
                <w:sz w:val="20"/>
                <w:szCs w:val="20"/>
                <w:lang w:eastAsia="uk-UA" w:bidi="uk-UA"/>
              </w:rPr>
              <w:t>Порядку та Методології проведення антикорупційної експертизи НАЗК</w:t>
            </w:r>
          </w:p>
        </w:tc>
        <w:tc>
          <w:tcPr>
            <w:tcW w:w="1134" w:type="dxa"/>
          </w:tcPr>
          <w:p w14:paraId="0EF30A4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1CDEEB8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2025 р.</w:t>
            </w:r>
          </w:p>
        </w:tc>
        <w:tc>
          <w:tcPr>
            <w:tcW w:w="992" w:type="dxa"/>
          </w:tcPr>
          <w:p w14:paraId="2EFDDBA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5BDF7D9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2025 р.</w:t>
            </w:r>
          </w:p>
        </w:tc>
        <w:tc>
          <w:tcPr>
            <w:tcW w:w="992" w:type="dxa"/>
          </w:tcPr>
          <w:p w14:paraId="27E0E17E"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793772F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5F435A6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5F0236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 і Методологія затверджено</w:t>
            </w:r>
          </w:p>
        </w:tc>
        <w:tc>
          <w:tcPr>
            <w:tcW w:w="1134" w:type="dxa"/>
          </w:tcPr>
          <w:p w14:paraId="588B9F54" w14:textId="48F6876F"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Офіційний сайт НАЗК (</w:t>
            </w:r>
            <w:hyperlink r:id="rId88" w:history="1">
              <w:r w:rsidR="00BC4926" w:rsidRPr="00911200">
                <w:rPr>
                  <w:rStyle w:val="aff2"/>
                  <w:rFonts w:ascii="Times New Roman" w:eastAsia="Times New Roman" w:hAnsi="Times New Roman" w:cs="Times New Roman"/>
                  <w:sz w:val="16"/>
                  <w:szCs w:val="16"/>
                  <w:lang w:bidi="uk-UA"/>
                </w:rPr>
                <w:t>https://nazk.gov.ua/uk/</w:t>
              </w:r>
            </w:hyperlink>
            <w:r>
              <w:rPr>
                <w:rFonts w:ascii="Times New Roman" w:eastAsia="Times New Roman" w:hAnsi="Times New Roman" w:cs="Times New Roman"/>
                <w:color w:val="000000"/>
                <w:sz w:val="16"/>
                <w:szCs w:val="16"/>
                <w:lang w:eastAsia="uk-UA" w:bidi="uk-UA"/>
              </w:rPr>
              <w:t>)</w:t>
            </w:r>
          </w:p>
        </w:tc>
        <w:tc>
          <w:tcPr>
            <w:tcW w:w="959" w:type="dxa"/>
          </w:tcPr>
          <w:p w14:paraId="7F6C431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00F89FF4" w14:textId="77777777" w:rsidTr="003E26A8">
        <w:trPr>
          <w:trHeight w:val="230"/>
        </w:trPr>
        <w:tc>
          <w:tcPr>
            <w:tcW w:w="6091" w:type="dxa"/>
          </w:tcPr>
          <w:p w14:paraId="515AEB5D" w14:textId="03E4E467"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sidR="0066598E">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b/>
                <w:color w:val="000000"/>
                <w:sz w:val="20"/>
                <w:szCs w:val="20"/>
                <w:lang w:eastAsia="uk-UA" w:bidi="uk-UA"/>
              </w:rPr>
              <w:t>.</w:t>
            </w:r>
            <w:r>
              <w:rPr>
                <w:rFonts w:ascii="Times New Roman" w:eastAsia="Times New Roman" w:hAnsi="Times New Roman" w:cs="Times New Roman"/>
                <w:color w:val="000000"/>
                <w:sz w:val="20"/>
                <w:szCs w:val="20"/>
                <w:lang w:eastAsia="uk-UA" w:bidi="uk-UA"/>
              </w:rPr>
              <w:t> Мін</w:t>
            </w:r>
            <w:r w:rsidR="002A1DB6">
              <w:rPr>
                <w:rFonts w:ascii="Times New Roman" w:eastAsia="Times New Roman" w:hAnsi="Times New Roman" w:cs="Times New Roman"/>
                <w:color w:val="000000"/>
                <w:sz w:val="20"/>
                <w:szCs w:val="20"/>
                <w:lang w:eastAsia="uk-UA" w:bidi="uk-UA"/>
              </w:rPr>
              <w:t>істерство юстиції України</w:t>
            </w:r>
            <w:r>
              <w:rPr>
                <w:rFonts w:ascii="Times New Roman" w:eastAsia="Times New Roman" w:hAnsi="Times New Roman" w:cs="Times New Roman"/>
                <w:color w:val="000000"/>
                <w:sz w:val="20"/>
                <w:szCs w:val="20"/>
                <w:lang w:eastAsia="uk-UA" w:bidi="uk-UA"/>
              </w:rPr>
              <w:t xml:space="preserve"> (до передачі цих повноважень НАЗК) та Н</w:t>
            </w:r>
            <w:r w:rsidR="002A1DB6">
              <w:rPr>
                <w:rFonts w:ascii="Times New Roman" w:eastAsia="Times New Roman" w:hAnsi="Times New Roman" w:cs="Times New Roman"/>
                <w:color w:val="000000"/>
                <w:sz w:val="20"/>
                <w:szCs w:val="20"/>
                <w:lang w:eastAsia="uk-UA" w:bidi="uk-UA"/>
              </w:rPr>
              <w:t>аціональне агентство з питань запобігання корупції</w:t>
            </w:r>
            <w:r>
              <w:rPr>
                <w:rFonts w:ascii="Times New Roman" w:eastAsia="Times New Roman" w:hAnsi="Times New Roman" w:cs="Times New Roman"/>
                <w:color w:val="000000"/>
                <w:sz w:val="20"/>
                <w:szCs w:val="20"/>
                <w:lang w:eastAsia="uk-UA" w:bidi="uk-UA"/>
              </w:rPr>
              <w:t xml:space="preserve"> (після отримання відповідних повноважень) забезпечують </w:t>
            </w:r>
            <w:r>
              <w:rPr>
                <w:rFonts w:ascii="Times New Roman" w:eastAsia="Times New Roman" w:hAnsi="Times New Roman" w:cs="Times New Roman"/>
                <w:color w:val="000000"/>
                <w:sz w:val="20"/>
                <w:szCs w:val="20"/>
                <w:lang w:eastAsia="uk-UA" w:bidi="uk-UA"/>
              </w:rPr>
              <w:lastRenderedPageBreak/>
              <w:t>проведення антикорупційної експертизи всіх законопроектів, поданих на розгляд КМУ</w:t>
            </w:r>
          </w:p>
        </w:tc>
        <w:tc>
          <w:tcPr>
            <w:tcW w:w="1134" w:type="dxa"/>
          </w:tcPr>
          <w:p w14:paraId="28041F0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Січень</w:t>
            </w:r>
          </w:p>
          <w:p w14:paraId="4127645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1F41A07F"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33B6ECC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0BA62A1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p w14:paraId="00A99D1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5FCEC1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52FA6C6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C1C766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Антикорупційною експертизою Мін’юсту \ НАЗК охоплено 100% законопроектів, </w:t>
            </w:r>
            <w:r>
              <w:rPr>
                <w:rFonts w:ascii="Times New Roman" w:eastAsia="Times New Roman" w:hAnsi="Times New Roman" w:cs="Times New Roman"/>
                <w:color w:val="000000"/>
                <w:sz w:val="16"/>
                <w:szCs w:val="16"/>
                <w:lang w:eastAsia="uk-UA" w:bidi="uk-UA"/>
              </w:rPr>
              <w:lastRenderedPageBreak/>
              <w:t>поданих на розгляд КМУ</w:t>
            </w:r>
          </w:p>
        </w:tc>
        <w:tc>
          <w:tcPr>
            <w:tcW w:w="1134" w:type="dxa"/>
          </w:tcPr>
          <w:p w14:paraId="1AF7FC2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1. Мін’юст.</w:t>
            </w:r>
          </w:p>
          <w:p w14:paraId="3690513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НАЗК</w:t>
            </w:r>
          </w:p>
        </w:tc>
        <w:tc>
          <w:tcPr>
            <w:tcW w:w="959" w:type="dxa"/>
          </w:tcPr>
          <w:p w14:paraId="59893D1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74045BE9" w14:textId="77777777" w:rsidTr="003E26A8">
        <w:trPr>
          <w:trHeight w:val="230"/>
        </w:trPr>
        <w:tc>
          <w:tcPr>
            <w:tcW w:w="6091" w:type="dxa"/>
          </w:tcPr>
          <w:p w14:paraId="5D1D00E5" w14:textId="11B9022E" w:rsidR="00D463AF" w:rsidRPr="00EF711B" w:rsidRDefault="00045919" w:rsidP="005C6E4B">
            <w:pPr>
              <w:spacing w:after="0" w:line="240" w:lineRule="auto"/>
              <w:ind w:firstLine="312"/>
              <w:jc w:val="both"/>
              <w:rPr>
                <w:rFonts w:ascii="Times New Roman" w:eastAsia="Times New Roman" w:hAnsi="Times New Roman" w:cs="Times New Roman"/>
                <w:strike/>
                <w:color w:val="000000"/>
                <w:sz w:val="20"/>
                <w:szCs w:val="20"/>
                <w:lang w:eastAsia="uk-UA" w:bidi="uk-UA"/>
              </w:rPr>
            </w:pPr>
            <w:commentRangeStart w:id="57"/>
            <w:r w:rsidRPr="00EF711B">
              <w:rPr>
                <w:rFonts w:ascii="Times New Roman" w:eastAsia="Times New Roman" w:hAnsi="Times New Roman" w:cs="Times New Roman"/>
                <w:b/>
                <w:strike/>
                <w:color w:val="000000"/>
                <w:sz w:val="20"/>
                <w:szCs w:val="20"/>
                <w:lang w:eastAsia="uk-UA" w:bidi="uk-UA"/>
              </w:rPr>
              <w:t>14. </w:t>
            </w:r>
            <w:r w:rsidRPr="00EF711B">
              <w:rPr>
                <w:rFonts w:ascii="Times New Roman" w:eastAsia="Times New Roman" w:hAnsi="Times New Roman" w:cs="Times New Roman"/>
                <w:strike/>
                <w:color w:val="000000"/>
                <w:sz w:val="20"/>
                <w:szCs w:val="20"/>
                <w:lang w:eastAsia="uk-UA" w:bidi="uk-UA"/>
              </w:rPr>
              <w:t>НАЗК щорічно забезпечує проведення якісної антикорупційної експертизи понад 30 законопроектів, поданих на розгляд</w:t>
            </w:r>
            <w:r w:rsidR="00E25F10" w:rsidRPr="00EF711B">
              <w:rPr>
                <w:rFonts w:ascii="Times New Roman" w:eastAsia="Times New Roman" w:hAnsi="Times New Roman" w:cs="Times New Roman"/>
                <w:strike/>
                <w:color w:val="000000"/>
                <w:sz w:val="20"/>
                <w:szCs w:val="20"/>
                <w:lang w:eastAsia="uk-UA" w:bidi="uk-UA"/>
              </w:rPr>
              <w:t xml:space="preserve"> Верховної Ради України </w:t>
            </w:r>
            <w:r w:rsidRPr="00EF711B">
              <w:rPr>
                <w:rFonts w:ascii="Times New Roman" w:eastAsia="Times New Roman" w:hAnsi="Times New Roman" w:cs="Times New Roman"/>
                <w:strike/>
                <w:color w:val="000000"/>
                <w:sz w:val="20"/>
                <w:szCs w:val="20"/>
                <w:lang w:eastAsia="uk-UA" w:bidi="uk-UA"/>
              </w:rPr>
              <w:t>народними депутатами України чи Президентом України</w:t>
            </w:r>
          </w:p>
        </w:tc>
        <w:tc>
          <w:tcPr>
            <w:tcW w:w="1134" w:type="dxa"/>
          </w:tcPr>
          <w:p w14:paraId="3CB8464E"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Січень</w:t>
            </w:r>
          </w:p>
          <w:p w14:paraId="046DFFF9"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2023 р.</w:t>
            </w:r>
          </w:p>
        </w:tc>
        <w:tc>
          <w:tcPr>
            <w:tcW w:w="992" w:type="dxa"/>
          </w:tcPr>
          <w:p w14:paraId="0B019A93"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Грудень</w:t>
            </w:r>
          </w:p>
          <w:p w14:paraId="5793A5D5"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2025 р.</w:t>
            </w:r>
          </w:p>
        </w:tc>
        <w:tc>
          <w:tcPr>
            <w:tcW w:w="992" w:type="dxa"/>
          </w:tcPr>
          <w:p w14:paraId="564DD191"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НАЗК</w:t>
            </w:r>
          </w:p>
        </w:tc>
        <w:tc>
          <w:tcPr>
            <w:tcW w:w="1418" w:type="dxa"/>
          </w:tcPr>
          <w:p w14:paraId="026D84D1"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У межах коштів державного бюджету</w:t>
            </w:r>
          </w:p>
        </w:tc>
        <w:tc>
          <w:tcPr>
            <w:tcW w:w="1417" w:type="dxa"/>
          </w:tcPr>
          <w:p w14:paraId="3E8CF0EF"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У межах встановлених бюджетних призначень на відповідний рік</w:t>
            </w:r>
          </w:p>
        </w:tc>
        <w:tc>
          <w:tcPr>
            <w:tcW w:w="1559" w:type="dxa"/>
          </w:tcPr>
          <w:p w14:paraId="4003E4B5"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Антикорупційною експертизою НАЗК охоплено понад 30 таких законопроектів</w:t>
            </w:r>
          </w:p>
        </w:tc>
        <w:tc>
          <w:tcPr>
            <w:tcW w:w="1134" w:type="dxa"/>
          </w:tcPr>
          <w:p w14:paraId="7069C31A"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1. Мін’юст.</w:t>
            </w:r>
          </w:p>
          <w:p w14:paraId="246EA400"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 НАЗК</w:t>
            </w:r>
          </w:p>
          <w:p w14:paraId="439648AD" w14:textId="77777777" w:rsidR="00D463AF" w:rsidRPr="00EF711B" w:rsidRDefault="00D463AF" w:rsidP="005C6E4B">
            <w:pPr>
              <w:spacing w:after="0" w:line="240" w:lineRule="auto"/>
              <w:jc w:val="both"/>
              <w:rPr>
                <w:rFonts w:ascii="Times New Roman" w:eastAsia="Times New Roman" w:hAnsi="Times New Roman" w:cs="Times New Roman"/>
                <w:strike/>
                <w:color w:val="000000"/>
                <w:sz w:val="16"/>
                <w:szCs w:val="16"/>
                <w:lang w:eastAsia="uk-UA" w:bidi="uk-UA"/>
              </w:rPr>
            </w:pPr>
          </w:p>
        </w:tc>
        <w:tc>
          <w:tcPr>
            <w:tcW w:w="959" w:type="dxa"/>
          </w:tcPr>
          <w:p w14:paraId="776EE2EB"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w:t>
            </w:r>
            <w:commentRangeEnd w:id="57"/>
            <w:r w:rsidR="0066598E" w:rsidRPr="00EF711B">
              <w:rPr>
                <w:rStyle w:val="a5"/>
                <w:strike/>
              </w:rPr>
              <w:commentReference w:id="57"/>
            </w:r>
          </w:p>
        </w:tc>
      </w:tr>
      <w:tr w:rsidR="00D463AF" w14:paraId="7F956EF5" w14:textId="77777777" w:rsidTr="003E26A8">
        <w:trPr>
          <w:trHeight w:val="230"/>
        </w:trPr>
        <w:tc>
          <w:tcPr>
            <w:tcW w:w="6091" w:type="dxa"/>
          </w:tcPr>
          <w:p w14:paraId="6646F44D" w14:textId="466A6BAA"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sidR="0066598E">
              <w:rPr>
                <w:rFonts w:ascii="Times New Roman" w:eastAsia="Times New Roman" w:hAnsi="Times New Roman" w:cs="Times New Roman"/>
                <w:b/>
                <w:color w:val="000000"/>
                <w:sz w:val="20"/>
                <w:szCs w:val="20"/>
                <w:lang w:eastAsia="uk-UA" w:bidi="uk-UA"/>
              </w:rPr>
              <w:t>3</w:t>
            </w:r>
            <w:r>
              <w:rPr>
                <w:rFonts w:ascii="Times New Roman" w:eastAsia="Times New Roman" w:hAnsi="Times New Roman" w:cs="Times New Roman"/>
                <w:b/>
                <w:color w:val="000000"/>
                <w:sz w:val="20"/>
                <w:szCs w:val="20"/>
                <w:lang w:eastAsia="uk-UA" w:bidi="uk-UA"/>
              </w:rPr>
              <w:t>. </w:t>
            </w:r>
            <w:r>
              <w:rPr>
                <w:rFonts w:ascii="Times New Roman" w:eastAsia="Times New Roman" w:hAnsi="Times New Roman" w:cs="Times New Roman"/>
                <w:color w:val="000000"/>
                <w:sz w:val="20"/>
                <w:szCs w:val="20"/>
                <w:lang w:eastAsia="uk-UA" w:bidi="uk-UA"/>
              </w:rPr>
              <w:t>Проведення аналізу практики реалізації Мін’юстом у 2014–2022 роках функції з проведення антикорупційної експертизи проектів підзаконних нормативно-правових актів.</w:t>
            </w:r>
          </w:p>
          <w:p w14:paraId="4B171526" w14:textId="3B16B2BA"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Підготовка за результатами аналізу звіту з пропозиціями щодо удосконалення практичної діяльності Мін’юсту у цій сфері, а також рекомендаціями щодо удосконалення правового регулювання у цій сфері.</w:t>
            </w:r>
          </w:p>
        </w:tc>
        <w:tc>
          <w:tcPr>
            <w:tcW w:w="1134" w:type="dxa"/>
          </w:tcPr>
          <w:p w14:paraId="4F933137"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5CD3DFB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473AA6C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301C1F3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41E575E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1AE9670E"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7233DC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E05F63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Аналіз проведено; аналітичний звіт з пропозиціями та рекомендаціями підготовлено</w:t>
            </w:r>
          </w:p>
        </w:tc>
        <w:tc>
          <w:tcPr>
            <w:tcW w:w="1134" w:type="dxa"/>
          </w:tcPr>
          <w:p w14:paraId="75C4D1D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959" w:type="dxa"/>
          </w:tcPr>
          <w:p w14:paraId="1AB3D23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Аналіз не проведено</w:t>
            </w:r>
          </w:p>
        </w:tc>
      </w:tr>
      <w:tr w:rsidR="00D463AF" w14:paraId="68E07790" w14:textId="77777777" w:rsidTr="003E26A8">
        <w:trPr>
          <w:trHeight w:val="230"/>
        </w:trPr>
        <w:tc>
          <w:tcPr>
            <w:tcW w:w="6091" w:type="dxa"/>
          </w:tcPr>
          <w:p w14:paraId="22CEB66D" w14:textId="77777777" w:rsidR="00D463AF" w:rsidRPr="00EF711B" w:rsidRDefault="00045919" w:rsidP="005C6E4B">
            <w:pPr>
              <w:spacing w:after="0" w:line="240" w:lineRule="auto"/>
              <w:ind w:firstLine="312"/>
              <w:jc w:val="both"/>
              <w:rPr>
                <w:rFonts w:ascii="Times New Roman" w:eastAsia="Times New Roman" w:hAnsi="Times New Roman" w:cs="Times New Roman"/>
                <w:strike/>
                <w:color w:val="000000"/>
                <w:sz w:val="20"/>
                <w:szCs w:val="20"/>
                <w:lang w:eastAsia="uk-UA" w:bidi="uk-UA"/>
              </w:rPr>
            </w:pPr>
            <w:commentRangeStart w:id="58"/>
            <w:r w:rsidRPr="00EF711B">
              <w:rPr>
                <w:rFonts w:ascii="Times New Roman" w:eastAsia="Times New Roman" w:hAnsi="Times New Roman" w:cs="Times New Roman"/>
                <w:b/>
                <w:strike/>
                <w:color w:val="000000"/>
                <w:sz w:val="20"/>
                <w:szCs w:val="20"/>
                <w:lang w:eastAsia="uk-UA" w:bidi="uk-UA"/>
              </w:rPr>
              <w:t>16. </w:t>
            </w:r>
            <w:r w:rsidRPr="00EF711B">
              <w:rPr>
                <w:rFonts w:ascii="Times New Roman" w:eastAsia="Times New Roman" w:hAnsi="Times New Roman" w:cs="Times New Roman"/>
                <w:strike/>
                <w:color w:val="000000"/>
                <w:sz w:val="20"/>
                <w:szCs w:val="20"/>
                <w:lang w:eastAsia="uk-UA" w:bidi="uk-UA"/>
              </w:rPr>
              <w:t xml:space="preserve">Запроваджено нові механізми ефективного виявлення та усунення </w:t>
            </w:r>
            <w:proofErr w:type="spellStart"/>
            <w:r w:rsidRPr="00EF711B">
              <w:rPr>
                <w:rFonts w:ascii="Times New Roman" w:eastAsia="Times New Roman" w:hAnsi="Times New Roman" w:cs="Times New Roman"/>
                <w:strike/>
                <w:color w:val="000000"/>
                <w:sz w:val="20"/>
                <w:szCs w:val="20"/>
                <w:lang w:eastAsia="uk-UA" w:bidi="uk-UA"/>
              </w:rPr>
              <w:t>корупціогенних</w:t>
            </w:r>
            <w:proofErr w:type="spellEnd"/>
            <w:r w:rsidRPr="00EF711B">
              <w:rPr>
                <w:rFonts w:ascii="Times New Roman" w:eastAsia="Times New Roman" w:hAnsi="Times New Roman" w:cs="Times New Roman"/>
                <w:strike/>
                <w:color w:val="000000"/>
                <w:sz w:val="20"/>
                <w:szCs w:val="20"/>
                <w:lang w:eastAsia="uk-UA" w:bidi="uk-UA"/>
              </w:rPr>
              <w:t xml:space="preserve"> факторів у проектах підзаконних нормативно-правових актів.</w:t>
            </w:r>
          </w:p>
        </w:tc>
        <w:tc>
          <w:tcPr>
            <w:tcW w:w="1134" w:type="dxa"/>
          </w:tcPr>
          <w:p w14:paraId="6F392C2A"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Квітень</w:t>
            </w:r>
          </w:p>
          <w:p w14:paraId="7F604CC7"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2023 р.</w:t>
            </w:r>
          </w:p>
        </w:tc>
        <w:tc>
          <w:tcPr>
            <w:tcW w:w="992" w:type="dxa"/>
          </w:tcPr>
          <w:p w14:paraId="2C6E6282"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Червень</w:t>
            </w:r>
          </w:p>
          <w:p w14:paraId="21C5E494"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2023 р.</w:t>
            </w:r>
          </w:p>
        </w:tc>
        <w:tc>
          <w:tcPr>
            <w:tcW w:w="992" w:type="dxa"/>
          </w:tcPr>
          <w:p w14:paraId="3FDEC2F4"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Мін’юст</w:t>
            </w:r>
          </w:p>
        </w:tc>
        <w:tc>
          <w:tcPr>
            <w:tcW w:w="1418" w:type="dxa"/>
          </w:tcPr>
          <w:p w14:paraId="5FE9E587"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У межах коштів державного бюджету</w:t>
            </w:r>
          </w:p>
        </w:tc>
        <w:tc>
          <w:tcPr>
            <w:tcW w:w="1417" w:type="dxa"/>
          </w:tcPr>
          <w:p w14:paraId="2B17528C" w14:textId="77777777" w:rsidR="00D463AF" w:rsidRPr="00EF711B" w:rsidRDefault="00045919" w:rsidP="005C6E4B">
            <w:pPr>
              <w:spacing w:after="0" w:line="240" w:lineRule="auto"/>
              <w:jc w:val="center"/>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У межах встановлених бюджетних призначень на відповідний рік</w:t>
            </w:r>
          </w:p>
        </w:tc>
        <w:tc>
          <w:tcPr>
            <w:tcW w:w="1559" w:type="dxa"/>
          </w:tcPr>
          <w:p w14:paraId="38C68AEB"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Нові механізми запроваджено</w:t>
            </w:r>
          </w:p>
        </w:tc>
        <w:tc>
          <w:tcPr>
            <w:tcW w:w="1134" w:type="dxa"/>
          </w:tcPr>
          <w:p w14:paraId="33CC2CD8"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Мін’юст</w:t>
            </w:r>
          </w:p>
        </w:tc>
        <w:tc>
          <w:tcPr>
            <w:tcW w:w="959" w:type="dxa"/>
          </w:tcPr>
          <w:p w14:paraId="3AE11B48" w14:textId="77777777" w:rsidR="00D463AF" w:rsidRPr="00EF711B" w:rsidRDefault="00045919" w:rsidP="005C6E4B">
            <w:pPr>
              <w:spacing w:after="0" w:line="240" w:lineRule="auto"/>
              <w:jc w:val="both"/>
              <w:rPr>
                <w:rFonts w:ascii="Times New Roman" w:eastAsia="Times New Roman" w:hAnsi="Times New Roman" w:cs="Times New Roman"/>
                <w:strike/>
                <w:color w:val="000000"/>
                <w:sz w:val="16"/>
                <w:szCs w:val="16"/>
                <w:lang w:eastAsia="uk-UA" w:bidi="uk-UA"/>
              </w:rPr>
            </w:pPr>
            <w:r w:rsidRPr="00EF711B">
              <w:rPr>
                <w:rFonts w:ascii="Times New Roman" w:eastAsia="Times New Roman" w:hAnsi="Times New Roman" w:cs="Times New Roman"/>
                <w:strike/>
                <w:color w:val="000000"/>
                <w:sz w:val="16"/>
                <w:szCs w:val="16"/>
                <w:lang w:eastAsia="uk-UA" w:bidi="uk-UA"/>
              </w:rPr>
              <w:t>Нові механізми не запроваджено</w:t>
            </w:r>
            <w:commentRangeEnd w:id="58"/>
            <w:r w:rsidR="0066598E" w:rsidRPr="00EF711B">
              <w:rPr>
                <w:rStyle w:val="a5"/>
                <w:strike/>
              </w:rPr>
              <w:commentReference w:id="58"/>
            </w:r>
          </w:p>
        </w:tc>
      </w:tr>
      <w:tr w:rsidR="00D463AF" w14:paraId="70FD556B" w14:textId="77777777" w:rsidTr="003E26A8">
        <w:trPr>
          <w:trHeight w:val="470"/>
        </w:trPr>
        <w:tc>
          <w:tcPr>
            <w:tcW w:w="15696" w:type="dxa"/>
            <w:gridSpan w:val="9"/>
            <w:tcBorders>
              <w:right w:val="single" w:sz="4" w:space="0" w:color="auto"/>
            </w:tcBorders>
            <w:shd w:val="clear" w:color="auto" w:fill="E2EFD9" w:themeFill="accent6" w:themeFillTint="33"/>
            <w:vAlign w:val="center"/>
          </w:tcPr>
          <w:p w14:paraId="0657CA6C" w14:textId="77777777" w:rsidR="00D463AF" w:rsidRDefault="00045919" w:rsidP="005C6E4B">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1.1.3.3.</w:t>
            </w:r>
          </w:p>
        </w:tc>
      </w:tr>
      <w:tr w:rsidR="00D463AF" w14:paraId="39FCDCC7" w14:textId="77777777" w:rsidTr="003E26A8">
        <w:trPr>
          <w:trHeight w:val="230"/>
        </w:trPr>
        <w:tc>
          <w:tcPr>
            <w:tcW w:w="6091" w:type="dxa"/>
          </w:tcPr>
          <w:p w14:paraId="41C2CEF3" w14:textId="792EFE17" w:rsidR="00D463AF" w:rsidRDefault="00045919" w:rsidP="005C6E4B">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1. </w:t>
            </w:r>
            <w:r>
              <w:rPr>
                <w:rFonts w:ascii="Times New Roman" w:eastAsia="Times New Roman" w:hAnsi="Times New Roman" w:cs="Times New Roman"/>
                <w:color w:val="000000"/>
                <w:sz w:val="20"/>
                <w:szCs w:val="20"/>
                <w:lang w:eastAsia="uk-UA" w:bidi="uk-UA"/>
              </w:rPr>
              <w:t>Здійснення заходів правового моніторингу –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 – 2025 роки, з метою виявлення проблем та недоліків, а отже й потреб у його подальшому вдосконаленні</w:t>
            </w:r>
          </w:p>
        </w:tc>
        <w:tc>
          <w:tcPr>
            <w:tcW w:w="1134" w:type="dxa"/>
          </w:tcPr>
          <w:p w14:paraId="698A1B7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r>
              <w:rPr>
                <w:rFonts w:ascii="Times New Roman" w:eastAsia="Times New Roman" w:hAnsi="Times New Roman" w:cs="Times New Roman"/>
                <w:color w:val="000000"/>
                <w:sz w:val="16"/>
                <w:szCs w:val="16"/>
                <w:lang w:eastAsia="uk-UA" w:bidi="uk-UA"/>
              </w:rPr>
              <w:br/>
              <w:t>2024 р.,</w:t>
            </w:r>
            <w:r>
              <w:rPr>
                <w:rFonts w:ascii="Times New Roman" w:eastAsia="Times New Roman" w:hAnsi="Times New Roman" w:cs="Times New Roman"/>
                <w:color w:val="000000"/>
                <w:sz w:val="16"/>
                <w:szCs w:val="16"/>
                <w:lang w:eastAsia="uk-UA" w:bidi="uk-UA"/>
              </w:rPr>
              <w:br/>
              <w:t>але не раніше дати набрання чинності законом, визначеним в описі заходу 1 або 2 до очікуваного стратегічного результату 1.1.2.2.</w:t>
            </w:r>
          </w:p>
        </w:tc>
        <w:tc>
          <w:tcPr>
            <w:tcW w:w="992" w:type="dxa"/>
          </w:tcPr>
          <w:p w14:paraId="724C803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Pr>
                <w:rFonts w:ascii="Times New Roman" w:eastAsia="Times New Roman" w:hAnsi="Times New Roman" w:cs="Times New Roman"/>
                <w:color w:val="000000"/>
                <w:sz w:val="16"/>
                <w:szCs w:val="16"/>
                <w:lang w:eastAsia="uk-UA" w:bidi="uk-UA"/>
              </w:rPr>
              <w:br/>
              <w:t>2025 р.</w:t>
            </w:r>
          </w:p>
        </w:tc>
        <w:tc>
          <w:tcPr>
            <w:tcW w:w="992" w:type="dxa"/>
          </w:tcPr>
          <w:p w14:paraId="7BE0A675" w14:textId="37093F03"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 МВС, Національна поліція, Мінекономіки, Мінфін, Мінагрополітики, МКІП, Міноборони, МОЗ, МОН</w:t>
            </w:r>
          </w:p>
        </w:tc>
        <w:tc>
          <w:tcPr>
            <w:tcW w:w="1418" w:type="dxa"/>
          </w:tcPr>
          <w:p w14:paraId="745ED1E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74A7B7C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14228EE"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Правовий моніторинг проведено та оприлюднено його результати</w:t>
            </w:r>
          </w:p>
        </w:tc>
        <w:tc>
          <w:tcPr>
            <w:tcW w:w="1134" w:type="dxa"/>
          </w:tcPr>
          <w:p w14:paraId="422911F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Мін’юст.</w:t>
            </w:r>
          </w:p>
          <w:p w14:paraId="3CA42DD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МВС.</w:t>
            </w:r>
          </w:p>
          <w:p w14:paraId="017E7E07"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3. Національна поліція.</w:t>
            </w:r>
          </w:p>
          <w:p w14:paraId="6CB57083"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4. Мінекономіки.</w:t>
            </w:r>
          </w:p>
          <w:p w14:paraId="07AA449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5. Мінфін.</w:t>
            </w:r>
          </w:p>
          <w:p w14:paraId="2A16CCC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6. Мінагрополітики.</w:t>
            </w:r>
          </w:p>
          <w:p w14:paraId="47BB637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7. МКІП.</w:t>
            </w:r>
          </w:p>
          <w:p w14:paraId="7AE365ED"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8. Міноборони.</w:t>
            </w:r>
          </w:p>
          <w:p w14:paraId="00CA40EB"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9. МОЗ.</w:t>
            </w:r>
          </w:p>
          <w:p w14:paraId="6A2928B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10. МОН.</w:t>
            </w:r>
          </w:p>
        </w:tc>
        <w:tc>
          <w:tcPr>
            <w:tcW w:w="959" w:type="dxa"/>
          </w:tcPr>
          <w:p w14:paraId="480D1C20"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Правовий моніторинг не проводиться</w:t>
            </w:r>
          </w:p>
        </w:tc>
      </w:tr>
      <w:tr w:rsidR="00D463AF" w14:paraId="73BCC69F" w14:textId="77777777" w:rsidTr="003E26A8">
        <w:trPr>
          <w:trHeight w:val="230"/>
        </w:trPr>
        <w:tc>
          <w:tcPr>
            <w:tcW w:w="6091" w:type="dxa"/>
          </w:tcPr>
          <w:p w14:paraId="34AEA060" w14:textId="7777777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2. </w:t>
            </w:r>
            <w:r>
              <w:rPr>
                <w:rFonts w:ascii="Times New Roman" w:eastAsia="Times New Roman" w:hAnsi="Times New Roman" w:cs="Times New Roman"/>
                <w:sz w:val="20"/>
                <w:szCs w:val="20"/>
                <w:lang w:eastAsia="uk-UA" w:bidi="uk-UA"/>
              </w:rPr>
              <w:t xml:space="preserve">Створення секторальних робочих груп з виявлення та усунення </w:t>
            </w:r>
            <w:proofErr w:type="spellStart"/>
            <w:r>
              <w:rPr>
                <w:rFonts w:ascii="Times New Roman" w:eastAsia="Times New Roman" w:hAnsi="Times New Roman" w:cs="Times New Roman"/>
                <w:sz w:val="20"/>
                <w:szCs w:val="20"/>
                <w:lang w:eastAsia="uk-UA" w:bidi="uk-UA"/>
              </w:rPr>
              <w:t>корупціогенних</w:t>
            </w:r>
            <w:proofErr w:type="spellEnd"/>
            <w:r>
              <w:rPr>
                <w:rFonts w:ascii="Times New Roman" w:eastAsia="Times New Roman" w:hAnsi="Times New Roman" w:cs="Times New Roman"/>
                <w:sz w:val="20"/>
                <w:szCs w:val="20"/>
                <w:lang w:eastAsia="uk-UA" w:bidi="uk-UA"/>
              </w:rPr>
              <w:t xml:space="preserve"> факторів у ключових сферах суспільного життя (передусім визначених розділом 3 Антикорупційної стратегії на 2021 – 2025 роки)</w:t>
            </w:r>
          </w:p>
        </w:tc>
        <w:tc>
          <w:tcPr>
            <w:tcW w:w="1134" w:type="dxa"/>
          </w:tcPr>
          <w:p w14:paraId="2A4B53C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r>
              <w:rPr>
                <w:rFonts w:ascii="Times New Roman" w:eastAsia="Times New Roman" w:hAnsi="Times New Roman" w:cs="Times New Roman"/>
                <w:color w:val="000000"/>
                <w:sz w:val="16"/>
                <w:szCs w:val="16"/>
                <w:lang w:eastAsia="uk-UA" w:bidi="uk-UA"/>
              </w:rPr>
              <w:br/>
              <w:t>2023 р.</w:t>
            </w:r>
          </w:p>
        </w:tc>
        <w:tc>
          <w:tcPr>
            <w:tcW w:w="992" w:type="dxa"/>
          </w:tcPr>
          <w:p w14:paraId="26DA998B"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992" w:type="dxa"/>
          </w:tcPr>
          <w:p w14:paraId="2B413A92"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070BB0D"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7FC48430"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110148F"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Секторальні робочі групи створено та розпочали свою роботу</w:t>
            </w:r>
          </w:p>
        </w:tc>
        <w:tc>
          <w:tcPr>
            <w:tcW w:w="1134" w:type="dxa"/>
          </w:tcPr>
          <w:p w14:paraId="50F17F5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59" w:type="dxa"/>
          </w:tcPr>
          <w:p w14:paraId="5BAF6B85"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Секторальні групи не створено</w:t>
            </w:r>
          </w:p>
        </w:tc>
      </w:tr>
      <w:tr w:rsidR="00D463AF" w14:paraId="1CF37834" w14:textId="77777777" w:rsidTr="003E26A8">
        <w:trPr>
          <w:trHeight w:val="230"/>
        </w:trPr>
        <w:tc>
          <w:tcPr>
            <w:tcW w:w="6091" w:type="dxa"/>
          </w:tcPr>
          <w:p w14:paraId="2C1CC4E3" w14:textId="4315A087" w:rsidR="00D463AF" w:rsidRDefault="00045919" w:rsidP="005C6E4B">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3. </w:t>
            </w:r>
            <w:r>
              <w:rPr>
                <w:rFonts w:ascii="Times New Roman" w:eastAsia="Times New Roman" w:hAnsi="Times New Roman" w:cs="Times New Roman"/>
                <w:sz w:val="20"/>
                <w:szCs w:val="20"/>
                <w:lang w:eastAsia="uk-UA" w:bidi="uk-UA"/>
              </w:rPr>
              <w:t>Забезпечення проведення</w:t>
            </w:r>
            <w:r w:rsidR="002A1DB6">
              <w:rPr>
                <w:rFonts w:ascii="Times New Roman" w:eastAsia="Times New Roman" w:hAnsi="Times New Roman" w:cs="Times New Roman"/>
                <w:sz w:val="20"/>
                <w:szCs w:val="20"/>
                <w:lang w:eastAsia="uk-UA" w:bidi="uk-UA"/>
              </w:rPr>
              <w:t xml:space="preserve"> </w:t>
            </w:r>
            <w:proofErr w:type="spellStart"/>
            <w:r w:rsidR="002A1DB6">
              <w:rPr>
                <w:rFonts w:ascii="Times New Roman" w:eastAsia="Times New Roman" w:hAnsi="Times New Roman" w:cs="Times New Roman"/>
                <w:sz w:val="20"/>
                <w:szCs w:val="20"/>
                <w:lang w:eastAsia="uk-UA" w:bidi="uk-UA"/>
              </w:rPr>
              <w:t>секторольними</w:t>
            </w:r>
            <w:proofErr w:type="spellEnd"/>
            <w:r>
              <w:rPr>
                <w:rFonts w:ascii="Times New Roman" w:eastAsia="Times New Roman" w:hAnsi="Times New Roman" w:cs="Times New Roman"/>
                <w:sz w:val="20"/>
                <w:szCs w:val="20"/>
                <w:lang w:eastAsia="uk-UA" w:bidi="uk-UA"/>
              </w:rPr>
              <w:t xml:space="preserve"> </w:t>
            </w:r>
            <w:commentRangeStart w:id="59"/>
            <w:commentRangeStart w:id="60"/>
            <w:r w:rsidR="00BC4926">
              <w:rPr>
                <w:rFonts w:ascii="Times New Roman" w:eastAsia="Times New Roman" w:hAnsi="Times New Roman" w:cs="Times New Roman"/>
                <w:sz w:val="20"/>
                <w:szCs w:val="20"/>
                <w:lang w:eastAsia="uk-UA" w:bidi="uk-UA"/>
              </w:rPr>
              <w:t>р</w:t>
            </w:r>
            <w:commentRangeEnd w:id="59"/>
            <w:r w:rsidR="008F4324">
              <w:rPr>
                <w:rStyle w:val="a5"/>
              </w:rPr>
              <w:commentReference w:id="59"/>
            </w:r>
            <w:commentRangeEnd w:id="60"/>
            <w:r w:rsidR="00BF2E67">
              <w:rPr>
                <w:rStyle w:val="a5"/>
              </w:rPr>
              <w:commentReference w:id="60"/>
            </w:r>
            <w:r w:rsidR="00BC4926">
              <w:rPr>
                <w:rFonts w:ascii="Times New Roman" w:eastAsia="Times New Roman" w:hAnsi="Times New Roman" w:cs="Times New Roman"/>
                <w:sz w:val="20"/>
                <w:szCs w:val="20"/>
                <w:lang w:eastAsia="uk-UA" w:bidi="uk-UA"/>
              </w:rPr>
              <w:t>обочими</w:t>
            </w:r>
            <w:r>
              <w:rPr>
                <w:rFonts w:ascii="Times New Roman" w:eastAsia="Times New Roman" w:hAnsi="Times New Roman" w:cs="Times New Roman"/>
                <w:sz w:val="20"/>
                <w:szCs w:val="20"/>
                <w:lang w:eastAsia="uk-UA" w:bidi="uk-UA"/>
              </w:rPr>
              <w:t xml:space="preserve"> групами, передбаченими в описі заходу 2 до очікуваного стратегічного результату 1.1.3.3., аналітичних досліджень, предметом яких є виявлення </w:t>
            </w:r>
            <w:proofErr w:type="spellStart"/>
            <w:r>
              <w:rPr>
                <w:rFonts w:ascii="Times New Roman" w:eastAsia="Times New Roman" w:hAnsi="Times New Roman" w:cs="Times New Roman"/>
                <w:sz w:val="20"/>
                <w:szCs w:val="20"/>
                <w:lang w:eastAsia="uk-UA" w:bidi="uk-UA"/>
              </w:rPr>
              <w:t>корупціогенних</w:t>
            </w:r>
            <w:proofErr w:type="spellEnd"/>
            <w:r>
              <w:rPr>
                <w:rFonts w:ascii="Times New Roman" w:eastAsia="Times New Roman" w:hAnsi="Times New Roman" w:cs="Times New Roman"/>
                <w:sz w:val="20"/>
                <w:szCs w:val="20"/>
                <w:lang w:eastAsia="uk-UA" w:bidi="uk-UA"/>
              </w:rPr>
              <w:t xml:space="preserve"> факторів у сферах, передбачених Розділом 3 Антикорупційної стратегії на 2021 – 2025 роки, та пропозиції щодо їх усунення</w:t>
            </w:r>
          </w:p>
        </w:tc>
        <w:tc>
          <w:tcPr>
            <w:tcW w:w="1134" w:type="dxa"/>
          </w:tcPr>
          <w:p w14:paraId="66BA0D8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992" w:type="dxa"/>
          </w:tcPr>
          <w:p w14:paraId="0AA5144A"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Pr>
                <w:rFonts w:ascii="Times New Roman" w:eastAsia="Times New Roman" w:hAnsi="Times New Roman" w:cs="Times New Roman"/>
                <w:color w:val="000000"/>
                <w:sz w:val="16"/>
                <w:szCs w:val="16"/>
                <w:lang w:eastAsia="uk-UA" w:bidi="uk-UA"/>
              </w:rPr>
              <w:br/>
              <w:t>2024 р.</w:t>
            </w:r>
          </w:p>
        </w:tc>
        <w:tc>
          <w:tcPr>
            <w:tcW w:w="992" w:type="dxa"/>
          </w:tcPr>
          <w:p w14:paraId="7A08091C"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21527A26"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7424CAC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2837534"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Оприлюднено щонайменше 15 звітів за результатами аналітичних досліджень</w:t>
            </w:r>
          </w:p>
        </w:tc>
        <w:tc>
          <w:tcPr>
            <w:tcW w:w="1134" w:type="dxa"/>
          </w:tcPr>
          <w:p w14:paraId="48342821"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59" w:type="dxa"/>
          </w:tcPr>
          <w:p w14:paraId="13F4447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D463AF" w14:paraId="1C5D0790" w14:textId="77777777" w:rsidTr="003E26A8">
        <w:trPr>
          <w:trHeight w:val="230"/>
        </w:trPr>
        <w:tc>
          <w:tcPr>
            <w:tcW w:w="6091" w:type="dxa"/>
          </w:tcPr>
          <w:p w14:paraId="435716BE" w14:textId="77777777" w:rsidR="00D463AF" w:rsidRDefault="00045919" w:rsidP="005C6E4B">
            <w:pPr>
              <w:spacing w:after="0" w:line="240" w:lineRule="auto"/>
              <w:ind w:firstLine="284"/>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sz w:val="20"/>
                <w:szCs w:val="20"/>
                <w:lang w:eastAsia="uk-UA" w:bidi="uk-UA"/>
              </w:rPr>
              <w:t>4. </w:t>
            </w:r>
            <w:r>
              <w:rPr>
                <w:rFonts w:ascii="Times New Roman" w:eastAsia="Times New Roman" w:hAnsi="Times New Roman" w:cs="Times New Roman"/>
                <w:sz w:val="20"/>
                <w:szCs w:val="20"/>
                <w:lang w:eastAsia="uk-UA" w:bidi="uk-UA"/>
              </w:rPr>
              <w:t>Проведення антикорупційної експертизи чинних нормативно-правових актів у сферах, визначених розділом 3 Антикорупційної стратегії на 2021 – 2025 роки.</w:t>
            </w:r>
          </w:p>
        </w:tc>
        <w:tc>
          <w:tcPr>
            <w:tcW w:w="1134" w:type="dxa"/>
          </w:tcPr>
          <w:p w14:paraId="7F10452C"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r>
              <w:rPr>
                <w:rFonts w:ascii="Times New Roman" w:eastAsia="Times New Roman" w:hAnsi="Times New Roman" w:cs="Times New Roman"/>
                <w:color w:val="000000"/>
                <w:sz w:val="16"/>
                <w:szCs w:val="16"/>
                <w:lang w:eastAsia="uk-UA" w:bidi="uk-UA"/>
              </w:rPr>
              <w:br/>
              <w:t>2023 р.,</w:t>
            </w:r>
            <w:r>
              <w:rPr>
                <w:rFonts w:ascii="Times New Roman" w:eastAsia="Times New Roman" w:hAnsi="Times New Roman" w:cs="Times New Roman"/>
                <w:color w:val="000000"/>
                <w:sz w:val="16"/>
                <w:szCs w:val="16"/>
                <w:lang w:eastAsia="uk-UA" w:bidi="uk-UA"/>
              </w:rPr>
              <w:br/>
              <w:t xml:space="preserve">але не раніше моменту набрання </w:t>
            </w:r>
            <w:r>
              <w:rPr>
                <w:rFonts w:ascii="Times New Roman" w:eastAsia="Times New Roman" w:hAnsi="Times New Roman" w:cs="Times New Roman"/>
                <w:color w:val="000000"/>
                <w:sz w:val="16"/>
                <w:szCs w:val="16"/>
                <w:lang w:eastAsia="uk-UA" w:bidi="uk-UA"/>
              </w:rPr>
              <w:lastRenderedPageBreak/>
              <w:t>чинності законом, передбаченим в описі заходу 1 до очікуваного стратегічного результату 1.1.3.2.</w:t>
            </w:r>
          </w:p>
        </w:tc>
        <w:tc>
          <w:tcPr>
            <w:tcW w:w="992" w:type="dxa"/>
          </w:tcPr>
          <w:p w14:paraId="2E3A942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Грудень</w:t>
            </w:r>
            <w:r>
              <w:rPr>
                <w:rFonts w:ascii="Times New Roman" w:eastAsia="Times New Roman" w:hAnsi="Times New Roman" w:cs="Times New Roman"/>
                <w:color w:val="000000"/>
                <w:sz w:val="16"/>
                <w:szCs w:val="16"/>
                <w:lang w:eastAsia="uk-UA" w:bidi="uk-UA"/>
              </w:rPr>
              <w:br/>
              <w:t>2025 р.</w:t>
            </w:r>
          </w:p>
        </w:tc>
        <w:tc>
          <w:tcPr>
            <w:tcW w:w="992" w:type="dxa"/>
          </w:tcPr>
          <w:p w14:paraId="1851AC9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10575808"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1D8D459"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656F89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Оприлюднено щонайменше 15 висновків антикорупційної експертизи чинних </w:t>
            </w:r>
            <w:r>
              <w:rPr>
                <w:rFonts w:ascii="Times New Roman" w:eastAsia="Times New Roman" w:hAnsi="Times New Roman" w:cs="Times New Roman"/>
                <w:color w:val="000000"/>
                <w:sz w:val="16"/>
                <w:szCs w:val="16"/>
                <w:lang w:eastAsia="uk-UA" w:bidi="uk-UA"/>
              </w:rPr>
              <w:lastRenderedPageBreak/>
              <w:t>нормативно-правових актів</w:t>
            </w:r>
          </w:p>
        </w:tc>
        <w:tc>
          <w:tcPr>
            <w:tcW w:w="1134" w:type="dxa"/>
          </w:tcPr>
          <w:p w14:paraId="018C147A"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НАЗК</w:t>
            </w:r>
          </w:p>
        </w:tc>
        <w:tc>
          <w:tcPr>
            <w:tcW w:w="959" w:type="dxa"/>
          </w:tcPr>
          <w:p w14:paraId="75FA3F58"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 xml:space="preserve">Така діяльність поки не здійснюється, оскільки </w:t>
            </w:r>
            <w:r>
              <w:rPr>
                <w:rFonts w:ascii="Times New Roman" w:hAnsi="Times New Roman" w:cs="Times New Roman"/>
                <w:sz w:val="16"/>
                <w:szCs w:val="16"/>
              </w:rPr>
              <w:lastRenderedPageBreak/>
              <w:t>Закон не наділяє НАЗК такими повноваженнями</w:t>
            </w:r>
          </w:p>
        </w:tc>
      </w:tr>
      <w:tr w:rsidR="00D463AF" w14:paraId="677CAB7A" w14:textId="77777777" w:rsidTr="003E26A8">
        <w:trPr>
          <w:trHeight w:val="230"/>
        </w:trPr>
        <w:tc>
          <w:tcPr>
            <w:tcW w:w="6091" w:type="dxa"/>
          </w:tcPr>
          <w:p w14:paraId="37F7D03E" w14:textId="2576488B" w:rsidR="00D463AF" w:rsidRDefault="00045919" w:rsidP="005C6E4B">
            <w:pPr>
              <w:spacing w:after="0" w:line="240" w:lineRule="auto"/>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color w:val="000000"/>
                <w:sz w:val="20"/>
                <w:szCs w:val="20"/>
                <w:lang w:eastAsia="uk-UA" w:bidi="uk-UA"/>
              </w:rPr>
              <w:lastRenderedPageBreak/>
              <w:t>5. </w:t>
            </w:r>
            <w:r>
              <w:rPr>
                <w:rFonts w:ascii="Times New Roman" w:eastAsia="Times New Roman" w:hAnsi="Times New Roman" w:cs="Times New Roman"/>
                <w:color w:val="000000"/>
                <w:sz w:val="20"/>
                <w:szCs w:val="20"/>
                <w:lang w:eastAsia="uk-UA" w:bidi="uk-UA"/>
              </w:rPr>
              <w:t xml:space="preserve">Розроблення проектів законів щодо вдосконалення галузевого законодавства, що регулює суспільні відносини у сферах, визначених розділом 3 Антикорупційної стратегії на 2021 – 2025 роки, на основі результатів правового моніторингу, аналітичних досліджень, зазначених в описі заходу 3 до очікуваного стратегічного результату 1.1.3.3., та </w:t>
            </w:r>
            <w:r>
              <w:rPr>
                <w:rFonts w:ascii="Times New Roman" w:eastAsia="Times New Roman" w:hAnsi="Times New Roman" w:cs="Times New Roman"/>
                <w:color w:val="000000"/>
                <w:sz w:val="20"/>
                <w:szCs w:val="20"/>
                <w:lang w:val="ru-RU" w:eastAsia="uk-UA" w:bidi="uk-UA"/>
              </w:rPr>
              <w:t xml:space="preserve">/ </w:t>
            </w:r>
            <w:r>
              <w:rPr>
                <w:rFonts w:ascii="Times New Roman" w:eastAsia="Times New Roman" w:hAnsi="Times New Roman" w:cs="Times New Roman"/>
                <w:color w:val="000000"/>
                <w:sz w:val="20"/>
                <w:szCs w:val="20"/>
                <w:lang w:eastAsia="uk-UA" w:bidi="uk-UA"/>
              </w:rPr>
              <w:t xml:space="preserve">або результатів антикорупційної експертизи чинних нормативно-правових актів, проведеної на виконання заходу 4 до очікуваного стратегічного результату 1.1.3.3., проведення їх громадських обговорень та забезпечення доопрацювання у разі потреби, погодження таких проектів законів із заінтересованими органами, проведення правової експертизи, </w:t>
            </w:r>
            <w:r w:rsidR="001B0162">
              <w:rPr>
                <w:rFonts w:ascii="Times New Roman" w:eastAsia="Times New Roman" w:hAnsi="Times New Roman" w:cs="Times New Roman"/>
                <w:color w:val="000000"/>
                <w:sz w:val="20"/>
                <w:szCs w:val="20"/>
                <w:lang w:eastAsia="uk-UA" w:bidi="uk-UA"/>
              </w:rPr>
              <w:t>внесення на розгляд</w:t>
            </w:r>
            <w:r>
              <w:rPr>
                <w:rFonts w:ascii="Times New Roman" w:eastAsia="Times New Roman" w:hAnsi="Times New Roman" w:cs="Times New Roman"/>
                <w:color w:val="000000"/>
                <w:sz w:val="20"/>
                <w:szCs w:val="20"/>
                <w:lang w:eastAsia="uk-UA" w:bidi="uk-UA"/>
              </w:rPr>
              <w:t xml:space="preserve"> Кабінету Міністрів України та супровід в Уряді, супроводження їх розгляду у Верховній Раді України, в тому числі, у разі застосування до них Президентом України права вето (за необхідності – у разі, якщо у ході виконання заходів 1, 3, 4 до очікуваного стратегічного результату 1.1.3.3. буде встановлено необхідність законодавчих змін)</w:t>
            </w:r>
          </w:p>
        </w:tc>
        <w:tc>
          <w:tcPr>
            <w:tcW w:w="1134" w:type="dxa"/>
          </w:tcPr>
          <w:p w14:paraId="38FCA574"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r>
              <w:rPr>
                <w:rFonts w:ascii="Times New Roman" w:eastAsia="Times New Roman" w:hAnsi="Times New Roman" w:cs="Times New Roman"/>
                <w:color w:val="000000"/>
                <w:sz w:val="16"/>
                <w:szCs w:val="16"/>
                <w:lang w:eastAsia="uk-UA" w:bidi="uk-UA"/>
              </w:rPr>
              <w:br/>
              <w:t>2023 р.</w:t>
            </w:r>
          </w:p>
        </w:tc>
        <w:tc>
          <w:tcPr>
            <w:tcW w:w="992" w:type="dxa"/>
          </w:tcPr>
          <w:p w14:paraId="4F641F3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Pr>
                <w:rFonts w:ascii="Times New Roman" w:eastAsia="Times New Roman" w:hAnsi="Times New Roman" w:cs="Times New Roman"/>
                <w:color w:val="000000"/>
                <w:sz w:val="16"/>
                <w:szCs w:val="16"/>
                <w:lang w:eastAsia="uk-UA" w:bidi="uk-UA"/>
              </w:rPr>
              <w:br/>
              <w:t>2025 р.</w:t>
            </w:r>
          </w:p>
        </w:tc>
        <w:tc>
          <w:tcPr>
            <w:tcW w:w="992" w:type="dxa"/>
          </w:tcPr>
          <w:p w14:paraId="4F0D82A7"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 Мін’юст, МВС, Національна поліція, Мінекономіки, Мінфін, Мінагрополітики, МКІП, Міноборони, МОЗ, МОН, заінтересовані органи</w:t>
            </w:r>
          </w:p>
        </w:tc>
        <w:tc>
          <w:tcPr>
            <w:tcW w:w="1418" w:type="dxa"/>
          </w:tcPr>
          <w:p w14:paraId="545A1111"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1E4D8F32" w14:textId="77777777" w:rsidR="00D463AF" w:rsidRDefault="00045919" w:rsidP="005C6E4B">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07B38B9"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Закон, розроблений на основі результатів правового моніторингу, аналітичних досліджень та </w:t>
            </w:r>
            <w:r>
              <w:rPr>
                <w:rFonts w:ascii="Times New Roman" w:eastAsia="Times New Roman" w:hAnsi="Times New Roman" w:cs="Times New Roman"/>
                <w:color w:val="000000"/>
                <w:sz w:val="16"/>
                <w:szCs w:val="16"/>
                <w:lang w:val="ru-RU" w:eastAsia="uk-UA" w:bidi="uk-UA"/>
              </w:rPr>
              <w:t>/</w:t>
            </w:r>
            <w:r>
              <w:rPr>
                <w:rFonts w:ascii="Times New Roman" w:eastAsia="Times New Roman" w:hAnsi="Times New Roman" w:cs="Times New Roman"/>
                <w:color w:val="000000"/>
                <w:sz w:val="16"/>
                <w:szCs w:val="16"/>
                <w:lang w:eastAsia="uk-UA" w:bidi="uk-UA"/>
              </w:rPr>
              <w:t>або антикорупційної експертизи, підписано Президентом України</w:t>
            </w:r>
          </w:p>
        </w:tc>
        <w:tc>
          <w:tcPr>
            <w:tcW w:w="1134" w:type="dxa"/>
          </w:tcPr>
          <w:p w14:paraId="323BD698" w14:textId="77777777" w:rsidR="00D463AF" w:rsidRDefault="00045919" w:rsidP="005C6E4B">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Офіційні друковані видання України.</w:t>
            </w:r>
          </w:p>
          <w:p w14:paraId="3CA44056" w14:textId="77777777" w:rsidR="00D463AF" w:rsidRDefault="00045919" w:rsidP="005C6E4B">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 xml:space="preserve">2. Офіційний </w:t>
            </w:r>
            <w:proofErr w:type="spellStart"/>
            <w:r>
              <w:rPr>
                <w:rFonts w:ascii="Times New Roman" w:eastAsia="Times New Roman" w:hAnsi="Times New Roman" w:cs="Times New Roman"/>
                <w:sz w:val="16"/>
                <w:szCs w:val="16"/>
                <w:lang w:eastAsia="uk-UA" w:bidi="uk-UA"/>
              </w:rPr>
              <w:t>вебпортал</w:t>
            </w:r>
            <w:proofErr w:type="spellEnd"/>
            <w:r>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04450926" w14:textId="77777777" w:rsidR="00D463AF" w:rsidRDefault="00045919" w:rsidP="005C6E4B">
            <w:pPr>
              <w:spacing w:after="0" w:line="240" w:lineRule="auto"/>
              <w:jc w:val="both"/>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w:t>
            </w:r>
          </w:p>
        </w:tc>
      </w:tr>
    </w:tbl>
    <w:p w14:paraId="34CB5BC3" w14:textId="77777777" w:rsidR="00D463AF" w:rsidRDefault="00D463AF">
      <w:pPr>
        <w:spacing w:after="0" w:line="240" w:lineRule="auto"/>
        <w:rPr>
          <w:rFonts w:ascii="Times New Roman" w:hAnsi="Times New Roman" w:cs="Times New Roman"/>
          <w:b/>
          <w:sz w:val="24"/>
          <w:szCs w:val="24"/>
        </w:rPr>
      </w:pPr>
    </w:p>
    <w:p w14:paraId="788C05A7" w14:textId="77777777" w:rsidR="00D463AF" w:rsidRDefault="00D463AF">
      <w:pPr>
        <w:spacing w:after="0" w:line="240" w:lineRule="auto"/>
        <w:ind w:firstLine="284"/>
        <w:rPr>
          <w:rFonts w:ascii="Times New Roman" w:hAnsi="Times New Roman" w:cs="Times New Roman"/>
          <w:sz w:val="24"/>
          <w:szCs w:val="24"/>
        </w:rPr>
      </w:pPr>
    </w:p>
    <w:p w14:paraId="2EC1D241" w14:textId="77777777" w:rsidR="00D463AF" w:rsidRDefault="00045919">
      <w:pPr>
        <w:shd w:val="clear" w:color="auto" w:fill="FFFFFF"/>
        <w:spacing w:after="0" w:line="240" w:lineRule="auto"/>
        <w:ind w:firstLine="567"/>
        <w:jc w:val="both"/>
        <w:outlineLvl w:val="0"/>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1.1.4. Проблема. Інститут уповноважених підрозділів (осіб) з питань запобігання корупції не повною мірою реалізує свій потенціал у зв’язку з недостатніми гарантіями </w:t>
      </w:r>
      <w:commentRangeStart w:id="61"/>
      <w:commentRangeStart w:id="62"/>
      <w:r>
        <w:rPr>
          <w:rFonts w:ascii="Times New Roman" w:eastAsia="Times New Roman" w:hAnsi="Times New Roman" w:cs="Times New Roman"/>
          <w:b/>
          <w:color w:val="000000"/>
          <w:sz w:val="28"/>
          <w:szCs w:val="28"/>
          <w:lang w:eastAsia="uk-UA"/>
        </w:rPr>
        <w:t>автономності</w:t>
      </w:r>
      <w:commentRangeEnd w:id="61"/>
      <w:r w:rsidR="00A86180">
        <w:rPr>
          <w:rStyle w:val="a5"/>
        </w:rPr>
        <w:commentReference w:id="61"/>
      </w:r>
      <w:commentRangeEnd w:id="62"/>
      <w:r w:rsidR="00BF2E67">
        <w:rPr>
          <w:rStyle w:val="a5"/>
        </w:rPr>
        <w:commentReference w:id="62"/>
      </w:r>
      <w:r>
        <w:rPr>
          <w:rFonts w:ascii="Times New Roman" w:eastAsia="Times New Roman" w:hAnsi="Times New Roman" w:cs="Times New Roman"/>
          <w:b/>
          <w:color w:val="000000"/>
          <w:sz w:val="28"/>
          <w:szCs w:val="28"/>
          <w:lang w:eastAsia="uk-UA"/>
        </w:rPr>
        <w:t>.</w:t>
      </w:r>
    </w:p>
    <w:p w14:paraId="5CABC162" w14:textId="77777777" w:rsidR="00D463AF" w:rsidRDefault="00045919">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Основними причинами, які стримують реалізацію уповноваженими підрозділами (особами) з питань запобігання та виявлення корупції свого потенціалу, є: відсутність лідерської позиції (тону згори) керівника в утвердженні антикорупційних стандартів у діяльності інституції, нерозуміння та несприйняття керівником переваг від діяльності уповноваженого як незалежного професіонала, який забезпечує реалізацію антикорупційної політики в інституції; певна правова невизначеність у питанні утворення уповноваженого підрозділу (призначення / визначення особи) з питань запобігання та виявлення корупції в окремих органах влади, комунальних підприємствах, окремих суб’єктах господарювання державного сектору економіки, а також правового статусу таких підрозділів (осіб); відсутність системи професійного розвитку уповноважених осіб з питань запобігання корупції та нерозвинута професійна мережа антикорупційних уповноважених; відсутність формально визначених пріоритетів у діяльності уповноваженого підрозділу (особи); відсутність чітких гарантій автономії.</w:t>
      </w:r>
    </w:p>
    <w:p w14:paraId="4426A82A" w14:textId="490B93C3" w:rsidR="00D463AF" w:rsidRDefault="00045919">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Відсутність лідерської позиції керівника в утвердженні антикорупційних стандартів у діяльності інституції обумовлено передусім недостатнім розумінням керівником інституції вимог антикорупційного законодавства щодо своєї лідерської місії, обов’язку впровадити систему запобігання корупції у діяльності інституції, обсягу та напрямків роботи з превенції корупції, відповідальності за невиконання вимог законодавства щодо її належної організації та переваг від її ефективності, а також неузгодженістю законодавства, що регулює питання підпорядкування, підзвітності та підконтрольності уповноваженого підрозділу (уповноваженої особи</w:t>
      </w:r>
      <w:commentRangeStart w:id="63"/>
      <w:commentRangeStart w:id="64"/>
      <w:r>
        <w:rPr>
          <w:rFonts w:ascii="Times New Roman" w:eastAsia="Times New Roman" w:hAnsi="Times New Roman" w:cs="Times New Roman"/>
          <w:sz w:val="24"/>
          <w:szCs w:val="24"/>
          <w:lang w:eastAsia="uk-UA"/>
        </w:rPr>
        <w:t>)</w:t>
      </w:r>
      <w:commentRangeEnd w:id="63"/>
      <w:r w:rsidR="00EE7756">
        <w:rPr>
          <w:rStyle w:val="a5"/>
        </w:rPr>
        <w:commentReference w:id="63"/>
      </w:r>
      <w:commentRangeEnd w:id="64"/>
      <w:r w:rsidR="00BF2E67">
        <w:rPr>
          <w:rStyle w:val="a5"/>
        </w:rPr>
        <w:commentReference w:id="64"/>
      </w:r>
      <w:r>
        <w:rPr>
          <w:rFonts w:ascii="Times New Roman" w:eastAsia="Times New Roman" w:hAnsi="Times New Roman" w:cs="Times New Roman"/>
          <w:sz w:val="24"/>
          <w:szCs w:val="24"/>
          <w:lang w:eastAsia="uk-UA"/>
        </w:rPr>
        <w:t xml:space="preserve"> на різних рівнях державного управління.</w:t>
      </w:r>
    </w:p>
    <w:p w14:paraId="1A0E2BC0" w14:textId="17F1868F" w:rsidR="00D463AF" w:rsidRDefault="0004591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Правова невизначеність у питанні утворення уповноваженого підрозділу (призначення / визначення особи)  в окремих органах влади та суб’єктах господарювання полягає у недостатній урегульованості питання щодо можливості призначення уповноважених осіб в судах загальної юрисдикції, сільських, селищних радах</w:t>
      </w:r>
      <w:r>
        <w:rPr>
          <w:rFonts w:ascii="Times New Roman" w:eastAsia="Times New Roman" w:hAnsi="Times New Roman" w:cs="Times New Roman"/>
          <w:color w:val="0070C0"/>
          <w:sz w:val="24"/>
          <w:szCs w:val="24"/>
          <w:lang w:eastAsia="uk-UA"/>
        </w:rPr>
        <w:t xml:space="preserve">, </w:t>
      </w:r>
      <w:r>
        <w:rPr>
          <w:rFonts w:ascii="Times New Roman" w:eastAsia="Times New Roman" w:hAnsi="Times New Roman" w:cs="Times New Roman"/>
          <w:sz w:val="24"/>
          <w:szCs w:val="24"/>
          <w:lang w:eastAsia="uk-UA"/>
        </w:rPr>
        <w:t>комунальних підприємствах, державних господарських структурах, і якщо так – яким є їхній правовий статус та гарантії незалежності.</w:t>
      </w:r>
    </w:p>
    <w:p w14:paraId="2CB12C15" w14:textId="49518A0C" w:rsidR="00D463AF" w:rsidRDefault="0004591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Існування у правовому полі двох різних за своїм правовим статусом видів антикорупційних уповноважених (уповноважених у публічних інституціях, правовий статус яких визначається статтею 13</w:t>
      </w:r>
      <w:r>
        <w:rPr>
          <w:rFonts w:ascii="Times New Roman" w:eastAsia="Times New Roman" w:hAnsi="Times New Roman" w:cs="Times New Roman"/>
          <w:sz w:val="24"/>
          <w:szCs w:val="24"/>
          <w:vertAlign w:val="superscript"/>
          <w:lang w:eastAsia="uk-UA"/>
        </w:rPr>
        <w:t>1</w:t>
      </w:r>
      <w:r>
        <w:rPr>
          <w:rFonts w:ascii="Times New Roman" w:eastAsia="Times New Roman" w:hAnsi="Times New Roman" w:cs="Times New Roman"/>
          <w:sz w:val="24"/>
          <w:szCs w:val="24"/>
          <w:lang w:eastAsia="uk-UA"/>
        </w:rPr>
        <w:t xml:space="preserve"> Закону України «Про запобігання корупції», та уповноважених з реалізації антикорупційних програм юридичних осіб, правовий статус яких визначається статтями 62, 64 цього Закону) призводить до надмірно ускладненого правового регулювання та помилок у правозастосуванні.</w:t>
      </w:r>
    </w:p>
    <w:p w14:paraId="23F4F879" w14:textId="77777777" w:rsidR="00D463AF" w:rsidRDefault="0004591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Відсутність системи професійного розвитку уповноважених осіб з питань запобігання корупції як професіоналів, які забезпечують реалізацію антикорупційної політики у діяльності інституцій, та нерозвинута професійна мережа антикорупційних уповноважених викликають потребу у становленні управлінської моделі організації навчання, що має забезпечити як підготовку кадрового резерву антикорупційних професіоналів, так і задовольнити потребу у спеціалізованому навчанні діючих уповноважених. Як окремий елемент системи потребує популяризація професії та підвищення цінності антикорупційної роботи для керівників інституцій як публічного, так і приватного сектору.</w:t>
      </w:r>
    </w:p>
    <w:p w14:paraId="07ED0171" w14:textId="77777777" w:rsidR="00D463AF" w:rsidRDefault="0004591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Відсутність формально визначених пріоритетів у діяльності уповноваженого підрозділу (особи) є однією з причин поширеної практики неправильної організації та планування роботи за напрямком запобігання корупції в інституції, асоціювання функціоналу уповноваженого насамперед з організацією кампанії декларування, та сприйняття як другорядних таких напрямків роботи як управління корупційними ризиками, проведення аналізу проектів актів на предмет наявності </w:t>
      </w:r>
      <w:proofErr w:type="spellStart"/>
      <w:r>
        <w:rPr>
          <w:rFonts w:ascii="Times New Roman" w:eastAsia="Times New Roman" w:hAnsi="Times New Roman" w:cs="Times New Roman"/>
          <w:sz w:val="24"/>
          <w:szCs w:val="24"/>
          <w:lang w:eastAsia="uk-UA"/>
        </w:rPr>
        <w:t>корупціогенних</w:t>
      </w:r>
      <w:proofErr w:type="spellEnd"/>
      <w:r>
        <w:rPr>
          <w:rFonts w:ascii="Times New Roman" w:eastAsia="Times New Roman" w:hAnsi="Times New Roman" w:cs="Times New Roman"/>
          <w:sz w:val="24"/>
          <w:szCs w:val="24"/>
          <w:lang w:eastAsia="uk-UA"/>
        </w:rPr>
        <w:t xml:space="preserve"> факторів тощо.</w:t>
      </w:r>
    </w:p>
    <w:p w14:paraId="2A5D0A78" w14:textId="77777777" w:rsidR="00D463AF" w:rsidRDefault="0004591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Недостатній рівень автономії уповноваженого обумовлений передусім неконкретизованими у законодавстві гарантіями його незалежності, фактично необмеженою </w:t>
      </w:r>
      <w:proofErr w:type="spellStart"/>
      <w:r>
        <w:rPr>
          <w:rFonts w:ascii="Times New Roman" w:eastAsia="Times New Roman" w:hAnsi="Times New Roman" w:cs="Times New Roman"/>
          <w:sz w:val="24"/>
          <w:szCs w:val="24"/>
          <w:lang w:eastAsia="uk-UA"/>
        </w:rPr>
        <w:t>дискрецією</w:t>
      </w:r>
      <w:proofErr w:type="spellEnd"/>
      <w:r>
        <w:rPr>
          <w:rFonts w:ascii="Times New Roman" w:eastAsia="Times New Roman" w:hAnsi="Times New Roman" w:cs="Times New Roman"/>
          <w:sz w:val="24"/>
          <w:szCs w:val="24"/>
          <w:lang w:eastAsia="uk-UA"/>
        </w:rPr>
        <w:t xml:space="preserve"> керівника інституції у питаннях зміни структури або штатного розпису, що призводить до переміщення або звільнення працівників</w:t>
      </w:r>
      <w:r w:rsidRPr="003E26A8">
        <w:rPr>
          <w:rFonts w:ascii="Calibri" w:hAnsi="Calibri"/>
        </w:rPr>
        <w:t xml:space="preserve"> </w:t>
      </w:r>
      <w:r>
        <w:rPr>
          <w:rFonts w:ascii="Times New Roman" w:eastAsia="Times New Roman" w:hAnsi="Times New Roman" w:cs="Times New Roman"/>
          <w:sz w:val="24"/>
          <w:szCs w:val="24"/>
          <w:lang w:eastAsia="uk-UA"/>
        </w:rPr>
        <w:t>уповноваженого підрозділу, недотриманням керівниками обов’язкових вимог щодо мінімальної штатної чисельності уповноваженого підрозділу, обмеженнями гарантій від незаконного звільнення за ініціативою керівника та залежністю розміру оплати праці працівників уповноваженого підрозділу від дискреційних рішень керівника інституції.</w:t>
      </w:r>
    </w:p>
    <w:p w14:paraId="4E675CD5" w14:textId="77777777" w:rsidR="00D463AF" w:rsidRDefault="00045919">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сукупності наведені чинники перешкоджають формуванню збалансованих систем запобігання корупції у державних інституціях, органах місцевого самоврядування, суб’єктах господарювання, а також впливають на ефективність антикорупційного </w:t>
      </w:r>
      <w:proofErr w:type="spellStart"/>
      <w:r>
        <w:rPr>
          <w:rFonts w:ascii="Times New Roman" w:eastAsia="Times New Roman" w:hAnsi="Times New Roman" w:cs="Times New Roman"/>
          <w:sz w:val="24"/>
          <w:szCs w:val="24"/>
          <w:lang w:eastAsia="uk-UA"/>
        </w:rPr>
        <w:t>комплаєнсу</w:t>
      </w:r>
      <w:proofErr w:type="spellEnd"/>
      <w:r>
        <w:rPr>
          <w:rFonts w:ascii="Times New Roman" w:eastAsia="Times New Roman" w:hAnsi="Times New Roman" w:cs="Times New Roman"/>
          <w:sz w:val="24"/>
          <w:szCs w:val="24"/>
          <w:lang w:eastAsia="uk-UA"/>
        </w:rPr>
        <w:t xml:space="preserve"> у кожній зі сфер реалізації державної та регіональної політики.</w:t>
      </w:r>
    </w:p>
    <w:p w14:paraId="6E613CE7" w14:textId="77777777" w:rsidR="00D463AF" w:rsidRDefault="00D463AF">
      <w:pPr>
        <w:spacing w:after="0" w:line="240" w:lineRule="auto"/>
        <w:ind w:firstLine="567"/>
        <w:rPr>
          <w:rFonts w:ascii="Times New Roman" w:eastAsia="Times New Roman" w:hAnsi="Times New Roman" w:cs="Times New Roman"/>
          <w:b/>
          <w:sz w:val="24"/>
          <w:szCs w:val="24"/>
          <w:lang w:eastAsia="uk-UA"/>
        </w:rPr>
      </w:pPr>
    </w:p>
    <w:p w14:paraId="236A6ED8" w14:textId="77777777" w:rsidR="00D463AF" w:rsidRDefault="00045919">
      <w:pPr>
        <w:spacing w:after="0" w:line="240" w:lineRule="auto"/>
        <w:ind w:firstLine="567"/>
        <w:outlineLvl w:val="0"/>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sz w:val="28"/>
          <w:szCs w:val="28"/>
          <w:lang w:eastAsia="uk-UA"/>
        </w:rPr>
        <w:t>Очікувані стратегічні результати:</w:t>
      </w:r>
    </w:p>
    <w:p w14:paraId="452B10F0" w14:textId="77777777" w:rsidR="00D463AF" w:rsidRDefault="00D463AF">
      <w:pPr>
        <w:spacing w:after="0" w:line="240" w:lineRule="auto"/>
        <w:ind w:firstLine="567"/>
        <w:rPr>
          <w:rFonts w:ascii="Times New Roman" w:eastAsia="Times New Roman" w:hAnsi="Times New Roman" w:cs="Times New Roman"/>
          <w:color w:val="000000"/>
          <w:sz w:val="24"/>
          <w:szCs w:val="24"/>
          <w:lang w:eastAsia="uk-UA"/>
        </w:rPr>
      </w:pPr>
    </w:p>
    <w:tbl>
      <w:tblPr>
        <w:tblW w:w="15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600"/>
        <w:gridCol w:w="870"/>
        <w:gridCol w:w="1710"/>
        <w:gridCol w:w="1100"/>
      </w:tblGrid>
      <w:tr w:rsidR="00045919" w14:paraId="397CAB5C" w14:textId="77777777" w:rsidTr="00F05548">
        <w:trPr>
          <w:trHeight w:val="992"/>
        </w:trPr>
        <w:tc>
          <w:tcPr>
            <w:tcW w:w="2405" w:type="dxa"/>
            <w:shd w:val="clear" w:color="auto" w:fill="E2EFD9"/>
            <w:vAlign w:val="center"/>
          </w:tcPr>
          <w:p w14:paraId="20359112" w14:textId="77777777" w:rsidR="00D463AF" w:rsidRDefault="0004591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Очікуваний </w:t>
            </w:r>
          </w:p>
          <w:p w14:paraId="420B16C3" w14:textId="77777777" w:rsidR="00D463AF" w:rsidRDefault="00045919">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sz w:val="24"/>
                <w:szCs w:val="24"/>
                <w:lang w:eastAsia="uk-UA"/>
              </w:rPr>
              <w:t>стратегічний результат</w:t>
            </w:r>
          </w:p>
        </w:tc>
        <w:tc>
          <w:tcPr>
            <w:tcW w:w="9600" w:type="dxa"/>
            <w:shd w:val="clear" w:color="auto" w:fill="E2EFD9"/>
            <w:vAlign w:val="center"/>
          </w:tcPr>
          <w:p w14:paraId="3E750BA9" w14:textId="77777777" w:rsidR="00D463AF" w:rsidRDefault="00045919">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Показник (індикатор) досягнення</w:t>
            </w:r>
          </w:p>
        </w:tc>
        <w:tc>
          <w:tcPr>
            <w:tcW w:w="870" w:type="dxa"/>
            <w:shd w:val="clear" w:color="auto" w:fill="E2EFD9"/>
          </w:tcPr>
          <w:p w14:paraId="2B4D1D8D" w14:textId="77777777"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Частка</w:t>
            </w:r>
          </w:p>
          <w:p w14:paraId="487364D1" w14:textId="77777777" w:rsidR="00D463AF" w:rsidRDefault="00045919">
            <w:pPr>
              <w:spacing w:after="0" w:line="240" w:lineRule="auto"/>
              <w:jc w:val="center"/>
              <w:rPr>
                <w:rFonts w:ascii="Times New Roman" w:eastAsia="Times New Roman" w:hAnsi="Times New Roman" w:cs="Times New Roman"/>
                <w:b/>
                <w:sz w:val="24"/>
                <w:szCs w:val="24"/>
                <w:highlight w:val="yellow"/>
                <w:lang w:eastAsia="uk-UA"/>
              </w:rPr>
            </w:pPr>
            <w:r>
              <w:rPr>
                <w:rFonts w:ascii="Times New Roman" w:eastAsia="Times New Roman" w:hAnsi="Times New Roman" w:cs="Times New Roman"/>
                <w:b/>
                <w:i/>
                <w:sz w:val="20"/>
                <w:szCs w:val="20"/>
                <w:lang w:eastAsia="uk-UA"/>
              </w:rPr>
              <w:t>(у %)</w:t>
            </w:r>
          </w:p>
        </w:tc>
        <w:tc>
          <w:tcPr>
            <w:tcW w:w="1710" w:type="dxa"/>
            <w:shd w:val="clear" w:color="auto" w:fill="E2EFD9"/>
            <w:vAlign w:val="center"/>
          </w:tcPr>
          <w:p w14:paraId="0DEF816B" w14:textId="77777777" w:rsidR="00D463AF" w:rsidRDefault="00045919">
            <w:pPr>
              <w:spacing w:after="0" w:line="240" w:lineRule="auto"/>
              <w:jc w:val="center"/>
              <w:rPr>
                <w:rFonts w:ascii="Times New Roman" w:eastAsia="Times New Roman" w:hAnsi="Times New Roman" w:cs="Times New Roman"/>
                <w:b/>
                <w:sz w:val="24"/>
                <w:szCs w:val="24"/>
                <w:highlight w:val="yellow"/>
                <w:lang w:eastAsia="uk-UA"/>
              </w:rPr>
            </w:pPr>
            <w:r>
              <w:rPr>
                <w:rFonts w:ascii="Times New Roman" w:eastAsia="Times New Roman" w:hAnsi="Times New Roman" w:cs="Times New Roman"/>
                <w:b/>
                <w:sz w:val="24"/>
                <w:szCs w:val="24"/>
                <w:lang w:eastAsia="uk-UA"/>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38449108" w14:textId="77777777"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Базовий показник</w:t>
            </w:r>
          </w:p>
        </w:tc>
      </w:tr>
      <w:tr w:rsidR="00D463AF" w14:paraId="3155DF2B" w14:textId="77777777" w:rsidTr="003E26A8">
        <w:trPr>
          <w:trHeight w:val="983"/>
        </w:trPr>
        <w:tc>
          <w:tcPr>
            <w:tcW w:w="2405" w:type="dxa"/>
            <w:vMerge w:val="restart"/>
          </w:tcPr>
          <w:p w14:paraId="7EC6BEE3" w14:textId="77777777" w:rsidR="00D463AF" w:rsidRDefault="00045919">
            <w:pPr>
              <w:widowControl w:val="0"/>
              <w:tabs>
                <w:tab w:val="left" w:pos="1274"/>
              </w:tabs>
              <w:spacing w:after="0" w:line="240" w:lineRule="auto"/>
              <w:ind w:firstLine="29"/>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1.1.4.1. </w:t>
            </w:r>
            <w:commentRangeStart w:id="65"/>
            <w:commentRangeStart w:id="66"/>
            <w:r>
              <w:rPr>
                <w:rFonts w:ascii="Times New Roman" w:eastAsia="Times New Roman" w:hAnsi="Times New Roman" w:cs="Times New Roman"/>
                <w:b/>
                <w:sz w:val="20"/>
                <w:szCs w:val="20"/>
                <w:lang w:eastAsia="uk-UA"/>
              </w:rPr>
              <w:t xml:space="preserve">Інститут уповноважених з питань запобігання корупції функціонує </w:t>
            </w:r>
            <w:commentRangeEnd w:id="65"/>
            <w:r w:rsidR="003D5699">
              <w:rPr>
                <w:rStyle w:val="a5"/>
              </w:rPr>
              <w:commentReference w:id="65"/>
            </w:r>
            <w:commentRangeEnd w:id="66"/>
            <w:r w:rsidR="00BF2E67">
              <w:rPr>
                <w:rStyle w:val="a5"/>
              </w:rPr>
              <w:commentReference w:id="66"/>
            </w:r>
            <w:r>
              <w:rPr>
                <w:rFonts w:ascii="Times New Roman" w:eastAsia="Times New Roman" w:hAnsi="Times New Roman" w:cs="Times New Roman"/>
                <w:b/>
                <w:sz w:val="20"/>
                <w:szCs w:val="20"/>
                <w:lang w:eastAsia="uk-UA"/>
              </w:rPr>
              <w:t xml:space="preserve">як доброчесна, незалежна, лідерська мережа з урахуванням кращих світових і національних </w:t>
            </w:r>
            <w:r>
              <w:rPr>
                <w:rFonts w:ascii="Times New Roman" w:eastAsia="Times New Roman" w:hAnsi="Times New Roman" w:cs="Times New Roman"/>
                <w:b/>
                <w:sz w:val="20"/>
                <w:szCs w:val="20"/>
                <w:lang w:eastAsia="uk-UA"/>
              </w:rPr>
              <w:lastRenderedPageBreak/>
              <w:t>практик та отримує комплексну координаційну підтримку з боку Національного агентства</w:t>
            </w:r>
          </w:p>
        </w:tc>
        <w:tc>
          <w:tcPr>
            <w:tcW w:w="9600" w:type="dxa"/>
          </w:tcPr>
          <w:p w14:paraId="2995FBD5" w14:textId="585662A7" w:rsidR="00D463AF" w:rsidRDefault="00045919">
            <w:pPr>
              <w:pBdr>
                <w:top w:val="nil"/>
                <w:left w:val="nil"/>
                <w:bottom w:val="nil"/>
                <w:right w:val="nil"/>
                <w:between w:val="nil"/>
              </w:pBdr>
              <w:tabs>
                <w:tab w:val="left" w:pos="567"/>
              </w:tabs>
              <w:spacing w:after="0" w:line="240" w:lineRule="auto"/>
              <w:ind w:firstLine="284"/>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b/>
                <w:sz w:val="20"/>
                <w:szCs w:val="20"/>
                <w:lang w:eastAsia="uk-UA"/>
              </w:rPr>
              <w:lastRenderedPageBreak/>
              <w:t>1.</w:t>
            </w:r>
            <w:r>
              <w:rPr>
                <w:rFonts w:ascii="Times New Roman" w:eastAsia="Times New Roman" w:hAnsi="Times New Roman" w:cs="Times New Roman"/>
                <w:sz w:val="20"/>
                <w:szCs w:val="20"/>
                <w:lang w:eastAsia="uk-UA"/>
              </w:rPr>
              <w:t> </w:t>
            </w:r>
            <w:r>
              <w:rPr>
                <w:rFonts w:ascii="Times New Roman" w:eastAsia="Times New Roman" w:hAnsi="Times New Roman" w:cs="Times New Roman"/>
                <w:color w:val="000000"/>
                <w:sz w:val="20"/>
                <w:szCs w:val="20"/>
                <w:lang w:eastAsia="uk-UA"/>
              </w:rPr>
              <w:t xml:space="preserve">Набрав чинності </w:t>
            </w:r>
            <w:r>
              <w:rPr>
                <w:rFonts w:ascii="Times New Roman" w:eastAsia="Times New Roman" w:hAnsi="Times New Roman" w:cs="Times New Roman"/>
                <w:b/>
                <w:color w:val="000000"/>
                <w:sz w:val="20"/>
                <w:szCs w:val="20"/>
                <w:lang w:eastAsia="uk-UA"/>
              </w:rPr>
              <w:t>закон</w:t>
            </w:r>
            <w:r>
              <w:rPr>
                <w:rFonts w:ascii="Times New Roman" w:eastAsia="Times New Roman" w:hAnsi="Times New Roman" w:cs="Times New Roman"/>
                <w:color w:val="000000"/>
                <w:sz w:val="20"/>
                <w:szCs w:val="20"/>
                <w:lang w:eastAsia="uk-UA"/>
              </w:rPr>
              <w:t>, яким:</w:t>
            </w:r>
          </w:p>
          <w:p w14:paraId="79EAED79" w14:textId="57EDB7C9" w:rsidR="00D463AF" w:rsidRDefault="00045919">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у Законі України «Про центральні органи виконавчої влади» визначена роль керівника інституції як особи, відповідальної за формування та реалізацію відомчої антикорупційної політики, та виключено </w:t>
            </w:r>
            <w:r>
              <w:rPr>
                <w:rFonts w:ascii="Times New Roman" w:eastAsia="Times New Roman" w:hAnsi="Times New Roman" w:cs="Times New Roman"/>
                <w:sz w:val="20"/>
                <w:szCs w:val="20"/>
                <w:highlight w:val="white"/>
                <w:lang w:eastAsia="uk-UA"/>
              </w:rPr>
              <w:t>норму про наявність у міністра заступника з питань боротьби з корупцією</w:t>
            </w:r>
            <w:r>
              <w:rPr>
                <w:rFonts w:ascii="Times New Roman" w:eastAsia="Times New Roman" w:hAnsi="Times New Roman" w:cs="Times New Roman"/>
                <w:sz w:val="20"/>
                <w:szCs w:val="20"/>
                <w:lang w:eastAsia="uk-UA"/>
              </w:rPr>
              <w:t xml:space="preserve"> (3,5%);</w:t>
            </w:r>
          </w:p>
          <w:p w14:paraId="44A525A8" w14:textId="77777777" w:rsidR="00D463AF" w:rsidRDefault="00045919">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передбачено утворення уповноваженого підрозділу (визначення уповноваженої особи) з питань запобігання та виявлення корупції на комунальних підприємствах, в державних господарських структурах, суб’єктах господарювання, управління якими (корпоративними правами яких) здійснюють державні господарські об’єднання, державні холдингові компанії, інші державні господарські організації; а також </w:t>
            </w:r>
            <w:r>
              <w:rPr>
                <w:rFonts w:ascii="Times New Roman" w:eastAsia="Times New Roman" w:hAnsi="Times New Roman" w:cs="Times New Roman"/>
                <w:sz w:val="20"/>
                <w:szCs w:val="20"/>
                <w:lang w:eastAsia="uk-UA"/>
              </w:rPr>
              <w:lastRenderedPageBreak/>
              <w:t>можливість призначення/визначення уповноваженої особи в судах загальної юрисдикції, сільських, селищних радах (3,5%);</w:t>
            </w:r>
          </w:p>
          <w:p w14:paraId="0EA26AB0" w14:textId="2A70D5DD" w:rsidR="00D463AF" w:rsidRDefault="00045919">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уніфіковані засади організації діяльності уповноважених осіб </w:t>
            </w:r>
            <w:r w:rsidR="00EA4BD7" w:rsidRPr="00EF711B">
              <w:rPr>
                <w:rFonts w:ascii="Times New Roman" w:eastAsia="Times New Roman" w:hAnsi="Times New Roman" w:cs="Times New Roman"/>
                <w:sz w:val="20"/>
                <w:szCs w:val="20"/>
                <w:highlight w:val="green"/>
                <w:lang w:eastAsia="uk-UA"/>
              </w:rPr>
              <w:t>державних органів, органів місцевого самоврядування, юридичних осіб публічного права, а також юридичних осіб приватного права</w:t>
            </w:r>
            <w:r w:rsidR="00EA4BD7" w:rsidRPr="00D45E57">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(3,5%);</w:t>
            </w:r>
            <w:bookmarkStart w:id="67" w:name="_heading=h.2cr45bjyph2"/>
            <w:bookmarkEnd w:id="67"/>
          </w:p>
          <w:p w14:paraId="07E38E73" w14:textId="5742529F" w:rsidR="00D463AF" w:rsidRDefault="00045919">
            <w:pPr>
              <w:shd w:val="clear" w:color="auto" w:fill="FFFFFF"/>
              <w:spacing w:after="0" w:line="240" w:lineRule="auto"/>
              <w:ind w:firstLine="284"/>
              <w:jc w:val="both"/>
              <w:rPr>
                <w:rFonts w:ascii="Times New Roman" w:eastAsia="Times New Roman" w:hAnsi="Times New Roman" w:cs="Times New Roman"/>
                <w:color w:val="000000"/>
                <w:sz w:val="20"/>
                <w:szCs w:val="20"/>
                <w:highlight w:val="white"/>
                <w:lang w:eastAsia="uk-UA"/>
              </w:rPr>
            </w:pPr>
            <w:r>
              <w:rPr>
                <w:rFonts w:ascii="Times New Roman" w:eastAsia="Times New Roman" w:hAnsi="Times New Roman" w:cs="Times New Roman"/>
                <w:color w:val="000000"/>
                <w:sz w:val="20"/>
                <w:szCs w:val="20"/>
                <w:lang w:eastAsia="uk-UA"/>
              </w:rPr>
              <w:t>- включено керів</w:t>
            </w:r>
            <w:r>
              <w:rPr>
                <w:rFonts w:ascii="Times New Roman" w:eastAsia="Times New Roman" w:hAnsi="Times New Roman" w:cs="Times New Roman"/>
                <w:color w:val="000000"/>
                <w:sz w:val="20"/>
                <w:szCs w:val="20"/>
                <w:highlight w:val="white"/>
                <w:lang w:eastAsia="uk-UA"/>
              </w:rPr>
              <w:t xml:space="preserve">ників уповноважених підрозділів обласних державних адміністрацій, обласних рад, державних підприємств, державних господарських структур до переліку керівників уповноважених підрозділів з питань запобігання та виявлення корупції, </w:t>
            </w:r>
            <w:r>
              <w:rPr>
                <w:rFonts w:ascii="Times New Roman" w:eastAsia="Times New Roman" w:hAnsi="Times New Roman" w:cs="Times New Roman"/>
                <w:sz w:val="20"/>
                <w:szCs w:val="20"/>
                <w:highlight w:val="white"/>
                <w:lang w:eastAsia="uk-UA"/>
              </w:rPr>
              <w:t>на</w:t>
            </w:r>
            <w:r>
              <w:rPr>
                <w:rFonts w:ascii="Times New Roman" w:eastAsia="Times New Roman" w:hAnsi="Times New Roman" w:cs="Times New Roman"/>
                <w:color w:val="000000"/>
                <w:sz w:val="20"/>
                <w:szCs w:val="20"/>
                <w:highlight w:val="white"/>
                <w:lang w:eastAsia="uk-UA"/>
              </w:rPr>
              <w:t xml:space="preserve"> звільнення яких за ініціативою керівника інституції надає згоду НАЗК (3,5%);</w:t>
            </w:r>
          </w:p>
          <w:p w14:paraId="3FDC8135" w14:textId="5DF3A8A1" w:rsidR="00D463AF" w:rsidRDefault="00045919">
            <w:pPr>
              <w:shd w:val="clear" w:color="auto" w:fill="FFFFFF"/>
              <w:spacing w:after="0" w:line="240" w:lineRule="auto"/>
              <w:ind w:firstLine="284"/>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sz w:val="20"/>
                <w:szCs w:val="20"/>
                <w:lang w:eastAsia="uk-UA"/>
              </w:rPr>
              <w:t>-</w:t>
            </w:r>
            <w:r>
              <w:rPr>
                <w:rFonts w:ascii="Times New Roman" w:eastAsia="Times New Roman" w:hAnsi="Times New Roman" w:cs="Times New Roman"/>
                <w:color w:val="000000"/>
                <w:sz w:val="20"/>
                <w:szCs w:val="20"/>
                <w:lang w:eastAsia="uk-UA"/>
              </w:rPr>
              <w:t> розширено мету, з якою надається згода НАЗК на звільнення керівника уповноваженого підрозділу (уповноваженої особи) (3,5%);</w:t>
            </w:r>
          </w:p>
          <w:p w14:paraId="67991BCD" w14:textId="2C0DEDAF" w:rsidR="00EA4BD7" w:rsidRDefault="00EA4BD7" w:rsidP="00EA4BD7">
            <w:pPr>
              <w:shd w:val="clear" w:color="auto" w:fill="FFFFFF"/>
              <w:spacing w:after="0" w:line="240" w:lineRule="auto"/>
              <w:ind w:firstLine="284"/>
              <w:jc w:val="both"/>
              <w:rPr>
                <w:rFonts w:ascii="Times New Roman" w:eastAsia="Times New Roman" w:hAnsi="Times New Roman" w:cs="Times New Roman"/>
                <w:color w:val="000000"/>
                <w:sz w:val="20"/>
                <w:szCs w:val="20"/>
                <w:lang w:eastAsia="uk-UA"/>
              </w:rPr>
            </w:pPr>
            <w:r w:rsidRPr="00EF711B">
              <w:rPr>
                <w:rFonts w:ascii="Times New Roman" w:eastAsia="Times New Roman" w:hAnsi="Times New Roman" w:cs="Times New Roman"/>
                <w:color w:val="000000"/>
                <w:sz w:val="20"/>
                <w:szCs w:val="20"/>
                <w:highlight w:val="green"/>
                <w:lang w:eastAsia="uk-UA"/>
              </w:rPr>
              <w:t>- визначені повноваження НАЗК встановлювати обов’язкові вимоги до мінімальної штатної чисельності уповноваженого підрозділу не лише в державних органах, а й в органах місцевого самоврядування</w:t>
            </w:r>
            <w:r>
              <w:rPr>
                <w:rFonts w:ascii="Times New Roman" w:eastAsia="Times New Roman" w:hAnsi="Times New Roman" w:cs="Times New Roman"/>
                <w:color w:val="000000"/>
                <w:sz w:val="20"/>
                <w:szCs w:val="20"/>
                <w:lang w:eastAsia="uk-UA"/>
              </w:rPr>
              <w:t>;</w:t>
            </w:r>
          </w:p>
          <w:p w14:paraId="0955A746" w14:textId="77777777" w:rsidR="00D463AF" w:rsidRDefault="00045919">
            <w:pPr>
              <w:shd w:val="clear" w:color="auto" w:fill="FFFFFF"/>
              <w:spacing w:after="0" w:line="240" w:lineRule="auto"/>
              <w:ind w:firstLine="284"/>
              <w:jc w:val="both"/>
              <w:rPr>
                <w:rFonts w:ascii="Times New Roman" w:eastAsia="Times New Roman" w:hAnsi="Times New Roman" w:cs="Times New Roman"/>
                <w:color w:val="000000"/>
                <w:sz w:val="20"/>
                <w:szCs w:val="20"/>
                <w:highlight w:val="white"/>
                <w:lang w:eastAsia="uk-UA"/>
              </w:rPr>
            </w:pPr>
            <w:r>
              <w:rPr>
                <w:rFonts w:ascii="Times New Roman" w:eastAsia="Times New Roman" w:hAnsi="Times New Roman" w:cs="Times New Roman"/>
                <w:color w:val="000000"/>
                <w:sz w:val="20"/>
                <w:szCs w:val="20"/>
                <w:highlight w:val="white"/>
                <w:lang w:eastAsia="uk-UA"/>
              </w:rPr>
              <w:t>- встановлено обов’яз</w:t>
            </w:r>
            <w:r>
              <w:rPr>
                <w:rFonts w:ascii="Times New Roman" w:eastAsia="Times New Roman" w:hAnsi="Times New Roman" w:cs="Times New Roman"/>
                <w:sz w:val="20"/>
                <w:szCs w:val="20"/>
                <w:highlight w:val="white"/>
                <w:lang w:eastAsia="uk-UA"/>
              </w:rPr>
              <w:t>ок</w:t>
            </w:r>
            <w:r>
              <w:rPr>
                <w:rFonts w:ascii="Times New Roman" w:eastAsia="Times New Roman" w:hAnsi="Times New Roman" w:cs="Times New Roman"/>
                <w:color w:val="000000"/>
                <w:sz w:val="20"/>
                <w:szCs w:val="20"/>
                <w:highlight w:val="white"/>
                <w:lang w:eastAsia="uk-UA"/>
              </w:rPr>
              <w:t xml:space="preserve"> виконання</w:t>
            </w:r>
            <w:r>
              <w:rPr>
                <w:rFonts w:ascii="Times New Roman" w:eastAsia="Times New Roman" w:hAnsi="Times New Roman" w:cs="Times New Roman"/>
                <w:sz w:val="20"/>
                <w:szCs w:val="20"/>
                <w:highlight w:val="white"/>
                <w:lang w:eastAsia="uk-UA"/>
              </w:rPr>
              <w:t xml:space="preserve"> </w:t>
            </w:r>
            <w:r>
              <w:rPr>
                <w:rFonts w:ascii="Times New Roman" w:eastAsia="Times New Roman" w:hAnsi="Times New Roman" w:cs="Times New Roman"/>
                <w:color w:val="000000"/>
                <w:sz w:val="20"/>
                <w:szCs w:val="20"/>
                <w:highlight w:val="white"/>
                <w:lang w:eastAsia="uk-UA"/>
              </w:rPr>
              <w:t>керівником державного органу вимог до мінімальної штатної чисельності уповноваженого підрозділу з питань запобігання та виявлення корупції в державних органах (3,5%);</w:t>
            </w:r>
          </w:p>
          <w:p w14:paraId="35FED3D0" w14:textId="77777777" w:rsidR="00D463AF" w:rsidRDefault="00045919">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color w:val="000000"/>
                <w:sz w:val="20"/>
                <w:szCs w:val="20"/>
                <w:highlight w:val="white"/>
                <w:lang w:eastAsia="uk-UA"/>
              </w:rPr>
              <w:t>- встановлено обов’язок погоджувати з НАЗК з</w:t>
            </w:r>
            <w:r>
              <w:rPr>
                <w:rFonts w:ascii="Times New Roman" w:eastAsia="Times New Roman" w:hAnsi="Times New Roman" w:cs="Times New Roman"/>
                <w:color w:val="000000"/>
                <w:sz w:val="20"/>
                <w:szCs w:val="20"/>
                <w:lang w:eastAsia="uk-UA"/>
              </w:rPr>
              <w:t>міну структури та штат</w:t>
            </w:r>
            <w:r>
              <w:rPr>
                <w:rFonts w:ascii="Times New Roman" w:eastAsia="Times New Roman" w:hAnsi="Times New Roman" w:cs="Times New Roman"/>
                <w:sz w:val="20"/>
                <w:szCs w:val="20"/>
                <w:lang w:eastAsia="uk-UA"/>
              </w:rPr>
              <w:t>у</w:t>
            </w:r>
            <w:r>
              <w:rPr>
                <w:rFonts w:ascii="Times New Roman" w:eastAsia="Times New Roman" w:hAnsi="Times New Roman" w:cs="Times New Roman"/>
                <w:color w:val="000000"/>
                <w:sz w:val="20"/>
                <w:szCs w:val="20"/>
                <w:lang w:eastAsia="uk-UA"/>
              </w:rPr>
              <w:t xml:space="preserve"> інституції,</w:t>
            </w:r>
            <w:r>
              <w:rPr>
                <w:rFonts w:ascii="Times New Roman" w:eastAsia="Times New Roman" w:hAnsi="Times New Roman" w:cs="Times New Roman"/>
                <w:color w:val="000000"/>
                <w:sz w:val="20"/>
                <w:szCs w:val="20"/>
                <w:highlight w:val="white"/>
                <w:lang w:eastAsia="uk-UA"/>
              </w:rPr>
              <w:t xml:space="preserve"> зазначеної у ч. 1 ст. 19 Закону</w:t>
            </w:r>
            <w:r>
              <w:rPr>
                <w:rFonts w:ascii="Times New Roman" w:eastAsia="Times New Roman" w:hAnsi="Times New Roman" w:cs="Times New Roman"/>
                <w:color w:val="000000"/>
                <w:sz w:val="20"/>
                <w:szCs w:val="20"/>
                <w:lang w:eastAsia="uk-UA"/>
              </w:rPr>
              <w:t xml:space="preserve"> України «Про запобігання корупції», що призводить до </w:t>
            </w:r>
            <w:r>
              <w:rPr>
                <w:rFonts w:ascii="Times New Roman" w:eastAsia="Times New Roman" w:hAnsi="Times New Roman" w:cs="Times New Roman"/>
                <w:color w:val="000000"/>
                <w:sz w:val="20"/>
                <w:szCs w:val="20"/>
                <w:highlight w:val="white"/>
                <w:lang w:eastAsia="uk-UA"/>
              </w:rPr>
              <w:t>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r>
              <w:rPr>
                <w:rFonts w:ascii="Times New Roman" w:eastAsia="Times New Roman" w:hAnsi="Times New Roman" w:cs="Times New Roman"/>
                <w:color w:val="000000"/>
                <w:sz w:val="20"/>
                <w:szCs w:val="20"/>
                <w:lang w:eastAsia="uk-UA"/>
              </w:rPr>
              <w:t xml:space="preserve"> (3,5%);</w:t>
            </w:r>
          </w:p>
          <w:p w14:paraId="0C10B2EC" w14:textId="59E2C6E6" w:rsidR="00D463AF" w:rsidRDefault="00045919">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sz w:val="20"/>
                <w:szCs w:val="20"/>
                <w:highlight w:val="white"/>
                <w:lang w:eastAsia="uk-UA"/>
              </w:rPr>
              <w:t>- </w:t>
            </w:r>
            <w:r>
              <w:rPr>
                <w:rFonts w:ascii="Times New Roman" w:eastAsia="Times New Roman" w:hAnsi="Times New Roman" w:cs="Times New Roman"/>
                <w:color w:val="000000"/>
                <w:sz w:val="20"/>
                <w:szCs w:val="20"/>
                <w:highlight w:val="white"/>
                <w:lang w:eastAsia="uk-UA"/>
              </w:rPr>
              <w:t xml:space="preserve">передбачено обов’язок керівника інституції укласти з керівником уповноваженого підрозділу (уповноваженою особою) </w:t>
            </w:r>
            <w:commentRangeStart w:id="68"/>
            <w:commentRangeStart w:id="69"/>
            <w:r>
              <w:rPr>
                <w:rFonts w:ascii="Times New Roman" w:eastAsia="Times New Roman" w:hAnsi="Times New Roman" w:cs="Times New Roman"/>
                <w:color w:val="000000"/>
                <w:sz w:val="20"/>
                <w:szCs w:val="20"/>
                <w:highlight w:val="white"/>
                <w:lang w:eastAsia="uk-UA"/>
              </w:rPr>
              <w:t>декларацію незалежності за типовою формою, затвердженою НАЗК</w:t>
            </w:r>
            <w:commentRangeEnd w:id="68"/>
            <w:r w:rsidR="00D916D0">
              <w:rPr>
                <w:rStyle w:val="a5"/>
              </w:rPr>
              <w:commentReference w:id="68"/>
            </w:r>
            <w:commentRangeEnd w:id="69"/>
            <w:r w:rsidR="00BF2E67">
              <w:rPr>
                <w:rStyle w:val="a5"/>
              </w:rPr>
              <w:commentReference w:id="69"/>
            </w:r>
            <w:r>
              <w:rPr>
                <w:rFonts w:ascii="Times New Roman" w:eastAsia="Times New Roman" w:hAnsi="Times New Roman" w:cs="Times New Roman"/>
                <w:color w:val="000000"/>
                <w:sz w:val="20"/>
                <w:szCs w:val="20"/>
                <w:highlight w:val="white"/>
                <w:lang w:eastAsia="uk-UA"/>
              </w:rPr>
              <w:t>, та забезпечити її дотримання, що дозволить конкретизувати гарантії незалежності уповноваженого підрозділу (уповноваженої особи) від впливу чи втручання у його роботу (3,5%);</w:t>
            </w:r>
          </w:p>
          <w:p w14:paraId="77ACD1D6" w14:textId="77777777" w:rsidR="00D463AF" w:rsidRDefault="00045919">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sz w:val="20"/>
                <w:szCs w:val="20"/>
                <w:highlight w:val="white"/>
                <w:lang w:eastAsia="uk-UA"/>
              </w:rPr>
              <w:t>- передбачено погодження призначення на посади (визначення) та звільнення з посад керівників уповноважених підрозділів (уповноважених осіб) територіальних органів державних органів, юрисдикція яких поширюється на всю територію України, підприємств, установ, організацій, які належать до сфери управління державних органів, з керівниками уповноважених підрозділів (уповноваженими особами) відповідних державних органів, а керівників уповноважених підрозділів (уповноважених осіб) комунальних підприємств – з керівниками уповноважених підрозділів (уповноваженими особами) відповідних органів місцевого самоврядування (3,5%);</w:t>
            </w:r>
          </w:p>
          <w:p w14:paraId="3BFAF13C" w14:textId="3A8537C0" w:rsidR="00D463AF" w:rsidRDefault="00045919">
            <w:pPr>
              <w:shd w:val="clear" w:color="auto" w:fill="FFFFFF"/>
              <w:spacing w:after="0" w:line="240" w:lineRule="auto"/>
              <w:ind w:firstLine="284"/>
              <w:jc w:val="both"/>
              <w:rPr>
                <w:rFonts w:ascii="Times New Roman" w:eastAsia="Times New Roman" w:hAnsi="Times New Roman" w:cs="Times New Roman"/>
                <w:b/>
                <w:color w:val="000000"/>
                <w:sz w:val="20"/>
                <w:szCs w:val="20"/>
                <w:highlight w:val="white"/>
                <w:lang w:eastAsia="uk-UA"/>
              </w:rPr>
            </w:pPr>
            <w:r>
              <w:rPr>
                <w:rFonts w:ascii="Times New Roman" w:eastAsia="Times New Roman" w:hAnsi="Times New Roman" w:cs="Times New Roman"/>
                <w:sz w:val="20"/>
                <w:szCs w:val="20"/>
                <w:lang w:eastAsia="uk-UA"/>
              </w:rPr>
              <w:t>- передбачено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 (3,5%)</w:t>
            </w:r>
          </w:p>
        </w:tc>
        <w:tc>
          <w:tcPr>
            <w:tcW w:w="870" w:type="dxa"/>
          </w:tcPr>
          <w:p w14:paraId="25055341" w14:textId="77777777"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lastRenderedPageBreak/>
              <w:t>35%</w:t>
            </w:r>
          </w:p>
        </w:tc>
        <w:tc>
          <w:tcPr>
            <w:tcW w:w="1710" w:type="dxa"/>
          </w:tcPr>
          <w:p w14:paraId="5857B0E4" w14:textId="77777777" w:rsidR="00D463AF" w:rsidRDefault="00045919">
            <w:pPr>
              <w:spacing w:after="0" w:line="240" w:lineRule="auto"/>
              <w:jc w:val="both"/>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1. Офіційні друковані видання України.</w:t>
            </w:r>
          </w:p>
          <w:p w14:paraId="3729F139" w14:textId="77777777" w:rsidR="00D463AF" w:rsidRDefault="00045919">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color w:val="000000"/>
                <w:sz w:val="16"/>
                <w:szCs w:val="16"/>
                <w:lang w:eastAsia="uk-UA"/>
              </w:rPr>
              <w:t xml:space="preserve">2. Офіційний </w:t>
            </w:r>
            <w:proofErr w:type="spellStart"/>
            <w:r>
              <w:rPr>
                <w:rFonts w:ascii="Times New Roman" w:eastAsia="Times New Roman" w:hAnsi="Times New Roman" w:cs="Times New Roman"/>
                <w:color w:val="000000"/>
                <w:sz w:val="16"/>
                <w:szCs w:val="16"/>
                <w:lang w:eastAsia="uk-UA"/>
              </w:rPr>
              <w:t>вебпортал</w:t>
            </w:r>
            <w:proofErr w:type="spellEnd"/>
            <w:r>
              <w:rPr>
                <w:rFonts w:ascii="Times New Roman" w:eastAsia="Times New Roman" w:hAnsi="Times New Roman" w:cs="Times New Roman"/>
                <w:color w:val="000000"/>
                <w:sz w:val="16"/>
                <w:szCs w:val="16"/>
                <w:lang w:eastAsia="uk-UA"/>
              </w:rPr>
              <w:t xml:space="preserve"> парламенту України (https://www.rada.gov.ua/)</w:t>
            </w:r>
          </w:p>
        </w:tc>
        <w:tc>
          <w:tcPr>
            <w:tcW w:w="1100" w:type="dxa"/>
          </w:tcPr>
          <w:p w14:paraId="5F17DBBE" w14:textId="77777777" w:rsidR="00D463AF" w:rsidRDefault="00045919">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color w:val="000000"/>
                <w:sz w:val="16"/>
                <w:szCs w:val="16"/>
                <w:lang w:eastAsia="uk-UA"/>
              </w:rPr>
              <w:t>Закон чинності не набрав</w:t>
            </w:r>
          </w:p>
        </w:tc>
      </w:tr>
      <w:tr w:rsidR="00D463AF" w14:paraId="1A410032" w14:textId="77777777" w:rsidTr="003E26A8">
        <w:trPr>
          <w:trHeight w:val="230"/>
        </w:trPr>
        <w:tc>
          <w:tcPr>
            <w:tcW w:w="2405" w:type="dxa"/>
            <w:vMerge/>
          </w:tcPr>
          <w:p w14:paraId="465F319D" w14:textId="77777777" w:rsidR="00D463AF" w:rsidRDefault="00D463A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tc>
        <w:tc>
          <w:tcPr>
            <w:tcW w:w="9600" w:type="dxa"/>
          </w:tcPr>
          <w:p w14:paraId="238C3737" w14:textId="77777777" w:rsidR="00EA4BD7" w:rsidRDefault="00045919" w:rsidP="00EA4BD7">
            <w:pPr>
              <w:tabs>
                <w:tab w:val="left" w:pos="1134"/>
              </w:tabs>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b/>
                <w:sz w:val="20"/>
                <w:szCs w:val="20"/>
                <w:lang w:eastAsia="uk-UA"/>
              </w:rPr>
              <w:t>2.</w:t>
            </w: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highlight w:val="white"/>
                <w:lang w:eastAsia="uk-UA"/>
              </w:rPr>
              <w:t xml:space="preserve">Набрала чинності </w:t>
            </w:r>
            <w:r>
              <w:rPr>
                <w:rFonts w:ascii="Times New Roman" w:eastAsia="Times New Roman" w:hAnsi="Times New Roman" w:cs="Times New Roman"/>
                <w:b/>
                <w:sz w:val="20"/>
                <w:szCs w:val="20"/>
                <w:highlight w:val="white"/>
                <w:lang w:eastAsia="uk-UA"/>
              </w:rPr>
              <w:t>постанова</w:t>
            </w:r>
            <w:r>
              <w:rPr>
                <w:rFonts w:ascii="Times New Roman" w:eastAsia="Times New Roman" w:hAnsi="Times New Roman" w:cs="Times New Roman"/>
                <w:sz w:val="20"/>
                <w:szCs w:val="20"/>
                <w:highlight w:val="white"/>
                <w:lang w:eastAsia="uk-UA"/>
              </w:rPr>
              <w:t xml:space="preserve"> Кабінету Міністрів України, якою </w:t>
            </w:r>
            <w:r w:rsidR="00EA4BD7">
              <w:rPr>
                <w:rFonts w:ascii="Times New Roman" w:eastAsia="Times New Roman" w:hAnsi="Times New Roman" w:cs="Times New Roman"/>
                <w:sz w:val="20"/>
                <w:szCs w:val="20"/>
                <w:highlight w:val="white"/>
                <w:lang w:eastAsia="uk-UA"/>
              </w:rPr>
              <w:t>внесені зміни до:</w:t>
            </w:r>
          </w:p>
          <w:p w14:paraId="552EFCDE" w14:textId="77777777" w:rsidR="00EA4BD7" w:rsidRPr="00EF711B" w:rsidRDefault="00EA4BD7" w:rsidP="00EA4BD7">
            <w:pPr>
              <w:shd w:val="clear" w:color="auto" w:fill="FFFFFF"/>
              <w:spacing w:after="0" w:line="240" w:lineRule="auto"/>
              <w:ind w:firstLine="284"/>
              <w:jc w:val="both"/>
              <w:rPr>
                <w:rFonts w:ascii="Times New Roman" w:eastAsia="Times New Roman" w:hAnsi="Times New Roman" w:cs="Times New Roman"/>
                <w:sz w:val="20"/>
                <w:szCs w:val="20"/>
                <w:highlight w:val="green"/>
                <w:lang w:eastAsia="uk-UA"/>
              </w:rPr>
            </w:pPr>
            <w:r w:rsidRPr="00EF711B">
              <w:rPr>
                <w:rFonts w:ascii="Times New Roman" w:eastAsia="Times New Roman" w:hAnsi="Times New Roman" w:cs="Times New Roman"/>
                <w:sz w:val="20"/>
                <w:szCs w:val="20"/>
                <w:highlight w:val="green"/>
                <w:lang w:eastAsia="uk-UA"/>
              </w:rPr>
              <w:t>- постанови Кабінету Міністрів України від 18.01.2017 № 15 «Питання оплати праці працівників державних органів» та передбачено 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p>
          <w:p w14:paraId="06A7A55C" w14:textId="77777777" w:rsidR="00EA4BD7" w:rsidRPr="00EF711B" w:rsidRDefault="00EA4BD7" w:rsidP="00EA4BD7">
            <w:pPr>
              <w:shd w:val="clear" w:color="auto" w:fill="FFFFFF"/>
              <w:spacing w:after="0" w:line="240" w:lineRule="auto"/>
              <w:ind w:firstLine="284"/>
              <w:jc w:val="both"/>
              <w:rPr>
                <w:rFonts w:ascii="Times New Roman" w:eastAsia="Times New Roman" w:hAnsi="Times New Roman" w:cs="Times New Roman"/>
                <w:sz w:val="20"/>
                <w:szCs w:val="20"/>
                <w:highlight w:val="green"/>
                <w:lang w:eastAsia="uk-UA"/>
              </w:rPr>
            </w:pPr>
            <w:r w:rsidRPr="00EF711B">
              <w:rPr>
                <w:rFonts w:ascii="Times New Roman" w:eastAsia="Times New Roman" w:hAnsi="Times New Roman" w:cs="Times New Roman"/>
                <w:sz w:val="20"/>
                <w:szCs w:val="20"/>
                <w:highlight w:val="green"/>
                <w:lang w:eastAsia="uk-UA"/>
              </w:rPr>
              <w:t>-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передбачено доплату за виконання завдань та обов’язків щодо запобігання та виявлення корупції в розмірі 30% посадового окладу;</w:t>
            </w:r>
          </w:p>
          <w:p w14:paraId="687F67FA" w14:textId="77777777" w:rsidR="00EA4BD7" w:rsidRPr="00EF711B" w:rsidRDefault="00EA4BD7" w:rsidP="00EA4BD7">
            <w:pPr>
              <w:shd w:val="clear" w:color="auto" w:fill="FFFFFF"/>
              <w:spacing w:after="0" w:line="240" w:lineRule="auto"/>
              <w:ind w:firstLine="284"/>
              <w:jc w:val="both"/>
              <w:rPr>
                <w:rFonts w:ascii="Times New Roman" w:eastAsia="Times New Roman" w:hAnsi="Times New Roman" w:cs="Times New Roman"/>
                <w:sz w:val="20"/>
                <w:szCs w:val="20"/>
                <w:highlight w:val="green"/>
                <w:lang w:eastAsia="uk-UA"/>
              </w:rPr>
            </w:pPr>
            <w:r w:rsidRPr="00EF711B">
              <w:rPr>
                <w:rFonts w:ascii="Times New Roman" w:eastAsia="Times New Roman" w:hAnsi="Times New Roman" w:cs="Times New Roman"/>
                <w:sz w:val="20"/>
                <w:szCs w:val="20"/>
                <w:highlight w:val="green"/>
                <w:lang w:eastAsia="uk-UA"/>
              </w:rPr>
              <w:t>- </w:t>
            </w:r>
            <w:hyperlink r:id="rId89">
              <w:r w:rsidRPr="00EF711B">
                <w:rPr>
                  <w:rFonts w:ascii="Times New Roman" w:eastAsia="Times New Roman" w:hAnsi="Times New Roman" w:cs="Times New Roman"/>
                  <w:sz w:val="20"/>
                  <w:szCs w:val="20"/>
                  <w:highlight w:val="green"/>
                  <w:lang w:eastAsia="uk-UA"/>
                </w:rPr>
                <w:t>постанови Кабінету Міністрів України від 30.08.2017 № 704</w:t>
              </w:r>
            </w:hyperlink>
            <w:r w:rsidRPr="00EF711B">
              <w:rPr>
                <w:rFonts w:ascii="Times New Roman" w:eastAsia="Times New Roman" w:hAnsi="Times New Roman" w:cs="Times New Roman"/>
                <w:sz w:val="20"/>
                <w:szCs w:val="20"/>
                <w:highlight w:val="green"/>
                <w:lang w:eastAsia="uk-UA"/>
              </w:rPr>
              <w:t xml:space="preserve"> «Про грошове забезпечення військовослужбовців, осіб рядового і начальницького складу та деяких інших осіб» та передбачено встановлення 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у розмірі 30% посадового окладу;</w:t>
            </w:r>
          </w:p>
          <w:p w14:paraId="7AC4CC71" w14:textId="77777777" w:rsidR="00EA4BD7" w:rsidRPr="00EF711B" w:rsidRDefault="00EA4BD7" w:rsidP="00EA4BD7">
            <w:pPr>
              <w:spacing w:after="0" w:line="240" w:lineRule="auto"/>
              <w:ind w:firstLine="284"/>
              <w:jc w:val="both"/>
              <w:rPr>
                <w:rFonts w:ascii="Times New Roman" w:eastAsia="Times New Roman" w:hAnsi="Times New Roman" w:cs="Times New Roman"/>
                <w:sz w:val="20"/>
                <w:szCs w:val="20"/>
                <w:highlight w:val="green"/>
                <w:lang w:eastAsia="uk-UA"/>
              </w:rPr>
            </w:pPr>
            <w:r w:rsidRPr="00EF711B">
              <w:rPr>
                <w:rFonts w:ascii="Times New Roman" w:eastAsia="Times New Roman" w:hAnsi="Times New Roman" w:cs="Times New Roman"/>
                <w:sz w:val="20"/>
                <w:szCs w:val="20"/>
                <w:highlight w:val="green"/>
                <w:lang w:eastAsia="uk-UA"/>
              </w:rPr>
              <w:lastRenderedPageBreak/>
              <w:t>- постанови Кабінету Міністрів України від 11.11.2015 № 988 «Про грошове забезпечення поліцейських Національної поліції» та передбачено 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4CFF2854" w14:textId="3262D6F7" w:rsidR="00D463AF" w:rsidRDefault="00EA4BD7" w:rsidP="00EA4BD7">
            <w:pPr>
              <w:tabs>
                <w:tab w:val="left" w:pos="1134"/>
              </w:tabs>
              <w:spacing w:after="0" w:line="240" w:lineRule="auto"/>
              <w:ind w:firstLine="284"/>
              <w:jc w:val="both"/>
              <w:rPr>
                <w:rFonts w:ascii="Times New Roman" w:eastAsia="Times New Roman" w:hAnsi="Times New Roman" w:cs="Times New Roman"/>
                <w:sz w:val="20"/>
                <w:szCs w:val="20"/>
                <w:lang w:eastAsia="uk-UA"/>
              </w:rPr>
            </w:pPr>
            <w:r w:rsidRPr="00EF711B">
              <w:rPr>
                <w:rFonts w:ascii="Times New Roman" w:eastAsia="Times New Roman" w:hAnsi="Times New Roman" w:cs="Times New Roman"/>
                <w:sz w:val="20"/>
                <w:szCs w:val="20"/>
                <w:highlight w:val="green"/>
                <w:lang w:eastAsia="uk-UA"/>
              </w:rPr>
              <w:t xml:space="preserve">- постанови Кабінету Міністрів України від 09.03.2006 </w:t>
            </w:r>
            <w:hyperlink r:id="rId90">
              <w:r w:rsidRPr="00EF711B">
                <w:rPr>
                  <w:rFonts w:ascii="Times New Roman" w:eastAsia="Times New Roman" w:hAnsi="Times New Roman" w:cs="Times New Roman"/>
                  <w:sz w:val="20"/>
                  <w:szCs w:val="20"/>
                  <w:highlight w:val="green"/>
                  <w:lang w:eastAsia="uk-UA"/>
                </w:rPr>
                <w:t>№ 268</w:t>
              </w:r>
            </w:hyperlink>
            <w:r w:rsidRPr="00EF711B">
              <w:rPr>
                <w:rFonts w:ascii="Times New Roman" w:eastAsia="Times New Roman" w:hAnsi="Times New Roman" w:cs="Times New Roman"/>
                <w:sz w:val="20"/>
                <w:szCs w:val="20"/>
                <w:highlight w:val="green"/>
                <w:lang w:eastAsia="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та передбачено виплату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tc>
        <w:tc>
          <w:tcPr>
            <w:tcW w:w="870" w:type="dxa"/>
          </w:tcPr>
          <w:p w14:paraId="73BB059D" w14:textId="77777777"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lastRenderedPageBreak/>
              <w:t>30%</w:t>
            </w:r>
          </w:p>
        </w:tc>
        <w:tc>
          <w:tcPr>
            <w:tcW w:w="1710" w:type="dxa"/>
          </w:tcPr>
          <w:p w14:paraId="68D355D6" w14:textId="77777777" w:rsidR="00D463AF" w:rsidRDefault="00045919">
            <w:pPr>
              <w:keepNext/>
              <w:widowControl w:val="0"/>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Офіційні друковані видання України.</w:t>
            </w:r>
          </w:p>
          <w:p w14:paraId="0E90F20C" w14:textId="77777777" w:rsidR="00D463AF" w:rsidRDefault="00045919">
            <w:pPr>
              <w:keepNext/>
              <w:widowControl w:val="0"/>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(https://www.rada.gov.a/)</w:t>
            </w:r>
          </w:p>
        </w:tc>
        <w:tc>
          <w:tcPr>
            <w:tcW w:w="1100" w:type="dxa"/>
          </w:tcPr>
          <w:p w14:paraId="69A28123" w14:textId="77777777" w:rsidR="00D463AF" w:rsidRDefault="00045919">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Постанова чинності не набрала</w:t>
            </w:r>
          </w:p>
        </w:tc>
      </w:tr>
      <w:tr w:rsidR="00D463AF" w14:paraId="51C8CDE3" w14:textId="77777777" w:rsidTr="003E26A8">
        <w:trPr>
          <w:trHeight w:val="1563"/>
        </w:trPr>
        <w:tc>
          <w:tcPr>
            <w:tcW w:w="2405" w:type="dxa"/>
            <w:vMerge/>
          </w:tcPr>
          <w:p w14:paraId="4AB147E5" w14:textId="77777777" w:rsidR="00D463AF" w:rsidRDefault="00D463AF">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eastAsia="uk-UA"/>
              </w:rPr>
            </w:pPr>
          </w:p>
        </w:tc>
        <w:tc>
          <w:tcPr>
            <w:tcW w:w="9600" w:type="dxa"/>
          </w:tcPr>
          <w:p w14:paraId="0E1FEBD8" w14:textId="3162ED18" w:rsidR="00D463AF" w:rsidRDefault="00045919">
            <w:pPr>
              <w:pBdr>
                <w:top w:val="nil"/>
                <w:left w:val="nil"/>
                <w:bottom w:val="nil"/>
                <w:right w:val="nil"/>
                <w:between w:val="nil"/>
              </w:pBdr>
              <w:tabs>
                <w:tab w:val="left" w:pos="422"/>
              </w:tabs>
              <w:spacing w:after="0" w:line="240" w:lineRule="auto"/>
              <w:ind w:left="35"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b/>
                <w:bCs/>
                <w:sz w:val="20"/>
                <w:szCs w:val="20"/>
                <w:highlight w:val="white"/>
                <w:lang w:eastAsia="uk-UA"/>
              </w:rPr>
              <w:t>3.</w:t>
            </w:r>
            <w:r>
              <w:rPr>
                <w:rFonts w:ascii="Times New Roman" w:eastAsia="Times New Roman" w:hAnsi="Times New Roman" w:cs="Times New Roman"/>
                <w:sz w:val="20"/>
                <w:szCs w:val="20"/>
                <w:highlight w:val="white"/>
                <w:lang w:eastAsia="uk-UA"/>
              </w:rPr>
              <w:t xml:space="preserve"> Розроблено та впроваджено систему навчання керівників </w:t>
            </w:r>
            <w:r w:rsidR="00EA4BD7" w:rsidRPr="00EF711B">
              <w:rPr>
                <w:rFonts w:ascii="Times New Roman" w:eastAsia="Times New Roman" w:hAnsi="Times New Roman" w:cs="Times New Roman"/>
                <w:sz w:val="20"/>
                <w:szCs w:val="20"/>
                <w:highlight w:val="green"/>
                <w:lang w:eastAsia="uk-UA"/>
              </w:rPr>
              <w:t xml:space="preserve">міністерств, центральних органів виконавчої влади, державних адміністрацій, міських, селищних, сільських голів, голів обласних рад, керівників підприємств, установ, організацій, </w:t>
            </w:r>
            <w:r>
              <w:rPr>
                <w:rFonts w:ascii="Times New Roman" w:eastAsia="Times New Roman" w:hAnsi="Times New Roman" w:cs="Times New Roman"/>
                <w:sz w:val="20"/>
                <w:szCs w:val="20"/>
                <w:highlight w:val="white"/>
                <w:lang w:eastAsia="uk-UA"/>
              </w:rPr>
              <w:t>а саме:</w:t>
            </w:r>
          </w:p>
          <w:p w14:paraId="79A7742A" w14:textId="77777777" w:rsidR="00D463AF" w:rsidRDefault="00045919">
            <w:pPr>
              <w:pBdr>
                <w:top w:val="nil"/>
                <w:left w:val="nil"/>
                <w:bottom w:val="nil"/>
                <w:right w:val="nil"/>
                <w:between w:val="nil"/>
              </w:pBdr>
              <w:tabs>
                <w:tab w:val="left" w:pos="422"/>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онлайн курс про роль керівника у розбудові доброчесного середовища організації для керівників всіх рівнів пройшли щонайменше 300 керівників (15%);</w:t>
            </w:r>
          </w:p>
          <w:p w14:paraId="28206007" w14:textId="77777777" w:rsidR="00D463AF" w:rsidRDefault="00045919">
            <w:pPr>
              <w:pBdr>
                <w:top w:val="nil"/>
                <w:left w:val="nil"/>
                <w:bottom w:val="nil"/>
                <w:right w:val="nil"/>
                <w:between w:val="nil"/>
              </w:pBdr>
              <w:tabs>
                <w:tab w:val="left" w:pos="422"/>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highlight w:val="white"/>
                <w:lang w:eastAsia="uk-UA"/>
              </w:rPr>
              <w:t>- тренінгову сертифікатну програму підвищення кваліфікації керівників посад державної служби категорії «А» щодо ролі керівника у побудові доброчесного середовища організації (у межах Української школи урядування) обсягом 1 кредит ЄКТС пройшли щонайменше 100 керівників (9%)</w:t>
            </w:r>
          </w:p>
        </w:tc>
        <w:tc>
          <w:tcPr>
            <w:tcW w:w="870" w:type="dxa"/>
          </w:tcPr>
          <w:p w14:paraId="7D10AE40" w14:textId="77777777"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24%</w:t>
            </w:r>
          </w:p>
        </w:tc>
        <w:tc>
          <w:tcPr>
            <w:tcW w:w="1710" w:type="dxa"/>
          </w:tcPr>
          <w:p w14:paraId="1FBE0098" w14:textId="6F47A48D" w:rsidR="00EA4BD7" w:rsidRDefault="00045919">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w:t>
            </w:r>
            <w:r w:rsidR="00EA4BD7">
              <w:rPr>
                <w:rFonts w:ascii="Times New Roman" w:eastAsia="Times New Roman" w:hAnsi="Times New Roman" w:cs="Times New Roman"/>
                <w:sz w:val="16"/>
                <w:szCs w:val="16"/>
                <w:lang w:eastAsia="uk-UA"/>
              </w:rPr>
              <w:t xml:space="preserve"> НАДС</w:t>
            </w:r>
          </w:p>
          <w:p w14:paraId="03F9D8EC" w14:textId="4BC74BE8" w:rsidR="00D463AF" w:rsidRDefault="00EA4BD7">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w:t>
            </w:r>
            <w:r w:rsidR="00045919">
              <w:rPr>
                <w:rFonts w:ascii="Times New Roman" w:eastAsia="Times New Roman" w:hAnsi="Times New Roman" w:cs="Times New Roman"/>
                <w:sz w:val="16"/>
                <w:szCs w:val="16"/>
                <w:lang w:eastAsia="uk-UA"/>
              </w:rPr>
              <w:t> </w:t>
            </w:r>
            <w:r w:rsidR="00BC4926" w:rsidRPr="00BC4926">
              <w:rPr>
                <w:rFonts w:ascii="Times New Roman" w:eastAsia="Times New Roman" w:hAnsi="Times New Roman" w:cs="Times New Roman"/>
                <w:sz w:val="16"/>
                <w:szCs w:val="16"/>
                <w:lang w:eastAsia="uk-UA"/>
              </w:rPr>
              <w:t>НАЗК</w:t>
            </w:r>
            <w:r w:rsidR="00045919">
              <w:rPr>
                <w:rFonts w:ascii="Times New Roman" w:eastAsia="Times New Roman" w:hAnsi="Times New Roman" w:cs="Times New Roman"/>
                <w:sz w:val="16"/>
                <w:szCs w:val="16"/>
                <w:lang w:eastAsia="uk-UA"/>
              </w:rPr>
              <w:t>.</w:t>
            </w:r>
          </w:p>
          <w:p w14:paraId="23037907" w14:textId="53CE08BE" w:rsidR="00D463AF" w:rsidRDefault="00D463AF">
            <w:pPr>
              <w:spacing w:after="0" w:line="240" w:lineRule="auto"/>
              <w:jc w:val="both"/>
              <w:rPr>
                <w:rFonts w:ascii="Times New Roman" w:eastAsia="Times New Roman" w:hAnsi="Times New Roman" w:cs="Times New Roman"/>
                <w:sz w:val="16"/>
                <w:szCs w:val="16"/>
                <w:lang w:eastAsia="uk-UA"/>
              </w:rPr>
            </w:pPr>
          </w:p>
        </w:tc>
        <w:tc>
          <w:tcPr>
            <w:tcW w:w="1100" w:type="dxa"/>
          </w:tcPr>
          <w:p w14:paraId="5746CA39" w14:textId="77777777" w:rsidR="00D463AF" w:rsidRDefault="00045919">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Жоден керівник інституції не пройшов підготовку за навчальною програмою</w:t>
            </w:r>
          </w:p>
        </w:tc>
      </w:tr>
      <w:tr w:rsidR="00D463AF" w14:paraId="2A32ADB4" w14:textId="77777777" w:rsidTr="003E26A8">
        <w:trPr>
          <w:trHeight w:val="919"/>
        </w:trPr>
        <w:tc>
          <w:tcPr>
            <w:tcW w:w="2405" w:type="dxa"/>
            <w:vMerge/>
          </w:tcPr>
          <w:p w14:paraId="1F8F6DDC" w14:textId="77777777" w:rsidR="00D463AF" w:rsidRDefault="00D463AF">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eastAsia="uk-UA"/>
              </w:rPr>
            </w:pPr>
          </w:p>
        </w:tc>
        <w:tc>
          <w:tcPr>
            <w:tcW w:w="9600" w:type="dxa"/>
          </w:tcPr>
          <w:p w14:paraId="5C765614"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4.</w:t>
            </w:r>
            <w:r>
              <w:rPr>
                <w:rFonts w:ascii="Times New Roman" w:eastAsia="Times New Roman" w:hAnsi="Times New Roman" w:cs="Times New Roman"/>
                <w:sz w:val="20"/>
                <w:szCs w:val="20"/>
                <w:lang w:eastAsia="uk-UA"/>
              </w:rPr>
              <w:t> За результатами опитування уповноважених осіб встановлено, що:</w:t>
            </w:r>
          </w:p>
          <w:p w14:paraId="42D13035"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понад 70% уповноважених осіб органів державної влади оцінюють якість передбаченого у показниках (індикаторах) досягнення № 1 і 2 до очікуваного стратегічного результату 1.1.4.1 нормативно-правового регулювання (6%), а також координаційної підтримки із боку Національного агентства (5%) як «високу» або «дуже високу»;</w:t>
            </w:r>
          </w:p>
          <w:p w14:paraId="6E332D27"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понад 45% уповноважених осіб органів державної влади оцінюють якість передбаченого у показниках (індикаторах) досягнення № 1 і 2 до очікуваного стратегічного результату 1.1.4.1 нормативно-правового регулювання (4%), а також координаційної підтримки із боку Національного агентства (4%) як «високу» або «дуже високу»;</w:t>
            </w:r>
          </w:p>
          <w:p w14:paraId="3C583172" w14:textId="77777777" w:rsidR="00D463AF" w:rsidRDefault="00045919">
            <w:pPr>
              <w:tabs>
                <w:tab w:val="left" w:pos="567"/>
              </w:tabs>
              <w:spacing w:after="0" w:line="240" w:lineRule="auto"/>
              <w:ind w:firstLine="284"/>
              <w:jc w:val="both"/>
              <w:rPr>
                <w:rFonts w:ascii="Times New Roman" w:eastAsia="Times New Roman" w:hAnsi="Times New Roman" w:cs="Times New Roman"/>
                <w:color w:val="0070C0"/>
                <w:sz w:val="20"/>
                <w:szCs w:val="20"/>
                <w:lang w:eastAsia="uk-UA"/>
              </w:rPr>
            </w:pPr>
            <w:r>
              <w:rPr>
                <w:rFonts w:ascii="Times New Roman" w:eastAsia="Times New Roman" w:hAnsi="Times New Roman" w:cs="Times New Roman"/>
                <w:sz w:val="20"/>
                <w:szCs w:val="20"/>
                <w:lang w:eastAsia="uk-UA"/>
              </w:rPr>
              <w:t>- понад 25% уповноважених осіб органів державної влади оцінюють якість передбаченого у показниках (індикаторах) досягнення № 1 і 2 до очікуваного стратегічного результату 1.1.4.1 нормативно-правового регулювання (3%), а також координаційної підтримки із боку Національного агентства (2%) як «високу» або «дуже високу»</w:t>
            </w:r>
          </w:p>
        </w:tc>
        <w:tc>
          <w:tcPr>
            <w:tcW w:w="870" w:type="dxa"/>
          </w:tcPr>
          <w:p w14:paraId="1E6DBB0E" w14:textId="77777777" w:rsidR="00D463AF" w:rsidRDefault="00045919">
            <w:pPr>
              <w:spacing w:after="0" w:line="240" w:lineRule="auto"/>
              <w:jc w:val="center"/>
              <w:rPr>
                <w:rFonts w:ascii="Times New Roman" w:eastAsia="Times New Roman" w:hAnsi="Times New Roman" w:cs="Times New Roman"/>
                <w:b/>
                <w:color w:val="0070C0"/>
                <w:sz w:val="20"/>
                <w:szCs w:val="20"/>
                <w:lang w:eastAsia="uk-UA"/>
              </w:rPr>
            </w:pPr>
            <w:r>
              <w:rPr>
                <w:rFonts w:ascii="Times New Roman" w:eastAsia="Times New Roman" w:hAnsi="Times New Roman" w:cs="Times New Roman"/>
                <w:b/>
                <w:sz w:val="20"/>
                <w:szCs w:val="20"/>
                <w:lang w:eastAsia="uk-UA"/>
              </w:rPr>
              <w:t>11%</w:t>
            </w:r>
          </w:p>
        </w:tc>
        <w:tc>
          <w:tcPr>
            <w:tcW w:w="1710" w:type="dxa"/>
          </w:tcPr>
          <w:p w14:paraId="72ADDD5A" w14:textId="77777777" w:rsidR="00D463AF" w:rsidRDefault="00045919">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100" w:type="dxa"/>
          </w:tcPr>
          <w:p w14:paraId="1311BAA9" w14:textId="77777777" w:rsidR="00D463AF" w:rsidRDefault="00045919">
            <w:pPr>
              <w:spacing w:after="0"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sz w:val="16"/>
                <w:szCs w:val="16"/>
                <w:lang w:eastAsia="uk-UA"/>
              </w:rPr>
              <w:t>Дослідження за таким питанням не проводилося</w:t>
            </w:r>
          </w:p>
        </w:tc>
      </w:tr>
      <w:tr w:rsidR="00D463AF" w14:paraId="679770C9" w14:textId="77777777" w:rsidTr="003E26A8">
        <w:trPr>
          <w:trHeight w:val="1379"/>
        </w:trPr>
        <w:tc>
          <w:tcPr>
            <w:tcW w:w="2405" w:type="dxa"/>
            <w:vMerge w:val="restart"/>
          </w:tcPr>
          <w:p w14:paraId="753E90BA" w14:textId="77777777" w:rsidR="00D463AF" w:rsidRDefault="00045919">
            <w:pPr>
              <w:widowControl w:val="0"/>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 xml:space="preserve">1.1.4.2.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w:t>
            </w:r>
            <w:r>
              <w:rPr>
                <w:rFonts w:ascii="Times New Roman" w:eastAsia="Times New Roman" w:hAnsi="Times New Roman" w:cs="Times New Roman"/>
                <w:b/>
                <w:sz w:val="20"/>
                <w:szCs w:val="20"/>
                <w:lang w:eastAsia="uk-UA"/>
              </w:rPr>
              <w:lastRenderedPageBreak/>
              <w:t>кваліфікаційних вимогах, якісному доборі на ці посади, ресурсній достатності та захищеності від втручання</w:t>
            </w:r>
          </w:p>
        </w:tc>
        <w:tc>
          <w:tcPr>
            <w:tcW w:w="9600" w:type="dxa"/>
            <w:shd w:val="clear" w:color="auto" w:fill="auto"/>
          </w:tcPr>
          <w:p w14:paraId="7C433491" w14:textId="64BA302A"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lastRenderedPageBreak/>
              <w:t>1. </w:t>
            </w:r>
            <w:r>
              <w:rPr>
                <w:rFonts w:ascii="Times New Roman" w:eastAsia="Times New Roman" w:hAnsi="Times New Roman" w:cs="Times New Roman"/>
                <w:sz w:val="20"/>
                <w:szCs w:val="20"/>
                <w:lang w:eastAsia="uk-UA"/>
              </w:rPr>
              <w:t xml:space="preserve">Внесені зміни до постанови Кабінету Міністрів України від 29.04.2015 № 266 «Перелік галузей знань і спеціальностей, за якими здійснюється підготовка здобувачів вищої освіти» та запроваджено спеціальність </w:t>
            </w:r>
            <w:r w:rsidR="00EA4BD7">
              <w:rPr>
                <w:rFonts w:ascii="Times New Roman" w:eastAsia="Times New Roman" w:hAnsi="Times New Roman" w:cs="Times New Roman"/>
                <w:sz w:val="20"/>
                <w:szCs w:val="20"/>
                <w:lang w:eastAsia="uk-UA"/>
              </w:rPr>
              <w:t xml:space="preserve">антикорупційного спрямування </w:t>
            </w:r>
            <w:r>
              <w:rPr>
                <w:rFonts w:ascii="Times New Roman" w:eastAsia="Times New Roman" w:hAnsi="Times New Roman" w:cs="Times New Roman"/>
                <w:sz w:val="20"/>
                <w:szCs w:val="20"/>
                <w:lang w:eastAsia="uk-UA"/>
              </w:rPr>
              <w:t>(5%).</w:t>
            </w:r>
          </w:p>
          <w:p w14:paraId="39448866"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i/>
                <w:sz w:val="17"/>
                <w:szCs w:val="17"/>
                <w:lang w:eastAsia="uk-UA"/>
              </w:rPr>
            </w:pPr>
            <w:r>
              <w:rPr>
                <w:rFonts w:ascii="Times New Roman" w:eastAsia="Times New Roman" w:hAnsi="Times New Roman" w:cs="Times New Roman"/>
                <w:sz w:val="20"/>
                <w:szCs w:val="20"/>
                <w:lang w:eastAsia="uk-UA"/>
              </w:rPr>
              <w:t>Запроваджені спільно з партнерськими закладами вищої освіти міждисциплінарні магістерські програми з підготовки уповноважених з антикорупційної діяльності у межах діючих спеціальностей та галузей знань. Здійснено перші набори здобувачів освіти (15%)</w:t>
            </w:r>
          </w:p>
        </w:tc>
        <w:tc>
          <w:tcPr>
            <w:tcW w:w="870" w:type="dxa"/>
          </w:tcPr>
          <w:p w14:paraId="15319649" w14:textId="77777777"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20%</w:t>
            </w:r>
          </w:p>
        </w:tc>
        <w:tc>
          <w:tcPr>
            <w:tcW w:w="1710" w:type="dxa"/>
          </w:tcPr>
          <w:p w14:paraId="6DFA2A0F" w14:textId="15446126" w:rsidR="00EA4BD7" w:rsidRDefault="00045919">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w:t>
            </w:r>
            <w:r w:rsidR="00EA4BD7">
              <w:rPr>
                <w:rFonts w:ascii="Times New Roman" w:eastAsia="Times New Roman" w:hAnsi="Times New Roman" w:cs="Times New Roman"/>
                <w:sz w:val="16"/>
                <w:szCs w:val="16"/>
                <w:lang w:eastAsia="uk-UA"/>
              </w:rPr>
              <w:t>МОН</w:t>
            </w:r>
          </w:p>
          <w:p w14:paraId="2A5F3135" w14:textId="3EF73EFC" w:rsidR="00D463AF" w:rsidRDefault="00EA4BD7">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w:t>
            </w:r>
            <w:r w:rsidR="00045919">
              <w:rPr>
                <w:rFonts w:ascii="Times New Roman" w:eastAsia="Times New Roman" w:hAnsi="Times New Roman" w:cs="Times New Roman"/>
                <w:sz w:val="16"/>
                <w:szCs w:val="16"/>
                <w:lang w:eastAsia="uk-UA"/>
              </w:rPr>
              <w:t>НАЗК.</w:t>
            </w:r>
          </w:p>
          <w:p w14:paraId="20B678E5" w14:textId="77777777" w:rsidR="00D463AF" w:rsidRDefault="00045919">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3. Заклад вищої освіти (за згодою).</w:t>
            </w:r>
          </w:p>
        </w:tc>
        <w:tc>
          <w:tcPr>
            <w:tcW w:w="1100" w:type="dxa"/>
          </w:tcPr>
          <w:p w14:paraId="1348B6BF" w14:textId="77777777" w:rsidR="00D463AF" w:rsidRDefault="00045919">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Освітня програма з підготовки уповноважених осіб відсутня</w:t>
            </w:r>
          </w:p>
        </w:tc>
      </w:tr>
      <w:tr w:rsidR="00D463AF" w14:paraId="0199C794" w14:textId="77777777" w:rsidTr="003E26A8">
        <w:trPr>
          <w:trHeight w:val="2188"/>
        </w:trPr>
        <w:tc>
          <w:tcPr>
            <w:tcW w:w="2405" w:type="dxa"/>
            <w:vMerge/>
          </w:tcPr>
          <w:p w14:paraId="37CEC016" w14:textId="77777777" w:rsidR="00D463AF" w:rsidRDefault="00D463AF">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eastAsia="uk-UA"/>
              </w:rPr>
            </w:pPr>
          </w:p>
        </w:tc>
        <w:tc>
          <w:tcPr>
            <w:tcW w:w="9600" w:type="dxa"/>
          </w:tcPr>
          <w:p w14:paraId="11ABE981" w14:textId="5AB70244"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2. </w:t>
            </w:r>
            <w:r>
              <w:rPr>
                <w:rFonts w:ascii="Times New Roman" w:eastAsia="Times New Roman" w:hAnsi="Times New Roman" w:cs="Times New Roman"/>
                <w:sz w:val="20"/>
                <w:szCs w:val="20"/>
                <w:lang w:eastAsia="uk-UA"/>
              </w:rPr>
              <w:t xml:space="preserve">Розроблено систему спеціалізованих онлайн курсів для професійного розвитку уповноважених з питань запобігання та виявлення корупції за такими темами: </w:t>
            </w:r>
          </w:p>
          <w:p w14:paraId="0B29C7B8"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візування антикорупційним уповноваженим проектів актів організації (9%);</w:t>
            </w:r>
          </w:p>
          <w:p w14:paraId="5CDF86C1"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управління корупційними ризиками у діяльності організації (9%);</w:t>
            </w:r>
          </w:p>
          <w:p w14:paraId="06417AB3" w14:textId="77777777" w:rsidR="00D463AF" w:rsidRDefault="00045919">
            <w:pPr>
              <w:tabs>
                <w:tab w:val="left" w:pos="599"/>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здійснення повноважень у сфері захисту викривачів та розгляд повідомлень про порушення вимог антикорупційного законодавства (9%);</w:t>
            </w:r>
          </w:p>
          <w:p w14:paraId="190CDDAD"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запобігання конфлікту інтересів та порушенню інших антикорупційних обмежень (9%);</w:t>
            </w:r>
          </w:p>
          <w:p w14:paraId="1DA0F59D"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проведення антикорупційної перевірки контрагентів (9%);</w:t>
            </w:r>
          </w:p>
          <w:p w14:paraId="42FB519D"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інформування та забезпечення обізнаності з питань додержання антикорупційного законодавства (5%)</w:t>
            </w:r>
          </w:p>
        </w:tc>
        <w:tc>
          <w:tcPr>
            <w:tcW w:w="870" w:type="dxa"/>
          </w:tcPr>
          <w:p w14:paraId="3E76DC1C" w14:textId="77777777"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50%</w:t>
            </w:r>
          </w:p>
        </w:tc>
        <w:tc>
          <w:tcPr>
            <w:tcW w:w="1710" w:type="dxa"/>
          </w:tcPr>
          <w:p w14:paraId="70E70379" w14:textId="77777777" w:rsidR="00D463AF" w:rsidRDefault="00045919">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100" w:type="dxa"/>
          </w:tcPr>
          <w:p w14:paraId="697D28F9" w14:textId="77777777" w:rsidR="00D463AF" w:rsidRDefault="00045919">
            <w:pPr>
              <w:spacing w:after="0"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sz w:val="16"/>
                <w:szCs w:val="16"/>
                <w:lang w:eastAsia="uk-UA"/>
              </w:rPr>
              <w:t>Онлайн-курси не впроваджені</w:t>
            </w:r>
          </w:p>
        </w:tc>
      </w:tr>
      <w:tr w:rsidR="00D463AF" w14:paraId="62ADFEB0" w14:textId="77777777" w:rsidTr="003E26A8">
        <w:trPr>
          <w:trHeight w:val="4167"/>
        </w:trPr>
        <w:tc>
          <w:tcPr>
            <w:tcW w:w="2405" w:type="dxa"/>
            <w:vMerge/>
          </w:tcPr>
          <w:p w14:paraId="038A3A8F" w14:textId="77777777" w:rsidR="00D463AF" w:rsidRDefault="00D463A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tc>
        <w:tc>
          <w:tcPr>
            <w:tcW w:w="9600" w:type="dxa"/>
          </w:tcPr>
          <w:p w14:paraId="68F51F7E" w14:textId="318BA12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3.</w:t>
            </w:r>
            <w:r>
              <w:rPr>
                <w:rFonts w:ascii="Times New Roman" w:eastAsia="Times New Roman" w:hAnsi="Times New Roman" w:cs="Times New Roman"/>
                <w:sz w:val="20"/>
                <w:szCs w:val="20"/>
                <w:lang w:eastAsia="uk-UA"/>
              </w:rPr>
              <w:t> Затверджено оновлену Методологію НАЗК з оцінки ефективності роботи уповноважених з питань запобігання та виявлення корупції. Методологія сфокусована на оцінці ефективності виконання пріоритетних напрямків діяльності уповноважених (5%).</w:t>
            </w:r>
          </w:p>
          <w:p w14:paraId="1EC61C2B"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 підсумками річного оцінювання уповноважених осіб за звітні роки середній показник ефективності роботи уповноважених за пріоритетними напрямками діяльності становить:</w:t>
            </w:r>
          </w:p>
          <w:p w14:paraId="31336DB8"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не нижче 65% (10%);</w:t>
            </w:r>
          </w:p>
          <w:p w14:paraId="1D050C5B"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не нижче 50% (6%);</w:t>
            </w:r>
          </w:p>
          <w:p w14:paraId="65B7B0BC"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не нижче 40% (2%)</w:t>
            </w:r>
          </w:p>
        </w:tc>
        <w:tc>
          <w:tcPr>
            <w:tcW w:w="870" w:type="dxa"/>
          </w:tcPr>
          <w:p w14:paraId="5304068B" w14:textId="77777777"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15%</w:t>
            </w:r>
          </w:p>
        </w:tc>
        <w:tc>
          <w:tcPr>
            <w:tcW w:w="1710" w:type="dxa"/>
          </w:tcPr>
          <w:p w14:paraId="5C7BF210" w14:textId="77777777" w:rsidR="00D463AF" w:rsidRDefault="00045919">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100" w:type="dxa"/>
          </w:tcPr>
          <w:p w14:paraId="1A023B6A" w14:textId="77777777" w:rsidR="00D463AF" w:rsidRDefault="00045919">
            <w:pPr>
              <w:spacing w:after="0" w:line="240" w:lineRule="auto"/>
              <w:jc w:val="center"/>
              <w:rPr>
                <w:rFonts w:ascii="Times New Roman" w:eastAsia="Times New Roman" w:hAnsi="Times New Roman" w:cs="Times New Roman"/>
                <w:b/>
                <w:color w:val="000000"/>
                <w:sz w:val="16"/>
                <w:szCs w:val="16"/>
                <w:lang w:eastAsia="uk-UA"/>
              </w:rPr>
            </w:pPr>
            <w:r>
              <w:rPr>
                <w:rFonts w:ascii="Times New Roman" w:eastAsia="Times New Roman" w:hAnsi="Times New Roman" w:cs="Times New Roman"/>
                <w:sz w:val="16"/>
                <w:szCs w:val="16"/>
                <w:lang w:eastAsia="uk-UA"/>
              </w:rPr>
              <w:t>Оновлену Методологію не затверджено. Оцінювання за оновленою Методологією не проводилося.</w:t>
            </w:r>
          </w:p>
        </w:tc>
      </w:tr>
      <w:tr w:rsidR="00D463AF" w14:paraId="7BC14BC9" w14:textId="77777777" w:rsidTr="003E26A8">
        <w:trPr>
          <w:trHeight w:val="2695"/>
        </w:trPr>
        <w:tc>
          <w:tcPr>
            <w:tcW w:w="2405" w:type="dxa"/>
            <w:vMerge/>
          </w:tcPr>
          <w:p w14:paraId="48109415" w14:textId="77777777" w:rsidR="00D463AF" w:rsidRDefault="00D463A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tc>
        <w:tc>
          <w:tcPr>
            <w:tcW w:w="9600" w:type="dxa"/>
          </w:tcPr>
          <w:p w14:paraId="3F0DC3EB" w14:textId="77777777" w:rsidR="00D463AF" w:rsidRDefault="00045919">
            <w:pPr>
              <w:spacing w:after="0" w:line="240" w:lineRule="auto"/>
              <w:ind w:firstLine="284"/>
              <w:jc w:val="both"/>
              <w:rPr>
                <w:rFonts w:ascii="Times New Roman" w:eastAsia="Times New Roman" w:hAnsi="Times New Roman" w:cs="Times New Roman"/>
                <w:i/>
                <w:sz w:val="20"/>
                <w:szCs w:val="20"/>
                <w:lang w:eastAsia="uk-UA"/>
              </w:rPr>
            </w:pPr>
            <w:r>
              <w:rPr>
                <w:rFonts w:ascii="Times New Roman" w:eastAsia="Times New Roman" w:hAnsi="Times New Roman" w:cs="Times New Roman"/>
                <w:b/>
                <w:sz w:val="20"/>
                <w:szCs w:val="20"/>
                <w:lang w:eastAsia="uk-UA"/>
              </w:rPr>
              <w:t>4.</w:t>
            </w:r>
            <w:r>
              <w:rPr>
                <w:rFonts w:ascii="Times New Roman" w:eastAsia="Times New Roman" w:hAnsi="Times New Roman" w:cs="Times New Roman"/>
                <w:sz w:val="20"/>
                <w:szCs w:val="20"/>
                <w:lang w:eastAsia="uk-UA"/>
              </w:rPr>
              <w:t> За результатами опитування уповноважених осіб</w:t>
            </w:r>
            <w:r>
              <w:rPr>
                <w:rFonts w:ascii="Times New Roman" w:eastAsia="Times New Roman" w:hAnsi="Times New Roman" w:cs="Times New Roman"/>
                <w:color w:val="C00000"/>
                <w:sz w:val="20"/>
                <w:szCs w:val="20"/>
                <w:lang w:eastAsia="uk-UA"/>
              </w:rPr>
              <w:t xml:space="preserve"> </w:t>
            </w:r>
            <w:r>
              <w:rPr>
                <w:rFonts w:ascii="Times New Roman" w:eastAsia="Times New Roman" w:hAnsi="Times New Roman" w:cs="Times New Roman"/>
                <w:sz w:val="20"/>
                <w:szCs w:val="20"/>
                <w:lang w:eastAsia="uk-UA"/>
              </w:rPr>
              <w:t>встановлено, що:</w:t>
            </w:r>
          </w:p>
          <w:p w14:paraId="0E21E37E"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понад 70% уповноважених осіб органів державної влади оцінюють рівень якості підготовлених професійних та інших навчальних програм і продуктів як «високий» або «дуже високий» (15%);</w:t>
            </w:r>
          </w:p>
          <w:p w14:paraId="45211970"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понад 45% уповноважених осіб органів державної влади оцінюють рівень якості підготовлених професійних та інших навчальних програм і продуктів як «високий» або «дуже високий» (10%);</w:t>
            </w:r>
          </w:p>
          <w:p w14:paraId="21D9AE2A" w14:textId="77777777" w:rsidR="00D463AF" w:rsidRDefault="00045919">
            <w:pPr>
              <w:tabs>
                <w:tab w:val="left" w:pos="567"/>
                <w:tab w:val="left" w:pos="1134"/>
              </w:tabs>
              <w:spacing w:after="0" w:line="240" w:lineRule="auto"/>
              <w:ind w:firstLine="284"/>
              <w:jc w:val="both"/>
              <w:rPr>
                <w:rFonts w:ascii="Times New Roman" w:eastAsia="Times New Roman" w:hAnsi="Times New Roman" w:cs="Times New Roman"/>
                <w:color w:val="FF00FF"/>
                <w:sz w:val="20"/>
                <w:szCs w:val="20"/>
                <w:lang w:eastAsia="uk-UA"/>
              </w:rPr>
            </w:pPr>
            <w:r>
              <w:rPr>
                <w:rFonts w:ascii="Times New Roman" w:eastAsia="Times New Roman" w:hAnsi="Times New Roman" w:cs="Times New Roman"/>
                <w:sz w:val="20"/>
                <w:szCs w:val="20"/>
                <w:lang w:eastAsia="uk-UA"/>
              </w:rPr>
              <w:t>- понад 25% уповноважених осіб органів державної влади оцінюють рівень якості підготовлених професійних та інших навчальних програм і продуктів як «високий» або «дуже високий» (5%)</w:t>
            </w:r>
          </w:p>
        </w:tc>
        <w:tc>
          <w:tcPr>
            <w:tcW w:w="870" w:type="dxa"/>
          </w:tcPr>
          <w:p w14:paraId="36FB37E2" w14:textId="518BBF5D" w:rsidR="00D463AF" w:rsidRDefault="00045919">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15%</w:t>
            </w:r>
          </w:p>
        </w:tc>
        <w:tc>
          <w:tcPr>
            <w:tcW w:w="1710" w:type="dxa"/>
          </w:tcPr>
          <w:p w14:paraId="5E9B9C89" w14:textId="1D0F2382" w:rsidR="00D463AF" w:rsidRDefault="007D799B">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100" w:type="dxa"/>
          </w:tcPr>
          <w:p w14:paraId="12D11FE5" w14:textId="77777777" w:rsidR="00D463AF" w:rsidRDefault="00045919">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Дослідження за таким питанням не проводилося</w:t>
            </w:r>
          </w:p>
        </w:tc>
      </w:tr>
      <w:tr w:rsidR="00D463AF" w14:paraId="43DB17CF" w14:textId="77777777" w:rsidTr="003E26A8">
        <w:trPr>
          <w:trHeight w:val="409"/>
        </w:trPr>
        <w:tc>
          <w:tcPr>
            <w:tcW w:w="2405" w:type="dxa"/>
            <w:vMerge w:val="restart"/>
            <w:tcBorders>
              <w:top w:val="single" w:sz="4" w:space="0" w:color="000000"/>
            </w:tcBorders>
          </w:tcPr>
          <w:p w14:paraId="418555AE" w14:textId="77777777" w:rsidR="00D463AF" w:rsidRDefault="00045919">
            <w:pPr>
              <w:spacing w:after="0" w:line="240" w:lineRule="auto"/>
              <w:jc w:val="both"/>
              <w:rPr>
                <w:rFonts w:ascii="Times New Roman" w:eastAsia="Times New Roman" w:hAnsi="Times New Roman" w:cs="Times New Roman"/>
                <w:b/>
                <w:sz w:val="20"/>
                <w:szCs w:val="20"/>
                <w:lang w:eastAsia="uk-UA"/>
              </w:rPr>
            </w:pPr>
            <w:commentRangeStart w:id="70"/>
            <w:commentRangeStart w:id="71"/>
            <w:r>
              <w:rPr>
                <w:rFonts w:ascii="Times New Roman" w:eastAsia="Times New Roman" w:hAnsi="Times New Roman" w:cs="Times New Roman"/>
                <w:b/>
                <w:sz w:val="20"/>
                <w:szCs w:val="20"/>
                <w:lang w:eastAsia="uk-UA"/>
              </w:rPr>
              <w:t>1.1.4.3. Пріоритетом у діяльності уповноважених з питань запобігання корупції визначено запобігання поширенню корупційних практик</w:t>
            </w:r>
            <w:commentRangeEnd w:id="70"/>
            <w:r w:rsidR="00514A4B">
              <w:rPr>
                <w:rStyle w:val="a5"/>
              </w:rPr>
              <w:commentReference w:id="70"/>
            </w:r>
            <w:commentRangeEnd w:id="71"/>
            <w:r w:rsidR="00E0665A">
              <w:rPr>
                <w:rStyle w:val="a5"/>
              </w:rPr>
              <w:commentReference w:id="71"/>
            </w:r>
            <w:r>
              <w:rPr>
                <w:rFonts w:ascii="Times New Roman" w:eastAsia="Times New Roman" w:hAnsi="Times New Roman" w:cs="Times New Roman"/>
                <w:b/>
                <w:sz w:val="20"/>
                <w:szCs w:val="20"/>
                <w:lang w:eastAsia="uk-UA"/>
              </w:rPr>
              <w:t xml:space="preserve">, залучення громадськості до аналізу та усунення корупційних ризиків у нормативно-правових актах органів </w:t>
            </w:r>
            <w:r>
              <w:rPr>
                <w:rFonts w:ascii="Times New Roman" w:eastAsia="Times New Roman" w:hAnsi="Times New Roman" w:cs="Times New Roman"/>
                <w:b/>
                <w:sz w:val="20"/>
                <w:szCs w:val="20"/>
                <w:lang w:eastAsia="uk-UA"/>
              </w:rPr>
              <w:lastRenderedPageBreak/>
              <w:t xml:space="preserve">державної влади та органів місцевого </w:t>
            </w:r>
            <w:commentRangeStart w:id="72"/>
            <w:commentRangeStart w:id="73"/>
            <w:r>
              <w:rPr>
                <w:rFonts w:ascii="Times New Roman" w:eastAsia="Times New Roman" w:hAnsi="Times New Roman" w:cs="Times New Roman"/>
                <w:b/>
                <w:sz w:val="20"/>
                <w:szCs w:val="20"/>
                <w:lang w:eastAsia="uk-UA"/>
              </w:rPr>
              <w:t>самоврядування</w:t>
            </w:r>
            <w:commentRangeEnd w:id="72"/>
            <w:r w:rsidR="003D5699">
              <w:rPr>
                <w:rStyle w:val="a5"/>
              </w:rPr>
              <w:commentReference w:id="72"/>
            </w:r>
            <w:commentRangeEnd w:id="73"/>
            <w:r w:rsidR="00E0665A">
              <w:rPr>
                <w:rStyle w:val="a5"/>
              </w:rPr>
              <w:commentReference w:id="73"/>
            </w:r>
          </w:p>
        </w:tc>
        <w:tc>
          <w:tcPr>
            <w:tcW w:w="9600" w:type="dxa"/>
            <w:tcBorders>
              <w:top w:val="single" w:sz="4" w:space="0" w:color="000000"/>
              <w:bottom w:val="single" w:sz="4" w:space="0" w:color="000000"/>
            </w:tcBorders>
          </w:tcPr>
          <w:p w14:paraId="3334D133" w14:textId="20E03F41" w:rsidR="00D463AF" w:rsidRDefault="00045919">
            <w:pPr>
              <w:pBdr>
                <w:top w:val="nil"/>
                <w:left w:val="nil"/>
                <w:bottom w:val="nil"/>
                <w:right w:val="nil"/>
                <w:between w:val="nil"/>
              </w:pBdr>
              <w:tabs>
                <w:tab w:val="left" w:pos="567"/>
              </w:tabs>
              <w:spacing w:after="0" w:line="240" w:lineRule="auto"/>
              <w:ind w:firstLine="284"/>
              <w:jc w:val="both"/>
              <w:rPr>
                <w:rFonts w:ascii="Times New Roman" w:eastAsia="Times New Roman" w:hAnsi="Times New Roman" w:cs="Times New Roman"/>
                <w:color w:val="000000"/>
                <w:sz w:val="20"/>
                <w:szCs w:val="20"/>
                <w:lang w:eastAsia="uk-UA"/>
              </w:rPr>
            </w:pPr>
            <w:bookmarkStart w:id="74" w:name="_heading=h.gjdgxs"/>
            <w:bookmarkEnd w:id="74"/>
            <w:r>
              <w:rPr>
                <w:rFonts w:ascii="Times New Roman" w:eastAsia="Times New Roman" w:hAnsi="Times New Roman" w:cs="Times New Roman"/>
                <w:b/>
                <w:bCs/>
                <w:color w:val="000000"/>
                <w:sz w:val="20"/>
                <w:szCs w:val="20"/>
                <w:lang w:eastAsia="uk-UA"/>
              </w:rPr>
              <w:lastRenderedPageBreak/>
              <w:t>1. </w:t>
            </w:r>
            <w:r w:rsidR="00FC3AA5" w:rsidRPr="00595637">
              <w:rPr>
                <w:rFonts w:ascii="Times New Roman" w:eastAsia="Times New Roman" w:hAnsi="Times New Roman" w:cs="Times New Roman"/>
                <w:color w:val="000000"/>
                <w:sz w:val="20"/>
                <w:szCs w:val="20"/>
                <w:lang w:eastAsia="uk-UA"/>
              </w:rPr>
              <w:t xml:space="preserve">Визначено у ч. 6 ст. 13-1 ЗУ «Про запобігання корупції» </w:t>
            </w:r>
            <w:r w:rsidRPr="00FC3AA5">
              <w:rPr>
                <w:rFonts w:ascii="Times New Roman" w:eastAsia="Times New Roman" w:hAnsi="Times New Roman" w:cs="Times New Roman"/>
                <w:color w:val="000000"/>
                <w:sz w:val="20"/>
                <w:szCs w:val="20"/>
                <w:lang w:eastAsia="uk-UA"/>
              </w:rPr>
              <w:t>пріоритетом у діяльності уповноважених з питань запобігання корупції визначено запобігання поширенню корупційних практик,</w:t>
            </w:r>
            <w:r w:rsidR="00FC3AA5" w:rsidRPr="00595637">
              <w:rPr>
                <w:rFonts w:ascii="Times New Roman" w:eastAsia="Times New Roman" w:hAnsi="Times New Roman" w:cs="Times New Roman"/>
                <w:color w:val="000000"/>
                <w:sz w:val="20"/>
                <w:szCs w:val="20"/>
                <w:lang w:eastAsia="uk-UA"/>
              </w:rPr>
              <w:t xml:space="preserve"> здійснення антикорупційного аналізу проектів нормативно-правових актів органів державної влади та місцевого самоврядування,</w:t>
            </w:r>
            <w:r w:rsidRPr="00FC3AA5">
              <w:rPr>
                <w:rFonts w:ascii="Times New Roman" w:eastAsia="Times New Roman" w:hAnsi="Times New Roman" w:cs="Times New Roman"/>
                <w:color w:val="000000"/>
                <w:sz w:val="20"/>
                <w:szCs w:val="20"/>
                <w:lang w:eastAsia="uk-UA"/>
              </w:rPr>
              <w:t xml:space="preserve"> залучення громадськості до аналізу та усунення корупційних ризиків у нормативно-правових актах органів державної влади та місцевого самоврядування</w:t>
            </w:r>
            <w:r w:rsidR="00FC3AA5" w:rsidRPr="00595637">
              <w:rPr>
                <w:rFonts w:ascii="Times New Roman" w:eastAsia="Times New Roman" w:hAnsi="Times New Roman" w:cs="Times New Roman"/>
                <w:color w:val="000000"/>
                <w:sz w:val="20"/>
                <w:szCs w:val="20"/>
                <w:lang w:eastAsia="uk-UA"/>
              </w:rPr>
              <w:t xml:space="preserve">; передбачено обов’язок органів державної влади та органів місцевого самоврядування оприлюднювати результати антикорупційного аналізу проектів нормативно-правових актах органів, проведеного уповноваженим з питань запобігання корупції, на своїх офіційних </w:t>
            </w:r>
            <w:proofErr w:type="spellStart"/>
            <w:r w:rsidR="00FC3AA5" w:rsidRPr="00595637">
              <w:rPr>
                <w:rFonts w:ascii="Times New Roman" w:eastAsia="Times New Roman" w:hAnsi="Times New Roman" w:cs="Times New Roman"/>
                <w:color w:val="000000"/>
                <w:sz w:val="20"/>
                <w:szCs w:val="20"/>
                <w:lang w:eastAsia="uk-UA"/>
              </w:rPr>
              <w:t>вебсайтах</w:t>
            </w:r>
            <w:proofErr w:type="spellEnd"/>
          </w:p>
        </w:tc>
        <w:tc>
          <w:tcPr>
            <w:tcW w:w="870" w:type="dxa"/>
            <w:tcBorders>
              <w:top w:val="single" w:sz="4" w:space="0" w:color="000000"/>
              <w:bottom w:val="single" w:sz="4" w:space="0" w:color="000000"/>
            </w:tcBorders>
          </w:tcPr>
          <w:p w14:paraId="0C4A54F7" w14:textId="77777777" w:rsidR="00D463AF" w:rsidRDefault="00045919">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t>20%</w:t>
            </w:r>
          </w:p>
        </w:tc>
        <w:tc>
          <w:tcPr>
            <w:tcW w:w="1710" w:type="dxa"/>
            <w:tcBorders>
              <w:top w:val="single" w:sz="4" w:space="0" w:color="000000"/>
              <w:bottom w:val="single" w:sz="4" w:space="0" w:color="000000"/>
            </w:tcBorders>
          </w:tcPr>
          <w:p w14:paraId="1AAA4D7E" w14:textId="77777777" w:rsidR="00D463AF" w:rsidRDefault="00045919">
            <w:pPr>
              <w:spacing w:after="0" w:line="240" w:lineRule="auto"/>
              <w:jc w:val="both"/>
              <w:rPr>
                <w:rFonts w:ascii="Times New Roman" w:eastAsia="Times New Roman" w:hAnsi="Times New Roman" w:cs="Times New Roman"/>
                <w:color w:val="000000"/>
                <w:sz w:val="16"/>
                <w:szCs w:val="16"/>
                <w:lang w:eastAsia="uk-UA"/>
              </w:rPr>
            </w:pPr>
            <w:r>
              <w:rPr>
                <w:rFonts w:ascii="Times New Roman" w:eastAsia="Times New Roman" w:hAnsi="Times New Roman" w:cs="Times New Roman"/>
                <w:sz w:val="16"/>
                <w:szCs w:val="16"/>
                <w:lang w:eastAsia="uk-UA"/>
              </w:rPr>
              <w:t>НАЗК</w:t>
            </w:r>
          </w:p>
        </w:tc>
        <w:tc>
          <w:tcPr>
            <w:tcW w:w="1100" w:type="dxa"/>
            <w:tcBorders>
              <w:top w:val="single" w:sz="4" w:space="0" w:color="000000"/>
              <w:bottom w:val="single" w:sz="4" w:space="0" w:color="000000"/>
            </w:tcBorders>
          </w:tcPr>
          <w:p w14:paraId="126B9260" w14:textId="77777777" w:rsidR="00D463AF" w:rsidRDefault="00045919">
            <w:pPr>
              <w:spacing w:after="0"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Закон чинності не набрав</w:t>
            </w:r>
          </w:p>
        </w:tc>
      </w:tr>
      <w:tr w:rsidR="00D463AF" w14:paraId="0E06BF6E" w14:textId="77777777" w:rsidTr="003E26A8">
        <w:trPr>
          <w:trHeight w:val="674"/>
        </w:trPr>
        <w:tc>
          <w:tcPr>
            <w:tcW w:w="2405" w:type="dxa"/>
            <w:vMerge/>
            <w:tcBorders>
              <w:top w:val="single" w:sz="4" w:space="0" w:color="000000"/>
            </w:tcBorders>
          </w:tcPr>
          <w:p w14:paraId="472D3D1C" w14:textId="77777777" w:rsidR="00D463AF" w:rsidRDefault="00D463A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tc>
        <w:tc>
          <w:tcPr>
            <w:tcW w:w="9600" w:type="dxa"/>
            <w:tcBorders>
              <w:top w:val="single" w:sz="4" w:space="0" w:color="000000"/>
              <w:bottom w:val="single" w:sz="4" w:space="0" w:color="000000"/>
            </w:tcBorders>
          </w:tcPr>
          <w:p w14:paraId="2D8E3E01" w14:textId="7172B2DF" w:rsidR="00D463AF" w:rsidRDefault="00045919">
            <w:pPr>
              <w:shd w:val="clear" w:color="auto" w:fill="FFFFFF"/>
              <w:spacing w:after="0" w:line="240" w:lineRule="auto"/>
              <w:ind w:firstLine="284"/>
              <w:jc w:val="both"/>
              <w:rPr>
                <w:rFonts w:ascii="Times New Roman" w:eastAsia="Times New Roman" w:hAnsi="Times New Roman" w:cs="Times New Roman"/>
                <w:color w:val="2E75B5"/>
                <w:sz w:val="20"/>
                <w:szCs w:val="20"/>
                <w:lang w:eastAsia="uk-UA"/>
              </w:rPr>
            </w:pPr>
            <w:bookmarkStart w:id="75" w:name="_heading=h.30j0zll"/>
            <w:bookmarkEnd w:id="75"/>
            <w:r>
              <w:rPr>
                <w:rFonts w:ascii="Times New Roman" w:eastAsia="Times New Roman" w:hAnsi="Times New Roman" w:cs="Times New Roman"/>
                <w:b/>
                <w:sz w:val="20"/>
                <w:szCs w:val="20"/>
                <w:lang w:eastAsia="uk-UA"/>
              </w:rPr>
              <w:t>2.</w:t>
            </w: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highlight w:val="white"/>
                <w:lang w:eastAsia="uk-UA"/>
              </w:rPr>
              <w:t xml:space="preserve">Навчання за </w:t>
            </w:r>
            <w:r>
              <w:rPr>
                <w:rFonts w:ascii="Times New Roman" w:eastAsia="Times New Roman" w:hAnsi="Times New Roman" w:cs="Times New Roman"/>
                <w:b/>
                <w:sz w:val="20"/>
                <w:szCs w:val="20"/>
                <w:lang w:eastAsia="uk-UA"/>
              </w:rPr>
              <w:t>онлайн-курсом</w:t>
            </w:r>
            <w:r>
              <w:rPr>
                <w:rFonts w:ascii="Times New Roman" w:eastAsia="Times New Roman" w:hAnsi="Times New Roman" w:cs="Times New Roman"/>
                <w:sz w:val="20"/>
                <w:szCs w:val="20"/>
                <w:lang w:eastAsia="uk-UA"/>
              </w:rPr>
              <w:t xml:space="preserve"> з організації роботи уповноважених з управління корупційними ризиками</w:t>
            </w:r>
            <w:r>
              <w:rPr>
                <w:rFonts w:ascii="Times New Roman" w:eastAsia="Times New Roman" w:hAnsi="Times New Roman" w:cs="Times New Roman"/>
                <w:sz w:val="20"/>
                <w:szCs w:val="20"/>
                <w:highlight w:val="white"/>
                <w:lang w:eastAsia="uk-UA"/>
              </w:rPr>
              <w:t xml:space="preserve"> пройшли та успішно склали вихідне тестування щонайменше 180 уповноважених осіб органів влади з числа міністерств, центральних органів виконавчої влади, обласних державних адміністрацій та обласних рад</w:t>
            </w:r>
          </w:p>
        </w:tc>
        <w:tc>
          <w:tcPr>
            <w:tcW w:w="870" w:type="dxa"/>
            <w:tcBorders>
              <w:top w:val="single" w:sz="4" w:space="0" w:color="000000"/>
              <w:bottom w:val="single" w:sz="4" w:space="0" w:color="000000"/>
            </w:tcBorders>
          </w:tcPr>
          <w:p w14:paraId="44ED763E" w14:textId="77777777" w:rsidR="00D463AF" w:rsidRDefault="00045919">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t>40%</w:t>
            </w:r>
          </w:p>
        </w:tc>
        <w:tc>
          <w:tcPr>
            <w:tcW w:w="1710" w:type="dxa"/>
            <w:tcBorders>
              <w:top w:val="single" w:sz="4" w:space="0" w:color="000000"/>
              <w:bottom w:val="single" w:sz="4" w:space="0" w:color="000000"/>
            </w:tcBorders>
          </w:tcPr>
          <w:p w14:paraId="64DE061B" w14:textId="77777777" w:rsidR="00D463AF" w:rsidRDefault="00045919">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100" w:type="dxa"/>
            <w:tcBorders>
              <w:top w:val="single" w:sz="4" w:space="0" w:color="000000"/>
              <w:bottom w:val="single" w:sz="4" w:space="0" w:color="000000"/>
            </w:tcBorders>
          </w:tcPr>
          <w:p w14:paraId="349D34FE" w14:textId="41E8B55F" w:rsidR="00D463AF" w:rsidRDefault="00045919">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Онлайн-курс не впроваджений. Жодний уповноважений не </w:t>
            </w:r>
            <w:r w:rsidR="00FC3AA5">
              <w:rPr>
                <w:rFonts w:ascii="Times New Roman" w:eastAsia="Times New Roman" w:hAnsi="Times New Roman" w:cs="Times New Roman"/>
                <w:sz w:val="16"/>
                <w:szCs w:val="16"/>
                <w:lang w:eastAsia="uk-UA"/>
              </w:rPr>
              <w:t>пройшов навчання</w:t>
            </w:r>
          </w:p>
        </w:tc>
      </w:tr>
      <w:tr w:rsidR="00D463AF" w14:paraId="07229ACF" w14:textId="77777777" w:rsidTr="003E26A8">
        <w:trPr>
          <w:trHeight w:val="719"/>
        </w:trPr>
        <w:tc>
          <w:tcPr>
            <w:tcW w:w="2405" w:type="dxa"/>
            <w:vMerge/>
            <w:tcBorders>
              <w:top w:val="single" w:sz="4" w:space="0" w:color="000000"/>
            </w:tcBorders>
          </w:tcPr>
          <w:p w14:paraId="33EA998E" w14:textId="77777777" w:rsidR="00D463AF" w:rsidRDefault="00D463AF">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eastAsia="uk-UA"/>
              </w:rPr>
            </w:pPr>
          </w:p>
        </w:tc>
        <w:tc>
          <w:tcPr>
            <w:tcW w:w="9600" w:type="dxa"/>
            <w:tcBorders>
              <w:top w:val="single" w:sz="4" w:space="0" w:color="000000"/>
              <w:bottom w:val="single" w:sz="4" w:space="0" w:color="000000"/>
            </w:tcBorders>
          </w:tcPr>
          <w:p w14:paraId="4A11B813" w14:textId="77777777" w:rsidR="00D463AF" w:rsidRDefault="00045919">
            <w:pPr>
              <w:shd w:val="clear" w:color="auto" w:fill="FFFFFF"/>
              <w:spacing w:after="0" w:line="240" w:lineRule="auto"/>
              <w:ind w:firstLine="284"/>
              <w:jc w:val="both"/>
              <w:rPr>
                <w:rFonts w:ascii="Times New Roman" w:eastAsia="Times New Roman" w:hAnsi="Times New Roman" w:cs="Times New Roman"/>
                <w:color w:val="2E75B5"/>
                <w:sz w:val="20"/>
                <w:szCs w:val="20"/>
                <w:lang w:eastAsia="uk-UA"/>
              </w:rPr>
            </w:pPr>
            <w:r>
              <w:rPr>
                <w:rFonts w:ascii="Times New Roman" w:eastAsia="Times New Roman" w:hAnsi="Times New Roman" w:cs="Times New Roman"/>
                <w:b/>
                <w:bCs/>
                <w:sz w:val="20"/>
                <w:szCs w:val="20"/>
                <w:lang w:eastAsia="uk-UA"/>
              </w:rPr>
              <w:t>3.</w:t>
            </w:r>
            <w:r>
              <w:rPr>
                <w:rFonts w:ascii="Times New Roman" w:eastAsia="Times New Roman" w:hAnsi="Times New Roman" w:cs="Times New Roman"/>
                <w:sz w:val="20"/>
                <w:szCs w:val="20"/>
                <w:lang w:eastAsia="uk-UA"/>
              </w:rPr>
              <w:t> Розроблено та запроваджено у межах Української школи урядування сертифікатну програму підвищення кваліфікації уповноважених з питань запобігання та виявлення корупції з управління корупційними ризиками обсягом 1 кредит ЕКТС. Навчання за програмою пройшли щонайменше 300 уповноважених</w:t>
            </w:r>
          </w:p>
        </w:tc>
        <w:tc>
          <w:tcPr>
            <w:tcW w:w="870" w:type="dxa"/>
            <w:tcBorders>
              <w:top w:val="single" w:sz="4" w:space="0" w:color="000000"/>
              <w:bottom w:val="single" w:sz="4" w:space="0" w:color="000000"/>
            </w:tcBorders>
          </w:tcPr>
          <w:p w14:paraId="24CF826D" w14:textId="77777777" w:rsidR="00D463AF" w:rsidRDefault="00045919">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sz w:val="20"/>
                <w:szCs w:val="20"/>
                <w:lang w:eastAsia="uk-UA"/>
              </w:rPr>
              <w:t>40%</w:t>
            </w:r>
          </w:p>
        </w:tc>
        <w:tc>
          <w:tcPr>
            <w:tcW w:w="1710" w:type="dxa"/>
            <w:tcBorders>
              <w:top w:val="single" w:sz="4" w:space="0" w:color="000000"/>
              <w:bottom w:val="single" w:sz="4" w:space="0" w:color="000000"/>
            </w:tcBorders>
          </w:tcPr>
          <w:p w14:paraId="47CB5B0D" w14:textId="77777777" w:rsidR="00D463AF" w:rsidRDefault="00D463AF">
            <w:pPr>
              <w:spacing w:after="0" w:line="240" w:lineRule="auto"/>
              <w:jc w:val="both"/>
              <w:rPr>
                <w:rFonts w:ascii="Times New Roman" w:eastAsia="Times New Roman" w:hAnsi="Times New Roman" w:cs="Times New Roman"/>
                <w:sz w:val="16"/>
                <w:szCs w:val="16"/>
                <w:lang w:eastAsia="uk-UA"/>
              </w:rPr>
            </w:pPr>
          </w:p>
        </w:tc>
        <w:tc>
          <w:tcPr>
            <w:tcW w:w="1100" w:type="dxa"/>
            <w:tcBorders>
              <w:top w:val="single" w:sz="4" w:space="0" w:color="000000"/>
              <w:bottom w:val="single" w:sz="4" w:space="0" w:color="000000"/>
            </w:tcBorders>
          </w:tcPr>
          <w:p w14:paraId="5F70D830" w14:textId="77777777" w:rsidR="00D463AF" w:rsidRDefault="00045919">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Сертифікатна програма підвищення кваліфікації уповноважених з питань запобігання та виявлення корупції з управління корупційними ризиками відсутня</w:t>
            </w:r>
          </w:p>
        </w:tc>
      </w:tr>
    </w:tbl>
    <w:p w14:paraId="5599A3DB" w14:textId="77777777" w:rsidR="00D463AF" w:rsidRDefault="00D463AF">
      <w:pPr>
        <w:spacing w:after="0" w:line="240" w:lineRule="auto"/>
        <w:ind w:firstLine="567"/>
        <w:jc w:val="both"/>
        <w:rPr>
          <w:rFonts w:ascii="Times New Roman" w:eastAsia="Times New Roman" w:hAnsi="Times New Roman" w:cs="Times New Roman"/>
          <w:color w:val="000000"/>
          <w:sz w:val="24"/>
          <w:szCs w:val="24"/>
          <w:lang w:eastAsia="uk-UA"/>
        </w:rPr>
      </w:pPr>
    </w:p>
    <w:p w14:paraId="022FEC4B" w14:textId="77777777" w:rsidR="00D463AF" w:rsidRDefault="00045919" w:rsidP="005C6E4B">
      <w:pPr>
        <w:spacing w:after="0" w:line="240" w:lineRule="auto"/>
        <w:rPr>
          <w:rFonts w:ascii="Times New Roman" w:eastAsia="Times New Roman" w:hAnsi="Times New Roman" w:cs="Times New Roman"/>
          <w:b/>
          <w:color w:val="000000"/>
          <w:sz w:val="28"/>
          <w:szCs w:val="28"/>
          <w:highlight w:val="white"/>
          <w:lang w:eastAsia="uk-UA"/>
        </w:rPr>
      </w:pPr>
      <w:r w:rsidRPr="003E26A8">
        <w:rPr>
          <w:rFonts w:ascii="Times New Roman" w:hAnsi="Times New Roman"/>
          <w:b/>
          <w:color w:val="000000"/>
          <w:sz w:val="28"/>
          <w:highlight w:val="white"/>
        </w:rPr>
        <w:br w:type="page"/>
      </w:r>
    </w:p>
    <w:p w14:paraId="0388A3A9" w14:textId="77777777" w:rsidR="00D463AF" w:rsidRDefault="00045919">
      <w:pPr>
        <w:spacing w:after="0" w:line="240" w:lineRule="auto"/>
        <w:ind w:firstLine="567"/>
        <w:outlineLvl w:val="0"/>
        <w:rPr>
          <w:rFonts w:ascii="Times New Roman" w:eastAsia="Times New Roman" w:hAnsi="Times New Roman" w:cs="Times New Roman"/>
          <w:b/>
          <w:color w:val="000000"/>
          <w:sz w:val="28"/>
          <w:szCs w:val="28"/>
          <w:highlight w:val="white"/>
          <w:lang w:eastAsia="uk-UA"/>
        </w:rPr>
      </w:pPr>
      <w:r>
        <w:rPr>
          <w:rFonts w:ascii="Times New Roman" w:eastAsia="Times New Roman" w:hAnsi="Times New Roman" w:cs="Times New Roman"/>
          <w:b/>
          <w:color w:val="000000"/>
          <w:sz w:val="28"/>
          <w:szCs w:val="28"/>
          <w:highlight w:val="white"/>
          <w:lang w:eastAsia="uk-UA"/>
        </w:rPr>
        <w:lastRenderedPageBreak/>
        <w:t>Заходи:</w:t>
      </w:r>
    </w:p>
    <w:p w14:paraId="2BFB3688" w14:textId="77777777" w:rsidR="00D463AF" w:rsidRDefault="00D463AF">
      <w:pPr>
        <w:spacing w:after="0" w:line="240" w:lineRule="auto"/>
        <w:ind w:firstLine="567"/>
        <w:jc w:val="both"/>
        <w:rPr>
          <w:rFonts w:ascii="Times New Roman" w:eastAsia="Times New Roman" w:hAnsi="Times New Roman" w:cs="Times New Roman"/>
          <w:b/>
          <w:color w:val="000000"/>
          <w:sz w:val="24"/>
          <w:szCs w:val="24"/>
          <w:lang w:eastAsia="uk-UA"/>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9"/>
        <w:gridCol w:w="1067"/>
        <w:gridCol w:w="9"/>
        <w:gridCol w:w="923"/>
        <w:gridCol w:w="7"/>
        <w:gridCol w:w="925"/>
        <w:gridCol w:w="1330"/>
        <w:gridCol w:w="10"/>
        <w:gridCol w:w="1313"/>
        <w:gridCol w:w="1457"/>
        <w:gridCol w:w="1966"/>
        <w:gridCol w:w="902"/>
        <w:gridCol w:w="163"/>
      </w:tblGrid>
      <w:tr w:rsidR="002A0118" w14:paraId="1C80F8E0" w14:textId="77777777" w:rsidTr="006F585A">
        <w:trPr>
          <w:gridAfter w:val="1"/>
          <w:wAfter w:w="14" w:type="dxa"/>
          <w:trHeight w:val="479"/>
        </w:trPr>
        <w:tc>
          <w:tcPr>
            <w:tcW w:w="6079" w:type="dxa"/>
            <w:vMerge w:val="restart"/>
            <w:shd w:val="clear" w:color="auto" w:fill="DEEBF6"/>
            <w:vAlign w:val="center"/>
          </w:tcPr>
          <w:p w14:paraId="5F67C959" w14:textId="77777777" w:rsidR="00011F83" w:rsidRDefault="00011F83">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Найменування та зміст заходу</w:t>
            </w:r>
          </w:p>
        </w:tc>
        <w:tc>
          <w:tcPr>
            <w:tcW w:w="2127" w:type="dxa"/>
            <w:gridSpan w:val="3"/>
            <w:shd w:val="clear" w:color="auto" w:fill="DEEBF6"/>
            <w:vAlign w:val="center"/>
          </w:tcPr>
          <w:p w14:paraId="2BA45701" w14:textId="77777777" w:rsidR="00011F83" w:rsidRDefault="00011F83">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Строки виконання</w:t>
            </w:r>
          </w:p>
        </w:tc>
        <w:tc>
          <w:tcPr>
            <w:tcW w:w="990" w:type="dxa"/>
            <w:gridSpan w:val="2"/>
            <w:vMerge w:val="restart"/>
            <w:shd w:val="clear" w:color="auto" w:fill="DEEBF6"/>
            <w:vAlign w:val="center"/>
          </w:tcPr>
          <w:p w14:paraId="5AAA804D" w14:textId="77777777" w:rsidR="00011F83" w:rsidRDefault="00011F83">
            <w:pPr>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Виконавці</w:t>
            </w:r>
          </w:p>
        </w:tc>
        <w:tc>
          <w:tcPr>
            <w:tcW w:w="2835" w:type="dxa"/>
            <w:gridSpan w:val="3"/>
            <w:shd w:val="clear" w:color="auto" w:fill="DEEBF6"/>
            <w:vAlign w:val="center"/>
          </w:tcPr>
          <w:p w14:paraId="5A08F9FD" w14:textId="77777777" w:rsidR="00011F83" w:rsidRDefault="00011F83">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Фінансові ресурси</w:t>
            </w:r>
          </w:p>
        </w:tc>
        <w:tc>
          <w:tcPr>
            <w:tcW w:w="1559" w:type="dxa"/>
            <w:vMerge w:val="restart"/>
            <w:shd w:val="clear" w:color="auto" w:fill="DEEBF6"/>
            <w:vAlign w:val="center"/>
          </w:tcPr>
          <w:p w14:paraId="256B4DF5" w14:textId="77777777" w:rsidR="00011F83" w:rsidRDefault="00011F83">
            <w:pPr>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Показник (індикатор) виконання</w:t>
            </w:r>
          </w:p>
        </w:tc>
        <w:tc>
          <w:tcPr>
            <w:tcW w:w="1139" w:type="dxa"/>
            <w:vMerge w:val="restart"/>
            <w:shd w:val="clear" w:color="auto" w:fill="DEEBF6"/>
            <w:vAlign w:val="center"/>
          </w:tcPr>
          <w:p w14:paraId="209A6AD3" w14:textId="77777777" w:rsidR="00011F83" w:rsidRDefault="00011F83">
            <w:pPr>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Джерело даних</w:t>
            </w:r>
          </w:p>
        </w:tc>
        <w:tc>
          <w:tcPr>
            <w:tcW w:w="958" w:type="dxa"/>
            <w:vMerge w:val="restart"/>
            <w:shd w:val="clear" w:color="auto" w:fill="DEEBF6"/>
            <w:vAlign w:val="center"/>
          </w:tcPr>
          <w:p w14:paraId="5F00EAAE" w14:textId="77777777" w:rsidR="00011F83" w:rsidRDefault="00011F83">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16"/>
                <w:szCs w:val="16"/>
                <w:lang w:eastAsia="uk-UA"/>
              </w:rPr>
              <w:t>Базовий показник</w:t>
            </w:r>
          </w:p>
        </w:tc>
      </w:tr>
      <w:tr w:rsidR="002A0118" w14:paraId="5ECC9F3F" w14:textId="77777777" w:rsidTr="006F585A">
        <w:trPr>
          <w:gridAfter w:val="1"/>
          <w:wAfter w:w="14" w:type="dxa"/>
          <w:trHeight w:val="473"/>
        </w:trPr>
        <w:tc>
          <w:tcPr>
            <w:tcW w:w="6079" w:type="dxa"/>
            <w:vMerge/>
            <w:shd w:val="clear" w:color="auto" w:fill="DEEBF6"/>
            <w:vAlign w:val="center"/>
          </w:tcPr>
          <w:p w14:paraId="1AD87548" w14:textId="77777777" w:rsidR="00011F83" w:rsidRDefault="00011F8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p>
        </w:tc>
        <w:tc>
          <w:tcPr>
            <w:tcW w:w="1137" w:type="dxa"/>
            <w:shd w:val="clear" w:color="auto" w:fill="DEEBF6"/>
            <w:vAlign w:val="center"/>
          </w:tcPr>
          <w:p w14:paraId="7D17FEB4" w14:textId="77777777" w:rsidR="00011F83" w:rsidRDefault="00011F83">
            <w:pPr>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Дата початку</w:t>
            </w:r>
          </w:p>
        </w:tc>
        <w:tc>
          <w:tcPr>
            <w:tcW w:w="990" w:type="dxa"/>
            <w:gridSpan w:val="2"/>
            <w:shd w:val="clear" w:color="auto" w:fill="DEEBF6"/>
            <w:vAlign w:val="center"/>
          </w:tcPr>
          <w:p w14:paraId="1C933E66" w14:textId="77777777" w:rsidR="00011F83" w:rsidRDefault="00011F83">
            <w:pPr>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Дата завершення</w:t>
            </w:r>
          </w:p>
        </w:tc>
        <w:tc>
          <w:tcPr>
            <w:tcW w:w="990" w:type="dxa"/>
            <w:gridSpan w:val="2"/>
            <w:vMerge/>
            <w:shd w:val="clear" w:color="auto" w:fill="DEEBF6"/>
            <w:vAlign w:val="center"/>
          </w:tcPr>
          <w:p w14:paraId="57CD7E09" w14:textId="77777777" w:rsidR="00011F83" w:rsidRDefault="00011F83">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lang w:eastAsia="uk-UA"/>
              </w:rPr>
            </w:pPr>
          </w:p>
        </w:tc>
        <w:tc>
          <w:tcPr>
            <w:tcW w:w="1422" w:type="dxa"/>
            <w:shd w:val="clear" w:color="auto" w:fill="DEEBF6"/>
            <w:vAlign w:val="center"/>
          </w:tcPr>
          <w:p w14:paraId="0168F4D7" w14:textId="77777777" w:rsidR="00011F83" w:rsidRDefault="00011F83">
            <w:pPr>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Джерела фінансування</w:t>
            </w:r>
          </w:p>
        </w:tc>
        <w:tc>
          <w:tcPr>
            <w:tcW w:w="1413" w:type="dxa"/>
            <w:gridSpan w:val="2"/>
            <w:shd w:val="clear" w:color="auto" w:fill="DEEBF6"/>
            <w:vAlign w:val="center"/>
          </w:tcPr>
          <w:p w14:paraId="3285A037" w14:textId="77777777" w:rsidR="00011F83" w:rsidRDefault="00011F83">
            <w:pPr>
              <w:spacing w:after="0" w:line="240" w:lineRule="auto"/>
              <w:jc w:val="center"/>
              <w:rPr>
                <w:rFonts w:ascii="Times New Roman" w:eastAsia="Times New Roman" w:hAnsi="Times New Roman" w:cs="Times New Roman"/>
                <w:b/>
                <w:sz w:val="16"/>
                <w:szCs w:val="16"/>
                <w:lang w:eastAsia="uk-UA"/>
              </w:rPr>
            </w:pPr>
            <w:r>
              <w:rPr>
                <w:rFonts w:ascii="Times New Roman" w:eastAsia="Times New Roman" w:hAnsi="Times New Roman" w:cs="Times New Roman"/>
                <w:b/>
                <w:sz w:val="16"/>
                <w:szCs w:val="16"/>
                <w:lang w:eastAsia="uk-UA"/>
              </w:rPr>
              <w:t>Обсяги фінансування</w:t>
            </w:r>
          </w:p>
        </w:tc>
        <w:tc>
          <w:tcPr>
            <w:tcW w:w="1559" w:type="dxa"/>
            <w:vMerge/>
            <w:shd w:val="clear" w:color="auto" w:fill="DEEBF6"/>
            <w:vAlign w:val="center"/>
          </w:tcPr>
          <w:p w14:paraId="4B603C17" w14:textId="77777777" w:rsidR="00011F83" w:rsidRDefault="00011F83">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lang w:eastAsia="uk-UA"/>
              </w:rPr>
            </w:pPr>
          </w:p>
        </w:tc>
        <w:tc>
          <w:tcPr>
            <w:tcW w:w="1139" w:type="dxa"/>
            <w:vMerge/>
            <w:shd w:val="clear" w:color="auto" w:fill="DEEBF6"/>
            <w:vAlign w:val="center"/>
          </w:tcPr>
          <w:p w14:paraId="45EE2917" w14:textId="77777777" w:rsidR="00011F83" w:rsidRDefault="00011F83">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lang w:eastAsia="uk-UA"/>
              </w:rPr>
            </w:pPr>
          </w:p>
        </w:tc>
        <w:tc>
          <w:tcPr>
            <w:tcW w:w="958" w:type="dxa"/>
            <w:vMerge/>
            <w:shd w:val="clear" w:color="auto" w:fill="DEEBF6"/>
            <w:vAlign w:val="center"/>
          </w:tcPr>
          <w:p w14:paraId="5CAB3AB5" w14:textId="77777777" w:rsidR="00011F83" w:rsidRDefault="00011F83">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lang w:eastAsia="uk-UA"/>
              </w:rPr>
            </w:pPr>
          </w:p>
        </w:tc>
      </w:tr>
      <w:tr w:rsidR="00011F83" w14:paraId="6CB0698F" w14:textId="77777777" w:rsidTr="00E0665A">
        <w:trPr>
          <w:gridAfter w:val="1"/>
          <w:wAfter w:w="14" w:type="dxa"/>
          <w:trHeight w:val="470"/>
        </w:trPr>
        <w:tc>
          <w:tcPr>
            <w:tcW w:w="15687" w:type="dxa"/>
            <w:gridSpan w:val="12"/>
            <w:tcBorders>
              <w:right w:val="single" w:sz="4" w:space="0" w:color="000000"/>
            </w:tcBorders>
            <w:shd w:val="clear" w:color="auto" w:fill="E2EFD9"/>
            <w:vAlign w:val="center"/>
          </w:tcPr>
          <w:p w14:paraId="6B060B53" w14:textId="77777777" w:rsidR="00011F83" w:rsidRDefault="00011F83">
            <w:pPr>
              <w:spacing w:after="0" w:line="240" w:lineRule="auto"/>
              <w:ind w:firstLine="595"/>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Очікуваний стратегічний результат 1.1.4.1.</w:t>
            </w:r>
          </w:p>
        </w:tc>
      </w:tr>
      <w:tr w:rsidR="00011F83" w14:paraId="24B278BF" w14:textId="77777777" w:rsidTr="00E0665A">
        <w:trPr>
          <w:gridAfter w:val="1"/>
          <w:wAfter w:w="14" w:type="dxa"/>
          <w:trHeight w:val="1118"/>
        </w:trPr>
        <w:tc>
          <w:tcPr>
            <w:tcW w:w="6079" w:type="dxa"/>
          </w:tcPr>
          <w:p w14:paraId="46CE897C" w14:textId="6CE43561"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w:t>
            </w:r>
            <w:r>
              <w:rPr>
                <w:rFonts w:ascii="Times New Roman" w:eastAsia="Times New Roman" w:hAnsi="Times New Roman" w:cs="Times New Roman"/>
                <w:sz w:val="20"/>
                <w:szCs w:val="20"/>
                <w:lang w:eastAsia="uk-UA"/>
              </w:rPr>
              <w:t xml:space="preserve"> Розроблення проекту </w:t>
            </w:r>
            <w:r>
              <w:rPr>
                <w:rFonts w:ascii="Times New Roman" w:eastAsia="Times New Roman" w:hAnsi="Times New Roman" w:cs="Times New Roman"/>
                <w:b/>
                <w:sz w:val="20"/>
                <w:szCs w:val="20"/>
                <w:lang w:eastAsia="uk-UA"/>
              </w:rPr>
              <w:t>закону</w:t>
            </w:r>
            <w:r>
              <w:rPr>
                <w:rFonts w:ascii="Times New Roman" w:eastAsia="Times New Roman" w:hAnsi="Times New Roman" w:cs="Times New Roman"/>
                <w:sz w:val="20"/>
                <w:szCs w:val="20"/>
                <w:lang w:eastAsia="uk-UA"/>
              </w:rPr>
              <w:t>, яким:</w:t>
            </w:r>
          </w:p>
          <w:p w14:paraId="7C7D41AB" w14:textId="0FF9C06B" w:rsidR="00011F83" w:rsidRDefault="00011F83">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у Законі України «Про центральні органи виконавчої влади» визначена лідерська роль керівника інституції у формуванні та реалізації відомчої антикорупційної політики та виключено </w:t>
            </w:r>
            <w:r>
              <w:rPr>
                <w:rFonts w:ascii="Times New Roman" w:eastAsia="Times New Roman" w:hAnsi="Times New Roman" w:cs="Times New Roman"/>
                <w:sz w:val="20"/>
                <w:szCs w:val="20"/>
                <w:highlight w:val="white"/>
                <w:lang w:eastAsia="uk-UA"/>
              </w:rPr>
              <w:t>норму про наявність у міністра заступника з питань боротьби з корупцією</w:t>
            </w:r>
            <w:r>
              <w:rPr>
                <w:rFonts w:ascii="Times New Roman" w:eastAsia="Times New Roman" w:hAnsi="Times New Roman" w:cs="Times New Roman"/>
                <w:sz w:val="20"/>
                <w:szCs w:val="20"/>
                <w:lang w:eastAsia="uk-UA"/>
              </w:rPr>
              <w:t xml:space="preserve">; </w:t>
            </w:r>
          </w:p>
          <w:p w14:paraId="6C4D4557" w14:textId="77777777" w:rsidR="00011F83" w:rsidRDefault="00011F83">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передбачено утворення уповноваженого підрозділу (визначення уповноваженої особи) з питань запобігання та виявлення корупції на комунальних підприємствах, в державних господарських структурах, суб’єктах господарювання, управління якими (корпоративними правами яких) здійснюють державні господарські об’єднання, державні холдингові компанії, інші державні господарські організації; а також можливість призначення/визначення уповноваженої особи в судах загальної юрисдикції, сільських, селищних радах, </w:t>
            </w:r>
          </w:p>
          <w:p w14:paraId="6B69FD22" w14:textId="5E29AC3D" w:rsidR="00011F83" w:rsidRDefault="00011F83">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уніфіковані засади організації діяльності уповноважених осіб </w:t>
            </w:r>
            <w:r w:rsidR="00FC3AA5" w:rsidRPr="00EF711B">
              <w:rPr>
                <w:rFonts w:ascii="Times New Roman" w:eastAsia="Times New Roman" w:hAnsi="Times New Roman" w:cs="Times New Roman"/>
                <w:sz w:val="20"/>
                <w:szCs w:val="20"/>
                <w:highlight w:val="green"/>
                <w:lang w:eastAsia="uk-UA"/>
              </w:rPr>
              <w:t>державних органів, органів місцевого самоврядування, юридичних осіб публічного права, а також юридичних осіб приватного права</w:t>
            </w:r>
            <w:r w:rsidRPr="00EF711B">
              <w:rPr>
                <w:rFonts w:ascii="Times New Roman" w:eastAsia="Times New Roman" w:hAnsi="Times New Roman" w:cs="Times New Roman"/>
                <w:sz w:val="20"/>
                <w:szCs w:val="20"/>
                <w:highlight w:val="green"/>
                <w:lang w:eastAsia="uk-UA"/>
              </w:rPr>
              <w:t>;</w:t>
            </w:r>
          </w:p>
          <w:p w14:paraId="5C20FC28" w14:textId="77777777" w:rsidR="00011F83" w:rsidRDefault="00011F83">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sz w:val="20"/>
                <w:szCs w:val="20"/>
                <w:lang w:eastAsia="uk-UA"/>
              </w:rPr>
              <w:t>- включено керів</w:t>
            </w:r>
            <w:r>
              <w:rPr>
                <w:rFonts w:ascii="Times New Roman" w:eastAsia="Times New Roman" w:hAnsi="Times New Roman" w:cs="Times New Roman"/>
                <w:sz w:val="20"/>
                <w:szCs w:val="20"/>
                <w:highlight w:val="white"/>
                <w:lang w:eastAsia="uk-UA"/>
              </w:rPr>
              <w:t>ників уповноважених підрозділів обласних державних адміністрацій, обласних рад, державних підприємств,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НАЗК;</w:t>
            </w:r>
          </w:p>
          <w:p w14:paraId="78767FA4" w14:textId="12979EBB" w:rsidR="00011F83" w:rsidRDefault="00011F83">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розширено мету, з якою надається згода НАЗК на звільнення керівника уповноваженого підрозділу (уповноваженої особи);</w:t>
            </w:r>
          </w:p>
          <w:p w14:paraId="5DB11751" w14:textId="6C025B58" w:rsidR="00FC3AA5" w:rsidRDefault="00FC3AA5" w:rsidP="00FC3AA5">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EF711B">
              <w:rPr>
                <w:rFonts w:ascii="Times New Roman" w:eastAsia="Times New Roman" w:hAnsi="Times New Roman" w:cs="Times New Roman"/>
                <w:color w:val="000000"/>
                <w:sz w:val="20"/>
                <w:szCs w:val="20"/>
                <w:highlight w:val="green"/>
                <w:lang w:eastAsia="uk-UA"/>
              </w:rPr>
              <w:t>- визначені повноваження НАЗК встановлювати обов’язкові вимоги до мінімальної штатної чисельності уповноваженого підрозділу не лише в державних органах, а й в органах місцевого самоврядування;</w:t>
            </w:r>
          </w:p>
          <w:p w14:paraId="750BB31B" w14:textId="77777777" w:rsidR="00011F83" w:rsidRDefault="00011F83">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sz w:val="20"/>
                <w:szCs w:val="20"/>
                <w:highlight w:val="white"/>
                <w:lang w:eastAsia="uk-UA"/>
              </w:rPr>
              <w:t>- встановлено обов’язок виконання керівником державного органу вимог до мінімальної штатної чисельності уповноваженого підрозділу з питань запобігання та виявлення корупції в державних органах;</w:t>
            </w:r>
          </w:p>
          <w:p w14:paraId="5CE30ED0" w14:textId="707D408C" w:rsidR="00011F83" w:rsidRDefault="00011F83">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sz w:val="20"/>
                <w:szCs w:val="20"/>
                <w:highlight w:val="white"/>
                <w:lang w:eastAsia="uk-UA"/>
              </w:rPr>
              <w:lastRenderedPageBreak/>
              <w:t>- встановлено обов’язок погоджувати з НАЗК з</w:t>
            </w:r>
            <w:r>
              <w:rPr>
                <w:rFonts w:ascii="Times New Roman" w:eastAsia="Times New Roman" w:hAnsi="Times New Roman" w:cs="Times New Roman"/>
                <w:sz w:val="20"/>
                <w:szCs w:val="20"/>
                <w:lang w:eastAsia="uk-UA"/>
              </w:rPr>
              <w:t xml:space="preserve">міну структури та штату </w:t>
            </w:r>
            <w:r w:rsidR="0066598E">
              <w:rPr>
                <w:rFonts w:ascii="Times New Roman" w:eastAsia="Times New Roman" w:hAnsi="Times New Roman" w:cs="Times New Roman"/>
                <w:sz w:val="20"/>
                <w:szCs w:val="20"/>
                <w:lang w:eastAsia="uk-UA"/>
              </w:rPr>
              <w:t xml:space="preserve">організації </w:t>
            </w:r>
            <w:r>
              <w:rPr>
                <w:rFonts w:ascii="Times New Roman" w:eastAsia="Times New Roman" w:hAnsi="Times New Roman" w:cs="Times New Roman"/>
                <w:sz w:val="20"/>
                <w:szCs w:val="20"/>
                <w:highlight w:val="white"/>
                <w:lang w:eastAsia="uk-UA"/>
              </w:rPr>
              <w:t xml:space="preserve">зазначеної у частині 1 статті 19 </w:t>
            </w:r>
            <w:r>
              <w:rPr>
                <w:rFonts w:ascii="Times New Roman" w:eastAsia="Times New Roman" w:hAnsi="Times New Roman" w:cs="Times New Roman"/>
                <w:sz w:val="20"/>
                <w:szCs w:val="20"/>
                <w:lang w:eastAsia="uk-UA"/>
              </w:rPr>
              <w:t xml:space="preserve">Закону України «Про запобігання корупції», що призводить до </w:t>
            </w:r>
            <w:r>
              <w:rPr>
                <w:rFonts w:ascii="Times New Roman" w:eastAsia="Times New Roman" w:hAnsi="Times New Roman" w:cs="Times New Roman"/>
                <w:sz w:val="20"/>
                <w:szCs w:val="20"/>
                <w:highlight w:val="white"/>
                <w:lang w:eastAsia="uk-UA"/>
              </w:rPr>
              <w:t>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r>
              <w:rPr>
                <w:rFonts w:ascii="Times New Roman" w:eastAsia="Times New Roman" w:hAnsi="Times New Roman" w:cs="Times New Roman"/>
                <w:sz w:val="20"/>
                <w:szCs w:val="20"/>
                <w:lang w:eastAsia="uk-UA"/>
              </w:rPr>
              <w:t>;</w:t>
            </w:r>
          </w:p>
          <w:p w14:paraId="0DBC3315" w14:textId="2CB51C08" w:rsidR="00011F83" w:rsidRDefault="00011F83">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sz w:val="20"/>
                <w:szCs w:val="20"/>
                <w:highlight w:val="white"/>
                <w:lang w:eastAsia="uk-UA"/>
              </w:rPr>
              <w:t xml:space="preserve">- передбачено обов’язок керівника </w:t>
            </w:r>
            <w:r w:rsidR="0066598E">
              <w:rPr>
                <w:rFonts w:ascii="Times New Roman" w:eastAsia="Times New Roman" w:hAnsi="Times New Roman" w:cs="Times New Roman"/>
                <w:sz w:val="20"/>
                <w:szCs w:val="20"/>
                <w:highlight w:val="white"/>
                <w:lang w:eastAsia="uk-UA"/>
              </w:rPr>
              <w:t xml:space="preserve">організації </w:t>
            </w:r>
            <w:r>
              <w:rPr>
                <w:rFonts w:ascii="Times New Roman" w:eastAsia="Times New Roman" w:hAnsi="Times New Roman" w:cs="Times New Roman"/>
                <w:sz w:val="20"/>
                <w:szCs w:val="20"/>
                <w:highlight w:val="white"/>
                <w:lang w:eastAsia="uk-UA"/>
              </w:rPr>
              <w:t>укласти з керівником уповноваженого підрозділу (уповноваженою особою) декларацію незалежності за типовою формою, затвердженою НАЗК, та забезпечити її дотримання, що дозволить конкретизувати гарантії незалежності уповноваженого підрозділу (уповноваженої особи) від впливу чи втручання у його роботу;</w:t>
            </w:r>
          </w:p>
          <w:p w14:paraId="0800673A" w14:textId="77777777" w:rsidR="00011F83" w:rsidRDefault="00011F83">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sz w:val="20"/>
                <w:szCs w:val="20"/>
                <w:highlight w:val="white"/>
                <w:lang w:eastAsia="uk-UA"/>
              </w:rPr>
              <w:t>- передбачено погодження призначення на посади (визначення) та звільнення з посад керівників уповноважених підрозділів (уповноважених осіб) територіальних органів державних органів, юрисдикція яких поширюється на всю територію України, підприємств, установ, організацій, які належать до сфери управління державних органів, з керівниками уповноважених підрозділів (уповноваженими особами) відповідних державних органів, а керівників уповноважених підрозділів (уповноважених осіб) комунальних підприємств – з керівниками уповноважених підрозділів (уповноваженими особами) відповідних органів місцевого самоврядування;</w:t>
            </w:r>
          </w:p>
          <w:p w14:paraId="1284D133"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передбачено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w:t>
            </w:r>
          </w:p>
        </w:tc>
        <w:tc>
          <w:tcPr>
            <w:tcW w:w="1137" w:type="dxa"/>
          </w:tcPr>
          <w:p w14:paraId="0C5A3CB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Лютий</w:t>
            </w:r>
          </w:p>
          <w:p w14:paraId="7CD6F76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5DDD8DC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p>
          <w:p w14:paraId="1795964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60B2694C"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377E641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06D2E49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398D9C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Законопроект розроблено та оприлюднено для проведення громадського обговорення</w:t>
            </w:r>
          </w:p>
        </w:tc>
        <w:tc>
          <w:tcPr>
            <w:tcW w:w="1139" w:type="dxa"/>
          </w:tcPr>
          <w:p w14:paraId="79E6E44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958" w:type="dxa"/>
          </w:tcPr>
          <w:p w14:paraId="29D175B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закону не розроблено</w:t>
            </w:r>
          </w:p>
        </w:tc>
      </w:tr>
      <w:tr w:rsidR="00011F83" w14:paraId="128DD859" w14:textId="77777777" w:rsidTr="00E0665A">
        <w:trPr>
          <w:gridAfter w:val="1"/>
          <w:wAfter w:w="14" w:type="dxa"/>
          <w:trHeight w:val="1099"/>
        </w:trPr>
        <w:tc>
          <w:tcPr>
            <w:tcW w:w="6079" w:type="dxa"/>
          </w:tcPr>
          <w:p w14:paraId="6DCF0409"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2.</w:t>
            </w:r>
            <w:r>
              <w:rPr>
                <w:rFonts w:ascii="Times New Roman" w:eastAsia="Times New Roman" w:hAnsi="Times New Roman" w:cs="Times New Roman"/>
                <w:sz w:val="20"/>
                <w:szCs w:val="20"/>
                <w:lang w:eastAsia="uk-UA"/>
              </w:rPr>
              <w:t> Проведення громадського обговорення проекту закону, зазначеного в описі заходу 1 до очікуваного стратегічного результату 1.1.4.1., та забезпечення його доопрацювання (у разі потреби)</w:t>
            </w:r>
          </w:p>
        </w:tc>
        <w:tc>
          <w:tcPr>
            <w:tcW w:w="1137" w:type="dxa"/>
          </w:tcPr>
          <w:p w14:paraId="39DAC68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Червень</w:t>
            </w:r>
          </w:p>
          <w:p w14:paraId="18FE18C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670A7DC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Серпень</w:t>
            </w:r>
          </w:p>
          <w:p w14:paraId="188877E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466C209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3D2A6A7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1F43208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D430DC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4074F42C"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 (</w:t>
            </w:r>
            <w:hyperlink r:id="rId91">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nazk.gov.ua/uk/)</w:t>
            </w:r>
          </w:p>
        </w:tc>
        <w:tc>
          <w:tcPr>
            <w:tcW w:w="958" w:type="dxa"/>
          </w:tcPr>
          <w:p w14:paraId="61C8042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09B92857" w14:textId="77777777" w:rsidTr="00E0665A">
        <w:trPr>
          <w:gridAfter w:val="1"/>
          <w:wAfter w:w="14" w:type="dxa"/>
          <w:trHeight w:val="230"/>
        </w:trPr>
        <w:tc>
          <w:tcPr>
            <w:tcW w:w="6079" w:type="dxa"/>
          </w:tcPr>
          <w:p w14:paraId="66B190DE" w14:textId="317F0FA5"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3. </w:t>
            </w:r>
            <w:r>
              <w:rPr>
                <w:rFonts w:ascii="Times New Roman" w:eastAsia="Times New Roman" w:hAnsi="Times New Roman" w:cs="Times New Roman"/>
                <w:sz w:val="20"/>
                <w:szCs w:val="20"/>
                <w:lang w:eastAsia="uk-UA"/>
              </w:rPr>
              <w:t xml:space="preserve">Погодження проекту закону, зазначеного в описі заходу 1 до очікуваного стратегічного результату 1.1.4.1., із заінтересованими органами, проведення правової експертизи, </w:t>
            </w:r>
            <w:r w:rsidR="001B0162">
              <w:rPr>
                <w:rFonts w:ascii="Times New Roman" w:eastAsia="Times New Roman" w:hAnsi="Times New Roman" w:cs="Times New Roman"/>
                <w:sz w:val="20"/>
                <w:szCs w:val="20"/>
                <w:lang w:eastAsia="uk-UA"/>
              </w:rPr>
              <w:t>внесення на розгляд</w:t>
            </w:r>
            <w:r>
              <w:rPr>
                <w:rFonts w:ascii="Times New Roman" w:eastAsia="Times New Roman" w:hAnsi="Times New Roman" w:cs="Times New Roman"/>
                <w:sz w:val="20"/>
                <w:szCs w:val="20"/>
                <w:lang w:eastAsia="uk-UA"/>
              </w:rPr>
              <w:t xml:space="preserve"> Кабінету Міністрів України та супровід в Уряді</w:t>
            </w:r>
          </w:p>
        </w:tc>
        <w:tc>
          <w:tcPr>
            <w:tcW w:w="1137" w:type="dxa"/>
          </w:tcPr>
          <w:p w14:paraId="450F79E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Вересень 2023 р.</w:t>
            </w:r>
          </w:p>
        </w:tc>
        <w:tc>
          <w:tcPr>
            <w:tcW w:w="990" w:type="dxa"/>
            <w:gridSpan w:val="2"/>
          </w:tcPr>
          <w:p w14:paraId="7DC36F6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w:t>
            </w:r>
          </w:p>
          <w:p w14:paraId="4D96756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2022AAF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6D048DB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Мін’юст, заінтересовані органи</w:t>
            </w:r>
          </w:p>
        </w:tc>
        <w:tc>
          <w:tcPr>
            <w:tcW w:w="1422" w:type="dxa"/>
          </w:tcPr>
          <w:p w14:paraId="62BD2E6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0EA9CA3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2BF343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Законопроект схвалено Урядом та зареєстровано в Парламенті</w:t>
            </w:r>
          </w:p>
        </w:tc>
        <w:tc>
          <w:tcPr>
            <w:tcW w:w="1139" w:type="dxa"/>
          </w:tcPr>
          <w:p w14:paraId="1C42D71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СКМУ.</w:t>
            </w:r>
          </w:p>
          <w:p w14:paraId="4B42F855"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(https://www.rada.gov.ua/)</w:t>
            </w:r>
          </w:p>
        </w:tc>
        <w:tc>
          <w:tcPr>
            <w:tcW w:w="958" w:type="dxa"/>
          </w:tcPr>
          <w:p w14:paraId="633DA05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791659FC" w14:textId="77777777" w:rsidTr="00E0665A">
        <w:trPr>
          <w:gridAfter w:val="1"/>
          <w:wAfter w:w="14" w:type="dxa"/>
          <w:trHeight w:val="230"/>
        </w:trPr>
        <w:tc>
          <w:tcPr>
            <w:tcW w:w="6079" w:type="dxa"/>
          </w:tcPr>
          <w:p w14:paraId="1F4D3E44"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4. </w:t>
            </w:r>
            <w:r>
              <w:rPr>
                <w:rFonts w:ascii="Times New Roman" w:eastAsia="Times New Roman" w:hAnsi="Times New Roman" w:cs="Times New Roman"/>
                <w:sz w:val="20"/>
                <w:szCs w:val="20"/>
                <w:lang w:eastAsia="uk-UA"/>
              </w:rPr>
              <w:t>Супроводження розгляду проекту закону, зазначеного в описі заходу 1 до очікуваного стратегічного результату 1.1.4.1., у Верховній Раді України (в тому числі, у разі застосування до нього Президентом України права вето)</w:t>
            </w:r>
          </w:p>
        </w:tc>
        <w:tc>
          <w:tcPr>
            <w:tcW w:w="1137" w:type="dxa"/>
          </w:tcPr>
          <w:p w14:paraId="715A741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w:t>
            </w:r>
          </w:p>
          <w:p w14:paraId="3623A75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10D67AB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До підписання закону Президентом України</w:t>
            </w:r>
          </w:p>
        </w:tc>
        <w:tc>
          <w:tcPr>
            <w:tcW w:w="990" w:type="dxa"/>
            <w:gridSpan w:val="2"/>
          </w:tcPr>
          <w:p w14:paraId="0F2E590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001960B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68A129A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09C789D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Закон підписано Президентом України</w:t>
            </w:r>
          </w:p>
        </w:tc>
        <w:tc>
          <w:tcPr>
            <w:tcW w:w="1139" w:type="dxa"/>
          </w:tcPr>
          <w:p w14:paraId="4700D27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Офіційні друковані видання України.</w:t>
            </w:r>
          </w:p>
          <w:p w14:paraId="05978171"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(https://www.rada.gov.ua/)</w:t>
            </w:r>
          </w:p>
        </w:tc>
        <w:tc>
          <w:tcPr>
            <w:tcW w:w="958" w:type="dxa"/>
          </w:tcPr>
          <w:p w14:paraId="204D8DD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4097F688" w14:textId="77777777" w:rsidTr="00E0665A">
        <w:trPr>
          <w:gridAfter w:val="1"/>
          <w:wAfter w:w="14" w:type="dxa"/>
          <w:trHeight w:val="230"/>
        </w:trPr>
        <w:tc>
          <w:tcPr>
            <w:tcW w:w="6079" w:type="dxa"/>
            <w:shd w:val="clear" w:color="auto" w:fill="auto"/>
          </w:tcPr>
          <w:p w14:paraId="698707F7" w14:textId="0722A932"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5.</w:t>
            </w:r>
            <w:r>
              <w:rPr>
                <w:rFonts w:ascii="Times New Roman" w:eastAsia="Times New Roman" w:hAnsi="Times New Roman" w:cs="Times New Roman"/>
                <w:sz w:val="20"/>
                <w:szCs w:val="20"/>
                <w:lang w:eastAsia="uk-UA"/>
              </w:rPr>
              <w:t xml:space="preserve"> Розроблення проекту </w:t>
            </w:r>
            <w:r>
              <w:rPr>
                <w:rFonts w:ascii="Times New Roman" w:eastAsia="Times New Roman" w:hAnsi="Times New Roman" w:cs="Times New Roman"/>
                <w:b/>
                <w:sz w:val="20"/>
                <w:szCs w:val="20"/>
                <w:lang w:eastAsia="uk-UA"/>
              </w:rPr>
              <w:t xml:space="preserve">наказу </w:t>
            </w:r>
            <w:r>
              <w:rPr>
                <w:rFonts w:ascii="Times New Roman" w:eastAsia="Times New Roman" w:hAnsi="Times New Roman" w:cs="Times New Roman"/>
                <w:sz w:val="20"/>
                <w:szCs w:val="20"/>
                <w:lang w:eastAsia="uk-UA"/>
              </w:rPr>
              <w:t xml:space="preserve">НАЗК про внесення змін до </w:t>
            </w:r>
            <w:r w:rsidR="00FC3AA5" w:rsidRPr="00EF711B">
              <w:rPr>
                <w:rFonts w:ascii="Times New Roman" w:eastAsia="Times New Roman" w:hAnsi="Times New Roman" w:cs="Times New Roman"/>
                <w:sz w:val="20"/>
                <w:szCs w:val="20"/>
                <w:highlight w:val="green"/>
                <w:lang w:eastAsia="uk-UA"/>
              </w:rPr>
              <w:t xml:space="preserve">Порядку надання згоди Національним агентством з питань </w:t>
            </w:r>
            <w:r w:rsidR="00FC3AA5" w:rsidRPr="00EF711B">
              <w:rPr>
                <w:rFonts w:ascii="Times New Roman" w:eastAsia="Times New Roman" w:hAnsi="Times New Roman" w:cs="Times New Roman"/>
                <w:sz w:val="20"/>
                <w:szCs w:val="20"/>
                <w:highlight w:val="green"/>
                <w:lang w:eastAsia="uk-UA"/>
              </w:rPr>
              <w:lastRenderedPageBreak/>
              <w:t>запобігання корупції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 затвердженого наказом НАЗК від 21 травня 2021 року № 268/21, зареєстрованим в Міністерстві юстиції України 23 червня 2021 р. за № 828/36450</w:t>
            </w:r>
            <w:r>
              <w:rPr>
                <w:rFonts w:ascii="Times New Roman" w:eastAsia="Times New Roman" w:hAnsi="Times New Roman" w:cs="Times New Roman"/>
                <w:sz w:val="20"/>
                <w:szCs w:val="20"/>
                <w:lang w:eastAsia="uk-UA"/>
              </w:rPr>
              <w:t>, в частині перегляду обставин, які з’ясовує НАЗК під час надання згоди на звільнення керівника уповноваженого підрозділу (уповноваженої особи) державного органу, юрисдикція якого поширюється на всю територію України; регламентації процедури надання згоди НАЗК на звільнення керів</w:t>
            </w:r>
            <w:r>
              <w:rPr>
                <w:rFonts w:ascii="Times New Roman" w:eastAsia="Times New Roman" w:hAnsi="Times New Roman" w:cs="Times New Roman"/>
                <w:sz w:val="20"/>
                <w:szCs w:val="20"/>
                <w:highlight w:val="white"/>
                <w:lang w:eastAsia="uk-UA"/>
              </w:rPr>
              <w:t>ників уповноважених підрозділів обласних державних адміністрацій, обласних рад</w:t>
            </w:r>
            <w:r>
              <w:rPr>
                <w:rFonts w:ascii="Times New Roman" w:eastAsia="Times New Roman" w:hAnsi="Times New Roman" w:cs="Times New Roman"/>
                <w:sz w:val="20"/>
                <w:szCs w:val="20"/>
                <w:lang w:eastAsia="uk-UA"/>
              </w:rPr>
              <w:t>, державних підприємств, державних господарських структур</w:t>
            </w:r>
          </w:p>
        </w:tc>
        <w:tc>
          <w:tcPr>
            <w:tcW w:w="1137" w:type="dxa"/>
            <w:shd w:val="clear" w:color="auto" w:fill="auto"/>
          </w:tcPr>
          <w:p w14:paraId="7C496C7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 xml:space="preserve">Через місяць із </w:t>
            </w:r>
            <w:r>
              <w:rPr>
                <w:rFonts w:ascii="Times New Roman" w:eastAsia="Times New Roman" w:hAnsi="Times New Roman" w:cs="Times New Roman"/>
                <w:sz w:val="16"/>
                <w:szCs w:val="16"/>
                <w:lang w:eastAsia="uk-UA"/>
              </w:rPr>
              <w:lastRenderedPageBreak/>
              <w:t>дати набрання чинності законом, зазначеним в описі заходу 4 до очікуваного стратегічного результату 1.1.4.</w:t>
            </w:r>
          </w:p>
        </w:tc>
        <w:tc>
          <w:tcPr>
            <w:tcW w:w="990" w:type="dxa"/>
            <w:gridSpan w:val="2"/>
            <w:shd w:val="clear" w:color="auto" w:fill="auto"/>
          </w:tcPr>
          <w:p w14:paraId="27D2F3F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 xml:space="preserve">Через 4 місяці із </w:t>
            </w:r>
            <w:r>
              <w:rPr>
                <w:rFonts w:ascii="Times New Roman" w:eastAsia="Times New Roman" w:hAnsi="Times New Roman" w:cs="Times New Roman"/>
                <w:sz w:val="16"/>
                <w:szCs w:val="16"/>
                <w:lang w:eastAsia="uk-UA"/>
              </w:rPr>
              <w:lastRenderedPageBreak/>
              <w:t>дати набрання чинності законом, зазначеним в описі заходу 4 до очікуваного стратегічного результату 1.1.4.</w:t>
            </w:r>
          </w:p>
        </w:tc>
        <w:tc>
          <w:tcPr>
            <w:tcW w:w="990" w:type="dxa"/>
            <w:gridSpan w:val="2"/>
            <w:shd w:val="clear" w:color="auto" w:fill="auto"/>
          </w:tcPr>
          <w:p w14:paraId="62E6F3F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НАЗК</w:t>
            </w:r>
          </w:p>
        </w:tc>
        <w:tc>
          <w:tcPr>
            <w:tcW w:w="1422" w:type="dxa"/>
            <w:shd w:val="clear" w:color="auto" w:fill="auto"/>
          </w:tcPr>
          <w:p w14:paraId="512A60B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61CDFED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w:t>
            </w:r>
            <w:r>
              <w:rPr>
                <w:rFonts w:ascii="Times New Roman" w:eastAsia="Times New Roman" w:hAnsi="Times New Roman" w:cs="Times New Roman"/>
                <w:sz w:val="16"/>
                <w:szCs w:val="16"/>
                <w:lang w:eastAsia="uk-UA"/>
              </w:rPr>
              <w:lastRenderedPageBreak/>
              <w:t>бюджетних призначень на відповідний рік</w:t>
            </w:r>
          </w:p>
        </w:tc>
        <w:tc>
          <w:tcPr>
            <w:tcW w:w="1559" w:type="dxa"/>
            <w:shd w:val="clear" w:color="auto" w:fill="auto"/>
          </w:tcPr>
          <w:p w14:paraId="36B733B6"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 xml:space="preserve">Проект наказу розроблено та </w:t>
            </w:r>
            <w:r>
              <w:rPr>
                <w:rFonts w:ascii="Times New Roman" w:eastAsia="Times New Roman" w:hAnsi="Times New Roman" w:cs="Times New Roman"/>
                <w:sz w:val="16"/>
                <w:szCs w:val="16"/>
                <w:lang w:eastAsia="uk-UA"/>
              </w:rPr>
              <w:lastRenderedPageBreak/>
              <w:t>оприлюднено для проведення громадського обговорення</w:t>
            </w:r>
          </w:p>
        </w:tc>
        <w:tc>
          <w:tcPr>
            <w:tcW w:w="1139" w:type="dxa"/>
            <w:shd w:val="clear" w:color="auto" w:fill="auto"/>
          </w:tcPr>
          <w:p w14:paraId="2D479546"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Офіційний сайт НАЗК (</w:t>
            </w:r>
            <w:hyperlink r:id="rId92">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nazk.gov.ua/uk/)</w:t>
            </w:r>
          </w:p>
        </w:tc>
        <w:tc>
          <w:tcPr>
            <w:tcW w:w="958" w:type="dxa"/>
            <w:shd w:val="clear" w:color="auto" w:fill="auto"/>
          </w:tcPr>
          <w:p w14:paraId="2E36753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Проект наказу не </w:t>
            </w:r>
            <w:r>
              <w:rPr>
                <w:rFonts w:ascii="Times New Roman" w:eastAsia="Times New Roman" w:hAnsi="Times New Roman" w:cs="Times New Roman"/>
                <w:sz w:val="16"/>
                <w:szCs w:val="16"/>
                <w:lang w:eastAsia="uk-UA"/>
              </w:rPr>
              <w:lastRenderedPageBreak/>
              <w:t>розроблено</w:t>
            </w:r>
          </w:p>
        </w:tc>
      </w:tr>
      <w:tr w:rsidR="002A0118" w14:paraId="2F41AB7B" w14:textId="77777777" w:rsidTr="006F585A">
        <w:trPr>
          <w:gridAfter w:val="1"/>
          <w:wAfter w:w="14" w:type="dxa"/>
          <w:trHeight w:val="230"/>
        </w:trPr>
        <w:tc>
          <w:tcPr>
            <w:tcW w:w="6079" w:type="dxa"/>
            <w:shd w:val="clear" w:color="auto" w:fill="auto"/>
          </w:tcPr>
          <w:p w14:paraId="20D9A4A3"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lastRenderedPageBreak/>
              <w:t>6.</w:t>
            </w:r>
            <w:r>
              <w:rPr>
                <w:rFonts w:ascii="Times New Roman" w:eastAsia="Times New Roman" w:hAnsi="Times New Roman" w:cs="Times New Roman"/>
                <w:sz w:val="20"/>
                <w:szCs w:val="20"/>
                <w:lang w:eastAsia="uk-UA"/>
              </w:rPr>
              <w:t> Проведення громадського обговорення проекту наказу, зазначеного в описі заходу 5 до очікуваного стратегічного результату 1.1.4.1., забезпечення його доопрацювання (у разі потреби), затвердження та подання на державну реєстрацію</w:t>
            </w:r>
          </w:p>
        </w:tc>
        <w:tc>
          <w:tcPr>
            <w:tcW w:w="1137" w:type="dxa"/>
            <w:shd w:val="clear" w:color="auto" w:fill="auto"/>
          </w:tcPr>
          <w:p w14:paraId="588DC3E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5 місяців із дати 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51A141B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6 місяців із дати набрання чинності законом, зазначеним в описі заходу 4 очікуваного стратегічного результату 1.1.4.1.</w:t>
            </w:r>
          </w:p>
        </w:tc>
        <w:tc>
          <w:tcPr>
            <w:tcW w:w="990" w:type="dxa"/>
            <w:gridSpan w:val="2"/>
            <w:shd w:val="clear" w:color="auto" w:fill="auto"/>
          </w:tcPr>
          <w:p w14:paraId="326310A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shd w:val="clear" w:color="auto" w:fill="auto"/>
          </w:tcPr>
          <w:p w14:paraId="1D82A43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37E2D21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13A346E1"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оприлюднено його результати. Наказ підписано Головою НАЗК та направлено на державну реєстрацію до Мін’юсту</w:t>
            </w:r>
          </w:p>
        </w:tc>
        <w:tc>
          <w:tcPr>
            <w:tcW w:w="1139" w:type="dxa"/>
            <w:shd w:val="clear" w:color="auto" w:fill="auto"/>
          </w:tcPr>
          <w:p w14:paraId="79E2DCE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 (</w:t>
            </w:r>
            <w:hyperlink r:id="rId93">
              <w:r>
                <w:rPr>
                  <w:rFonts w:ascii="Times New Roman" w:eastAsia="Times New Roman" w:hAnsi="Times New Roman" w:cs="Times New Roman"/>
                  <w:sz w:val="16"/>
                  <w:szCs w:val="16"/>
                  <w:lang w:eastAsia="uk-UA"/>
                </w:rPr>
                <w:t>https://</w:t>
              </w:r>
            </w:hyperlink>
            <w:r>
              <w:rPr>
                <w:rFonts w:ascii="Times New Roman" w:eastAsia="Times New Roman" w:hAnsi="Times New Roman" w:cs="Times New Roman"/>
                <w:sz w:val="16"/>
                <w:szCs w:val="16"/>
                <w:lang w:eastAsia="uk-UA"/>
              </w:rPr>
              <w:t>nazk.gov.ua/uk/)</w:t>
            </w:r>
          </w:p>
        </w:tc>
        <w:tc>
          <w:tcPr>
            <w:tcW w:w="958" w:type="dxa"/>
            <w:shd w:val="clear" w:color="auto" w:fill="auto"/>
          </w:tcPr>
          <w:p w14:paraId="0F40BE5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2A0118" w14:paraId="45B310B1" w14:textId="77777777" w:rsidTr="006F585A">
        <w:trPr>
          <w:gridAfter w:val="1"/>
          <w:wAfter w:w="14" w:type="dxa"/>
          <w:trHeight w:val="230"/>
        </w:trPr>
        <w:tc>
          <w:tcPr>
            <w:tcW w:w="6079" w:type="dxa"/>
            <w:shd w:val="clear" w:color="auto" w:fill="auto"/>
          </w:tcPr>
          <w:p w14:paraId="055C6893"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7.</w:t>
            </w:r>
            <w:r>
              <w:rPr>
                <w:rFonts w:ascii="Times New Roman" w:eastAsia="Times New Roman" w:hAnsi="Times New Roman" w:cs="Times New Roman"/>
                <w:sz w:val="20"/>
                <w:szCs w:val="20"/>
                <w:lang w:eastAsia="uk-UA"/>
              </w:rPr>
              <w:t> Супроводження державної реєстрації наказу, зазначеного в описі заходу 5 до очікуваного стратегічного результату 1.1.4.1., та його офіційного опублікування</w:t>
            </w:r>
          </w:p>
        </w:tc>
        <w:tc>
          <w:tcPr>
            <w:tcW w:w="1137" w:type="dxa"/>
            <w:shd w:val="clear" w:color="auto" w:fill="auto"/>
          </w:tcPr>
          <w:p w14:paraId="45248F8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7 місяців із дати 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26A38D8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9 місяців із дати набрання чинності законом, зазначеним в описі 4 до очікуваного стратегічного результату 1.1.4.1.</w:t>
            </w:r>
          </w:p>
        </w:tc>
        <w:tc>
          <w:tcPr>
            <w:tcW w:w="990" w:type="dxa"/>
            <w:gridSpan w:val="2"/>
            <w:shd w:val="clear" w:color="auto" w:fill="auto"/>
          </w:tcPr>
          <w:p w14:paraId="6B7A540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4EF78443"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Мінюст</w:t>
            </w:r>
          </w:p>
          <w:p w14:paraId="0899DCD4" w14:textId="77777777" w:rsidR="00011F83" w:rsidRDefault="00011F83">
            <w:pPr>
              <w:spacing w:after="0" w:line="240" w:lineRule="auto"/>
              <w:jc w:val="both"/>
              <w:rPr>
                <w:rFonts w:ascii="Times New Roman" w:eastAsia="Times New Roman" w:hAnsi="Times New Roman" w:cs="Times New Roman"/>
                <w:sz w:val="16"/>
                <w:szCs w:val="16"/>
                <w:lang w:eastAsia="uk-UA"/>
              </w:rPr>
            </w:pPr>
          </w:p>
        </w:tc>
        <w:tc>
          <w:tcPr>
            <w:tcW w:w="1422" w:type="dxa"/>
            <w:shd w:val="clear" w:color="auto" w:fill="auto"/>
          </w:tcPr>
          <w:p w14:paraId="11B9665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1098E43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5477D11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Наказ зареєстровано та оприлюднено</w:t>
            </w:r>
          </w:p>
        </w:tc>
        <w:tc>
          <w:tcPr>
            <w:tcW w:w="1139" w:type="dxa"/>
            <w:shd w:val="clear" w:color="auto" w:fill="auto"/>
          </w:tcPr>
          <w:p w14:paraId="139C772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Офіційний сайт НАЗК (</w:t>
            </w:r>
            <w:hyperlink r:id="rId94">
              <w:r>
                <w:rPr>
                  <w:rFonts w:ascii="Times New Roman" w:eastAsia="Times New Roman" w:hAnsi="Times New Roman" w:cs="Times New Roman"/>
                  <w:sz w:val="16"/>
                  <w:szCs w:val="16"/>
                  <w:u w:val="single"/>
                  <w:lang w:eastAsia="uk-UA"/>
                </w:rPr>
                <w:t>https://nazk.gov.ua/uk/</w:t>
              </w:r>
            </w:hyperlink>
            <w:r>
              <w:rPr>
                <w:rFonts w:ascii="Times New Roman" w:eastAsia="Times New Roman" w:hAnsi="Times New Roman" w:cs="Times New Roman"/>
                <w:sz w:val="16"/>
                <w:szCs w:val="16"/>
                <w:lang w:eastAsia="uk-UA"/>
              </w:rPr>
              <w:t>)</w:t>
            </w:r>
          </w:p>
          <w:p w14:paraId="749313C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(https://www.rada.gov.ua/)</w:t>
            </w:r>
          </w:p>
        </w:tc>
        <w:tc>
          <w:tcPr>
            <w:tcW w:w="958" w:type="dxa"/>
            <w:shd w:val="clear" w:color="auto" w:fill="auto"/>
          </w:tcPr>
          <w:p w14:paraId="496B0E5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5D91B292" w14:textId="77777777" w:rsidTr="00E0665A">
        <w:trPr>
          <w:gridAfter w:val="1"/>
          <w:wAfter w:w="14" w:type="dxa"/>
          <w:trHeight w:val="230"/>
        </w:trPr>
        <w:tc>
          <w:tcPr>
            <w:tcW w:w="6079" w:type="dxa"/>
          </w:tcPr>
          <w:p w14:paraId="01942282" w14:textId="5D0E19A1"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8.</w:t>
            </w:r>
            <w:r>
              <w:rPr>
                <w:rFonts w:ascii="Times New Roman" w:eastAsia="Times New Roman" w:hAnsi="Times New Roman" w:cs="Times New Roman"/>
                <w:sz w:val="20"/>
                <w:szCs w:val="20"/>
                <w:lang w:eastAsia="uk-UA"/>
              </w:rPr>
              <w:t xml:space="preserve"> Розроблення проекту </w:t>
            </w:r>
            <w:r>
              <w:rPr>
                <w:rFonts w:ascii="Times New Roman" w:eastAsia="Times New Roman" w:hAnsi="Times New Roman" w:cs="Times New Roman"/>
                <w:b/>
                <w:sz w:val="20"/>
                <w:szCs w:val="20"/>
                <w:lang w:eastAsia="uk-UA"/>
              </w:rPr>
              <w:t>наказу</w:t>
            </w:r>
            <w:r>
              <w:rPr>
                <w:rFonts w:ascii="Times New Roman" w:eastAsia="Times New Roman" w:hAnsi="Times New Roman" w:cs="Times New Roman"/>
                <w:sz w:val="20"/>
                <w:szCs w:val="20"/>
                <w:lang w:eastAsia="uk-UA"/>
              </w:rPr>
              <w:t xml:space="preserve"> </w:t>
            </w:r>
            <w:r w:rsidR="00BC4926" w:rsidRPr="00BC4926">
              <w:rPr>
                <w:rFonts w:ascii="Times New Roman" w:eastAsia="Times New Roman" w:hAnsi="Times New Roman" w:cs="Times New Roman"/>
                <w:sz w:val="20"/>
                <w:szCs w:val="20"/>
                <w:lang w:eastAsia="uk-UA"/>
              </w:rPr>
              <w:t>НАЗК</w:t>
            </w:r>
            <w:r>
              <w:rPr>
                <w:rFonts w:ascii="Times New Roman" w:eastAsia="Times New Roman" w:hAnsi="Times New Roman" w:cs="Times New Roman"/>
                <w:sz w:val="20"/>
                <w:szCs w:val="20"/>
                <w:lang w:eastAsia="uk-UA"/>
              </w:rPr>
              <w:t xml:space="preserve">, яким встановлено порядок надання НАЗК згоди на зміну структури та/або штатного розпису, 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w:t>
            </w:r>
            <w:r>
              <w:rPr>
                <w:rFonts w:ascii="Times New Roman" w:eastAsia="Times New Roman" w:hAnsi="Times New Roman" w:cs="Times New Roman"/>
                <w:sz w:val="20"/>
                <w:szCs w:val="20"/>
                <w:lang w:eastAsia="uk-UA"/>
              </w:rPr>
              <w:lastRenderedPageBreak/>
              <w:t xml:space="preserve">особи) вперше, для </w:t>
            </w:r>
            <w:r>
              <w:rPr>
                <w:rFonts w:ascii="Times New Roman" w:eastAsia="Times New Roman" w:hAnsi="Times New Roman" w:cs="Times New Roman"/>
                <w:sz w:val="20"/>
                <w:szCs w:val="20"/>
                <w:highlight w:val="white"/>
                <w:lang w:eastAsia="uk-UA"/>
              </w:rPr>
              <w:t>органів, зазначених у частині 1 статті 19 Закону</w:t>
            </w:r>
            <w:r>
              <w:rPr>
                <w:rFonts w:ascii="Times New Roman" w:eastAsia="Times New Roman" w:hAnsi="Times New Roman" w:cs="Times New Roman"/>
                <w:sz w:val="20"/>
                <w:szCs w:val="20"/>
                <w:lang w:eastAsia="uk-UA"/>
              </w:rPr>
              <w:t xml:space="preserve"> України «Про запобігання корупції»</w:t>
            </w:r>
          </w:p>
        </w:tc>
        <w:tc>
          <w:tcPr>
            <w:tcW w:w="1137" w:type="dxa"/>
          </w:tcPr>
          <w:p w14:paraId="2AFC7E4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 xml:space="preserve">Через 2 місяці із дати набрання чинності законом, зазначеним в описі заходу 4 до очікуваного </w:t>
            </w:r>
            <w:r>
              <w:rPr>
                <w:rFonts w:ascii="Times New Roman" w:eastAsia="Times New Roman" w:hAnsi="Times New Roman" w:cs="Times New Roman"/>
                <w:sz w:val="16"/>
                <w:szCs w:val="16"/>
                <w:lang w:eastAsia="uk-UA"/>
              </w:rPr>
              <w:lastRenderedPageBreak/>
              <w:t>стратегічного результату 1.1.4.1.</w:t>
            </w:r>
          </w:p>
        </w:tc>
        <w:tc>
          <w:tcPr>
            <w:tcW w:w="990" w:type="dxa"/>
            <w:gridSpan w:val="2"/>
          </w:tcPr>
          <w:p w14:paraId="3385A50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Через 4 місяці із дати набрання чинності законом, зазначеним в описі заходу 4 очікувано</w:t>
            </w:r>
            <w:r>
              <w:rPr>
                <w:rFonts w:ascii="Times New Roman" w:eastAsia="Times New Roman" w:hAnsi="Times New Roman" w:cs="Times New Roman"/>
                <w:sz w:val="16"/>
                <w:szCs w:val="16"/>
                <w:lang w:eastAsia="uk-UA"/>
              </w:rPr>
              <w:lastRenderedPageBreak/>
              <w:t>го стратегічного результату 1.1.4.1.</w:t>
            </w:r>
          </w:p>
        </w:tc>
        <w:tc>
          <w:tcPr>
            <w:tcW w:w="990" w:type="dxa"/>
            <w:gridSpan w:val="2"/>
          </w:tcPr>
          <w:p w14:paraId="291952E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НАЗК</w:t>
            </w:r>
          </w:p>
        </w:tc>
        <w:tc>
          <w:tcPr>
            <w:tcW w:w="1422" w:type="dxa"/>
          </w:tcPr>
          <w:p w14:paraId="4B8E371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29E3E39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69E76B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наказу розроблено та оприлюднено для проведення громадського обговорення</w:t>
            </w:r>
          </w:p>
        </w:tc>
        <w:tc>
          <w:tcPr>
            <w:tcW w:w="1139" w:type="dxa"/>
          </w:tcPr>
          <w:p w14:paraId="283DFF9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958" w:type="dxa"/>
          </w:tcPr>
          <w:p w14:paraId="6D81F50D" w14:textId="77777777" w:rsidR="00011F83" w:rsidRDefault="00011F83">
            <w:pPr>
              <w:spacing w:after="0" w:line="240" w:lineRule="auto"/>
              <w:jc w:val="center"/>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sz w:val="16"/>
                <w:szCs w:val="16"/>
                <w:lang w:eastAsia="uk-UA"/>
              </w:rPr>
              <w:t>Проєкт</w:t>
            </w:r>
            <w:proofErr w:type="spellEnd"/>
            <w:r>
              <w:rPr>
                <w:rFonts w:ascii="Times New Roman" w:eastAsia="Times New Roman" w:hAnsi="Times New Roman" w:cs="Times New Roman"/>
                <w:sz w:val="16"/>
                <w:szCs w:val="16"/>
                <w:lang w:eastAsia="uk-UA"/>
              </w:rPr>
              <w:t xml:space="preserve"> порядку не розроблено</w:t>
            </w:r>
          </w:p>
        </w:tc>
      </w:tr>
      <w:tr w:rsidR="00011F83" w14:paraId="2E8F1FA4" w14:textId="77777777" w:rsidTr="00E0665A">
        <w:trPr>
          <w:gridAfter w:val="1"/>
          <w:wAfter w:w="14" w:type="dxa"/>
          <w:trHeight w:val="470"/>
        </w:trPr>
        <w:tc>
          <w:tcPr>
            <w:tcW w:w="6079" w:type="dxa"/>
          </w:tcPr>
          <w:p w14:paraId="397C6D32"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9. </w:t>
            </w:r>
            <w:r>
              <w:rPr>
                <w:rFonts w:ascii="Times New Roman" w:eastAsia="Times New Roman" w:hAnsi="Times New Roman" w:cs="Times New Roman"/>
                <w:sz w:val="20"/>
                <w:szCs w:val="20"/>
                <w:lang w:eastAsia="uk-UA"/>
              </w:rPr>
              <w:t>Проведення громадського обговорення проекту наказу, зазначеного в описі заходу 8 до очікуваного стратегічного результату 1.1.4.1., забезпечення його доопрацювання (у разі потреби), затвердження та подання на державну реєстрацію</w:t>
            </w:r>
          </w:p>
        </w:tc>
        <w:tc>
          <w:tcPr>
            <w:tcW w:w="1137" w:type="dxa"/>
          </w:tcPr>
          <w:p w14:paraId="7575EF0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4 місяці із дати набрання чинності законом, зазначеним в описі заходу 4 до очікуваного стратегічного результату 1.1.4.1.</w:t>
            </w:r>
          </w:p>
        </w:tc>
        <w:tc>
          <w:tcPr>
            <w:tcW w:w="990" w:type="dxa"/>
            <w:gridSpan w:val="2"/>
          </w:tcPr>
          <w:p w14:paraId="4860C86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5 місяців із дати набрання чинності законом, зазначеним в описі заходу 4 до очікуваного стратегічного результату 1.1.4.1.</w:t>
            </w:r>
          </w:p>
        </w:tc>
        <w:tc>
          <w:tcPr>
            <w:tcW w:w="990" w:type="dxa"/>
            <w:gridSpan w:val="2"/>
          </w:tcPr>
          <w:p w14:paraId="43F4C28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1FD6935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05DF97E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DD4035C"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та оприлюднено його результати. Наказ підписано Головою НАЗК та направлено на державну реєстрацію до Мін’юсту</w:t>
            </w:r>
          </w:p>
        </w:tc>
        <w:tc>
          <w:tcPr>
            <w:tcW w:w="1139" w:type="dxa"/>
          </w:tcPr>
          <w:p w14:paraId="7991DD53"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 (</w:t>
            </w:r>
            <w:hyperlink r:id="rId95">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nazk.gov.ua/uk/)</w:t>
            </w:r>
          </w:p>
        </w:tc>
        <w:tc>
          <w:tcPr>
            <w:tcW w:w="958" w:type="dxa"/>
          </w:tcPr>
          <w:p w14:paraId="6BE4B18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1FF75480" w14:textId="77777777" w:rsidTr="00E0665A">
        <w:trPr>
          <w:gridAfter w:val="1"/>
          <w:wAfter w:w="14" w:type="dxa"/>
          <w:trHeight w:val="230"/>
        </w:trPr>
        <w:tc>
          <w:tcPr>
            <w:tcW w:w="6079" w:type="dxa"/>
          </w:tcPr>
          <w:p w14:paraId="43BDA70D"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10. </w:t>
            </w:r>
            <w:r>
              <w:rPr>
                <w:rFonts w:ascii="Times New Roman" w:eastAsia="Times New Roman" w:hAnsi="Times New Roman" w:cs="Times New Roman"/>
                <w:sz w:val="20"/>
                <w:szCs w:val="20"/>
                <w:lang w:eastAsia="uk-UA"/>
              </w:rPr>
              <w:t>Супроводження державної реєстрації наказу, зазначеного в описі заходу 8 до очікуваного стратегічного результату 1.1.4.1., та його офіційного опублікування</w:t>
            </w:r>
          </w:p>
        </w:tc>
        <w:tc>
          <w:tcPr>
            <w:tcW w:w="1137" w:type="dxa"/>
          </w:tcPr>
          <w:p w14:paraId="5DBE7AB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6 місяців із дати набрання чинності законом, зазначеним в описі заходу 4 до очікуваного стратегічного результату 1.1.4.1.</w:t>
            </w:r>
          </w:p>
        </w:tc>
        <w:tc>
          <w:tcPr>
            <w:tcW w:w="990" w:type="dxa"/>
            <w:gridSpan w:val="2"/>
          </w:tcPr>
          <w:p w14:paraId="6F765B8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8 місяців із дати набрання чинності законом, зазначеним в описі заходу 4 до очікуваного стратегічного результату 1.1.4.1.</w:t>
            </w:r>
          </w:p>
        </w:tc>
        <w:tc>
          <w:tcPr>
            <w:tcW w:w="990" w:type="dxa"/>
            <w:gridSpan w:val="2"/>
          </w:tcPr>
          <w:p w14:paraId="2AA31C5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 Мін’юст</w:t>
            </w:r>
          </w:p>
        </w:tc>
        <w:tc>
          <w:tcPr>
            <w:tcW w:w="1422" w:type="dxa"/>
          </w:tcPr>
          <w:p w14:paraId="4E833A0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1B5510A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96BC94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Наказ зареєстровано та оприлюднено</w:t>
            </w:r>
          </w:p>
        </w:tc>
        <w:tc>
          <w:tcPr>
            <w:tcW w:w="1139" w:type="dxa"/>
          </w:tcPr>
          <w:p w14:paraId="27158C0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Офіційний сайт НАЗК (</w:t>
            </w:r>
            <w:hyperlink r:id="rId96">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nazk.gov.ua/uk/)</w:t>
            </w:r>
          </w:p>
          <w:p w14:paraId="00A8A25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(https://www.rada.gov.ua/)</w:t>
            </w:r>
          </w:p>
          <w:p w14:paraId="60696C66" w14:textId="77777777" w:rsidR="00011F83" w:rsidRDefault="00011F83">
            <w:pPr>
              <w:spacing w:after="0" w:line="240" w:lineRule="auto"/>
              <w:jc w:val="both"/>
              <w:rPr>
                <w:rFonts w:ascii="Times New Roman" w:eastAsia="Times New Roman" w:hAnsi="Times New Roman" w:cs="Times New Roman"/>
                <w:sz w:val="16"/>
                <w:szCs w:val="16"/>
                <w:lang w:eastAsia="uk-UA"/>
              </w:rPr>
            </w:pPr>
          </w:p>
        </w:tc>
        <w:tc>
          <w:tcPr>
            <w:tcW w:w="958" w:type="dxa"/>
          </w:tcPr>
          <w:p w14:paraId="4770821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0A670DFE" w14:textId="77777777" w:rsidTr="00E0665A">
        <w:trPr>
          <w:gridAfter w:val="1"/>
          <w:wAfter w:w="14" w:type="dxa"/>
          <w:trHeight w:val="230"/>
        </w:trPr>
        <w:tc>
          <w:tcPr>
            <w:tcW w:w="6079" w:type="dxa"/>
            <w:shd w:val="clear" w:color="auto" w:fill="auto"/>
          </w:tcPr>
          <w:p w14:paraId="6E7186A4" w14:textId="4C1F8163"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11.</w:t>
            </w:r>
            <w:r>
              <w:rPr>
                <w:rFonts w:ascii="Times New Roman" w:eastAsia="Times New Roman" w:hAnsi="Times New Roman" w:cs="Times New Roman"/>
                <w:sz w:val="20"/>
                <w:szCs w:val="20"/>
                <w:lang w:eastAsia="uk-UA"/>
              </w:rPr>
              <w:t xml:space="preserve"> Розроблення проекту </w:t>
            </w:r>
            <w:r>
              <w:rPr>
                <w:rFonts w:ascii="Times New Roman" w:eastAsia="Times New Roman" w:hAnsi="Times New Roman" w:cs="Times New Roman"/>
                <w:b/>
                <w:sz w:val="20"/>
                <w:szCs w:val="20"/>
                <w:lang w:eastAsia="uk-UA"/>
              </w:rPr>
              <w:t xml:space="preserve">наказу </w:t>
            </w:r>
            <w:r>
              <w:rPr>
                <w:rFonts w:ascii="Times New Roman" w:eastAsia="Times New Roman" w:hAnsi="Times New Roman" w:cs="Times New Roman"/>
                <w:sz w:val="20"/>
                <w:szCs w:val="20"/>
                <w:lang w:eastAsia="uk-UA"/>
              </w:rPr>
              <w:t>НАЗК, яким затверджена типова форма декларації незалежності керівника уповноваженого підрозділу (уповноваженої особи) з питань запобігання та виявлення корупції організації</w:t>
            </w:r>
          </w:p>
        </w:tc>
        <w:tc>
          <w:tcPr>
            <w:tcW w:w="1137" w:type="dxa"/>
          </w:tcPr>
          <w:p w14:paraId="1447411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2 місяці із дати набрання чинності законом, зазначеним в описі заходу 4 до очікуваного стратегічного результату 1.1.4.1.</w:t>
            </w:r>
          </w:p>
        </w:tc>
        <w:tc>
          <w:tcPr>
            <w:tcW w:w="990" w:type="dxa"/>
            <w:gridSpan w:val="2"/>
          </w:tcPr>
          <w:p w14:paraId="0C9988A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4 місяці із дати 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791BE1A1"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shd w:val="clear" w:color="auto" w:fill="auto"/>
          </w:tcPr>
          <w:p w14:paraId="3DABC67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01E9892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773EEF9C"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наказу розроблено та оприлюднено для проведення громадського обговорення</w:t>
            </w:r>
          </w:p>
        </w:tc>
        <w:tc>
          <w:tcPr>
            <w:tcW w:w="1139" w:type="dxa"/>
            <w:shd w:val="clear" w:color="auto" w:fill="auto"/>
          </w:tcPr>
          <w:p w14:paraId="447B231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 (</w:t>
            </w:r>
            <w:hyperlink r:id="rId97">
              <w:r>
                <w:rPr>
                  <w:rFonts w:ascii="Times New Roman" w:eastAsia="Times New Roman" w:hAnsi="Times New Roman" w:cs="Times New Roman"/>
                  <w:sz w:val="16"/>
                  <w:szCs w:val="16"/>
                  <w:lang w:eastAsia="uk-UA"/>
                </w:rPr>
                <w:t>https://</w:t>
              </w:r>
            </w:hyperlink>
            <w:r>
              <w:rPr>
                <w:rFonts w:ascii="Times New Roman" w:eastAsia="Times New Roman" w:hAnsi="Times New Roman" w:cs="Times New Roman"/>
                <w:sz w:val="16"/>
                <w:szCs w:val="16"/>
                <w:lang w:eastAsia="uk-UA"/>
              </w:rPr>
              <w:t>nazk.gov.ua/uk/)</w:t>
            </w:r>
          </w:p>
        </w:tc>
        <w:tc>
          <w:tcPr>
            <w:tcW w:w="958" w:type="dxa"/>
            <w:shd w:val="clear" w:color="auto" w:fill="auto"/>
          </w:tcPr>
          <w:p w14:paraId="42FE1E0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наказу не розроблено</w:t>
            </w:r>
          </w:p>
        </w:tc>
      </w:tr>
      <w:tr w:rsidR="002A0118" w14:paraId="172C2133" w14:textId="77777777" w:rsidTr="006F585A">
        <w:trPr>
          <w:gridAfter w:val="1"/>
          <w:wAfter w:w="14" w:type="dxa"/>
          <w:trHeight w:val="230"/>
        </w:trPr>
        <w:tc>
          <w:tcPr>
            <w:tcW w:w="6079" w:type="dxa"/>
          </w:tcPr>
          <w:p w14:paraId="2E90842B"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12.</w:t>
            </w:r>
            <w:r>
              <w:rPr>
                <w:rFonts w:ascii="Times New Roman" w:eastAsia="Times New Roman" w:hAnsi="Times New Roman" w:cs="Times New Roman"/>
                <w:sz w:val="20"/>
                <w:szCs w:val="20"/>
                <w:lang w:eastAsia="uk-UA"/>
              </w:rPr>
              <w:t> Проведення громадського обговорення проекту наказу, зазначеного в описі заходу 11 до очікуваного стратегічного результату 1.1.4.1., забезпечення його доопрацювання (у разі потреби), затвердження та подання на державну реєстрацію</w:t>
            </w:r>
          </w:p>
        </w:tc>
        <w:tc>
          <w:tcPr>
            <w:tcW w:w="1137" w:type="dxa"/>
          </w:tcPr>
          <w:p w14:paraId="792B369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Через 4 місяці із дати набрання чинності </w:t>
            </w:r>
            <w:r>
              <w:rPr>
                <w:rFonts w:ascii="Times New Roman" w:eastAsia="Times New Roman" w:hAnsi="Times New Roman" w:cs="Times New Roman"/>
                <w:sz w:val="16"/>
                <w:szCs w:val="16"/>
                <w:lang w:eastAsia="uk-UA"/>
              </w:rPr>
              <w:lastRenderedPageBreak/>
              <w:t>законом, зазначеним в описі заходу 4 до очікуваного стратегічного результату 1.1.4.1.</w:t>
            </w:r>
          </w:p>
        </w:tc>
        <w:tc>
          <w:tcPr>
            <w:tcW w:w="990" w:type="dxa"/>
            <w:gridSpan w:val="2"/>
          </w:tcPr>
          <w:p w14:paraId="09DB32C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 xml:space="preserve">Через 5 місяців із дати набрання чинності </w:t>
            </w:r>
            <w:r>
              <w:rPr>
                <w:rFonts w:ascii="Times New Roman" w:eastAsia="Times New Roman" w:hAnsi="Times New Roman" w:cs="Times New Roman"/>
                <w:sz w:val="16"/>
                <w:szCs w:val="16"/>
                <w:lang w:eastAsia="uk-UA"/>
              </w:rPr>
              <w:lastRenderedPageBreak/>
              <w:t>законом, зазначеним в описі заходу 4 до очікуваного стратегічного результату 1.1.4.1.</w:t>
            </w:r>
          </w:p>
        </w:tc>
        <w:tc>
          <w:tcPr>
            <w:tcW w:w="990" w:type="dxa"/>
            <w:gridSpan w:val="2"/>
            <w:shd w:val="clear" w:color="auto" w:fill="auto"/>
          </w:tcPr>
          <w:p w14:paraId="3938AF6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НАЗК</w:t>
            </w:r>
          </w:p>
        </w:tc>
        <w:tc>
          <w:tcPr>
            <w:tcW w:w="1422" w:type="dxa"/>
            <w:shd w:val="clear" w:color="auto" w:fill="auto"/>
          </w:tcPr>
          <w:p w14:paraId="4EAEB0F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1EC8527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0611864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Громадське обговорення проведено, оприлюднено його результати. </w:t>
            </w:r>
            <w:r>
              <w:rPr>
                <w:rFonts w:ascii="Times New Roman" w:eastAsia="Times New Roman" w:hAnsi="Times New Roman" w:cs="Times New Roman"/>
                <w:sz w:val="16"/>
                <w:szCs w:val="16"/>
                <w:lang w:eastAsia="uk-UA"/>
              </w:rPr>
              <w:lastRenderedPageBreak/>
              <w:t>Наказ підписано Головою НАЗК та направлено на державну реєстрацію до Мін’юсту</w:t>
            </w:r>
          </w:p>
        </w:tc>
        <w:tc>
          <w:tcPr>
            <w:tcW w:w="1139" w:type="dxa"/>
            <w:shd w:val="clear" w:color="auto" w:fill="auto"/>
          </w:tcPr>
          <w:p w14:paraId="6959888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Офіційний сайт НАЗК (</w:t>
            </w:r>
            <w:hyperlink r:id="rId98">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nazk.gov.ua/uk/)</w:t>
            </w:r>
          </w:p>
        </w:tc>
        <w:tc>
          <w:tcPr>
            <w:tcW w:w="958" w:type="dxa"/>
            <w:shd w:val="clear" w:color="auto" w:fill="auto"/>
          </w:tcPr>
          <w:p w14:paraId="2AD8172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2A0118" w14:paraId="4EA71E38" w14:textId="77777777" w:rsidTr="006F585A">
        <w:trPr>
          <w:gridAfter w:val="1"/>
          <w:wAfter w:w="14" w:type="dxa"/>
          <w:trHeight w:val="230"/>
        </w:trPr>
        <w:tc>
          <w:tcPr>
            <w:tcW w:w="6079" w:type="dxa"/>
          </w:tcPr>
          <w:p w14:paraId="13024D83"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13.</w:t>
            </w:r>
            <w:r>
              <w:rPr>
                <w:rFonts w:ascii="Times New Roman" w:eastAsia="Times New Roman" w:hAnsi="Times New Roman" w:cs="Times New Roman"/>
                <w:sz w:val="20"/>
                <w:szCs w:val="20"/>
                <w:lang w:eastAsia="uk-UA"/>
              </w:rPr>
              <w:t> Супроводження державної реєстрації наказу, зазначеного в описі заходу 11 до очікуваного стратегічного результату 1.1.4.1., та його офіційного опублікування</w:t>
            </w:r>
          </w:p>
        </w:tc>
        <w:tc>
          <w:tcPr>
            <w:tcW w:w="1137" w:type="dxa"/>
          </w:tcPr>
          <w:p w14:paraId="5A6465F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6 місяців із дати набрання чинності законом, зазначеним в описі заходу 4 до очікуваного стратегічного результату 1.1.4.1.</w:t>
            </w:r>
          </w:p>
        </w:tc>
        <w:tc>
          <w:tcPr>
            <w:tcW w:w="990" w:type="dxa"/>
            <w:gridSpan w:val="2"/>
          </w:tcPr>
          <w:p w14:paraId="58A8AA9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Через 8 місяців із дати 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59A5585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373AFA9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Мінюст</w:t>
            </w:r>
          </w:p>
        </w:tc>
        <w:tc>
          <w:tcPr>
            <w:tcW w:w="1422" w:type="dxa"/>
            <w:shd w:val="clear" w:color="auto" w:fill="auto"/>
          </w:tcPr>
          <w:p w14:paraId="6CAD404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4D8815E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78BCE94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Наказ зареєстровано та оприлюднено</w:t>
            </w:r>
          </w:p>
        </w:tc>
        <w:tc>
          <w:tcPr>
            <w:tcW w:w="1139" w:type="dxa"/>
            <w:shd w:val="clear" w:color="auto" w:fill="auto"/>
          </w:tcPr>
          <w:p w14:paraId="024D2E25"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Офіційний сайт НАЗК (</w:t>
            </w:r>
            <w:hyperlink r:id="rId99">
              <w:r>
                <w:rPr>
                  <w:rFonts w:ascii="Times New Roman" w:eastAsia="Times New Roman" w:hAnsi="Times New Roman" w:cs="Times New Roman"/>
                  <w:sz w:val="16"/>
                  <w:szCs w:val="16"/>
                  <w:u w:val="single"/>
                  <w:lang w:eastAsia="uk-UA"/>
                </w:rPr>
                <w:t>https://nazk.gov.ua/uk/</w:t>
              </w:r>
            </w:hyperlink>
            <w:r>
              <w:rPr>
                <w:rFonts w:ascii="Times New Roman" w:eastAsia="Times New Roman" w:hAnsi="Times New Roman" w:cs="Times New Roman"/>
                <w:sz w:val="16"/>
                <w:szCs w:val="16"/>
                <w:lang w:eastAsia="uk-UA"/>
              </w:rPr>
              <w:t>)</w:t>
            </w:r>
          </w:p>
          <w:p w14:paraId="65EFF883"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(https://www.rada.gov.ua/)</w:t>
            </w:r>
          </w:p>
        </w:tc>
        <w:tc>
          <w:tcPr>
            <w:tcW w:w="958" w:type="dxa"/>
            <w:shd w:val="clear" w:color="auto" w:fill="auto"/>
          </w:tcPr>
          <w:p w14:paraId="421DA6D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619FCCB1" w14:textId="77777777" w:rsidTr="00E0665A">
        <w:trPr>
          <w:gridAfter w:val="1"/>
          <w:wAfter w:w="14" w:type="dxa"/>
          <w:trHeight w:val="45"/>
        </w:trPr>
        <w:tc>
          <w:tcPr>
            <w:tcW w:w="6079" w:type="dxa"/>
            <w:shd w:val="clear" w:color="auto" w:fill="auto"/>
          </w:tcPr>
          <w:p w14:paraId="7C3F2DB2" w14:textId="6373151B"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14. </w:t>
            </w:r>
            <w:r>
              <w:rPr>
                <w:rFonts w:ascii="Times New Roman" w:eastAsia="Times New Roman" w:hAnsi="Times New Roman" w:cs="Times New Roman"/>
                <w:sz w:val="20"/>
                <w:szCs w:val="20"/>
                <w:lang w:eastAsia="uk-UA"/>
              </w:rPr>
              <w:t>Розроблення проекту постанови</w:t>
            </w: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sz w:val="20"/>
                <w:szCs w:val="20"/>
                <w:lang w:eastAsia="uk-UA"/>
              </w:rPr>
              <w:t xml:space="preserve">Кабінету Міністрів України щодо внесення змін </w:t>
            </w:r>
            <w:r w:rsidR="00FC3AA5" w:rsidRPr="00EF711B">
              <w:rPr>
                <w:rFonts w:ascii="Times New Roman" w:eastAsia="Times New Roman" w:hAnsi="Times New Roman" w:cs="Times New Roman"/>
                <w:sz w:val="20"/>
                <w:szCs w:val="20"/>
                <w:highlight w:val="green"/>
                <w:lang w:eastAsia="uk-UA"/>
              </w:rPr>
              <w:t>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 затверджених постановою Кабінету Міністрів України від 18.04.2012 № 606 «Про затвердження 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w:t>
            </w:r>
            <w:r w:rsidR="00FC3AA5">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(зі змінами) в частині включення уповноваженого підрозділу з питань запобігання корупції до рекомендаційних переліків </w:t>
            </w:r>
            <w:r>
              <w:rPr>
                <w:rFonts w:ascii="Times New Roman" w:eastAsia="Times New Roman" w:hAnsi="Times New Roman" w:cs="Times New Roman"/>
                <w:sz w:val="20"/>
                <w:szCs w:val="20"/>
                <w:highlight w:val="white"/>
                <w:lang w:eastAsia="uk-UA"/>
              </w:rPr>
              <w:t>структурних підрозділів обласної, Київської та Севастопольської міської, районної, районної в містах Києві та Севастополі державних адміністрацій</w:t>
            </w:r>
          </w:p>
        </w:tc>
        <w:tc>
          <w:tcPr>
            <w:tcW w:w="1137" w:type="dxa"/>
            <w:shd w:val="clear" w:color="auto" w:fill="auto"/>
          </w:tcPr>
          <w:p w14:paraId="1EC9005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Березень 2023 р. </w:t>
            </w:r>
          </w:p>
        </w:tc>
        <w:tc>
          <w:tcPr>
            <w:tcW w:w="990" w:type="dxa"/>
            <w:gridSpan w:val="2"/>
            <w:shd w:val="clear" w:color="auto" w:fill="auto"/>
          </w:tcPr>
          <w:p w14:paraId="201E30F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Квітень 2023 р. </w:t>
            </w:r>
          </w:p>
        </w:tc>
        <w:tc>
          <w:tcPr>
            <w:tcW w:w="990" w:type="dxa"/>
            <w:gridSpan w:val="2"/>
          </w:tcPr>
          <w:p w14:paraId="41495224" w14:textId="77777777" w:rsidR="00011F83" w:rsidRDefault="00011F83">
            <w:pPr>
              <w:spacing w:after="0" w:line="240" w:lineRule="auto"/>
              <w:jc w:val="both"/>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sz w:val="16"/>
                <w:szCs w:val="16"/>
                <w:lang w:eastAsia="uk-UA"/>
              </w:rPr>
              <w:t>Мінрегіон</w:t>
            </w:r>
            <w:proofErr w:type="spellEnd"/>
          </w:p>
        </w:tc>
        <w:tc>
          <w:tcPr>
            <w:tcW w:w="1422" w:type="dxa"/>
          </w:tcPr>
          <w:p w14:paraId="34E103D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375C79D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71BAEBD1"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постанови розроблено та оприлюднено для проведення громадського обговорення</w:t>
            </w:r>
          </w:p>
        </w:tc>
        <w:tc>
          <w:tcPr>
            <w:tcW w:w="1139" w:type="dxa"/>
          </w:tcPr>
          <w:p w14:paraId="2AF5B267" w14:textId="77777777" w:rsidR="00011F83" w:rsidRDefault="00011F83">
            <w:pPr>
              <w:spacing w:after="0" w:line="240" w:lineRule="auto"/>
              <w:jc w:val="both"/>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sz w:val="16"/>
                <w:szCs w:val="16"/>
                <w:lang w:eastAsia="uk-UA"/>
              </w:rPr>
              <w:t>Мінрегіон</w:t>
            </w:r>
            <w:proofErr w:type="spellEnd"/>
          </w:p>
        </w:tc>
        <w:tc>
          <w:tcPr>
            <w:tcW w:w="958" w:type="dxa"/>
          </w:tcPr>
          <w:p w14:paraId="2EC9EE7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постанови не розроблено</w:t>
            </w:r>
          </w:p>
        </w:tc>
      </w:tr>
      <w:tr w:rsidR="00011F83" w14:paraId="1FA37EA0" w14:textId="77777777" w:rsidTr="00E0665A">
        <w:trPr>
          <w:gridAfter w:val="1"/>
          <w:wAfter w:w="14" w:type="dxa"/>
          <w:trHeight w:val="45"/>
        </w:trPr>
        <w:tc>
          <w:tcPr>
            <w:tcW w:w="6079" w:type="dxa"/>
            <w:shd w:val="clear" w:color="auto" w:fill="auto"/>
          </w:tcPr>
          <w:p w14:paraId="4A7C7EE9"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15.</w:t>
            </w:r>
            <w:r>
              <w:rPr>
                <w:rFonts w:ascii="Times New Roman" w:eastAsia="Times New Roman" w:hAnsi="Times New Roman" w:cs="Times New Roman"/>
                <w:sz w:val="20"/>
                <w:szCs w:val="20"/>
                <w:lang w:eastAsia="uk-UA"/>
              </w:rPr>
              <w:t> Проведення громадського обговорення проекту постанови, зазначеного в описі заходу 15 до очікуваного стратегічного результату 1.1.4.1., та забезпечення його доопрацювання (у разі потреби)</w:t>
            </w:r>
          </w:p>
        </w:tc>
        <w:tc>
          <w:tcPr>
            <w:tcW w:w="1137" w:type="dxa"/>
            <w:shd w:val="clear" w:color="auto" w:fill="auto"/>
          </w:tcPr>
          <w:p w14:paraId="251D9DF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r>
              <w:rPr>
                <w:rFonts w:ascii="Times New Roman" w:eastAsia="Times New Roman" w:hAnsi="Times New Roman" w:cs="Times New Roman"/>
                <w:sz w:val="16"/>
                <w:szCs w:val="16"/>
                <w:lang w:eastAsia="uk-UA"/>
              </w:rPr>
              <w:br/>
              <w:t>2023 р.</w:t>
            </w:r>
          </w:p>
        </w:tc>
        <w:tc>
          <w:tcPr>
            <w:tcW w:w="990" w:type="dxa"/>
            <w:gridSpan w:val="2"/>
            <w:shd w:val="clear" w:color="auto" w:fill="auto"/>
          </w:tcPr>
          <w:p w14:paraId="7C41E71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Червень</w:t>
            </w:r>
          </w:p>
          <w:p w14:paraId="074B5FC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71A744D0" w14:textId="77777777" w:rsidR="00011F83" w:rsidRDefault="00011F83">
            <w:pPr>
              <w:spacing w:after="0" w:line="240" w:lineRule="auto"/>
              <w:jc w:val="both"/>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sz w:val="16"/>
                <w:szCs w:val="16"/>
                <w:lang w:eastAsia="uk-UA"/>
              </w:rPr>
              <w:t>Мінрегіон</w:t>
            </w:r>
            <w:proofErr w:type="spellEnd"/>
          </w:p>
        </w:tc>
        <w:tc>
          <w:tcPr>
            <w:tcW w:w="1422" w:type="dxa"/>
          </w:tcPr>
          <w:p w14:paraId="3907DDB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7DD2975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305C6B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5FA5451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Офіційний сайт </w:t>
            </w:r>
            <w:proofErr w:type="spellStart"/>
            <w:r>
              <w:rPr>
                <w:rFonts w:ascii="Times New Roman" w:eastAsia="Times New Roman" w:hAnsi="Times New Roman" w:cs="Times New Roman"/>
                <w:sz w:val="16"/>
                <w:szCs w:val="16"/>
                <w:lang w:eastAsia="uk-UA"/>
              </w:rPr>
              <w:t>Мінрегіону</w:t>
            </w:r>
            <w:proofErr w:type="spellEnd"/>
            <w:r>
              <w:rPr>
                <w:rFonts w:ascii="Times New Roman" w:eastAsia="Times New Roman" w:hAnsi="Times New Roman" w:cs="Times New Roman"/>
                <w:sz w:val="16"/>
                <w:szCs w:val="16"/>
                <w:lang w:eastAsia="uk-UA"/>
              </w:rPr>
              <w:t xml:space="preserve"> (</w:t>
            </w:r>
            <w:hyperlink r:id="rId100">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/https://www.minregion.gov.ua/)</w:t>
            </w:r>
          </w:p>
        </w:tc>
        <w:tc>
          <w:tcPr>
            <w:tcW w:w="958" w:type="dxa"/>
          </w:tcPr>
          <w:p w14:paraId="6258E27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6157E50D" w14:textId="77777777" w:rsidTr="00E0665A">
        <w:trPr>
          <w:gridAfter w:val="1"/>
          <w:wAfter w:w="14" w:type="dxa"/>
          <w:trHeight w:val="45"/>
        </w:trPr>
        <w:tc>
          <w:tcPr>
            <w:tcW w:w="6079" w:type="dxa"/>
            <w:shd w:val="clear" w:color="auto" w:fill="auto"/>
          </w:tcPr>
          <w:p w14:paraId="5E3D764C" w14:textId="7E2F3136"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16. </w:t>
            </w:r>
            <w:r>
              <w:rPr>
                <w:rFonts w:ascii="Times New Roman" w:eastAsia="Times New Roman" w:hAnsi="Times New Roman" w:cs="Times New Roman"/>
                <w:sz w:val="20"/>
                <w:szCs w:val="20"/>
                <w:lang w:eastAsia="uk-UA"/>
              </w:rPr>
              <w:t xml:space="preserve">Погодження проекту постанови, зазначеного в описі заходу 14 до очікуваного стратегічного результату 1.1.4.1., із заінтересованими органами (у разі потреби), проведення правової експертизи, </w:t>
            </w:r>
            <w:r w:rsidR="001B0162">
              <w:rPr>
                <w:rFonts w:ascii="Times New Roman" w:eastAsia="Times New Roman" w:hAnsi="Times New Roman" w:cs="Times New Roman"/>
                <w:sz w:val="20"/>
                <w:szCs w:val="20"/>
                <w:lang w:eastAsia="uk-UA"/>
              </w:rPr>
              <w:t>внесення на розгляд</w:t>
            </w:r>
            <w:r>
              <w:rPr>
                <w:rFonts w:ascii="Times New Roman" w:eastAsia="Times New Roman" w:hAnsi="Times New Roman" w:cs="Times New Roman"/>
                <w:sz w:val="20"/>
                <w:szCs w:val="20"/>
                <w:lang w:eastAsia="uk-UA"/>
              </w:rPr>
              <w:t xml:space="preserve"> Кабінету Міністрів України та супровід в Уряді</w:t>
            </w:r>
          </w:p>
        </w:tc>
        <w:tc>
          <w:tcPr>
            <w:tcW w:w="1137" w:type="dxa"/>
            <w:shd w:val="clear" w:color="auto" w:fill="auto"/>
          </w:tcPr>
          <w:p w14:paraId="76F027F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Липень</w:t>
            </w:r>
            <w:r>
              <w:rPr>
                <w:rFonts w:ascii="Times New Roman" w:eastAsia="Times New Roman" w:hAnsi="Times New Roman" w:cs="Times New Roman"/>
                <w:sz w:val="16"/>
                <w:szCs w:val="16"/>
                <w:lang w:eastAsia="uk-UA"/>
              </w:rPr>
              <w:br/>
              <w:t>2023 р.</w:t>
            </w:r>
          </w:p>
        </w:tc>
        <w:tc>
          <w:tcPr>
            <w:tcW w:w="990" w:type="dxa"/>
            <w:gridSpan w:val="2"/>
            <w:shd w:val="clear" w:color="auto" w:fill="auto"/>
          </w:tcPr>
          <w:p w14:paraId="7639E6D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265A14FC" w14:textId="77777777" w:rsidR="00011F83" w:rsidRDefault="00011F83">
            <w:pPr>
              <w:spacing w:after="0" w:line="240" w:lineRule="auto"/>
              <w:jc w:val="both"/>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sz w:val="16"/>
                <w:szCs w:val="16"/>
                <w:lang w:eastAsia="uk-UA"/>
              </w:rPr>
              <w:t>Мінрегіон</w:t>
            </w:r>
            <w:proofErr w:type="spellEnd"/>
            <w:r>
              <w:rPr>
                <w:rFonts w:ascii="Times New Roman" w:eastAsia="Times New Roman" w:hAnsi="Times New Roman" w:cs="Times New Roman"/>
                <w:sz w:val="16"/>
                <w:szCs w:val="16"/>
                <w:lang w:eastAsia="uk-UA"/>
              </w:rPr>
              <w:t>, НАЗК, Мін’юст,</w:t>
            </w:r>
          </w:p>
          <w:p w14:paraId="68E3CEA7" w14:textId="06F6B842" w:rsidR="00011F83" w:rsidRDefault="00595637">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w:t>
            </w:r>
            <w:r w:rsidR="00BC4926" w:rsidRPr="00BC4926">
              <w:rPr>
                <w:rFonts w:ascii="Times New Roman" w:eastAsia="Times New Roman" w:hAnsi="Times New Roman" w:cs="Times New Roman"/>
                <w:sz w:val="16"/>
                <w:szCs w:val="16"/>
                <w:lang w:eastAsia="uk-UA"/>
              </w:rPr>
              <w:t>інтересовані</w:t>
            </w:r>
            <w:r w:rsidR="00011F83">
              <w:rPr>
                <w:rFonts w:ascii="Times New Roman" w:eastAsia="Times New Roman" w:hAnsi="Times New Roman" w:cs="Times New Roman"/>
                <w:sz w:val="16"/>
                <w:szCs w:val="16"/>
                <w:lang w:eastAsia="uk-UA"/>
              </w:rPr>
              <w:t xml:space="preserve"> органи</w:t>
            </w:r>
          </w:p>
        </w:tc>
        <w:tc>
          <w:tcPr>
            <w:tcW w:w="1422" w:type="dxa"/>
          </w:tcPr>
          <w:p w14:paraId="067BC4F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554031F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AC8A7D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Проект постанови про внесення змін схвалено Урядом </w:t>
            </w:r>
          </w:p>
        </w:tc>
        <w:tc>
          <w:tcPr>
            <w:tcW w:w="1139" w:type="dxa"/>
          </w:tcPr>
          <w:p w14:paraId="1EDBD34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Офіційні друковані видання України.</w:t>
            </w:r>
          </w:p>
          <w:p w14:paraId="7244FB0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w:t>
            </w:r>
            <w:hyperlink r:id="rId101">
              <w:r>
                <w:rPr>
                  <w:rFonts w:ascii="Times New Roman" w:eastAsia="Times New Roman" w:hAnsi="Times New Roman" w:cs="Times New Roman"/>
                  <w:sz w:val="16"/>
                  <w:szCs w:val="16"/>
                  <w:u w:val="single"/>
                  <w:lang w:eastAsia="uk-UA"/>
                </w:rPr>
                <w:t>https://www.rada.gov.ua/</w:t>
              </w:r>
            </w:hyperlink>
            <w:r>
              <w:rPr>
                <w:rFonts w:ascii="Times New Roman" w:eastAsia="Times New Roman" w:hAnsi="Times New Roman" w:cs="Times New Roman"/>
                <w:sz w:val="16"/>
                <w:szCs w:val="16"/>
                <w:lang w:eastAsia="uk-UA"/>
              </w:rPr>
              <w:t>)</w:t>
            </w:r>
          </w:p>
          <w:p w14:paraId="5B5FD44C"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3.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Кабінету Міністрів України </w:t>
            </w:r>
            <w:r>
              <w:rPr>
                <w:rFonts w:ascii="Times New Roman" w:eastAsia="Times New Roman" w:hAnsi="Times New Roman" w:cs="Times New Roman"/>
                <w:sz w:val="16"/>
                <w:szCs w:val="16"/>
                <w:lang w:eastAsia="uk-UA"/>
              </w:rPr>
              <w:lastRenderedPageBreak/>
              <w:t>(</w:t>
            </w:r>
            <w:hyperlink r:id="rId102">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/www.kmu.gov.ua/)</w:t>
            </w:r>
          </w:p>
        </w:tc>
        <w:tc>
          <w:tcPr>
            <w:tcW w:w="958" w:type="dxa"/>
          </w:tcPr>
          <w:p w14:paraId="066058D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w:t>
            </w:r>
          </w:p>
        </w:tc>
      </w:tr>
      <w:tr w:rsidR="00011F83" w14:paraId="1230723E" w14:textId="77777777" w:rsidTr="00E0665A">
        <w:trPr>
          <w:gridAfter w:val="1"/>
          <w:wAfter w:w="14" w:type="dxa"/>
          <w:trHeight w:val="45"/>
        </w:trPr>
        <w:tc>
          <w:tcPr>
            <w:tcW w:w="6079" w:type="dxa"/>
            <w:shd w:val="clear" w:color="auto" w:fill="auto"/>
          </w:tcPr>
          <w:p w14:paraId="03FB1A1D" w14:textId="430CBE50"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bCs/>
                <w:sz w:val="20"/>
                <w:szCs w:val="20"/>
                <w:lang w:eastAsia="uk-UA"/>
              </w:rPr>
              <w:t>17.</w:t>
            </w:r>
            <w:r>
              <w:rPr>
                <w:rFonts w:ascii="Times New Roman" w:eastAsia="Times New Roman" w:hAnsi="Times New Roman" w:cs="Times New Roman"/>
                <w:sz w:val="20"/>
                <w:szCs w:val="20"/>
                <w:lang w:eastAsia="uk-UA"/>
              </w:rPr>
              <w:t> Розроблення проекту постанови</w:t>
            </w: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sz w:val="20"/>
                <w:szCs w:val="20"/>
                <w:lang w:eastAsia="uk-UA"/>
              </w:rPr>
              <w:t xml:space="preserve">Кабінету Міністрів України щодо внесення змін до </w:t>
            </w:r>
            <w:r w:rsidR="00FC3AA5" w:rsidRPr="00EF711B">
              <w:rPr>
                <w:rFonts w:ascii="Times New Roman" w:eastAsia="Times New Roman" w:hAnsi="Times New Roman" w:cs="Times New Roman"/>
                <w:sz w:val="20"/>
                <w:szCs w:val="20"/>
                <w:highlight w:val="green"/>
                <w:lang w:eastAsia="uk-UA"/>
              </w:rPr>
              <w:t>Типової форми контракту з керівником підприємства, що є у державній власності, затвердженої постановою</w:t>
            </w:r>
            <w:r>
              <w:rPr>
                <w:rFonts w:ascii="Times New Roman" w:eastAsia="Times New Roman" w:hAnsi="Times New Roman" w:cs="Times New Roman"/>
                <w:sz w:val="20"/>
                <w:szCs w:val="20"/>
                <w:lang w:eastAsia="uk-UA"/>
              </w:rPr>
              <w:t xml:space="preserve"> Кабінету Міністрів України від 02.08.1995 № 597 </w:t>
            </w:r>
            <w:r w:rsidR="00FC3AA5" w:rsidRPr="00EF711B">
              <w:rPr>
                <w:rFonts w:ascii="Times New Roman" w:eastAsia="Times New Roman" w:hAnsi="Times New Roman" w:cs="Times New Roman"/>
                <w:sz w:val="20"/>
                <w:szCs w:val="20"/>
                <w:highlight w:val="green"/>
                <w:lang w:eastAsia="uk-UA"/>
              </w:rPr>
              <w:t>«Про Типову форму контракту з керівником підприємства, що є у державній власності»</w:t>
            </w:r>
            <w:r w:rsidR="00FC3AA5">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(зі змінами) в частині визначення у Типовій формі контракту з керівником підприємства, що знаходиться у державній власності, обов’язку керівника підприємства впроваджувати стандарти запобігання корупції у діяльності підприємства та забезпечувати гарантії незалежності антикорупційного уповноваженого.</w:t>
            </w:r>
          </w:p>
        </w:tc>
        <w:tc>
          <w:tcPr>
            <w:tcW w:w="1137" w:type="dxa"/>
            <w:shd w:val="clear" w:color="auto" w:fill="auto"/>
          </w:tcPr>
          <w:p w14:paraId="53257DB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Березень 2023 р. </w:t>
            </w:r>
          </w:p>
        </w:tc>
        <w:tc>
          <w:tcPr>
            <w:tcW w:w="990" w:type="dxa"/>
            <w:gridSpan w:val="2"/>
            <w:shd w:val="clear" w:color="auto" w:fill="auto"/>
          </w:tcPr>
          <w:p w14:paraId="60548B4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Квітень 2023 р. </w:t>
            </w:r>
          </w:p>
        </w:tc>
        <w:tc>
          <w:tcPr>
            <w:tcW w:w="990" w:type="dxa"/>
            <w:gridSpan w:val="2"/>
          </w:tcPr>
          <w:p w14:paraId="26700CA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Мінекономіки</w:t>
            </w:r>
          </w:p>
        </w:tc>
        <w:tc>
          <w:tcPr>
            <w:tcW w:w="1422" w:type="dxa"/>
          </w:tcPr>
          <w:p w14:paraId="33A2C8D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070006A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70CC62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постанови розроблено та оприлюднено для проведення громадського обговорення</w:t>
            </w:r>
          </w:p>
        </w:tc>
        <w:tc>
          <w:tcPr>
            <w:tcW w:w="1139" w:type="dxa"/>
          </w:tcPr>
          <w:p w14:paraId="301AC5EC" w14:textId="77777777" w:rsidR="00011F83" w:rsidRDefault="00011F83">
            <w:pPr>
              <w:spacing w:after="0" w:line="240" w:lineRule="auto"/>
              <w:jc w:val="both"/>
              <w:rPr>
                <w:rFonts w:ascii="Times New Roman" w:eastAsia="Times New Roman" w:hAnsi="Times New Roman" w:cs="Times New Roman"/>
                <w:sz w:val="16"/>
                <w:szCs w:val="16"/>
                <w:lang w:eastAsia="uk-UA"/>
              </w:rPr>
            </w:pPr>
          </w:p>
        </w:tc>
        <w:tc>
          <w:tcPr>
            <w:tcW w:w="958" w:type="dxa"/>
          </w:tcPr>
          <w:p w14:paraId="0E27BCF6"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постанови не розроблено</w:t>
            </w:r>
          </w:p>
        </w:tc>
      </w:tr>
      <w:tr w:rsidR="00011F83" w14:paraId="3FCF46C8" w14:textId="77777777" w:rsidTr="00E0665A">
        <w:trPr>
          <w:gridAfter w:val="1"/>
          <w:wAfter w:w="14" w:type="dxa"/>
          <w:trHeight w:val="45"/>
        </w:trPr>
        <w:tc>
          <w:tcPr>
            <w:tcW w:w="6079" w:type="dxa"/>
            <w:shd w:val="clear" w:color="auto" w:fill="auto"/>
          </w:tcPr>
          <w:p w14:paraId="679B6F0A"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bCs/>
                <w:sz w:val="20"/>
                <w:szCs w:val="20"/>
                <w:lang w:eastAsia="uk-UA"/>
              </w:rPr>
              <w:t>18.</w:t>
            </w:r>
            <w:r>
              <w:rPr>
                <w:rFonts w:ascii="Times New Roman" w:eastAsia="Times New Roman" w:hAnsi="Times New Roman" w:cs="Times New Roman"/>
                <w:sz w:val="20"/>
                <w:szCs w:val="20"/>
                <w:lang w:eastAsia="uk-UA"/>
              </w:rPr>
              <w:t> Проведення громадського обговорення проекту постанови, зазначеного в описі заходу 17 до очікуваного стратегічного результату 1.1.4.1., та забезпечення його доопрацювання (у разі потреби)</w:t>
            </w:r>
          </w:p>
        </w:tc>
        <w:tc>
          <w:tcPr>
            <w:tcW w:w="1137" w:type="dxa"/>
            <w:shd w:val="clear" w:color="auto" w:fill="auto"/>
          </w:tcPr>
          <w:p w14:paraId="50FFCD8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r>
              <w:rPr>
                <w:rFonts w:ascii="Times New Roman" w:eastAsia="Times New Roman" w:hAnsi="Times New Roman" w:cs="Times New Roman"/>
                <w:sz w:val="16"/>
                <w:szCs w:val="16"/>
                <w:lang w:eastAsia="uk-UA"/>
              </w:rPr>
              <w:br/>
              <w:t>2023 р.</w:t>
            </w:r>
          </w:p>
        </w:tc>
        <w:tc>
          <w:tcPr>
            <w:tcW w:w="990" w:type="dxa"/>
            <w:gridSpan w:val="2"/>
            <w:shd w:val="clear" w:color="auto" w:fill="auto"/>
          </w:tcPr>
          <w:p w14:paraId="007C169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Червень</w:t>
            </w:r>
          </w:p>
          <w:p w14:paraId="337BB6A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2C1B4B63"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Мінекономіки</w:t>
            </w:r>
          </w:p>
        </w:tc>
        <w:tc>
          <w:tcPr>
            <w:tcW w:w="1422" w:type="dxa"/>
          </w:tcPr>
          <w:p w14:paraId="2E27D9B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49D7FAE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7DC1B26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0AE5A483"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Мінекономіки (https://www.me.gov.ua/?lang=uk-UA)</w:t>
            </w:r>
          </w:p>
        </w:tc>
        <w:tc>
          <w:tcPr>
            <w:tcW w:w="958" w:type="dxa"/>
          </w:tcPr>
          <w:p w14:paraId="26E4E49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7C0815DB" w14:textId="77777777" w:rsidTr="00E0665A">
        <w:trPr>
          <w:gridAfter w:val="1"/>
          <w:wAfter w:w="14" w:type="dxa"/>
          <w:trHeight w:val="45"/>
        </w:trPr>
        <w:tc>
          <w:tcPr>
            <w:tcW w:w="6079" w:type="dxa"/>
            <w:shd w:val="clear" w:color="auto" w:fill="auto"/>
          </w:tcPr>
          <w:p w14:paraId="0DDB44C5" w14:textId="32344E05"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19. </w:t>
            </w:r>
            <w:r>
              <w:rPr>
                <w:rFonts w:ascii="Times New Roman" w:eastAsia="Times New Roman" w:hAnsi="Times New Roman" w:cs="Times New Roman"/>
                <w:sz w:val="20"/>
                <w:szCs w:val="20"/>
                <w:lang w:eastAsia="uk-UA"/>
              </w:rPr>
              <w:t xml:space="preserve">Погодження проекту постанови, зазначеного в описі заходу 17 до очікуваного стратегічного результату 1.1.4.1., із заінтересованими органами (у разі потреби), проведення правової експертизи, </w:t>
            </w:r>
            <w:r w:rsidR="001B0162">
              <w:rPr>
                <w:rFonts w:ascii="Times New Roman" w:eastAsia="Times New Roman" w:hAnsi="Times New Roman" w:cs="Times New Roman"/>
                <w:sz w:val="20"/>
                <w:szCs w:val="20"/>
                <w:lang w:eastAsia="uk-UA"/>
              </w:rPr>
              <w:t>внесення на розгляд</w:t>
            </w:r>
            <w:r>
              <w:rPr>
                <w:rFonts w:ascii="Times New Roman" w:eastAsia="Times New Roman" w:hAnsi="Times New Roman" w:cs="Times New Roman"/>
                <w:sz w:val="20"/>
                <w:szCs w:val="20"/>
                <w:lang w:eastAsia="uk-UA"/>
              </w:rPr>
              <w:t xml:space="preserve"> Кабінету Міністрів України та супровід в Уряді</w:t>
            </w:r>
          </w:p>
        </w:tc>
        <w:tc>
          <w:tcPr>
            <w:tcW w:w="1137" w:type="dxa"/>
            <w:shd w:val="clear" w:color="auto" w:fill="auto"/>
          </w:tcPr>
          <w:p w14:paraId="2FE9F27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Липень</w:t>
            </w:r>
            <w:r>
              <w:rPr>
                <w:rFonts w:ascii="Times New Roman" w:eastAsia="Times New Roman" w:hAnsi="Times New Roman" w:cs="Times New Roman"/>
                <w:sz w:val="16"/>
                <w:szCs w:val="16"/>
                <w:lang w:eastAsia="uk-UA"/>
              </w:rPr>
              <w:br/>
              <w:t>2023 р.</w:t>
            </w:r>
          </w:p>
        </w:tc>
        <w:tc>
          <w:tcPr>
            <w:tcW w:w="990" w:type="dxa"/>
            <w:gridSpan w:val="2"/>
            <w:shd w:val="clear" w:color="auto" w:fill="auto"/>
          </w:tcPr>
          <w:p w14:paraId="3D06875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3E8391A4" w14:textId="70F36485"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Мінекономіки, НАЗК, Мін’юст, </w:t>
            </w:r>
            <w:r w:rsidR="00595637">
              <w:rPr>
                <w:rFonts w:ascii="Times New Roman" w:eastAsia="Times New Roman" w:hAnsi="Times New Roman" w:cs="Times New Roman"/>
                <w:sz w:val="16"/>
                <w:szCs w:val="16"/>
                <w:lang w:eastAsia="uk-UA"/>
              </w:rPr>
              <w:t>з</w:t>
            </w:r>
            <w:r>
              <w:rPr>
                <w:rFonts w:ascii="Times New Roman" w:eastAsia="Times New Roman" w:hAnsi="Times New Roman" w:cs="Times New Roman"/>
                <w:sz w:val="16"/>
                <w:szCs w:val="16"/>
                <w:lang w:eastAsia="uk-UA"/>
              </w:rPr>
              <w:t>аінтересовані органи</w:t>
            </w:r>
          </w:p>
        </w:tc>
        <w:tc>
          <w:tcPr>
            <w:tcW w:w="1422" w:type="dxa"/>
          </w:tcPr>
          <w:p w14:paraId="5877036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68CAD43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483D4D74" w14:textId="77777777" w:rsidR="00011F83" w:rsidRDefault="00011F83">
            <w:pPr>
              <w:spacing w:after="0" w:line="240" w:lineRule="auto"/>
              <w:jc w:val="both"/>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sz w:val="16"/>
                <w:szCs w:val="16"/>
                <w:lang w:eastAsia="uk-UA"/>
              </w:rPr>
              <w:t>Проєкт</w:t>
            </w:r>
            <w:proofErr w:type="spellEnd"/>
            <w:r>
              <w:rPr>
                <w:rFonts w:ascii="Times New Roman" w:eastAsia="Times New Roman" w:hAnsi="Times New Roman" w:cs="Times New Roman"/>
                <w:sz w:val="16"/>
                <w:szCs w:val="16"/>
                <w:lang w:eastAsia="uk-UA"/>
              </w:rPr>
              <w:t xml:space="preserve"> постанови про внесення змін схвалено Урядом </w:t>
            </w:r>
          </w:p>
        </w:tc>
        <w:tc>
          <w:tcPr>
            <w:tcW w:w="1139" w:type="dxa"/>
          </w:tcPr>
          <w:p w14:paraId="72D1297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Офіційні друковані видання України.</w:t>
            </w:r>
          </w:p>
          <w:p w14:paraId="5D2FA6C5"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w:t>
            </w:r>
            <w:hyperlink r:id="rId103">
              <w:r>
                <w:rPr>
                  <w:rFonts w:ascii="Times New Roman" w:eastAsia="Times New Roman" w:hAnsi="Times New Roman" w:cs="Times New Roman"/>
                  <w:sz w:val="16"/>
                  <w:szCs w:val="16"/>
                  <w:u w:val="single"/>
                  <w:lang w:eastAsia="uk-UA"/>
                </w:rPr>
                <w:t>https://www.rada.gov.ua/</w:t>
              </w:r>
            </w:hyperlink>
            <w:r>
              <w:rPr>
                <w:rFonts w:ascii="Times New Roman" w:eastAsia="Times New Roman" w:hAnsi="Times New Roman" w:cs="Times New Roman"/>
                <w:sz w:val="16"/>
                <w:szCs w:val="16"/>
                <w:lang w:eastAsia="uk-UA"/>
              </w:rPr>
              <w:t>)</w:t>
            </w:r>
          </w:p>
          <w:p w14:paraId="081DC1C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3.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Кабінету Міністрів України (</w:t>
            </w:r>
            <w:hyperlink r:id="rId104">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 xml:space="preserve">/www.kmu.gov.ua/ </w:t>
            </w:r>
          </w:p>
        </w:tc>
        <w:tc>
          <w:tcPr>
            <w:tcW w:w="958" w:type="dxa"/>
          </w:tcPr>
          <w:p w14:paraId="78A01D46"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171B0C9E" w14:textId="77777777" w:rsidTr="00E0665A">
        <w:trPr>
          <w:gridAfter w:val="1"/>
          <w:wAfter w:w="14" w:type="dxa"/>
          <w:trHeight w:val="45"/>
        </w:trPr>
        <w:tc>
          <w:tcPr>
            <w:tcW w:w="6079" w:type="dxa"/>
            <w:shd w:val="clear" w:color="auto" w:fill="auto"/>
          </w:tcPr>
          <w:p w14:paraId="5D3B6CD7"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20. </w:t>
            </w:r>
            <w:r>
              <w:rPr>
                <w:rFonts w:ascii="Times New Roman" w:eastAsia="Times New Roman" w:hAnsi="Times New Roman" w:cs="Times New Roman"/>
                <w:sz w:val="20"/>
                <w:szCs w:val="20"/>
                <w:lang w:eastAsia="uk-UA"/>
              </w:rPr>
              <w:t>Розроблення проекту постанови</w:t>
            </w: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sz w:val="20"/>
                <w:szCs w:val="20"/>
                <w:lang w:eastAsia="uk-UA"/>
              </w:rPr>
              <w:t>Кабінету Міністрів України щодо внесення змін до Типових вимог до осіб, які претендують на зайняття посад державної служби категорії «А», затверджених постановою Кабінету Міністрів України від 22.07.2016 № 448, та визначення одним із компонентів вимоги «Лідерство» створення культури нульової толерантності до корупції, відкритості та відповідальності</w:t>
            </w:r>
          </w:p>
        </w:tc>
        <w:tc>
          <w:tcPr>
            <w:tcW w:w="1137" w:type="dxa"/>
            <w:shd w:val="clear" w:color="auto" w:fill="auto"/>
          </w:tcPr>
          <w:p w14:paraId="4BCB5EB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Березень 2023 р. </w:t>
            </w:r>
          </w:p>
        </w:tc>
        <w:tc>
          <w:tcPr>
            <w:tcW w:w="990" w:type="dxa"/>
            <w:gridSpan w:val="2"/>
            <w:shd w:val="clear" w:color="auto" w:fill="auto"/>
          </w:tcPr>
          <w:p w14:paraId="53FDF19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Квітень 2023 р. </w:t>
            </w:r>
          </w:p>
        </w:tc>
        <w:tc>
          <w:tcPr>
            <w:tcW w:w="990" w:type="dxa"/>
            <w:gridSpan w:val="2"/>
          </w:tcPr>
          <w:p w14:paraId="502B116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tc>
        <w:tc>
          <w:tcPr>
            <w:tcW w:w="1422" w:type="dxa"/>
          </w:tcPr>
          <w:p w14:paraId="1F46FEC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01A7C1E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BC7611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постанови розроблено та оприлюднено для проведення громадського обговорення</w:t>
            </w:r>
          </w:p>
        </w:tc>
        <w:tc>
          <w:tcPr>
            <w:tcW w:w="1139" w:type="dxa"/>
          </w:tcPr>
          <w:p w14:paraId="4AE4677A" w14:textId="77777777" w:rsidR="00011F83" w:rsidRDefault="00011F83">
            <w:pPr>
              <w:spacing w:after="0" w:line="240" w:lineRule="auto"/>
              <w:jc w:val="both"/>
              <w:rPr>
                <w:rFonts w:ascii="Times New Roman" w:eastAsia="Times New Roman" w:hAnsi="Times New Roman" w:cs="Times New Roman"/>
                <w:sz w:val="16"/>
                <w:szCs w:val="16"/>
                <w:lang w:eastAsia="uk-UA"/>
              </w:rPr>
            </w:pPr>
          </w:p>
        </w:tc>
        <w:tc>
          <w:tcPr>
            <w:tcW w:w="958" w:type="dxa"/>
          </w:tcPr>
          <w:p w14:paraId="37629A8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постанови не розроблено</w:t>
            </w:r>
          </w:p>
        </w:tc>
      </w:tr>
      <w:tr w:rsidR="00011F83" w14:paraId="407B21FE" w14:textId="77777777" w:rsidTr="00E0665A">
        <w:trPr>
          <w:gridAfter w:val="1"/>
          <w:wAfter w:w="14" w:type="dxa"/>
          <w:trHeight w:val="45"/>
        </w:trPr>
        <w:tc>
          <w:tcPr>
            <w:tcW w:w="6079" w:type="dxa"/>
            <w:shd w:val="clear" w:color="auto" w:fill="auto"/>
          </w:tcPr>
          <w:p w14:paraId="03BFBCA7"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21. </w:t>
            </w:r>
            <w:r>
              <w:rPr>
                <w:rFonts w:ascii="Times New Roman" w:eastAsia="Times New Roman" w:hAnsi="Times New Roman" w:cs="Times New Roman"/>
                <w:sz w:val="20"/>
                <w:szCs w:val="20"/>
                <w:lang w:eastAsia="uk-UA"/>
              </w:rPr>
              <w:t>Проведення громадського обговорення проекту постанови, зазначеного в описі заходу 20 до очікуваного стратегічного результату 1.1.4.1., та забезпечення його доопрацювання (у разі потреби)</w:t>
            </w:r>
          </w:p>
        </w:tc>
        <w:tc>
          <w:tcPr>
            <w:tcW w:w="1137" w:type="dxa"/>
            <w:shd w:val="clear" w:color="auto" w:fill="auto"/>
          </w:tcPr>
          <w:p w14:paraId="6DB50F6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r>
              <w:rPr>
                <w:rFonts w:ascii="Times New Roman" w:eastAsia="Times New Roman" w:hAnsi="Times New Roman" w:cs="Times New Roman"/>
                <w:sz w:val="16"/>
                <w:szCs w:val="16"/>
                <w:lang w:eastAsia="uk-UA"/>
              </w:rPr>
              <w:br/>
              <w:t>2023 р.</w:t>
            </w:r>
          </w:p>
        </w:tc>
        <w:tc>
          <w:tcPr>
            <w:tcW w:w="990" w:type="dxa"/>
            <w:gridSpan w:val="2"/>
            <w:shd w:val="clear" w:color="auto" w:fill="auto"/>
          </w:tcPr>
          <w:p w14:paraId="561DFB1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Червень</w:t>
            </w:r>
          </w:p>
          <w:p w14:paraId="5735FB8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4CFEDB35"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tc>
        <w:tc>
          <w:tcPr>
            <w:tcW w:w="1422" w:type="dxa"/>
          </w:tcPr>
          <w:p w14:paraId="682C5B7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08BCDA1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500673C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229361B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НАДС</w:t>
            </w:r>
          </w:p>
          <w:p w14:paraId="0B18A8F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(https://www.</w:t>
            </w:r>
            <w:proofErr w:type="spellStart"/>
            <w:r>
              <w:rPr>
                <w:rFonts w:ascii="Times New Roman" w:eastAsia="Times New Roman" w:hAnsi="Times New Roman" w:cs="Times New Roman"/>
                <w:sz w:val="16"/>
                <w:szCs w:val="16"/>
                <w:lang w:val="en-US" w:eastAsia="uk-UA"/>
              </w:rPr>
              <w:t>nads</w:t>
            </w:r>
            <w:proofErr w:type="spellEnd"/>
            <w:r>
              <w:rPr>
                <w:rFonts w:ascii="Times New Roman" w:eastAsia="Times New Roman" w:hAnsi="Times New Roman" w:cs="Times New Roman"/>
                <w:sz w:val="16"/>
                <w:szCs w:val="16"/>
                <w:lang w:eastAsia="uk-UA"/>
              </w:rPr>
              <w:t>.gov.ua)</w:t>
            </w:r>
          </w:p>
        </w:tc>
        <w:tc>
          <w:tcPr>
            <w:tcW w:w="958" w:type="dxa"/>
          </w:tcPr>
          <w:p w14:paraId="4C15B18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1587889E" w14:textId="77777777" w:rsidTr="00E0665A">
        <w:trPr>
          <w:gridAfter w:val="1"/>
          <w:wAfter w:w="14" w:type="dxa"/>
          <w:trHeight w:val="45"/>
        </w:trPr>
        <w:tc>
          <w:tcPr>
            <w:tcW w:w="6079" w:type="dxa"/>
            <w:shd w:val="clear" w:color="auto" w:fill="auto"/>
          </w:tcPr>
          <w:p w14:paraId="4ED3D607" w14:textId="112A690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22. </w:t>
            </w:r>
            <w:r>
              <w:rPr>
                <w:rFonts w:ascii="Times New Roman" w:eastAsia="Times New Roman" w:hAnsi="Times New Roman" w:cs="Times New Roman"/>
                <w:sz w:val="20"/>
                <w:szCs w:val="20"/>
                <w:lang w:eastAsia="uk-UA"/>
              </w:rPr>
              <w:t xml:space="preserve">Погодження проекту постанови, зазначеного в описі заходу 20 до очікуваного стратегічного результату 1.1.4.1., із заінтересованими органами (у разі потреби), проведення правової експертизи, </w:t>
            </w:r>
            <w:r w:rsidR="001B0162">
              <w:rPr>
                <w:rFonts w:ascii="Times New Roman" w:eastAsia="Times New Roman" w:hAnsi="Times New Roman" w:cs="Times New Roman"/>
                <w:sz w:val="20"/>
                <w:szCs w:val="20"/>
                <w:lang w:eastAsia="uk-UA"/>
              </w:rPr>
              <w:t>внесення на розгляд</w:t>
            </w:r>
            <w:r>
              <w:rPr>
                <w:rFonts w:ascii="Times New Roman" w:eastAsia="Times New Roman" w:hAnsi="Times New Roman" w:cs="Times New Roman"/>
                <w:sz w:val="20"/>
                <w:szCs w:val="20"/>
                <w:lang w:eastAsia="uk-UA"/>
              </w:rPr>
              <w:t xml:space="preserve"> Кабінету Міністрів України та супровід в Уряді</w:t>
            </w:r>
          </w:p>
        </w:tc>
        <w:tc>
          <w:tcPr>
            <w:tcW w:w="1137" w:type="dxa"/>
            <w:shd w:val="clear" w:color="auto" w:fill="auto"/>
          </w:tcPr>
          <w:p w14:paraId="2FC6B2B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Липень</w:t>
            </w:r>
            <w:r>
              <w:rPr>
                <w:rFonts w:ascii="Times New Roman" w:eastAsia="Times New Roman" w:hAnsi="Times New Roman" w:cs="Times New Roman"/>
                <w:sz w:val="16"/>
                <w:szCs w:val="16"/>
                <w:lang w:eastAsia="uk-UA"/>
              </w:rPr>
              <w:br/>
              <w:t>2023 р.</w:t>
            </w:r>
          </w:p>
        </w:tc>
        <w:tc>
          <w:tcPr>
            <w:tcW w:w="990" w:type="dxa"/>
            <w:gridSpan w:val="2"/>
            <w:shd w:val="clear" w:color="auto" w:fill="auto"/>
          </w:tcPr>
          <w:p w14:paraId="74C21C9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55CEF8EF"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 НАЗК, Мін’юст,</w:t>
            </w:r>
          </w:p>
          <w:p w14:paraId="0030D83F"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Заінтересовані органи</w:t>
            </w:r>
          </w:p>
        </w:tc>
        <w:tc>
          <w:tcPr>
            <w:tcW w:w="1422" w:type="dxa"/>
          </w:tcPr>
          <w:p w14:paraId="6CE4A02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19E206D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0F2E21C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Проект постанови про внесення змін схвалено Урядом </w:t>
            </w:r>
          </w:p>
        </w:tc>
        <w:tc>
          <w:tcPr>
            <w:tcW w:w="1139" w:type="dxa"/>
          </w:tcPr>
          <w:p w14:paraId="77D2B2C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Офіційні друковані видання України.</w:t>
            </w:r>
          </w:p>
          <w:p w14:paraId="69221E5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w:t>
            </w:r>
            <w:hyperlink r:id="rId105">
              <w:r>
                <w:rPr>
                  <w:rFonts w:ascii="Times New Roman" w:eastAsia="Times New Roman" w:hAnsi="Times New Roman" w:cs="Times New Roman"/>
                  <w:sz w:val="16"/>
                  <w:szCs w:val="16"/>
                  <w:u w:val="single"/>
                  <w:lang w:eastAsia="uk-UA"/>
                </w:rPr>
                <w:t>https://www.rada.gov.ua/</w:t>
              </w:r>
            </w:hyperlink>
            <w:r>
              <w:rPr>
                <w:rFonts w:ascii="Times New Roman" w:eastAsia="Times New Roman" w:hAnsi="Times New Roman" w:cs="Times New Roman"/>
                <w:sz w:val="16"/>
                <w:szCs w:val="16"/>
                <w:lang w:eastAsia="uk-UA"/>
              </w:rPr>
              <w:t>)</w:t>
            </w:r>
          </w:p>
          <w:p w14:paraId="5CF2CE8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3.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Кабінету Міністрів України (</w:t>
            </w:r>
            <w:hyperlink r:id="rId106">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 xml:space="preserve">/www.kmu.gov.ua/ </w:t>
            </w:r>
          </w:p>
        </w:tc>
        <w:tc>
          <w:tcPr>
            <w:tcW w:w="958" w:type="dxa"/>
          </w:tcPr>
          <w:p w14:paraId="69EA634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46713553" w14:textId="77777777" w:rsidTr="00E0665A">
        <w:trPr>
          <w:gridAfter w:val="1"/>
          <w:wAfter w:w="14" w:type="dxa"/>
          <w:trHeight w:val="230"/>
        </w:trPr>
        <w:tc>
          <w:tcPr>
            <w:tcW w:w="6079" w:type="dxa"/>
          </w:tcPr>
          <w:p w14:paraId="0B90D7DD" w14:textId="77777777" w:rsidR="00011F83" w:rsidRDefault="00011F83">
            <w:pPr>
              <w:spacing w:after="0" w:line="240" w:lineRule="auto"/>
              <w:ind w:firstLine="284"/>
              <w:jc w:val="both"/>
              <w:rPr>
                <w:rFonts w:ascii="Times New Roman" w:eastAsia="Times New Roman" w:hAnsi="Times New Roman" w:cs="Times New Roman"/>
                <w:sz w:val="20"/>
                <w:szCs w:val="20"/>
                <w:highlight w:val="white"/>
                <w:lang w:eastAsia="uk-UA"/>
              </w:rPr>
            </w:pPr>
            <w:r>
              <w:rPr>
                <w:rFonts w:ascii="Times New Roman" w:eastAsia="Times New Roman" w:hAnsi="Times New Roman" w:cs="Times New Roman"/>
                <w:b/>
                <w:sz w:val="20"/>
                <w:szCs w:val="20"/>
                <w:lang w:eastAsia="uk-UA"/>
              </w:rPr>
              <w:t>23. </w:t>
            </w:r>
            <w:r>
              <w:rPr>
                <w:rFonts w:ascii="Times New Roman" w:eastAsia="Times New Roman" w:hAnsi="Times New Roman" w:cs="Times New Roman"/>
                <w:sz w:val="20"/>
                <w:szCs w:val="20"/>
                <w:lang w:eastAsia="uk-UA"/>
              </w:rPr>
              <w:t>Розроблення проекту</w:t>
            </w:r>
            <w:r>
              <w:rPr>
                <w:rFonts w:ascii="Times New Roman" w:eastAsia="Times New Roman" w:hAnsi="Times New Roman" w:cs="Times New Roman"/>
                <w:b/>
                <w:sz w:val="20"/>
                <w:szCs w:val="20"/>
                <w:lang w:eastAsia="uk-UA"/>
              </w:rPr>
              <w:t xml:space="preserve"> постанови</w:t>
            </w:r>
            <w:r>
              <w:rPr>
                <w:rFonts w:ascii="Times New Roman" w:eastAsia="Times New Roman" w:hAnsi="Times New Roman" w:cs="Times New Roman"/>
                <w:sz w:val="20"/>
                <w:szCs w:val="20"/>
                <w:lang w:eastAsia="uk-UA"/>
              </w:rPr>
              <w:t xml:space="preserve"> Кабінету Міністрів України якою</w:t>
            </w:r>
            <w:r>
              <w:rPr>
                <w:rFonts w:ascii="Times New Roman" w:eastAsia="Times New Roman" w:hAnsi="Times New Roman" w:cs="Times New Roman"/>
                <w:sz w:val="20"/>
                <w:szCs w:val="20"/>
                <w:highlight w:val="white"/>
                <w:lang w:eastAsia="uk-UA"/>
              </w:rPr>
              <w:t xml:space="preserve"> </w:t>
            </w:r>
            <w:proofErr w:type="spellStart"/>
            <w:r>
              <w:rPr>
                <w:rFonts w:ascii="Times New Roman" w:eastAsia="Times New Roman" w:hAnsi="Times New Roman" w:cs="Times New Roman"/>
                <w:sz w:val="20"/>
                <w:szCs w:val="20"/>
                <w:highlight w:val="white"/>
                <w:lang w:eastAsia="uk-UA"/>
              </w:rPr>
              <w:t>внесено</w:t>
            </w:r>
            <w:proofErr w:type="spellEnd"/>
            <w:r>
              <w:rPr>
                <w:rFonts w:ascii="Times New Roman" w:eastAsia="Times New Roman" w:hAnsi="Times New Roman" w:cs="Times New Roman"/>
                <w:sz w:val="20"/>
                <w:szCs w:val="20"/>
                <w:highlight w:val="white"/>
                <w:lang w:eastAsia="uk-UA"/>
              </w:rPr>
              <w:t xml:space="preserve"> зміни до:</w:t>
            </w:r>
          </w:p>
          <w:p w14:paraId="4EB5F12E" w14:textId="77777777" w:rsidR="00011F83" w:rsidRDefault="00011F83">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 постанови Кабінету Міністрів України від 18.01.2017 № 15 «Питання оплати праці працівників державних органів» та передбачено 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p>
          <w:p w14:paraId="34F25EE2" w14:textId="77777777" w:rsidR="00011F83" w:rsidRDefault="00011F83">
            <w:pPr>
              <w:shd w:val="clear" w:color="auto" w:fill="FFFFFF"/>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передбачено доплату за виконання завдань та обов’язків щодо запобігання та виявлення корупції в розмірі 30% посадового окладу;</w:t>
            </w:r>
          </w:p>
          <w:p w14:paraId="512ED087" w14:textId="080580A6" w:rsidR="00011F83" w:rsidRDefault="00011F83">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EF711B">
              <w:rPr>
                <w:rFonts w:ascii="Times New Roman" w:eastAsia="Times New Roman" w:hAnsi="Times New Roman" w:cs="Times New Roman"/>
                <w:sz w:val="20"/>
                <w:szCs w:val="20"/>
                <w:highlight w:val="green"/>
                <w:lang w:eastAsia="uk-UA"/>
              </w:rPr>
              <w:t>- </w:t>
            </w:r>
            <w:hyperlink r:id="rId107">
              <w:r w:rsidRPr="00EF711B">
                <w:rPr>
                  <w:rFonts w:ascii="Times New Roman" w:eastAsia="Times New Roman" w:hAnsi="Times New Roman" w:cs="Times New Roman"/>
                  <w:sz w:val="20"/>
                  <w:szCs w:val="20"/>
                  <w:highlight w:val="green"/>
                  <w:lang w:eastAsia="uk-UA"/>
                </w:rPr>
                <w:t>постанови Кабінету Міністрів України від 30.08.2017 № 704</w:t>
              </w:r>
            </w:hyperlink>
            <w:r>
              <w:rPr>
                <w:rFonts w:ascii="Times New Roman" w:eastAsia="Times New Roman" w:hAnsi="Times New Roman" w:cs="Times New Roman"/>
                <w:sz w:val="20"/>
                <w:szCs w:val="20"/>
                <w:lang w:eastAsia="uk-UA"/>
              </w:rPr>
              <w:t xml:space="preserve"> «Про грошове забезпечення військовослужбовців, осіб рядового і </w:t>
            </w:r>
            <w:r>
              <w:rPr>
                <w:rFonts w:ascii="Times New Roman" w:eastAsia="Times New Roman" w:hAnsi="Times New Roman" w:cs="Times New Roman"/>
                <w:sz w:val="20"/>
                <w:szCs w:val="20"/>
                <w:highlight w:val="white"/>
                <w:lang w:eastAsia="uk-UA"/>
              </w:rPr>
              <w:t xml:space="preserve">начальницького складу та деяких інших осіб» та передбачено встановлення </w:t>
            </w:r>
            <w:r>
              <w:rPr>
                <w:rFonts w:ascii="Times New Roman" w:eastAsia="Times New Roman" w:hAnsi="Times New Roman" w:cs="Times New Roman"/>
                <w:sz w:val="20"/>
                <w:szCs w:val="20"/>
                <w:lang w:eastAsia="uk-UA"/>
              </w:rPr>
              <w:t>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у розмірі 30% посадового окладу;</w:t>
            </w:r>
          </w:p>
          <w:p w14:paraId="0C02AF60"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постанови Кабінету Міністрів України від 11.11.2015 № 988 «Про грошове забезпечення поліцейських Національної поліції» та передбачено 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5E0EB1AB" w14:textId="431A63D1"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постанови Кабінету Міністрів України від 09.03.2006 </w:t>
            </w:r>
            <w:hyperlink r:id="rId108">
              <w:r w:rsidRPr="00BC4926">
                <w:rPr>
                  <w:rFonts w:ascii="Times New Roman" w:eastAsia="Times New Roman" w:hAnsi="Times New Roman" w:cs="Times New Roman"/>
                  <w:sz w:val="20"/>
                  <w:szCs w:val="20"/>
                  <w:lang w:eastAsia="uk-UA"/>
                </w:rPr>
                <w:t>№ 268</w:t>
              </w:r>
            </w:hyperlink>
            <w:r>
              <w:rPr>
                <w:rFonts w:ascii="Times New Roman" w:eastAsia="Times New Roman" w:hAnsi="Times New Roman" w:cs="Times New Roman"/>
                <w:sz w:val="20"/>
                <w:szCs w:val="20"/>
                <w:lang w:eastAsia="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та передбачено виплату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tc>
        <w:tc>
          <w:tcPr>
            <w:tcW w:w="1137" w:type="dxa"/>
          </w:tcPr>
          <w:p w14:paraId="74C2C50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Квітень</w:t>
            </w:r>
            <w:r>
              <w:rPr>
                <w:rFonts w:ascii="Times New Roman" w:eastAsia="Times New Roman" w:hAnsi="Times New Roman" w:cs="Times New Roman"/>
                <w:sz w:val="16"/>
                <w:szCs w:val="16"/>
                <w:lang w:eastAsia="uk-UA"/>
              </w:rPr>
              <w:br/>
              <w:t xml:space="preserve">2023 р. </w:t>
            </w:r>
          </w:p>
        </w:tc>
        <w:tc>
          <w:tcPr>
            <w:tcW w:w="990" w:type="dxa"/>
            <w:gridSpan w:val="2"/>
          </w:tcPr>
          <w:p w14:paraId="6F0CE06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r>
              <w:rPr>
                <w:rFonts w:ascii="Times New Roman" w:eastAsia="Times New Roman" w:hAnsi="Times New Roman" w:cs="Times New Roman"/>
                <w:sz w:val="16"/>
                <w:szCs w:val="16"/>
                <w:lang w:eastAsia="uk-UA"/>
              </w:rPr>
              <w:br/>
              <w:t xml:space="preserve">2023 р. </w:t>
            </w:r>
          </w:p>
        </w:tc>
        <w:tc>
          <w:tcPr>
            <w:tcW w:w="990" w:type="dxa"/>
            <w:gridSpan w:val="2"/>
          </w:tcPr>
          <w:p w14:paraId="5C09A0D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786D293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0ED2B7D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бюджетних </w:t>
            </w:r>
            <w:r>
              <w:rPr>
                <w:rFonts w:ascii="Times New Roman" w:eastAsia="Times New Roman" w:hAnsi="Times New Roman" w:cs="Times New Roman"/>
                <w:sz w:val="16"/>
                <w:szCs w:val="16"/>
                <w:lang w:eastAsia="uk-UA"/>
              </w:rPr>
              <w:lastRenderedPageBreak/>
              <w:t>призначень на відповідний рік</w:t>
            </w:r>
          </w:p>
        </w:tc>
        <w:tc>
          <w:tcPr>
            <w:tcW w:w="1559" w:type="dxa"/>
          </w:tcPr>
          <w:p w14:paraId="44E26D3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 xml:space="preserve">Проект постанови розроблено та оприлюднено для проведення </w:t>
            </w:r>
            <w:r>
              <w:rPr>
                <w:rFonts w:ascii="Times New Roman" w:eastAsia="Times New Roman" w:hAnsi="Times New Roman" w:cs="Times New Roman"/>
                <w:sz w:val="16"/>
                <w:szCs w:val="16"/>
                <w:lang w:eastAsia="uk-UA"/>
              </w:rPr>
              <w:lastRenderedPageBreak/>
              <w:t>громадського обговорення</w:t>
            </w:r>
          </w:p>
        </w:tc>
        <w:tc>
          <w:tcPr>
            <w:tcW w:w="1139" w:type="dxa"/>
          </w:tcPr>
          <w:p w14:paraId="3D84E233"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НАЗК</w:t>
            </w:r>
          </w:p>
        </w:tc>
        <w:tc>
          <w:tcPr>
            <w:tcW w:w="958" w:type="dxa"/>
          </w:tcPr>
          <w:p w14:paraId="2DE684B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Проект постанови не </w:t>
            </w:r>
            <w:r>
              <w:rPr>
                <w:rFonts w:ascii="Times New Roman" w:eastAsia="Times New Roman" w:hAnsi="Times New Roman" w:cs="Times New Roman"/>
                <w:sz w:val="16"/>
                <w:szCs w:val="16"/>
                <w:lang w:eastAsia="uk-UA"/>
              </w:rPr>
              <w:lastRenderedPageBreak/>
              <w:t>розроблено</w:t>
            </w:r>
          </w:p>
        </w:tc>
      </w:tr>
      <w:tr w:rsidR="00011F83" w14:paraId="35162FFA" w14:textId="77777777" w:rsidTr="00E0665A">
        <w:trPr>
          <w:gridAfter w:val="1"/>
          <w:wAfter w:w="14" w:type="dxa"/>
          <w:trHeight w:val="230"/>
        </w:trPr>
        <w:tc>
          <w:tcPr>
            <w:tcW w:w="6079" w:type="dxa"/>
          </w:tcPr>
          <w:p w14:paraId="00179064"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lastRenderedPageBreak/>
              <w:t>24.</w:t>
            </w:r>
            <w:r>
              <w:rPr>
                <w:rFonts w:ascii="Times New Roman" w:eastAsia="Times New Roman" w:hAnsi="Times New Roman" w:cs="Times New Roman"/>
                <w:sz w:val="20"/>
                <w:szCs w:val="20"/>
                <w:lang w:eastAsia="uk-UA"/>
              </w:rPr>
              <w:t> Проведення громадського обговорення проекту постанови, зазначеного в описі заходу 23 до очікуваного стратегічного результату 1.1.4.1., та забезпечення його доопрацювання (у разі потреби)</w:t>
            </w:r>
          </w:p>
        </w:tc>
        <w:tc>
          <w:tcPr>
            <w:tcW w:w="1137" w:type="dxa"/>
          </w:tcPr>
          <w:p w14:paraId="230AFAA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Червень</w:t>
            </w:r>
            <w:r>
              <w:rPr>
                <w:rFonts w:ascii="Times New Roman" w:eastAsia="Times New Roman" w:hAnsi="Times New Roman" w:cs="Times New Roman"/>
                <w:sz w:val="16"/>
                <w:szCs w:val="16"/>
                <w:lang w:eastAsia="uk-UA"/>
              </w:rPr>
              <w:br/>
              <w:t>2023 р.</w:t>
            </w:r>
          </w:p>
        </w:tc>
        <w:tc>
          <w:tcPr>
            <w:tcW w:w="990" w:type="dxa"/>
            <w:gridSpan w:val="2"/>
          </w:tcPr>
          <w:p w14:paraId="773DFC6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Серпень</w:t>
            </w:r>
            <w:r>
              <w:rPr>
                <w:rFonts w:ascii="Times New Roman" w:eastAsia="Times New Roman" w:hAnsi="Times New Roman" w:cs="Times New Roman"/>
                <w:sz w:val="16"/>
                <w:szCs w:val="16"/>
                <w:lang w:eastAsia="uk-UA"/>
              </w:rPr>
              <w:br/>
              <w:t>2023 р.</w:t>
            </w:r>
          </w:p>
        </w:tc>
        <w:tc>
          <w:tcPr>
            <w:tcW w:w="990" w:type="dxa"/>
            <w:gridSpan w:val="2"/>
          </w:tcPr>
          <w:p w14:paraId="2009FEC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3A80B53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76B6034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3FA7DED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261D565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 (</w:t>
            </w:r>
            <w:hyperlink r:id="rId109">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nazk.gov.ua/uk/)</w:t>
            </w:r>
          </w:p>
        </w:tc>
        <w:tc>
          <w:tcPr>
            <w:tcW w:w="958" w:type="dxa"/>
          </w:tcPr>
          <w:p w14:paraId="4E863F3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764631D5" w14:textId="77777777" w:rsidTr="00E0665A">
        <w:trPr>
          <w:gridAfter w:val="1"/>
          <w:wAfter w:w="14" w:type="dxa"/>
          <w:trHeight w:val="230"/>
        </w:trPr>
        <w:tc>
          <w:tcPr>
            <w:tcW w:w="6079" w:type="dxa"/>
          </w:tcPr>
          <w:p w14:paraId="2F3B5354" w14:textId="1E37D916"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25. </w:t>
            </w:r>
            <w:r>
              <w:rPr>
                <w:rFonts w:ascii="Times New Roman" w:eastAsia="Times New Roman" w:hAnsi="Times New Roman" w:cs="Times New Roman"/>
                <w:sz w:val="20"/>
                <w:szCs w:val="20"/>
                <w:lang w:eastAsia="uk-UA"/>
              </w:rPr>
              <w:t xml:space="preserve">Погодження проекту постанови, зазначеного в описі заходу 23 до очікуваного стратегічного результату 1.1.4.1., із заінтересованими органами, проведення правової експертизи, </w:t>
            </w:r>
            <w:r w:rsidR="001B0162">
              <w:rPr>
                <w:rFonts w:ascii="Times New Roman" w:eastAsia="Times New Roman" w:hAnsi="Times New Roman" w:cs="Times New Roman"/>
                <w:sz w:val="20"/>
                <w:szCs w:val="20"/>
                <w:lang w:eastAsia="uk-UA"/>
              </w:rPr>
              <w:t>внесення на розгляд</w:t>
            </w:r>
            <w:r>
              <w:rPr>
                <w:rFonts w:ascii="Times New Roman" w:eastAsia="Times New Roman" w:hAnsi="Times New Roman" w:cs="Times New Roman"/>
                <w:sz w:val="20"/>
                <w:szCs w:val="20"/>
                <w:lang w:eastAsia="uk-UA"/>
              </w:rPr>
              <w:t xml:space="preserve"> Кабінету Міністрів України та супровід в Уряді</w:t>
            </w:r>
          </w:p>
        </w:tc>
        <w:tc>
          <w:tcPr>
            <w:tcW w:w="1137" w:type="dxa"/>
          </w:tcPr>
          <w:p w14:paraId="11F8784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Вересень</w:t>
            </w:r>
            <w:r>
              <w:rPr>
                <w:rFonts w:ascii="Times New Roman" w:eastAsia="Times New Roman" w:hAnsi="Times New Roman" w:cs="Times New Roman"/>
                <w:sz w:val="16"/>
                <w:szCs w:val="16"/>
                <w:lang w:eastAsia="uk-UA"/>
              </w:rPr>
              <w:br/>
              <w:t>2023 р.</w:t>
            </w:r>
          </w:p>
        </w:tc>
        <w:tc>
          <w:tcPr>
            <w:tcW w:w="990" w:type="dxa"/>
            <w:gridSpan w:val="2"/>
          </w:tcPr>
          <w:p w14:paraId="042A656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6980E9B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r>
              <w:rPr>
                <w:rFonts w:ascii="Times New Roman" w:eastAsia="Times New Roman" w:hAnsi="Times New Roman" w:cs="Times New Roman"/>
                <w:sz w:val="16"/>
                <w:szCs w:val="16"/>
                <w:lang w:eastAsia="uk-UA"/>
              </w:rPr>
              <w:br/>
              <w:t>Мін’юст, заінтересовані органи</w:t>
            </w:r>
          </w:p>
        </w:tc>
        <w:tc>
          <w:tcPr>
            <w:tcW w:w="1422" w:type="dxa"/>
          </w:tcPr>
          <w:p w14:paraId="1192443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33505AD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CBA7214" w14:textId="77777777" w:rsidR="00011F83" w:rsidRDefault="00011F83">
            <w:pPr>
              <w:spacing w:after="0" w:line="240" w:lineRule="auto"/>
              <w:jc w:val="both"/>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sz w:val="16"/>
                <w:szCs w:val="16"/>
                <w:lang w:eastAsia="uk-UA"/>
              </w:rPr>
              <w:t>Проєкт</w:t>
            </w:r>
            <w:proofErr w:type="spellEnd"/>
            <w:r>
              <w:rPr>
                <w:rFonts w:ascii="Times New Roman" w:eastAsia="Times New Roman" w:hAnsi="Times New Roman" w:cs="Times New Roman"/>
                <w:sz w:val="16"/>
                <w:szCs w:val="16"/>
                <w:lang w:eastAsia="uk-UA"/>
              </w:rPr>
              <w:t xml:space="preserve"> постанови про внесення змін схвалено Урядом </w:t>
            </w:r>
          </w:p>
        </w:tc>
        <w:tc>
          <w:tcPr>
            <w:tcW w:w="1139" w:type="dxa"/>
          </w:tcPr>
          <w:p w14:paraId="07B7400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Офіційні друковані видання України.</w:t>
            </w:r>
          </w:p>
          <w:p w14:paraId="1C2059C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w:t>
            </w:r>
            <w:hyperlink r:id="rId110">
              <w:r>
                <w:rPr>
                  <w:rFonts w:ascii="Times New Roman" w:eastAsia="Times New Roman" w:hAnsi="Times New Roman" w:cs="Times New Roman"/>
                  <w:sz w:val="16"/>
                  <w:szCs w:val="16"/>
                  <w:u w:val="single"/>
                  <w:lang w:eastAsia="uk-UA"/>
                </w:rPr>
                <w:t>https://www.rada.gov.ua/</w:t>
              </w:r>
            </w:hyperlink>
            <w:r>
              <w:rPr>
                <w:rFonts w:ascii="Times New Roman" w:eastAsia="Times New Roman" w:hAnsi="Times New Roman" w:cs="Times New Roman"/>
                <w:sz w:val="16"/>
                <w:szCs w:val="16"/>
                <w:lang w:eastAsia="uk-UA"/>
              </w:rPr>
              <w:t>)</w:t>
            </w:r>
          </w:p>
          <w:p w14:paraId="2021368F"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3.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Кабінету Міністрів України (</w:t>
            </w:r>
            <w:hyperlink r:id="rId111">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 xml:space="preserve">/www.kmu.gov.ua/ </w:t>
            </w:r>
          </w:p>
        </w:tc>
        <w:tc>
          <w:tcPr>
            <w:tcW w:w="958" w:type="dxa"/>
          </w:tcPr>
          <w:p w14:paraId="3536CAD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21ACD6DF" w14:textId="77777777" w:rsidTr="00E0665A">
        <w:trPr>
          <w:gridAfter w:val="1"/>
          <w:wAfter w:w="14" w:type="dxa"/>
          <w:trHeight w:val="1439"/>
        </w:trPr>
        <w:tc>
          <w:tcPr>
            <w:tcW w:w="6079" w:type="dxa"/>
          </w:tcPr>
          <w:p w14:paraId="7DF2BF8C" w14:textId="7469EFB5" w:rsidR="00011F83" w:rsidRDefault="00011F83">
            <w:pPr>
              <w:tabs>
                <w:tab w:val="left" w:pos="567"/>
              </w:tabs>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lastRenderedPageBreak/>
              <w:t>26. </w:t>
            </w:r>
            <w:r>
              <w:rPr>
                <w:rFonts w:ascii="Times New Roman" w:eastAsia="Times New Roman" w:hAnsi="Times New Roman" w:cs="Times New Roman"/>
                <w:sz w:val="20"/>
                <w:szCs w:val="20"/>
                <w:lang w:eastAsia="uk-UA"/>
              </w:rPr>
              <w:t>Розроблення та впровадження онлайн-курсу про роль керівника у розбудові доброчесного середовища організації. Навчання пройшли та успішно склали вихідне тестування щонайменше 300 керівників з числа керівників міністерств, центральних органів виконавчої влади, державних адміністрацій, міських, селищних, сільських голів, голів обласних рад, керівників підприємств, установ, організацій</w:t>
            </w:r>
          </w:p>
        </w:tc>
        <w:tc>
          <w:tcPr>
            <w:tcW w:w="1137" w:type="dxa"/>
          </w:tcPr>
          <w:p w14:paraId="64AB51C6" w14:textId="4B3977B0" w:rsidR="00011F83" w:rsidRDefault="0066598E">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r w:rsidR="00011F83">
              <w:rPr>
                <w:rFonts w:ascii="Times New Roman" w:eastAsia="Times New Roman" w:hAnsi="Times New Roman" w:cs="Times New Roman"/>
                <w:sz w:val="16"/>
                <w:szCs w:val="16"/>
                <w:lang w:eastAsia="uk-UA"/>
              </w:rPr>
              <w:t xml:space="preserve"> 2023 р.</w:t>
            </w:r>
          </w:p>
        </w:tc>
        <w:tc>
          <w:tcPr>
            <w:tcW w:w="990" w:type="dxa"/>
            <w:gridSpan w:val="2"/>
          </w:tcPr>
          <w:p w14:paraId="1B6CF2C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 2025 р.</w:t>
            </w:r>
          </w:p>
        </w:tc>
        <w:tc>
          <w:tcPr>
            <w:tcW w:w="990" w:type="dxa"/>
            <w:gridSpan w:val="2"/>
          </w:tcPr>
          <w:p w14:paraId="07D73DEC" w14:textId="0D522A9E" w:rsidR="00FC3AA5" w:rsidRDefault="00FC3AA5">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p w14:paraId="3DAA413D" w14:textId="6111EDA8"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47959A8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5156E17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0D13C48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Розроблений та впроваджений онлайн курс для керівника організації. </w:t>
            </w:r>
          </w:p>
          <w:p w14:paraId="4A67616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20"/>
                <w:szCs w:val="20"/>
                <w:lang w:eastAsia="uk-UA"/>
              </w:rPr>
              <w:t>Н</w:t>
            </w:r>
            <w:r>
              <w:rPr>
                <w:rFonts w:ascii="Times New Roman" w:eastAsia="Times New Roman" w:hAnsi="Times New Roman" w:cs="Times New Roman"/>
                <w:sz w:val="16"/>
                <w:szCs w:val="16"/>
                <w:lang w:eastAsia="uk-UA"/>
              </w:rPr>
              <w:t>авчання пройшли та успішно склали вихідне тестування щонайменше 300 керівників з числа керівників міністерств, центральних органів виконавчої влади, державних адміністрацій, міських, селищних, сільських голів, голів обласних рад, керівників підприємств, установ, організацій.</w:t>
            </w:r>
          </w:p>
        </w:tc>
        <w:tc>
          <w:tcPr>
            <w:tcW w:w="1139" w:type="dxa"/>
          </w:tcPr>
          <w:p w14:paraId="430EFF2D" w14:textId="316588C4" w:rsidR="00FC3AA5" w:rsidRDefault="00FC3AA5">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p w14:paraId="7B0FCD7B" w14:textId="45F780A4"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958" w:type="dxa"/>
          </w:tcPr>
          <w:p w14:paraId="284AE29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Онлайн курс не впроваджено. </w:t>
            </w:r>
          </w:p>
        </w:tc>
      </w:tr>
      <w:tr w:rsidR="00011F83" w14:paraId="62C86BB7" w14:textId="77777777" w:rsidTr="00E0665A">
        <w:trPr>
          <w:gridAfter w:val="1"/>
          <w:wAfter w:w="14" w:type="dxa"/>
          <w:trHeight w:val="1439"/>
        </w:trPr>
        <w:tc>
          <w:tcPr>
            <w:tcW w:w="6079" w:type="dxa"/>
          </w:tcPr>
          <w:p w14:paraId="7EBBDCA2" w14:textId="77777777" w:rsidR="00011F83" w:rsidRDefault="00011F83">
            <w:pPr>
              <w:tabs>
                <w:tab w:val="left" w:pos="567"/>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27.</w:t>
            </w:r>
            <w:r>
              <w:rPr>
                <w:rFonts w:ascii="Times New Roman" w:eastAsia="Times New Roman" w:hAnsi="Times New Roman" w:cs="Times New Roman"/>
                <w:sz w:val="20"/>
                <w:szCs w:val="20"/>
                <w:lang w:eastAsia="uk-UA"/>
              </w:rPr>
              <w:t> Розроблення тренінгової сертифікатної програми підвищення кваліфікації керівників посад державної служби категорії «А» щодо ролі керівника у побудові доброчесного середовища організації, у межах Української школи урядування, обсягом 1 кредит ЄКТС</w:t>
            </w:r>
          </w:p>
        </w:tc>
        <w:tc>
          <w:tcPr>
            <w:tcW w:w="1137" w:type="dxa"/>
          </w:tcPr>
          <w:p w14:paraId="080C38D4" w14:textId="7EADD33C" w:rsidR="00011F83" w:rsidRDefault="0066598E">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Березень</w:t>
            </w:r>
            <w:r w:rsidR="00011F83">
              <w:rPr>
                <w:rFonts w:ascii="Times New Roman" w:eastAsia="Times New Roman" w:hAnsi="Times New Roman" w:cs="Times New Roman"/>
                <w:sz w:val="16"/>
                <w:szCs w:val="16"/>
                <w:lang w:eastAsia="uk-UA"/>
              </w:rPr>
              <w:br/>
              <w:t>2023 р.</w:t>
            </w:r>
          </w:p>
        </w:tc>
        <w:tc>
          <w:tcPr>
            <w:tcW w:w="990" w:type="dxa"/>
            <w:gridSpan w:val="2"/>
          </w:tcPr>
          <w:p w14:paraId="57ECC7CC" w14:textId="436A2C3A" w:rsidR="00011F83" w:rsidRDefault="0066598E">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Травень </w:t>
            </w:r>
            <w:r w:rsidR="00011F83">
              <w:rPr>
                <w:rFonts w:ascii="Times New Roman" w:eastAsia="Times New Roman" w:hAnsi="Times New Roman" w:cs="Times New Roman"/>
                <w:sz w:val="16"/>
                <w:szCs w:val="16"/>
                <w:lang w:eastAsia="uk-UA"/>
              </w:rPr>
              <w:t>2023 р.</w:t>
            </w:r>
          </w:p>
        </w:tc>
        <w:tc>
          <w:tcPr>
            <w:tcW w:w="990" w:type="dxa"/>
            <w:gridSpan w:val="2"/>
          </w:tcPr>
          <w:p w14:paraId="257DD1DB" w14:textId="69DB431C" w:rsidR="00FC3AA5" w:rsidRDefault="00FC3AA5">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p w14:paraId="31B9D273" w14:textId="589349AA"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НАЗК </w:t>
            </w:r>
          </w:p>
        </w:tc>
        <w:tc>
          <w:tcPr>
            <w:tcW w:w="1422" w:type="dxa"/>
          </w:tcPr>
          <w:p w14:paraId="40CB4A7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51F5668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4E6BA0C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кошти міжнародної технічної допомоги </w:t>
            </w:r>
          </w:p>
        </w:tc>
        <w:tc>
          <w:tcPr>
            <w:tcW w:w="1413" w:type="dxa"/>
            <w:gridSpan w:val="2"/>
          </w:tcPr>
          <w:p w14:paraId="1203308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1F68B2A3" w14:textId="77777777" w:rsidR="00011F83" w:rsidRDefault="00011F83">
            <w:pPr>
              <w:spacing w:after="0" w:line="240" w:lineRule="auto"/>
              <w:jc w:val="center"/>
              <w:rPr>
                <w:rFonts w:ascii="Times New Roman" w:eastAsia="Times New Roman" w:hAnsi="Times New Roman" w:cs="Times New Roman"/>
                <w:sz w:val="16"/>
                <w:szCs w:val="16"/>
                <w:lang w:eastAsia="uk-UA"/>
              </w:rPr>
            </w:pPr>
          </w:p>
          <w:p w14:paraId="0E99CEA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3D9A131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Розроблена навчальна програма</w:t>
            </w:r>
          </w:p>
        </w:tc>
        <w:tc>
          <w:tcPr>
            <w:tcW w:w="1139" w:type="dxa"/>
          </w:tcPr>
          <w:p w14:paraId="49D7DAF3" w14:textId="55B9259C" w:rsidR="00FC3AA5" w:rsidRDefault="00FC3AA5">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p w14:paraId="5ADC4B0D" w14:textId="416B3B89"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503813CE" w14:textId="550892BA" w:rsidR="00011F83" w:rsidRDefault="00011F83">
            <w:pPr>
              <w:spacing w:after="0" w:line="240" w:lineRule="auto"/>
              <w:jc w:val="both"/>
              <w:rPr>
                <w:rFonts w:ascii="Times New Roman" w:eastAsia="Times New Roman" w:hAnsi="Times New Roman" w:cs="Times New Roman"/>
                <w:sz w:val="16"/>
                <w:szCs w:val="16"/>
                <w:lang w:eastAsia="uk-UA"/>
              </w:rPr>
            </w:pPr>
          </w:p>
        </w:tc>
        <w:tc>
          <w:tcPr>
            <w:tcW w:w="958" w:type="dxa"/>
          </w:tcPr>
          <w:p w14:paraId="125C96C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Програма не розроблена</w:t>
            </w:r>
          </w:p>
        </w:tc>
      </w:tr>
      <w:tr w:rsidR="00011F83" w14:paraId="0E828900" w14:textId="77777777" w:rsidTr="00E0665A">
        <w:trPr>
          <w:gridAfter w:val="1"/>
          <w:wAfter w:w="14" w:type="dxa"/>
          <w:trHeight w:val="1454"/>
        </w:trPr>
        <w:tc>
          <w:tcPr>
            <w:tcW w:w="6079" w:type="dxa"/>
          </w:tcPr>
          <w:p w14:paraId="3DD939DA" w14:textId="77777777" w:rsidR="00011F83" w:rsidRDefault="00011F83">
            <w:pPr>
              <w:tabs>
                <w:tab w:val="left" w:pos="567"/>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28.</w:t>
            </w:r>
            <w:r>
              <w:rPr>
                <w:rFonts w:ascii="Times New Roman" w:eastAsia="Times New Roman" w:hAnsi="Times New Roman" w:cs="Times New Roman"/>
                <w:sz w:val="20"/>
                <w:szCs w:val="20"/>
                <w:lang w:eastAsia="uk-UA"/>
              </w:rPr>
              <w:t> Щорічне забезпечення проведення одного циклу навчання не менше як 33 керівників посад державної служби категорії «А» за сертифікатною програмою щодо ролі керівника у побудові доброчесного середовища організації, у межах Української школи урядування, обсягом 1 кредит ЕКТС</w:t>
            </w:r>
          </w:p>
        </w:tc>
        <w:tc>
          <w:tcPr>
            <w:tcW w:w="1137" w:type="dxa"/>
          </w:tcPr>
          <w:p w14:paraId="518D2906" w14:textId="5685559E" w:rsidR="00011F83" w:rsidRDefault="0066598E">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Місяць наступний за місяцем закінчення розробки програми, зазначеної в описі заходу 1.1.4.1.27</w:t>
            </w:r>
            <w:r w:rsidR="00011F83">
              <w:rPr>
                <w:rFonts w:ascii="Times New Roman" w:eastAsia="Times New Roman" w:hAnsi="Times New Roman" w:cs="Times New Roman"/>
                <w:sz w:val="16"/>
                <w:szCs w:val="16"/>
                <w:lang w:eastAsia="uk-UA"/>
              </w:rPr>
              <w:t xml:space="preserve"> </w:t>
            </w:r>
          </w:p>
        </w:tc>
        <w:tc>
          <w:tcPr>
            <w:tcW w:w="990" w:type="dxa"/>
            <w:gridSpan w:val="2"/>
          </w:tcPr>
          <w:p w14:paraId="2F6BBA4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 2025 р.</w:t>
            </w:r>
          </w:p>
        </w:tc>
        <w:tc>
          <w:tcPr>
            <w:tcW w:w="990" w:type="dxa"/>
            <w:gridSpan w:val="2"/>
          </w:tcPr>
          <w:p w14:paraId="4D0613F7" w14:textId="5A39BB12" w:rsidR="00FC3AA5" w:rsidRDefault="00FC3AA5">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p w14:paraId="52D6DDC2" w14:textId="546F4DBC"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НАЗК </w:t>
            </w:r>
          </w:p>
        </w:tc>
        <w:tc>
          <w:tcPr>
            <w:tcW w:w="1422" w:type="dxa"/>
          </w:tcPr>
          <w:p w14:paraId="180647C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43FB564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1C29F79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110BA01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0608619B" w14:textId="77777777" w:rsidR="00011F83" w:rsidRDefault="00011F83">
            <w:pPr>
              <w:spacing w:after="0" w:line="240" w:lineRule="auto"/>
              <w:jc w:val="center"/>
              <w:rPr>
                <w:rFonts w:ascii="Times New Roman" w:eastAsia="Times New Roman" w:hAnsi="Times New Roman" w:cs="Times New Roman"/>
                <w:sz w:val="16"/>
                <w:szCs w:val="16"/>
                <w:lang w:eastAsia="uk-UA"/>
              </w:rPr>
            </w:pPr>
          </w:p>
          <w:p w14:paraId="0A9517F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14C5B32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Щорічно навчанням охоплено не менше 33 керівників інституцій</w:t>
            </w:r>
          </w:p>
        </w:tc>
        <w:tc>
          <w:tcPr>
            <w:tcW w:w="1139" w:type="dxa"/>
          </w:tcPr>
          <w:p w14:paraId="6805BCB8" w14:textId="77777777" w:rsidR="00FC3AA5" w:rsidRDefault="00FC3AA5">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p w14:paraId="085C76A3" w14:textId="6C07A308" w:rsidR="00011F83" w:rsidRDefault="00011F83" w:rsidP="00FC3AA5">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958" w:type="dxa"/>
          </w:tcPr>
          <w:p w14:paraId="5E3FF24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Навчання не проведено</w:t>
            </w:r>
          </w:p>
        </w:tc>
      </w:tr>
      <w:tr w:rsidR="00011F83" w14:paraId="184EB318" w14:textId="77777777" w:rsidTr="00E0665A">
        <w:trPr>
          <w:gridAfter w:val="1"/>
          <w:wAfter w:w="14" w:type="dxa"/>
          <w:trHeight w:val="614"/>
        </w:trPr>
        <w:tc>
          <w:tcPr>
            <w:tcW w:w="6079" w:type="dxa"/>
          </w:tcPr>
          <w:p w14:paraId="40CE7B66" w14:textId="3B6016D1"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29. </w:t>
            </w:r>
            <w:r>
              <w:rPr>
                <w:rFonts w:ascii="Times New Roman" w:eastAsia="Times New Roman" w:hAnsi="Times New Roman" w:cs="Times New Roman"/>
                <w:sz w:val="20"/>
                <w:szCs w:val="20"/>
                <w:lang w:eastAsia="uk-UA"/>
              </w:rPr>
              <w:t>Розробка формату та підготовка сценаріїв до серії інтерв’ю з керівниками</w:t>
            </w:r>
            <w:r w:rsidR="00FC3AA5">
              <w:rPr>
                <w:rFonts w:ascii="Times New Roman" w:eastAsia="Times New Roman" w:hAnsi="Times New Roman" w:cs="Times New Roman"/>
                <w:sz w:val="20"/>
                <w:szCs w:val="20"/>
                <w:lang w:eastAsia="uk-UA"/>
              </w:rPr>
              <w:t xml:space="preserve"> юридичних осіб публічного та приватного права</w:t>
            </w:r>
            <w:r>
              <w:rPr>
                <w:rFonts w:ascii="Times New Roman" w:eastAsia="Times New Roman" w:hAnsi="Times New Roman" w:cs="Times New Roman"/>
                <w:sz w:val="20"/>
                <w:szCs w:val="20"/>
                <w:lang w:eastAsia="uk-UA"/>
              </w:rPr>
              <w:t xml:space="preserve">, які запровадили чи запроваджують систему </w:t>
            </w:r>
            <w:r w:rsidR="0093361D">
              <w:rPr>
                <w:rFonts w:ascii="Times New Roman" w:eastAsia="Times New Roman" w:hAnsi="Times New Roman" w:cs="Times New Roman"/>
                <w:sz w:val="20"/>
                <w:szCs w:val="20"/>
                <w:lang w:eastAsia="uk-UA"/>
              </w:rPr>
              <w:t xml:space="preserve">запобігання корупції </w:t>
            </w:r>
            <w:r>
              <w:rPr>
                <w:rFonts w:ascii="Times New Roman" w:eastAsia="Times New Roman" w:hAnsi="Times New Roman" w:cs="Times New Roman"/>
                <w:sz w:val="20"/>
                <w:szCs w:val="20"/>
                <w:lang w:eastAsia="uk-UA"/>
              </w:rPr>
              <w:t>та вдалі практики організації роботи із запобігання корупції</w:t>
            </w:r>
          </w:p>
        </w:tc>
        <w:tc>
          <w:tcPr>
            <w:tcW w:w="1137" w:type="dxa"/>
          </w:tcPr>
          <w:p w14:paraId="4C60CCF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Січень</w:t>
            </w:r>
            <w:r>
              <w:rPr>
                <w:rFonts w:ascii="Times New Roman" w:eastAsia="Times New Roman" w:hAnsi="Times New Roman" w:cs="Times New Roman"/>
                <w:sz w:val="16"/>
                <w:szCs w:val="16"/>
                <w:lang w:eastAsia="uk-UA"/>
              </w:rPr>
              <w:br/>
              <w:t>2023 р.</w:t>
            </w:r>
          </w:p>
        </w:tc>
        <w:tc>
          <w:tcPr>
            <w:tcW w:w="990" w:type="dxa"/>
            <w:gridSpan w:val="2"/>
          </w:tcPr>
          <w:p w14:paraId="38A3586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Березень 2023 р.</w:t>
            </w:r>
          </w:p>
        </w:tc>
        <w:tc>
          <w:tcPr>
            <w:tcW w:w="990" w:type="dxa"/>
            <w:gridSpan w:val="2"/>
          </w:tcPr>
          <w:p w14:paraId="6D831DE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НАЗК </w:t>
            </w:r>
          </w:p>
        </w:tc>
        <w:tc>
          <w:tcPr>
            <w:tcW w:w="1422" w:type="dxa"/>
          </w:tcPr>
          <w:p w14:paraId="5A1E8FB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617B477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5170F1E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74FDE13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4AB51BAC" w14:textId="77777777" w:rsidR="00011F83" w:rsidRDefault="00011F83">
            <w:pPr>
              <w:spacing w:after="0" w:line="240" w:lineRule="auto"/>
              <w:jc w:val="center"/>
              <w:rPr>
                <w:rFonts w:ascii="Times New Roman" w:eastAsia="Times New Roman" w:hAnsi="Times New Roman" w:cs="Times New Roman"/>
                <w:sz w:val="16"/>
                <w:szCs w:val="16"/>
                <w:lang w:eastAsia="uk-UA"/>
              </w:rPr>
            </w:pPr>
          </w:p>
          <w:p w14:paraId="20F36D8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35BD97E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Розроблені формат та сценарії інтерв’ю</w:t>
            </w:r>
          </w:p>
        </w:tc>
        <w:tc>
          <w:tcPr>
            <w:tcW w:w="1139" w:type="dxa"/>
          </w:tcPr>
          <w:p w14:paraId="457A4EA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958" w:type="dxa"/>
          </w:tcPr>
          <w:p w14:paraId="0028BB5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Формат та сценарії інтерв’ю не розроблені</w:t>
            </w:r>
          </w:p>
        </w:tc>
      </w:tr>
      <w:tr w:rsidR="00011F83" w14:paraId="7E128B57" w14:textId="77777777" w:rsidTr="00E0665A">
        <w:trPr>
          <w:gridAfter w:val="1"/>
          <w:wAfter w:w="14" w:type="dxa"/>
          <w:trHeight w:val="1054"/>
        </w:trPr>
        <w:tc>
          <w:tcPr>
            <w:tcW w:w="6079" w:type="dxa"/>
          </w:tcPr>
          <w:p w14:paraId="1E396208" w14:textId="77777777" w:rsidR="00011F83" w:rsidRDefault="00011F83">
            <w:pPr>
              <w:tabs>
                <w:tab w:val="left" w:pos="567"/>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lastRenderedPageBreak/>
              <w:t>30.</w:t>
            </w:r>
            <w:r>
              <w:rPr>
                <w:rFonts w:ascii="Times New Roman" w:eastAsia="Times New Roman" w:hAnsi="Times New Roman" w:cs="Times New Roman"/>
                <w:sz w:val="20"/>
                <w:szCs w:val="20"/>
                <w:lang w:eastAsia="uk-UA"/>
              </w:rPr>
              <w:t xml:space="preserve"> Зйомка та випуск на </w:t>
            </w:r>
            <w:proofErr w:type="spellStart"/>
            <w:r>
              <w:rPr>
                <w:rFonts w:ascii="Times New Roman" w:eastAsia="Times New Roman" w:hAnsi="Times New Roman" w:cs="Times New Roman"/>
                <w:sz w:val="20"/>
                <w:szCs w:val="20"/>
                <w:lang w:eastAsia="uk-UA"/>
              </w:rPr>
              <w:t>Youtube</w:t>
            </w:r>
            <w:proofErr w:type="spellEnd"/>
            <w:r>
              <w:rPr>
                <w:rFonts w:ascii="Times New Roman" w:eastAsia="Times New Roman" w:hAnsi="Times New Roman" w:cs="Times New Roman"/>
                <w:sz w:val="20"/>
                <w:szCs w:val="20"/>
                <w:lang w:eastAsia="uk-UA"/>
              </w:rPr>
              <w:t xml:space="preserve">-каналі НАЗК щонайменше 15 інтерв’ю з керівниками, які впровадили чи впроваджують систему антикорупційного </w:t>
            </w:r>
            <w:proofErr w:type="spellStart"/>
            <w:r>
              <w:rPr>
                <w:rFonts w:ascii="Times New Roman" w:eastAsia="Times New Roman" w:hAnsi="Times New Roman" w:cs="Times New Roman"/>
                <w:sz w:val="20"/>
                <w:szCs w:val="20"/>
                <w:lang w:eastAsia="uk-UA"/>
              </w:rPr>
              <w:t>комплаєнсу</w:t>
            </w:r>
            <w:proofErr w:type="spellEnd"/>
            <w:r>
              <w:rPr>
                <w:rFonts w:ascii="Times New Roman" w:eastAsia="Times New Roman" w:hAnsi="Times New Roman" w:cs="Times New Roman"/>
                <w:sz w:val="20"/>
                <w:szCs w:val="20"/>
                <w:lang w:eastAsia="uk-UA"/>
              </w:rPr>
              <w:t xml:space="preserve"> та вдалі практики організації роботи із запобігання корупції</w:t>
            </w:r>
          </w:p>
        </w:tc>
        <w:tc>
          <w:tcPr>
            <w:tcW w:w="1137" w:type="dxa"/>
          </w:tcPr>
          <w:p w14:paraId="1A729D3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Квітень</w:t>
            </w:r>
            <w:r>
              <w:rPr>
                <w:rFonts w:ascii="Times New Roman" w:eastAsia="Times New Roman" w:hAnsi="Times New Roman" w:cs="Times New Roman"/>
                <w:sz w:val="16"/>
                <w:szCs w:val="16"/>
                <w:lang w:eastAsia="uk-UA"/>
              </w:rPr>
              <w:br/>
              <w:t>2023 р.</w:t>
            </w:r>
          </w:p>
        </w:tc>
        <w:tc>
          <w:tcPr>
            <w:tcW w:w="990" w:type="dxa"/>
            <w:gridSpan w:val="2"/>
          </w:tcPr>
          <w:p w14:paraId="3A06AF7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 2025 р.</w:t>
            </w:r>
          </w:p>
        </w:tc>
        <w:tc>
          <w:tcPr>
            <w:tcW w:w="990" w:type="dxa"/>
            <w:gridSpan w:val="2"/>
          </w:tcPr>
          <w:p w14:paraId="2D86F3B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2D40EB9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2E9A71C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760B66B5"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Визначено персоналії для інтерв’ю. </w:t>
            </w:r>
            <w:proofErr w:type="spellStart"/>
            <w:r>
              <w:rPr>
                <w:rFonts w:ascii="Times New Roman" w:eastAsia="Times New Roman" w:hAnsi="Times New Roman" w:cs="Times New Roman"/>
                <w:sz w:val="16"/>
                <w:szCs w:val="16"/>
                <w:lang w:eastAsia="uk-UA"/>
              </w:rPr>
              <w:t>Відзнято</w:t>
            </w:r>
            <w:proofErr w:type="spellEnd"/>
            <w:r>
              <w:rPr>
                <w:rFonts w:ascii="Times New Roman" w:eastAsia="Times New Roman" w:hAnsi="Times New Roman" w:cs="Times New Roman"/>
                <w:sz w:val="16"/>
                <w:szCs w:val="16"/>
                <w:lang w:eastAsia="uk-UA"/>
              </w:rPr>
              <w:t xml:space="preserve"> та змонтовано відео з щонайменше 15 інтерв’ю. Відео розміщені на </w:t>
            </w:r>
            <w:proofErr w:type="spellStart"/>
            <w:r>
              <w:rPr>
                <w:rFonts w:ascii="Times New Roman" w:eastAsia="Times New Roman" w:hAnsi="Times New Roman" w:cs="Times New Roman"/>
                <w:sz w:val="16"/>
                <w:szCs w:val="16"/>
                <w:lang w:eastAsia="uk-UA"/>
              </w:rPr>
              <w:t>Youtube</w:t>
            </w:r>
            <w:proofErr w:type="spellEnd"/>
            <w:r>
              <w:rPr>
                <w:rFonts w:ascii="Times New Roman" w:eastAsia="Times New Roman" w:hAnsi="Times New Roman" w:cs="Times New Roman"/>
                <w:sz w:val="16"/>
                <w:szCs w:val="16"/>
                <w:lang w:eastAsia="uk-UA"/>
              </w:rPr>
              <w:t>-каналі НАЗК.</w:t>
            </w:r>
          </w:p>
        </w:tc>
        <w:tc>
          <w:tcPr>
            <w:tcW w:w="1139" w:type="dxa"/>
          </w:tcPr>
          <w:p w14:paraId="2E702D4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 експерти</w:t>
            </w:r>
          </w:p>
        </w:tc>
        <w:tc>
          <w:tcPr>
            <w:tcW w:w="958" w:type="dxa"/>
          </w:tcPr>
          <w:p w14:paraId="208602F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51A4B894" w14:textId="77777777" w:rsidTr="00E0665A">
        <w:trPr>
          <w:gridAfter w:val="1"/>
          <w:wAfter w:w="14" w:type="dxa"/>
          <w:trHeight w:val="3680"/>
        </w:trPr>
        <w:tc>
          <w:tcPr>
            <w:tcW w:w="6079" w:type="dxa"/>
          </w:tcPr>
          <w:p w14:paraId="287874CE" w14:textId="15EAC606"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31.</w:t>
            </w:r>
            <w:r>
              <w:rPr>
                <w:rFonts w:ascii="Times New Roman" w:eastAsia="Times New Roman" w:hAnsi="Times New Roman" w:cs="Times New Roman"/>
                <w:sz w:val="20"/>
                <w:szCs w:val="20"/>
                <w:lang w:eastAsia="uk-UA"/>
              </w:rPr>
              <w:t> Організація проведення опитування уповноважених осіб органів державної влади та підготовка звіту за його результатами</w:t>
            </w:r>
          </w:p>
        </w:tc>
        <w:tc>
          <w:tcPr>
            <w:tcW w:w="1137" w:type="dxa"/>
          </w:tcPr>
          <w:p w14:paraId="3025C16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Лютий</w:t>
            </w:r>
            <w:r>
              <w:rPr>
                <w:rFonts w:ascii="Times New Roman" w:eastAsia="Times New Roman" w:hAnsi="Times New Roman" w:cs="Times New Roman"/>
                <w:sz w:val="16"/>
                <w:szCs w:val="16"/>
                <w:lang w:eastAsia="uk-UA"/>
              </w:rPr>
              <w:br/>
              <w:t>2025 р.</w:t>
            </w:r>
          </w:p>
        </w:tc>
        <w:tc>
          <w:tcPr>
            <w:tcW w:w="990" w:type="dxa"/>
            <w:gridSpan w:val="2"/>
          </w:tcPr>
          <w:p w14:paraId="3379599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Серпень</w:t>
            </w:r>
            <w:r>
              <w:rPr>
                <w:rFonts w:ascii="Times New Roman" w:eastAsia="Times New Roman" w:hAnsi="Times New Roman" w:cs="Times New Roman"/>
                <w:sz w:val="16"/>
                <w:szCs w:val="16"/>
                <w:lang w:eastAsia="uk-UA"/>
              </w:rPr>
              <w:br/>
              <w:t>2025 р.</w:t>
            </w:r>
          </w:p>
        </w:tc>
        <w:tc>
          <w:tcPr>
            <w:tcW w:w="990" w:type="dxa"/>
            <w:gridSpan w:val="2"/>
          </w:tcPr>
          <w:p w14:paraId="516EF98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 НАДС</w:t>
            </w:r>
          </w:p>
        </w:tc>
        <w:tc>
          <w:tcPr>
            <w:tcW w:w="1422" w:type="dxa"/>
          </w:tcPr>
          <w:p w14:paraId="2966A92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6274D89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37A72B3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2331ECE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4D5ACA96" w14:textId="77777777" w:rsidR="00011F83" w:rsidRDefault="00011F83">
            <w:pPr>
              <w:spacing w:after="0" w:line="240" w:lineRule="auto"/>
              <w:jc w:val="center"/>
              <w:rPr>
                <w:rFonts w:ascii="Times New Roman" w:eastAsia="Times New Roman" w:hAnsi="Times New Roman" w:cs="Times New Roman"/>
                <w:sz w:val="16"/>
                <w:szCs w:val="16"/>
                <w:lang w:eastAsia="uk-UA"/>
              </w:rPr>
            </w:pPr>
          </w:p>
          <w:p w14:paraId="2F1AC6D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314A101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Опубліковано звіт за результатами опитування </w:t>
            </w:r>
          </w:p>
        </w:tc>
        <w:tc>
          <w:tcPr>
            <w:tcW w:w="1139" w:type="dxa"/>
          </w:tcPr>
          <w:p w14:paraId="0158769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958" w:type="dxa"/>
          </w:tcPr>
          <w:p w14:paraId="39C91FD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18770A74" w14:textId="77777777" w:rsidTr="00E0665A">
        <w:trPr>
          <w:gridAfter w:val="1"/>
          <w:wAfter w:w="14" w:type="dxa"/>
          <w:trHeight w:val="2535"/>
        </w:trPr>
        <w:tc>
          <w:tcPr>
            <w:tcW w:w="6079" w:type="dxa"/>
          </w:tcPr>
          <w:p w14:paraId="3749D4D1" w14:textId="77777777" w:rsidR="00011F83" w:rsidRPr="00EF711B" w:rsidRDefault="00011F83">
            <w:pPr>
              <w:spacing w:after="0" w:line="240" w:lineRule="auto"/>
              <w:ind w:firstLine="284"/>
              <w:jc w:val="both"/>
              <w:rPr>
                <w:rFonts w:ascii="Times New Roman" w:eastAsia="Times New Roman" w:hAnsi="Times New Roman" w:cs="Times New Roman"/>
                <w:strike/>
                <w:sz w:val="20"/>
                <w:szCs w:val="20"/>
                <w:lang w:eastAsia="uk-UA"/>
              </w:rPr>
            </w:pPr>
            <w:commentRangeStart w:id="76"/>
            <w:r w:rsidRPr="00EF711B">
              <w:rPr>
                <w:rFonts w:ascii="Times New Roman" w:eastAsia="Times New Roman" w:hAnsi="Times New Roman" w:cs="Times New Roman"/>
                <w:b/>
                <w:strike/>
                <w:sz w:val="20"/>
                <w:szCs w:val="20"/>
                <w:lang w:eastAsia="uk-UA"/>
              </w:rPr>
              <w:t>32.</w:t>
            </w:r>
            <w:r w:rsidRPr="00EF711B">
              <w:rPr>
                <w:rFonts w:ascii="Times New Roman" w:eastAsia="Times New Roman" w:hAnsi="Times New Roman" w:cs="Times New Roman"/>
                <w:strike/>
                <w:sz w:val="20"/>
                <w:szCs w:val="20"/>
                <w:lang w:eastAsia="uk-UA"/>
              </w:rPr>
              <w:t> Проведення публічної презентації звіту, зазначеного в описі заходу 31 до очікуваного стратегічного результату 1.1.4.1.</w:t>
            </w:r>
          </w:p>
        </w:tc>
        <w:tc>
          <w:tcPr>
            <w:tcW w:w="1137" w:type="dxa"/>
          </w:tcPr>
          <w:p w14:paraId="2676219B" w14:textId="77777777" w:rsidR="00011F83" w:rsidRPr="00EF711B" w:rsidRDefault="00011F83">
            <w:pPr>
              <w:spacing w:after="0" w:line="240" w:lineRule="auto"/>
              <w:jc w:val="center"/>
              <w:rPr>
                <w:rFonts w:ascii="Times New Roman" w:eastAsia="Times New Roman" w:hAnsi="Times New Roman" w:cs="Times New Roman"/>
                <w:strike/>
                <w:sz w:val="20"/>
                <w:szCs w:val="20"/>
                <w:lang w:eastAsia="uk-UA"/>
              </w:rPr>
            </w:pPr>
            <w:r w:rsidRPr="00EF711B">
              <w:rPr>
                <w:rFonts w:ascii="Times New Roman" w:eastAsia="Times New Roman" w:hAnsi="Times New Roman" w:cs="Times New Roman"/>
                <w:strike/>
                <w:sz w:val="16"/>
                <w:szCs w:val="16"/>
                <w:lang w:eastAsia="uk-UA"/>
              </w:rPr>
              <w:t>Вересень</w:t>
            </w:r>
            <w:r w:rsidRPr="00EF711B">
              <w:rPr>
                <w:rFonts w:ascii="Times New Roman" w:eastAsia="Times New Roman" w:hAnsi="Times New Roman" w:cs="Times New Roman"/>
                <w:strike/>
                <w:sz w:val="16"/>
                <w:szCs w:val="16"/>
                <w:lang w:eastAsia="uk-UA"/>
              </w:rPr>
              <w:br/>
              <w:t>2025 р.</w:t>
            </w:r>
          </w:p>
        </w:tc>
        <w:tc>
          <w:tcPr>
            <w:tcW w:w="990" w:type="dxa"/>
            <w:gridSpan w:val="2"/>
          </w:tcPr>
          <w:p w14:paraId="1CF3FC52" w14:textId="77777777" w:rsidR="00011F83" w:rsidRPr="00EF711B" w:rsidRDefault="00011F83">
            <w:pPr>
              <w:spacing w:after="0" w:line="240" w:lineRule="auto"/>
              <w:jc w:val="center"/>
              <w:rPr>
                <w:rFonts w:ascii="Times New Roman" w:eastAsia="Times New Roman" w:hAnsi="Times New Roman" w:cs="Times New Roman"/>
                <w:strike/>
                <w:sz w:val="20"/>
                <w:szCs w:val="20"/>
                <w:lang w:eastAsia="uk-UA"/>
              </w:rPr>
            </w:pPr>
            <w:r w:rsidRPr="00EF711B">
              <w:rPr>
                <w:rFonts w:ascii="Times New Roman" w:eastAsia="Times New Roman" w:hAnsi="Times New Roman" w:cs="Times New Roman"/>
                <w:strike/>
                <w:sz w:val="16"/>
                <w:szCs w:val="16"/>
                <w:lang w:eastAsia="uk-UA"/>
              </w:rPr>
              <w:t>Жовтень 2025 р.</w:t>
            </w:r>
          </w:p>
        </w:tc>
        <w:tc>
          <w:tcPr>
            <w:tcW w:w="990" w:type="dxa"/>
            <w:gridSpan w:val="2"/>
          </w:tcPr>
          <w:p w14:paraId="5723946E" w14:textId="77777777" w:rsidR="00011F83" w:rsidRPr="00EF711B" w:rsidRDefault="00011F83">
            <w:pP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НАЗК</w:t>
            </w:r>
          </w:p>
        </w:tc>
        <w:tc>
          <w:tcPr>
            <w:tcW w:w="1422" w:type="dxa"/>
          </w:tcPr>
          <w:p w14:paraId="0B02141C" w14:textId="77777777" w:rsidR="00011F83" w:rsidRPr="00EF711B" w:rsidRDefault="00011F83">
            <w:pP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 xml:space="preserve">Державний бюджет </w:t>
            </w:r>
          </w:p>
          <w:p w14:paraId="69CA28F9" w14:textId="77777777" w:rsidR="00011F83" w:rsidRPr="00EF711B" w:rsidRDefault="00011F83">
            <w:pP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 xml:space="preserve">та </w:t>
            </w:r>
            <w:r w:rsidRPr="00EF711B">
              <w:rPr>
                <w:rFonts w:ascii="Times New Roman" w:eastAsia="Times New Roman" w:hAnsi="Times New Roman" w:cs="Times New Roman"/>
                <w:strike/>
                <w:sz w:val="16"/>
                <w:szCs w:val="16"/>
                <w:lang w:val="ru-RU" w:eastAsia="uk-UA"/>
              </w:rPr>
              <w:t>/</w:t>
            </w:r>
            <w:r w:rsidRPr="00EF711B">
              <w:rPr>
                <w:rFonts w:ascii="Times New Roman" w:eastAsia="Times New Roman" w:hAnsi="Times New Roman" w:cs="Times New Roman"/>
                <w:strike/>
                <w:sz w:val="16"/>
                <w:szCs w:val="16"/>
                <w:lang w:eastAsia="uk-UA"/>
              </w:rPr>
              <w:t xml:space="preserve"> або </w:t>
            </w:r>
          </w:p>
          <w:p w14:paraId="0B92B825" w14:textId="77777777" w:rsidR="00011F83" w:rsidRPr="00EF711B" w:rsidRDefault="00011F83">
            <w:pPr>
              <w:spacing w:after="0" w:line="240" w:lineRule="auto"/>
              <w:jc w:val="center"/>
              <w:rPr>
                <w:rFonts w:ascii="Times New Roman" w:eastAsia="Times New Roman" w:hAnsi="Times New Roman" w:cs="Times New Roman"/>
                <w:strike/>
                <w:sz w:val="20"/>
                <w:szCs w:val="20"/>
                <w:lang w:eastAsia="uk-UA"/>
              </w:rPr>
            </w:pPr>
            <w:r w:rsidRPr="00EF711B">
              <w:rPr>
                <w:rFonts w:ascii="Times New Roman" w:eastAsia="Times New Roman" w:hAnsi="Times New Roman" w:cs="Times New Roman"/>
                <w:strike/>
                <w:sz w:val="16"/>
                <w:szCs w:val="16"/>
                <w:lang w:eastAsia="uk-UA"/>
              </w:rPr>
              <w:t>кошти міжнародної технічної допомоги</w:t>
            </w:r>
          </w:p>
        </w:tc>
        <w:tc>
          <w:tcPr>
            <w:tcW w:w="1413" w:type="dxa"/>
            <w:gridSpan w:val="2"/>
          </w:tcPr>
          <w:p w14:paraId="16AF1532" w14:textId="77777777" w:rsidR="00011F83" w:rsidRPr="00EF711B" w:rsidRDefault="00011F83">
            <w:pP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У межах встановлених бюджетних призначень на відповідний рік</w:t>
            </w:r>
          </w:p>
          <w:p w14:paraId="55CCEA04" w14:textId="77777777" w:rsidR="00011F83" w:rsidRPr="00EF711B" w:rsidRDefault="00011F83">
            <w:pPr>
              <w:spacing w:after="0" w:line="240" w:lineRule="auto"/>
              <w:jc w:val="center"/>
              <w:rPr>
                <w:rFonts w:ascii="Times New Roman" w:eastAsia="Times New Roman" w:hAnsi="Times New Roman" w:cs="Times New Roman"/>
                <w:strike/>
                <w:sz w:val="16"/>
                <w:szCs w:val="16"/>
                <w:lang w:eastAsia="uk-UA"/>
              </w:rPr>
            </w:pPr>
          </w:p>
          <w:p w14:paraId="313A86E7" w14:textId="77777777" w:rsidR="00011F83" w:rsidRPr="00EF711B" w:rsidRDefault="00011F83">
            <w:pPr>
              <w:spacing w:after="0" w:line="240" w:lineRule="auto"/>
              <w:jc w:val="center"/>
              <w:rPr>
                <w:rFonts w:ascii="Times New Roman" w:eastAsia="Times New Roman" w:hAnsi="Times New Roman" w:cs="Times New Roman"/>
                <w:strike/>
                <w:sz w:val="20"/>
                <w:szCs w:val="20"/>
                <w:lang w:eastAsia="uk-UA"/>
              </w:rPr>
            </w:pPr>
            <w:r w:rsidRPr="00EF711B">
              <w:rPr>
                <w:rFonts w:ascii="Times New Roman" w:eastAsia="Times New Roman" w:hAnsi="Times New Roman" w:cs="Times New Roman"/>
                <w:strike/>
                <w:sz w:val="16"/>
                <w:szCs w:val="16"/>
                <w:lang w:eastAsia="uk-UA"/>
              </w:rPr>
              <w:t>У межах, встановлених бюджетом проекту</w:t>
            </w:r>
          </w:p>
        </w:tc>
        <w:tc>
          <w:tcPr>
            <w:tcW w:w="1559" w:type="dxa"/>
          </w:tcPr>
          <w:p w14:paraId="2D561187" w14:textId="77777777" w:rsidR="00011F83" w:rsidRPr="00EF711B" w:rsidRDefault="00011F83">
            <w:pPr>
              <w:spacing w:after="0" w:line="240" w:lineRule="auto"/>
              <w:jc w:val="both"/>
              <w:rPr>
                <w:rFonts w:ascii="Times New Roman" w:eastAsia="Times New Roman" w:hAnsi="Times New Roman" w:cs="Times New Roman"/>
                <w:strike/>
                <w:sz w:val="20"/>
                <w:szCs w:val="20"/>
                <w:lang w:eastAsia="uk-UA"/>
              </w:rPr>
            </w:pPr>
            <w:r w:rsidRPr="00EF711B">
              <w:rPr>
                <w:rFonts w:ascii="Times New Roman" w:eastAsia="Times New Roman" w:hAnsi="Times New Roman" w:cs="Times New Roman"/>
                <w:strike/>
                <w:sz w:val="16"/>
                <w:szCs w:val="16"/>
                <w:lang w:eastAsia="uk-UA"/>
              </w:rPr>
              <w:t xml:space="preserve">Проведений публічний комунікаційний захід, оприлюднений звіт за результатами експертного дослідження. У заході забезпечена участь щонайменше 150 уповноважених осіб. </w:t>
            </w:r>
          </w:p>
        </w:tc>
        <w:tc>
          <w:tcPr>
            <w:tcW w:w="1139" w:type="dxa"/>
          </w:tcPr>
          <w:p w14:paraId="59EB3811" w14:textId="77777777" w:rsidR="00011F83" w:rsidRPr="00EF711B" w:rsidRDefault="00011F83">
            <w:pPr>
              <w:spacing w:after="0" w:line="240" w:lineRule="auto"/>
              <w:jc w:val="center"/>
              <w:rPr>
                <w:rFonts w:ascii="Times New Roman" w:eastAsia="Times New Roman" w:hAnsi="Times New Roman" w:cs="Times New Roman"/>
                <w:strike/>
                <w:sz w:val="20"/>
                <w:szCs w:val="20"/>
                <w:lang w:eastAsia="uk-UA"/>
              </w:rPr>
            </w:pPr>
            <w:r w:rsidRPr="00EF711B">
              <w:rPr>
                <w:rFonts w:ascii="Times New Roman" w:eastAsia="Times New Roman" w:hAnsi="Times New Roman" w:cs="Times New Roman"/>
                <w:strike/>
                <w:sz w:val="16"/>
                <w:szCs w:val="16"/>
                <w:lang w:eastAsia="uk-UA"/>
              </w:rPr>
              <w:t>НАЗК</w:t>
            </w:r>
          </w:p>
        </w:tc>
        <w:tc>
          <w:tcPr>
            <w:tcW w:w="958" w:type="dxa"/>
          </w:tcPr>
          <w:p w14:paraId="2FD2BDB7" w14:textId="77777777" w:rsidR="00011F83" w:rsidRPr="00EF711B" w:rsidRDefault="00011F83">
            <w:pPr>
              <w:spacing w:after="0" w:line="240" w:lineRule="auto"/>
              <w:jc w:val="center"/>
              <w:rPr>
                <w:rFonts w:ascii="Times New Roman" w:eastAsia="Times New Roman" w:hAnsi="Times New Roman" w:cs="Times New Roman"/>
                <w:strike/>
                <w:sz w:val="20"/>
                <w:szCs w:val="20"/>
                <w:lang w:eastAsia="uk-UA"/>
              </w:rPr>
            </w:pPr>
            <w:r w:rsidRPr="00EF711B">
              <w:rPr>
                <w:rFonts w:ascii="Times New Roman" w:eastAsia="Times New Roman" w:hAnsi="Times New Roman" w:cs="Times New Roman"/>
                <w:strike/>
                <w:sz w:val="16"/>
                <w:szCs w:val="16"/>
                <w:lang w:eastAsia="uk-UA"/>
              </w:rPr>
              <w:t>-“-</w:t>
            </w:r>
            <w:commentRangeEnd w:id="76"/>
            <w:r w:rsidR="0066598E" w:rsidRPr="00EF711B">
              <w:rPr>
                <w:rStyle w:val="a5"/>
                <w:strike/>
              </w:rPr>
              <w:commentReference w:id="76"/>
            </w:r>
          </w:p>
        </w:tc>
      </w:tr>
      <w:tr w:rsidR="00011F83" w14:paraId="701FC314" w14:textId="77777777" w:rsidTr="00E0665A">
        <w:trPr>
          <w:gridAfter w:val="1"/>
          <w:wAfter w:w="14" w:type="dxa"/>
          <w:trHeight w:val="470"/>
        </w:trPr>
        <w:tc>
          <w:tcPr>
            <w:tcW w:w="15687" w:type="dxa"/>
            <w:gridSpan w:val="12"/>
            <w:tcBorders>
              <w:right w:val="single" w:sz="4" w:space="0" w:color="000000"/>
            </w:tcBorders>
            <w:shd w:val="clear" w:color="auto" w:fill="E2EFD9"/>
            <w:vAlign w:val="center"/>
          </w:tcPr>
          <w:p w14:paraId="29D8D0DE" w14:textId="77777777" w:rsidR="00011F83" w:rsidRDefault="00011F83">
            <w:pPr>
              <w:spacing w:after="0" w:line="240" w:lineRule="auto"/>
              <w:ind w:firstLine="595"/>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Очікуваний стратегічний результат 1.1.4.2.</w:t>
            </w:r>
          </w:p>
        </w:tc>
      </w:tr>
      <w:tr w:rsidR="00011F83" w14:paraId="0D512774" w14:textId="77777777" w:rsidTr="00E0665A">
        <w:trPr>
          <w:gridAfter w:val="1"/>
          <w:wAfter w:w="14" w:type="dxa"/>
        </w:trPr>
        <w:tc>
          <w:tcPr>
            <w:tcW w:w="6079" w:type="dxa"/>
            <w:shd w:val="clear" w:color="auto" w:fill="auto"/>
          </w:tcPr>
          <w:p w14:paraId="0D8BD62C" w14:textId="1EF5890D"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1.</w:t>
            </w:r>
            <w:r>
              <w:rPr>
                <w:rFonts w:ascii="Times New Roman" w:eastAsia="Times New Roman" w:hAnsi="Times New Roman" w:cs="Times New Roman"/>
                <w:sz w:val="20"/>
                <w:szCs w:val="20"/>
                <w:lang w:eastAsia="uk-UA"/>
              </w:rPr>
              <w:t xml:space="preserve"> Запровадження спільно з партнерськими закладами вищої освіти міждисциплінарних магістерських програм </w:t>
            </w:r>
            <w:r w:rsidR="0093361D">
              <w:rPr>
                <w:rFonts w:ascii="Times New Roman" w:eastAsia="Times New Roman" w:hAnsi="Times New Roman" w:cs="Times New Roman"/>
                <w:sz w:val="20"/>
                <w:szCs w:val="20"/>
                <w:lang w:eastAsia="uk-UA"/>
              </w:rPr>
              <w:t xml:space="preserve">антикорупційного спрямування </w:t>
            </w:r>
            <w:r>
              <w:rPr>
                <w:rFonts w:ascii="Times New Roman" w:eastAsia="Times New Roman" w:hAnsi="Times New Roman" w:cs="Times New Roman"/>
                <w:sz w:val="20"/>
                <w:szCs w:val="20"/>
                <w:lang w:eastAsia="uk-UA"/>
              </w:rPr>
              <w:t>у межах діючих спеціальностей та галузей знань</w:t>
            </w:r>
          </w:p>
        </w:tc>
        <w:tc>
          <w:tcPr>
            <w:tcW w:w="1137" w:type="dxa"/>
          </w:tcPr>
          <w:p w14:paraId="48A40BDC" w14:textId="03EA1337" w:rsidR="00011F83" w:rsidRDefault="0066598E">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p>
          <w:p w14:paraId="5867C16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1F73550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 2025 р.</w:t>
            </w:r>
          </w:p>
        </w:tc>
        <w:tc>
          <w:tcPr>
            <w:tcW w:w="990" w:type="dxa"/>
            <w:gridSpan w:val="2"/>
          </w:tcPr>
          <w:p w14:paraId="53F273A2" w14:textId="77777777" w:rsidR="0093361D" w:rsidRDefault="0093361D" w:rsidP="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МОН</w:t>
            </w:r>
          </w:p>
          <w:p w14:paraId="174AE4B2" w14:textId="77777777" w:rsidR="0093361D" w:rsidRDefault="0093361D" w:rsidP="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2691A165" w14:textId="01A9B109" w:rsidR="00011F83" w:rsidRDefault="0093361D" w:rsidP="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Заклад вищої освіти (за згодою)</w:t>
            </w:r>
          </w:p>
        </w:tc>
        <w:tc>
          <w:tcPr>
            <w:tcW w:w="1422" w:type="dxa"/>
          </w:tcPr>
          <w:p w14:paraId="3BE96DD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0527BC4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06DD9B6"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Запроваджено освітню магістерську програму з підготовки уповноважених з антикорупційної діяльності. Набір на програму відкритий у </w:t>
            </w:r>
            <w:r>
              <w:rPr>
                <w:rFonts w:ascii="Times New Roman" w:eastAsia="Times New Roman" w:hAnsi="Times New Roman" w:cs="Times New Roman"/>
                <w:sz w:val="16"/>
                <w:szCs w:val="16"/>
                <w:lang w:eastAsia="uk-UA"/>
              </w:rPr>
              <w:lastRenderedPageBreak/>
              <w:t>закладі вищої освіти. Проведено перший набір здобувачів освіти на освітню магістерську програму.</w:t>
            </w:r>
          </w:p>
        </w:tc>
        <w:tc>
          <w:tcPr>
            <w:tcW w:w="1139" w:type="dxa"/>
          </w:tcPr>
          <w:p w14:paraId="6733517F" w14:textId="77777777" w:rsidR="0093361D" w:rsidRDefault="0093361D" w:rsidP="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МОН</w:t>
            </w:r>
          </w:p>
          <w:p w14:paraId="36CA60CF" w14:textId="77777777" w:rsidR="0093361D" w:rsidRDefault="0093361D" w:rsidP="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24D3012B" w14:textId="3D676E31" w:rsidR="00011F83" w:rsidRDefault="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Заклад вищої освіти (за згодою)</w:t>
            </w:r>
          </w:p>
        </w:tc>
        <w:tc>
          <w:tcPr>
            <w:tcW w:w="958" w:type="dxa"/>
          </w:tcPr>
          <w:p w14:paraId="4DE09295"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Програма не розроблена</w:t>
            </w:r>
          </w:p>
        </w:tc>
      </w:tr>
      <w:tr w:rsidR="00011F83" w14:paraId="262944EE" w14:textId="77777777" w:rsidTr="00E0665A">
        <w:trPr>
          <w:gridAfter w:val="1"/>
          <w:wAfter w:w="14" w:type="dxa"/>
        </w:trPr>
        <w:tc>
          <w:tcPr>
            <w:tcW w:w="6079" w:type="dxa"/>
            <w:shd w:val="clear" w:color="auto" w:fill="auto"/>
          </w:tcPr>
          <w:p w14:paraId="7D633AB2" w14:textId="39E9850C"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2. </w:t>
            </w:r>
            <w:r>
              <w:rPr>
                <w:rFonts w:ascii="Times New Roman" w:eastAsia="Times New Roman" w:hAnsi="Times New Roman" w:cs="Times New Roman"/>
                <w:sz w:val="20"/>
                <w:szCs w:val="20"/>
                <w:lang w:eastAsia="uk-UA"/>
              </w:rPr>
              <w:t>Розроблення проекту постанови</w:t>
            </w:r>
            <w:r>
              <w:rPr>
                <w:rFonts w:ascii="Times New Roman" w:eastAsia="Times New Roman" w:hAnsi="Times New Roman" w:cs="Times New Roman"/>
                <w:b/>
                <w:sz w:val="20"/>
                <w:szCs w:val="20"/>
                <w:lang w:eastAsia="uk-UA"/>
              </w:rPr>
              <w:t xml:space="preserve"> </w:t>
            </w:r>
            <w:r>
              <w:rPr>
                <w:rFonts w:ascii="Times New Roman" w:eastAsia="Times New Roman" w:hAnsi="Times New Roman" w:cs="Times New Roman"/>
                <w:sz w:val="20"/>
                <w:szCs w:val="20"/>
                <w:lang w:eastAsia="uk-UA"/>
              </w:rPr>
              <w:t>Кабінету Міністрів України щодо внесення змін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29.04.2015 № 266, та запровадження спеціальності</w:t>
            </w:r>
            <w:r w:rsidR="0093361D">
              <w:rPr>
                <w:rFonts w:ascii="Times New Roman" w:eastAsia="Times New Roman" w:hAnsi="Times New Roman" w:cs="Times New Roman"/>
                <w:sz w:val="20"/>
                <w:szCs w:val="20"/>
                <w:lang w:eastAsia="uk-UA"/>
              </w:rPr>
              <w:t xml:space="preserve"> антикорупційного спрямування</w:t>
            </w:r>
          </w:p>
        </w:tc>
        <w:tc>
          <w:tcPr>
            <w:tcW w:w="1137" w:type="dxa"/>
          </w:tcPr>
          <w:p w14:paraId="62CFA94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Січень</w:t>
            </w:r>
            <w:r>
              <w:rPr>
                <w:rFonts w:ascii="Times New Roman" w:eastAsia="Times New Roman" w:hAnsi="Times New Roman" w:cs="Times New Roman"/>
                <w:sz w:val="16"/>
                <w:szCs w:val="16"/>
                <w:lang w:eastAsia="uk-UA"/>
              </w:rPr>
              <w:br/>
              <w:t>2024 р.</w:t>
            </w:r>
          </w:p>
        </w:tc>
        <w:tc>
          <w:tcPr>
            <w:tcW w:w="990" w:type="dxa"/>
            <w:gridSpan w:val="2"/>
          </w:tcPr>
          <w:p w14:paraId="539E41A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Березень 2024 р.</w:t>
            </w:r>
          </w:p>
        </w:tc>
        <w:tc>
          <w:tcPr>
            <w:tcW w:w="990" w:type="dxa"/>
            <w:gridSpan w:val="2"/>
          </w:tcPr>
          <w:p w14:paraId="79490E8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02BF956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МОН</w:t>
            </w:r>
          </w:p>
        </w:tc>
        <w:tc>
          <w:tcPr>
            <w:tcW w:w="1422" w:type="dxa"/>
          </w:tcPr>
          <w:p w14:paraId="0AD479F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145722B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DDBA33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Проект постанови розроблено та оприлюднено для проведення громадського обговорення </w:t>
            </w:r>
          </w:p>
        </w:tc>
        <w:tc>
          <w:tcPr>
            <w:tcW w:w="1139" w:type="dxa"/>
          </w:tcPr>
          <w:p w14:paraId="1E11FA7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32C1A7C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МОН</w:t>
            </w:r>
          </w:p>
        </w:tc>
        <w:tc>
          <w:tcPr>
            <w:tcW w:w="958" w:type="dxa"/>
          </w:tcPr>
          <w:p w14:paraId="4A4E5841"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постанови не розроблено</w:t>
            </w:r>
          </w:p>
        </w:tc>
      </w:tr>
      <w:tr w:rsidR="00011F83" w14:paraId="03CD35A0" w14:textId="77777777" w:rsidTr="00E0665A">
        <w:trPr>
          <w:gridAfter w:val="1"/>
          <w:wAfter w:w="14" w:type="dxa"/>
        </w:trPr>
        <w:tc>
          <w:tcPr>
            <w:tcW w:w="6079" w:type="dxa"/>
            <w:shd w:val="clear" w:color="auto" w:fill="auto"/>
          </w:tcPr>
          <w:p w14:paraId="1846324F" w14:textId="77777777"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3. </w:t>
            </w:r>
            <w:r>
              <w:rPr>
                <w:rFonts w:ascii="Times New Roman" w:eastAsia="Times New Roman" w:hAnsi="Times New Roman" w:cs="Times New Roman"/>
                <w:sz w:val="20"/>
                <w:szCs w:val="20"/>
                <w:lang w:eastAsia="uk-UA"/>
              </w:rPr>
              <w:t>Проведення громадського обговорення проекту постанови, зазначеного в описі заходу 2 до очікуваного стратегічного результату 1.1.4.2., та забезпечення його доопрацювання (у разі потреби)</w:t>
            </w:r>
          </w:p>
        </w:tc>
        <w:tc>
          <w:tcPr>
            <w:tcW w:w="1137" w:type="dxa"/>
          </w:tcPr>
          <w:p w14:paraId="5804BDF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Квітень</w:t>
            </w:r>
          </w:p>
          <w:p w14:paraId="48F9831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2024 р.</w:t>
            </w:r>
          </w:p>
        </w:tc>
        <w:tc>
          <w:tcPr>
            <w:tcW w:w="990" w:type="dxa"/>
            <w:gridSpan w:val="2"/>
          </w:tcPr>
          <w:p w14:paraId="27266CE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p>
          <w:p w14:paraId="082BF30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2024 р.</w:t>
            </w:r>
          </w:p>
        </w:tc>
        <w:tc>
          <w:tcPr>
            <w:tcW w:w="990" w:type="dxa"/>
            <w:gridSpan w:val="2"/>
          </w:tcPr>
          <w:p w14:paraId="1917B7C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3DF20B6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МОН</w:t>
            </w:r>
          </w:p>
        </w:tc>
        <w:tc>
          <w:tcPr>
            <w:tcW w:w="1422" w:type="dxa"/>
          </w:tcPr>
          <w:p w14:paraId="09AC84E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3A72550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4F34A43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318DA8E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w:t>
            </w:r>
          </w:p>
          <w:p w14:paraId="174B0EA8" w14:textId="77777777" w:rsidR="00011F83" w:rsidRPr="00BC4926" w:rsidRDefault="00011F83">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hyperlink r:id="rId112" w:history="1">
              <w:r w:rsidRPr="00BC4926">
                <w:rPr>
                  <w:rFonts w:ascii="Times New Roman" w:eastAsia="Times New Roman" w:hAnsi="Times New Roman" w:cs="Times New Roman"/>
                  <w:sz w:val="16"/>
                  <w:szCs w:val="16"/>
                  <w:u w:val="single"/>
                  <w:lang w:val="en-US" w:eastAsia="uk-UA"/>
                </w:rPr>
                <w:t>https</w:t>
              </w:r>
              <w:r w:rsidRPr="00BC4926">
                <w:rPr>
                  <w:rFonts w:ascii="Times New Roman" w:eastAsia="Times New Roman" w:hAnsi="Times New Roman" w:cs="Times New Roman"/>
                  <w:sz w:val="16"/>
                  <w:szCs w:val="16"/>
                  <w:u w:val="single"/>
                  <w:lang w:eastAsia="uk-UA"/>
                </w:rPr>
                <w:t>://</w:t>
              </w:r>
              <w:proofErr w:type="spellStart"/>
              <w:r w:rsidRPr="00BC4926">
                <w:rPr>
                  <w:rFonts w:ascii="Times New Roman" w:eastAsia="Times New Roman" w:hAnsi="Times New Roman" w:cs="Times New Roman"/>
                  <w:sz w:val="16"/>
                  <w:szCs w:val="16"/>
                  <w:u w:val="single"/>
                  <w:lang w:val="en-US" w:eastAsia="uk-UA"/>
                </w:rPr>
                <w:t>nazk</w:t>
              </w:r>
              <w:proofErr w:type="spellEnd"/>
              <w:r w:rsidRPr="00BC4926">
                <w:rPr>
                  <w:rFonts w:ascii="Times New Roman" w:eastAsia="Times New Roman" w:hAnsi="Times New Roman" w:cs="Times New Roman"/>
                  <w:sz w:val="16"/>
                  <w:szCs w:val="16"/>
                  <w:u w:val="single"/>
                  <w:lang w:eastAsia="uk-UA"/>
                </w:rPr>
                <w:t>.</w:t>
              </w:r>
              <w:proofErr w:type="spellStart"/>
              <w:r w:rsidRPr="00BC4926">
                <w:rPr>
                  <w:rFonts w:ascii="Times New Roman" w:eastAsia="Times New Roman" w:hAnsi="Times New Roman" w:cs="Times New Roman"/>
                  <w:sz w:val="16"/>
                  <w:szCs w:val="16"/>
                  <w:u w:val="single"/>
                  <w:lang w:val="en-US" w:eastAsia="uk-UA"/>
                </w:rPr>
                <w:t>gov</w:t>
              </w:r>
              <w:proofErr w:type="spellEnd"/>
              <w:r w:rsidRPr="00BC4926">
                <w:rPr>
                  <w:rFonts w:ascii="Times New Roman" w:eastAsia="Times New Roman" w:hAnsi="Times New Roman" w:cs="Times New Roman"/>
                  <w:sz w:val="16"/>
                  <w:szCs w:val="16"/>
                  <w:u w:val="single"/>
                  <w:lang w:eastAsia="uk-UA"/>
                </w:rPr>
                <w:t>.</w:t>
              </w:r>
              <w:proofErr w:type="spellStart"/>
              <w:r w:rsidRPr="00BC4926">
                <w:rPr>
                  <w:rFonts w:ascii="Times New Roman" w:eastAsia="Times New Roman" w:hAnsi="Times New Roman" w:cs="Times New Roman"/>
                  <w:sz w:val="16"/>
                  <w:szCs w:val="16"/>
                  <w:u w:val="single"/>
                  <w:lang w:val="en-US" w:eastAsia="uk-UA"/>
                </w:rPr>
                <w:t>ua</w:t>
              </w:r>
              <w:proofErr w:type="spellEnd"/>
              <w:r w:rsidRPr="00BC4926">
                <w:rPr>
                  <w:rFonts w:ascii="Times New Roman" w:eastAsia="Times New Roman" w:hAnsi="Times New Roman" w:cs="Times New Roman"/>
                  <w:sz w:val="16"/>
                  <w:szCs w:val="16"/>
                  <w:u w:val="single"/>
                  <w:lang w:eastAsia="uk-UA"/>
                </w:rPr>
                <w:t>/</w:t>
              </w:r>
              <w:proofErr w:type="spellStart"/>
              <w:r w:rsidRPr="00BC4926">
                <w:rPr>
                  <w:rFonts w:ascii="Times New Roman" w:eastAsia="Times New Roman" w:hAnsi="Times New Roman" w:cs="Times New Roman"/>
                  <w:sz w:val="16"/>
                  <w:szCs w:val="16"/>
                  <w:u w:val="single"/>
                  <w:lang w:val="en-US" w:eastAsia="uk-UA"/>
                </w:rPr>
                <w:t>uk</w:t>
              </w:r>
              <w:proofErr w:type="spellEnd"/>
              <w:r w:rsidRPr="00BC4926">
                <w:rPr>
                  <w:rFonts w:ascii="Times New Roman" w:eastAsia="Times New Roman" w:hAnsi="Times New Roman" w:cs="Times New Roman"/>
                  <w:sz w:val="16"/>
                  <w:szCs w:val="16"/>
                  <w:u w:val="single"/>
                  <w:lang w:eastAsia="uk-UA"/>
                </w:rPr>
                <w:t>/</w:t>
              </w:r>
            </w:hyperlink>
            <w:r w:rsidRPr="00BC4926">
              <w:rPr>
                <w:rFonts w:ascii="Times New Roman" w:eastAsia="Times New Roman" w:hAnsi="Times New Roman" w:cs="Times New Roman"/>
                <w:sz w:val="16"/>
                <w:szCs w:val="16"/>
                <w:lang w:eastAsia="uk-UA"/>
              </w:rPr>
              <w:t>)</w:t>
            </w:r>
          </w:p>
          <w:p w14:paraId="00F0C16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Офіційний сайт МОН </w:t>
            </w:r>
          </w:p>
          <w:p w14:paraId="2F38F3A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(https://mon.gov.ua/ua)</w:t>
            </w:r>
          </w:p>
        </w:tc>
        <w:tc>
          <w:tcPr>
            <w:tcW w:w="958" w:type="dxa"/>
          </w:tcPr>
          <w:p w14:paraId="36E7EF9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1893BFEC" w14:textId="77777777" w:rsidTr="00E0665A">
        <w:trPr>
          <w:gridAfter w:val="1"/>
          <w:wAfter w:w="14" w:type="dxa"/>
          <w:trHeight w:val="3015"/>
        </w:trPr>
        <w:tc>
          <w:tcPr>
            <w:tcW w:w="6079" w:type="dxa"/>
            <w:shd w:val="clear" w:color="auto" w:fill="auto"/>
          </w:tcPr>
          <w:p w14:paraId="728EE84E" w14:textId="7662C88D"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4. </w:t>
            </w:r>
            <w:r>
              <w:rPr>
                <w:rFonts w:ascii="Times New Roman" w:eastAsia="Times New Roman" w:hAnsi="Times New Roman" w:cs="Times New Roman"/>
                <w:sz w:val="20"/>
                <w:szCs w:val="20"/>
                <w:lang w:eastAsia="uk-UA"/>
              </w:rPr>
              <w:t xml:space="preserve">Погодження проекту постанови, зазначеного в описі заходу 2 до очікуваного стратегічного результату 1.1.4.2., із заінтересованими органами (у разі потреби), проведення правової експертизи, </w:t>
            </w:r>
            <w:r w:rsidR="001B0162">
              <w:rPr>
                <w:rFonts w:ascii="Times New Roman" w:eastAsia="Times New Roman" w:hAnsi="Times New Roman" w:cs="Times New Roman"/>
                <w:sz w:val="20"/>
                <w:szCs w:val="20"/>
                <w:lang w:eastAsia="uk-UA"/>
              </w:rPr>
              <w:t>внесення на розгляд</w:t>
            </w:r>
            <w:r>
              <w:rPr>
                <w:rFonts w:ascii="Times New Roman" w:eastAsia="Times New Roman" w:hAnsi="Times New Roman" w:cs="Times New Roman"/>
                <w:sz w:val="20"/>
                <w:szCs w:val="20"/>
                <w:lang w:eastAsia="uk-UA"/>
              </w:rPr>
              <w:t xml:space="preserve"> Кабінету Міністрів України та супровід в Уряді</w:t>
            </w:r>
          </w:p>
        </w:tc>
        <w:tc>
          <w:tcPr>
            <w:tcW w:w="1137" w:type="dxa"/>
          </w:tcPr>
          <w:p w14:paraId="6F72E67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Червень</w:t>
            </w:r>
            <w:r>
              <w:rPr>
                <w:rFonts w:ascii="Times New Roman" w:eastAsia="Times New Roman" w:hAnsi="Times New Roman" w:cs="Times New Roman"/>
                <w:sz w:val="16"/>
                <w:szCs w:val="16"/>
                <w:lang w:eastAsia="uk-UA"/>
              </w:rPr>
              <w:br/>
              <w:t>2024 р.</w:t>
            </w:r>
          </w:p>
        </w:tc>
        <w:tc>
          <w:tcPr>
            <w:tcW w:w="990" w:type="dxa"/>
            <w:gridSpan w:val="2"/>
          </w:tcPr>
          <w:p w14:paraId="2600D72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0949A365"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НАЗК</w:t>
            </w:r>
          </w:p>
          <w:p w14:paraId="690E191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 МОН</w:t>
            </w:r>
          </w:p>
          <w:p w14:paraId="5CE507B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3. Мін’юст.</w:t>
            </w:r>
          </w:p>
          <w:p w14:paraId="5966674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4. Заінтересовані органи</w:t>
            </w:r>
          </w:p>
        </w:tc>
        <w:tc>
          <w:tcPr>
            <w:tcW w:w="1422" w:type="dxa"/>
          </w:tcPr>
          <w:p w14:paraId="4893E5A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6CDF1F7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46C747F0" w14:textId="77777777" w:rsidR="00011F83" w:rsidRDefault="00011F83">
            <w:pPr>
              <w:spacing w:after="0" w:line="240" w:lineRule="auto"/>
              <w:jc w:val="both"/>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sz w:val="16"/>
                <w:szCs w:val="16"/>
                <w:lang w:eastAsia="uk-UA"/>
              </w:rPr>
              <w:t>Проєкт</w:t>
            </w:r>
            <w:proofErr w:type="spellEnd"/>
            <w:r>
              <w:rPr>
                <w:rFonts w:ascii="Times New Roman" w:eastAsia="Times New Roman" w:hAnsi="Times New Roman" w:cs="Times New Roman"/>
                <w:sz w:val="16"/>
                <w:szCs w:val="16"/>
                <w:lang w:eastAsia="uk-UA"/>
              </w:rPr>
              <w:t xml:space="preserve"> постанови про внесення змін схвалено Урядом </w:t>
            </w:r>
          </w:p>
        </w:tc>
        <w:tc>
          <w:tcPr>
            <w:tcW w:w="1139" w:type="dxa"/>
          </w:tcPr>
          <w:p w14:paraId="661F9A1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Офіційні друковані видання України.</w:t>
            </w:r>
          </w:p>
          <w:p w14:paraId="6566CD93"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w:t>
            </w:r>
            <w:hyperlink r:id="rId113">
              <w:r>
                <w:rPr>
                  <w:rFonts w:ascii="Times New Roman" w:eastAsia="Times New Roman" w:hAnsi="Times New Roman" w:cs="Times New Roman"/>
                  <w:sz w:val="16"/>
                  <w:szCs w:val="16"/>
                  <w:u w:val="single"/>
                  <w:lang w:eastAsia="uk-UA"/>
                </w:rPr>
                <w:t>https://www.rada.gov.ua/</w:t>
              </w:r>
            </w:hyperlink>
            <w:r>
              <w:rPr>
                <w:rFonts w:ascii="Times New Roman" w:eastAsia="Times New Roman" w:hAnsi="Times New Roman" w:cs="Times New Roman"/>
                <w:sz w:val="16"/>
                <w:szCs w:val="16"/>
                <w:lang w:eastAsia="uk-UA"/>
              </w:rPr>
              <w:t>)</w:t>
            </w:r>
          </w:p>
          <w:p w14:paraId="33E9783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3.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Кабінету Міністрів України (</w:t>
            </w:r>
            <w:hyperlink r:id="rId114">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 xml:space="preserve">/www.kmu.gov.ua/ </w:t>
            </w:r>
          </w:p>
        </w:tc>
        <w:tc>
          <w:tcPr>
            <w:tcW w:w="958" w:type="dxa"/>
          </w:tcPr>
          <w:p w14:paraId="1EB59A7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55255945" w14:textId="77777777" w:rsidTr="00E0665A">
        <w:trPr>
          <w:gridAfter w:val="1"/>
          <w:wAfter w:w="14" w:type="dxa"/>
          <w:trHeight w:val="1944"/>
        </w:trPr>
        <w:tc>
          <w:tcPr>
            <w:tcW w:w="6079" w:type="dxa"/>
            <w:shd w:val="clear" w:color="auto" w:fill="auto"/>
          </w:tcPr>
          <w:p w14:paraId="773670E9" w14:textId="7B80D582"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5</w:t>
            </w:r>
            <w:r>
              <w:rPr>
                <w:rFonts w:ascii="Times New Roman" w:eastAsia="Times New Roman" w:hAnsi="Times New Roman" w:cs="Times New Roman"/>
                <w:sz w:val="20"/>
                <w:szCs w:val="20"/>
                <w:lang w:eastAsia="uk-UA"/>
              </w:rPr>
              <w:t>. Розробка спільно з МОН стандартів вищої освіти для нової спеціальності</w:t>
            </w:r>
            <w:r w:rsidR="0093361D">
              <w:rPr>
                <w:rFonts w:ascii="Times New Roman" w:eastAsia="Times New Roman" w:hAnsi="Times New Roman" w:cs="Times New Roman"/>
                <w:sz w:val="20"/>
                <w:szCs w:val="20"/>
                <w:lang w:eastAsia="uk-UA"/>
              </w:rPr>
              <w:t xml:space="preserve"> антикорупційного спрямування</w:t>
            </w:r>
          </w:p>
        </w:tc>
        <w:tc>
          <w:tcPr>
            <w:tcW w:w="1137" w:type="dxa"/>
          </w:tcPr>
          <w:p w14:paraId="7E9692F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Січень </w:t>
            </w:r>
          </w:p>
          <w:p w14:paraId="7191763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2025 р., але не раніше набрання чинності постановою, зазначеною в описі заходу 2 до очікуваного стратегічного результату</w:t>
            </w:r>
          </w:p>
        </w:tc>
        <w:tc>
          <w:tcPr>
            <w:tcW w:w="990" w:type="dxa"/>
            <w:gridSpan w:val="2"/>
          </w:tcPr>
          <w:p w14:paraId="7471A78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 2025</w:t>
            </w:r>
          </w:p>
        </w:tc>
        <w:tc>
          <w:tcPr>
            <w:tcW w:w="990" w:type="dxa"/>
            <w:gridSpan w:val="2"/>
          </w:tcPr>
          <w:p w14:paraId="067856F2" w14:textId="77777777" w:rsidR="00011F83" w:rsidRDefault="00011F83" w:rsidP="00C51836">
            <w:pPr>
              <w:spacing w:after="0" w:line="240" w:lineRule="auto"/>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МОН</w:t>
            </w:r>
          </w:p>
          <w:p w14:paraId="6E1F9D5A" w14:textId="4CFE8D87" w:rsidR="0093361D" w:rsidRDefault="0093361D" w:rsidP="00595637">
            <w:pPr>
              <w:spacing w:after="0" w:line="240" w:lineRule="auto"/>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4DE4836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13" w:type="dxa"/>
            <w:gridSpan w:val="2"/>
          </w:tcPr>
          <w:p w14:paraId="5292BEA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2A895CF"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Розроблені спільно з МОН та затверджені стандарти вищої освіти для підготовки здобувачів освіти за міждисциплінарною антикорупційною спеціальністю</w:t>
            </w:r>
          </w:p>
        </w:tc>
        <w:tc>
          <w:tcPr>
            <w:tcW w:w="1139" w:type="dxa"/>
          </w:tcPr>
          <w:p w14:paraId="4AEA6CB4" w14:textId="1640CF06" w:rsidR="0093361D" w:rsidRDefault="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МОН</w:t>
            </w:r>
          </w:p>
          <w:p w14:paraId="7888062E" w14:textId="305BC03B"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156206B4" w14:textId="43ED9A6D" w:rsidR="00011F83" w:rsidRDefault="00011F83">
            <w:pPr>
              <w:spacing w:after="0" w:line="240" w:lineRule="auto"/>
              <w:jc w:val="center"/>
              <w:rPr>
                <w:rFonts w:ascii="Times New Roman" w:eastAsia="Times New Roman" w:hAnsi="Times New Roman" w:cs="Times New Roman"/>
                <w:sz w:val="16"/>
                <w:szCs w:val="16"/>
                <w:lang w:eastAsia="uk-UA"/>
              </w:rPr>
            </w:pPr>
          </w:p>
        </w:tc>
        <w:tc>
          <w:tcPr>
            <w:tcW w:w="958" w:type="dxa"/>
          </w:tcPr>
          <w:p w14:paraId="6CA7E1C2"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Стандарти не розроблені та не затверджені</w:t>
            </w:r>
          </w:p>
        </w:tc>
      </w:tr>
      <w:tr w:rsidR="00011F83" w14:paraId="5C6FDC09" w14:textId="77777777" w:rsidTr="00E0665A">
        <w:trPr>
          <w:gridAfter w:val="1"/>
          <w:wAfter w:w="14" w:type="dxa"/>
          <w:trHeight w:val="979"/>
        </w:trPr>
        <w:tc>
          <w:tcPr>
            <w:tcW w:w="6079" w:type="dxa"/>
            <w:shd w:val="clear" w:color="auto" w:fill="auto"/>
          </w:tcPr>
          <w:p w14:paraId="14DE8469" w14:textId="193779CB"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6. </w:t>
            </w:r>
            <w:r>
              <w:rPr>
                <w:rFonts w:ascii="Times New Roman" w:eastAsia="Times New Roman" w:hAnsi="Times New Roman" w:cs="Times New Roman"/>
                <w:sz w:val="20"/>
                <w:szCs w:val="20"/>
                <w:lang w:eastAsia="uk-UA"/>
              </w:rPr>
              <w:t xml:space="preserve">Щорічне проведення Національного антикорупційного форуму, на якому уповноважені особи з питань запобігання та виявлення корупції презентують кращі практики роботи, обговорюють міжнародні та національні </w:t>
            </w:r>
            <w:r w:rsidR="0093361D">
              <w:rPr>
                <w:rFonts w:ascii="Times New Roman" w:eastAsia="Times New Roman" w:hAnsi="Times New Roman" w:cs="Times New Roman"/>
                <w:sz w:val="20"/>
                <w:szCs w:val="20"/>
                <w:lang w:eastAsia="uk-UA"/>
              </w:rPr>
              <w:t>практики і</w:t>
            </w:r>
            <w:r>
              <w:rPr>
                <w:rFonts w:ascii="Times New Roman" w:eastAsia="Times New Roman" w:hAnsi="Times New Roman" w:cs="Times New Roman"/>
                <w:sz w:val="20"/>
                <w:szCs w:val="20"/>
                <w:lang w:eastAsia="uk-UA"/>
              </w:rPr>
              <w:t xml:space="preserve"> виклики у сфері запобігання </w:t>
            </w:r>
            <w:r w:rsidR="0093361D">
              <w:rPr>
                <w:rFonts w:ascii="Times New Roman" w:eastAsia="Times New Roman" w:hAnsi="Times New Roman" w:cs="Times New Roman"/>
                <w:sz w:val="20"/>
                <w:szCs w:val="20"/>
                <w:lang w:eastAsia="uk-UA"/>
              </w:rPr>
              <w:t xml:space="preserve">та виявлення </w:t>
            </w:r>
            <w:r>
              <w:rPr>
                <w:rFonts w:ascii="Times New Roman" w:eastAsia="Times New Roman" w:hAnsi="Times New Roman" w:cs="Times New Roman"/>
                <w:sz w:val="20"/>
                <w:szCs w:val="20"/>
                <w:lang w:eastAsia="uk-UA"/>
              </w:rPr>
              <w:t xml:space="preserve">корупції </w:t>
            </w:r>
          </w:p>
        </w:tc>
        <w:tc>
          <w:tcPr>
            <w:tcW w:w="1137" w:type="dxa"/>
          </w:tcPr>
          <w:p w14:paraId="378A698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Червень</w:t>
            </w:r>
            <w:r>
              <w:rPr>
                <w:rFonts w:ascii="Times New Roman" w:eastAsia="Times New Roman" w:hAnsi="Times New Roman" w:cs="Times New Roman"/>
                <w:sz w:val="16"/>
                <w:szCs w:val="16"/>
                <w:lang w:eastAsia="uk-UA"/>
              </w:rPr>
              <w:br/>
              <w:t>2023 р.</w:t>
            </w:r>
          </w:p>
        </w:tc>
        <w:tc>
          <w:tcPr>
            <w:tcW w:w="990" w:type="dxa"/>
            <w:gridSpan w:val="2"/>
          </w:tcPr>
          <w:p w14:paraId="53FFB23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Грудень 2025 р. </w:t>
            </w:r>
          </w:p>
        </w:tc>
        <w:tc>
          <w:tcPr>
            <w:tcW w:w="990" w:type="dxa"/>
            <w:gridSpan w:val="2"/>
          </w:tcPr>
          <w:p w14:paraId="1364D51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1E4F25B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5D6712A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564398D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7A4A3EF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0D5EC761" w14:textId="77777777" w:rsidR="00011F83" w:rsidRDefault="00011F83">
            <w:pPr>
              <w:spacing w:after="0" w:line="240" w:lineRule="auto"/>
              <w:jc w:val="center"/>
              <w:rPr>
                <w:rFonts w:ascii="Times New Roman" w:eastAsia="Times New Roman" w:hAnsi="Times New Roman" w:cs="Times New Roman"/>
                <w:sz w:val="16"/>
                <w:szCs w:val="16"/>
                <w:lang w:eastAsia="uk-UA"/>
              </w:rPr>
            </w:pPr>
          </w:p>
          <w:p w14:paraId="08137D8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w:t>
            </w:r>
            <w:r>
              <w:rPr>
                <w:rFonts w:ascii="Times New Roman" w:eastAsia="Times New Roman" w:hAnsi="Times New Roman" w:cs="Times New Roman"/>
                <w:sz w:val="16"/>
                <w:szCs w:val="16"/>
                <w:lang w:eastAsia="uk-UA"/>
              </w:rPr>
              <w:lastRenderedPageBreak/>
              <w:t>бюджетом проекту</w:t>
            </w:r>
          </w:p>
        </w:tc>
        <w:tc>
          <w:tcPr>
            <w:tcW w:w="1559" w:type="dxa"/>
          </w:tcPr>
          <w:p w14:paraId="6EC35AB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 xml:space="preserve">Проведено 3 Національні антикорупційні форуми. У форумах взяли участь керівники національних та закордонних </w:t>
            </w:r>
            <w:r>
              <w:rPr>
                <w:rFonts w:ascii="Times New Roman" w:eastAsia="Times New Roman" w:hAnsi="Times New Roman" w:cs="Times New Roman"/>
                <w:sz w:val="16"/>
                <w:szCs w:val="16"/>
                <w:lang w:eastAsia="uk-UA"/>
              </w:rPr>
              <w:lastRenderedPageBreak/>
              <w:t xml:space="preserve">органів/організацій та </w:t>
            </w:r>
            <w:proofErr w:type="spellStart"/>
            <w:r>
              <w:rPr>
                <w:rFonts w:ascii="Times New Roman" w:eastAsia="Times New Roman" w:hAnsi="Times New Roman" w:cs="Times New Roman"/>
                <w:sz w:val="16"/>
                <w:szCs w:val="16"/>
                <w:lang w:eastAsia="uk-UA"/>
              </w:rPr>
              <w:t>комплаєнс</w:t>
            </w:r>
            <w:proofErr w:type="spellEnd"/>
            <w:r>
              <w:rPr>
                <w:rFonts w:ascii="Times New Roman" w:eastAsia="Times New Roman" w:hAnsi="Times New Roman" w:cs="Times New Roman"/>
                <w:sz w:val="16"/>
                <w:szCs w:val="16"/>
                <w:lang w:eastAsia="uk-UA"/>
              </w:rPr>
              <w:t>-офіцери іноземних компаній.</w:t>
            </w:r>
          </w:p>
        </w:tc>
        <w:tc>
          <w:tcPr>
            <w:tcW w:w="1139" w:type="dxa"/>
          </w:tcPr>
          <w:p w14:paraId="577CF56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НАЗК</w:t>
            </w:r>
          </w:p>
        </w:tc>
        <w:tc>
          <w:tcPr>
            <w:tcW w:w="958" w:type="dxa"/>
          </w:tcPr>
          <w:p w14:paraId="6FE03EA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w:t>
            </w:r>
          </w:p>
        </w:tc>
      </w:tr>
      <w:tr w:rsidR="00011F83" w14:paraId="189134B0" w14:textId="77777777" w:rsidTr="00E0665A">
        <w:trPr>
          <w:gridAfter w:val="1"/>
          <w:wAfter w:w="14" w:type="dxa"/>
          <w:trHeight w:val="3849"/>
        </w:trPr>
        <w:tc>
          <w:tcPr>
            <w:tcW w:w="6079" w:type="dxa"/>
          </w:tcPr>
          <w:p w14:paraId="4A593450" w14:textId="6FF08F5D"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7.</w:t>
            </w:r>
            <w:r>
              <w:rPr>
                <w:rFonts w:ascii="Times New Roman" w:eastAsia="Times New Roman" w:hAnsi="Times New Roman" w:cs="Times New Roman"/>
                <w:sz w:val="20"/>
                <w:szCs w:val="20"/>
                <w:lang w:eastAsia="uk-UA"/>
              </w:rPr>
              <w:t> Розроблення щонайменше двох спеціалізованих онлайн курсів для професійного розвитку уповноважених з питань запобігання та виявлення корупції, за такими темами:</w:t>
            </w:r>
          </w:p>
          <w:p w14:paraId="5B38C23E" w14:textId="77777777"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візування антикорупційним уповноваженим проектів актів організації;</w:t>
            </w:r>
          </w:p>
          <w:p w14:paraId="2B80B4EB" w14:textId="77777777"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управління корупційними ризиками у діяльності організації;</w:t>
            </w:r>
          </w:p>
          <w:p w14:paraId="03A96089" w14:textId="77777777" w:rsidR="00011F83" w:rsidRDefault="00011F83">
            <w:pPr>
              <w:tabs>
                <w:tab w:val="left" w:pos="599"/>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здійснення повноважень у сфері захисту викривачів та розгляд повідомлень про порушення вимог антикорупційного законодавства;</w:t>
            </w:r>
          </w:p>
          <w:p w14:paraId="13E90DFC" w14:textId="77777777"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запобігання конфлікту інтересів та порушенню інших антикорупційних обмежень;</w:t>
            </w:r>
          </w:p>
          <w:p w14:paraId="6ECA4872" w14:textId="77777777"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проведення антикорупційної перевірки контрагентів;</w:t>
            </w:r>
          </w:p>
          <w:p w14:paraId="614A3DB1" w14:textId="77777777" w:rsidR="00011F83" w:rsidRDefault="00011F83">
            <w:pPr>
              <w:tabs>
                <w:tab w:val="left" w:pos="567"/>
                <w:tab w:val="left" w:pos="1134"/>
              </w:tabs>
              <w:spacing w:after="0" w:line="240" w:lineRule="auto"/>
              <w:ind w:firstLine="284"/>
              <w:contextualSpacing/>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інформування та забезпечення обізнаності з питань додержання антикорупційного законодавства</w:t>
            </w:r>
          </w:p>
        </w:tc>
        <w:tc>
          <w:tcPr>
            <w:tcW w:w="1137" w:type="dxa"/>
          </w:tcPr>
          <w:p w14:paraId="782D87F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Січень</w:t>
            </w:r>
            <w:r>
              <w:rPr>
                <w:rFonts w:ascii="Times New Roman" w:eastAsia="Times New Roman" w:hAnsi="Times New Roman" w:cs="Times New Roman"/>
                <w:sz w:val="16"/>
                <w:szCs w:val="16"/>
                <w:lang w:eastAsia="uk-UA"/>
              </w:rPr>
              <w:br/>
              <w:t>2023р.</w:t>
            </w:r>
          </w:p>
        </w:tc>
        <w:tc>
          <w:tcPr>
            <w:tcW w:w="990" w:type="dxa"/>
            <w:gridSpan w:val="2"/>
          </w:tcPr>
          <w:p w14:paraId="05C4FDD3"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w:t>
            </w:r>
            <w:r>
              <w:rPr>
                <w:rFonts w:ascii="Times New Roman" w:eastAsia="Times New Roman" w:hAnsi="Times New Roman" w:cs="Times New Roman"/>
                <w:sz w:val="16"/>
                <w:szCs w:val="16"/>
                <w:lang w:eastAsia="uk-UA"/>
              </w:rPr>
              <w:br/>
              <w:t>2025 р.</w:t>
            </w:r>
          </w:p>
        </w:tc>
        <w:tc>
          <w:tcPr>
            <w:tcW w:w="990" w:type="dxa"/>
            <w:gridSpan w:val="2"/>
          </w:tcPr>
          <w:p w14:paraId="714A300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4621C5C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18AE1F1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6AEC8CF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0FE92CD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7F68E0E1" w14:textId="77777777" w:rsidR="00011F83" w:rsidRDefault="00011F83">
            <w:pPr>
              <w:spacing w:after="0" w:line="240" w:lineRule="auto"/>
              <w:jc w:val="center"/>
              <w:rPr>
                <w:rFonts w:ascii="Times New Roman" w:eastAsia="Times New Roman" w:hAnsi="Times New Roman" w:cs="Times New Roman"/>
                <w:sz w:val="16"/>
                <w:szCs w:val="16"/>
                <w:lang w:eastAsia="uk-UA"/>
              </w:rPr>
            </w:pPr>
          </w:p>
          <w:p w14:paraId="7588163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00C92D3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Розроблені та впроваджені щонайменше 3 онлайн курси для антикорупційних уповноважених. </w:t>
            </w:r>
          </w:p>
        </w:tc>
        <w:tc>
          <w:tcPr>
            <w:tcW w:w="1139" w:type="dxa"/>
          </w:tcPr>
          <w:p w14:paraId="40D7C2B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958" w:type="dxa"/>
          </w:tcPr>
          <w:p w14:paraId="3054A68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Онлайн курси не розроблені</w:t>
            </w:r>
          </w:p>
        </w:tc>
      </w:tr>
      <w:tr w:rsidR="00011F83" w14:paraId="7A07C351" w14:textId="77777777" w:rsidTr="00E0665A">
        <w:trPr>
          <w:gridAfter w:val="1"/>
          <w:wAfter w:w="14" w:type="dxa"/>
          <w:trHeight w:val="2496"/>
        </w:trPr>
        <w:tc>
          <w:tcPr>
            <w:tcW w:w="6079" w:type="dxa"/>
          </w:tcPr>
          <w:p w14:paraId="159F0BDF" w14:textId="77777777"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8.</w:t>
            </w:r>
            <w:r>
              <w:rPr>
                <w:rFonts w:ascii="Times New Roman" w:eastAsia="Times New Roman" w:hAnsi="Times New Roman" w:cs="Times New Roman"/>
                <w:sz w:val="20"/>
                <w:szCs w:val="20"/>
                <w:lang w:eastAsia="uk-UA"/>
              </w:rPr>
              <w:t xml:space="preserve"> Розроблення та запровадження на базі Української школи урядування щонайменше 4-х програм підвищення кваліфікації уповноважених з питань запобігання та виявлення корупції за ключовими функціями </w:t>
            </w:r>
            <w:proofErr w:type="spellStart"/>
            <w:r>
              <w:rPr>
                <w:rFonts w:ascii="Times New Roman" w:eastAsia="Times New Roman" w:hAnsi="Times New Roman" w:cs="Times New Roman"/>
                <w:sz w:val="20"/>
                <w:szCs w:val="20"/>
                <w:lang w:eastAsia="uk-UA"/>
              </w:rPr>
              <w:t>Профстандарту</w:t>
            </w:r>
            <w:proofErr w:type="spellEnd"/>
            <w:r>
              <w:rPr>
                <w:rFonts w:ascii="Times New Roman" w:eastAsia="Times New Roman" w:hAnsi="Times New Roman" w:cs="Times New Roman"/>
                <w:sz w:val="20"/>
                <w:szCs w:val="20"/>
                <w:lang w:eastAsia="uk-UA"/>
              </w:rPr>
              <w:t xml:space="preserve"> «Уповноважений з антикорупційної діяльності», з наданням кредитів ЄКТС</w:t>
            </w:r>
          </w:p>
        </w:tc>
        <w:tc>
          <w:tcPr>
            <w:tcW w:w="1137" w:type="dxa"/>
          </w:tcPr>
          <w:p w14:paraId="11972BE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Січень</w:t>
            </w:r>
          </w:p>
          <w:p w14:paraId="6F7AFD4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90" w:type="dxa"/>
            <w:gridSpan w:val="2"/>
          </w:tcPr>
          <w:p w14:paraId="5C52680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 2025 р.</w:t>
            </w:r>
          </w:p>
        </w:tc>
        <w:tc>
          <w:tcPr>
            <w:tcW w:w="990" w:type="dxa"/>
            <w:gridSpan w:val="2"/>
          </w:tcPr>
          <w:p w14:paraId="59312C03" w14:textId="77777777" w:rsidR="0093361D" w:rsidRDefault="0093361D" w:rsidP="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 НАЗК</w:t>
            </w:r>
          </w:p>
          <w:p w14:paraId="4E725DE9" w14:textId="77777777" w:rsidR="0093361D" w:rsidRDefault="0093361D" w:rsidP="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МОН</w:t>
            </w:r>
          </w:p>
          <w:p w14:paraId="606D9E0C" w14:textId="2A7C5904" w:rsidR="00011F83" w:rsidRDefault="0093361D" w:rsidP="0093361D">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Заклад вищої освіти (за згодою)</w:t>
            </w:r>
          </w:p>
        </w:tc>
        <w:tc>
          <w:tcPr>
            <w:tcW w:w="1422" w:type="dxa"/>
          </w:tcPr>
          <w:p w14:paraId="6855137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22D8A5A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6C57E74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0351B44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707D6433" w14:textId="77777777" w:rsidR="00011F83" w:rsidRDefault="00011F83">
            <w:pPr>
              <w:spacing w:after="0" w:line="240" w:lineRule="auto"/>
              <w:jc w:val="center"/>
              <w:rPr>
                <w:rFonts w:ascii="Times New Roman" w:eastAsia="Times New Roman" w:hAnsi="Times New Roman" w:cs="Times New Roman"/>
                <w:sz w:val="16"/>
                <w:szCs w:val="16"/>
                <w:lang w:eastAsia="uk-UA"/>
              </w:rPr>
            </w:pPr>
          </w:p>
          <w:p w14:paraId="1579EE0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01ACF92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Розроблено та впроваджено щонайменше 4 програми підвищення кваліфікації уповноважених за ключовими функціями </w:t>
            </w:r>
            <w:proofErr w:type="spellStart"/>
            <w:r>
              <w:rPr>
                <w:rFonts w:ascii="Times New Roman" w:eastAsia="Times New Roman" w:hAnsi="Times New Roman" w:cs="Times New Roman"/>
                <w:sz w:val="16"/>
                <w:szCs w:val="16"/>
                <w:lang w:eastAsia="uk-UA"/>
              </w:rPr>
              <w:t>Профстандарту</w:t>
            </w:r>
            <w:proofErr w:type="spellEnd"/>
            <w:r>
              <w:rPr>
                <w:rFonts w:ascii="Times New Roman" w:eastAsia="Times New Roman" w:hAnsi="Times New Roman" w:cs="Times New Roman"/>
                <w:sz w:val="16"/>
                <w:szCs w:val="16"/>
                <w:lang w:eastAsia="uk-UA"/>
              </w:rPr>
              <w:t xml:space="preserve"> «Уповноважений з антикорупційної діяльності» </w:t>
            </w:r>
          </w:p>
        </w:tc>
        <w:tc>
          <w:tcPr>
            <w:tcW w:w="1139" w:type="dxa"/>
          </w:tcPr>
          <w:p w14:paraId="63E0188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2718C896"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p w14:paraId="7CD3E40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МОН;</w:t>
            </w:r>
          </w:p>
          <w:p w14:paraId="67E0C473" w14:textId="41D20B5A"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Заклад вищої освіти</w:t>
            </w:r>
            <w:r w:rsidR="0093361D">
              <w:rPr>
                <w:rFonts w:ascii="Times New Roman" w:eastAsia="Times New Roman" w:hAnsi="Times New Roman" w:cs="Times New Roman"/>
                <w:sz w:val="16"/>
                <w:szCs w:val="16"/>
                <w:lang w:eastAsia="uk-UA"/>
              </w:rPr>
              <w:t xml:space="preserve"> (за згодою)</w:t>
            </w:r>
          </w:p>
        </w:tc>
        <w:tc>
          <w:tcPr>
            <w:tcW w:w="958" w:type="dxa"/>
          </w:tcPr>
          <w:p w14:paraId="34DD683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Програми підвищення кваліфікації не розроблені</w:t>
            </w:r>
          </w:p>
        </w:tc>
      </w:tr>
      <w:tr w:rsidR="00011F83" w14:paraId="0385C737" w14:textId="77777777" w:rsidTr="00E0665A">
        <w:trPr>
          <w:gridAfter w:val="1"/>
          <w:wAfter w:w="14" w:type="dxa"/>
          <w:trHeight w:val="979"/>
        </w:trPr>
        <w:tc>
          <w:tcPr>
            <w:tcW w:w="6079" w:type="dxa"/>
          </w:tcPr>
          <w:p w14:paraId="16DCEE6B" w14:textId="1D1B114E" w:rsidR="00011F83" w:rsidRDefault="00011F83">
            <w:pPr>
              <w:tabs>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9.</w:t>
            </w:r>
            <w:r>
              <w:rPr>
                <w:rFonts w:ascii="Times New Roman" w:eastAsia="Times New Roman" w:hAnsi="Times New Roman" w:cs="Times New Roman"/>
                <w:sz w:val="20"/>
                <w:szCs w:val="20"/>
                <w:lang w:eastAsia="uk-UA"/>
              </w:rPr>
              <w:t xml:space="preserve"> Оновлення </w:t>
            </w:r>
            <w:r w:rsidR="00BC4926" w:rsidRPr="00BC4926">
              <w:rPr>
                <w:rFonts w:ascii="Times New Roman" w:eastAsia="Times New Roman" w:hAnsi="Times New Roman" w:cs="Times New Roman"/>
                <w:sz w:val="20"/>
                <w:szCs w:val="20"/>
                <w:lang w:eastAsia="uk-UA"/>
              </w:rPr>
              <w:t>Методології</w:t>
            </w:r>
            <w:r>
              <w:rPr>
                <w:rFonts w:ascii="Times New Roman" w:eastAsia="Times New Roman" w:hAnsi="Times New Roman" w:cs="Times New Roman"/>
                <w:sz w:val="20"/>
                <w:szCs w:val="20"/>
                <w:lang w:eastAsia="uk-UA"/>
              </w:rPr>
              <w:t xml:space="preserve"> з оцінки ефективності роботи уповноважених з питань запобігання та виявлення корупції з фокусом на оцінці ефективності виконання пріоритетних напрямків діяльності уповноважених</w:t>
            </w:r>
          </w:p>
        </w:tc>
        <w:tc>
          <w:tcPr>
            <w:tcW w:w="1137" w:type="dxa"/>
          </w:tcPr>
          <w:p w14:paraId="34B3393E"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Січень</w:t>
            </w:r>
            <w:r>
              <w:rPr>
                <w:rFonts w:ascii="Times New Roman" w:eastAsia="Times New Roman" w:hAnsi="Times New Roman" w:cs="Times New Roman"/>
                <w:sz w:val="16"/>
                <w:szCs w:val="16"/>
                <w:lang w:eastAsia="uk-UA"/>
              </w:rPr>
              <w:br/>
              <w:t>2023 р.</w:t>
            </w:r>
          </w:p>
        </w:tc>
        <w:tc>
          <w:tcPr>
            <w:tcW w:w="990" w:type="dxa"/>
            <w:gridSpan w:val="2"/>
          </w:tcPr>
          <w:p w14:paraId="5AA7C61B"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 2023р.</w:t>
            </w:r>
          </w:p>
        </w:tc>
        <w:tc>
          <w:tcPr>
            <w:tcW w:w="990" w:type="dxa"/>
            <w:gridSpan w:val="2"/>
          </w:tcPr>
          <w:p w14:paraId="7167D7B1"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37CA91FE"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714F9E4E"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1678F8CB"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39ED514C"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6054AA5F"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p>
          <w:p w14:paraId="2B18EF95"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76ABDE46"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Методологію оновлено та затверджено наказом НАЗК</w:t>
            </w:r>
          </w:p>
        </w:tc>
        <w:tc>
          <w:tcPr>
            <w:tcW w:w="1139" w:type="dxa"/>
          </w:tcPr>
          <w:p w14:paraId="3A7B17A5"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Антикорупційний портал НАЗК</w:t>
            </w:r>
          </w:p>
        </w:tc>
        <w:tc>
          <w:tcPr>
            <w:tcW w:w="958" w:type="dxa"/>
          </w:tcPr>
          <w:p w14:paraId="1F46E44B"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Застосовується методологія, розроблена у 2020 році. </w:t>
            </w:r>
          </w:p>
        </w:tc>
      </w:tr>
      <w:tr w:rsidR="00011F83" w14:paraId="70FE85D2" w14:textId="77777777" w:rsidTr="00E0665A">
        <w:trPr>
          <w:gridAfter w:val="1"/>
          <w:wAfter w:w="14" w:type="dxa"/>
          <w:trHeight w:val="3431"/>
        </w:trPr>
        <w:tc>
          <w:tcPr>
            <w:tcW w:w="6079" w:type="dxa"/>
          </w:tcPr>
          <w:p w14:paraId="3E384932" w14:textId="77777777" w:rsidR="00011F83" w:rsidRDefault="00011F83">
            <w:pPr>
              <w:tabs>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lastRenderedPageBreak/>
              <w:t>10.</w:t>
            </w:r>
            <w:r>
              <w:rPr>
                <w:rFonts w:ascii="Times New Roman" w:eastAsia="Times New Roman" w:hAnsi="Times New Roman" w:cs="Times New Roman"/>
                <w:sz w:val="20"/>
                <w:szCs w:val="20"/>
                <w:lang w:eastAsia="uk-UA"/>
              </w:rPr>
              <w:t> Щорічне формування за результатами оцінювання діяльності уповноважених НАЗК рейтингу ефективності уповноваженого</w:t>
            </w:r>
          </w:p>
        </w:tc>
        <w:tc>
          <w:tcPr>
            <w:tcW w:w="1137" w:type="dxa"/>
          </w:tcPr>
          <w:p w14:paraId="105CD032"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Січень</w:t>
            </w:r>
            <w:r>
              <w:rPr>
                <w:rFonts w:ascii="Times New Roman" w:eastAsia="Times New Roman" w:hAnsi="Times New Roman" w:cs="Times New Roman"/>
                <w:sz w:val="16"/>
                <w:szCs w:val="16"/>
                <w:lang w:eastAsia="uk-UA"/>
              </w:rPr>
              <w:br/>
              <w:t>2023 р.</w:t>
            </w:r>
          </w:p>
        </w:tc>
        <w:tc>
          <w:tcPr>
            <w:tcW w:w="990" w:type="dxa"/>
            <w:gridSpan w:val="2"/>
          </w:tcPr>
          <w:p w14:paraId="53ABB726"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w:t>
            </w:r>
            <w:r>
              <w:rPr>
                <w:rFonts w:ascii="Times New Roman" w:eastAsia="Times New Roman" w:hAnsi="Times New Roman" w:cs="Times New Roman"/>
                <w:sz w:val="16"/>
                <w:szCs w:val="16"/>
                <w:lang w:eastAsia="uk-UA"/>
              </w:rPr>
              <w:br/>
              <w:t>2025 р.</w:t>
            </w:r>
          </w:p>
        </w:tc>
        <w:tc>
          <w:tcPr>
            <w:tcW w:w="990" w:type="dxa"/>
            <w:gridSpan w:val="2"/>
          </w:tcPr>
          <w:p w14:paraId="7D9E145A"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22" w:type="dxa"/>
          </w:tcPr>
          <w:p w14:paraId="347FC1F3"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2440477E"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510379CD"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0D647CD3"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63156BD7"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p>
          <w:p w14:paraId="47D6F1FE"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1C0E83C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Щорічно у 2023-2025 рр. проведено оцінювання результатів роботи уповноважених осіб за звітний рік за затвердженою НАЗК новою Методологією.</w:t>
            </w:r>
          </w:p>
          <w:p w14:paraId="73E22F59"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Сформовано та оприлюднено 3 щорічних рейтинги ефективності уповноважених за результатами оцінювання</w:t>
            </w:r>
          </w:p>
        </w:tc>
        <w:tc>
          <w:tcPr>
            <w:tcW w:w="1139" w:type="dxa"/>
          </w:tcPr>
          <w:p w14:paraId="473F632A"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Антикорупційний портал НАЗК</w:t>
            </w:r>
          </w:p>
        </w:tc>
        <w:tc>
          <w:tcPr>
            <w:tcW w:w="958" w:type="dxa"/>
          </w:tcPr>
          <w:p w14:paraId="65CC2995" w14:textId="77777777" w:rsidR="00011F83" w:rsidRDefault="00011F83">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Сформовано рейтинг за 2020 рік </w:t>
            </w:r>
          </w:p>
        </w:tc>
      </w:tr>
      <w:tr w:rsidR="00011F83" w14:paraId="502E5E0E" w14:textId="77777777" w:rsidTr="00E0665A">
        <w:trPr>
          <w:gridAfter w:val="1"/>
          <w:wAfter w:w="14" w:type="dxa"/>
          <w:trHeight w:val="979"/>
        </w:trPr>
        <w:tc>
          <w:tcPr>
            <w:tcW w:w="6079" w:type="dxa"/>
          </w:tcPr>
          <w:p w14:paraId="6F60B495" w14:textId="77777777" w:rsidR="00011F83" w:rsidRPr="00EF711B" w:rsidRDefault="00011F83">
            <w:pPr>
              <w:tabs>
                <w:tab w:val="left" w:pos="1134"/>
              </w:tabs>
              <w:spacing w:after="0" w:line="240" w:lineRule="auto"/>
              <w:ind w:firstLine="284"/>
              <w:jc w:val="both"/>
              <w:rPr>
                <w:rFonts w:ascii="Times New Roman" w:eastAsia="Times New Roman" w:hAnsi="Times New Roman" w:cs="Times New Roman"/>
                <w:strike/>
                <w:sz w:val="20"/>
                <w:szCs w:val="20"/>
                <w:lang w:eastAsia="uk-UA"/>
              </w:rPr>
            </w:pPr>
            <w:commentRangeStart w:id="77"/>
            <w:r w:rsidRPr="00EF711B">
              <w:rPr>
                <w:rFonts w:ascii="Times New Roman" w:eastAsia="Times New Roman" w:hAnsi="Times New Roman" w:cs="Times New Roman"/>
                <w:b/>
                <w:strike/>
                <w:sz w:val="20"/>
                <w:szCs w:val="20"/>
                <w:lang w:eastAsia="uk-UA"/>
              </w:rPr>
              <w:t>11.</w:t>
            </w:r>
            <w:r w:rsidRPr="00EF711B">
              <w:rPr>
                <w:rFonts w:ascii="Times New Roman" w:eastAsia="Times New Roman" w:hAnsi="Times New Roman" w:cs="Times New Roman"/>
                <w:strike/>
                <w:sz w:val="20"/>
                <w:szCs w:val="20"/>
                <w:lang w:eastAsia="uk-UA"/>
              </w:rPr>
              <w:t> Щорічна підготовка за підсумками оцінювання аналітичного дослідження щодо ефективності реалізації ключових напрямів діяльності уповноваженого відповідно до Професійного стандарту «Уповноважений з антикорупційної діяльності», Типового положення про уповноважений підрозділ (уповноважену особу) з питань запобігання та виявлення корупції, Закону України «Про запобігання корупції»</w:t>
            </w:r>
          </w:p>
        </w:tc>
        <w:tc>
          <w:tcPr>
            <w:tcW w:w="1137" w:type="dxa"/>
          </w:tcPr>
          <w:p w14:paraId="6BFCBC86"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Січень</w:t>
            </w:r>
            <w:r w:rsidRPr="00EF711B">
              <w:rPr>
                <w:rFonts w:ascii="Times New Roman" w:eastAsia="Times New Roman" w:hAnsi="Times New Roman" w:cs="Times New Roman"/>
                <w:strike/>
                <w:sz w:val="16"/>
                <w:szCs w:val="16"/>
                <w:lang w:eastAsia="uk-UA"/>
              </w:rPr>
              <w:br/>
              <w:t>2023 р.</w:t>
            </w:r>
          </w:p>
        </w:tc>
        <w:tc>
          <w:tcPr>
            <w:tcW w:w="990" w:type="dxa"/>
            <w:gridSpan w:val="2"/>
          </w:tcPr>
          <w:p w14:paraId="59D95F62"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Грудень</w:t>
            </w:r>
            <w:r w:rsidRPr="00EF711B">
              <w:rPr>
                <w:rFonts w:ascii="Times New Roman" w:eastAsia="Times New Roman" w:hAnsi="Times New Roman" w:cs="Times New Roman"/>
                <w:strike/>
                <w:sz w:val="16"/>
                <w:szCs w:val="16"/>
                <w:lang w:eastAsia="uk-UA"/>
              </w:rPr>
              <w:br/>
              <w:t xml:space="preserve">2025 р. </w:t>
            </w:r>
          </w:p>
        </w:tc>
        <w:tc>
          <w:tcPr>
            <w:tcW w:w="990" w:type="dxa"/>
            <w:gridSpan w:val="2"/>
          </w:tcPr>
          <w:p w14:paraId="032D1270"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НАЗК</w:t>
            </w:r>
          </w:p>
        </w:tc>
        <w:tc>
          <w:tcPr>
            <w:tcW w:w="1422" w:type="dxa"/>
          </w:tcPr>
          <w:p w14:paraId="73291260"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 xml:space="preserve">Державний бюджет </w:t>
            </w:r>
          </w:p>
          <w:p w14:paraId="09B2D5DB"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 xml:space="preserve">та </w:t>
            </w:r>
            <w:r w:rsidRPr="00EF711B">
              <w:rPr>
                <w:rFonts w:ascii="Times New Roman" w:eastAsia="Times New Roman" w:hAnsi="Times New Roman" w:cs="Times New Roman"/>
                <w:strike/>
                <w:sz w:val="16"/>
                <w:szCs w:val="16"/>
                <w:lang w:val="ru-RU" w:eastAsia="uk-UA"/>
              </w:rPr>
              <w:t>/</w:t>
            </w:r>
            <w:r w:rsidRPr="00EF711B">
              <w:rPr>
                <w:rFonts w:ascii="Times New Roman" w:eastAsia="Times New Roman" w:hAnsi="Times New Roman" w:cs="Times New Roman"/>
                <w:strike/>
                <w:sz w:val="16"/>
                <w:szCs w:val="16"/>
                <w:lang w:eastAsia="uk-UA"/>
              </w:rPr>
              <w:t xml:space="preserve"> або </w:t>
            </w:r>
          </w:p>
          <w:p w14:paraId="2CC2E908"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кошти міжнародної технічної допомоги</w:t>
            </w:r>
          </w:p>
        </w:tc>
        <w:tc>
          <w:tcPr>
            <w:tcW w:w="1413" w:type="dxa"/>
            <w:gridSpan w:val="2"/>
          </w:tcPr>
          <w:p w14:paraId="4C72B3C5"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 xml:space="preserve">У межах встановлених бюджетних призначень на відповідний рік </w:t>
            </w:r>
          </w:p>
          <w:p w14:paraId="67675A91"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p>
          <w:p w14:paraId="030A49E4"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У межах, встановлених бюджетом проекту</w:t>
            </w:r>
          </w:p>
          <w:p w14:paraId="3CC161CE"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p>
        </w:tc>
        <w:tc>
          <w:tcPr>
            <w:tcW w:w="1559" w:type="dxa"/>
          </w:tcPr>
          <w:p w14:paraId="61D1FB98"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Оприлюднено аналітичні дослідження щодо ефективності реалізації ключових напрямів діяльності уповноважених осіб за 2023 та 2024 рр. Проведено комунікаційні заходи з презентацією висновків</w:t>
            </w:r>
          </w:p>
        </w:tc>
        <w:tc>
          <w:tcPr>
            <w:tcW w:w="1139" w:type="dxa"/>
          </w:tcPr>
          <w:p w14:paraId="4FADEC4E" w14:textId="77777777" w:rsidR="00011F83" w:rsidRPr="00EF711B" w:rsidRDefault="00011F83">
            <w:pPr>
              <w:pBdr>
                <w:top w:val="nil"/>
                <w:left w:val="nil"/>
                <w:bottom w:val="nil"/>
                <w:right w:val="nil"/>
                <w:between w:val="nil"/>
              </w:pBdr>
              <w:spacing w:after="0" w:line="240" w:lineRule="auto"/>
              <w:jc w:val="both"/>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1. Антикорупційний портал НАЗК</w:t>
            </w:r>
          </w:p>
          <w:p w14:paraId="5E4F505D" w14:textId="77777777" w:rsidR="00011F83" w:rsidRPr="00EF711B" w:rsidRDefault="00011F83">
            <w:pPr>
              <w:spacing w:after="0" w:line="240" w:lineRule="auto"/>
              <w:jc w:val="both"/>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2. Офіційний сайт НАЗК (</w:t>
            </w:r>
            <w:hyperlink r:id="rId115">
              <w:r w:rsidRPr="00EF711B">
                <w:rPr>
                  <w:rFonts w:ascii="Times New Roman" w:eastAsia="Times New Roman" w:hAnsi="Times New Roman" w:cs="Times New Roman"/>
                  <w:strike/>
                  <w:sz w:val="16"/>
                  <w:szCs w:val="16"/>
                  <w:u w:val="single"/>
                  <w:lang w:eastAsia="uk-UA"/>
                </w:rPr>
                <w:t>https://</w:t>
              </w:r>
            </w:hyperlink>
            <w:r w:rsidRPr="00EF711B">
              <w:rPr>
                <w:rFonts w:ascii="Times New Roman" w:eastAsia="Times New Roman" w:hAnsi="Times New Roman" w:cs="Times New Roman"/>
                <w:strike/>
                <w:sz w:val="16"/>
                <w:szCs w:val="16"/>
                <w:lang w:eastAsia="uk-UA"/>
              </w:rPr>
              <w:t>nazk.gov.ua/uk/).</w:t>
            </w:r>
          </w:p>
        </w:tc>
        <w:tc>
          <w:tcPr>
            <w:tcW w:w="958" w:type="dxa"/>
          </w:tcPr>
          <w:p w14:paraId="23CAEC6F" w14:textId="77777777" w:rsidR="00011F83" w:rsidRPr="00EF711B" w:rsidRDefault="00011F83">
            <w:pPr>
              <w:pBdr>
                <w:top w:val="nil"/>
                <w:left w:val="nil"/>
                <w:bottom w:val="nil"/>
                <w:right w:val="nil"/>
                <w:between w:val="nil"/>
              </w:pBdr>
              <w:spacing w:after="0" w:line="240" w:lineRule="auto"/>
              <w:jc w:val="center"/>
              <w:rPr>
                <w:rFonts w:ascii="Times New Roman" w:eastAsia="Times New Roman" w:hAnsi="Times New Roman" w:cs="Times New Roman"/>
                <w:strike/>
                <w:sz w:val="16"/>
                <w:szCs w:val="16"/>
                <w:lang w:eastAsia="uk-UA"/>
              </w:rPr>
            </w:pPr>
            <w:r w:rsidRPr="00EF711B">
              <w:rPr>
                <w:rFonts w:ascii="Times New Roman" w:eastAsia="Times New Roman" w:hAnsi="Times New Roman" w:cs="Times New Roman"/>
                <w:strike/>
                <w:sz w:val="16"/>
                <w:szCs w:val="16"/>
                <w:lang w:eastAsia="uk-UA"/>
              </w:rPr>
              <w:t>Оприлюднено дослідження за 2020 рік</w:t>
            </w:r>
            <w:commentRangeEnd w:id="77"/>
            <w:r w:rsidR="00A41BBB" w:rsidRPr="00EF711B">
              <w:rPr>
                <w:rStyle w:val="a5"/>
                <w:strike/>
              </w:rPr>
              <w:commentReference w:id="77"/>
            </w:r>
          </w:p>
        </w:tc>
      </w:tr>
      <w:tr w:rsidR="00BC4926" w:rsidRPr="00BC4926" w14:paraId="58451FFD" w14:textId="77777777" w:rsidTr="006F585A">
        <w:trPr>
          <w:gridAfter w:val="2"/>
          <w:wAfter w:w="1134" w:type="dxa"/>
          <w:trHeight w:val="470"/>
        </w:trPr>
        <w:tc>
          <w:tcPr>
            <w:tcW w:w="15701" w:type="dxa"/>
            <w:gridSpan w:val="11"/>
            <w:tcBorders>
              <w:right w:val="single" w:sz="4" w:space="0" w:color="000000"/>
            </w:tcBorders>
            <w:shd w:val="clear" w:color="auto" w:fill="E2EFD9"/>
            <w:vAlign w:val="center"/>
          </w:tcPr>
          <w:p w14:paraId="5B39ECFA" w14:textId="77777777" w:rsidR="00BC4926" w:rsidRPr="00BC4926" w:rsidRDefault="00BC4926">
            <w:pPr>
              <w:spacing w:after="0" w:line="240" w:lineRule="auto"/>
              <w:ind w:firstLine="595"/>
              <w:jc w:val="center"/>
              <w:rPr>
                <w:rFonts w:ascii="Times New Roman" w:eastAsia="Times New Roman" w:hAnsi="Times New Roman" w:cs="Times New Roman"/>
                <w:b/>
                <w:sz w:val="24"/>
                <w:szCs w:val="24"/>
                <w:lang w:eastAsia="uk-UA"/>
              </w:rPr>
            </w:pPr>
            <w:r w:rsidRPr="00BC4926">
              <w:rPr>
                <w:rFonts w:ascii="Times New Roman" w:eastAsia="Times New Roman" w:hAnsi="Times New Roman" w:cs="Times New Roman"/>
                <w:b/>
                <w:sz w:val="24"/>
                <w:szCs w:val="24"/>
                <w:lang w:eastAsia="uk-UA"/>
              </w:rPr>
              <w:t>Очікуваний стратегічний результат 1.1.4.3.</w:t>
            </w:r>
          </w:p>
        </w:tc>
      </w:tr>
      <w:tr w:rsidR="00011F83" w14:paraId="4CB9B317" w14:textId="2F9E574A" w:rsidTr="00AB1756">
        <w:trPr>
          <w:trHeight w:val="674"/>
        </w:trPr>
        <w:tc>
          <w:tcPr>
            <w:tcW w:w="6079" w:type="dxa"/>
          </w:tcPr>
          <w:p w14:paraId="7EFC87A5"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1.</w:t>
            </w:r>
            <w:r>
              <w:rPr>
                <w:rFonts w:ascii="Times New Roman" w:eastAsia="Times New Roman" w:hAnsi="Times New Roman" w:cs="Times New Roman"/>
                <w:sz w:val="20"/>
                <w:szCs w:val="20"/>
                <w:lang w:eastAsia="uk-UA"/>
              </w:rPr>
              <w:t xml:space="preserve"> Розроблення проекту </w:t>
            </w:r>
            <w:r>
              <w:rPr>
                <w:rFonts w:ascii="Times New Roman" w:eastAsia="Times New Roman" w:hAnsi="Times New Roman" w:cs="Times New Roman"/>
                <w:b/>
                <w:sz w:val="20"/>
                <w:szCs w:val="20"/>
                <w:lang w:eastAsia="uk-UA"/>
              </w:rPr>
              <w:t>закону</w:t>
            </w:r>
            <w:r>
              <w:rPr>
                <w:rFonts w:ascii="Times New Roman" w:eastAsia="Times New Roman" w:hAnsi="Times New Roman" w:cs="Times New Roman"/>
                <w:sz w:val="20"/>
                <w:szCs w:val="20"/>
                <w:lang w:eastAsia="uk-UA"/>
              </w:rPr>
              <w:t>, яким пріоритетом у діяльності уповноважених осіб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місцевого самоврядування</w:t>
            </w:r>
          </w:p>
        </w:tc>
        <w:tc>
          <w:tcPr>
            <w:tcW w:w="1146" w:type="dxa"/>
            <w:gridSpan w:val="2"/>
          </w:tcPr>
          <w:p w14:paraId="38ECAFB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Лютий</w:t>
            </w:r>
          </w:p>
          <w:p w14:paraId="6B1DD32C"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88" w:type="dxa"/>
            <w:gridSpan w:val="2"/>
          </w:tcPr>
          <w:p w14:paraId="723B3B1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Травень</w:t>
            </w:r>
          </w:p>
          <w:p w14:paraId="6555CD3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83" w:type="dxa"/>
          </w:tcPr>
          <w:p w14:paraId="27AED9A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32" w:type="dxa"/>
            <w:gridSpan w:val="2"/>
          </w:tcPr>
          <w:p w14:paraId="79E09C4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03" w:type="dxa"/>
          </w:tcPr>
          <w:p w14:paraId="38D7597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3890A4D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Законопроект розроблено та оприлюднено для проведення громадського обговорення</w:t>
            </w:r>
          </w:p>
        </w:tc>
        <w:tc>
          <w:tcPr>
            <w:tcW w:w="1149" w:type="dxa"/>
          </w:tcPr>
          <w:p w14:paraId="2011A2AE" w14:textId="77777777" w:rsidR="00011F83" w:rsidRDefault="00011F83">
            <w:pPr>
              <w:spacing w:after="0" w:line="240" w:lineRule="auto"/>
              <w:jc w:val="both"/>
              <w:rPr>
                <w:rFonts w:ascii="Times New Roman" w:eastAsia="Times New Roman" w:hAnsi="Times New Roman" w:cs="Times New Roman"/>
                <w:sz w:val="16"/>
                <w:szCs w:val="16"/>
                <w:lang w:val="en-US" w:eastAsia="uk-UA"/>
              </w:rPr>
            </w:pPr>
            <w:r>
              <w:rPr>
                <w:rFonts w:ascii="Times New Roman" w:eastAsia="Times New Roman" w:hAnsi="Times New Roman" w:cs="Times New Roman"/>
                <w:sz w:val="16"/>
                <w:szCs w:val="16"/>
                <w:lang w:eastAsia="uk-UA"/>
              </w:rPr>
              <w:t>НАЗК</w:t>
            </w:r>
          </w:p>
        </w:tc>
        <w:tc>
          <w:tcPr>
            <w:tcW w:w="962" w:type="dxa"/>
            <w:gridSpan w:val="2"/>
          </w:tcPr>
          <w:p w14:paraId="55C40B90"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закону не розроблено</w:t>
            </w:r>
          </w:p>
        </w:tc>
      </w:tr>
      <w:tr w:rsidR="00011F83" w14:paraId="44E03469" w14:textId="17A969F4" w:rsidTr="00AB1756">
        <w:trPr>
          <w:trHeight w:val="230"/>
        </w:trPr>
        <w:tc>
          <w:tcPr>
            <w:tcW w:w="6079" w:type="dxa"/>
          </w:tcPr>
          <w:p w14:paraId="0B184543" w14:textId="77777777" w:rsidR="00011F83" w:rsidRDefault="00011F83">
            <w:pPr>
              <w:spacing w:after="0" w:line="240" w:lineRule="auto"/>
              <w:ind w:firstLine="284"/>
              <w:jc w:val="both"/>
              <w:rPr>
                <w:rFonts w:ascii="Times New Roman" w:eastAsia="Times New Roman" w:hAnsi="Times New Roman" w:cs="Times New Roman"/>
                <w:sz w:val="20"/>
                <w:szCs w:val="20"/>
                <w:highlight w:val="yellow"/>
                <w:lang w:eastAsia="uk-UA"/>
              </w:rPr>
            </w:pPr>
            <w:r>
              <w:rPr>
                <w:rFonts w:ascii="Times New Roman" w:eastAsia="Times New Roman" w:hAnsi="Times New Roman" w:cs="Times New Roman"/>
                <w:b/>
                <w:sz w:val="20"/>
                <w:szCs w:val="20"/>
                <w:lang w:eastAsia="uk-UA"/>
              </w:rPr>
              <w:t>2.</w:t>
            </w:r>
            <w:r>
              <w:rPr>
                <w:rFonts w:ascii="Times New Roman" w:eastAsia="Times New Roman" w:hAnsi="Times New Roman" w:cs="Times New Roman"/>
                <w:sz w:val="20"/>
                <w:szCs w:val="20"/>
                <w:lang w:eastAsia="uk-UA"/>
              </w:rPr>
              <w:t> Проведення громадського обговорення проекту закону, зазначеного в описі заходу 1 до очікуваного стратегічного результату 1.1.4.3., та забезпечення його доопрацювання (у разі потреби)</w:t>
            </w:r>
          </w:p>
        </w:tc>
        <w:tc>
          <w:tcPr>
            <w:tcW w:w="1146" w:type="dxa"/>
            <w:gridSpan w:val="2"/>
          </w:tcPr>
          <w:p w14:paraId="3D25CEE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Червень</w:t>
            </w:r>
          </w:p>
          <w:p w14:paraId="6E7ED97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88" w:type="dxa"/>
            <w:gridSpan w:val="2"/>
          </w:tcPr>
          <w:p w14:paraId="1369A5D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Серпень</w:t>
            </w:r>
          </w:p>
          <w:p w14:paraId="570CDE0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83" w:type="dxa"/>
          </w:tcPr>
          <w:p w14:paraId="23AED57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32" w:type="dxa"/>
            <w:gridSpan w:val="2"/>
          </w:tcPr>
          <w:p w14:paraId="053EFF2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03" w:type="dxa"/>
          </w:tcPr>
          <w:p w14:paraId="5CD06B3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42ADFF36"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49" w:type="dxa"/>
          </w:tcPr>
          <w:p w14:paraId="2824997A"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 (</w:t>
            </w:r>
            <w:hyperlink r:id="rId116">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nazk.gov.ua/uk/)</w:t>
            </w:r>
          </w:p>
        </w:tc>
        <w:tc>
          <w:tcPr>
            <w:tcW w:w="962" w:type="dxa"/>
            <w:gridSpan w:val="2"/>
          </w:tcPr>
          <w:p w14:paraId="3961C386"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011F83" w14:paraId="3B65C5C2" w14:textId="54EB5597" w:rsidTr="00AB1756">
        <w:trPr>
          <w:trHeight w:val="230"/>
        </w:trPr>
        <w:tc>
          <w:tcPr>
            <w:tcW w:w="6079" w:type="dxa"/>
          </w:tcPr>
          <w:p w14:paraId="68478778" w14:textId="3E3D8258"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3. </w:t>
            </w:r>
            <w:r>
              <w:rPr>
                <w:rFonts w:ascii="Times New Roman" w:eastAsia="Times New Roman" w:hAnsi="Times New Roman" w:cs="Times New Roman"/>
                <w:sz w:val="20"/>
                <w:szCs w:val="20"/>
                <w:lang w:eastAsia="uk-UA"/>
              </w:rPr>
              <w:t xml:space="preserve">Погодження проекту закону, зазначеного в описі заходу 1 до очікуваного стратегічного результату 1.1.4.3., із заінтересованими органами, проведення правової експертизи, </w:t>
            </w:r>
            <w:r w:rsidR="001B0162">
              <w:rPr>
                <w:rFonts w:ascii="Times New Roman" w:eastAsia="Times New Roman" w:hAnsi="Times New Roman" w:cs="Times New Roman"/>
                <w:sz w:val="20"/>
                <w:szCs w:val="20"/>
                <w:lang w:eastAsia="uk-UA"/>
              </w:rPr>
              <w:lastRenderedPageBreak/>
              <w:t>внесення на розгляд</w:t>
            </w:r>
            <w:r>
              <w:rPr>
                <w:rFonts w:ascii="Times New Roman" w:eastAsia="Times New Roman" w:hAnsi="Times New Roman" w:cs="Times New Roman"/>
                <w:sz w:val="20"/>
                <w:szCs w:val="20"/>
                <w:lang w:eastAsia="uk-UA"/>
              </w:rPr>
              <w:t xml:space="preserve"> Кабінету Міністрів України та супровід в Уряді</w:t>
            </w:r>
          </w:p>
        </w:tc>
        <w:tc>
          <w:tcPr>
            <w:tcW w:w="1146" w:type="dxa"/>
            <w:gridSpan w:val="2"/>
          </w:tcPr>
          <w:p w14:paraId="1B24F2F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Вересень 2023 р.</w:t>
            </w:r>
          </w:p>
        </w:tc>
        <w:tc>
          <w:tcPr>
            <w:tcW w:w="988" w:type="dxa"/>
            <w:gridSpan w:val="2"/>
          </w:tcPr>
          <w:p w14:paraId="7388D40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w:t>
            </w:r>
          </w:p>
          <w:p w14:paraId="633BE20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83" w:type="dxa"/>
          </w:tcPr>
          <w:p w14:paraId="0B5AB7D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324BFE76"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Мін’юст, заінтересовані органи</w:t>
            </w:r>
          </w:p>
        </w:tc>
        <w:tc>
          <w:tcPr>
            <w:tcW w:w="1432" w:type="dxa"/>
            <w:gridSpan w:val="2"/>
          </w:tcPr>
          <w:p w14:paraId="286DCDA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03" w:type="dxa"/>
          </w:tcPr>
          <w:p w14:paraId="1777893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5FD8AF8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Законопроект схвалено Урядом та зареєстровано в Парламенті</w:t>
            </w:r>
          </w:p>
        </w:tc>
        <w:tc>
          <w:tcPr>
            <w:tcW w:w="1149" w:type="dxa"/>
          </w:tcPr>
          <w:p w14:paraId="16D24A4D"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СКМУ.</w:t>
            </w:r>
          </w:p>
          <w:p w14:paraId="1C791C4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(https://www.rada.gov.ua/)</w:t>
            </w:r>
          </w:p>
        </w:tc>
        <w:tc>
          <w:tcPr>
            <w:tcW w:w="962" w:type="dxa"/>
            <w:gridSpan w:val="2"/>
          </w:tcPr>
          <w:p w14:paraId="080FF154"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011F83" w14:paraId="5A120ECB" w14:textId="2F8BFD07" w:rsidTr="00AB1756">
        <w:trPr>
          <w:trHeight w:val="230"/>
        </w:trPr>
        <w:tc>
          <w:tcPr>
            <w:tcW w:w="6079" w:type="dxa"/>
          </w:tcPr>
          <w:p w14:paraId="4A608868"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4. </w:t>
            </w:r>
            <w:r>
              <w:rPr>
                <w:rFonts w:ascii="Times New Roman" w:eastAsia="Times New Roman" w:hAnsi="Times New Roman" w:cs="Times New Roman"/>
                <w:sz w:val="20"/>
                <w:szCs w:val="20"/>
                <w:lang w:eastAsia="uk-UA"/>
              </w:rPr>
              <w:t>Супроводження розгляду проекту закону, зазначеного в описі заходу 1 до очікуваного стратегічного результату 1.1.4.3., у Верховній Раді України (в тому числі, у разі застосування до нього Президентом України права вето)</w:t>
            </w:r>
          </w:p>
        </w:tc>
        <w:tc>
          <w:tcPr>
            <w:tcW w:w="1146" w:type="dxa"/>
            <w:gridSpan w:val="2"/>
          </w:tcPr>
          <w:p w14:paraId="745DCAF4"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w:t>
            </w:r>
          </w:p>
          <w:p w14:paraId="4D3FF64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88" w:type="dxa"/>
            <w:gridSpan w:val="2"/>
          </w:tcPr>
          <w:p w14:paraId="29D8544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До підписання закону Президентом України</w:t>
            </w:r>
          </w:p>
        </w:tc>
        <w:tc>
          <w:tcPr>
            <w:tcW w:w="983" w:type="dxa"/>
          </w:tcPr>
          <w:p w14:paraId="6B25974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32" w:type="dxa"/>
            <w:gridSpan w:val="2"/>
          </w:tcPr>
          <w:p w14:paraId="1C2A8D0A"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03" w:type="dxa"/>
          </w:tcPr>
          <w:p w14:paraId="27717C4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47BA23E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Закон підписано Президентом України</w:t>
            </w:r>
          </w:p>
        </w:tc>
        <w:tc>
          <w:tcPr>
            <w:tcW w:w="1149" w:type="dxa"/>
          </w:tcPr>
          <w:p w14:paraId="4B00733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Офіційні друковані видання України.</w:t>
            </w:r>
          </w:p>
          <w:p w14:paraId="6B51E3F1"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(https://www.rada.gov.ua/)</w:t>
            </w:r>
          </w:p>
        </w:tc>
        <w:tc>
          <w:tcPr>
            <w:tcW w:w="962" w:type="dxa"/>
            <w:gridSpan w:val="2"/>
          </w:tcPr>
          <w:p w14:paraId="628469E8"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011F83" w14:paraId="2F81C7FD" w14:textId="5C06AF2B" w:rsidTr="00AB1756">
        <w:trPr>
          <w:trHeight w:val="230"/>
        </w:trPr>
        <w:tc>
          <w:tcPr>
            <w:tcW w:w="6079" w:type="dxa"/>
          </w:tcPr>
          <w:p w14:paraId="01CE5838"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5.</w:t>
            </w:r>
            <w:r>
              <w:rPr>
                <w:rFonts w:ascii="Times New Roman" w:eastAsia="Times New Roman" w:hAnsi="Times New Roman" w:cs="Times New Roman"/>
                <w:sz w:val="20"/>
                <w:szCs w:val="20"/>
                <w:lang w:eastAsia="uk-UA"/>
              </w:rPr>
              <w:t xml:space="preserve"> Розроблення проекту </w:t>
            </w:r>
            <w:r>
              <w:rPr>
                <w:rFonts w:ascii="Times New Roman" w:eastAsia="Times New Roman" w:hAnsi="Times New Roman" w:cs="Times New Roman"/>
                <w:b/>
                <w:sz w:val="20"/>
                <w:szCs w:val="20"/>
                <w:lang w:eastAsia="uk-UA"/>
              </w:rPr>
              <w:t xml:space="preserve">наказу </w:t>
            </w:r>
            <w:r>
              <w:rPr>
                <w:rFonts w:ascii="Times New Roman" w:eastAsia="Times New Roman" w:hAnsi="Times New Roman" w:cs="Times New Roman"/>
                <w:sz w:val="20"/>
                <w:szCs w:val="20"/>
                <w:lang w:eastAsia="uk-UA"/>
              </w:rPr>
              <w:t>НАЗК про внесення змін до Типового положення про уповноважений підрозділ (уповноважену особу) з питань запобігання та виявлення корупції, відповідно до яких пріоритетом у діяльності уповноважених осіб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місцевого самоврядування</w:t>
            </w:r>
          </w:p>
          <w:p w14:paraId="641B00FB"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sz w:val="20"/>
                <w:szCs w:val="20"/>
                <w:lang w:eastAsia="uk-UA"/>
              </w:rPr>
              <w:t xml:space="preserve"> </w:t>
            </w:r>
          </w:p>
        </w:tc>
        <w:tc>
          <w:tcPr>
            <w:tcW w:w="1146" w:type="dxa"/>
            <w:gridSpan w:val="2"/>
          </w:tcPr>
          <w:p w14:paraId="7B019691" w14:textId="7C7F252A" w:rsidR="00011F83" w:rsidRPr="00EF711B" w:rsidRDefault="00A41BBB">
            <w:pPr>
              <w:spacing w:after="0" w:line="240" w:lineRule="auto"/>
              <w:jc w:val="center"/>
              <w:rPr>
                <w:rFonts w:ascii="Times New Roman" w:eastAsia="Times New Roman" w:hAnsi="Times New Roman" w:cs="Times New Roman"/>
                <w:sz w:val="16"/>
                <w:szCs w:val="16"/>
                <w:highlight w:val="green"/>
                <w:lang w:eastAsia="uk-UA"/>
              </w:rPr>
            </w:pPr>
            <w:r w:rsidRPr="00EF711B">
              <w:rPr>
                <w:rFonts w:ascii="Times New Roman" w:hAnsi="Times New Roman"/>
                <w:sz w:val="16"/>
                <w:szCs w:val="16"/>
                <w:highlight w:val="green"/>
                <w:lang w:bidi="uk-UA"/>
              </w:rPr>
              <w:t>Протягом одного місяця з дня набрання чинності законом, зазначеним в описі заходу 1.1.4.3.1</w:t>
            </w:r>
          </w:p>
        </w:tc>
        <w:tc>
          <w:tcPr>
            <w:tcW w:w="988" w:type="dxa"/>
            <w:gridSpan w:val="2"/>
          </w:tcPr>
          <w:p w14:paraId="06FA336A" w14:textId="77AC1924" w:rsidR="00011F83" w:rsidRPr="00EF711B" w:rsidRDefault="00A41BBB">
            <w:pPr>
              <w:spacing w:after="0" w:line="240" w:lineRule="auto"/>
              <w:jc w:val="center"/>
              <w:rPr>
                <w:rFonts w:ascii="Times New Roman" w:eastAsia="Times New Roman" w:hAnsi="Times New Roman" w:cs="Times New Roman"/>
                <w:sz w:val="16"/>
                <w:szCs w:val="16"/>
                <w:highlight w:val="green"/>
                <w:lang w:eastAsia="uk-UA"/>
              </w:rPr>
            </w:pPr>
            <w:r w:rsidRPr="00EF711B">
              <w:rPr>
                <w:rFonts w:ascii="Times New Roman" w:hAnsi="Times New Roman"/>
                <w:sz w:val="16"/>
                <w:szCs w:val="16"/>
                <w:highlight w:val="green"/>
                <w:lang w:bidi="uk-UA"/>
              </w:rPr>
              <w:t>Протягом двох місяців з дня набрання чинності законом, зазначеним в описі заходу 1.1.4.3.1</w:t>
            </w:r>
          </w:p>
        </w:tc>
        <w:tc>
          <w:tcPr>
            <w:tcW w:w="983" w:type="dxa"/>
          </w:tcPr>
          <w:p w14:paraId="47930B0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32" w:type="dxa"/>
            <w:gridSpan w:val="2"/>
          </w:tcPr>
          <w:p w14:paraId="6F19E04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03" w:type="dxa"/>
          </w:tcPr>
          <w:p w14:paraId="4EBD14F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46DA7BEF"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Проект наказу розроблено та оприлюднено для проведення громадського обговорення</w:t>
            </w:r>
          </w:p>
        </w:tc>
        <w:tc>
          <w:tcPr>
            <w:tcW w:w="1149" w:type="dxa"/>
          </w:tcPr>
          <w:p w14:paraId="46D153BE"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 (</w:t>
            </w:r>
            <w:hyperlink r:id="rId117">
              <w:r>
                <w:rPr>
                  <w:rFonts w:ascii="Times New Roman" w:eastAsia="Times New Roman" w:hAnsi="Times New Roman" w:cs="Times New Roman"/>
                  <w:sz w:val="16"/>
                  <w:szCs w:val="16"/>
                  <w:lang w:eastAsia="uk-UA"/>
                </w:rPr>
                <w:t>https://</w:t>
              </w:r>
            </w:hyperlink>
            <w:r>
              <w:rPr>
                <w:rFonts w:ascii="Times New Roman" w:eastAsia="Times New Roman" w:hAnsi="Times New Roman" w:cs="Times New Roman"/>
                <w:sz w:val="16"/>
                <w:szCs w:val="16"/>
                <w:lang w:eastAsia="uk-UA"/>
              </w:rPr>
              <w:t>nazk.gov.ua/uk/)</w:t>
            </w:r>
          </w:p>
        </w:tc>
        <w:tc>
          <w:tcPr>
            <w:tcW w:w="962" w:type="dxa"/>
            <w:gridSpan w:val="2"/>
          </w:tcPr>
          <w:p w14:paraId="4F4DC9F1"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наказу не розроблено</w:t>
            </w:r>
          </w:p>
        </w:tc>
      </w:tr>
      <w:tr w:rsidR="00011F83" w14:paraId="13E5E1AA" w14:textId="1206FF0F" w:rsidTr="00AB1756">
        <w:trPr>
          <w:trHeight w:val="230"/>
        </w:trPr>
        <w:tc>
          <w:tcPr>
            <w:tcW w:w="6079" w:type="dxa"/>
          </w:tcPr>
          <w:p w14:paraId="20E20BE7"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6.</w:t>
            </w:r>
            <w:r>
              <w:rPr>
                <w:rFonts w:ascii="Times New Roman" w:eastAsia="Times New Roman" w:hAnsi="Times New Roman" w:cs="Times New Roman"/>
                <w:sz w:val="20"/>
                <w:szCs w:val="20"/>
                <w:lang w:eastAsia="uk-UA"/>
              </w:rPr>
              <w:t> Проведення громадського обговорення проекту наказу, зазначеного в описі заходу 5 до очікуваного стратегічного результату 1.1.4.3., забезпечення його доопрацювання (у разі потреби), затвердження та подання на державну реєстрацію</w:t>
            </w:r>
          </w:p>
        </w:tc>
        <w:tc>
          <w:tcPr>
            <w:tcW w:w="1146" w:type="dxa"/>
            <w:gridSpan w:val="2"/>
          </w:tcPr>
          <w:p w14:paraId="6F0229C7" w14:textId="43672396" w:rsidR="00011F83" w:rsidRDefault="00A41BBB">
            <w:pPr>
              <w:spacing w:after="0" w:line="240" w:lineRule="auto"/>
              <w:jc w:val="center"/>
              <w:rPr>
                <w:rFonts w:ascii="Times New Roman" w:eastAsia="Times New Roman" w:hAnsi="Times New Roman" w:cs="Times New Roman"/>
                <w:sz w:val="16"/>
                <w:szCs w:val="16"/>
                <w:lang w:eastAsia="uk-UA"/>
              </w:rPr>
            </w:pPr>
            <w:r w:rsidRPr="00E042F5">
              <w:rPr>
                <w:rFonts w:ascii="Times New Roman" w:hAnsi="Times New Roman"/>
                <w:sz w:val="24"/>
                <w:szCs w:val="24"/>
                <w:lang w:bidi="uk-UA"/>
              </w:rPr>
              <w:t>_"_</w:t>
            </w:r>
          </w:p>
        </w:tc>
        <w:tc>
          <w:tcPr>
            <w:tcW w:w="988" w:type="dxa"/>
            <w:gridSpan w:val="2"/>
          </w:tcPr>
          <w:p w14:paraId="41099DA5" w14:textId="43639B57" w:rsidR="00011F83" w:rsidRDefault="00A41BBB">
            <w:pPr>
              <w:spacing w:after="0" w:line="240" w:lineRule="auto"/>
              <w:jc w:val="center"/>
              <w:rPr>
                <w:rFonts w:ascii="Times New Roman" w:eastAsia="Times New Roman" w:hAnsi="Times New Roman" w:cs="Times New Roman"/>
                <w:sz w:val="16"/>
                <w:szCs w:val="16"/>
                <w:lang w:eastAsia="uk-UA"/>
              </w:rPr>
            </w:pPr>
            <w:r w:rsidRPr="00E042F5">
              <w:rPr>
                <w:rFonts w:ascii="Times New Roman" w:hAnsi="Times New Roman"/>
                <w:sz w:val="24"/>
                <w:szCs w:val="24"/>
                <w:lang w:bidi="uk-UA"/>
              </w:rPr>
              <w:t>_"_</w:t>
            </w:r>
          </w:p>
        </w:tc>
        <w:tc>
          <w:tcPr>
            <w:tcW w:w="983" w:type="dxa"/>
          </w:tcPr>
          <w:p w14:paraId="28F1A19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tc>
        <w:tc>
          <w:tcPr>
            <w:tcW w:w="1432" w:type="dxa"/>
            <w:gridSpan w:val="2"/>
          </w:tcPr>
          <w:p w14:paraId="58D06E0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03" w:type="dxa"/>
          </w:tcPr>
          <w:p w14:paraId="4F1AC6E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514D987C"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Громадське обговорення проведено, оприлюднено його результати. Наказ підписано Головою НАЗК та направлено на державну реєстрацію до Мін’юсту</w:t>
            </w:r>
          </w:p>
        </w:tc>
        <w:tc>
          <w:tcPr>
            <w:tcW w:w="1149" w:type="dxa"/>
          </w:tcPr>
          <w:p w14:paraId="28DF9D99"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Офіційний сайт НАЗК (</w:t>
            </w:r>
            <w:hyperlink r:id="rId118">
              <w:r>
                <w:rPr>
                  <w:rFonts w:ascii="Times New Roman" w:eastAsia="Times New Roman" w:hAnsi="Times New Roman" w:cs="Times New Roman"/>
                  <w:sz w:val="16"/>
                  <w:szCs w:val="16"/>
                  <w:u w:val="single"/>
                  <w:lang w:eastAsia="uk-UA"/>
                </w:rPr>
                <w:t>https://</w:t>
              </w:r>
            </w:hyperlink>
            <w:r>
              <w:rPr>
                <w:rFonts w:ascii="Times New Roman" w:eastAsia="Times New Roman" w:hAnsi="Times New Roman" w:cs="Times New Roman"/>
                <w:sz w:val="16"/>
                <w:szCs w:val="16"/>
                <w:lang w:eastAsia="uk-UA"/>
              </w:rPr>
              <w:t>nazk.gov.ua/uk/)</w:t>
            </w:r>
          </w:p>
        </w:tc>
        <w:tc>
          <w:tcPr>
            <w:tcW w:w="962" w:type="dxa"/>
            <w:gridSpan w:val="2"/>
          </w:tcPr>
          <w:p w14:paraId="173A9DAE"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011F83" w14:paraId="39296C35" w14:textId="2308FDDC" w:rsidTr="00AB1756">
        <w:trPr>
          <w:trHeight w:val="230"/>
        </w:trPr>
        <w:tc>
          <w:tcPr>
            <w:tcW w:w="6079" w:type="dxa"/>
          </w:tcPr>
          <w:p w14:paraId="750EFCE3" w14:textId="77777777" w:rsidR="00011F83" w:rsidRDefault="00011F83">
            <w:pPr>
              <w:spacing w:after="0" w:line="240" w:lineRule="auto"/>
              <w:ind w:firstLine="284"/>
              <w:jc w:val="both"/>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7.</w:t>
            </w:r>
            <w:r>
              <w:rPr>
                <w:rFonts w:ascii="Times New Roman" w:eastAsia="Times New Roman" w:hAnsi="Times New Roman" w:cs="Times New Roman"/>
                <w:sz w:val="20"/>
                <w:szCs w:val="20"/>
                <w:lang w:eastAsia="uk-UA"/>
              </w:rPr>
              <w:t> Супроводження державної реєстрації наказу, зазначеного в описі заходу 5 до очікуваного стратегічного результату 1.1.4.3., та його офіційного опублікування</w:t>
            </w:r>
          </w:p>
        </w:tc>
        <w:tc>
          <w:tcPr>
            <w:tcW w:w="1146" w:type="dxa"/>
            <w:gridSpan w:val="2"/>
          </w:tcPr>
          <w:p w14:paraId="72B9C0D5" w14:textId="1A5DCFC3" w:rsidR="00011F83" w:rsidRDefault="00A41BBB">
            <w:pPr>
              <w:spacing w:after="0" w:line="240" w:lineRule="auto"/>
              <w:jc w:val="center"/>
              <w:rPr>
                <w:rFonts w:ascii="Times New Roman" w:eastAsia="Times New Roman" w:hAnsi="Times New Roman" w:cs="Times New Roman"/>
                <w:sz w:val="16"/>
                <w:szCs w:val="16"/>
                <w:lang w:eastAsia="uk-UA"/>
              </w:rPr>
            </w:pPr>
            <w:r w:rsidRPr="00E042F5">
              <w:rPr>
                <w:rFonts w:ascii="Times New Roman" w:hAnsi="Times New Roman"/>
                <w:sz w:val="24"/>
                <w:szCs w:val="24"/>
                <w:lang w:bidi="uk-UA"/>
              </w:rPr>
              <w:t>_"_</w:t>
            </w:r>
          </w:p>
        </w:tc>
        <w:tc>
          <w:tcPr>
            <w:tcW w:w="988" w:type="dxa"/>
            <w:gridSpan w:val="2"/>
          </w:tcPr>
          <w:p w14:paraId="5B279121" w14:textId="552EEDDC" w:rsidR="00011F83" w:rsidRDefault="00A41BBB">
            <w:pPr>
              <w:spacing w:after="0" w:line="240" w:lineRule="auto"/>
              <w:jc w:val="center"/>
              <w:rPr>
                <w:rFonts w:ascii="Times New Roman" w:eastAsia="Times New Roman" w:hAnsi="Times New Roman" w:cs="Times New Roman"/>
                <w:sz w:val="16"/>
                <w:szCs w:val="16"/>
                <w:lang w:eastAsia="uk-UA"/>
              </w:rPr>
            </w:pPr>
            <w:r w:rsidRPr="00E042F5">
              <w:rPr>
                <w:rFonts w:ascii="Times New Roman" w:hAnsi="Times New Roman"/>
                <w:sz w:val="24"/>
                <w:szCs w:val="24"/>
                <w:lang w:bidi="uk-UA"/>
              </w:rPr>
              <w:t>_"_</w:t>
            </w:r>
          </w:p>
        </w:tc>
        <w:tc>
          <w:tcPr>
            <w:tcW w:w="983" w:type="dxa"/>
          </w:tcPr>
          <w:p w14:paraId="17F7929B"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0FC0023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Мінюст</w:t>
            </w:r>
          </w:p>
        </w:tc>
        <w:tc>
          <w:tcPr>
            <w:tcW w:w="1432" w:type="dxa"/>
            <w:gridSpan w:val="2"/>
          </w:tcPr>
          <w:p w14:paraId="542139B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03" w:type="dxa"/>
          </w:tcPr>
          <w:p w14:paraId="19AFFD7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0F9CA6B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Наказ зареєстровано та оприлюднено</w:t>
            </w:r>
          </w:p>
        </w:tc>
        <w:tc>
          <w:tcPr>
            <w:tcW w:w="1149" w:type="dxa"/>
          </w:tcPr>
          <w:p w14:paraId="07B46917"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 Офіційний сайт НАЗК (</w:t>
            </w:r>
            <w:hyperlink r:id="rId119">
              <w:r>
                <w:rPr>
                  <w:rFonts w:ascii="Times New Roman" w:eastAsia="Times New Roman" w:hAnsi="Times New Roman" w:cs="Times New Roman"/>
                  <w:sz w:val="16"/>
                  <w:szCs w:val="16"/>
                  <w:u w:val="single"/>
                  <w:lang w:eastAsia="uk-UA"/>
                </w:rPr>
                <w:t>https://nazk.gov.ua/uk/</w:t>
              </w:r>
            </w:hyperlink>
            <w:r>
              <w:rPr>
                <w:rFonts w:ascii="Times New Roman" w:eastAsia="Times New Roman" w:hAnsi="Times New Roman" w:cs="Times New Roman"/>
                <w:sz w:val="16"/>
                <w:szCs w:val="16"/>
                <w:lang w:eastAsia="uk-UA"/>
              </w:rPr>
              <w:t>)</w:t>
            </w:r>
          </w:p>
          <w:p w14:paraId="2F304A15"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2. Офіційний </w:t>
            </w:r>
            <w:proofErr w:type="spellStart"/>
            <w:r>
              <w:rPr>
                <w:rFonts w:ascii="Times New Roman" w:eastAsia="Times New Roman" w:hAnsi="Times New Roman" w:cs="Times New Roman"/>
                <w:sz w:val="16"/>
                <w:szCs w:val="16"/>
                <w:lang w:eastAsia="uk-UA"/>
              </w:rPr>
              <w:t>вебпортал</w:t>
            </w:r>
            <w:proofErr w:type="spellEnd"/>
            <w:r>
              <w:rPr>
                <w:rFonts w:ascii="Times New Roman" w:eastAsia="Times New Roman" w:hAnsi="Times New Roman" w:cs="Times New Roman"/>
                <w:sz w:val="16"/>
                <w:szCs w:val="16"/>
                <w:lang w:eastAsia="uk-UA"/>
              </w:rPr>
              <w:t xml:space="preserve"> парламенту України (https://www.rada.gov.ua/)</w:t>
            </w:r>
          </w:p>
        </w:tc>
        <w:tc>
          <w:tcPr>
            <w:tcW w:w="962" w:type="dxa"/>
            <w:gridSpan w:val="2"/>
          </w:tcPr>
          <w:p w14:paraId="5ED83C69"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011F83" w14:paraId="30239770" w14:textId="2A7E94DB" w:rsidTr="00AB1756">
        <w:trPr>
          <w:trHeight w:val="230"/>
        </w:trPr>
        <w:tc>
          <w:tcPr>
            <w:tcW w:w="6079" w:type="dxa"/>
          </w:tcPr>
          <w:p w14:paraId="0528F7BD" w14:textId="77777777" w:rsidR="00011F83" w:rsidRDefault="00011F83">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bCs/>
                <w:sz w:val="20"/>
                <w:szCs w:val="20"/>
                <w:lang w:eastAsia="uk-UA"/>
              </w:rPr>
              <w:t>8.</w:t>
            </w:r>
            <w:r>
              <w:rPr>
                <w:rFonts w:ascii="Times New Roman" w:eastAsia="Times New Roman" w:hAnsi="Times New Roman" w:cs="Times New Roman"/>
                <w:sz w:val="20"/>
                <w:szCs w:val="20"/>
                <w:lang w:eastAsia="uk-UA"/>
              </w:rPr>
              <w:t xml:space="preserve"> Організація проходження навчання за спеціалізованим онлайн-курсом НАЗК з управління корупційними ризиками у діяльності організації уповноваженим особами органів влади з числа </w:t>
            </w:r>
            <w:r>
              <w:rPr>
                <w:rFonts w:ascii="Times New Roman" w:eastAsia="Times New Roman" w:hAnsi="Times New Roman" w:cs="Times New Roman"/>
                <w:sz w:val="20"/>
                <w:szCs w:val="20"/>
                <w:highlight w:val="white"/>
                <w:lang w:eastAsia="uk-UA"/>
              </w:rPr>
              <w:t>міністерств, центральних органів виконавчої влади, обласних державних адміністрацій, обласних рад</w:t>
            </w:r>
            <w:r>
              <w:rPr>
                <w:rFonts w:ascii="Times New Roman" w:eastAsia="Times New Roman" w:hAnsi="Times New Roman" w:cs="Times New Roman"/>
                <w:sz w:val="20"/>
                <w:szCs w:val="20"/>
                <w:lang w:eastAsia="uk-UA"/>
              </w:rPr>
              <w:t xml:space="preserve">, міських рад. </w:t>
            </w:r>
            <w:r>
              <w:rPr>
                <w:rFonts w:ascii="Times New Roman" w:eastAsia="Times New Roman" w:hAnsi="Times New Roman" w:cs="Times New Roman"/>
                <w:sz w:val="20"/>
                <w:szCs w:val="20"/>
                <w:highlight w:val="white"/>
                <w:lang w:eastAsia="uk-UA"/>
              </w:rPr>
              <w:t>Навчання пройшли та успішно склали вихідне тестування щонайменше 180 уповноважених осіб</w:t>
            </w:r>
          </w:p>
        </w:tc>
        <w:tc>
          <w:tcPr>
            <w:tcW w:w="1146" w:type="dxa"/>
            <w:gridSpan w:val="2"/>
          </w:tcPr>
          <w:p w14:paraId="0FB4AFE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Серпень</w:t>
            </w:r>
          </w:p>
          <w:p w14:paraId="21CD0B22"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2023 р.</w:t>
            </w:r>
          </w:p>
        </w:tc>
        <w:tc>
          <w:tcPr>
            <w:tcW w:w="988" w:type="dxa"/>
            <w:gridSpan w:val="2"/>
          </w:tcPr>
          <w:p w14:paraId="5230E580"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 2025 р.</w:t>
            </w:r>
          </w:p>
        </w:tc>
        <w:tc>
          <w:tcPr>
            <w:tcW w:w="983" w:type="dxa"/>
          </w:tcPr>
          <w:p w14:paraId="38E14AA6" w14:textId="77777777" w:rsidR="00011F83" w:rsidRDefault="00011F83">
            <w:pPr>
              <w:spacing w:after="0" w:line="240" w:lineRule="auto"/>
              <w:jc w:val="center"/>
              <w:rPr>
                <w:rFonts w:ascii="Times New Roman" w:eastAsia="Times New Roman" w:hAnsi="Times New Roman" w:cs="Times New Roman"/>
                <w:sz w:val="16"/>
                <w:szCs w:val="16"/>
                <w:highlight w:val="white"/>
                <w:lang w:eastAsia="uk-UA"/>
              </w:rPr>
            </w:pPr>
            <w:r>
              <w:rPr>
                <w:rFonts w:ascii="Times New Roman" w:eastAsia="Times New Roman" w:hAnsi="Times New Roman" w:cs="Times New Roman"/>
                <w:sz w:val="16"/>
                <w:szCs w:val="16"/>
                <w:highlight w:val="white"/>
                <w:lang w:eastAsia="uk-UA"/>
              </w:rPr>
              <w:t>НАЗК</w:t>
            </w:r>
          </w:p>
        </w:tc>
        <w:tc>
          <w:tcPr>
            <w:tcW w:w="1432" w:type="dxa"/>
            <w:gridSpan w:val="2"/>
          </w:tcPr>
          <w:p w14:paraId="35F9926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Державний бюджет</w:t>
            </w:r>
          </w:p>
        </w:tc>
        <w:tc>
          <w:tcPr>
            <w:tcW w:w="1403" w:type="dxa"/>
          </w:tcPr>
          <w:p w14:paraId="427259E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37F0B124" w14:textId="77777777" w:rsidR="00011F83" w:rsidRDefault="00011F83">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6"/>
                <w:szCs w:val="16"/>
                <w:lang w:eastAsia="uk-UA"/>
              </w:rPr>
              <w:t xml:space="preserve">За спеціалізованим онлайн-курсом НАЗК пройшли навчання та успішно склали вихідне тестування щонайменше 180 уповноважених осіб. </w:t>
            </w:r>
          </w:p>
          <w:p w14:paraId="27C875F7" w14:textId="77777777" w:rsidR="00011F83" w:rsidRDefault="00011F83">
            <w:pPr>
              <w:spacing w:after="0" w:line="240" w:lineRule="auto"/>
              <w:jc w:val="both"/>
              <w:rPr>
                <w:rFonts w:ascii="Times New Roman" w:eastAsia="Times New Roman" w:hAnsi="Times New Roman" w:cs="Times New Roman"/>
                <w:sz w:val="16"/>
                <w:szCs w:val="16"/>
                <w:lang w:eastAsia="uk-UA"/>
              </w:rPr>
            </w:pPr>
          </w:p>
        </w:tc>
        <w:tc>
          <w:tcPr>
            <w:tcW w:w="1149" w:type="dxa"/>
          </w:tcPr>
          <w:p w14:paraId="50624DEF"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6654B56B" w14:textId="77777777" w:rsidR="00011F83" w:rsidRDefault="00011F83">
            <w:pPr>
              <w:spacing w:after="0" w:line="240" w:lineRule="auto"/>
              <w:jc w:val="center"/>
              <w:rPr>
                <w:rFonts w:ascii="Times New Roman" w:eastAsia="Times New Roman" w:hAnsi="Times New Roman" w:cs="Times New Roman"/>
                <w:sz w:val="16"/>
                <w:szCs w:val="16"/>
                <w:lang w:eastAsia="uk-UA"/>
              </w:rPr>
            </w:pPr>
          </w:p>
        </w:tc>
        <w:tc>
          <w:tcPr>
            <w:tcW w:w="962" w:type="dxa"/>
            <w:gridSpan w:val="2"/>
          </w:tcPr>
          <w:p w14:paraId="4447318D"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Онлайн-курс не впроваджено. </w:t>
            </w:r>
          </w:p>
        </w:tc>
      </w:tr>
      <w:tr w:rsidR="00011F83" w14:paraId="49AAA652" w14:textId="26D04FBF" w:rsidTr="00AB1756">
        <w:trPr>
          <w:trHeight w:val="230"/>
        </w:trPr>
        <w:tc>
          <w:tcPr>
            <w:tcW w:w="6079" w:type="dxa"/>
          </w:tcPr>
          <w:p w14:paraId="60757DF9" w14:textId="77777777" w:rsidR="00011F83" w:rsidRDefault="00011F83">
            <w:pPr>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9.</w:t>
            </w:r>
            <w:r>
              <w:rPr>
                <w:rFonts w:ascii="Times New Roman" w:eastAsia="Times New Roman" w:hAnsi="Times New Roman" w:cs="Times New Roman"/>
                <w:sz w:val="20"/>
                <w:szCs w:val="20"/>
                <w:lang w:eastAsia="uk-UA"/>
              </w:rPr>
              <w:t> Забезпечення проведення навчання за сертифікатною програмою підвищення кваліфікації з управління корупційними ризиками обсягом 1 кредит ЕКТС уповноважених осіб з питань запобігання та виявлення корупції на базі Української школи урядування</w:t>
            </w:r>
          </w:p>
        </w:tc>
        <w:tc>
          <w:tcPr>
            <w:tcW w:w="1146" w:type="dxa"/>
            <w:gridSpan w:val="2"/>
          </w:tcPr>
          <w:p w14:paraId="166EB4F1"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Грудень</w:t>
            </w:r>
            <w:r>
              <w:rPr>
                <w:rFonts w:ascii="Times New Roman" w:eastAsia="Times New Roman" w:hAnsi="Times New Roman" w:cs="Times New Roman"/>
                <w:sz w:val="16"/>
                <w:szCs w:val="16"/>
                <w:lang w:eastAsia="uk-UA"/>
              </w:rPr>
              <w:br/>
              <w:t>2022 р.</w:t>
            </w:r>
          </w:p>
        </w:tc>
        <w:tc>
          <w:tcPr>
            <w:tcW w:w="988" w:type="dxa"/>
            <w:gridSpan w:val="2"/>
          </w:tcPr>
          <w:p w14:paraId="30204237"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Грудень 2025 р. </w:t>
            </w:r>
          </w:p>
        </w:tc>
        <w:tc>
          <w:tcPr>
            <w:tcW w:w="983" w:type="dxa"/>
          </w:tcPr>
          <w:p w14:paraId="60990874"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69E62720"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НАДС</w:t>
            </w:r>
          </w:p>
        </w:tc>
        <w:tc>
          <w:tcPr>
            <w:tcW w:w="1432" w:type="dxa"/>
            <w:gridSpan w:val="2"/>
          </w:tcPr>
          <w:p w14:paraId="3D77E06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Державний бюджет </w:t>
            </w:r>
          </w:p>
          <w:p w14:paraId="3AE97B5B"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та </w:t>
            </w:r>
            <w:r>
              <w:rPr>
                <w:rFonts w:ascii="Times New Roman" w:eastAsia="Times New Roman" w:hAnsi="Times New Roman" w:cs="Times New Roman"/>
                <w:sz w:val="16"/>
                <w:szCs w:val="16"/>
                <w:lang w:val="ru-RU" w:eastAsia="uk-UA"/>
              </w:rPr>
              <w:t>/</w:t>
            </w:r>
            <w:r>
              <w:rPr>
                <w:rFonts w:ascii="Times New Roman" w:eastAsia="Times New Roman" w:hAnsi="Times New Roman" w:cs="Times New Roman"/>
                <w:sz w:val="16"/>
                <w:szCs w:val="16"/>
                <w:lang w:eastAsia="uk-UA"/>
              </w:rPr>
              <w:t xml:space="preserve"> або </w:t>
            </w:r>
          </w:p>
          <w:p w14:paraId="2A2E3005"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кошти міжнародної технічної допомоги</w:t>
            </w:r>
          </w:p>
        </w:tc>
        <w:tc>
          <w:tcPr>
            <w:tcW w:w="1403" w:type="dxa"/>
          </w:tcPr>
          <w:p w14:paraId="48F5011D"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7A389271" w14:textId="77777777" w:rsidR="00011F83" w:rsidRDefault="00011F83">
            <w:pPr>
              <w:spacing w:after="0" w:line="240" w:lineRule="auto"/>
              <w:jc w:val="center"/>
              <w:rPr>
                <w:rFonts w:ascii="Times New Roman" w:eastAsia="Times New Roman" w:hAnsi="Times New Roman" w:cs="Times New Roman"/>
                <w:sz w:val="16"/>
                <w:szCs w:val="16"/>
                <w:lang w:eastAsia="uk-UA"/>
              </w:rPr>
            </w:pPr>
          </w:p>
          <w:p w14:paraId="6757023E"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У межах, встановлених </w:t>
            </w:r>
            <w:r>
              <w:rPr>
                <w:rFonts w:ascii="Times New Roman" w:eastAsia="Times New Roman" w:hAnsi="Times New Roman" w:cs="Times New Roman"/>
                <w:sz w:val="16"/>
                <w:szCs w:val="16"/>
                <w:lang w:eastAsia="uk-UA"/>
              </w:rPr>
              <w:lastRenderedPageBreak/>
              <w:t>бюджетом проекту</w:t>
            </w:r>
          </w:p>
        </w:tc>
        <w:tc>
          <w:tcPr>
            <w:tcW w:w="1559" w:type="dxa"/>
          </w:tcPr>
          <w:p w14:paraId="0FFDF4D8" w14:textId="77777777" w:rsidR="00011F83" w:rsidRDefault="00011F83">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lastRenderedPageBreak/>
              <w:t xml:space="preserve">За сертифікатною програмою пройшли навчання та успішно склали вихідне тестування щонайменше 300 уповноважених </w:t>
            </w:r>
          </w:p>
        </w:tc>
        <w:tc>
          <w:tcPr>
            <w:tcW w:w="1149" w:type="dxa"/>
          </w:tcPr>
          <w:p w14:paraId="1CA6C0A9"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НАЗК,</w:t>
            </w:r>
          </w:p>
          <w:p w14:paraId="4439E418" w14:textId="77777777" w:rsidR="00011F83" w:rsidRDefault="00011F83">
            <w:pPr>
              <w:spacing w:after="0" w:line="240" w:lineRule="auto"/>
              <w:jc w:val="center"/>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УШУ</w:t>
            </w:r>
          </w:p>
        </w:tc>
        <w:tc>
          <w:tcPr>
            <w:tcW w:w="962" w:type="dxa"/>
            <w:gridSpan w:val="2"/>
          </w:tcPr>
          <w:p w14:paraId="651F26E5" w14:textId="77777777" w:rsidR="00BC4926" w:rsidRPr="00BC4926" w:rsidRDefault="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bl>
    <w:p w14:paraId="32BB851C" w14:textId="77777777" w:rsidR="00D463AF" w:rsidRDefault="00D463AF">
      <w:pPr>
        <w:spacing w:after="0" w:line="240" w:lineRule="auto"/>
        <w:rPr>
          <w:rFonts w:ascii="Times New Roman" w:eastAsia="Times New Roman" w:hAnsi="Times New Roman" w:cs="Times New Roman"/>
          <w:b/>
          <w:sz w:val="24"/>
          <w:szCs w:val="24"/>
          <w:lang w:eastAsia="uk-UA"/>
        </w:rPr>
      </w:pPr>
    </w:p>
    <w:p w14:paraId="5EEE5D89" w14:textId="77777777" w:rsidR="00D463AF" w:rsidRDefault="00D463AF">
      <w:pPr>
        <w:spacing w:after="0" w:line="240" w:lineRule="auto"/>
        <w:ind w:firstLine="284"/>
        <w:rPr>
          <w:rFonts w:ascii="Times New Roman" w:hAnsi="Times New Roman" w:cs="Times New Roman"/>
          <w:sz w:val="24"/>
          <w:szCs w:val="24"/>
        </w:rPr>
      </w:pPr>
    </w:p>
    <w:p w14:paraId="79872CDA" w14:textId="77777777" w:rsidR="00D463AF" w:rsidRDefault="00045919">
      <w:pPr>
        <w:shd w:val="clear" w:color="auto" w:fill="FFFFFF"/>
        <w:spacing w:after="0" w:line="240" w:lineRule="auto"/>
        <w:ind w:firstLine="567"/>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Проблема 1.1.5. </w:t>
      </w:r>
      <w:r>
        <w:rPr>
          <w:rFonts w:ascii="Times New Roman" w:eastAsia="Calibri" w:hAnsi="Times New Roman" w:cs="Times New Roman"/>
          <w:b/>
          <w:color w:val="333333"/>
          <w:sz w:val="24"/>
          <w:szCs w:val="24"/>
          <w:shd w:val="clear" w:color="auto" w:fill="FFFFFF"/>
        </w:rPr>
        <w:t>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p w14:paraId="51D0B077" w14:textId="77777777" w:rsidR="00D463AF" w:rsidRDefault="0004591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Останні соціологічні дослідження щодо ставлення населення до корупції в Україні засвідчують існування в українському суспільстві своєрідного соціально-психологічного феномену, який полягає в тому, що: </w:t>
      </w:r>
    </w:p>
    <w:p w14:paraId="4E0E9614" w14:textId="77777777" w:rsidR="00D463AF" w:rsidRDefault="0004591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з одного боку, абсолютна більшість українців вважають корупцію неприпустимим явищем, вони розуміють, що корупція призводить до низки негативних наслідків (в тому числі гальмує економічний і соціально-політичний розвиток України), а також засуджують людей, які вдаються до корупції;</w:t>
      </w:r>
    </w:p>
    <w:p w14:paraId="20A056BB" w14:textId="77777777" w:rsidR="00D463AF" w:rsidRDefault="0004591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з іншого боку, коли йдеться про корупцію не «взагалі» чи корупцію інших осіб (особливо політиків, чиновників, суддів, правоохоронців тощо), а про цілком реальні особисті проблеми громадянина, необхідність задоволення тих чи інших власних потреб (чи потреб близьких), то ці ж самі громадяни переконані, що немає нічого поганого в тому, якщо вони усунуть ці проблеми у корупційний спосіб.</w:t>
      </w:r>
    </w:p>
    <w:p w14:paraId="422C1921" w14:textId="77777777" w:rsidR="00D463AF" w:rsidRDefault="0004591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Водночас ці ж дослідження засвідчують, що якщо людина точно знатиме, що вона гарантовано, швидко та </w:t>
      </w:r>
      <w:proofErr w:type="spellStart"/>
      <w:r>
        <w:rPr>
          <w:rFonts w:ascii="Times New Roman" w:eastAsia="Calibri" w:hAnsi="Times New Roman" w:cs="Times New Roman"/>
          <w:sz w:val="24"/>
          <w:szCs w:val="24"/>
        </w:rPr>
        <w:t>комфортно</w:t>
      </w:r>
      <w:proofErr w:type="spellEnd"/>
      <w:r>
        <w:rPr>
          <w:rFonts w:ascii="Times New Roman" w:eastAsia="Calibri" w:hAnsi="Times New Roman" w:cs="Times New Roman"/>
          <w:sz w:val="24"/>
          <w:szCs w:val="24"/>
        </w:rPr>
        <w:t xml:space="preserve"> отримає бажаний (законний) результат, то вона ніколи не вдасться до корупції. Наразі держава не пропонує достатньо механізмів взаємодії з нею, які були б зручними для фізичних та юридичних осіб (як альтернатива до вже сформованих корупційних практик), а інформацію про новостворені цілком законні, зручні та ефективні механізми задоволення таких потреб не завжди належним чином доносить до суспільства.</w:t>
      </w:r>
    </w:p>
    <w:p w14:paraId="30CCCE9F" w14:textId="77777777" w:rsidR="00D463AF" w:rsidRDefault="00045919">
      <w:pPr>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Calibri" w:hAnsi="Times New Roman" w:cs="Times New Roman"/>
          <w:sz w:val="24"/>
          <w:szCs w:val="24"/>
        </w:rPr>
        <w:t xml:space="preserve">Серед представників влади нерідко побутує думка про те, що основною метою комунікації у антикорупційній сфері по суті є моралізаторство, забуваючи при цьому про те, що комунікаційні кампанії мають бути не основним фактором зміни поведінки людей, а допоміжним – інструментом просування створених альтернатив. З цією ж метою </w:t>
      </w:r>
      <w:r>
        <w:rPr>
          <w:rFonts w:ascii="Times New Roman" w:eastAsia="Times New Roman" w:hAnsi="Times New Roman" w:cs="Times New Roman"/>
          <w:color w:val="000000"/>
          <w:sz w:val="24"/>
          <w:szCs w:val="24"/>
          <w:lang w:eastAsia="uk-UA" w:bidi="uk-UA"/>
        </w:rPr>
        <w:t xml:space="preserve">держава має налагоджувати діалог з бізнесом, стимулюючи його також до пошуку законних альтернативних шляхів (на противагу існуючим неформальним практикам) вирішення складних питань у взаємодії з публічним сектором. </w:t>
      </w:r>
    </w:p>
    <w:p w14:paraId="3C1F761D" w14:textId="77777777" w:rsidR="00D463AF" w:rsidRDefault="00045919">
      <w:pPr>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Окремим аспектом вказаної проблеми є недоступність таких альтернатив через недоліки системи органів державної влади та органів місцевого самоврядування. У 2020 році Україна отримала сучасний адміністративно-територіальний устрій, де понад 11 000 сільських, селищних, міських рад замінили 1 470 спроможних територіальних громад на базовому рівні, а на основі 490 районів було оптимізовано і утворено 136 районів на субрегіональному рівні. Водночас повномасштабна збройна агресія проти України як значно поглибила ті проблеми, що існували в місцевому самоврядуванні роками, так і підкреслила ті недоліки, які були збережені у 2020 році. Відтак реорганізація системи органів державної влади та органів місцевого самоврядування напряму залежить від оновлення адміністративно-територіального устрою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w:t>
      </w:r>
      <w:bookmarkStart w:id="78" w:name="_Hlk115254679"/>
      <w:bookmarkEnd w:id="78"/>
    </w:p>
    <w:p w14:paraId="1E0313E6" w14:textId="77777777" w:rsidR="00D463AF" w:rsidRDefault="00D463AF">
      <w:pPr>
        <w:spacing w:after="0" w:line="240" w:lineRule="auto"/>
        <w:ind w:firstLine="567"/>
        <w:jc w:val="both"/>
        <w:rPr>
          <w:rFonts w:ascii="Times New Roman" w:eastAsia="Times New Roman" w:hAnsi="Times New Roman" w:cs="Times New Roman"/>
          <w:color w:val="000000"/>
          <w:sz w:val="24"/>
          <w:szCs w:val="24"/>
          <w:lang w:eastAsia="uk-UA" w:bidi="uk-UA"/>
        </w:rPr>
      </w:pPr>
      <w:bookmarkStart w:id="79" w:name="_Hlk115191511"/>
      <w:bookmarkEnd w:id="79"/>
    </w:p>
    <w:p w14:paraId="771F1E77" w14:textId="77777777" w:rsidR="00D463AF" w:rsidRDefault="00045919">
      <w:pPr>
        <w:spacing w:after="0" w:line="240" w:lineRule="auto"/>
        <w:ind w:firstLine="567"/>
        <w:jc w:val="both"/>
        <w:outlineLvl w:val="0"/>
        <w:rPr>
          <w:rFonts w:ascii="Times New Roman" w:eastAsia="Times New Roman" w:hAnsi="Times New Roman" w:cs="Times New Roman"/>
          <w:b/>
          <w:color w:val="000000"/>
          <w:sz w:val="24"/>
          <w:szCs w:val="26"/>
          <w:lang w:eastAsia="uk-UA" w:bidi="uk-UA"/>
        </w:rPr>
      </w:pPr>
      <w:r>
        <w:rPr>
          <w:rFonts w:ascii="Times New Roman" w:eastAsia="Times New Roman" w:hAnsi="Times New Roman" w:cs="Times New Roman"/>
          <w:b/>
          <w:color w:val="000000"/>
          <w:sz w:val="24"/>
          <w:szCs w:val="26"/>
          <w:lang w:eastAsia="uk-UA" w:bidi="uk-UA"/>
        </w:rPr>
        <w:t>Очікувані стратегічні результати:</w:t>
      </w:r>
    </w:p>
    <w:p w14:paraId="7FE0B91B" w14:textId="77777777" w:rsidR="00D463AF" w:rsidRDefault="00D463AF">
      <w:pPr>
        <w:spacing w:after="0" w:line="240" w:lineRule="auto"/>
        <w:ind w:firstLine="567"/>
        <w:rPr>
          <w:rFonts w:ascii="Times New Roman" w:eastAsia="Times New Roman" w:hAnsi="Times New Roman" w:cs="Times New Roman"/>
          <w:b/>
          <w:color w:val="000000"/>
          <w:sz w:val="24"/>
          <w:szCs w:val="26"/>
          <w:lang w:eastAsia="uk-UA" w:bidi="uk-UA"/>
        </w:rPr>
      </w:pPr>
    </w:p>
    <w:tbl>
      <w:tblPr>
        <w:tblStyle w:val="aff0"/>
        <w:tblW w:w="0" w:type="auto"/>
        <w:tblLook w:val="04A0" w:firstRow="1" w:lastRow="0" w:firstColumn="1" w:lastColumn="0" w:noHBand="0" w:noVBand="1"/>
      </w:tblPr>
      <w:tblGrid>
        <w:gridCol w:w="4217"/>
        <w:gridCol w:w="5134"/>
        <w:gridCol w:w="1276"/>
        <w:gridCol w:w="2478"/>
        <w:gridCol w:w="1881"/>
      </w:tblGrid>
      <w:tr w:rsidR="00D463AF" w14:paraId="63587C8F" w14:textId="77777777" w:rsidTr="00AB1756">
        <w:trPr>
          <w:trHeight w:val="470"/>
        </w:trPr>
        <w:tc>
          <w:tcPr>
            <w:tcW w:w="4217" w:type="dxa"/>
            <w:shd w:val="clear" w:color="auto" w:fill="E2EFD9"/>
            <w:vAlign w:val="center"/>
          </w:tcPr>
          <w:p w14:paraId="6B2A4701" w14:textId="77777777" w:rsidR="00D463AF" w:rsidRDefault="00045919" w:rsidP="005C6E4B">
            <w:pPr>
              <w:spacing w:after="0" w:line="240" w:lineRule="auto"/>
              <w:jc w:val="center"/>
              <w:rPr>
                <w:rFonts w:ascii="Times New Roman" w:eastAsia="Times New Roman" w:hAnsi="Times New Roman"/>
                <w:b/>
                <w:lang w:eastAsia="uk-UA" w:bidi="uk-UA"/>
              </w:rPr>
            </w:pPr>
            <w:r>
              <w:rPr>
                <w:rFonts w:ascii="Times New Roman" w:eastAsia="Times New Roman" w:hAnsi="Times New Roman"/>
                <w:b/>
                <w:lang w:eastAsia="uk-UA" w:bidi="uk-UA"/>
              </w:rPr>
              <w:t xml:space="preserve">Очікуваний </w:t>
            </w:r>
          </w:p>
          <w:p w14:paraId="4FF2D77D" w14:textId="77777777" w:rsidR="00D463AF" w:rsidRDefault="00045919" w:rsidP="005C6E4B">
            <w:pPr>
              <w:spacing w:after="0" w:line="240" w:lineRule="auto"/>
              <w:jc w:val="center"/>
              <w:rPr>
                <w:rFonts w:ascii="Times New Roman" w:eastAsia="Times New Roman" w:hAnsi="Times New Roman"/>
                <w:b/>
                <w:color w:val="000000"/>
                <w:lang w:eastAsia="uk-UA" w:bidi="uk-UA"/>
              </w:rPr>
            </w:pPr>
            <w:r>
              <w:rPr>
                <w:rFonts w:ascii="Times New Roman" w:eastAsia="Times New Roman" w:hAnsi="Times New Roman"/>
                <w:b/>
                <w:lang w:eastAsia="uk-UA" w:bidi="uk-UA"/>
              </w:rPr>
              <w:t>стратегічний результат</w:t>
            </w:r>
          </w:p>
        </w:tc>
        <w:tc>
          <w:tcPr>
            <w:tcW w:w="5134" w:type="dxa"/>
            <w:shd w:val="clear" w:color="auto" w:fill="E2EFD9"/>
            <w:vAlign w:val="center"/>
          </w:tcPr>
          <w:p w14:paraId="3241C66E"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rPr>
              <w:t>Показник (індикатор) досягнення</w:t>
            </w:r>
          </w:p>
        </w:tc>
        <w:tc>
          <w:tcPr>
            <w:tcW w:w="1276" w:type="dxa"/>
            <w:shd w:val="clear" w:color="auto" w:fill="E2EFD9"/>
          </w:tcPr>
          <w:p w14:paraId="206632A5"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rPr>
              <w:t>Частка</w:t>
            </w:r>
          </w:p>
          <w:p w14:paraId="0BB19EC3" w14:textId="77777777" w:rsidR="00D463AF" w:rsidRDefault="00045919" w:rsidP="005C6E4B">
            <w:pPr>
              <w:spacing w:after="0" w:line="240" w:lineRule="auto"/>
              <w:jc w:val="center"/>
              <w:rPr>
                <w:rFonts w:ascii="Times New Roman" w:eastAsia="Times New Roman" w:hAnsi="Times New Roman"/>
                <w:b/>
                <w:highlight w:val="yellow"/>
              </w:rPr>
            </w:pPr>
            <w:r>
              <w:rPr>
                <w:rFonts w:ascii="Times New Roman" w:eastAsia="Times New Roman" w:hAnsi="Times New Roman"/>
                <w:b/>
                <w:i/>
              </w:rPr>
              <w:t>(у %)</w:t>
            </w:r>
          </w:p>
        </w:tc>
        <w:tc>
          <w:tcPr>
            <w:tcW w:w="2160" w:type="dxa"/>
            <w:shd w:val="clear" w:color="auto" w:fill="E2EFD9"/>
            <w:vAlign w:val="center"/>
          </w:tcPr>
          <w:p w14:paraId="382468DF" w14:textId="77777777" w:rsidR="00D463AF" w:rsidRDefault="00045919" w:rsidP="005C6E4B">
            <w:pPr>
              <w:spacing w:after="0" w:line="240" w:lineRule="auto"/>
              <w:jc w:val="center"/>
              <w:rPr>
                <w:rFonts w:ascii="Times New Roman" w:eastAsia="Times New Roman" w:hAnsi="Times New Roman"/>
                <w:b/>
                <w:highlight w:val="yellow"/>
              </w:rPr>
            </w:pPr>
            <w:r>
              <w:rPr>
                <w:rFonts w:ascii="Times New Roman" w:eastAsia="Times New Roman" w:hAnsi="Times New Roman"/>
                <w:b/>
              </w:rPr>
              <w:t>Джерело даних</w:t>
            </w:r>
          </w:p>
        </w:tc>
        <w:tc>
          <w:tcPr>
            <w:tcW w:w="1881" w:type="dxa"/>
            <w:tcBorders>
              <w:top w:val="single" w:sz="4" w:space="0" w:color="auto"/>
              <w:left w:val="single" w:sz="4" w:space="0" w:color="auto"/>
              <w:right w:val="single" w:sz="4" w:space="0" w:color="auto"/>
            </w:tcBorders>
            <w:shd w:val="clear" w:color="auto" w:fill="E2EFD9"/>
            <w:vAlign w:val="center"/>
          </w:tcPr>
          <w:p w14:paraId="67D7F82B"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rPr>
              <w:t>Базовий показник</w:t>
            </w:r>
          </w:p>
        </w:tc>
      </w:tr>
      <w:tr w:rsidR="00D463AF" w14:paraId="1E545904" w14:textId="77777777" w:rsidTr="00AB1756">
        <w:trPr>
          <w:trHeight w:val="699"/>
        </w:trPr>
        <w:tc>
          <w:tcPr>
            <w:tcW w:w="4217" w:type="dxa"/>
            <w:vMerge w:val="restart"/>
          </w:tcPr>
          <w:p w14:paraId="54AF6C37" w14:textId="77777777" w:rsidR="00D463AF" w:rsidRDefault="00045919" w:rsidP="005C6E4B">
            <w:pPr>
              <w:spacing w:after="0" w:line="240" w:lineRule="auto"/>
              <w:ind w:firstLine="164"/>
              <w:jc w:val="both"/>
              <w:rPr>
                <w:rFonts w:ascii="Times New Roman" w:eastAsia="Times New Roman" w:hAnsi="Times New Roman"/>
                <w:b/>
              </w:rPr>
            </w:pPr>
            <w:r>
              <w:rPr>
                <w:rFonts w:ascii="Times New Roman" w:eastAsia="Times New Roman" w:hAnsi="Times New Roman"/>
                <w:b/>
              </w:rPr>
              <w:t xml:space="preserve">1.1.5.1.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w:t>
            </w:r>
            <w:r>
              <w:rPr>
                <w:rFonts w:ascii="Times New Roman" w:eastAsia="Times New Roman" w:hAnsi="Times New Roman"/>
                <w:b/>
              </w:rPr>
              <w:lastRenderedPageBreak/>
              <w:t>потреб фізичних і юридичних осіб, що передусім передбачає:</w:t>
            </w:r>
          </w:p>
          <w:p w14:paraId="68D753E4" w14:textId="77777777" w:rsidR="00D463AF" w:rsidRDefault="00045919" w:rsidP="005C6E4B">
            <w:pPr>
              <w:spacing w:after="0" w:line="240" w:lineRule="auto"/>
              <w:ind w:firstLine="164"/>
              <w:jc w:val="both"/>
              <w:rPr>
                <w:rFonts w:ascii="Times New Roman" w:eastAsia="Times New Roman" w:hAnsi="Times New Roman"/>
                <w:b/>
              </w:rPr>
            </w:pPr>
            <w:r>
              <w:rPr>
                <w:rFonts w:ascii="Times New Roman" w:eastAsia="Times New Roman" w:hAnsi="Times New Roman"/>
                <w:b/>
              </w:rPr>
              <w:t>- ідентифікацію найбільш поширених корупційних практик та причин їх існування;</w:t>
            </w:r>
          </w:p>
          <w:p w14:paraId="27BA50D5" w14:textId="77777777" w:rsidR="00D463AF" w:rsidRDefault="00045919" w:rsidP="005C6E4B">
            <w:pPr>
              <w:spacing w:after="0" w:line="240" w:lineRule="auto"/>
              <w:ind w:firstLine="164"/>
              <w:jc w:val="both"/>
              <w:rPr>
                <w:rFonts w:ascii="Times New Roman" w:eastAsia="Times New Roman" w:hAnsi="Times New Roman"/>
                <w:b/>
              </w:rPr>
            </w:pPr>
            <w:r>
              <w:rPr>
                <w:rFonts w:ascii="Times New Roman" w:eastAsia="Times New Roman" w:hAnsi="Times New Roman"/>
                <w:b/>
              </w:rPr>
              <w:t xml:space="preserve">- удосконалення законних форм задоволення потреб фізичних та юридичних осіб, за яких вони будуть упевнені, що гарантовано, швидко та </w:t>
            </w:r>
            <w:proofErr w:type="spellStart"/>
            <w:r>
              <w:rPr>
                <w:rFonts w:ascii="Times New Roman" w:eastAsia="Times New Roman" w:hAnsi="Times New Roman"/>
                <w:b/>
              </w:rPr>
              <w:t>комфортно</w:t>
            </w:r>
            <w:proofErr w:type="spellEnd"/>
            <w:r>
              <w:rPr>
                <w:rFonts w:ascii="Times New Roman" w:eastAsia="Times New Roman" w:hAnsi="Times New Roman"/>
                <w:b/>
              </w:rPr>
              <w:t xml:space="preserve"> отримають бажаний і законний результат;</w:t>
            </w:r>
          </w:p>
          <w:p w14:paraId="31BBD0A6" w14:textId="77777777" w:rsidR="00D463AF" w:rsidRDefault="00045919" w:rsidP="005C6E4B">
            <w:pPr>
              <w:spacing w:after="0" w:line="240" w:lineRule="auto"/>
              <w:ind w:firstLine="164"/>
              <w:jc w:val="both"/>
              <w:rPr>
                <w:rFonts w:ascii="Times New Roman" w:eastAsia="Times New Roman" w:hAnsi="Times New Roman"/>
                <w:b/>
              </w:rPr>
            </w:pPr>
            <w:r>
              <w:rPr>
                <w:rFonts w:ascii="Times New Roman" w:eastAsia="Times New Roman" w:hAnsi="Times New Roman"/>
                <w:b/>
              </w:rPr>
              <w:t>- 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14:paraId="0D403EE8" w14:textId="77777777" w:rsidR="00D463AF" w:rsidRDefault="00045919" w:rsidP="005C6E4B">
            <w:pPr>
              <w:spacing w:after="0" w:line="240" w:lineRule="auto"/>
              <w:ind w:firstLine="164"/>
              <w:jc w:val="both"/>
              <w:rPr>
                <w:rFonts w:ascii="Times New Roman" w:eastAsia="Times New Roman" w:hAnsi="Times New Roman"/>
                <w:b/>
              </w:rPr>
            </w:pPr>
            <w:r>
              <w:rPr>
                <w:rFonts w:ascii="Times New Roman" w:eastAsia="Times New Roman" w:hAnsi="Times New Roman"/>
                <w:b/>
              </w:rPr>
              <w:t>- приведення системи органів державної влади та органів місцевого самоврядування у відповідність з адміністративно-територіальним устроєм;</w:t>
            </w:r>
          </w:p>
          <w:p w14:paraId="74BA1282" w14:textId="77777777" w:rsidR="00D463AF" w:rsidRDefault="00045919" w:rsidP="005C6E4B">
            <w:pPr>
              <w:spacing w:after="0" w:line="240" w:lineRule="auto"/>
              <w:ind w:firstLine="164"/>
              <w:jc w:val="both"/>
              <w:rPr>
                <w:rFonts w:ascii="Times New Roman" w:eastAsia="Times New Roman" w:hAnsi="Times New Roman"/>
                <w:b/>
              </w:rPr>
            </w:pPr>
            <w:r>
              <w:rPr>
                <w:rFonts w:ascii="Times New Roman" w:eastAsia="Times New Roman" w:hAnsi="Times New Roman"/>
                <w:b/>
              </w:rPr>
              <w:t>- впровадження електронних сервісів, підвищення прозорості та підзвітності процесів, які стосуються взаємодії держави з населенням і бізнесом</w:t>
            </w:r>
          </w:p>
        </w:tc>
        <w:tc>
          <w:tcPr>
            <w:tcW w:w="5134" w:type="dxa"/>
          </w:tcPr>
          <w:p w14:paraId="21650954" w14:textId="77777777" w:rsidR="00D463AF" w:rsidRDefault="00045919" w:rsidP="005C6E4B">
            <w:pPr>
              <w:spacing w:after="0" w:line="240" w:lineRule="auto"/>
              <w:ind w:firstLine="345"/>
              <w:jc w:val="both"/>
              <w:rPr>
                <w:rFonts w:ascii="Times New Roman" w:eastAsia="Times New Roman" w:hAnsi="Times New Roman"/>
                <w:lang w:eastAsia="uk-UA" w:bidi="uk-UA"/>
              </w:rPr>
            </w:pPr>
            <w:r>
              <w:rPr>
                <w:rFonts w:ascii="Times New Roman" w:eastAsia="Times New Roman" w:hAnsi="Times New Roman"/>
                <w:b/>
                <w:lang w:eastAsia="uk-UA" w:bidi="uk-UA"/>
              </w:rPr>
              <w:lastRenderedPageBreak/>
              <w:t>1.</w:t>
            </w:r>
            <w:r>
              <w:rPr>
                <w:rFonts w:ascii="Times New Roman" w:eastAsia="Times New Roman" w:hAnsi="Times New Roman"/>
                <w:lang w:eastAsia="uk-UA" w:bidi="uk-UA"/>
              </w:rPr>
              <w:t xml:space="preserve"> Щороку опубліковано звіти за результатами аналітичних досліджень щодо заміни корупційних практик у найбільш уражених корупцією сферах на зручні та законні </w:t>
            </w:r>
            <w:bookmarkStart w:id="80" w:name="_Hlk115262382"/>
            <w:r>
              <w:rPr>
                <w:rFonts w:ascii="Times New Roman" w:eastAsia="Times New Roman" w:hAnsi="Times New Roman"/>
                <w:lang w:eastAsia="uk-UA" w:bidi="uk-UA"/>
              </w:rPr>
              <w:t>форми задоволення потреб фізичних та юридичних осіб</w:t>
            </w:r>
            <w:bookmarkEnd w:id="80"/>
            <w:r>
              <w:rPr>
                <w:rFonts w:ascii="Times New Roman" w:eastAsia="Times New Roman" w:hAnsi="Times New Roman"/>
                <w:lang w:eastAsia="uk-UA" w:bidi="uk-UA"/>
              </w:rPr>
              <w:t>:</w:t>
            </w:r>
          </w:p>
          <w:p w14:paraId="3C2397FC" w14:textId="77777777" w:rsidR="00D463AF" w:rsidRDefault="00045919" w:rsidP="005C6E4B">
            <w:pPr>
              <w:spacing w:after="0" w:line="240" w:lineRule="auto"/>
              <w:ind w:left="317"/>
              <w:jc w:val="both"/>
              <w:rPr>
                <w:rFonts w:ascii="Times New Roman" w:eastAsia="Times New Roman" w:hAnsi="Times New Roman"/>
                <w:sz w:val="16"/>
                <w:lang w:eastAsia="uk-UA" w:bidi="uk-UA"/>
              </w:rPr>
            </w:pPr>
            <w:r>
              <w:rPr>
                <w:rFonts w:ascii="Times New Roman" w:eastAsia="Times New Roman" w:hAnsi="Times New Roman"/>
                <w:sz w:val="16"/>
                <w:lang w:eastAsia="uk-UA" w:bidi="uk-UA"/>
              </w:rPr>
              <w:t xml:space="preserve">- у 5 і більше сферах (20%); </w:t>
            </w:r>
          </w:p>
          <w:p w14:paraId="3C8A686D" w14:textId="77777777" w:rsidR="00D463AF" w:rsidRDefault="00045919" w:rsidP="005C6E4B">
            <w:pPr>
              <w:spacing w:after="0" w:line="240" w:lineRule="auto"/>
              <w:ind w:left="317"/>
              <w:jc w:val="both"/>
              <w:rPr>
                <w:rFonts w:ascii="Times New Roman" w:eastAsia="Times New Roman" w:hAnsi="Times New Roman"/>
                <w:sz w:val="16"/>
                <w:lang w:eastAsia="uk-UA" w:bidi="uk-UA"/>
              </w:rPr>
            </w:pPr>
            <w:r>
              <w:rPr>
                <w:rFonts w:ascii="Times New Roman" w:eastAsia="Times New Roman" w:hAnsi="Times New Roman"/>
                <w:sz w:val="16"/>
                <w:lang w:eastAsia="uk-UA" w:bidi="uk-UA"/>
              </w:rPr>
              <w:t xml:space="preserve">- у 3-4 сферах (15%); </w:t>
            </w:r>
          </w:p>
          <w:p w14:paraId="24D4FB2F" w14:textId="77777777" w:rsidR="00D463AF" w:rsidRDefault="00045919" w:rsidP="005C6E4B">
            <w:pPr>
              <w:spacing w:after="0" w:line="240" w:lineRule="auto"/>
              <w:ind w:left="317"/>
              <w:jc w:val="both"/>
              <w:rPr>
                <w:rFonts w:ascii="Times New Roman" w:eastAsia="Times New Roman" w:hAnsi="Times New Roman"/>
                <w:sz w:val="16"/>
                <w:lang w:eastAsia="uk-UA" w:bidi="uk-UA"/>
              </w:rPr>
            </w:pPr>
            <w:r>
              <w:rPr>
                <w:rFonts w:ascii="Times New Roman" w:eastAsia="Times New Roman" w:hAnsi="Times New Roman"/>
                <w:sz w:val="16"/>
                <w:lang w:eastAsia="uk-UA" w:bidi="uk-UA"/>
              </w:rPr>
              <w:t>- в 1-2 сферах (10%)</w:t>
            </w:r>
          </w:p>
        </w:tc>
        <w:tc>
          <w:tcPr>
            <w:tcW w:w="1276" w:type="dxa"/>
          </w:tcPr>
          <w:p w14:paraId="19B50EE5" w14:textId="77777777" w:rsidR="00D463AF" w:rsidRDefault="00045919" w:rsidP="005C6E4B">
            <w:pPr>
              <w:spacing w:after="0" w:line="240" w:lineRule="auto"/>
              <w:jc w:val="center"/>
              <w:rPr>
                <w:rFonts w:ascii="Times New Roman" w:eastAsia="Times New Roman" w:hAnsi="Times New Roman"/>
                <w:b/>
                <w:lang w:eastAsia="uk-UA" w:bidi="uk-UA"/>
              </w:rPr>
            </w:pPr>
            <w:r>
              <w:rPr>
                <w:rFonts w:ascii="Times New Roman" w:eastAsia="Times New Roman" w:hAnsi="Times New Roman"/>
                <w:b/>
                <w:lang w:eastAsia="uk-UA" w:bidi="uk-UA"/>
              </w:rPr>
              <w:t>20%</w:t>
            </w:r>
          </w:p>
        </w:tc>
        <w:tc>
          <w:tcPr>
            <w:tcW w:w="2160" w:type="dxa"/>
          </w:tcPr>
          <w:p w14:paraId="52093258" w14:textId="0B6BB213" w:rsidR="00D463AF" w:rsidRDefault="00045919" w:rsidP="005C6E4B">
            <w:pPr>
              <w:spacing w:after="0" w:line="240" w:lineRule="auto"/>
              <w:jc w:val="both"/>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1. Антикорупційний портал НАЗК (</w:t>
            </w:r>
            <w:hyperlink r:id="rId120" w:history="1">
              <w:r w:rsidR="000C1C52" w:rsidRPr="000C1C52">
                <w:rPr>
                  <w:rFonts w:ascii="Times New Roman" w:eastAsia="Times New Roman" w:hAnsi="Times New Roman"/>
                  <w:color w:val="0563C1"/>
                  <w:sz w:val="16"/>
                  <w:u w:val="single"/>
                  <w:lang w:eastAsia="uk-UA" w:bidi="uk-UA"/>
                </w:rPr>
                <w:t>https://antycorportal.nazk.gov.ua/</w:t>
              </w:r>
            </w:hyperlink>
            <w:r>
              <w:rPr>
                <w:rFonts w:ascii="Times New Roman" w:eastAsia="Times New Roman" w:hAnsi="Times New Roman"/>
                <w:color w:val="000000"/>
                <w:sz w:val="16"/>
                <w:lang w:eastAsia="uk-UA" w:bidi="uk-UA"/>
              </w:rPr>
              <w:t>)</w:t>
            </w:r>
          </w:p>
          <w:p w14:paraId="45DD3AED" w14:textId="5A110908" w:rsidR="00D463AF" w:rsidRDefault="00045919" w:rsidP="005C6E4B">
            <w:pPr>
              <w:spacing w:after="0" w:line="240" w:lineRule="auto"/>
              <w:jc w:val="both"/>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2. Веб-сайт НАЗК (</w:t>
            </w:r>
            <w:hyperlink r:id="rId121" w:history="1">
              <w:r w:rsidR="000C1C52" w:rsidRPr="000C1C52">
                <w:rPr>
                  <w:rFonts w:ascii="Times New Roman" w:eastAsia="Times New Roman" w:hAnsi="Times New Roman"/>
                  <w:color w:val="0563C1"/>
                  <w:sz w:val="16"/>
                  <w:u w:val="single"/>
                  <w:lang w:eastAsia="uk-UA" w:bidi="uk-UA"/>
                </w:rPr>
                <w:t>https://nazk.gov.ua/uk/</w:t>
              </w:r>
            </w:hyperlink>
            <w:r>
              <w:rPr>
                <w:rFonts w:ascii="Times New Roman" w:eastAsia="Times New Roman" w:hAnsi="Times New Roman"/>
                <w:color w:val="000000"/>
                <w:sz w:val="16"/>
                <w:lang w:eastAsia="uk-UA" w:bidi="uk-UA"/>
              </w:rPr>
              <w:t xml:space="preserve">) </w:t>
            </w:r>
          </w:p>
        </w:tc>
        <w:tc>
          <w:tcPr>
            <w:tcW w:w="1881" w:type="dxa"/>
          </w:tcPr>
          <w:p w14:paraId="532A7196" w14:textId="77777777" w:rsidR="00D463AF" w:rsidRDefault="00045919" w:rsidP="005C6E4B">
            <w:pPr>
              <w:spacing w:after="0" w:line="240" w:lineRule="auto"/>
              <w:jc w:val="center"/>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 xml:space="preserve">Дослідження не проводяться </w:t>
            </w:r>
          </w:p>
        </w:tc>
      </w:tr>
      <w:tr w:rsidR="00D463AF" w14:paraId="73D74E04" w14:textId="77777777" w:rsidTr="00AB1756">
        <w:trPr>
          <w:trHeight w:val="723"/>
        </w:trPr>
        <w:tc>
          <w:tcPr>
            <w:tcW w:w="4217" w:type="dxa"/>
            <w:vMerge/>
          </w:tcPr>
          <w:p w14:paraId="24E7B9E8" w14:textId="77777777" w:rsidR="00D463AF" w:rsidRDefault="00D463AF" w:rsidP="005C6E4B">
            <w:pPr>
              <w:spacing w:after="0" w:line="240" w:lineRule="auto"/>
              <w:ind w:firstLine="164"/>
              <w:jc w:val="both"/>
              <w:rPr>
                <w:rFonts w:ascii="Times New Roman" w:eastAsia="Times New Roman" w:hAnsi="Times New Roman"/>
                <w:b/>
              </w:rPr>
            </w:pPr>
          </w:p>
        </w:tc>
        <w:tc>
          <w:tcPr>
            <w:tcW w:w="5134" w:type="dxa"/>
          </w:tcPr>
          <w:p w14:paraId="68D3CFBF" w14:textId="77777777" w:rsidR="00D463AF" w:rsidRDefault="00045919" w:rsidP="005C6E4B">
            <w:pPr>
              <w:spacing w:after="0" w:line="240" w:lineRule="auto"/>
              <w:ind w:firstLine="345"/>
              <w:jc w:val="both"/>
              <w:rPr>
                <w:rFonts w:ascii="Times New Roman" w:eastAsia="Times New Roman" w:hAnsi="Times New Roman"/>
                <w:lang w:eastAsia="uk-UA" w:bidi="uk-UA"/>
              </w:rPr>
            </w:pPr>
            <w:r>
              <w:rPr>
                <w:rFonts w:ascii="Times New Roman" w:eastAsia="Times New Roman" w:hAnsi="Times New Roman"/>
                <w:b/>
                <w:lang w:eastAsia="uk-UA" w:bidi="uk-UA"/>
              </w:rPr>
              <w:t>2.</w:t>
            </w:r>
            <w:r>
              <w:rPr>
                <w:rFonts w:ascii="Times New Roman" w:eastAsia="Times New Roman" w:hAnsi="Times New Roman"/>
                <w:lang w:eastAsia="uk-UA" w:bidi="uk-UA"/>
              </w:rPr>
              <w:t> Удосконалено законні форми задоволення потреб фізичних та юридичних осіб з урахуванням рекомендацій, наданих у звітах згідно з індикатором 1 до очікуваного стратегічного результату 1.1.5.1, а саме враховано:</w:t>
            </w:r>
          </w:p>
          <w:p w14:paraId="20D5C3C1" w14:textId="77777777" w:rsidR="00D463AF" w:rsidRDefault="00045919" w:rsidP="005C6E4B">
            <w:pPr>
              <w:spacing w:after="0" w:line="240" w:lineRule="auto"/>
              <w:ind w:left="317"/>
              <w:jc w:val="both"/>
              <w:rPr>
                <w:rFonts w:ascii="Times New Roman" w:eastAsia="Times New Roman" w:hAnsi="Times New Roman"/>
                <w:sz w:val="16"/>
                <w:lang w:eastAsia="uk-UA" w:bidi="uk-UA"/>
              </w:rPr>
            </w:pPr>
            <w:r>
              <w:rPr>
                <w:rFonts w:ascii="Times New Roman" w:eastAsia="Times New Roman" w:hAnsi="Times New Roman"/>
                <w:sz w:val="16"/>
                <w:lang w:eastAsia="uk-UA" w:bidi="uk-UA"/>
              </w:rPr>
              <w:t>-  5 % і більше рекомендацій (40%);</w:t>
            </w:r>
          </w:p>
          <w:p w14:paraId="43C39622" w14:textId="77777777" w:rsidR="00D463AF" w:rsidRDefault="00045919" w:rsidP="005C6E4B">
            <w:pPr>
              <w:spacing w:after="0" w:line="240" w:lineRule="auto"/>
              <w:ind w:left="317"/>
              <w:jc w:val="both"/>
              <w:rPr>
                <w:rFonts w:ascii="Times New Roman" w:eastAsia="Times New Roman" w:hAnsi="Times New Roman"/>
                <w:sz w:val="16"/>
                <w:lang w:eastAsia="uk-UA" w:bidi="uk-UA"/>
              </w:rPr>
            </w:pPr>
            <w:r>
              <w:rPr>
                <w:rFonts w:ascii="Times New Roman" w:eastAsia="Times New Roman" w:hAnsi="Times New Roman"/>
                <w:sz w:val="16"/>
                <w:lang w:eastAsia="uk-UA" w:bidi="uk-UA"/>
              </w:rPr>
              <w:t>- від 50 % до 74 % рекомендацій (25%);</w:t>
            </w:r>
          </w:p>
          <w:p w14:paraId="41637A15" w14:textId="77777777" w:rsidR="00D463AF" w:rsidRDefault="00045919" w:rsidP="005C6E4B">
            <w:pPr>
              <w:spacing w:after="0" w:line="240" w:lineRule="auto"/>
              <w:ind w:left="317"/>
              <w:jc w:val="both"/>
              <w:rPr>
                <w:rFonts w:ascii="Times New Roman" w:eastAsia="Times New Roman" w:hAnsi="Times New Roman"/>
                <w:lang w:eastAsia="uk-UA" w:bidi="uk-UA"/>
              </w:rPr>
            </w:pPr>
            <w:r>
              <w:rPr>
                <w:rFonts w:ascii="Times New Roman" w:eastAsia="Times New Roman" w:hAnsi="Times New Roman"/>
                <w:sz w:val="16"/>
                <w:lang w:eastAsia="uk-UA" w:bidi="uk-UA"/>
              </w:rPr>
              <w:t>- від 25 % до 49% рекомендацій (15%)</w:t>
            </w:r>
          </w:p>
        </w:tc>
        <w:tc>
          <w:tcPr>
            <w:tcW w:w="1276" w:type="dxa"/>
          </w:tcPr>
          <w:p w14:paraId="204F4867" w14:textId="77777777" w:rsidR="00D463AF" w:rsidRDefault="00045919" w:rsidP="005C6E4B">
            <w:pPr>
              <w:spacing w:after="0" w:line="240" w:lineRule="auto"/>
              <w:jc w:val="center"/>
              <w:rPr>
                <w:rFonts w:ascii="Times New Roman" w:eastAsia="Times New Roman" w:hAnsi="Times New Roman"/>
                <w:b/>
                <w:lang w:eastAsia="uk-UA" w:bidi="uk-UA"/>
              </w:rPr>
            </w:pPr>
            <w:r>
              <w:rPr>
                <w:rFonts w:ascii="Times New Roman" w:eastAsia="Times New Roman" w:hAnsi="Times New Roman"/>
                <w:b/>
                <w:lang w:eastAsia="uk-UA" w:bidi="uk-UA"/>
              </w:rPr>
              <w:t>40%</w:t>
            </w:r>
          </w:p>
        </w:tc>
        <w:tc>
          <w:tcPr>
            <w:tcW w:w="2160" w:type="dxa"/>
          </w:tcPr>
          <w:p w14:paraId="1C9969EB" w14:textId="29E50111" w:rsidR="00D463AF" w:rsidRDefault="00045919" w:rsidP="005C6E4B">
            <w:pPr>
              <w:spacing w:after="0" w:line="240" w:lineRule="auto"/>
              <w:jc w:val="both"/>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1. Антикорупційний портал НАЗК (</w:t>
            </w:r>
            <w:hyperlink r:id="rId122" w:history="1">
              <w:r w:rsidR="000C1C52" w:rsidRPr="000C1C52">
                <w:rPr>
                  <w:rFonts w:ascii="Times New Roman" w:eastAsia="Times New Roman" w:hAnsi="Times New Roman"/>
                  <w:color w:val="0563C1"/>
                  <w:sz w:val="16"/>
                  <w:u w:val="single"/>
                  <w:lang w:eastAsia="uk-UA" w:bidi="uk-UA"/>
                </w:rPr>
                <w:t>https://antycorportal.nazk.gov.ua/</w:t>
              </w:r>
            </w:hyperlink>
            <w:r>
              <w:rPr>
                <w:rFonts w:ascii="Times New Roman" w:eastAsia="Times New Roman" w:hAnsi="Times New Roman"/>
                <w:color w:val="000000"/>
                <w:sz w:val="16"/>
                <w:lang w:eastAsia="uk-UA" w:bidi="uk-UA"/>
              </w:rPr>
              <w:t>)</w:t>
            </w:r>
          </w:p>
          <w:p w14:paraId="44810F53" w14:textId="6394C0F0" w:rsidR="00D463AF" w:rsidRDefault="00045919" w:rsidP="005C6E4B">
            <w:pPr>
              <w:spacing w:after="0" w:line="240" w:lineRule="auto"/>
              <w:jc w:val="both"/>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2. Веб-сайт НАЗК (</w:t>
            </w:r>
            <w:hyperlink r:id="rId123" w:history="1">
              <w:r w:rsidR="000C1C52" w:rsidRPr="000C1C52">
                <w:rPr>
                  <w:rFonts w:ascii="Times New Roman" w:eastAsia="Times New Roman" w:hAnsi="Times New Roman"/>
                  <w:color w:val="0563C1"/>
                  <w:sz w:val="16"/>
                  <w:u w:val="single"/>
                  <w:lang w:eastAsia="uk-UA" w:bidi="uk-UA"/>
                </w:rPr>
                <w:t>https://nazk.gov.ua/uk/</w:t>
              </w:r>
            </w:hyperlink>
            <w:r>
              <w:rPr>
                <w:rFonts w:ascii="Times New Roman" w:eastAsia="Times New Roman" w:hAnsi="Times New Roman"/>
                <w:color w:val="000000"/>
                <w:sz w:val="16"/>
                <w:lang w:eastAsia="uk-UA" w:bidi="uk-UA"/>
              </w:rPr>
              <w:t>)</w:t>
            </w:r>
          </w:p>
        </w:tc>
        <w:tc>
          <w:tcPr>
            <w:tcW w:w="1881" w:type="dxa"/>
          </w:tcPr>
          <w:p w14:paraId="2635AA69" w14:textId="77777777" w:rsidR="00D463AF" w:rsidRDefault="00045919" w:rsidP="005C6E4B">
            <w:pPr>
              <w:spacing w:after="0" w:line="240" w:lineRule="auto"/>
              <w:contextualSpacing/>
              <w:jc w:val="center"/>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w:t>
            </w:r>
          </w:p>
        </w:tc>
      </w:tr>
      <w:tr w:rsidR="00D463AF" w14:paraId="1D67EDE2" w14:textId="77777777" w:rsidTr="00AB1756">
        <w:trPr>
          <w:trHeight w:val="1873"/>
        </w:trPr>
        <w:tc>
          <w:tcPr>
            <w:tcW w:w="4217" w:type="dxa"/>
            <w:vMerge/>
          </w:tcPr>
          <w:p w14:paraId="25D8E16C" w14:textId="77777777" w:rsidR="00D463AF" w:rsidRDefault="00D463AF" w:rsidP="005C6E4B">
            <w:pPr>
              <w:spacing w:after="0" w:line="240" w:lineRule="auto"/>
              <w:ind w:firstLine="164"/>
              <w:jc w:val="both"/>
              <w:rPr>
                <w:rFonts w:ascii="Times New Roman" w:eastAsia="Times New Roman" w:hAnsi="Times New Roman"/>
                <w:b/>
              </w:rPr>
            </w:pPr>
          </w:p>
        </w:tc>
        <w:tc>
          <w:tcPr>
            <w:tcW w:w="5134" w:type="dxa"/>
          </w:tcPr>
          <w:p w14:paraId="0C4CAA5A" w14:textId="77777777" w:rsidR="00D463AF" w:rsidRDefault="00045919" w:rsidP="005C6E4B">
            <w:pPr>
              <w:spacing w:after="0" w:line="240" w:lineRule="auto"/>
              <w:ind w:firstLine="350"/>
              <w:jc w:val="both"/>
              <w:rPr>
                <w:rFonts w:ascii="Times New Roman" w:eastAsia="Times New Roman" w:hAnsi="Times New Roman"/>
                <w:lang w:eastAsia="uk-UA" w:bidi="uk-UA"/>
              </w:rPr>
            </w:pPr>
            <w:r>
              <w:rPr>
                <w:rFonts w:ascii="Times New Roman" w:eastAsia="Times New Roman" w:hAnsi="Times New Roman"/>
                <w:b/>
                <w:lang w:eastAsia="uk-UA" w:bidi="uk-UA"/>
              </w:rPr>
              <w:t>3.</w:t>
            </w:r>
            <w:r>
              <w:rPr>
                <w:rFonts w:ascii="Times New Roman" w:eastAsia="Times New Roman" w:hAnsi="Times New Roman"/>
                <w:lang w:eastAsia="uk-UA" w:bidi="uk-UA"/>
              </w:rPr>
              <w:t> За результатами експертного опитування встановлено, що:</w:t>
            </w:r>
          </w:p>
          <w:p w14:paraId="7430086C" w14:textId="77777777" w:rsidR="00D463AF" w:rsidRDefault="00045919" w:rsidP="005C6E4B">
            <w:pPr>
              <w:spacing w:after="0" w:line="240" w:lineRule="auto"/>
              <w:ind w:firstLine="350"/>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понад 75% фахівців у сфері запобігання та протидії корупції оцінюють якість заходів, запроваджених згідно з індикатором 2 до очікуваного стратегічного результату 1.1.5.2, як «високу» або «дуже високу» (20%);</w:t>
            </w:r>
          </w:p>
          <w:p w14:paraId="71C00D3E" w14:textId="77777777" w:rsidR="00D463AF" w:rsidRDefault="00045919" w:rsidP="005C6E4B">
            <w:pPr>
              <w:spacing w:after="0" w:line="240" w:lineRule="auto"/>
              <w:ind w:firstLine="350"/>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понад 50% фахівців у сфері запобігання та протидії корупції оцінюють якість заходів, запроваджених згідно з індикатором 2 до очікуваного стратегічного результату 1.1.5.2, як «високу» або «дуже високу» (10%);</w:t>
            </w:r>
          </w:p>
          <w:p w14:paraId="6FC90705" w14:textId="77777777" w:rsidR="00D463AF" w:rsidRDefault="00045919" w:rsidP="005C6E4B">
            <w:pPr>
              <w:spacing w:after="0" w:line="240" w:lineRule="auto"/>
              <w:ind w:firstLine="350"/>
              <w:jc w:val="both"/>
              <w:rPr>
                <w:rFonts w:ascii="Times New Roman" w:eastAsia="Times New Roman" w:hAnsi="Times New Roman"/>
                <w:lang w:eastAsia="uk-UA" w:bidi="uk-UA"/>
              </w:rPr>
            </w:pPr>
            <w:r>
              <w:rPr>
                <w:rFonts w:ascii="Times New Roman" w:eastAsia="Times New Roman" w:hAnsi="Times New Roman"/>
                <w:sz w:val="16"/>
                <w:szCs w:val="16"/>
                <w:lang w:eastAsia="uk-UA" w:bidi="uk-UA"/>
              </w:rPr>
              <w:t>- понад 25% фахівців у сфері запобігання та протидії корупції оцінюють якість заходів, запроваджених згідно з індикатором 2 до очікуваного стратегічного результату 1.1.5.2,  як «високу» або «дуже високу» (5%)</w:t>
            </w:r>
          </w:p>
        </w:tc>
        <w:tc>
          <w:tcPr>
            <w:tcW w:w="1276" w:type="dxa"/>
          </w:tcPr>
          <w:p w14:paraId="0E1F42A1" w14:textId="77777777" w:rsidR="00D463AF" w:rsidRDefault="00045919" w:rsidP="005C6E4B">
            <w:pPr>
              <w:spacing w:after="0" w:line="240" w:lineRule="auto"/>
              <w:jc w:val="center"/>
              <w:rPr>
                <w:rFonts w:ascii="Times New Roman" w:eastAsia="Times New Roman" w:hAnsi="Times New Roman"/>
                <w:b/>
                <w:lang w:eastAsia="uk-UA" w:bidi="uk-UA"/>
              </w:rPr>
            </w:pPr>
            <w:r>
              <w:rPr>
                <w:rFonts w:ascii="Times New Roman" w:eastAsia="Times New Roman" w:hAnsi="Times New Roman"/>
                <w:b/>
                <w:lang w:eastAsia="uk-UA" w:bidi="uk-UA"/>
              </w:rPr>
              <w:t>20%</w:t>
            </w:r>
          </w:p>
        </w:tc>
        <w:tc>
          <w:tcPr>
            <w:tcW w:w="2160" w:type="dxa"/>
          </w:tcPr>
          <w:p w14:paraId="604BDF0C" w14:textId="77777777" w:rsidR="00D463AF" w:rsidRDefault="00045919" w:rsidP="005C6E4B">
            <w:pPr>
              <w:spacing w:after="0" w:line="240" w:lineRule="auto"/>
              <w:jc w:val="both"/>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Експертне опитування, організоване НАЗК</w:t>
            </w:r>
          </w:p>
        </w:tc>
        <w:tc>
          <w:tcPr>
            <w:tcW w:w="1881" w:type="dxa"/>
          </w:tcPr>
          <w:p w14:paraId="59B8B0EA" w14:textId="77777777" w:rsidR="00D463AF" w:rsidRDefault="00045919" w:rsidP="005C6E4B">
            <w:pPr>
              <w:spacing w:after="0" w:line="240" w:lineRule="auto"/>
              <w:jc w:val="center"/>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w:t>
            </w:r>
          </w:p>
        </w:tc>
      </w:tr>
      <w:tr w:rsidR="00D463AF" w14:paraId="770BAAAC" w14:textId="77777777" w:rsidTr="00AB1756">
        <w:trPr>
          <w:trHeight w:val="1668"/>
        </w:trPr>
        <w:tc>
          <w:tcPr>
            <w:tcW w:w="4217" w:type="dxa"/>
            <w:vMerge/>
          </w:tcPr>
          <w:p w14:paraId="371DA7A8" w14:textId="77777777" w:rsidR="00D463AF" w:rsidRDefault="00D463AF" w:rsidP="005C6E4B">
            <w:pPr>
              <w:spacing w:after="0" w:line="240" w:lineRule="auto"/>
              <w:ind w:firstLine="164"/>
              <w:jc w:val="both"/>
              <w:rPr>
                <w:rFonts w:ascii="Times New Roman" w:eastAsia="Times New Roman" w:hAnsi="Times New Roman"/>
                <w:b/>
              </w:rPr>
            </w:pPr>
          </w:p>
        </w:tc>
        <w:tc>
          <w:tcPr>
            <w:tcW w:w="5134" w:type="dxa"/>
          </w:tcPr>
          <w:p w14:paraId="07B5A67C" w14:textId="1A82781F" w:rsidR="00D463AF" w:rsidRDefault="00045919" w:rsidP="005C6E4B">
            <w:pPr>
              <w:spacing w:after="0" w:line="240" w:lineRule="auto"/>
              <w:ind w:firstLine="345"/>
              <w:jc w:val="both"/>
              <w:rPr>
                <w:rFonts w:ascii="Times New Roman" w:eastAsia="Times New Roman" w:hAnsi="Times New Roman"/>
                <w:b/>
                <w:lang w:eastAsia="uk-UA" w:bidi="uk-UA"/>
              </w:rPr>
            </w:pPr>
            <w:r>
              <w:rPr>
                <w:rFonts w:ascii="Times New Roman" w:eastAsia="Times New Roman" w:hAnsi="Times New Roman"/>
                <w:b/>
                <w:lang w:eastAsia="uk-UA" w:bidi="uk-UA"/>
              </w:rPr>
              <w:t>4. </w:t>
            </w:r>
            <w:r>
              <w:rPr>
                <w:rFonts w:ascii="Times New Roman" w:eastAsia="Times New Roman" w:hAnsi="Times New Roman"/>
                <w:lang w:eastAsia="uk-UA" w:bidi="uk-UA"/>
              </w:rPr>
              <w:t xml:space="preserve">Адміністративно-територіальний </w:t>
            </w:r>
            <w:r w:rsidR="000C1C52" w:rsidRPr="000C1C52">
              <w:rPr>
                <w:rFonts w:ascii="Times New Roman" w:eastAsia="Times New Roman" w:hAnsi="Times New Roman"/>
                <w:lang w:eastAsia="uk-UA" w:bidi="uk-UA"/>
              </w:rPr>
              <w:t>устрій</w:t>
            </w:r>
            <w:r>
              <w:rPr>
                <w:rFonts w:ascii="Times New Roman" w:eastAsia="Times New Roman" w:hAnsi="Times New Roman"/>
                <w:lang w:eastAsia="uk-UA" w:bidi="uk-UA"/>
              </w:rPr>
              <w:t xml:space="preserve"> України </w:t>
            </w:r>
            <w:r w:rsidR="000C1C52" w:rsidRPr="000C1C52">
              <w:rPr>
                <w:rFonts w:ascii="Times New Roman" w:eastAsia="Times New Roman" w:hAnsi="Times New Roman"/>
                <w:lang w:eastAsia="uk-UA" w:bidi="uk-UA"/>
              </w:rPr>
              <w:t>оновлено</w:t>
            </w:r>
            <w:r>
              <w:rPr>
                <w:rFonts w:ascii="Times New Roman" w:eastAsia="Times New Roman" w:hAnsi="Times New Roman"/>
                <w:lang w:eastAsia="uk-UA" w:bidi="uk-UA"/>
              </w:rPr>
              <w:t xml:space="preserve"> з огляду на номенклатуру територіальних одиниць для статистики у Європейському Співтоваристві та критерії спроможності територіальних громад</w:t>
            </w:r>
          </w:p>
        </w:tc>
        <w:tc>
          <w:tcPr>
            <w:tcW w:w="1276" w:type="dxa"/>
          </w:tcPr>
          <w:p w14:paraId="5EC09D57" w14:textId="77777777" w:rsidR="00D463AF" w:rsidRDefault="00045919" w:rsidP="005C6E4B">
            <w:pPr>
              <w:spacing w:after="0" w:line="240" w:lineRule="auto"/>
              <w:jc w:val="center"/>
              <w:rPr>
                <w:rFonts w:ascii="Times New Roman" w:eastAsia="Times New Roman" w:hAnsi="Times New Roman"/>
                <w:b/>
                <w:lang w:eastAsia="uk-UA" w:bidi="uk-UA"/>
              </w:rPr>
            </w:pPr>
            <w:r>
              <w:rPr>
                <w:rFonts w:ascii="Times New Roman" w:eastAsia="Times New Roman" w:hAnsi="Times New Roman"/>
                <w:b/>
                <w:lang w:eastAsia="uk-UA" w:bidi="uk-UA"/>
              </w:rPr>
              <w:t>20%</w:t>
            </w:r>
          </w:p>
        </w:tc>
        <w:tc>
          <w:tcPr>
            <w:tcW w:w="2160" w:type="dxa"/>
          </w:tcPr>
          <w:p w14:paraId="1E60F896" w14:textId="77777777" w:rsidR="00D463AF" w:rsidRDefault="00045919" w:rsidP="005C6E4B">
            <w:pPr>
              <w:spacing w:after="0" w:line="240" w:lineRule="auto"/>
              <w:jc w:val="both"/>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1. Офіційні друковані видання України.</w:t>
            </w:r>
          </w:p>
          <w:p w14:paraId="092D4E24" w14:textId="77777777" w:rsidR="00D463AF" w:rsidRDefault="00045919" w:rsidP="005C6E4B">
            <w:pPr>
              <w:spacing w:after="0" w:line="240" w:lineRule="auto"/>
              <w:jc w:val="both"/>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2. Офіційний веб-портал парламенту України https://www.rada.gov.ua</w:t>
            </w:r>
          </w:p>
        </w:tc>
        <w:tc>
          <w:tcPr>
            <w:tcW w:w="1881" w:type="dxa"/>
          </w:tcPr>
          <w:p w14:paraId="2A1B5EAC" w14:textId="77777777" w:rsidR="00D463AF" w:rsidRDefault="00045919" w:rsidP="005C6E4B">
            <w:pPr>
              <w:spacing w:after="0" w:line="240" w:lineRule="auto"/>
              <w:jc w:val="center"/>
              <w:rPr>
                <w:rFonts w:ascii="Times New Roman" w:eastAsia="Times New Roman" w:hAnsi="Times New Roman"/>
                <w:color w:val="000000"/>
                <w:sz w:val="16"/>
                <w:lang w:eastAsia="uk-UA" w:bidi="uk-UA"/>
              </w:rPr>
            </w:pPr>
            <w:r>
              <w:rPr>
                <w:rFonts w:ascii="Times New Roman" w:eastAsia="Times New Roman" w:hAnsi="Times New Roman"/>
                <w:color w:val="000000"/>
                <w:sz w:val="16"/>
                <w:lang w:eastAsia="uk-UA" w:bidi="uk-UA"/>
              </w:rPr>
              <w:t>-</w:t>
            </w:r>
          </w:p>
        </w:tc>
      </w:tr>
      <w:tr w:rsidR="00D463AF" w14:paraId="27F69499" w14:textId="77777777" w:rsidTr="00AB1756">
        <w:trPr>
          <w:trHeight w:val="459"/>
        </w:trPr>
        <w:tc>
          <w:tcPr>
            <w:tcW w:w="4217" w:type="dxa"/>
            <w:vMerge w:val="restart"/>
          </w:tcPr>
          <w:p w14:paraId="159F7F8C" w14:textId="77777777" w:rsidR="00D463AF" w:rsidRDefault="00045919" w:rsidP="005C6E4B">
            <w:pPr>
              <w:spacing w:after="0" w:line="240" w:lineRule="auto"/>
              <w:ind w:firstLine="311"/>
              <w:jc w:val="both"/>
              <w:rPr>
                <w:rFonts w:ascii="Times New Roman" w:eastAsia="Times New Roman" w:hAnsi="Times New Roman"/>
                <w:b/>
                <w:lang w:eastAsia="uk-UA" w:bidi="uk-UA"/>
              </w:rPr>
            </w:pPr>
            <w:r>
              <w:rPr>
                <w:rFonts w:ascii="Times New Roman" w:eastAsia="Times New Roman" w:hAnsi="Times New Roman"/>
                <w:b/>
                <w:lang w:eastAsia="uk-UA" w:bidi="uk-UA"/>
              </w:rPr>
              <w:t>1.1.5.2.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tc>
        <w:tc>
          <w:tcPr>
            <w:tcW w:w="5134" w:type="dxa"/>
          </w:tcPr>
          <w:p w14:paraId="22ECE977" w14:textId="77777777" w:rsidR="00D463AF" w:rsidRDefault="00045919" w:rsidP="005C6E4B">
            <w:pPr>
              <w:spacing w:after="0" w:line="240" w:lineRule="auto"/>
              <w:ind w:firstLine="314"/>
              <w:jc w:val="both"/>
              <w:rPr>
                <w:rFonts w:ascii="Times New Roman" w:eastAsia="Times New Roman" w:hAnsi="Times New Roman"/>
                <w:lang w:eastAsia="uk-UA" w:bidi="uk-UA"/>
              </w:rPr>
            </w:pPr>
            <w:r>
              <w:rPr>
                <w:rFonts w:ascii="Times New Roman" w:eastAsia="Times New Roman" w:hAnsi="Times New Roman"/>
                <w:b/>
                <w:lang w:eastAsia="uk-UA" w:bidi="uk-UA"/>
              </w:rPr>
              <w:t>1. </w:t>
            </w:r>
            <w:r>
              <w:rPr>
                <w:rFonts w:ascii="Times New Roman" w:eastAsia="Times New Roman" w:hAnsi="Times New Roman"/>
                <w:lang w:eastAsia="uk-UA" w:bidi="uk-UA"/>
              </w:rPr>
              <w:t>Реалізовано пілотну інформаційно-просвітницьку кампанію, спрямовану на стимулювання громадян утримуватися від корупційних практик шляхом підвищення обізнаності про наявність альтернативних форм задоволення потреб фізичних та юридичних осіб</w:t>
            </w:r>
          </w:p>
        </w:tc>
        <w:tc>
          <w:tcPr>
            <w:tcW w:w="1276" w:type="dxa"/>
          </w:tcPr>
          <w:p w14:paraId="75C53845"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rPr>
              <w:t>70%</w:t>
            </w:r>
          </w:p>
        </w:tc>
        <w:tc>
          <w:tcPr>
            <w:tcW w:w="2160" w:type="dxa"/>
          </w:tcPr>
          <w:p w14:paraId="2A0C9831" w14:textId="21738E55" w:rsidR="00D463AF" w:rsidRDefault="00045919" w:rsidP="005C6E4B">
            <w:pPr>
              <w:spacing w:after="0" w:line="240" w:lineRule="auto"/>
              <w:jc w:val="both"/>
              <w:rPr>
                <w:rFonts w:ascii="Times New Roman" w:eastAsia="Times New Roman" w:hAnsi="Times New Roman"/>
                <w:b/>
                <w:sz w:val="16"/>
              </w:rPr>
            </w:pPr>
            <w:r>
              <w:rPr>
                <w:rFonts w:ascii="Times New Roman" w:eastAsia="Times New Roman" w:hAnsi="Times New Roman"/>
                <w:color w:val="000000"/>
                <w:sz w:val="16"/>
                <w:lang w:eastAsia="uk-UA" w:bidi="uk-UA"/>
              </w:rPr>
              <w:t>Веб-сайт НАЗК (</w:t>
            </w:r>
            <w:hyperlink r:id="rId124" w:history="1">
              <w:r w:rsidR="000C1C52" w:rsidRPr="000C1C52">
                <w:rPr>
                  <w:rFonts w:ascii="Times New Roman" w:eastAsia="Times New Roman" w:hAnsi="Times New Roman"/>
                  <w:color w:val="0563C1"/>
                  <w:sz w:val="16"/>
                  <w:u w:val="single"/>
                  <w:lang w:eastAsia="uk-UA" w:bidi="uk-UA"/>
                </w:rPr>
                <w:t>https://nazk.gov.ua/uk/</w:t>
              </w:r>
            </w:hyperlink>
            <w:r>
              <w:rPr>
                <w:rFonts w:ascii="Times New Roman" w:eastAsia="Times New Roman" w:hAnsi="Times New Roman"/>
                <w:color w:val="000000"/>
                <w:sz w:val="16"/>
                <w:lang w:eastAsia="uk-UA" w:bidi="uk-UA"/>
              </w:rPr>
              <w:t>)</w:t>
            </w:r>
          </w:p>
        </w:tc>
        <w:tc>
          <w:tcPr>
            <w:tcW w:w="1881" w:type="dxa"/>
          </w:tcPr>
          <w:p w14:paraId="403763A5" w14:textId="77777777" w:rsidR="00D463AF" w:rsidRDefault="00045919" w:rsidP="005C6E4B">
            <w:pPr>
              <w:spacing w:after="0" w:line="240" w:lineRule="auto"/>
              <w:jc w:val="center"/>
              <w:rPr>
                <w:rFonts w:ascii="Times New Roman" w:eastAsia="Times New Roman" w:hAnsi="Times New Roman"/>
                <w:sz w:val="16"/>
              </w:rPr>
            </w:pPr>
            <w:r>
              <w:rPr>
                <w:rFonts w:ascii="Times New Roman" w:eastAsia="Times New Roman" w:hAnsi="Times New Roman"/>
                <w:sz w:val="16"/>
                <w:szCs w:val="16"/>
                <w:lang w:eastAsia="uk-UA" w:bidi="uk-UA"/>
              </w:rPr>
              <w:t>Інформаційно-просвітницька діяльність не проводиться</w:t>
            </w:r>
          </w:p>
        </w:tc>
      </w:tr>
      <w:tr w:rsidR="00D463AF" w14:paraId="044263BA" w14:textId="77777777" w:rsidTr="00AB1756">
        <w:trPr>
          <w:trHeight w:val="305"/>
        </w:trPr>
        <w:tc>
          <w:tcPr>
            <w:tcW w:w="4217" w:type="dxa"/>
            <w:vMerge/>
          </w:tcPr>
          <w:p w14:paraId="39AF7B63" w14:textId="77777777" w:rsidR="00D463AF" w:rsidRDefault="00D463AF" w:rsidP="005C6E4B">
            <w:pPr>
              <w:spacing w:after="0" w:line="240" w:lineRule="auto"/>
              <w:jc w:val="center"/>
              <w:rPr>
                <w:rFonts w:ascii="Times New Roman" w:eastAsia="Times New Roman" w:hAnsi="Times New Roman"/>
                <w:b/>
                <w:lang w:eastAsia="uk-UA" w:bidi="uk-UA"/>
              </w:rPr>
            </w:pPr>
          </w:p>
        </w:tc>
        <w:tc>
          <w:tcPr>
            <w:tcW w:w="5134" w:type="dxa"/>
          </w:tcPr>
          <w:p w14:paraId="1C1D5B96" w14:textId="77777777" w:rsidR="00D463AF" w:rsidRDefault="00045919" w:rsidP="005C6E4B">
            <w:pPr>
              <w:spacing w:after="0" w:line="240" w:lineRule="auto"/>
              <w:ind w:firstLine="345"/>
              <w:jc w:val="both"/>
              <w:rPr>
                <w:rFonts w:ascii="Times New Roman" w:eastAsia="Times New Roman" w:hAnsi="Times New Roman"/>
                <w:lang w:eastAsia="uk-UA" w:bidi="uk-UA"/>
              </w:rPr>
            </w:pPr>
            <w:r>
              <w:rPr>
                <w:rFonts w:ascii="Times New Roman" w:eastAsia="Times New Roman" w:hAnsi="Times New Roman"/>
                <w:b/>
                <w:lang w:eastAsia="uk-UA" w:bidi="uk-UA"/>
              </w:rPr>
              <w:t>2.</w:t>
            </w:r>
            <w:r>
              <w:rPr>
                <w:rFonts w:ascii="Times New Roman" w:eastAsia="Times New Roman" w:hAnsi="Times New Roman"/>
                <w:lang w:eastAsia="uk-UA" w:bidi="uk-UA"/>
              </w:rPr>
              <w:t> За результатами соціологічного опитування встановлено, що:</w:t>
            </w:r>
          </w:p>
          <w:p w14:paraId="2D4F3C12" w14:textId="77777777" w:rsidR="00D463AF" w:rsidRDefault="00045919" w:rsidP="005C6E4B">
            <w:pPr>
              <w:spacing w:after="0" w:line="240" w:lineRule="auto"/>
              <w:ind w:firstLine="284"/>
              <w:jc w:val="both"/>
              <w:rPr>
                <w:rFonts w:ascii="Times New Roman" w:eastAsia="Times New Roman" w:hAnsi="Times New Roman"/>
                <w:lang w:eastAsia="uk-UA" w:bidi="uk-UA"/>
              </w:rPr>
            </w:pPr>
            <w:r>
              <w:rPr>
                <w:rFonts w:ascii="Times New Roman" w:eastAsia="Times New Roman" w:hAnsi="Times New Roman"/>
                <w:lang w:eastAsia="uk-UA" w:bidi="uk-UA"/>
              </w:rPr>
              <w:t>- відсоток громадян, який обізнаний про наявність сервісів, що слугують альтернативами корупційним практикам, щорічно збільшується на 20% від початкового рівня (15 %);</w:t>
            </w:r>
          </w:p>
          <w:p w14:paraId="53C04951" w14:textId="77777777" w:rsidR="00D463AF" w:rsidRDefault="00045919" w:rsidP="005C6E4B">
            <w:pPr>
              <w:spacing w:after="0" w:line="240" w:lineRule="auto"/>
              <w:ind w:firstLine="284"/>
              <w:jc w:val="both"/>
              <w:rPr>
                <w:rFonts w:ascii="Times New Roman" w:eastAsia="Times New Roman" w:hAnsi="Times New Roman"/>
                <w:lang w:eastAsia="uk-UA" w:bidi="uk-UA"/>
              </w:rPr>
            </w:pPr>
            <w:r>
              <w:rPr>
                <w:rFonts w:ascii="Times New Roman" w:eastAsia="Times New Roman" w:hAnsi="Times New Roman"/>
                <w:lang w:eastAsia="uk-UA" w:bidi="uk-UA"/>
              </w:rPr>
              <w:lastRenderedPageBreak/>
              <w:t>- не менше 60%  громадян негативно ставляться до корупційних проявів (15%).</w:t>
            </w:r>
          </w:p>
        </w:tc>
        <w:tc>
          <w:tcPr>
            <w:tcW w:w="1276" w:type="dxa"/>
          </w:tcPr>
          <w:p w14:paraId="12C98CE8" w14:textId="77777777" w:rsidR="00D463AF" w:rsidRDefault="00045919" w:rsidP="005C6E4B">
            <w:pPr>
              <w:spacing w:after="0" w:line="240" w:lineRule="auto"/>
              <w:jc w:val="center"/>
              <w:rPr>
                <w:rFonts w:ascii="Times New Roman" w:eastAsia="Times New Roman" w:hAnsi="Times New Roman"/>
                <w:b/>
                <w:lang w:eastAsia="uk-UA" w:bidi="uk-UA"/>
              </w:rPr>
            </w:pPr>
            <w:r>
              <w:rPr>
                <w:rFonts w:ascii="Times New Roman" w:eastAsia="Times New Roman" w:hAnsi="Times New Roman"/>
                <w:b/>
                <w:lang w:eastAsia="uk-UA" w:bidi="uk-UA"/>
              </w:rPr>
              <w:lastRenderedPageBreak/>
              <w:t>30 %</w:t>
            </w:r>
          </w:p>
        </w:tc>
        <w:tc>
          <w:tcPr>
            <w:tcW w:w="2160" w:type="dxa"/>
          </w:tcPr>
          <w:p w14:paraId="592F6A02" w14:textId="77777777" w:rsidR="00D463AF" w:rsidRDefault="00045919" w:rsidP="005C6E4B">
            <w:pPr>
              <w:spacing w:after="0" w:line="240" w:lineRule="auto"/>
              <w:jc w:val="both"/>
              <w:rPr>
                <w:rFonts w:ascii="Times New Roman" w:eastAsia="Times New Roman" w:hAnsi="Times New Roman"/>
                <w:b/>
                <w:sz w:val="16"/>
              </w:rPr>
            </w:pPr>
            <w:r>
              <w:rPr>
                <w:rFonts w:ascii="Times New Roman" w:eastAsia="Times New Roman" w:hAnsi="Times New Roman"/>
                <w:sz w:val="16"/>
              </w:rPr>
              <w:t>Соціологічне опитування, організоване НАЗК</w:t>
            </w:r>
          </w:p>
        </w:tc>
        <w:tc>
          <w:tcPr>
            <w:tcW w:w="1881" w:type="dxa"/>
          </w:tcPr>
          <w:p w14:paraId="0B02C4BE" w14:textId="77777777" w:rsidR="00D463AF" w:rsidRDefault="00045919" w:rsidP="005C6E4B">
            <w:pPr>
              <w:spacing w:after="0" w:line="240" w:lineRule="auto"/>
              <w:jc w:val="center"/>
              <w:rPr>
                <w:rFonts w:ascii="Times New Roman" w:eastAsia="Times New Roman" w:hAnsi="Times New Roman"/>
                <w:sz w:val="16"/>
              </w:rPr>
            </w:pPr>
            <w:r>
              <w:rPr>
                <w:rFonts w:ascii="Times New Roman" w:eastAsia="Times New Roman" w:hAnsi="Times New Roman"/>
                <w:sz w:val="16"/>
              </w:rPr>
              <w:t>-</w:t>
            </w:r>
          </w:p>
        </w:tc>
      </w:tr>
      <w:tr w:rsidR="00D463AF" w14:paraId="7F4FD1D8" w14:textId="77777777" w:rsidTr="00AB1756">
        <w:trPr>
          <w:trHeight w:val="947"/>
        </w:trPr>
        <w:tc>
          <w:tcPr>
            <w:tcW w:w="4217" w:type="dxa"/>
            <w:vMerge w:val="restart"/>
          </w:tcPr>
          <w:p w14:paraId="01F87A9D" w14:textId="77777777" w:rsidR="00D463AF" w:rsidRDefault="00045919" w:rsidP="005C6E4B">
            <w:pPr>
              <w:spacing w:after="0" w:line="240" w:lineRule="auto"/>
              <w:ind w:firstLine="311"/>
              <w:jc w:val="both"/>
              <w:rPr>
                <w:rFonts w:ascii="Times New Roman" w:eastAsia="Times New Roman" w:hAnsi="Times New Roman"/>
                <w:b/>
              </w:rPr>
            </w:pPr>
            <w:r>
              <w:rPr>
                <w:rFonts w:ascii="Times New Roman" w:eastAsia="Times New Roman" w:hAnsi="Times New Roman"/>
                <w:b/>
              </w:rPr>
              <w:t>1.1.5.3. Представники бізнес-спільноти та Установи 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tc>
        <w:tc>
          <w:tcPr>
            <w:tcW w:w="5134" w:type="dxa"/>
          </w:tcPr>
          <w:p w14:paraId="34849AAC" w14:textId="30902A36" w:rsidR="00D463AF" w:rsidRDefault="00045919" w:rsidP="005C6E4B">
            <w:pPr>
              <w:spacing w:after="0" w:line="240" w:lineRule="auto"/>
              <w:ind w:firstLine="345"/>
              <w:jc w:val="both"/>
              <w:rPr>
                <w:rFonts w:ascii="Times New Roman" w:eastAsia="Times New Roman" w:hAnsi="Times New Roman"/>
              </w:rPr>
            </w:pPr>
            <w:r>
              <w:rPr>
                <w:rFonts w:ascii="Times New Roman" w:eastAsia="Times New Roman" w:hAnsi="Times New Roman"/>
                <w:b/>
              </w:rPr>
              <w:t>1. </w:t>
            </w:r>
            <w:r>
              <w:rPr>
                <w:rFonts w:ascii="Times New Roman" w:eastAsia="Times New Roman" w:hAnsi="Times New Roman"/>
              </w:rPr>
              <w:t xml:space="preserve">Між </w:t>
            </w:r>
            <w:commentRangeStart w:id="81"/>
            <w:commentRangeStart w:id="82"/>
            <w:r>
              <w:rPr>
                <w:rFonts w:ascii="Times New Roman" w:eastAsia="Times New Roman" w:hAnsi="Times New Roman"/>
              </w:rPr>
              <w:t xml:space="preserve">Національним агентством </w:t>
            </w:r>
            <w:commentRangeEnd w:id="81"/>
            <w:r w:rsidR="004D73A2">
              <w:rPr>
                <w:rStyle w:val="a5"/>
              </w:rPr>
              <w:commentReference w:id="81"/>
            </w:r>
            <w:commentRangeEnd w:id="82"/>
            <w:r w:rsidR="002A1DB6">
              <w:rPr>
                <w:rFonts w:ascii="Times New Roman" w:eastAsia="Times New Roman" w:hAnsi="Times New Roman"/>
              </w:rPr>
              <w:t xml:space="preserve">з питань запобігання корупції </w:t>
            </w:r>
            <w:r w:rsidR="00BD727B">
              <w:rPr>
                <w:rStyle w:val="a5"/>
              </w:rPr>
              <w:commentReference w:id="82"/>
            </w:r>
            <w:r>
              <w:rPr>
                <w:rFonts w:ascii="Times New Roman" w:eastAsia="Times New Roman" w:hAnsi="Times New Roman"/>
              </w:rPr>
              <w:t>та Установою бізнес-омбудсмена здійснюється</w:t>
            </w:r>
            <w:r w:rsidR="00CD57E3">
              <w:rPr>
                <w:rFonts w:ascii="Times New Roman" w:eastAsia="Times New Roman" w:hAnsi="Times New Roman"/>
              </w:rPr>
              <w:t xml:space="preserve"> періодичний (</w:t>
            </w:r>
            <w:r w:rsidR="00CD57E3" w:rsidRPr="00CD57E3">
              <w:rPr>
                <w:rFonts w:ascii="Times New Roman" w:eastAsia="Times New Roman" w:hAnsi="Times New Roman"/>
              </w:rPr>
              <w:t>не рідше, ніж двічі на рік</w:t>
            </w:r>
            <w:r w:rsidR="00CD57E3">
              <w:rPr>
                <w:rFonts w:ascii="Times New Roman" w:eastAsia="Times New Roman" w:hAnsi="Times New Roman"/>
              </w:rPr>
              <w:t>)</w:t>
            </w:r>
            <w:r>
              <w:rPr>
                <w:rFonts w:ascii="Times New Roman" w:eastAsia="Times New Roman" w:hAnsi="Times New Roman"/>
              </w:rPr>
              <w:t xml:space="preserve"> обмін інформацією про найбільш поширені корупційні практики у взаємодії бізнесу з публічним сектором</w:t>
            </w:r>
          </w:p>
        </w:tc>
        <w:tc>
          <w:tcPr>
            <w:tcW w:w="1276" w:type="dxa"/>
          </w:tcPr>
          <w:p w14:paraId="5E2E96D2"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rPr>
              <w:t>30%</w:t>
            </w:r>
          </w:p>
        </w:tc>
        <w:tc>
          <w:tcPr>
            <w:tcW w:w="2160" w:type="dxa"/>
          </w:tcPr>
          <w:p w14:paraId="3C5CDB11" w14:textId="77777777" w:rsidR="00D463AF" w:rsidRDefault="00045919" w:rsidP="005C6E4B">
            <w:pPr>
              <w:widowControl w:val="0"/>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1. Офіційні друковані видання України.</w:t>
            </w:r>
          </w:p>
          <w:p w14:paraId="514D00C7" w14:textId="2724EB01" w:rsidR="00D463AF" w:rsidRDefault="00045919" w:rsidP="005C6E4B">
            <w:pPr>
              <w:widowControl w:val="0"/>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2. Офіційний веб-портал парламенту України </w:t>
            </w:r>
            <w:hyperlink r:id="rId125" w:history="1">
              <w:r w:rsidR="000C1C52" w:rsidRPr="000C1C52">
                <w:rPr>
                  <w:rFonts w:ascii="Times New Roman" w:eastAsia="Times New Roman" w:hAnsi="Times New Roman"/>
                  <w:color w:val="0563C1"/>
                  <w:sz w:val="16"/>
                  <w:szCs w:val="16"/>
                  <w:u w:val="single"/>
                  <w:lang w:eastAsia="uk-UA" w:bidi="uk-UA"/>
                </w:rPr>
                <w:t>https://www.rada.gov.ua</w:t>
              </w:r>
            </w:hyperlink>
          </w:p>
        </w:tc>
        <w:tc>
          <w:tcPr>
            <w:tcW w:w="1881" w:type="dxa"/>
          </w:tcPr>
          <w:p w14:paraId="1223B7D3" w14:textId="77777777" w:rsidR="00D463AF" w:rsidRDefault="00045919" w:rsidP="005C6E4B">
            <w:pPr>
              <w:spacing w:after="0" w:line="240" w:lineRule="auto"/>
              <w:jc w:val="center"/>
              <w:rPr>
                <w:rFonts w:ascii="Times New Roman" w:eastAsia="Times New Roman" w:hAnsi="Times New Roman"/>
                <w:sz w:val="16"/>
              </w:rPr>
            </w:pPr>
            <w:r>
              <w:rPr>
                <w:rFonts w:ascii="Times New Roman" w:eastAsia="Times New Roman" w:hAnsi="Times New Roman"/>
                <w:sz w:val="16"/>
              </w:rPr>
              <w:t>Обмін інформацією не проводиться</w:t>
            </w:r>
          </w:p>
        </w:tc>
      </w:tr>
      <w:tr w:rsidR="00D463AF" w14:paraId="202A0192" w14:textId="77777777" w:rsidTr="00AB1756">
        <w:trPr>
          <w:trHeight w:val="344"/>
        </w:trPr>
        <w:tc>
          <w:tcPr>
            <w:tcW w:w="4217" w:type="dxa"/>
            <w:vMerge/>
          </w:tcPr>
          <w:p w14:paraId="34325483" w14:textId="77777777" w:rsidR="00D463AF" w:rsidRDefault="00D463AF" w:rsidP="005C6E4B">
            <w:pPr>
              <w:spacing w:after="0" w:line="240" w:lineRule="auto"/>
              <w:ind w:firstLine="311"/>
              <w:jc w:val="both"/>
              <w:rPr>
                <w:rFonts w:ascii="Times New Roman" w:eastAsia="Times New Roman" w:hAnsi="Times New Roman"/>
                <w:b/>
              </w:rPr>
            </w:pPr>
          </w:p>
        </w:tc>
        <w:tc>
          <w:tcPr>
            <w:tcW w:w="5134" w:type="dxa"/>
          </w:tcPr>
          <w:p w14:paraId="09E107F9" w14:textId="77777777" w:rsidR="00D463AF" w:rsidRDefault="00045919" w:rsidP="005C6E4B">
            <w:pPr>
              <w:spacing w:after="0" w:line="240" w:lineRule="auto"/>
              <w:ind w:firstLine="345"/>
              <w:jc w:val="both"/>
              <w:rPr>
                <w:rFonts w:ascii="Times New Roman" w:eastAsia="Times New Roman" w:hAnsi="Times New Roman"/>
                <w:b/>
              </w:rPr>
            </w:pPr>
            <w:r>
              <w:rPr>
                <w:rFonts w:ascii="Times New Roman" w:eastAsia="Times New Roman" w:hAnsi="Times New Roman"/>
                <w:b/>
              </w:rPr>
              <w:t>2. </w:t>
            </w:r>
            <w:r>
              <w:rPr>
                <w:rFonts w:ascii="Times New Roman" w:eastAsia="Times New Roman" w:hAnsi="Times New Roman"/>
                <w:lang w:eastAsia="uk-UA" w:bidi="uk-UA"/>
              </w:rPr>
              <w:t>Реалізовано пілотну інформаційно-просвітницьку кампанію, спрямовану на стимулювання представників бізнесу утримуватися від корупційних практик шляхом підвищення обізнаності про наявність альтернативних форм задоволення потреб фізичних та юридичних осіб (у сфері підприємництва)</w:t>
            </w:r>
          </w:p>
        </w:tc>
        <w:tc>
          <w:tcPr>
            <w:tcW w:w="1276" w:type="dxa"/>
          </w:tcPr>
          <w:p w14:paraId="18FBA1E4"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rPr>
              <w:t>40 %</w:t>
            </w:r>
          </w:p>
        </w:tc>
        <w:tc>
          <w:tcPr>
            <w:tcW w:w="2160" w:type="dxa"/>
          </w:tcPr>
          <w:p w14:paraId="087E77C8" w14:textId="4BBD9F65" w:rsidR="00D463AF" w:rsidRDefault="00045919" w:rsidP="005C6E4B">
            <w:pPr>
              <w:spacing w:after="0" w:line="240" w:lineRule="auto"/>
              <w:jc w:val="both"/>
              <w:rPr>
                <w:rFonts w:ascii="Times New Roman" w:eastAsia="Times New Roman" w:hAnsi="Times New Roman"/>
                <w:sz w:val="16"/>
              </w:rPr>
            </w:pPr>
            <w:r>
              <w:rPr>
                <w:rFonts w:ascii="Times New Roman" w:eastAsia="Times New Roman" w:hAnsi="Times New Roman"/>
                <w:color w:val="000000"/>
                <w:sz w:val="16"/>
                <w:lang w:eastAsia="uk-UA" w:bidi="uk-UA"/>
              </w:rPr>
              <w:t>Веб-сайт НАЗК (</w:t>
            </w:r>
            <w:hyperlink r:id="rId126" w:history="1">
              <w:r w:rsidR="000C1C52" w:rsidRPr="000C1C52">
                <w:rPr>
                  <w:rFonts w:ascii="Times New Roman" w:eastAsia="Times New Roman" w:hAnsi="Times New Roman"/>
                  <w:color w:val="0563C1"/>
                  <w:sz w:val="16"/>
                  <w:u w:val="single"/>
                  <w:lang w:eastAsia="uk-UA" w:bidi="uk-UA"/>
                </w:rPr>
                <w:t>https://nazk.gov.ua/uk/</w:t>
              </w:r>
            </w:hyperlink>
            <w:r>
              <w:rPr>
                <w:rFonts w:ascii="Times New Roman" w:eastAsia="Times New Roman" w:hAnsi="Times New Roman"/>
                <w:color w:val="000000"/>
                <w:sz w:val="16"/>
                <w:lang w:eastAsia="uk-UA" w:bidi="uk-UA"/>
              </w:rPr>
              <w:t>)</w:t>
            </w:r>
          </w:p>
        </w:tc>
        <w:tc>
          <w:tcPr>
            <w:tcW w:w="1881" w:type="dxa"/>
          </w:tcPr>
          <w:p w14:paraId="76C5DFDC" w14:textId="77777777" w:rsidR="00D463AF" w:rsidRDefault="00045919" w:rsidP="005C6E4B">
            <w:pPr>
              <w:spacing w:after="0" w:line="240" w:lineRule="auto"/>
              <w:jc w:val="center"/>
              <w:rPr>
                <w:rFonts w:ascii="Times New Roman" w:eastAsia="Times New Roman" w:hAnsi="Times New Roman"/>
                <w:sz w:val="16"/>
              </w:rPr>
            </w:pPr>
            <w:r>
              <w:rPr>
                <w:rFonts w:ascii="Times New Roman" w:eastAsia="Times New Roman" w:hAnsi="Times New Roman"/>
                <w:sz w:val="16"/>
                <w:szCs w:val="16"/>
                <w:lang w:eastAsia="uk-UA" w:bidi="uk-UA"/>
              </w:rPr>
              <w:t>Інформаційно-просвітницька діяльність не проводиться</w:t>
            </w:r>
          </w:p>
        </w:tc>
      </w:tr>
      <w:tr w:rsidR="00D463AF" w14:paraId="2AFFFCFA" w14:textId="77777777" w:rsidTr="00AB1756">
        <w:trPr>
          <w:trHeight w:val="344"/>
        </w:trPr>
        <w:tc>
          <w:tcPr>
            <w:tcW w:w="4217" w:type="dxa"/>
            <w:vMerge/>
          </w:tcPr>
          <w:p w14:paraId="068B0141" w14:textId="77777777" w:rsidR="00D463AF" w:rsidRDefault="00D463AF" w:rsidP="005C6E4B">
            <w:pPr>
              <w:spacing w:after="0" w:line="240" w:lineRule="auto"/>
              <w:ind w:firstLine="311"/>
              <w:jc w:val="both"/>
              <w:rPr>
                <w:rFonts w:ascii="Times New Roman" w:eastAsia="Times New Roman" w:hAnsi="Times New Roman"/>
                <w:b/>
              </w:rPr>
            </w:pPr>
          </w:p>
        </w:tc>
        <w:tc>
          <w:tcPr>
            <w:tcW w:w="5134" w:type="dxa"/>
          </w:tcPr>
          <w:p w14:paraId="1DBBCB78" w14:textId="77777777" w:rsidR="00D463AF" w:rsidRDefault="00045919" w:rsidP="005C6E4B">
            <w:pPr>
              <w:spacing w:after="0" w:line="240" w:lineRule="auto"/>
              <w:ind w:firstLine="345"/>
              <w:jc w:val="both"/>
              <w:rPr>
                <w:rFonts w:ascii="Times New Roman" w:eastAsia="Times New Roman" w:hAnsi="Times New Roman"/>
                <w:lang w:eastAsia="uk-UA" w:bidi="uk-UA"/>
              </w:rPr>
            </w:pPr>
            <w:r>
              <w:rPr>
                <w:rFonts w:ascii="Times New Roman" w:eastAsia="Times New Roman" w:hAnsi="Times New Roman"/>
                <w:b/>
                <w:lang w:eastAsia="uk-UA" w:bidi="uk-UA"/>
              </w:rPr>
              <w:t>3.</w:t>
            </w:r>
            <w:r>
              <w:rPr>
                <w:rFonts w:ascii="Times New Roman" w:eastAsia="Times New Roman" w:hAnsi="Times New Roman"/>
                <w:lang w:eastAsia="uk-UA" w:bidi="uk-UA"/>
              </w:rPr>
              <w:t> За результатами опитування встановлено, що:</w:t>
            </w:r>
          </w:p>
          <w:p w14:paraId="48797E8E" w14:textId="77777777" w:rsidR="00D463AF" w:rsidRDefault="00045919" w:rsidP="005C6E4B">
            <w:pPr>
              <w:spacing w:after="0" w:line="240" w:lineRule="auto"/>
              <w:ind w:firstLine="345"/>
              <w:jc w:val="both"/>
              <w:rPr>
                <w:rFonts w:ascii="Times New Roman" w:eastAsia="Times New Roman" w:hAnsi="Times New Roman"/>
                <w:lang w:eastAsia="uk-UA" w:bidi="uk-UA"/>
              </w:rPr>
            </w:pPr>
            <w:r>
              <w:rPr>
                <w:rFonts w:ascii="Times New Roman" w:eastAsia="Times New Roman" w:hAnsi="Times New Roman"/>
                <w:lang w:eastAsia="uk-UA" w:bidi="uk-UA"/>
              </w:rPr>
              <w:t>- відсоток представників бізнесу, який обізнаний про наявність сервісів, що слугують альтернативами корупційним практикам, щорічно збільшується на 20% від початкового рівня (15%);</w:t>
            </w:r>
          </w:p>
          <w:p w14:paraId="77F8DDC2" w14:textId="77777777" w:rsidR="00D463AF" w:rsidRDefault="00045919" w:rsidP="005C6E4B">
            <w:pPr>
              <w:spacing w:after="0" w:line="240" w:lineRule="auto"/>
              <w:ind w:firstLine="345"/>
              <w:jc w:val="both"/>
              <w:rPr>
                <w:rFonts w:ascii="Times New Roman" w:eastAsia="Times New Roman" w:hAnsi="Times New Roman"/>
                <w:b/>
              </w:rPr>
            </w:pPr>
            <w:r>
              <w:rPr>
                <w:rFonts w:ascii="Times New Roman" w:eastAsia="Times New Roman" w:hAnsi="Times New Roman"/>
                <w:lang w:eastAsia="uk-UA" w:bidi="uk-UA"/>
              </w:rPr>
              <w:t>- не менше 60%  представників бізнесу негативно ставляться до корупційних проявів (15%).</w:t>
            </w:r>
          </w:p>
        </w:tc>
        <w:tc>
          <w:tcPr>
            <w:tcW w:w="1276" w:type="dxa"/>
          </w:tcPr>
          <w:p w14:paraId="216042F4"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lang w:eastAsia="uk-UA" w:bidi="uk-UA"/>
              </w:rPr>
              <w:t>30 %</w:t>
            </w:r>
          </w:p>
        </w:tc>
        <w:tc>
          <w:tcPr>
            <w:tcW w:w="2160" w:type="dxa"/>
          </w:tcPr>
          <w:p w14:paraId="04F55EA4" w14:textId="77777777" w:rsidR="00D463AF" w:rsidRDefault="00045919" w:rsidP="005C6E4B">
            <w:pPr>
              <w:spacing w:after="0" w:line="240" w:lineRule="auto"/>
              <w:jc w:val="both"/>
              <w:rPr>
                <w:rFonts w:ascii="Times New Roman" w:eastAsia="Times New Roman" w:hAnsi="Times New Roman"/>
                <w:sz w:val="16"/>
              </w:rPr>
            </w:pPr>
            <w:r>
              <w:rPr>
                <w:rFonts w:ascii="Times New Roman" w:eastAsia="Times New Roman" w:hAnsi="Times New Roman"/>
                <w:sz w:val="16"/>
              </w:rPr>
              <w:t>Соціологічне опитування, організоване НАЗК</w:t>
            </w:r>
          </w:p>
        </w:tc>
        <w:tc>
          <w:tcPr>
            <w:tcW w:w="1881" w:type="dxa"/>
          </w:tcPr>
          <w:p w14:paraId="543C5E71" w14:textId="77777777" w:rsidR="00D463AF" w:rsidRDefault="00045919" w:rsidP="005C6E4B">
            <w:pPr>
              <w:spacing w:after="0" w:line="240" w:lineRule="auto"/>
              <w:jc w:val="center"/>
              <w:rPr>
                <w:rFonts w:ascii="Times New Roman" w:eastAsia="Times New Roman" w:hAnsi="Times New Roman"/>
                <w:sz w:val="16"/>
              </w:rPr>
            </w:pPr>
            <w:r>
              <w:rPr>
                <w:rFonts w:ascii="Times New Roman" w:eastAsia="Times New Roman" w:hAnsi="Times New Roman"/>
                <w:sz w:val="16"/>
              </w:rPr>
              <w:t>-</w:t>
            </w:r>
          </w:p>
        </w:tc>
      </w:tr>
    </w:tbl>
    <w:p w14:paraId="78B98961" w14:textId="77777777" w:rsidR="00011F83" w:rsidRDefault="00011F83">
      <w:pPr>
        <w:spacing w:after="0" w:line="240" w:lineRule="auto"/>
        <w:ind w:firstLine="567"/>
        <w:rPr>
          <w:rFonts w:ascii="Times New Roman" w:eastAsia="Calibri" w:hAnsi="Times New Roman" w:cs="Times New Roman"/>
          <w:b/>
          <w:sz w:val="24"/>
        </w:rPr>
      </w:pPr>
    </w:p>
    <w:p w14:paraId="37F73556" w14:textId="7EEA2C7C" w:rsidR="00D463AF" w:rsidRDefault="00045919">
      <w:pPr>
        <w:spacing w:after="0" w:line="240" w:lineRule="auto"/>
        <w:ind w:firstLine="567"/>
        <w:outlineLvl w:val="0"/>
        <w:rPr>
          <w:rFonts w:ascii="Times New Roman" w:eastAsia="Calibri" w:hAnsi="Times New Roman" w:cs="Times New Roman"/>
          <w:b/>
          <w:sz w:val="24"/>
        </w:rPr>
      </w:pPr>
      <w:r>
        <w:rPr>
          <w:rFonts w:ascii="Times New Roman" w:eastAsia="Calibri" w:hAnsi="Times New Roman" w:cs="Times New Roman"/>
          <w:b/>
          <w:sz w:val="24"/>
        </w:rPr>
        <w:t>Заходи:</w:t>
      </w:r>
    </w:p>
    <w:p w14:paraId="21C5EC2D" w14:textId="77777777" w:rsidR="00D463AF" w:rsidRDefault="00D463AF">
      <w:pPr>
        <w:spacing w:after="0" w:line="240" w:lineRule="auto"/>
        <w:ind w:firstLine="567"/>
        <w:rPr>
          <w:rFonts w:ascii="Times New Roman" w:eastAsia="Calibri" w:hAnsi="Times New Roman" w:cs="Times New Roman"/>
          <w:b/>
          <w:sz w:val="24"/>
        </w:rPr>
      </w:pPr>
    </w:p>
    <w:tbl>
      <w:tblPr>
        <w:tblStyle w:val="aff0"/>
        <w:tblW w:w="5110" w:type="pct"/>
        <w:tblLayout w:type="fixed"/>
        <w:tblLook w:val="04A0" w:firstRow="1" w:lastRow="0" w:firstColumn="1" w:lastColumn="0" w:noHBand="0" w:noVBand="1"/>
      </w:tblPr>
      <w:tblGrid>
        <w:gridCol w:w="6037"/>
        <w:gridCol w:w="1086"/>
        <w:gridCol w:w="910"/>
        <w:gridCol w:w="1213"/>
        <w:gridCol w:w="1358"/>
        <w:gridCol w:w="1421"/>
        <w:gridCol w:w="1416"/>
        <w:gridCol w:w="146"/>
        <w:gridCol w:w="1142"/>
        <w:gridCol w:w="1312"/>
      </w:tblGrid>
      <w:tr w:rsidR="00045919" w14:paraId="2028BAE0" w14:textId="77777777" w:rsidTr="000C1C52">
        <w:trPr>
          <w:trHeight w:val="479"/>
        </w:trPr>
        <w:tc>
          <w:tcPr>
            <w:tcW w:w="5643" w:type="dxa"/>
            <w:vMerge w:val="restart"/>
            <w:shd w:val="clear" w:color="auto" w:fill="DEEAF6"/>
            <w:vAlign w:val="center"/>
          </w:tcPr>
          <w:p w14:paraId="41023C36" w14:textId="77777777" w:rsidR="00D463AF" w:rsidRDefault="00045919" w:rsidP="005C6E4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Захід</w:t>
            </w:r>
          </w:p>
        </w:tc>
        <w:tc>
          <w:tcPr>
            <w:tcW w:w="1865" w:type="dxa"/>
            <w:gridSpan w:val="2"/>
            <w:shd w:val="clear" w:color="auto" w:fill="DEEAF6"/>
            <w:vAlign w:val="center"/>
          </w:tcPr>
          <w:p w14:paraId="0DCCB07F"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rPr>
              <w:t>Строки виконання</w:t>
            </w:r>
          </w:p>
        </w:tc>
        <w:tc>
          <w:tcPr>
            <w:tcW w:w="1134" w:type="dxa"/>
            <w:vMerge w:val="restart"/>
            <w:shd w:val="clear" w:color="auto" w:fill="DEEAF6"/>
            <w:vAlign w:val="center"/>
          </w:tcPr>
          <w:p w14:paraId="009BB98E" w14:textId="77777777" w:rsidR="00D463AF" w:rsidRDefault="00045919" w:rsidP="005C6E4B">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Виконавці</w:t>
            </w:r>
          </w:p>
        </w:tc>
        <w:tc>
          <w:tcPr>
            <w:tcW w:w="2597" w:type="dxa"/>
            <w:gridSpan w:val="2"/>
            <w:shd w:val="clear" w:color="auto" w:fill="DEEAF6"/>
            <w:vAlign w:val="center"/>
          </w:tcPr>
          <w:p w14:paraId="712A1FA6" w14:textId="77777777" w:rsidR="00D463AF" w:rsidRDefault="00045919" w:rsidP="005C6E4B">
            <w:pPr>
              <w:spacing w:after="0" w:line="240" w:lineRule="auto"/>
              <w:jc w:val="center"/>
              <w:rPr>
                <w:rFonts w:ascii="Times New Roman" w:eastAsia="Times New Roman" w:hAnsi="Times New Roman"/>
                <w:b/>
              </w:rPr>
            </w:pPr>
            <w:r>
              <w:rPr>
                <w:rFonts w:ascii="Times New Roman" w:eastAsia="Times New Roman" w:hAnsi="Times New Roman"/>
                <w:b/>
              </w:rPr>
              <w:t>Фінансові ресурси</w:t>
            </w:r>
          </w:p>
        </w:tc>
        <w:tc>
          <w:tcPr>
            <w:tcW w:w="1323" w:type="dxa"/>
            <w:vMerge w:val="restart"/>
            <w:shd w:val="clear" w:color="auto" w:fill="DEEAF6"/>
            <w:vAlign w:val="center"/>
          </w:tcPr>
          <w:p w14:paraId="780D23CE" w14:textId="77777777" w:rsidR="00D463AF" w:rsidRDefault="00045919" w:rsidP="005C6E4B">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Показник (індикатор) виконання</w:t>
            </w:r>
          </w:p>
        </w:tc>
        <w:tc>
          <w:tcPr>
            <w:tcW w:w="1203" w:type="dxa"/>
            <w:gridSpan w:val="2"/>
            <w:vMerge w:val="restart"/>
            <w:shd w:val="clear" w:color="auto" w:fill="DEEAF6"/>
            <w:vAlign w:val="center"/>
          </w:tcPr>
          <w:p w14:paraId="2B238EFF" w14:textId="77777777" w:rsidR="00D463AF" w:rsidRDefault="00045919" w:rsidP="005C6E4B">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Джерело даних</w:t>
            </w:r>
          </w:p>
        </w:tc>
        <w:tc>
          <w:tcPr>
            <w:tcW w:w="1226" w:type="dxa"/>
            <w:vMerge w:val="restart"/>
            <w:shd w:val="clear" w:color="auto" w:fill="DEEAF6"/>
            <w:vAlign w:val="center"/>
          </w:tcPr>
          <w:p w14:paraId="0E319B8A" w14:textId="77777777" w:rsidR="00D463AF" w:rsidRDefault="00045919" w:rsidP="005C6E4B">
            <w:pPr>
              <w:spacing w:after="0" w:line="240" w:lineRule="auto"/>
              <w:jc w:val="center"/>
              <w:rPr>
                <w:rFonts w:ascii="Times New Roman" w:eastAsia="Times New Roman" w:hAnsi="Times New Roman"/>
                <w:b/>
                <w:sz w:val="24"/>
                <w:szCs w:val="24"/>
              </w:rPr>
            </w:pPr>
            <w:r>
              <w:rPr>
                <w:rFonts w:ascii="Times New Roman" w:eastAsia="Times New Roman" w:hAnsi="Times New Roman"/>
                <w:b/>
                <w:sz w:val="16"/>
                <w:szCs w:val="16"/>
              </w:rPr>
              <w:t>Базовий показник</w:t>
            </w:r>
          </w:p>
        </w:tc>
      </w:tr>
      <w:tr w:rsidR="00045919" w14:paraId="032730D2" w14:textId="77777777" w:rsidTr="000C1C52">
        <w:trPr>
          <w:trHeight w:val="473"/>
        </w:trPr>
        <w:tc>
          <w:tcPr>
            <w:tcW w:w="5643" w:type="dxa"/>
            <w:vMerge/>
            <w:shd w:val="clear" w:color="auto" w:fill="DEEAF6"/>
            <w:vAlign w:val="center"/>
          </w:tcPr>
          <w:p w14:paraId="5595F0A0" w14:textId="77777777" w:rsidR="00D463AF" w:rsidRDefault="00D463AF" w:rsidP="005C6E4B">
            <w:pPr>
              <w:spacing w:after="0" w:line="240" w:lineRule="auto"/>
              <w:jc w:val="center"/>
              <w:rPr>
                <w:rFonts w:ascii="Times New Roman" w:eastAsia="Times New Roman" w:hAnsi="Times New Roman"/>
                <w:b/>
              </w:rPr>
            </w:pPr>
          </w:p>
        </w:tc>
        <w:tc>
          <w:tcPr>
            <w:tcW w:w="1015" w:type="dxa"/>
            <w:shd w:val="clear" w:color="auto" w:fill="DEEAF6"/>
            <w:vAlign w:val="center"/>
          </w:tcPr>
          <w:p w14:paraId="743D0E60" w14:textId="77777777" w:rsidR="00D463AF" w:rsidRDefault="00045919" w:rsidP="005C6E4B">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Дата початку</w:t>
            </w:r>
          </w:p>
        </w:tc>
        <w:tc>
          <w:tcPr>
            <w:tcW w:w="850" w:type="dxa"/>
            <w:shd w:val="clear" w:color="auto" w:fill="DEEAF6"/>
            <w:vAlign w:val="center"/>
          </w:tcPr>
          <w:p w14:paraId="655D7A6D" w14:textId="77777777" w:rsidR="00D463AF" w:rsidRDefault="00045919" w:rsidP="005C6E4B">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Дата завершення</w:t>
            </w:r>
          </w:p>
        </w:tc>
        <w:tc>
          <w:tcPr>
            <w:tcW w:w="1134" w:type="dxa"/>
            <w:vMerge/>
            <w:shd w:val="clear" w:color="auto" w:fill="DEEAF6"/>
            <w:vAlign w:val="center"/>
          </w:tcPr>
          <w:p w14:paraId="4E2E83AF" w14:textId="77777777" w:rsidR="00D463AF" w:rsidRDefault="00D463AF" w:rsidP="005C6E4B">
            <w:pPr>
              <w:spacing w:after="0" w:line="240" w:lineRule="auto"/>
              <w:jc w:val="center"/>
              <w:rPr>
                <w:rFonts w:ascii="Times New Roman" w:eastAsia="Times New Roman" w:hAnsi="Times New Roman"/>
                <w:b/>
              </w:rPr>
            </w:pPr>
          </w:p>
        </w:tc>
        <w:tc>
          <w:tcPr>
            <w:tcW w:w="1269" w:type="dxa"/>
            <w:shd w:val="clear" w:color="auto" w:fill="DEEAF6"/>
            <w:vAlign w:val="center"/>
          </w:tcPr>
          <w:p w14:paraId="697EB37A" w14:textId="77777777" w:rsidR="00D463AF" w:rsidRDefault="00045919" w:rsidP="005C6E4B">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Джерела фінансування</w:t>
            </w:r>
          </w:p>
        </w:tc>
        <w:tc>
          <w:tcPr>
            <w:tcW w:w="1328" w:type="dxa"/>
            <w:shd w:val="clear" w:color="auto" w:fill="DEEAF6"/>
            <w:vAlign w:val="center"/>
          </w:tcPr>
          <w:p w14:paraId="3CB84688" w14:textId="77777777" w:rsidR="00D463AF" w:rsidRDefault="00045919" w:rsidP="005C6E4B">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Обсяги фінансування</w:t>
            </w:r>
          </w:p>
        </w:tc>
        <w:tc>
          <w:tcPr>
            <w:tcW w:w="1323" w:type="dxa"/>
            <w:vMerge/>
            <w:shd w:val="clear" w:color="auto" w:fill="DEEAF6"/>
            <w:vAlign w:val="center"/>
          </w:tcPr>
          <w:p w14:paraId="0476A8E0" w14:textId="77777777" w:rsidR="00D463AF" w:rsidRDefault="00D463AF" w:rsidP="005C6E4B">
            <w:pPr>
              <w:spacing w:after="0" w:line="240" w:lineRule="auto"/>
              <w:jc w:val="center"/>
              <w:rPr>
                <w:rFonts w:ascii="Times New Roman" w:eastAsia="Times New Roman" w:hAnsi="Times New Roman"/>
                <w:b/>
              </w:rPr>
            </w:pPr>
          </w:p>
        </w:tc>
        <w:tc>
          <w:tcPr>
            <w:tcW w:w="1203" w:type="dxa"/>
            <w:gridSpan w:val="2"/>
            <w:vMerge/>
            <w:shd w:val="clear" w:color="auto" w:fill="DEEAF6"/>
            <w:vAlign w:val="center"/>
          </w:tcPr>
          <w:p w14:paraId="57394834" w14:textId="77777777" w:rsidR="00D463AF" w:rsidRDefault="00D463AF" w:rsidP="005C6E4B">
            <w:pPr>
              <w:spacing w:after="0" w:line="240" w:lineRule="auto"/>
              <w:jc w:val="center"/>
              <w:rPr>
                <w:rFonts w:ascii="Times New Roman" w:eastAsia="Times New Roman" w:hAnsi="Times New Roman"/>
                <w:b/>
              </w:rPr>
            </w:pPr>
          </w:p>
        </w:tc>
        <w:tc>
          <w:tcPr>
            <w:tcW w:w="1226" w:type="dxa"/>
            <w:vMerge/>
            <w:shd w:val="clear" w:color="auto" w:fill="DEEAF6"/>
          </w:tcPr>
          <w:p w14:paraId="4B93E0E3" w14:textId="77777777" w:rsidR="00D463AF" w:rsidRDefault="00D463AF" w:rsidP="005C6E4B">
            <w:pPr>
              <w:spacing w:after="0" w:line="240" w:lineRule="auto"/>
              <w:jc w:val="center"/>
              <w:rPr>
                <w:rFonts w:ascii="Times New Roman" w:eastAsia="Times New Roman" w:hAnsi="Times New Roman"/>
                <w:b/>
                <w:sz w:val="16"/>
                <w:szCs w:val="16"/>
              </w:rPr>
            </w:pPr>
          </w:p>
        </w:tc>
      </w:tr>
      <w:tr w:rsidR="00D463AF" w14:paraId="415399CD" w14:textId="77777777" w:rsidTr="00D26D94">
        <w:trPr>
          <w:trHeight w:val="470"/>
        </w:trPr>
        <w:tc>
          <w:tcPr>
            <w:tcW w:w="14991" w:type="dxa"/>
            <w:gridSpan w:val="10"/>
            <w:tcBorders>
              <w:right w:val="single" w:sz="4" w:space="0" w:color="auto"/>
            </w:tcBorders>
            <w:shd w:val="clear" w:color="auto" w:fill="E2EFD9"/>
            <w:vAlign w:val="center"/>
          </w:tcPr>
          <w:p w14:paraId="11889F4A" w14:textId="77777777" w:rsidR="00D463AF" w:rsidRDefault="00045919" w:rsidP="005C6E4B">
            <w:pPr>
              <w:spacing w:after="0" w:line="240" w:lineRule="auto"/>
              <w:ind w:firstLine="595"/>
              <w:jc w:val="center"/>
              <w:rPr>
                <w:rFonts w:ascii="Times New Roman" w:eastAsia="Times New Roman" w:hAnsi="Times New Roman"/>
                <w:b/>
                <w:sz w:val="24"/>
                <w:szCs w:val="24"/>
              </w:rPr>
            </w:pPr>
            <w:r>
              <w:rPr>
                <w:rFonts w:ascii="Times New Roman" w:eastAsia="Times New Roman" w:hAnsi="Times New Roman"/>
                <w:b/>
                <w:sz w:val="24"/>
                <w:szCs w:val="24"/>
              </w:rPr>
              <w:t>Очікуваний стратегічний результат 1.1.5.1.</w:t>
            </w:r>
          </w:p>
        </w:tc>
      </w:tr>
      <w:tr w:rsidR="00D463AF" w14:paraId="1598868B" w14:textId="77777777" w:rsidTr="00D26D94">
        <w:trPr>
          <w:trHeight w:val="945"/>
        </w:trPr>
        <w:tc>
          <w:tcPr>
            <w:tcW w:w="5643" w:type="dxa"/>
          </w:tcPr>
          <w:p w14:paraId="3F4015A1" w14:textId="77777777" w:rsidR="00D463AF" w:rsidRDefault="00045919" w:rsidP="005C6E4B">
            <w:pPr>
              <w:spacing w:after="0" w:line="240" w:lineRule="auto"/>
              <w:ind w:firstLine="312"/>
              <w:jc w:val="both"/>
              <w:rPr>
                <w:rFonts w:ascii="Times New Roman" w:eastAsia="Times New Roman" w:hAnsi="Times New Roman"/>
                <w:color w:val="000000"/>
                <w:lang w:eastAsia="uk-UA" w:bidi="uk-UA"/>
              </w:rPr>
            </w:pPr>
            <w:r>
              <w:rPr>
                <w:rFonts w:ascii="Times New Roman" w:eastAsia="Times New Roman" w:hAnsi="Times New Roman"/>
                <w:b/>
                <w:color w:val="000000"/>
                <w:lang w:eastAsia="uk-UA" w:bidi="uk-UA"/>
              </w:rPr>
              <w:t>1.</w:t>
            </w:r>
            <w:r>
              <w:rPr>
                <w:rFonts w:ascii="Times New Roman" w:eastAsia="Times New Roman" w:hAnsi="Times New Roman"/>
                <w:color w:val="000000"/>
                <w:lang w:eastAsia="uk-UA" w:bidi="uk-UA"/>
              </w:rPr>
              <w:t xml:space="preserve"> Проведення комплексного дослідження з метою ідентифікації 10 найбільш </w:t>
            </w:r>
            <w:r>
              <w:rPr>
                <w:rFonts w:ascii="Times New Roman" w:eastAsia="Times New Roman" w:hAnsi="Times New Roman"/>
                <w:lang w:eastAsia="uk-UA" w:bidi="uk-UA"/>
              </w:rPr>
              <w:t>вражених корупцією сфер (з використанням соціологічних, аналітичних, наукових та інших джерел інформації)</w:t>
            </w:r>
          </w:p>
        </w:tc>
        <w:tc>
          <w:tcPr>
            <w:tcW w:w="1015" w:type="dxa"/>
          </w:tcPr>
          <w:p w14:paraId="188A9842"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Січень 2023 р.</w:t>
            </w:r>
          </w:p>
        </w:tc>
        <w:tc>
          <w:tcPr>
            <w:tcW w:w="850" w:type="dxa"/>
          </w:tcPr>
          <w:p w14:paraId="17FFDC7E"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 2023 р.</w:t>
            </w:r>
          </w:p>
        </w:tc>
        <w:tc>
          <w:tcPr>
            <w:tcW w:w="1134" w:type="dxa"/>
          </w:tcPr>
          <w:p w14:paraId="4DBA904F"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269" w:type="dxa"/>
          </w:tcPr>
          <w:p w14:paraId="093F0BEE"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328" w:type="dxa"/>
          </w:tcPr>
          <w:p w14:paraId="52B96C25"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23" w:type="dxa"/>
          </w:tcPr>
          <w:p w14:paraId="2E76BA9C" w14:textId="77777777" w:rsidR="00D463AF" w:rsidRDefault="00045919" w:rsidP="005C6E4B">
            <w:pPr>
              <w:spacing w:after="0" w:line="240" w:lineRule="auto"/>
              <w:jc w:val="center"/>
              <w:rPr>
                <w:rFonts w:ascii="Times New Roman" w:eastAsia="Times New Roman" w:hAnsi="Times New Roman"/>
                <w:color w:val="000000"/>
                <w:sz w:val="16"/>
                <w:szCs w:val="16"/>
                <w:highlight w:val="yellow"/>
                <w:lang w:eastAsia="uk-UA" w:bidi="uk-UA"/>
              </w:rPr>
            </w:pPr>
            <w:r>
              <w:rPr>
                <w:rFonts w:ascii="Times New Roman" w:eastAsia="Times New Roman" w:hAnsi="Times New Roman"/>
                <w:color w:val="000000"/>
                <w:sz w:val="16"/>
                <w:szCs w:val="16"/>
                <w:lang w:eastAsia="uk-UA" w:bidi="uk-UA"/>
              </w:rPr>
              <w:t xml:space="preserve">Виявлено 10 найбільш вражених корупцією сфер </w:t>
            </w:r>
          </w:p>
        </w:tc>
        <w:tc>
          <w:tcPr>
            <w:tcW w:w="1203" w:type="dxa"/>
            <w:gridSpan w:val="2"/>
          </w:tcPr>
          <w:p w14:paraId="1BE1AD1E"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lang w:eastAsia="uk-UA" w:bidi="uk-UA"/>
              </w:rPr>
              <w:t>Веб-сайт НАЗК (https://nazk.gov.ua/uk/)</w:t>
            </w:r>
          </w:p>
        </w:tc>
        <w:tc>
          <w:tcPr>
            <w:tcW w:w="1226" w:type="dxa"/>
          </w:tcPr>
          <w:p w14:paraId="3BBB2573"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Комплексне дослідження не проведено</w:t>
            </w:r>
          </w:p>
        </w:tc>
      </w:tr>
      <w:tr w:rsidR="00D463AF" w14:paraId="35D33FFB" w14:textId="77777777" w:rsidTr="00D26D94">
        <w:trPr>
          <w:trHeight w:val="230"/>
        </w:trPr>
        <w:tc>
          <w:tcPr>
            <w:tcW w:w="5643" w:type="dxa"/>
          </w:tcPr>
          <w:p w14:paraId="176E4D34" w14:textId="7C4BB336" w:rsidR="00D463AF" w:rsidRDefault="00045919" w:rsidP="005C6E4B">
            <w:pPr>
              <w:spacing w:after="0" w:line="240" w:lineRule="auto"/>
              <w:ind w:firstLine="312"/>
              <w:jc w:val="both"/>
              <w:rPr>
                <w:rFonts w:ascii="Times New Roman" w:eastAsia="Times New Roman" w:hAnsi="Times New Roman"/>
                <w:color w:val="000000"/>
                <w:lang w:eastAsia="uk-UA" w:bidi="uk-UA"/>
              </w:rPr>
            </w:pPr>
            <w:r>
              <w:rPr>
                <w:rFonts w:ascii="Times New Roman" w:eastAsia="Times New Roman" w:hAnsi="Times New Roman"/>
                <w:b/>
                <w:color w:val="000000"/>
                <w:lang w:eastAsia="uk-UA" w:bidi="uk-UA"/>
              </w:rPr>
              <w:t>2.</w:t>
            </w:r>
            <w:r>
              <w:rPr>
                <w:rFonts w:ascii="Times New Roman" w:eastAsia="Times New Roman" w:hAnsi="Times New Roman"/>
                <w:color w:val="000000"/>
                <w:lang w:eastAsia="uk-UA" w:bidi="uk-UA"/>
              </w:rPr>
              <w:t> Проведення комплексного дослідження (досліджень) з метою ідентифікації найбільш поширених та найбільш економічно шкідливих корупційних практик у 10 найбільш вражених корупцією сфер</w:t>
            </w:r>
          </w:p>
        </w:tc>
        <w:tc>
          <w:tcPr>
            <w:tcW w:w="1015" w:type="dxa"/>
          </w:tcPr>
          <w:p w14:paraId="7D947B09"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Липень 2023 р.</w:t>
            </w:r>
          </w:p>
        </w:tc>
        <w:tc>
          <w:tcPr>
            <w:tcW w:w="850" w:type="dxa"/>
          </w:tcPr>
          <w:p w14:paraId="4440FC7C"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Грудень 2023 р.</w:t>
            </w:r>
          </w:p>
        </w:tc>
        <w:tc>
          <w:tcPr>
            <w:tcW w:w="1134" w:type="dxa"/>
          </w:tcPr>
          <w:p w14:paraId="0C22F066"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269" w:type="dxa"/>
          </w:tcPr>
          <w:p w14:paraId="336D3A3E"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328" w:type="dxa"/>
          </w:tcPr>
          <w:p w14:paraId="0060376A"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23" w:type="dxa"/>
          </w:tcPr>
          <w:p w14:paraId="063A9DA6" w14:textId="77777777" w:rsidR="00D463AF" w:rsidRDefault="00045919" w:rsidP="005C6E4B">
            <w:pPr>
              <w:spacing w:after="0" w:line="240" w:lineRule="auto"/>
              <w:jc w:val="center"/>
              <w:rPr>
                <w:rFonts w:ascii="Times New Roman" w:eastAsia="Times New Roman" w:hAnsi="Times New Roman"/>
                <w:color w:val="000000"/>
                <w:sz w:val="16"/>
                <w:szCs w:val="16"/>
                <w:highlight w:val="yellow"/>
                <w:lang w:eastAsia="uk-UA" w:bidi="uk-UA"/>
              </w:rPr>
            </w:pPr>
            <w:r>
              <w:rPr>
                <w:rFonts w:ascii="Times New Roman" w:eastAsia="Times New Roman" w:hAnsi="Times New Roman"/>
                <w:color w:val="000000"/>
                <w:sz w:val="16"/>
                <w:szCs w:val="16"/>
                <w:lang w:eastAsia="uk-UA" w:bidi="uk-UA"/>
              </w:rPr>
              <w:t xml:space="preserve">Виявлено 10 найбільш вражених корупцією сфер </w:t>
            </w:r>
          </w:p>
        </w:tc>
        <w:tc>
          <w:tcPr>
            <w:tcW w:w="1203" w:type="dxa"/>
            <w:gridSpan w:val="2"/>
          </w:tcPr>
          <w:p w14:paraId="11BEAF5E"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lang w:eastAsia="uk-UA" w:bidi="uk-UA"/>
              </w:rPr>
              <w:t>Веб-сайт НАЗК (https://nazk.gov.ua/uk/)</w:t>
            </w:r>
          </w:p>
        </w:tc>
        <w:tc>
          <w:tcPr>
            <w:tcW w:w="1226" w:type="dxa"/>
          </w:tcPr>
          <w:p w14:paraId="5B5A64A0"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Комплексне дослідження не проведено</w:t>
            </w:r>
          </w:p>
        </w:tc>
      </w:tr>
      <w:tr w:rsidR="00D463AF" w14:paraId="7C0C7897" w14:textId="77777777" w:rsidTr="00D26D94">
        <w:trPr>
          <w:trHeight w:val="230"/>
        </w:trPr>
        <w:tc>
          <w:tcPr>
            <w:tcW w:w="5643" w:type="dxa"/>
          </w:tcPr>
          <w:p w14:paraId="044A46EB" w14:textId="77777777" w:rsidR="00D463AF" w:rsidRDefault="00045919" w:rsidP="005C6E4B">
            <w:pPr>
              <w:spacing w:after="0" w:line="240" w:lineRule="auto"/>
              <w:ind w:firstLine="312"/>
              <w:jc w:val="both"/>
              <w:rPr>
                <w:rFonts w:ascii="Times New Roman" w:eastAsia="Times New Roman" w:hAnsi="Times New Roman"/>
                <w:color w:val="000000"/>
                <w:lang w:eastAsia="uk-UA" w:bidi="uk-UA"/>
              </w:rPr>
            </w:pPr>
            <w:r>
              <w:rPr>
                <w:rFonts w:ascii="Times New Roman" w:eastAsia="Times New Roman" w:hAnsi="Times New Roman"/>
                <w:b/>
                <w:color w:val="000000"/>
                <w:lang w:eastAsia="uk-UA" w:bidi="uk-UA"/>
              </w:rPr>
              <w:t>3.</w:t>
            </w:r>
            <w:r>
              <w:rPr>
                <w:rFonts w:ascii="Times New Roman" w:eastAsia="Times New Roman" w:hAnsi="Times New Roman"/>
                <w:color w:val="000000"/>
                <w:lang w:eastAsia="uk-UA" w:bidi="uk-UA"/>
              </w:rPr>
              <w:t> Проведення 10 аналітичних досліджень (по 5 щорічно), присвячених:</w:t>
            </w:r>
          </w:p>
          <w:p w14:paraId="308F6AD5" w14:textId="77777777" w:rsidR="00D463AF" w:rsidRDefault="00045919" w:rsidP="005C6E4B">
            <w:pPr>
              <w:spacing w:after="0" w:line="240" w:lineRule="auto"/>
              <w:ind w:firstLine="312"/>
              <w:jc w:val="both"/>
              <w:rPr>
                <w:rFonts w:ascii="Times New Roman" w:eastAsia="Times New Roman" w:hAnsi="Times New Roman"/>
                <w:color w:val="000000"/>
                <w:lang w:eastAsia="uk-UA" w:bidi="uk-UA"/>
              </w:rPr>
            </w:pPr>
            <w:r>
              <w:rPr>
                <w:rFonts w:ascii="Times New Roman" w:eastAsia="Times New Roman" w:hAnsi="Times New Roman"/>
                <w:color w:val="000000"/>
                <w:lang w:eastAsia="uk-UA" w:bidi="uk-UA"/>
              </w:rPr>
              <w:lastRenderedPageBreak/>
              <w:t>1) детальному вивченню найбільш поширених або найбільш економічно шкідливих корупційних практик та причин їх існування у 10 найбільш вражених корупцією сферах;</w:t>
            </w:r>
          </w:p>
          <w:p w14:paraId="09022F78" w14:textId="77777777" w:rsidR="00D463AF" w:rsidRDefault="00045919" w:rsidP="005C6E4B">
            <w:pPr>
              <w:spacing w:after="0" w:line="240" w:lineRule="auto"/>
              <w:ind w:firstLine="312"/>
              <w:jc w:val="both"/>
              <w:rPr>
                <w:rFonts w:ascii="Times New Roman" w:eastAsia="Times New Roman" w:hAnsi="Times New Roman"/>
                <w:lang w:eastAsia="uk-UA" w:bidi="uk-UA"/>
              </w:rPr>
            </w:pPr>
            <w:r>
              <w:rPr>
                <w:rFonts w:ascii="Times New Roman" w:eastAsia="Times New Roman" w:hAnsi="Times New Roman"/>
                <w:color w:val="000000"/>
                <w:lang w:eastAsia="uk-UA" w:bidi="uk-UA"/>
              </w:rPr>
              <w:t xml:space="preserve">2) пошуку та моделюванню впровадження </w:t>
            </w:r>
            <w:r>
              <w:rPr>
                <w:rFonts w:ascii="Times New Roman" w:eastAsia="Times New Roman" w:hAnsi="Times New Roman"/>
                <w:lang w:eastAsia="uk-UA" w:bidi="uk-UA"/>
              </w:rPr>
              <w:t>зручних та законних форми задоволення відповідних потреб фізичних або юридичних осіб на противагу існуючим корупційним практикам (в тому числі шляхом впровадження електронних сервісів)</w:t>
            </w:r>
          </w:p>
        </w:tc>
        <w:tc>
          <w:tcPr>
            <w:tcW w:w="1015" w:type="dxa"/>
          </w:tcPr>
          <w:p w14:paraId="33E3CA03"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hAnsi="Times New Roman"/>
                <w:sz w:val="16"/>
                <w:szCs w:val="16"/>
              </w:rPr>
              <w:lastRenderedPageBreak/>
              <w:t>Січень 2024 р.</w:t>
            </w:r>
          </w:p>
        </w:tc>
        <w:tc>
          <w:tcPr>
            <w:tcW w:w="850" w:type="dxa"/>
          </w:tcPr>
          <w:p w14:paraId="44C9B08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hAnsi="Times New Roman"/>
                <w:sz w:val="16"/>
                <w:szCs w:val="16"/>
              </w:rPr>
              <w:t>Грудень 2025 р.</w:t>
            </w:r>
          </w:p>
        </w:tc>
        <w:tc>
          <w:tcPr>
            <w:tcW w:w="1134" w:type="dxa"/>
          </w:tcPr>
          <w:p w14:paraId="08850F6C"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НАЗК</w:t>
            </w:r>
          </w:p>
        </w:tc>
        <w:tc>
          <w:tcPr>
            <w:tcW w:w="1269" w:type="dxa"/>
          </w:tcPr>
          <w:p w14:paraId="73AD4B7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328" w:type="dxa"/>
          </w:tcPr>
          <w:p w14:paraId="5A342A8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 xml:space="preserve">У межах встановлених бюджетних </w:t>
            </w:r>
            <w:r>
              <w:rPr>
                <w:rFonts w:ascii="Times New Roman" w:eastAsia="Times New Roman" w:hAnsi="Times New Roman"/>
                <w:color w:val="000000"/>
                <w:sz w:val="16"/>
                <w:szCs w:val="16"/>
                <w:lang w:eastAsia="uk-UA" w:bidi="uk-UA"/>
              </w:rPr>
              <w:lastRenderedPageBreak/>
              <w:t>призначень на відповідний рік</w:t>
            </w:r>
          </w:p>
        </w:tc>
        <w:tc>
          <w:tcPr>
            <w:tcW w:w="1323" w:type="dxa"/>
          </w:tcPr>
          <w:p w14:paraId="1E4F8BD4"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hAnsi="Times New Roman"/>
                <w:sz w:val="16"/>
                <w:szCs w:val="16"/>
              </w:rPr>
              <w:lastRenderedPageBreak/>
              <w:t xml:space="preserve">Аналітичні звіти підготовлено, оприлюднено </w:t>
            </w:r>
            <w:r>
              <w:rPr>
                <w:rFonts w:ascii="Times New Roman" w:eastAsia="Times New Roman" w:hAnsi="Times New Roman"/>
                <w:sz w:val="16"/>
                <w:szCs w:val="16"/>
              </w:rPr>
              <w:t xml:space="preserve">та </w:t>
            </w:r>
            <w:r>
              <w:rPr>
                <w:rFonts w:ascii="Times New Roman" w:eastAsia="Times New Roman" w:hAnsi="Times New Roman"/>
                <w:sz w:val="16"/>
                <w:szCs w:val="16"/>
              </w:rPr>
              <w:lastRenderedPageBreak/>
              <w:t>доведено до відома заінтересованих органів та юридичних осіб</w:t>
            </w:r>
          </w:p>
        </w:tc>
        <w:tc>
          <w:tcPr>
            <w:tcW w:w="1203" w:type="dxa"/>
            <w:gridSpan w:val="2"/>
          </w:tcPr>
          <w:p w14:paraId="6CB40C3E"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lang w:eastAsia="uk-UA" w:bidi="uk-UA"/>
              </w:rPr>
              <w:lastRenderedPageBreak/>
              <w:t>Веб-сайт НАЗК (https://nazk.gov.ua/uk/)</w:t>
            </w:r>
          </w:p>
        </w:tc>
        <w:tc>
          <w:tcPr>
            <w:tcW w:w="1226" w:type="dxa"/>
          </w:tcPr>
          <w:p w14:paraId="5246AA9F"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Аналітичні звіти не підготовлено</w:t>
            </w:r>
          </w:p>
        </w:tc>
      </w:tr>
      <w:tr w:rsidR="00D463AF" w14:paraId="573D79A1" w14:textId="77777777" w:rsidTr="00D26D94">
        <w:trPr>
          <w:trHeight w:val="230"/>
        </w:trPr>
        <w:tc>
          <w:tcPr>
            <w:tcW w:w="5643" w:type="dxa"/>
          </w:tcPr>
          <w:p w14:paraId="057B291A" w14:textId="641B52F7" w:rsidR="00D463AF" w:rsidRPr="00EF711B" w:rsidRDefault="00045919" w:rsidP="005C6E4B">
            <w:pPr>
              <w:spacing w:after="0" w:line="240" w:lineRule="auto"/>
              <w:ind w:firstLine="312"/>
              <w:jc w:val="both"/>
              <w:rPr>
                <w:rFonts w:ascii="Times New Roman" w:eastAsia="Times New Roman" w:hAnsi="Times New Roman"/>
                <w:b/>
                <w:color w:val="000000" w:themeColor="text1"/>
                <w:lang w:eastAsia="uk-UA" w:bidi="uk-UA"/>
              </w:rPr>
            </w:pPr>
            <w:r w:rsidRPr="00EF711B">
              <w:rPr>
                <w:rFonts w:ascii="Times New Roman" w:eastAsia="Times New Roman" w:hAnsi="Times New Roman"/>
                <w:b/>
                <w:color w:val="000000" w:themeColor="text1"/>
                <w:lang w:eastAsia="uk-UA" w:bidi="uk-UA"/>
              </w:rPr>
              <w:t>4.</w:t>
            </w:r>
            <w:r w:rsidRPr="00EF711B">
              <w:rPr>
                <w:rFonts w:ascii="Times New Roman" w:eastAsia="Times New Roman" w:hAnsi="Times New Roman"/>
                <w:color w:val="000000" w:themeColor="text1"/>
                <w:lang w:eastAsia="uk-UA" w:bidi="uk-UA"/>
              </w:rPr>
              <w:t> Щорічне обговорення висновків та рекомендацій, вказаних в аналітичних</w:t>
            </w:r>
            <w:r w:rsidR="003E6E4A" w:rsidRPr="00EF711B">
              <w:rPr>
                <w:rFonts w:ascii="Times New Roman" w:eastAsia="Times New Roman" w:hAnsi="Times New Roman"/>
                <w:color w:val="000000" w:themeColor="text1"/>
                <w:lang w:eastAsia="uk-UA" w:bidi="uk-UA"/>
              </w:rPr>
              <w:t xml:space="preserve"> дослідженнях</w:t>
            </w:r>
            <w:commentRangeStart w:id="83"/>
            <w:commentRangeStart w:id="84"/>
            <w:r w:rsidRPr="00EF711B">
              <w:rPr>
                <w:rFonts w:ascii="Times New Roman" w:eastAsia="Times New Roman" w:hAnsi="Times New Roman"/>
                <w:color w:val="000000" w:themeColor="text1"/>
                <w:lang w:eastAsia="uk-UA" w:bidi="uk-UA"/>
              </w:rPr>
              <w:t xml:space="preserve">, </w:t>
            </w:r>
            <w:commentRangeEnd w:id="83"/>
            <w:r w:rsidR="00904000" w:rsidRPr="00EF711B">
              <w:rPr>
                <w:rStyle w:val="a5"/>
                <w:color w:val="000000" w:themeColor="text1"/>
              </w:rPr>
              <w:commentReference w:id="83"/>
            </w:r>
            <w:commentRangeEnd w:id="84"/>
            <w:r w:rsidR="00BD727B" w:rsidRPr="00EF711B">
              <w:rPr>
                <w:rStyle w:val="a5"/>
                <w:color w:val="000000" w:themeColor="text1"/>
              </w:rPr>
              <w:commentReference w:id="84"/>
            </w:r>
            <w:r w:rsidRPr="00EF711B">
              <w:rPr>
                <w:rFonts w:ascii="Times New Roman" w:eastAsia="Times New Roman" w:hAnsi="Times New Roman"/>
                <w:color w:val="000000" w:themeColor="text1"/>
                <w:lang w:eastAsia="uk-UA" w:bidi="uk-UA"/>
              </w:rPr>
              <w:t>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5" w:type="dxa"/>
          </w:tcPr>
          <w:p w14:paraId="60E481D1"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hAnsi="Times New Roman"/>
                <w:color w:val="000000" w:themeColor="text1"/>
                <w:sz w:val="16"/>
                <w:szCs w:val="16"/>
              </w:rPr>
              <w:t>Квітень 2023 р.</w:t>
            </w:r>
          </w:p>
        </w:tc>
        <w:tc>
          <w:tcPr>
            <w:tcW w:w="850" w:type="dxa"/>
          </w:tcPr>
          <w:p w14:paraId="395511AF"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hAnsi="Times New Roman"/>
                <w:color w:val="000000" w:themeColor="text1"/>
                <w:sz w:val="16"/>
                <w:szCs w:val="16"/>
              </w:rPr>
              <w:t>Грудень 2025 р.</w:t>
            </w:r>
          </w:p>
        </w:tc>
        <w:tc>
          <w:tcPr>
            <w:tcW w:w="1134" w:type="dxa"/>
          </w:tcPr>
          <w:p w14:paraId="0F94297D"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eastAsia="Times New Roman" w:hAnsi="Times New Roman"/>
                <w:color w:val="000000" w:themeColor="text1"/>
                <w:sz w:val="16"/>
                <w:szCs w:val="16"/>
                <w:lang w:eastAsia="uk-UA" w:bidi="uk-UA"/>
              </w:rPr>
              <w:t>НАЗК,</w:t>
            </w:r>
          </w:p>
          <w:p w14:paraId="42085BC1"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eastAsia="Times New Roman" w:hAnsi="Times New Roman"/>
                <w:color w:val="000000" w:themeColor="text1"/>
                <w:sz w:val="16"/>
                <w:szCs w:val="16"/>
                <w:lang w:eastAsia="uk-UA" w:bidi="uk-UA"/>
              </w:rPr>
              <w:t xml:space="preserve">центральні органи виконавчої влади, які формують чи реалізують політику у найбільш уражених корупцією сферах </w:t>
            </w:r>
          </w:p>
        </w:tc>
        <w:tc>
          <w:tcPr>
            <w:tcW w:w="1269" w:type="dxa"/>
          </w:tcPr>
          <w:p w14:paraId="55B4CF8E"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hAnsi="Times New Roman"/>
                <w:color w:val="000000" w:themeColor="text1"/>
                <w:sz w:val="16"/>
                <w:szCs w:val="16"/>
              </w:rPr>
              <w:t>Державний бюджет</w:t>
            </w:r>
          </w:p>
        </w:tc>
        <w:tc>
          <w:tcPr>
            <w:tcW w:w="1328" w:type="dxa"/>
          </w:tcPr>
          <w:p w14:paraId="148B6FA0"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hAnsi="Times New Roman"/>
                <w:color w:val="000000" w:themeColor="text1"/>
                <w:sz w:val="16"/>
                <w:szCs w:val="16"/>
              </w:rPr>
              <w:t>У межах встановлених бюджетних призначень на відповідний рік</w:t>
            </w:r>
          </w:p>
        </w:tc>
        <w:tc>
          <w:tcPr>
            <w:tcW w:w="1323" w:type="dxa"/>
          </w:tcPr>
          <w:p w14:paraId="44461C53"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hAnsi="Times New Roman"/>
                <w:color w:val="000000" w:themeColor="text1"/>
                <w:sz w:val="16"/>
                <w:szCs w:val="16"/>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203" w:type="dxa"/>
            <w:gridSpan w:val="2"/>
          </w:tcPr>
          <w:p w14:paraId="50B975C4"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eastAsia="Times New Roman" w:hAnsi="Times New Roman"/>
                <w:color w:val="000000" w:themeColor="text1"/>
                <w:sz w:val="16"/>
                <w:lang w:eastAsia="uk-UA" w:bidi="uk-UA"/>
              </w:rPr>
              <w:t>Веб-сайт НАЗК (https://nazk.gov.ua/uk/)</w:t>
            </w:r>
          </w:p>
        </w:tc>
        <w:tc>
          <w:tcPr>
            <w:tcW w:w="1226" w:type="dxa"/>
          </w:tcPr>
          <w:p w14:paraId="75E7C355" w14:textId="77777777" w:rsidR="00D463AF" w:rsidRPr="00EF711B" w:rsidRDefault="00045919" w:rsidP="005C6E4B">
            <w:pPr>
              <w:spacing w:after="0" w:line="240" w:lineRule="auto"/>
              <w:jc w:val="center"/>
              <w:rPr>
                <w:rFonts w:ascii="Times New Roman" w:eastAsia="Times New Roman" w:hAnsi="Times New Roman"/>
                <w:color w:val="000000" w:themeColor="text1"/>
                <w:sz w:val="16"/>
                <w:szCs w:val="16"/>
                <w:lang w:eastAsia="uk-UA" w:bidi="uk-UA"/>
              </w:rPr>
            </w:pPr>
            <w:r w:rsidRPr="00EF711B">
              <w:rPr>
                <w:rFonts w:ascii="Times New Roman" w:hAnsi="Times New Roman"/>
                <w:color w:val="000000" w:themeColor="text1"/>
                <w:sz w:val="16"/>
                <w:szCs w:val="16"/>
              </w:rPr>
              <w:t>Обговорення висновків та рекомендацій аналітичного звіту не проводилось.</w:t>
            </w:r>
          </w:p>
        </w:tc>
      </w:tr>
      <w:tr w:rsidR="00D463AF" w14:paraId="107C164F" w14:textId="77777777" w:rsidTr="00D26D94">
        <w:trPr>
          <w:trHeight w:val="230"/>
        </w:trPr>
        <w:tc>
          <w:tcPr>
            <w:tcW w:w="5643" w:type="dxa"/>
          </w:tcPr>
          <w:p w14:paraId="6C70091A" w14:textId="4602B4AD" w:rsidR="00D463AF" w:rsidRDefault="00045919" w:rsidP="005C6E4B">
            <w:pPr>
              <w:spacing w:after="0" w:line="240" w:lineRule="auto"/>
              <w:ind w:firstLine="312"/>
              <w:jc w:val="both"/>
              <w:rPr>
                <w:rFonts w:ascii="Times New Roman" w:eastAsia="Times New Roman" w:hAnsi="Times New Roman"/>
                <w:lang w:eastAsia="uk-UA" w:bidi="uk-UA"/>
              </w:rPr>
            </w:pPr>
            <w:r>
              <w:rPr>
                <w:rFonts w:ascii="Times New Roman" w:eastAsia="Times New Roman" w:hAnsi="Times New Roman"/>
                <w:b/>
                <w:lang w:eastAsia="uk-UA" w:bidi="uk-UA"/>
              </w:rPr>
              <w:t>5</w:t>
            </w:r>
            <w:r>
              <w:rPr>
                <w:rFonts w:ascii="Times New Roman" w:eastAsia="Times New Roman" w:hAnsi="Times New Roman"/>
                <w:lang w:eastAsia="uk-UA" w:bidi="uk-UA"/>
              </w:rPr>
              <w:t>. </w:t>
            </w:r>
            <w:commentRangeStart w:id="85"/>
            <w:commentRangeStart w:id="86"/>
            <w:r>
              <w:rPr>
                <w:rFonts w:ascii="Times New Roman" w:eastAsia="Times New Roman" w:hAnsi="Times New Roman"/>
                <w:lang w:eastAsia="uk-UA" w:bidi="uk-UA"/>
              </w:rPr>
              <w:t xml:space="preserve">Удосконалення законних форм задоволення потреб фізичних та юридичних осіб з урахуванням рекомендацій, наданих в </w:t>
            </w:r>
            <w:proofErr w:type="spellStart"/>
            <w:r>
              <w:rPr>
                <w:rFonts w:ascii="Times New Roman" w:eastAsia="Times New Roman" w:hAnsi="Times New Roman"/>
                <w:lang w:eastAsia="uk-UA" w:bidi="uk-UA"/>
              </w:rPr>
              <w:t>аналітичних</w:t>
            </w:r>
            <w:r w:rsidR="003E6E4A">
              <w:rPr>
                <w:rFonts w:ascii="Times New Roman" w:eastAsia="Times New Roman" w:hAnsi="Times New Roman"/>
                <w:lang w:eastAsia="uk-UA" w:bidi="uk-UA"/>
              </w:rPr>
              <w:t>дослідженнях</w:t>
            </w:r>
            <w:proofErr w:type="spellEnd"/>
            <w:r>
              <w:rPr>
                <w:rFonts w:ascii="Times New Roman" w:eastAsia="Times New Roman" w:hAnsi="Times New Roman"/>
                <w:lang w:eastAsia="uk-UA" w:bidi="uk-UA"/>
              </w:rPr>
              <w:t xml:space="preserve"> (в тому числі шляхом впровадження електронних сервісів, підвищення прозорості та підзвітності процесів, які стосуються взаємодії держави з населенням і бізнесом</w:t>
            </w:r>
            <w:r w:rsidR="00B767E0">
              <w:rPr>
                <w:rFonts w:ascii="Times New Roman" w:eastAsia="Times New Roman" w:hAnsi="Times New Roman"/>
                <w:lang w:eastAsia="uk-UA" w:bidi="uk-UA"/>
              </w:rPr>
              <w:t xml:space="preserve">, </w:t>
            </w:r>
            <w:r w:rsidR="00B767E0" w:rsidRPr="00EF711B">
              <w:rPr>
                <w:rFonts w:ascii="Times New Roman" w:eastAsia="Times New Roman" w:hAnsi="Times New Roman"/>
                <w:highlight w:val="green"/>
                <w:lang w:eastAsia="uk-UA" w:bidi="uk-UA"/>
              </w:rPr>
              <w:t xml:space="preserve">застосування процедур реінжинірингу, а також впровадження технологічних інструментів усунення типових корупційних ризиків: </w:t>
            </w:r>
            <w:r w:rsidR="00B767E0" w:rsidRPr="00EF711B">
              <w:rPr>
                <w:rFonts w:ascii="Times New Roman" w:eastAsia="Times New Roman" w:hAnsi="Times New Roman"/>
                <w:lang w:eastAsia="uk-UA" w:bidi="uk-UA"/>
              </w:rPr>
              <w:t>модулі випадкового розподілу матеріалів для проведення певних адміністративних дій, технології реалізації принципу екстериторіальності розгляду певних матеріалів і прийняття рішень, експертні системи з використанням штучного інтелекту для агрегації та оцінки значних масивів інформації тощо</w:t>
            </w:r>
            <w:r w:rsidRPr="00EF711B">
              <w:rPr>
                <w:rFonts w:ascii="Times New Roman" w:eastAsia="Times New Roman" w:hAnsi="Times New Roman"/>
                <w:lang w:eastAsia="uk-UA" w:bidi="uk-UA"/>
              </w:rPr>
              <w:t>)</w:t>
            </w:r>
            <w:commentRangeEnd w:id="85"/>
            <w:r w:rsidRPr="00EF711B">
              <w:commentReference w:id="85"/>
            </w:r>
            <w:commentRangeEnd w:id="86"/>
            <w:r w:rsidR="00BD727B" w:rsidRPr="00EF711B">
              <w:rPr>
                <w:rStyle w:val="a5"/>
              </w:rPr>
              <w:commentReference w:id="86"/>
            </w:r>
          </w:p>
        </w:tc>
        <w:tc>
          <w:tcPr>
            <w:tcW w:w="1015" w:type="dxa"/>
          </w:tcPr>
          <w:p w14:paraId="211A0EB4"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 2024 р.</w:t>
            </w:r>
          </w:p>
        </w:tc>
        <w:tc>
          <w:tcPr>
            <w:tcW w:w="850" w:type="dxa"/>
          </w:tcPr>
          <w:p w14:paraId="7FB2C45D"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Грудень 2025 р.</w:t>
            </w:r>
          </w:p>
        </w:tc>
        <w:tc>
          <w:tcPr>
            <w:tcW w:w="1134" w:type="dxa"/>
          </w:tcPr>
          <w:p w14:paraId="08240DBD"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Центральні органи виконавчої влади, які формують чи реалізують політику у найбільш уражених корупцією сферах  </w:t>
            </w:r>
          </w:p>
        </w:tc>
        <w:tc>
          <w:tcPr>
            <w:tcW w:w="1269" w:type="dxa"/>
          </w:tcPr>
          <w:p w14:paraId="6A2FB924"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hAnsi="Times New Roman"/>
                <w:sz w:val="16"/>
                <w:szCs w:val="16"/>
              </w:rPr>
              <w:t>Державний бюджет</w:t>
            </w:r>
          </w:p>
        </w:tc>
        <w:tc>
          <w:tcPr>
            <w:tcW w:w="1328" w:type="dxa"/>
          </w:tcPr>
          <w:p w14:paraId="43DE7DBC"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hAnsi="Times New Roman"/>
                <w:sz w:val="16"/>
                <w:szCs w:val="16"/>
              </w:rPr>
              <w:t>У межах встановлених бюджетних призначень на відповідний рік</w:t>
            </w:r>
          </w:p>
        </w:tc>
        <w:tc>
          <w:tcPr>
            <w:tcW w:w="1323" w:type="dxa"/>
          </w:tcPr>
          <w:p w14:paraId="498A5F1A"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Удосконалено законні форми задоволення потреб фізичних та юридичних осіб з урахуванням рекомендацій, наданих в аналітичному звіті  </w:t>
            </w:r>
          </w:p>
        </w:tc>
        <w:tc>
          <w:tcPr>
            <w:tcW w:w="1203" w:type="dxa"/>
            <w:gridSpan w:val="2"/>
          </w:tcPr>
          <w:p w14:paraId="5C6F3F10"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Заінтересовані органи,</w:t>
            </w:r>
          </w:p>
          <w:p w14:paraId="32D321C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НАЗК</w:t>
            </w:r>
          </w:p>
        </w:tc>
        <w:tc>
          <w:tcPr>
            <w:tcW w:w="1226" w:type="dxa"/>
          </w:tcPr>
          <w:p w14:paraId="68C2B3E4"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Альтернативні корупційним практикам форми задоволення потреб незручні та вимагають пошуку неформальних рішень</w:t>
            </w:r>
          </w:p>
        </w:tc>
      </w:tr>
      <w:tr w:rsidR="00D463AF" w14:paraId="2AAEA016" w14:textId="77777777" w:rsidTr="00D26D94">
        <w:trPr>
          <w:trHeight w:val="230"/>
        </w:trPr>
        <w:tc>
          <w:tcPr>
            <w:tcW w:w="5643" w:type="dxa"/>
          </w:tcPr>
          <w:p w14:paraId="03709E6F" w14:textId="7D184CF0" w:rsidR="00D463AF" w:rsidRDefault="00045919" w:rsidP="005C6E4B">
            <w:pPr>
              <w:spacing w:after="0" w:line="240" w:lineRule="auto"/>
              <w:ind w:firstLine="312"/>
              <w:jc w:val="both"/>
              <w:rPr>
                <w:rFonts w:ascii="Times New Roman" w:eastAsia="Times New Roman" w:hAnsi="Times New Roman"/>
                <w:lang w:eastAsia="uk-UA" w:bidi="uk-UA"/>
              </w:rPr>
            </w:pPr>
            <w:r>
              <w:rPr>
                <w:rFonts w:ascii="Times New Roman" w:eastAsia="Times New Roman" w:hAnsi="Times New Roman"/>
                <w:b/>
                <w:lang w:eastAsia="uk-UA" w:bidi="uk-UA"/>
              </w:rPr>
              <w:t>6. </w:t>
            </w:r>
            <w:r>
              <w:rPr>
                <w:rFonts w:ascii="Times New Roman" w:eastAsia="Times New Roman" w:hAnsi="Times New Roman"/>
                <w:lang w:eastAsia="uk-UA" w:bidi="uk-UA"/>
              </w:rPr>
              <w:t xml:space="preserve">Супроводження розгляду проекту </w:t>
            </w:r>
            <w:r w:rsidR="00B767E0">
              <w:rPr>
                <w:rFonts w:ascii="Times New Roman" w:eastAsia="Times New Roman" w:hAnsi="Times New Roman"/>
                <w:lang w:eastAsia="uk-UA" w:bidi="uk-UA"/>
              </w:rPr>
              <w:t>Закону України «</w:t>
            </w:r>
            <w:r>
              <w:rPr>
                <w:rFonts w:ascii="Times New Roman" w:eastAsia="Times New Roman" w:hAnsi="Times New Roman"/>
                <w:lang w:eastAsia="uk-UA" w:bidi="uk-UA"/>
              </w:rPr>
              <w:t xml:space="preserve">Про порядок вирішення питань адміністративно-територіального </w:t>
            </w:r>
            <w:r w:rsidR="000C1C52" w:rsidRPr="000C1C52">
              <w:rPr>
                <w:rFonts w:ascii="Times New Roman" w:eastAsia="Times New Roman" w:hAnsi="Times New Roman"/>
                <w:lang w:eastAsia="uk-UA" w:bidi="uk-UA"/>
              </w:rPr>
              <w:t>устрою</w:t>
            </w:r>
            <w:r>
              <w:rPr>
                <w:rFonts w:ascii="Times New Roman" w:eastAsia="Times New Roman" w:hAnsi="Times New Roman"/>
                <w:lang w:eastAsia="uk-UA" w:bidi="uk-UA"/>
              </w:rPr>
              <w:t xml:space="preserve"> України» (реєстровий № 4664 від 28.01.2021) у Верховній Раді України (в тому числі, у разі застосування до нього Президентом України права вето)</w:t>
            </w:r>
          </w:p>
        </w:tc>
        <w:tc>
          <w:tcPr>
            <w:tcW w:w="1015" w:type="dxa"/>
          </w:tcPr>
          <w:p w14:paraId="127AB19D"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w:t>
            </w:r>
          </w:p>
          <w:p w14:paraId="07FC8ABD" w14:textId="77777777" w:rsidR="00D463AF" w:rsidRDefault="00045919" w:rsidP="005C6E4B">
            <w:pPr>
              <w:spacing w:after="0" w:line="240" w:lineRule="auto"/>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 xml:space="preserve"> 2023 р.</w:t>
            </w:r>
          </w:p>
        </w:tc>
        <w:tc>
          <w:tcPr>
            <w:tcW w:w="850" w:type="dxa"/>
          </w:tcPr>
          <w:p w14:paraId="7E6318B2" w14:textId="77777777" w:rsidR="00D463AF" w:rsidRDefault="00045919" w:rsidP="005C6E4B">
            <w:pPr>
              <w:spacing w:after="0" w:line="240" w:lineRule="auto"/>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До підписання закону Президентом України</w:t>
            </w:r>
          </w:p>
        </w:tc>
        <w:tc>
          <w:tcPr>
            <w:tcW w:w="1134" w:type="dxa"/>
          </w:tcPr>
          <w:p w14:paraId="3AB77307" w14:textId="77777777" w:rsidR="00D463AF" w:rsidRDefault="00045919" w:rsidP="005C6E4B">
            <w:pPr>
              <w:spacing w:after="0" w:line="240" w:lineRule="auto"/>
              <w:jc w:val="center"/>
              <w:rPr>
                <w:rFonts w:ascii="Times New Roman" w:eastAsia="Times New Roman" w:hAnsi="Times New Roman"/>
                <w:sz w:val="16"/>
                <w:szCs w:val="16"/>
                <w:lang w:eastAsia="uk-UA" w:bidi="uk-UA"/>
              </w:rPr>
            </w:pPr>
            <w:proofErr w:type="spellStart"/>
            <w:r>
              <w:rPr>
                <w:rFonts w:ascii="Times New Roman" w:eastAsia="Times New Roman" w:hAnsi="Times New Roman"/>
                <w:sz w:val="16"/>
                <w:szCs w:val="16"/>
                <w:lang w:eastAsia="uk-UA" w:bidi="uk-UA"/>
              </w:rPr>
              <w:t>Мінрегіон</w:t>
            </w:r>
            <w:proofErr w:type="spellEnd"/>
          </w:p>
        </w:tc>
        <w:tc>
          <w:tcPr>
            <w:tcW w:w="1269" w:type="dxa"/>
          </w:tcPr>
          <w:p w14:paraId="2AC4B1E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328" w:type="dxa"/>
          </w:tcPr>
          <w:p w14:paraId="56E8D283"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3CE0DA42"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Закон підписано Президентом України</w:t>
            </w:r>
          </w:p>
        </w:tc>
        <w:tc>
          <w:tcPr>
            <w:tcW w:w="1203" w:type="dxa"/>
            <w:gridSpan w:val="2"/>
          </w:tcPr>
          <w:p w14:paraId="1921FAAF"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1. Офіційні друковані видання України.</w:t>
            </w:r>
          </w:p>
          <w:p w14:paraId="479AC3D8"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2. Офіційний </w:t>
            </w:r>
            <w:proofErr w:type="spellStart"/>
            <w:r>
              <w:rPr>
                <w:rFonts w:ascii="Times New Roman" w:eastAsia="Times New Roman" w:hAnsi="Times New Roman"/>
                <w:sz w:val="16"/>
                <w:szCs w:val="16"/>
                <w:lang w:eastAsia="uk-UA" w:bidi="uk-UA"/>
              </w:rPr>
              <w:t>вебпортал</w:t>
            </w:r>
            <w:proofErr w:type="spellEnd"/>
            <w:r>
              <w:rPr>
                <w:rFonts w:ascii="Times New Roman" w:eastAsia="Times New Roman" w:hAnsi="Times New Roman"/>
                <w:sz w:val="16"/>
                <w:szCs w:val="16"/>
                <w:lang w:eastAsia="uk-UA" w:bidi="uk-UA"/>
              </w:rPr>
              <w:t xml:space="preserve"> парламенту України </w:t>
            </w:r>
            <w:r>
              <w:rPr>
                <w:rFonts w:ascii="Times New Roman" w:eastAsia="Times New Roman" w:hAnsi="Times New Roman"/>
                <w:sz w:val="16"/>
                <w:szCs w:val="16"/>
                <w:lang w:eastAsia="uk-UA" w:bidi="uk-UA"/>
              </w:rPr>
              <w:lastRenderedPageBreak/>
              <w:t>(https://www.rada.gov.ua/)</w:t>
            </w:r>
          </w:p>
        </w:tc>
        <w:tc>
          <w:tcPr>
            <w:tcW w:w="1226" w:type="dxa"/>
          </w:tcPr>
          <w:p w14:paraId="17581F1F"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w:t>
            </w:r>
          </w:p>
        </w:tc>
      </w:tr>
      <w:tr w:rsidR="00D463AF" w14:paraId="10EFBCB7" w14:textId="77777777" w:rsidTr="00D26D94">
        <w:trPr>
          <w:trHeight w:val="230"/>
        </w:trPr>
        <w:tc>
          <w:tcPr>
            <w:tcW w:w="5643" w:type="dxa"/>
          </w:tcPr>
          <w:p w14:paraId="08402BD6" w14:textId="77777777" w:rsidR="00D463AF" w:rsidRDefault="00045919" w:rsidP="005C6E4B">
            <w:pPr>
              <w:spacing w:after="0" w:line="240" w:lineRule="auto"/>
              <w:ind w:firstLine="312"/>
              <w:jc w:val="both"/>
              <w:rPr>
                <w:rFonts w:ascii="Times New Roman" w:eastAsia="Times New Roman" w:hAnsi="Times New Roman"/>
                <w:b/>
                <w:lang w:eastAsia="uk-UA" w:bidi="uk-UA"/>
              </w:rPr>
            </w:pPr>
            <w:r>
              <w:rPr>
                <w:rFonts w:ascii="Times New Roman" w:eastAsia="Times New Roman" w:hAnsi="Times New Roman"/>
                <w:b/>
                <w:lang w:eastAsia="uk-UA" w:bidi="uk-UA"/>
              </w:rPr>
              <w:t>7. </w:t>
            </w:r>
            <w:r>
              <w:rPr>
                <w:rFonts w:ascii="Times New Roman" w:eastAsia="Times New Roman" w:hAnsi="Times New Roman"/>
                <w:lang w:eastAsia="uk-UA" w:bidi="uk-UA"/>
              </w:rPr>
              <w:t>Моделювання та затвердження змін до конфігурації територіальних громад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w:t>
            </w:r>
          </w:p>
        </w:tc>
        <w:tc>
          <w:tcPr>
            <w:tcW w:w="1015" w:type="dxa"/>
          </w:tcPr>
          <w:p w14:paraId="20DE5AEE"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 2023 р.</w:t>
            </w:r>
          </w:p>
        </w:tc>
        <w:tc>
          <w:tcPr>
            <w:tcW w:w="850" w:type="dxa"/>
          </w:tcPr>
          <w:p w14:paraId="0D531A0E" w14:textId="77777777" w:rsidR="00D463AF" w:rsidRDefault="00045919" w:rsidP="005C6E4B">
            <w:pPr>
              <w:spacing w:after="0" w:line="240" w:lineRule="auto"/>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Протягом 1 місяця з дня набрання чинності законом, передбаченим у описі заходу 6 до очікуваного стратегічного результату 1.1.5.1.</w:t>
            </w:r>
          </w:p>
        </w:tc>
        <w:tc>
          <w:tcPr>
            <w:tcW w:w="1134" w:type="dxa"/>
          </w:tcPr>
          <w:p w14:paraId="481B4A66" w14:textId="77777777" w:rsidR="00D463AF" w:rsidRDefault="00045919" w:rsidP="005C6E4B">
            <w:pPr>
              <w:spacing w:after="0" w:line="240" w:lineRule="auto"/>
              <w:jc w:val="center"/>
              <w:rPr>
                <w:rFonts w:ascii="Times New Roman" w:eastAsia="Times New Roman" w:hAnsi="Times New Roman"/>
                <w:sz w:val="16"/>
                <w:szCs w:val="16"/>
                <w:lang w:eastAsia="uk-UA" w:bidi="uk-UA"/>
              </w:rPr>
            </w:pPr>
            <w:proofErr w:type="spellStart"/>
            <w:r>
              <w:rPr>
                <w:rFonts w:ascii="Times New Roman" w:eastAsia="Times New Roman" w:hAnsi="Times New Roman"/>
                <w:sz w:val="16"/>
                <w:szCs w:val="16"/>
                <w:lang w:eastAsia="uk-UA" w:bidi="uk-UA"/>
              </w:rPr>
              <w:t>Мінрегіон</w:t>
            </w:r>
            <w:proofErr w:type="spellEnd"/>
          </w:p>
        </w:tc>
        <w:tc>
          <w:tcPr>
            <w:tcW w:w="1269" w:type="dxa"/>
          </w:tcPr>
          <w:p w14:paraId="5A02178D"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328" w:type="dxa"/>
          </w:tcPr>
          <w:p w14:paraId="1D4E56AA"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615F7473"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Проекти конфігурацій територіальних громад оприлюднено</w:t>
            </w:r>
          </w:p>
        </w:tc>
        <w:tc>
          <w:tcPr>
            <w:tcW w:w="1203" w:type="dxa"/>
            <w:gridSpan w:val="2"/>
          </w:tcPr>
          <w:p w14:paraId="26033E90"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Офіційний </w:t>
            </w:r>
            <w:proofErr w:type="spellStart"/>
            <w:r>
              <w:rPr>
                <w:rFonts w:ascii="Times New Roman" w:eastAsia="Times New Roman" w:hAnsi="Times New Roman"/>
                <w:sz w:val="16"/>
                <w:szCs w:val="16"/>
                <w:lang w:eastAsia="uk-UA" w:bidi="uk-UA"/>
              </w:rPr>
              <w:t>вебсайт</w:t>
            </w:r>
            <w:proofErr w:type="spellEnd"/>
            <w:r>
              <w:rPr>
                <w:rFonts w:ascii="Times New Roman" w:eastAsia="Times New Roman" w:hAnsi="Times New Roman"/>
                <w:sz w:val="16"/>
                <w:szCs w:val="16"/>
                <w:lang w:eastAsia="uk-UA" w:bidi="uk-UA"/>
              </w:rPr>
              <w:t xml:space="preserve"> </w:t>
            </w:r>
            <w:proofErr w:type="spellStart"/>
            <w:r>
              <w:rPr>
                <w:rFonts w:ascii="Times New Roman" w:eastAsia="Times New Roman" w:hAnsi="Times New Roman"/>
                <w:sz w:val="16"/>
                <w:szCs w:val="16"/>
                <w:lang w:eastAsia="uk-UA" w:bidi="uk-UA"/>
              </w:rPr>
              <w:t>Мінрегіон</w:t>
            </w:r>
            <w:proofErr w:type="spellEnd"/>
          </w:p>
        </w:tc>
        <w:tc>
          <w:tcPr>
            <w:tcW w:w="1226" w:type="dxa"/>
          </w:tcPr>
          <w:p w14:paraId="6583EB88"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D463AF" w:rsidRPr="00A42C7A" w14:paraId="520366EB" w14:textId="77777777" w:rsidTr="00D26D94">
        <w:trPr>
          <w:trHeight w:val="230"/>
        </w:trPr>
        <w:tc>
          <w:tcPr>
            <w:tcW w:w="5643" w:type="dxa"/>
          </w:tcPr>
          <w:p w14:paraId="58277911" w14:textId="4205DABA" w:rsidR="00D463AF" w:rsidRPr="008D07D3" w:rsidRDefault="00045919" w:rsidP="005C6E4B">
            <w:pPr>
              <w:spacing w:after="0" w:line="240" w:lineRule="auto"/>
              <w:ind w:firstLine="312"/>
              <w:jc w:val="both"/>
              <w:rPr>
                <w:rFonts w:ascii="Times New Roman" w:eastAsia="Times New Roman" w:hAnsi="Times New Roman"/>
                <w:b/>
                <w:lang w:eastAsia="uk-UA" w:bidi="uk-UA"/>
              </w:rPr>
            </w:pPr>
            <w:r w:rsidRPr="008D07D3">
              <w:rPr>
                <w:rFonts w:ascii="Times New Roman" w:eastAsia="Times New Roman" w:hAnsi="Times New Roman"/>
                <w:b/>
                <w:lang w:eastAsia="uk-UA" w:bidi="uk-UA"/>
              </w:rPr>
              <w:t>8.</w:t>
            </w:r>
            <w:r w:rsidRPr="008D07D3">
              <w:rPr>
                <w:rFonts w:ascii="Times New Roman" w:eastAsia="Times New Roman" w:hAnsi="Times New Roman"/>
                <w:lang w:eastAsia="uk-UA" w:bidi="uk-UA"/>
              </w:rPr>
              <w:t> Моделювання та внесення на розгляд Верховної Ради України оновленої конфігурації районів України</w:t>
            </w:r>
            <w:r w:rsidR="008D07D3" w:rsidRPr="005C6E4B">
              <w:rPr>
                <w:rFonts w:ascii="Times New Roman" w:eastAsia="Times New Roman" w:hAnsi="Times New Roman"/>
                <w:lang w:eastAsia="uk-UA" w:bidi="uk-UA"/>
              </w:rPr>
              <w:t xml:space="preserve"> (постанови про ліквідацію та утворення районів України)</w:t>
            </w:r>
          </w:p>
        </w:tc>
        <w:tc>
          <w:tcPr>
            <w:tcW w:w="1015" w:type="dxa"/>
          </w:tcPr>
          <w:p w14:paraId="7D5C710A" w14:textId="77777777" w:rsidR="00D463AF" w:rsidRPr="005C6E4B"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Січень 2023 р.</w:t>
            </w:r>
          </w:p>
        </w:tc>
        <w:tc>
          <w:tcPr>
            <w:tcW w:w="850" w:type="dxa"/>
          </w:tcPr>
          <w:p w14:paraId="5E69941A" w14:textId="77777777" w:rsidR="00D463AF" w:rsidRPr="005C6E4B"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Липень 2023 р.</w:t>
            </w:r>
          </w:p>
        </w:tc>
        <w:tc>
          <w:tcPr>
            <w:tcW w:w="1134" w:type="dxa"/>
          </w:tcPr>
          <w:p w14:paraId="136392DF"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proofErr w:type="spellStart"/>
            <w:r w:rsidRPr="008D07D3">
              <w:rPr>
                <w:rFonts w:ascii="Times New Roman" w:eastAsia="Times New Roman" w:hAnsi="Times New Roman"/>
                <w:sz w:val="16"/>
                <w:szCs w:val="16"/>
                <w:lang w:eastAsia="uk-UA" w:bidi="uk-UA"/>
              </w:rPr>
              <w:t>Мінрегіон</w:t>
            </w:r>
            <w:proofErr w:type="spellEnd"/>
          </w:p>
        </w:tc>
        <w:tc>
          <w:tcPr>
            <w:tcW w:w="1269" w:type="dxa"/>
          </w:tcPr>
          <w:p w14:paraId="6E063E4A"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Державний бюджет</w:t>
            </w:r>
          </w:p>
        </w:tc>
        <w:tc>
          <w:tcPr>
            <w:tcW w:w="1328" w:type="dxa"/>
          </w:tcPr>
          <w:p w14:paraId="00908F74"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44DBFE47" w14:textId="1984A716"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Проект</w:t>
            </w:r>
            <w:r w:rsidR="008D07D3">
              <w:rPr>
                <w:rFonts w:ascii="Times New Roman" w:eastAsia="Times New Roman" w:hAnsi="Times New Roman"/>
                <w:sz w:val="16"/>
                <w:szCs w:val="16"/>
                <w:lang w:eastAsia="uk-UA" w:bidi="uk-UA"/>
              </w:rPr>
              <w:t xml:space="preserve"> постанови щодо оновленої</w:t>
            </w:r>
            <w:r w:rsidRPr="008D07D3">
              <w:rPr>
                <w:rFonts w:ascii="Times New Roman" w:eastAsia="Times New Roman" w:hAnsi="Times New Roman"/>
                <w:sz w:val="16"/>
                <w:szCs w:val="16"/>
                <w:lang w:eastAsia="uk-UA" w:bidi="uk-UA"/>
              </w:rPr>
              <w:t xml:space="preserve"> конфігурації районів України </w:t>
            </w:r>
            <w:proofErr w:type="spellStart"/>
            <w:r w:rsidRPr="008D07D3">
              <w:rPr>
                <w:rFonts w:ascii="Times New Roman" w:eastAsia="Times New Roman" w:hAnsi="Times New Roman"/>
                <w:sz w:val="16"/>
                <w:szCs w:val="16"/>
                <w:lang w:eastAsia="uk-UA" w:bidi="uk-UA"/>
              </w:rPr>
              <w:t>внесено</w:t>
            </w:r>
            <w:proofErr w:type="spellEnd"/>
            <w:r w:rsidRPr="008D07D3">
              <w:rPr>
                <w:rFonts w:ascii="Times New Roman" w:eastAsia="Times New Roman" w:hAnsi="Times New Roman"/>
                <w:sz w:val="16"/>
                <w:szCs w:val="16"/>
                <w:lang w:eastAsia="uk-UA" w:bidi="uk-UA"/>
              </w:rPr>
              <w:t xml:space="preserve"> на розгляд ВРУ</w:t>
            </w:r>
          </w:p>
        </w:tc>
        <w:tc>
          <w:tcPr>
            <w:tcW w:w="1203" w:type="dxa"/>
            <w:gridSpan w:val="2"/>
          </w:tcPr>
          <w:p w14:paraId="46B6B8EB"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 xml:space="preserve">Офіційний </w:t>
            </w:r>
            <w:proofErr w:type="spellStart"/>
            <w:r w:rsidRPr="008D07D3">
              <w:rPr>
                <w:rFonts w:ascii="Times New Roman" w:eastAsia="Times New Roman" w:hAnsi="Times New Roman"/>
                <w:sz w:val="16"/>
                <w:szCs w:val="16"/>
                <w:lang w:eastAsia="uk-UA" w:bidi="uk-UA"/>
              </w:rPr>
              <w:t>вебсайт</w:t>
            </w:r>
            <w:proofErr w:type="spellEnd"/>
            <w:r w:rsidRPr="008D07D3">
              <w:rPr>
                <w:rFonts w:ascii="Times New Roman" w:eastAsia="Times New Roman" w:hAnsi="Times New Roman"/>
                <w:sz w:val="16"/>
                <w:szCs w:val="16"/>
                <w:lang w:eastAsia="uk-UA" w:bidi="uk-UA"/>
              </w:rPr>
              <w:t xml:space="preserve"> </w:t>
            </w:r>
            <w:proofErr w:type="spellStart"/>
            <w:r w:rsidRPr="008D07D3">
              <w:rPr>
                <w:rFonts w:ascii="Times New Roman" w:eastAsia="Times New Roman" w:hAnsi="Times New Roman"/>
                <w:sz w:val="16"/>
                <w:szCs w:val="16"/>
                <w:lang w:eastAsia="uk-UA" w:bidi="uk-UA"/>
              </w:rPr>
              <w:t>Мінрегіон</w:t>
            </w:r>
            <w:proofErr w:type="spellEnd"/>
          </w:p>
        </w:tc>
        <w:tc>
          <w:tcPr>
            <w:tcW w:w="1226" w:type="dxa"/>
          </w:tcPr>
          <w:p w14:paraId="6AE0ED7B" w14:textId="77777777" w:rsidR="00D463AF" w:rsidRPr="008D07D3" w:rsidRDefault="00045919" w:rsidP="005C6E4B">
            <w:pPr>
              <w:spacing w:after="0" w:line="240" w:lineRule="auto"/>
              <w:jc w:val="center"/>
              <w:rPr>
                <w:rFonts w:ascii="Times New Roman" w:eastAsia="Times New Roman" w:hAnsi="Times New Roman"/>
                <w:color w:val="000000"/>
                <w:sz w:val="16"/>
                <w:szCs w:val="16"/>
                <w:lang w:eastAsia="uk-UA" w:bidi="uk-UA"/>
              </w:rPr>
            </w:pPr>
            <w:r w:rsidRPr="008D07D3">
              <w:rPr>
                <w:rFonts w:ascii="Times New Roman" w:eastAsia="Times New Roman" w:hAnsi="Times New Roman"/>
                <w:color w:val="000000"/>
                <w:sz w:val="16"/>
                <w:szCs w:val="16"/>
                <w:lang w:eastAsia="uk-UA" w:bidi="uk-UA"/>
              </w:rPr>
              <w:t>-“-</w:t>
            </w:r>
          </w:p>
        </w:tc>
      </w:tr>
      <w:tr w:rsidR="00D463AF" w14:paraId="469B383D" w14:textId="77777777" w:rsidTr="00D26D94">
        <w:trPr>
          <w:trHeight w:val="230"/>
        </w:trPr>
        <w:tc>
          <w:tcPr>
            <w:tcW w:w="5643" w:type="dxa"/>
          </w:tcPr>
          <w:p w14:paraId="67901A1D" w14:textId="77777777" w:rsidR="00D463AF" w:rsidRPr="008D07D3" w:rsidRDefault="00045919" w:rsidP="005C6E4B">
            <w:pPr>
              <w:spacing w:after="0" w:line="240" w:lineRule="auto"/>
              <w:ind w:firstLine="312"/>
              <w:jc w:val="both"/>
              <w:rPr>
                <w:rFonts w:ascii="Times New Roman" w:eastAsia="Times New Roman" w:hAnsi="Times New Roman"/>
                <w:lang w:eastAsia="uk-UA" w:bidi="uk-UA"/>
              </w:rPr>
            </w:pPr>
            <w:r w:rsidRPr="008D07D3">
              <w:rPr>
                <w:rFonts w:ascii="Times New Roman" w:eastAsia="Times New Roman" w:hAnsi="Times New Roman"/>
                <w:b/>
                <w:lang w:eastAsia="uk-UA" w:bidi="uk-UA"/>
              </w:rPr>
              <w:t>9. </w:t>
            </w:r>
            <w:r w:rsidRPr="008D07D3">
              <w:rPr>
                <w:rFonts w:ascii="Times New Roman" w:eastAsia="Times New Roman" w:hAnsi="Times New Roman"/>
                <w:lang w:eastAsia="uk-UA" w:bidi="uk-UA"/>
              </w:rPr>
              <w:t>Супроводження розгляду</w:t>
            </w:r>
            <w:r w:rsidRPr="008D07D3">
              <w:rPr>
                <w:rFonts w:ascii="Times New Roman" w:eastAsia="Times New Roman" w:hAnsi="Times New Roman"/>
                <w:b/>
                <w:lang w:eastAsia="uk-UA" w:bidi="uk-UA"/>
              </w:rPr>
              <w:t xml:space="preserve"> </w:t>
            </w:r>
            <w:r w:rsidRPr="008D07D3">
              <w:rPr>
                <w:rFonts w:ascii="Times New Roman" w:eastAsia="Times New Roman" w:hAnsi="Times New Roman"/>
                <w:lang w:eastAsia="uk-UA" w:bidi="uk-UA"/>
              </w:rPr>
              <w:t>оновленої конфігурації районів України (постанови про ліквідацію та утворення районів України) у Верховній Раді України</w:t>
            </w:r>
          </w:p>
        </w:tc>
        <w:tc>
          <w:tcPr>
            <w:tcW w:w="1015" w:type="dxa"/>
          </w:tcPr>
          <w:p w14:paraId="1E46B516"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Серпень 2023 р.</w:t>
            </w:r>
          </w:p>
        </w:tc>
        <w:tc>
          <w:tcPr>
            <w:tcW w:w="850" w:type="dxa"/>
          </w:tcPr>
          <w:p w14:paraId="199DCBB6"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 xml:space="preserve">До прийняття Верховною Радою України постанови </w:t>
            </w:r>
          </w:p>
        </w:tc>
        <w:tc>
          <w:tcPr>
            <w:tcW w:w="1134" w:type="dxa"/>
          </w:tcPr>
          <w:p w14:paraId="559CB9DE"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proofErr w:type="spellStart"/>
            <w:r w:rsidRPr="008D07D3">
              <w:rPr>
                <w:rFonts w:ascii="Times New Roman" w:eastAsia="Times New Roman" w:hAnsi="Times New Roman"/>
                <w:sz w:val="16"/>
                <w:szCs w:val="16"/>
                <w:lang w:eastAsia="uk-UA" w:bidi="uk-UA"/>
              </w:rPr>
              <w:t>Мінрегіон</w:t>
            </w:r>
            <w:proofErr w:type="spellEnd"/>
          </w:p>
        </w:tc>
        <w:tc>
          <w:tcPr>
            <w:tcW w:w="1269" w:type="dxa"/>
          </w:tcPr>
          <w:p w14:paraId="78934EB0"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Державний бюджет</w:t>
            </w:r>
          </w:p>
        </w:tc>
        <w:tc>
          <w:tcPr>
            <w:tcW w:w="1328" w:type="dxa"/>
          </w:tcPr>
          <w:p w14:paraId="463EBC5C"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6FCCEA2A"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Постанова щодо оновленої конфігурації районів України прийнята ВРУ</w:t>
            </w:r>
          </w:p>
        </w:tc>
        <w:tc>
          <w:tcPr>
            <w:tcW w:w="1203" w:type="dxa"/>
            <w:gridSpan w:val="2"/>
          </w:tcPr>
          <w:p w14:paraId="234037CF"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1. Офіційні друковані видання України.</w:t>
            </w:r>
          </w:p>
          <w:p w14:paraId="71A9BF10" w14:textId="77777777" w:rsidR="00D463AF" w:rsidRPr="008D07D3" w:rsidRDefault="00045919" w:rsidP="005C6E4B">
            <w:pPr>
              <w:spacing w:after="0" w:line="240" w:lineRule="auto"/>
              <w:jc w:val="center"/>
              <w:rPr>
                <w:rFonts w:ascii="Times New Roman" w:eastAsia="Times New Roman" w:hAnsi="Times New Roman"/>
                <w:sz w:val="16"/>
                <w:szCs w:val="16"/>
                <w:lang w:eastAsia="uk-UA" w:bidi="uk-UA"/>
              </w:rPr>
            </w:pPr>
            <w:r w:rsidRPr="008D07D3">
              <w:rPr>
                <w:rFonts w:ascii="Times New Roman" w:eastAsia="Times New Roman" w:hAnsi="Times New Roman"/>
                <w:sz w:val="16"/>
                <w:szCs w:val="16"/>
                <w:lang w:eastAsia="uk-UA" w:bidi="uk-UA"/>
              </w:rPr>
              <w:t xml:space="preserve">2. Офіційний </w:t>
            </w:r>
            <w:proofErr w:type="spellStart"/>
            <w:r w:rsidRPr="008D07D3">
              <w:rPr>
                <w:rFonts w:ascii="Times New Roman" w:eastAsia="Times New Roman" w:hAnsi="Times New Roman"/>
                <w:sz w:val="16"/>
                <w:szCs w:val="16"/>
                <w:lang w:eastAsia="uk-UA" w:bidi="uk-UA"/>
              </w:rPr>
              <w:t>вебпортал</w:t>
            </w:r>
            <w:proofErr w:type="spellEnd"/>
            <w:r w:rsidRPr="008D07D3">
              <w:rPr>
                <w:rFonts w:ascii="Times New Roman" w:eastAsia="Times New Roman" w:hAnsi="Times New Roman"/>
                <w:sz w:val="16"/>
                <w:szCs w:val="16"/>
                <w:lang w:eastAsia="uk-UA" w:bidi="uk-UA"/>
              </w:rPr>
              <w:t xml:space="preserve"> парламенту України (https://www.rada.gov.ua/)</w:t>
            </w:r>
          </w:p>
        </w:tc>
        <w:tc>
          <w:tcPr>
            <w:tcW w:w="1226" w:type="dxa"/>
          </w:tcPr>
          <w:p w14:paraId="1813B1DD" w14:textId="77777777" w:rsidR="00D463AF" w:rsidRPr="008D07D3" w:rsidRDefault="00D463AF" w:rsidP="005C6E4B">
            <w:pPr>
              <w:spacing w:after="0" w:line="240" w:lineRule="auto"/>
              <w:jc w:val="center"/>
              <w:rPr>
                <w:rFonts w:ascii="Times New Roman" w:eastAsia="Times New Roman" w:hAnsi="Times New Roman"/>
                <w:color w:val="000000"/>
                <w:sz w:val="16"/>
                <w:szCs w:val="16"/>
                <w:lang w:eastAsia="uk-UA" w:bidi="uk-UA"/>
              </w:rPr>
            </w:pPr>
          </w:p>
        </w:tc>
      </w:tr>
      <w:tr w:rsidR="00D463AF" w14:paraId="0882B4A1" w14:textId="77777777" w:rsidTr="00D26D94">
        <w:trPr>
          <w:trHeight w:val="230"/>
        </w:trPr>
        <w:tc>
          <w:tcPr>
            <w:tcW w:w="5643" w:type="dxa"/>
          </w:tcPr>
          <w:p w14:paraId="4BC9448A" w14:textId="77777777" w:rsidR="00D463AF" w:rsidRDefault="00045919" w:rsidP="005C6E4B">
            <w:pPr>
              <w:spacing w:after="0" w:line="240" w:lineRule="auto"/>
              <w:ind w:firstLine="312"/>
              <w:jc w:val="both"/>
              <w:rPr>
                <w:rFonts w:ascii="Times New Roman" w:eastAsia="Times New Roman" w:hAnsi="Times New Roman"/>
                <w:b/>
                <w:lang w:eastAsia="uk-UA" w:bidi="uk-UA"/>
              </w:rPr>
            </w:pPr>
            <w:r>
              <w:rPr>
                <w:rFonts w:ascii="Times New Roman" w:eastAsia="Times New Roman" w:hAnsi="Times New Roman"/>
                <w:b/>
                <w:lang w:eastAsia="uk-UA" w:bidi="uk-UA"/>
              </w:rPr>
              <w:t>10. </w:t>
            </w:r>
            <w:r>
              <w:rPr>
                <w:rFonts w:ascii="Times New Roman" w:eastAsia="Times New Roman" w:hAnsi="Times New Roman"/>
                <w:lang w:eastAsia="uk-UA" w:bidi="uk-UA"/>
              </w:rPr>
              <w:t xml:space="preserve">Розробка та супроводження розгляду підзаконних нормативно-правових актів на виконання заходів, вказаних у описі заходів 6-8 до очікуваного стратегічного результату 1.1.5.1., у тому числі щодо реорганізації та утворення районних державних адміністрацій </w:t>
            </w:r>
          </w:p>
        </w:tc>
        <w:tc>
          <w:tcPr>
            <w:tcW w:w="1015" w:type="dxa"/>
          </w:tcPr>
          <w:p w14:paraId="03574DCF" w14:textId="77777777" w:rsidR="00D463AF" w:rsidRDefault="00045919" w:rsidP="005C6E4B">
            <w:pPr>
              <w:spacing w:after="0" w:line="240" w:lineRule="auto"/>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З дня  прийняття Верховною Радою України постанови, вказаної у описі заходу 8 до очікуваного стратегічного результату 1.1.5.1.</w:t>
            </w:r>
          </w:p>
        </w:tc>
        <w:tc>
          <w:tcPr>
            <w:tcW w:w="850" w:type="dxa"/>
          </w:tcPr>
          <w:p w14:paraId="4750B259" w14:textId="77777777" w:rsidR="00D463AF" w:rsidRDefault="00045919" w:rsidP="005C6E4B">
            <w:pPr>
              <w:spacing w:after="0" w:line="240" w:lineRule="auto"/>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Протягом 2 місяців з дня  прийняття Верховною Радою України постанови, вказаної у описі заходу 8 до очікуваного стратегічного результату 1.1.5.1.</w:t>
            </w:r>
          </w:p>
        </w:tc>
        <w:tc>
          <w:tcPr>
            <w:tcW w:w="1134" w:type="dxa"/>
          </w:tcPr>
          <w:p w14:paraId="7DD6EA5A" w14:textId="77777777" w:rsidR="00D463AF" w:rsidRDefault="00045919" w:rsidP="005C6E4B">
            <w:pPr>
              <w:spacing w:after="0" w:line="240" w:lineRule="auto"/>
              <w:jc w:val="center"/>
              <w:rPr>
                <w:rFonts w:ascii="Times New Roman" w:eastAsia="Times New Roman" w:hAnsi="Times New Roman"/>
                <w:sz w:val="16"/>
                <w:szCs w:val="16"/>
                <w:lang w:eastAsia="uk-UA" w:bidi="uk-UA"/>
              </w:rPr>
            </w:pPr>
            <w:proofErr w:type="spellStart"/>
            <w:r>
              <w:rPr>
                <w:rFonts w:ascii="Times New Roman" w:eastAsia="Times New Roman" w:hAnsi="Times New Roman"/>
                <w:sz w:val="16"/>
                <w:szCs w:val="16"/>
                <w:lang w:eastAsia="uk-UA" w:bidi="uk-UA"/>
              </w:rPr>
              <w:t>Мінрегіон</w:t>
            </w:r>
            <w:proofErr w:type="spellEnd"/>
          </w:p>
        </w:tc>
        <w:tc>
          <w:tcPr>
            <w:tcW w:w="1269" w:type="dxa"/>
          </w:tcPr>
          <w:p w14:paraId="38E97FB9"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328" w:type="dxa"/>
          </w:tcPr>
          <w:p w14:paraId="70D5ADF3"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507F49FF"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Підзаконні нормативно-правові акти прийняті</w:t>
            </w:r>
          </w:p>
        </w:tc>
        <w:tc>
          <w:tcPr>
            <w:tcW w:w="1203" w:type="dxa"/>
            <w:gridSpan w:val="2"/>
          </w:tcPr>
          <w:p w14:paraId="3E46AC4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1. СКМУ.</w:t>
            </w:r>
          </w:p>
          <w:p w14:paraId="384B13AE"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2. Офіційний </w:t>
            </w:r>
            <w:proofErr w:type="spellStart"/>
            <w:r>
              <w:rPr>
                <w:rFonts w:ascii="Times New Roman" w:eastAsia="Times New Roman" w:hAnsi="Times New Roman"/>
                <w:sz w:val="16"/>
                <w:szCs w:val="16"/>
                <w:lang w:eastAsia="uk-UA" w:bidi="uk-UA"/>
              </w:rPr>
              <w:t>вебпортал</w:t>
            </w:r>
            <w:proofErr w:type="spellEnd"/>
            <w:r>
              <w:rPr>
                <w:rFonts w:ascii="Times New Roman" w:eastAsia="Times New Roman" w:hAnsi="Times New Roman"/>
                <w:sz w:val="16"/>
                <w:szCs w:val="16"/>
                <w:lang w:eastAsia="uk-UA" w:bidi="uk-UA"/>
              </w:rPr>
              <w:t xml:space="preserve"> Парламенту України (https://www.rada.gov.ua/)</w:t>
            </w:r>
          </w:p>
        </w:tc>
        <w:tc>
          <w:tcPr>
            <w:tcW w:w="1226" w:type="dxa"/>
          </w:tcPr>
          <w:p w14:paraId="333EBA6D"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D463AF" w14:paraId="66D56282" w14:textId="77777777" w:rsidTr="00D26D94">
        <w:trPr>
          <w:trHeight w:val="470"/>
        </w:trPr>
        <w:tc>
          <w:tcPr>
            <w:tcW w:w="14991" w:type="dxa"/>
            <w:gridSpan w:val="10"/>
            <w:tcBorders>
              <w:right w:val="single" w:sz="4" w:space="0" w:color="auto"/>
            </w:tcBorders>
            <w:shd w:val="clear" w:color="auto" w:fill="E2EFD9"/>
            <w:vAlign w:val="center"/>
          </w:tcPr>
          <w:p w14:paraId="19582D7A" w14:textId="77777777" w:rsidR="00D463AF" w:rsidRDefault="00045919" w:rsidP="005C6E4B">
            <w:pPr>
              <w:spacing w:after="0" w:line="240" w:lineRule="auto"/>
              <w:ind w:firstLine="595"/>
              <w:jc w:val="center"/>
              <w:rPr>
                <w:rFonts w:ascii="Times New Roman" w:eastAsia="Times New Roman" w:hAnsi="Times New Roman"/>
                <w:b/>
                <w:sz w:val="24"/>
                <w:szCs w:val="24"/>
              </w:rPr>
            </w:pPr>
            <w:r>
              <w:rPr>
                <w:rFonts w:ascii="Times New Roman" w:eastAsia="Times New Roman" w:hAnsi="Times New Roman"/>
                <w:b/>
                <w:sz w:val="24"/>
                <w:szCs w:val="24"/>
              </w:rPr>
              <w:lastRenderedPageBreak/>
              <w:t>Очікуваний стратегічний результат 1.1.5.2.</w:t>
            </w:r>
          </w:p>
        </w:tc>
      </w:tr>
      <w:tr w:rsidR="00D463AF" w14:paraId="120D19FF" w14:textId="77777777" w:rsidTr="00D26D94">
        <w:trPr>
          <w:trHeight w:val="230"/>
        </w:trPr>
        <w:tc>
          <w:tcPr>
            <w:tcW w:w="5643" w:type="dxa"/>
          </w:tcPr>
          <w:p w14:paraId="2330F01E" w14:textId="77777777" w:rsidR="00D463AF" w:rsidRDefault="00045919" w:rsidP="005C6E4B">
            <w:pPr>
              <w:spacing w:after="0" w:line="240" w:lineRule="auto"/>
              <w:ind w:firstLine="453"/>
              <w:jc w:val="both"/>
              <w:rPr>
                <w:rFonts w:ascii="Times New Roman" w:eastAsia="Times New Roman" w:hAnsi="Times New Roman"/>
                <w:lang w:eastAsia="uk-UA" w:bidi="uk-UA"/>
              </w:rPr>
            </w:pPr>
            <w:r>
              <w:rPr>
                <w:rFonts w:ascii="Times New Roman" w:eastAsia="Times New Roman" w:hAnsi="Times New Roman"/>
                <w:b/>
                <w:lang w:eastAsia="uk-UA" w:bidi="uk-UA"/>
              </w:rPr>
              <w:t>1.</w:t>
            </w:r>
            <w:r>
              <w:rPr>
                <w:rFonts w:ascii="Times New Roman" w:eastAsia="Times New Roman" w:hAnsi="Times New Roman"/>
                <w:lang w:eastAsia="uk-UA" w:bidi="uk-UA"/>
              </w:rPr>
              <w:t xml:space="preserve"> Створення міжвідомчої робочої групи для обміну інформацією про альтернативні корупційним практикам ініціативи та сервіси, у тому числі електронні чи спрощені, які запроваджено органами виконавчої влади.  </w:t>
            </w:r>
          </w:p>
        </w:tc>
        <w:tc>
          <w:tcPr>
            <w:tcW w:w="1015" w:type="dxa"/>
          </w:tcPr>
          <w:p w14:paraId="27786F0A"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 2023 р.</w:t>
            </w:r>
          </w:p>
        </w:tc>
        <w:tc>
          <w:tcPr>
            <w:tcW w:w="850" w:type="dxa"/>
          </w:tcPr>
          <w:p w14:paraId="524898B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 2023 р.</w:t>
            </w:r>
          </w:p>
        </w:tc>
        <w:tc>
          <w:tcPr>
            <w:tcW w:w="1134" w:type="dxa"/>
          </w:tcPr>
          <w:p w14:paraId="461691C5" w14:textId="477E37A4"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КМУ та визначені ним</w:t>
            </w:r>
          </w:p>
          <w:p w14:paraId="6AE319BE"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ЦОВВ,</w:t>
            </w:r>
          </w:p>
          <w:p w14:paraId="255F6C6F"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НАЗК</w:t>
            </w:r>
          </w:p>
        </w:tc>
        <w:tc>
          <w:tcPr>
            <w:tcW w:w="1269" w:type="dxa"/>
          </w:tcPr>
          <w:p w14:paraId="58CFB31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33157DBA" w14:textId="77777777" w:rsidR="00D463AF" w:rsidRDefault="00D463AF" w:rsidP="005C6E4B">
            <w:pPr>
              <w:spacing w:after="0" w:line="240" w:lineRule="auto"/>
              <w:jc w:val="center"/>
              <w:rPr>
                <w:rFonts w:ascii="Times New Roman" w:eastAsia="Times New Roman" w:hAnsi="Times New Roman"/>
                <w:sz w:val="16"/>
                <w:szCs w:val="16"/>
                <w:lang w:eastAsia="uk-UA" w:bidi="uk-UA"/>
              </w:rPr>
            </w:pPr>
          </w:p>
        </w:tc>
        <w:tc>
          <w:tcPr>
            <w:tcW w:w="1328" w:type="dxa"/>
          </w:tcPr>
          <w:p w14:paraId="5A850749"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3C7556A2"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Міжвідомча робоча група розпочала роботу</w:t>
            </w:r>
          </w:p>
        </w:tc>
        <w:tc>
          <w:tcPr>
            <w:tcW w:w="1067" w:type="dxa"/>
          </w:tcPr>
          <w:p w14:paraId="7C8959E4"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Офіційний </w:t>
            </w:r>
            <w:proofErr w:type="spellStart"/>
            <w:r>
              <w:rPr>
                <w:rFonts w:ascii="Times New Roman" w:eastAsia="Times New Roman" w:hAnsi="Times New Roman"/>
                <w:sz w:val="16"/>
                <w:szCs w:val="16"/>
                <w:lang w:eastAsia="uk-UA" w:bidi="uk-UA"/>
              </w:rPr>
              <w:t>вебсайт</w:t>
            </w:r>
            <w:proofErr w:type="spellEnd"/>
            <w:r>
              <w:rPr>
                <w:rFonts w:ascii="Times New Roman" w:eastAsia="Times New Roman" w:hAnsi="Times New Roman"/>
                <w:sz w:val="16"/>
                <w:szCs w:val="16"/>
                <w:lang w:eastAsia="uk-UA" w:bidi="uk-UA"/>
              </w:rPr>
              <w:t xml:space="preserve"> КМУ</w:t>
            </w:r>
          </w:p>
        </w:tc>
        <w:tc>
          <w:tcPr>
            <w:tcW w:w="1226" w:type="dxa"/>
          </w:tcPr>
          <w:p w14:paraId="3C4A8640"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Міжвідомча робоча група не створена</w:t>
            </w:r>
          </w:p>
        </w:tc>
      </w:tr>
      <w:tr w:rsidR="00D463AF" w14:paraId="0E852893" w14:textId="77777777" w:rsidTr="00D26D94">
        <w:trPr>
          <w:trHeight w:val="230"/>
        </w:trPr>
        <w:tc>
          <w:tcPr>
            <w:tcW w:w="5643" w:type="dxa"/>
          </w:tcPr>
          <w:p w14:paraId="1BAB0FD3" w14:textId="77777777" w:rsidR="00D463AF" w:rsidRDefault="00045919" w:rsidP="005C6E4B">
            <w:pPr>
              <w:spacing w:after="0" w:line="240" w:lineRule="auto"/>
              <w:ind w:firstLine="453"/>
              <w:contextualSpacing/>
              <w:jc w:val="both"/>
              <w:rPr>
                <w:rFonts w:ascii="Times New Roman" w:eastAsia="Times New Roman" w:hAnsi="Times New Roman"/>
                <w:lang w:eastAsia="uk-UA" w:bidi="uk-UA"/>
              </w:rPr>
            </w:pPr>
            <w:r>
              <w:rPr>
                <w:rFonts w:ascii="Times New Roman" w:eastAsia="Times New Roman" w:hAnsi="Times New Roman"/>
                <w:b/>
                <w:lang w:eastAsia="uk-UA" w:bidi="uk-UA"/>
              </w:rPr>
              <w:t>2.</w:t>
            </w:r>
            <w:r>
              <w:rPr>
                <w:rFonts w:ascii="Times New Roman" w:eastAsia="Times New Roman" w:hAnsi="Times New Roman"/>
                <w:lang w:eastAsia="uk-UA" w:bidi="uk-UA"/>
              </w:rPr>
              <w:t> Розробка інформаційних матеріалів в рамках запуску сервісів, інструментів для фізичних та/або юридичних осіб, що є зручними і законними способами задоволення потреб і слугують альтернативами корупційним практикам, які описують як користуватися цими сервісами, зокрема:</w:t>
            </w:r>
          </w:p>
          <w:p w14:paraId="0C8AD05F" w14:textId="77777777" w:rsidR="00D463AF" w:rsidRDefault="00045919" w:rsidP="005C6E4B">
            <w:pPr>
              <w:spacing w:after="0" w:line="240" w:lineRule="auto"/>
              <w:ind w:firstLine="453"/>
              <w:contextualSpacing/>
              <w:jc w:val="both"/>
              <w:rPr>
                <w:rFonts w:ascii="Times New Roman" w:eastAsia="Times New Roman" w:hAnsi="Times New Roman"/>
                <w:lang w:eastAsia="uk-UA" w:bidi="uk-UA"/>
              </w:rPr>
            </w:pPr>
            <w:r>
              <w:rPr>
                <w:rFonts w:ascii="Times New Roman" w:eastAsia="Times New Roman" w:hAnsi="Times New Roman"/>
                <w:lang w:eastAsia="uk-UA" w:bidi="uk-UA"/>
              </w:rPr>
              <w:t>- інструкції з користування, які розміщенні на офіційному сайті, соціальних мережах (за наявності);</w:t>
            </w:r>
          </w:p>
          <w:p w14:paraId="44688143" w14:textId="77777777" w:rsidR="00D463AF" w:rsidRDefault="00045919" w:rsidP="005C6E4B">
            <w:pPr>
              <w:spacing w:after="0" w:line="240" w:lineRule="auto"/>
              <w:ind w:firstLine="453"/>
              <w:contextualSpacing/>
              <w:jc w:val="both"/>
              <w:rPr>
                <w:rFonts w:ascii="Times New Roman" w:eastAsia="Times New Roman" w:hAnsi="Times New Roman"/>
                <w:lang w:eastAsia="uk-UA" w:bidi="uk-UA"/>
              </w:rPr>
            </w:pPr>
            <w:r>
              <w:rPr>
                <w:rFonts w:ascii="Times New Roman" w:eastAsia="Times New Roman" w:hAnsi="Times New Roman"/>
                <w:lang w:eastAsia="uk-UA" w:bidi="uk-UA"/>
              </w:rPr>
              <w:t>- інфографіки;</w:t>
            </w:r>
          </w:p>
          <w:p w14:paraId="7833BC61" w14:textId="77777777" w:rsidR="00D463AF" w:rsidRDefault="00045919" w:rsidP="005C6E4B">
            <w:pPr>
              <w:spacing w:after="0" w:line="240" w:lineRule="auto"/>
              <w:ind w:firstLine="453"/>
              <w:contextualSpacing/>
              <w:jc w:val="both"/>
              <w:rPr>
                <w:rFonts w:ascii="Times New Roman" w:eastAsia="Times New Roman" w:hAnsi="Times New Roman"/>
                <w:lang w:eastAsia="uk-UA" w:bidi="uk-UA"/>
              </w:rPr>
            </w:pPr>
            <w:r>
              <w:rPr>
                <w:rFonts w:ascii="Times New Roman" w:eastAsia="Times New Roman" w:hAnsi="Times New Roman"/>
                <w:lang w:eastAsia="uk-UA" w:bidi="uk-UA"/>
              </w:rPr>
              <w:t xml:space="preserve">- ознайомчі відео, </w:t>
            </w:r>
            <w:proofErr w:type="spellStart"/>
            <w:r>
              <w:rPr>
                <w:rFonts w:ascii="Times New Roman" w:eastAsia="Times New Roman" w:hAnsi="Times New Roman"/>
                <w:lang w:eastAsia="uk-UA" w:bidi="uk-UA"/>
              </w:rPr>
              <w:t>скрінкасти</w:t>
            </w:r>
            <w:proofErr w:type="spellEnd"/>
            <w:r>
              <w:rPr>
                <w:rFonts w:ascii="Times New Roman" w:eastAsia="Times New Roman" w:hAnsi="Times New Roman"/>
                <w:lang w:eastAsia="uk-UA" w:bidi="uk-UA"/>
              </w:rPr>
              <w:t xml:space="preserve">; </w:t>
            </w:r>
          </w:p>
          <w:p w14:paraId="73CEDBA8" w14:textId="77777777" w:rsidR="00D463AF" w:rsidRDefault="00045919" w:rsidP="005C6E4B">
            <w:pPr>
              <w:spacing w:after="0" w:line="240" w:lineRule="auto"/>
              <w:ind w:firstLine="453"/>
              <w:jc w:val="both"/>
              <w:rPr>
                <w:rFonts w:ascii="Times New Roman" w:eastAsia="Times New Roman" w:hAnsi="Times New Roman"/>
                <w:lang w:eastAsia="uk-UA" w:bidi="uk-UA"/>
              </w:rPr>
            </w:pPr>
            <w:r>
              <w:rPr>
                <w:rFonts w:ascii="Times New Roman" w:eastAsia="Times New Roman" w:hAnsi="Times New Roman"/>
                <w:lang w:eastAsia="uk-UA" w:bidi="uk-UA"/>
              </w:rPr>
              <w:t xml:space="preserve">- інші тематичні матеріали. </w:t>
            </w:r>
          </w:p>
        </w:tc>
        <w:tc>
          <w:tcPr>
            <w:tcW w:w="1015" w:type="dxa"/>
          </w:tcPr>
          <w:p w14:paraId="61CDB723"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 2023 р.</w:t>
            </w:r>
          </w:p>
        </w:tc>
        <w:tc>
          <w:tcPr>
            <w:tcW w:w="850" w:type="dxa"/>
          </w:tcPr>
          <w:p w14:paraId="2BF7A457"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 2023 р.</w:t>
            </w:r>
          </w:p>
        </w:tc>
        <w:tc>
          <w:tcPr>
            <w:tcW w:w="1134" w:type="dxa"/>
          </w:tcPr>
          <w:p w14:paraId="5668634A" w14:textId="5ED14B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ЦОВВ, визначені міжвідомчою робочою групою</w:t>
            </w:r>
          </w:p>
        </w:tc>
        <w:tc>
          <w:tcPr>
            <w:tcW w:w="1269" w:type="dxa"/>
          </w:tcPr>
          <w:p w14:paraId="7DB5E4DF"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 та/або кошти міжнародної технічної допомоги</w:t>
            </w:r>
          </w:p>
        </w:tc>
        <w:tc>
          <w:tcPr>
            <w:tcW w:w="1328" w:type="dxa"/>
          </w:tcPr>
          <w:p w14:paraId="461A3ACB"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774E5A48"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Матеріали надаються Антикорупційному медіа-центру при НАЗК по мірі їх створення</w:t>
            </w:r>
          </w:p>
        </w:tc>
        <w:tc>
          <w:tcPr>
            <w:tcW w:w="1067" w:type="dxa"/>
          </w:tcPr>
          <w:p w14:paraId="13EA6283"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Антикорупційний медіа-центр при НАЗК</w:t>
            </w:r>
          </w:p>
        </w:tc>
        <w:tc>
          <w:tcPr>
            <w:tcW w:w="1226" w:type="dxa"/>
          </w:tcPr>
          <w:p w14:paraId="21D1F3DD"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Матеріали відсутні</w:t>
            </w:r>
          </w:p>
        </w:tc>
      </w:tr>
      <w:tr w:rsidR="00D463AF" w14:paraId="770CE4A3" w14:textId="77777777" w:rsidTr="00D26D94">
        <w:trPr>
          <w:trHeight w:val="230"/>
        </w:trPr>
        <w:tc>
          <w:tcPr>
            <w:tcW w:w="5643" w:type="dxa"/>
          </w:tcPr>
          <w:p w14:paraId="2572473A" w14:textId="77777777" w:rsidR="00D463AF" w:rsidRDefault="00045919" w:rsidP="005C6E4B">
            <w:pPr>
              <w:spacing w:after="0" w:line="240" w:lineRule="auto"/>
              <w:ind w:firstLine="284"/>
              <w:jc w:val="both"/>
              <w:rPr>
                <w:rFonts w:ascii="Times New Roman" w:eastAsia="Times New Roman" w:hAnsi="Times New Roman"/>
                <w:color w:val="000000"/>
                <w:lang w:eastAsia="uk-UA" w:bidi="uk-UA"/>
              </w:rPr>
            </w:pPr>
            <w:r>
              <w:rPr>
                <w:rFonts w:ascii="Times New Roman" w:eastAsia="Times New Roman" w:hAnsi="Times New Roman"/>
                <w:b/>
                <w:lang w:eastAsia="uk-UA" w:bidi="uk-UA"/>
              </w:rPr>
              <w:t>3.</w:t>
            </w:r>
            <w:r>
              <w:rPr>
                <w:rFonts w:ascii="Times New Roman" w:eastAsia="Times New Roman" w:hAnsi="Times New Roman"/>
                <w:lang w:eastAsia="uk-UA" w:bidi="uk-UA"/>
              </w:rPr>
              <w:t xml:space="preserve"> Забезпечення розробки пілотної інформаційно-просвітницької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 </w:t>
            </w:r>
          </w:p>
        </w:tc>
        <w:tc>
          <w:tcPr>
            <w:tcW w:w="1015" w:type="dxa"/>
          </w:tcPr>
          <w:p w14:paraId="2C233BE9"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Липень 2023 р.</w:t>
            </w:r>
          </w:p>
          <w:p w14:paraId="5EBE2A31" w14:textId="77777777" w:rsidR="00D463AF" w:rsidRDefault="00D463AF" w:rsidP="005C6E4B">
            <w:pPr>
              <w:spacing w:after="0" w:line="240" w:lineRule="auto"/>
              <w:jc w:val="center"/>
              <w:rPr>
                <w:rFonts w:ascii="Times New Roman" w:eastAsia="Times New Roman" w:hAnsi="Times New Roman"/>
                <w:color w:val="000000"/>
                <w:sz w:val="16"/>
                <w:szCs w:val="16"/>
                <w:lang w:eastAsia="uk-UA" w:bidi="uk-UA"/>
              </w:rPr>
            </w:pPr>
          </w:p>
        </w:tc>
        <w:tc>
          <w:tcPr>
            <w:tcW w:w="850" w:type="dxa"/>
          </w:tcPr>
          <w:p w14:paraId="40657DC1"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Грудень 2023 р.</w:t>
            </w:r>
          </w:p>
        </w:tc>
        <w:tc>
          <w:tcPr>
            <w:tcW w:w="1134" w:type="dxa"/>
          </w:tcPr>
          <w:p w14:paraId="10963ACB"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НАЗК</w:t>
            </w:r>
          </w:p>
        </w:tc>
        <w:tc>
          <w:tcPr>
            <w:tcW w:w="1269" w:type="dxa"/>
          </w:tcPr>
          <w:p w14:paraId="6E5A43E0"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17EAE92E" w14:textId="77777777" w:rsidR="00D463AF" w:rsidRDefault="00D463AF" w:rsidP="005C6E4B">
            <w:pPr>
              <w:spacing w:after="0" w:line="240" w:lineRule="auto"/>
              <w:jc w:val="center"/>
              <w:rPr>
                <w:rFonts w:ascii="Times New Roman" w:eastAsia="Times New Roman" w:hAnsi="Times New Roman"/>
                <w:color w:val="000000"/>
                <w:sz w:val="16"/>
                <w:szCs w:val="16"/>
                <w:highlight w:val="yellow"/>
                <w:lang w:eastAsia="uk-UA" w:bidi="uk-UA"/>
              </w:rPr>
            </w:pPr>
          </w:p>
        </w:tc>
        <w:tc>
          <w:tcPr>
            <w:tcW w:w="1328" w:type="dxa"/>
          </w:tcPr>
          <w:p w14:paraId="2A00467B" w14:textId="77777777" w:rsidR="00D463AF" w:rsidRDefault="00045919" w:rsidP="005C6E4B">
            <w:pPr>
              <w:spacing w:after="0" w:line="240" w:lineRule="auto"/>
              <w:jc w:val="center"/>
              <w:rPr>
                <w:rFonts w:ascii="Times New Roman" w:eastAsia="Times New Roman" w:hAnsi="Times New Roman"/>
                <w:color w:val="000000"/>
                <w:sz w:val="16"/>
                <w:szCs w:val="16"/>
                <w:highlight w:val="yellow"/>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679C9C12"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Розроблено та затверджено дизайн пілотної інформаційно-просвітницької кампанії.</w:t>
            </w:r>
          </w:p>
        </w:tc>
        <w:tc>
          <w:tcPr>
            <w:tcW w:w="1067" w:type="dxa"/>
          </w:tcPr>
          <w:p w14:paraId="7E1C5200"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НАЗК</w:t>
            </w:r>
          </w:p>
        </w:tc>
        <w:tc>
          <w:tcPr>
            <w:tcW w:w="1226" w:type="dxa"/>
          </w:tcPr>
          <w:p w14:paraId="1F82C6AF"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Дизайн інформаційно-просвітницької кампанії не розроблено</w:t>
            </w:r>
          </w:p>
        </w:tc>
      </w:tr>
      <w:tr w:rsidR="00D463AF" w14:paraId="71A22002" w14:textId="77777777" w:rsidTr="00D26D94">
        <w:trPr>
          <w:trHeight w:val="230"/>
        </w:trPr>
        <w:tc>
          <w:tcPr>
            <w:tcW w:w="5643" w:type="dxa"/>
          </w:tcPr>
          <w:p w14:paraId="44AC42D7" w14:textId="77777777" w:rsidR="00D463AF" w:rsidRDefault="00045919" w:rsidP="005C6E4B">
            <w:pPr>
              <w:spacing w:after="0" w:line="240" w:lineRule="auto"/>
              <w:ind w:firstLine="312"/>
              <w:jc w:val="both"/>
              <w:rPr>
                <w:rFonts w:ascii="Times New Roman" w:eastAsia="Times New Roman" w:hAnsi="Times New Roman"/>
                <w:color w:val="000000"/>
                <w:lang w:eastAsia="uk-UA" w:bidi="uk-UA"/>
              </w:rPr>
            </w:pPr>
            <w:r>
              <w:rPr>
                <w:rFonts w:ascii="Times New Roman" w:eastAsia="Times New Roman" w:hAnsi="Times New Roman"/>
                <w:b/>
                <w:lang w:eastAsia="uk-UA" w:bidi="uk-UA"/>
              </w:rPr>
              <w:t>4.</w:t>
            </w:r>
            <w:r>
              <w:rPr>
                <w:rFonts w:ascii="Times New Roman" w:eastAsia="Times New Roman" w:hAnsi="Times New Roman"/>
                <w:lang w:eastAsia="uk-UA" w:bidi="uk-UA"/>
              </w:rPr>
              <w:t> Проведення пілотної інформаційно-просвітницької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w:t>
            </w:r>
          </w:p>
        </w:tc>
        <w:tc>
          <w:tcPr>
            <w:tcW w:w="1015" w:type="dxa"/>
          </w:tcPr>
          <w:p w14:paraId="1F8D153D"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Січень 2024 р.</w:t>
            </w:r>
          </w:p>
        </w:tc>
        <w:tc>
          <w:tcPr>
            <w:tcW w:w="850" w:type="dxa"/>
          </w:tcPr>
          <w:p w14:paraId="0274848E"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Червень 2024 р.</w:t>
            </w:r>
          </w:p>
        </w:tc>
        <w:tc>
          <w:tcPr>
            <w:tcW w:w="1134" w:type="dxa"/>
          </w:tcPr>
          <w:p w14:paraId="4B0DE253"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НАЗК</w:t>
            </w:r>
          </w:p>
        </w:tc>
        <w:tc>
          <w:tcPr>
            <w:tcW w:w="1269" w:type="dxa"/>
          </w:tcPr>
          <w:p w14:paraId="6EB06078"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7F71D606" w14:textId="77777777" w:rsidR="00D463AF" w:rsidRDefault="00D463AF" w:rsidP="005C6E4B">
            <w:pPr>
              <w:spacing w:after="0" w:line="240" w:lineRule="auto"/>
              <w:jc w:val="center"/>
              <w:rPr>
                <w:rFonts w:ascii="Times New Roman" w:eastAsia="Times New Roman" w:hAnsi="Times New Roman"/>
                <w:color w:val="000000"/>
                <w:sz w:val="16"/>
                <w:szCs w:val="16"/>
                <w:highlight w:val="yellow"/>
                <w:lang w:eastAsia="uk-UA" w:bidi="uk-UA"/>
              </w:rPr>
            </w:pPr>
          </w:p>
        </w:tc>
        <w:tc>
          <w:tcPr>
            <w:tcW w:w="1328" w:type="dxa"/>
          </w:tcPr>
          <w:p w14:paraId="4D2C9CE4" w14:textId="77777777" w:rsidR="00D463AF" w:rsidRDefault="00045919" w:rsidP="005C6E4B">
            <w:pPr>
              <w:spacing w:after="0" w:line="240" w:lineRule="auto"/>
              <w:jc w:val="center"/>
              <w:rPr>
                <w:rFonts w:ascii="Times New Roman" w:eastAsia="Times New Roman" w:hAnsi="Times New Roman"/>
                <w:color w:val="000000"/>
                <w:sz w:val="16"/>
                <w:szCs w:val="16"/>
                <w:highlight w:val="yellow"/>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438BA248"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Пілотна інформаційно-просвітницька кампанія проведена. Підведено підсумки кампанії</w:t>
            </w:r>
          </w:p>
        </w:tc>
        <w:tc>
          <w:tcPr>
            <w:tcW w:w="1067" w:type="dxa"/>
          </w:tcPr>
          <w:p w14:paraId="5EDD7A9F"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НАЗК</w:t>
            </w:r>
          </w:p>
        </w:tc>
        <w:tc>
          <w:tcPr>
            <w:tcW w:w="1226" w:type="dxa"/>
          </w:tcPr>
          <w:p w14:paraId="71B61720"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Інформаційно-просвітницька кампанія не проведена</w:t>
            </w:r>
          </w:p>
        </w:tc>
      </w:tr>
      <w:tr w:rsidR="00D463AF" w14:paraId="642F042B" w14:textId="77777777" w:rsidTr="00D26D94">
        <w:trPr>
          <w:trHeight w:val="230"/>
        </w:trPr>
        <w:tc>
          <w:tcPr>
            <w:tcW w:w="5643" w:type="dxa"/>
          </w:tcPr>
          <w:p w14:paraId="73B2D074" w14:textId="77777777" w:rsidR="00D463AF" w:rsidRDefault="00045919" w:rsidP="005C6E4B">
            <w:pPr>
              <w:spacing w:after="0" w:line="240" w:lineRule="auto"/>
              <w:ind w:firstLine="312"/>
              <w:jc w:val="both"/>
              <w:rPr>
                <w:rFonts w:ascii="Times New Roman" w:eastAsia="Times New Roman" w:hAnsi="Times New Roman"/>
                <w:b/>
                <w:color w:val="000000"/>
                <w:lang w:eastAsia="uk-UA" w:bidi="uk-UA"/>
              </w:rPr>
            </w:pPr>
            <w:r>
              <w:rPr>
                <w:rFonts w:ascii="Times New Roman" w:eastAsia="Times New Roman" w:hAnsi="Times New Roman"/>
                <w:b/>
                <w:color w:val="000000"/>
                <w:lang w:eastAsia="uk-UA" w:bidi="uk-UA"/>
              </w:rPr>
              <w:t>5. </w:t>
            </w:r>
            <w:r>
              <w:rPr>
                <w:rFonts w:ascii="Times New Roman" w:eastAsia="Times New Roman" w:hAnsi="Times New Roman"/>
                <w:color w:val="000000"/>
                <w:lang w:eastAsia="uk-UA" w:bidi="uk-UA"/>
              </w:rPr>
              <w:t>Забезпечення розробки спільної інформаційно</w:t>
            </w:r>
            <w:r>
              <w:rPr>
                <w:rFonts w:ascii="Times New Roman" w:eastAsia="Times New Roman" w:hAnsi="Times New Roman"/>
                <w:lang w:eastAsia="uk-UA" w:bidi="uk-UA"/>
              </w:rPr>
              <w:t>-просвітницької кампанії, присвяченої електронним сервісам як альтернативам корупційних практик</w:t>
            </w:r>
          </w:p>
        </w:tc>
        <w:tc>
          <w:tcPr>
            <w:tcW w:w="1015" w:type="dxa"/>
          </w:tcPr>
          <w:p w14:paraId="2DF3E95A"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Липень 2024 р.</w:t>
            </w:r>
          </w:p>
        </w:tc>
        <w:tc>
          <w:tcPr>
            <w:tcW w:w="850" w:type="dxa"/>
          </w:tcPr>
          <w:p w14:paraId="014BFB3D"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Грудень 2024 р.</w:t>
            </w:r>
          </w:p>
        </w:tc>
        <w:tc>
          <w:tcPr>
            <w:tcW w:w="1134" w:type="dxa"/>
          </w:tcPr>
          <w:p w14:paraId="5AF208F5"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Мінцифри</w:t>
            </w:r>
            <w:proofErr w:type="spellEnd"/>
            <w:r>
              <w:rPr>
                <w:rFonts w:ascii="Times New Roman" w:eastAsia="Times New Roman" w:hAnsi="Times New Roman"/>
                <w:color w:val="000000"/>
                <w:sz w:val="16"/>
                <w:szCs w:val="16"/>
                <w:lang w:eastAsia="uk-UA" w:bidi="uk-UA"/>
              </w:rPr>
              <w:t>,</w:t>
            </w:r>
          </w:p>
          <w:p w14:paraId="124E88E2"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269" w:type="dxa"/>
          </w:tcPr>
          <w:p w14:paraId="69E5F7ED"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36653749" w14:textId="77777777" w:rsidR="00D463AF" w:rsidRDefault="00D463AF" w:rsidP="005C6E4B">
            <w:pPr>
              <w:spacing w:after="0" w:line="240" w:lineRule="auto"/>
              <w:jc w:val="center"/>
              <w:rPr>
                <w:rFonts w:ascii="Times New Roman" w:eastAsia="Times New Roman" w:hAnsi="Times New Roman"/>
                <w:color w:val="000000"/>
                <w:sz w:val="16"/>
                <w:szCs w:val="16"/>
                <w:lang w:eastAsia="uk-UA" w:bidi="uk-UA"/>
              </w:rPr>
            </w:pPr>
          </w:p>
        </w:tc>
        <w:tc>
          <w:tcPr>
            <w:tcW w:w="1328" w:type="dxa"/>
          </w:tcPr>
          <w:p w14:paraId="6406AC7B"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6F13D707"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Розроблено та затверджено дизайн інформаційно-просвітницької кампанії.</w:t>
            </w:r>
          </w:p>
        </w:tc>
        <w:tc>
          <w:tcPr>
            <w:tcW w:w="1067" w:type="dxa"/>
          </w:tcPr>
          <w:p w14:paraId="672D1A68"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Офіційні </w:t>
            </w:r>
            <w:proofErr w:type="spellStart"/>
            <w:r>
              <w:rPr>
                <w:rFonts w:ascii="Times New Roman" w:eastAsia="Times New Roman" w:hAnsi="Times New Roman"/>
                <w:color w:val="000000"/>
                <w:sz w:val="16"/>
                <w:szCs w:val="16"/>
                <w:lang w:eastAsia="uk-UA" w:bidi="uk-UA"/>
              </w:rPr>
              <w:t>вебсайти</w:t>
            </w:r>
            <w:proofErr w:type="spellEnd"/>
            <w:r>
              <w:rPr>
                <w:rFonts w:ascii="Times New Roman" w:eastAsia="Times New Roman" w:hAnsi="Times New Roman"/>
                <w:color w:val="000000"/>
                <w:sz w:val="16"/>
                <w:szCs w:val="16"/>
                <w:lang w:eastAsia="uk-UA" w:bidi="uk-UA"/>
              </w:rPr>
              <w:t xml:space="preserve"> </w:t>
            </w:r>
            <w:proofErr w:type="spellStart"/>
            <w:r>
              <w:rPr>
                <w:rFonts w:ascii="Times New Roman" w:eastAsia="Times New Roman" w:hAnsi="Times New Roman"/>
                <w:color w:val="000000"/>
                <w:sz w:val="16"/>
                <w:szCs w:val="16"/>
                <w:lang w:eastAsia="uk-UA" w:bidi="uk-UA"/>
              </w:rPr>
              <w:t>Мінцифри</w:t>
            </w:r>
            <w:proofErr w:type="spellEnd"/>
            <w:r>
              <w:rPr>
                <w:rFonts w:ascii="Times New Roman" w:eastAsia="Times New Roman" w:hAnsi="Times New Roman"/>
                <w:color w:val="000000"/>
                <w:sz w:val="16"/>
                <w:szCs w:val="16"/>
                <w:lang w:eastAsia="uk-UA" w:bidi="uk-UA"/>
              </w:rPr>
              <w:t xml:space="preserve"> та НАЗК</w:t>
            </w:r>
          </w:p>
        </w:tc>
        <w:tc>
          <w:tcPr>
            <w:tcW w:w="1226" w:type="dxa"/>
          </w:tcPr>
          <w:p w14:paraId="485AF327"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Дизайн інформаційно-просвітницької кампанії не розроблено</w:t>
            </w:r>
          </w:p>
        </w:tc>
      </w:tr>
      <w:tr w:rsidR="00D463AF" w14:paraId="0CA3B8D8" w14:textId="77777777" w:rsidTr="00D26D94">
        <w:trPr>
          <w:trHeight w:val="230"/>
        </w:trPr>
        <w:tc>
          <w:tcPr>
            <w:tcW w:w="5643" w:type="dxa"/>
          </w:tcPr>
          <w:p w14:paraId="7ABFE020" w14:textId="77777777" w:rsidR="00D463AF" w:rsidRDefault="00045919" w:rsidP="005C6E4B">
            <w:pPr>
              <w:spacing w:after="0" w:line="240" w:lineRule="auto"/>
              <w:ind w:firstLine="312"/>
              <w:jc w:val="both"/>
              <w:rPr>
                <w:rFonts w:ascii="Times New Roman" w:eastAsia="Times New Roman" w:hAnsi="Times New Roman"/>
                <w:b/>
                <w:color w:val="000000"/>
                <w:lang w:eastAsia="uk-UA" w:bidi="uk-UA"/>
              </w:rPr>
            </w:pPr>
            <w:r>
              <w:rPr>
                <w:rFonts w:ascii="Times New Roman" w:eastAsia="Times New Roman" w:hAnsi="Times New Roman"/>
                <w:b/>
                <w:color w:val="000000"/>
                <w:lang w:eastAsia="uk-UA" w:bidi="uk-UA"/>
              </w:rPr>
              <w:t>6. </w:t>
            </w:r>
            <w:r>
              <w:rPr>
                <w:rFonts w:ascii="Times New Roman" w:eastAsia="Times New Roman" w:hAnsi="Times New Roman"/>
                <w:color w:val="000000"/>
                <w:lang w:eastAsia="uk-UA" w:bidi="uk-UA"/>
              </w:rPr>
              <w:t>Проведення спільної інформаційно</w:t>
            </w:r>
            <w:r>
              <w:rPr>
                <w:rFonts w:ascii="Times New Roman" w:eastAsia="Times New Roman" w:hAnsi="Times New Roman"/>
                <w:lang w:eastAsia="uk-UA" w:bidi="uk-UA"/>
              </w:rPr>
              <w:t>-просвітницької кампанії, присвяченої електронним сервісам як альтернативам корупційних практик</w:t>
            </w:r>
          </w:p>
        </w:tc>
        <w:tc>
          <w:tcPr>
            <w:tcW w:w="1015" w:type="dxa"/>
          </w:tcPr>
          <w:p w14:paraId="2E062B28"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Січень 2025 р.</w:t>
            </w:r>
          </w:p>
        </w:tc>
        <w:tc>
          <w:tcPr>
            <w:tcW w:w="850" w:type="dxa"/>
          </w:tcPr>
          <w:p w14:paraId="3DB25700"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 2025 р.</w:t>
            </w:r>
          </w:p>
        </w:tc>
        <w:tc>
          <w:tcPr>
            <w:tcW w:w="1134" w:type="dxa"/>
          </w:tcPr>
          <w:p w14:paraId="7DC0810D"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proofErr w:type="spellStart"/>
            <w:r>
              <w:rPr>
                <w:rFonts w:ascii="Times New Roman" w:eastAsia="Times New Roman" w:hAnsi="Times New Roman"/>
                <w:color w:val="000000"/>
                <w:sz w:val="16"/>
                <w:szCs w:val="16"/>
                <w:lang w:eastAsia="uk-UA" w:bidi="uk-UA"/>
              </w:rPr>
              <w:t>Мінцифри</w:t>
            </w:r>
            <w:proofErr w:type="spellEnd"/>
            <w:r>
              <w:rPr>
                <w:rFonts w:ascii="Times New Roman" w:eastAsia="Times New Roman" w:hAnsi="Times New Roman"/>
                <w:color w:val="000000"/>
                <w:sz w:val="16"/>
                <w:szCs w:val="16"/>
                <w:lang w:eastAsia="uk-UA" w:bidi="uk-UA"/>
              </w:rPr>
              <w:t>,</w:t>
            </w:r>
          </w:p>
          <w:p w14:paraId="5D23B8B2"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269" w:type="dxa"/>
          </w:tcPr>
          <w:p w14:paraId="3E7170F0"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21066CB9" w14:textId="77777777" w:rsidR="00D463AF" w:rsidRDefault="00D463AF" w:rsidP="005C6E4B">
            <w:pPr>
              <w:spacing w:after="0" w:line="240" w:lineRule="auto"/>
              <w:jc w:val="center"/>
              <w:rPr>
                <w:rFonts w:ascii="Times New Roman" w:eastAsia="Times New Roman" w:hAnsi="Times New Roman"/>
                <w:color w:val="000000"/>
                <w:sz w:val="16"/>
                <w:szCs w:val="16"/>
                <w:lang w:eastAsia="uk-UA" w:bidi="uk-UA"/>
              </w:rPr>
            </w:pPr>
          </w:p>
        </w:tc>
        <w:tc>
          <w:tcPr>
            <w:tcW w:w="1328" w:type="dxa"/>
          </w:tcPr>
          <w:p w14:paraId="0E85BE44"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3BE0EE00"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Інформаційно-просвітницька кампанія проведена. Підведено підсумки кампанії</w:t>
            </w:r>
          </w:p>
        </w:tc>
        <w:tc>
          <w:tcPr>
            <w:tcW w:w="1067" w:type="dxa"/>
          </w:tcPr>
          <w:p w14:paraId="3F1751CA"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Офіційні </w:t>
            </w:r>
            <w:proofErr w:type="spellStart"/>
            <w:r>
              <w:rPr>
                <w:rFonts w:ascii="Times New Roman" w:eastAsia="Times New Roman" w:hAnsi="Times New Roman"/>
                <w:color w:val="000000"/>
                <w:sz w:val="16"/>
                <w:szCs w:val="16"/>
                <w:lang w:eastAsia="uk-UA" w:bidi="uk-UA"/>
              </w:rPr>
              <w:t>вебсайти</w:t>
            </w:r>
            <w:proofErr w:type="spellEnd"/>
            <w:r>
              <w:rPr>
                <w:rFonts w:ascii="Times New Roman" w:eastAsia="Times New Roman" w:hAnsi="Times New Roman"/>
                <w:color w:val="000000"/>
                <w:sz w:val="16"/>
                <w:szCs w:val="16"/>
                <w:lang w:eastAsia="uk-UA" w:bidi="uk-UA"/>
              </w:rPr>
              <w:t xml:space="preserve"> </w:t>
            </w:r>
            <w:proofErr w:type="spellStart"/>
            <w:r>
              <w:rPr>
                <w:rFonts w:ascii="Times New Roman" w:eastAsia="Times New Roman" w:hAnsi="Times New Roman"/>
                <w:color w:val="000000"/>
                <w:sz w:val="16"/>
                <w:szCs w:val="16"/>
                <w:lang w:eastAsia="uk-UA" w:bidi="uk-UA"/>
              </w:rPr>
              <w:t>Мінцифри</w:t>
            </w:r>
            <w:proofErr w:type="spellEnd"/>
            <w:r>
              <w:rPr>
                <w:rFonts w:ascii="Times New Roman" w:eastAsia="Times New Roman" w:hAnsi="Times New Roman"/>
                <w:color w:val="000000"/>
                <w:sz w:val="16"/>
                <w:szCs w:val="16"/>
                <w:lang w:eastAsia="uk-UA" w:bidi="uk-UA"/>
              </w:rPr>
              <w:t xml:space="preserve"> та НАЗК</w:t>
            </w:r>
          </w:p>
        </w:tc>
        <w:tc>
          <w:tcPr>
            <w:tcW w:w="1226" w:type="dxa"/>
          </w:tcPr>
          <w:p w14:paraId="7CA97969"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Інформаційно-просвітницька кампанія не проведена</w:t>
            </w:r>
          </w:p>
        </w:tc>
      </w:tr>
      <w:tr w:rsidR="00D463AF" w14:paraId="0C1E72AB" w14:textId="77777777" w:rsidTr="00D26D94">
        <w:trPr>
          <w:trHeight w:val="230"/>
        </w:trPr>
        <w:tc>
          <w:tcPr>
            <w:tcW w:w="5643" w:type="dxa"/>
          </w:tcPr>
          <w:p w14:paraId="7FF6E825" w14:textId="77777777" w:rsidR="00D463AF" w:rsidRDefault="00045919" w:rsidP="005C6E4B">
            <w:pPr>
              <w:spacing w:after="0" w:line="240" w:lineRule="auto"/>
              <w:ind w:firstLine="284"/>
              <w:jc w:val="both"/>
              <w:rPr>
                <w:rFonts w:ascii="Times New Roman" w:eastAsia="Times New Roman" w:hAnsi="Times New Roman"/>
                <w:b/>
                <w:color w:val="000000"/>
                <w:lang w:eastAsia="uk-UA" w:bidi="uk-UA"/>
              </w:rPr>
            </w:pPr>
            <w:r>
              <w:rPr>
                <w:rFonts w:ascii="Times New Roman" w:eastAsia="Times New Roman" w:hAnsi="Times New Roman"/>
                <w:b/>
                <w:color w:val="000000"/>
                <w:lang w:eastAsia="uk-UA" w:bidi="uk-UA"/>
              </w:rPr>
              <w:t>7. </w:t>
            </w:r>
            <w:r>
              <w:rPr>
                <w:rFonts w:ascii="Times New Roman" w:eastAsia="Times New Roman" w:hAnsi="Times New Roman"/>
                <w:color w:val="000000"/>
                <w:lang w:eastAsia="uk-UA" w:bidi="uk-UA"/>
              </w:rPr>
              <w:t>Забезпечення розробки спільної інформаційно</w:t>
            </w:r>
            <w:r>
              <w:rPr>
                <w:rFonts w:ascii="Times New Roman" w:eastAsia="Times New Roman" w:hAnsi="Times New Roman"/>
                <w:lang w:eastAsia="uk-UA" w:bidi="uk-UA"/>
              </w:rPr>
              <w:t>-просвітницької кампанії, присвяченої новим засадам здійснення адміністративної процедури, у тому числі через центри «ДІЯ» (ЦНАП)</w:t>
            </w:r>
          </w:p>
        </w:tc>
        <w:tc>
          <w:tcPr>
            <w:tcW w:w="1015" w:type="dxa"/>
          </w:tcPr>
          <w:p w14:paraId="3E34BDB1"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Липень 2024 р.</w:t>
            </w:r>
          </w:p>
        </w:tc>
        <w:tc>
          <w:tcPr>
            <w:tcW w:w="850" w:type="dxa"/>
          </w:tcPr>
          <w:p w14:paraId="085DF8A9"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Грудень 2024 р.</w:t>
            </w:r>
          </w:p>
        </w:tc>
        <w:tc>
          <w:tcPr>
            <w:tcW w:w="1134" w:type="dxa"/>
          </w:tcPr>
          <w:p w14:paraId="18191834"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Мін’юст, </w:t>
            </w:r>
            <w:proofErr w:type="spellStart"/>
            <w:r>
              <w:rPr>
                <w:rFonts w:ascii="Times New Roman" w:eastAsia="Times New Roman" w:hAnsi="Times New Roman"/>
                <w:color w:val="000000"/>
                <w:sz w:val="16"/>
                <w:szCs w:val="16"/>
                <w:lang w:eastAsia="uk-UA" w:bidi="uk-UA"/>
              </w:rPr>
              <w:t>Мінцифри</w:t>
            </w:r>
            <w:proofErr w:type="spellEnd"/>
            <w:r>
              <w:rPr>
                <w:rFonts w:ascii="Times New Roman" w:eastAsia="Times New Roman" w:hAnsi="Times New Roman"/>
                <w:color w:val="000000"/>
                <w:sz w:val="16"/>
                <w:szCs w:val="16"/>
                <w:lang w:eastAsia="uk-UA" w:bidi="uk-UA"/>
              </w:rPr>
              <w:t>,</w:t>
            </w:r>
          </w:p>
          <w:p w14:paraId="15C24E32"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269" w:type="dxa"/>
          </w:tcPr>
          <w:p w14:paraId="5A3E9CB2"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2F0E2BE9" w14:textId="77777777" w:rsidR="00D463AF" w:rsidRDefault="00D463AF" w:rsidP="005C6E4B">
            <w:pPr>
              <w:spacing w:after="0" w:line="240" w:lineRule="auto"/>
              <w:jc w:val="center"/>
              <w:rPr>
                <w:rFonts w:ascii="Times New Roman" w:eastAsia="Times New Roman" w:hAnsi="Times New Roman"/>
                <w:color w:val="000000"/>
                <w:sz w:val="16"/>
                <w:szCs w:val="16"/>
                <w:lang w:eastAsia="uk-UA" w:bidi="uk-UA"/>
              </w:rPr>
            </w:pPr>
          </w:p>
        </w:tc>
        <w:tc>
          <w:tcPr>
            <w:tcW w:w="1328" w:type="dxa"/>
          </w:tcPr>
          <w:p w14:paraId="4DB75BEA"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0E4E0AC9"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Розроблено та затверджено дизайн інформаційно-просвітницької кампанії.</w:t>
            </w:r>
          </w:p>
        </w:tc>
        <w:tc>
          <w:tcPr>
            <w:tcW w:w="1067" w:type="dxa"/>
          </w:tcPr>
          <w:p w14:paraId="63006E46"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 xml:space="preserve">Офіційні </w:t>
            </w:r>
            <w:proofErr w:type="spellStart"/>
            <w:r>
              <w:rPr>
                <w:rFonts w:ascii="Times New Roman" w:eastAsia="Times New Roman" w:hAnsi="Times New Roman"/>
                <w:color w:val="000000"/>
                <w:sz w:val="16"/>
                <w:szCs w:val="16"/>
                <w:lang w:eastAsia="uk-UA" w:bidi="uk-UA"/>
              </w:rPr>
              <w:t>вебсайти</w:t>
            </w:r>
            <w:proofErr w:type="spellEnd"/>
            <w:r>
              <w:rPr>
                <w:rFonts w:ascii="Times New Roman" w:eastAsia="Times New Roman" w:hAnsi="Times New Roman"/>
                <w:color w:val="000000"/>
                <w:sz w:val="16"/>
                <w:szCs w:val="16"/>
                <w:lang w:eastAsia="uk-UA" w:bidi="uk-UA"/>
              </w:rPr>
              <w:t xml:space="preserve"> Мін’юсту, </w:t>
            </w:r>
            <w:proofErr w:type="spellStart"/>
            <w:r>
              <w:rPr>
                <w:rFonts w:ascii="Times New Roman" w:eastAsia="Times New Roman" w:hAnsi="Times New Roman"/>
                <w:color w:val="000000"/>
                <w:sz w:val="16"/>
                <w:szCs w:val="16"/>
                <w:lang w:eastAsia="uk-UA" w:bidi="uk-UA"/>
              </w:rPr>
              <w:t>Мінцифри</w:t>
            </w:r>
            <w:proofErr w:type="spellEnd"/>
            <w:r>
              <w:rPr>
                <w:rFonts w:ascii="Times New Roman" w:eastAsia="Times New Roman" w:hAnsi="Times New Roman"/>
                <w:color w:val="000000"/>
                <w:sz w:val="16"/>
                <w:szCs w:val="16"/>
                <w:lang w:eastAsia="uk-UA" w:bidi="uk-UA"/>
              </w:rPr>
              <w:t xml:space="preserve"> та НАЗК</w:t>
            </w:r>
          </w:p>
        </w:tc>
        <w:tc>
          <w:tcPr>
            <w:tcW w:w="1226" w:type="dxa"/>
          </w:tcPr>
          <w:p w14:paraId="2293688B"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Дизайн інформаційно-просвітницької кампанії не розроблено</w:t>
            </w:r>
          </w:p>
        </w:tc>
      </w:tr>
      <w:tr w:rsidR="00D463AF" w14:paraId="2CC31924" w14:textId="77777777" w:rsidTr="00D26D94">
        <w:trPr>
          <w:trHeight w:val="230"/>
        </w:trPr>
        <w:tc>
          <w:tcPr>
            <w:tcW w:w="5643" w:type="dxa"/>
          </w:tcPr>
          <w:p w14:paraId="0721B941" w14:textId="712F3FB2" w:rsidR="00D463AF" w:rsidRDefault="00045919" w:rsidP="005C6E4B">
            <w:pPr>
              <w:spacing w:after="0" w:line="240" w:lineRule="auto"/>
              <w:ind w:firstLine="284"/>
              <w:jc w:val="both"/>
              <w:rPr>
                <w:rFonts w:ascii="Times New Roman" w:eastAsia="Times New Roman" w:hAnsi="Times New Roman"/>
                <w:b/>
                <w:color w:val="000000"/>
                <w:lang w:eastAsia="uk-UA" w:bidi="uk-UA"/>
              </w:rPr>
            </w:pPr>
            <w:r>
              <w:rPr>
                <w:rFonts w:ascii="Times New Roman" w:eastAsia="Times New Roman" w:hAnsi="Times New Roman"/>
                <w:b/>
                <w:color w:val="000000"/>
                <w:lang w:eastAsia="uk-UA" w:bidi="uk-UA"/>
              </w:rPr>
              <w:t>8.</w:t>
            </w:r>
            <w:r>
              <w:rPr>
                <w:rFonts w:ascii="Times New Roman" w:eastAsia="Times New Roman" w:hAnsi="Times New Roman"/>
                <w:color w:val="000000"/>
                <w:lang w:eastAsia="uk-UA" w:bidi="uk-UA"/>
              </w:rPr>
              <w:t> Проведення спільної інформаційно</w:t>
            </w:r>
            <w:r>
              <w:rPr>
                <w:rFonts w:ascii="Times New Roman" w:eastAsia="Times New Roman" w:hAnsi="Times New Roman"/>
                <w:lang w:eastAsia="uk-UA" w:bidi="uk-UA"/>
              </w:rPr>
              <w:t xml:space="preserve">-просвітницької кампанії, присвяченої новим засадам здійснення </w:t>
            </w:r>
            <w:r>
              <w:rPr>
                <w:rFonts w:ascii="Times New Roman" w:eastAsia="Times New Roman" w:hAnsi="Times New Roman"/>
                <w:lang w:eastAsia="uk-UA" w:bidi="uk-UA"/>
              </w:rPr>
              <w:lastRenderedPageBreak/>
              <w:t>адміністративної процедури, у тому числі через центри «ДІЯ» (ЦНАП)</w:t>
            </w:r>
          </w:p>
        </w:tc>
        <w:tc>
          <w:tcPr>
            <w:tcW w:w="1015" w:type="dxa"/>
          </w:tcPr>
          <w:p w14:paraId="33CCAFC1"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Січень 2025 р.</w:t>
            </w:r>
          </w:p>
        </w:tc>
        <w:tc>
          <w:tcPr>
            <w:tcW w:w="850" w:type="dxa"/>
          </w:tcPr>
          <w:p w14:paraId="4E7F6158"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 2025 р.</w:t>
            </w:r>
          </w:p>
        </w:tc>
        <w:tc>
          <w:tcPr>
            <w:tcW w:w="1134" w:type="dxa"/>
          </w:tcPr>
          <w:p w14:paraId="07C64BD5"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Мін’юст, </w:t>
            </w:r>
            <w:proofErr w:type="spellStart"/>
            <w:r>
              <w:rPr>
                <w:rFonts w:ascii="Times New Roman" w:eastAsia="Times New Roman" w:hAnsi="Times New Roman"/>
                <w:color w:val="000000"/>
                <w:sz w:val="16"/>
                <w:szCs w:val="16"/>
                <w:lang w:eastAsia="uk-UA" w:bidi="uk-UA"/>
              </w:rPr>
              <w:t>Мінцифри</w:t>
            </w:r>
            <w:proofErr w:type="spellEnd"/>
            <w:r>
              <w:rPr>
                <w:rFonts w:ascii="Times New Roman" w:eastAsia="Times New Roman" w:hAnsi="Times New Roman"/>
                <w:color w:val="000000"/>
                <w:sz w:val="16"/>
                <w:szCs w:val="16"/>
                <w:lang w:eastAsia="uk-UA" w:bidi="uk-UA"/>
              </w:rPr>
              <w:t>,</w:t>
            </w:r>
          </w:p>
          <w:p w14:paraId="5D57DC34"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269" w:type="dxa"/>
          </w:tcPr>
          <w:p w14:paraId="0EA7AF14"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51F4533A" w14:textId="77777777" w:rsidR="00D463AF" w:rsidRDefault="00D463AF" w:rsidP="005C6E4B">
            <w:pPr>
              <w:spacing w:after="0" w:line="240" w:lineRule="auto"/>
              <w:jc w:val="center"/>
              <w:rPr>
                <w:rFonts w:ascii="Times New Roman" w:eastAsia="Times New Roman" w:hAnsi="Times New Roman"/>
                <w:color w:val="000000"/>
                <w:sz w:val="16"/>
                <w:szCs w:val="16"/>
                <w:lang w:eastAsia="uk-UA" w:bidi="uk-UA"/>
              </w:rPr>
            </w:pPr>
          </w:p>
        </w:tc>
        <w:tc>
          <w:tcPr>
            <w:tcW w:w="1328" w:type="dxa"/>
          </w:tcPr>
          <w:p w14:paraId="2529C46B"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4E61095F"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 xml:space="preserve">Інформаційно-просвітницька кампанія проведена. </w:t>
            </w:r>
            <w:r>
              <w:rPr>
                <w:rFonts w:ascii="Times New Roman" w:eastAsia="Times New Roman" w:hAnsi="Times New Roman"/>
                <w:sz w:val="16"/>
                <w:szCs w:val="16"/>
                <w:lang w:eastAsia="uk-UA" w:bidi="uk-UA"/>
              </w:rPr>
              <w:lastRenderedPageBreak/>
              <w:t>Підведено підсумки кампанії</w:t>
            </w:r>
          </w:p>
        </w:tc>
        <w:tc>
          <w:tcPr>
            <w:tcW w:w="1067" w:type="dxa"/>
          </w:tcPr>
          <w:p w14:paraId="7BB16CCE"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lastRenderedPageBreak/>
              <w:t xml:space="preserve">Офіційні </w:t>
            </w:r>
            <w:proofErr w:type="spellStart"/>
            <w:r>
              <w:rPr>
                <w:rFonts w:ascii="Times New Roman" w:eastAsia="Times New Roman" w:hAnsi="Times New Roman"/>
                <w:color w:val="000000"/>
                <w:sz w:val="16"/>
                <w:szCs w:val="16"/>
                <w:lang w:eastAsia="uk-UA" w:bidi="uk-UA"/>
              </w:rPr>
              <w:t>вебсайти</w:t>
            </w:r>
            <w:proofErr w:type="spellEnd"/>
            <w:r>
              <w:rPr>
                <w:rFonts w:ascii="Times New Roman" w:eastAsia="Times New Roman" w:hAnsi="Times New Roman"/>
                <w:color w:val="000000"/>
                <w:sz w:val="16"/>
                <w:szCs w:val="16"/>
                <w:lang w:eastAsia="uk-UA" w:bidi="uk-UA"/>
              </w:rPr>
              <w:t xml:space="preserve"> Мін’юсту, </w:t>
            </w:r>
            <w:proofErr w:type="spellStart"/>
            <w:r>
              <w:rPr>
                <w:rFonts w:ascii="Times New Roman" w:eastAsia="Times New Roman" w:hAnsi="Times New Roman"/>
                <w:color w:val="000000"/>
                <w:sz w:val="16"/>
                <w:szCs w:val="16"/>
                <w:lang w:eastAsia="uk-UA" w:bidi="uk-UA"/>
              </w:rPr>
              <w:t>Мінцифри</w:t>
            </w:r>
            <w:proofErr w:type="spellEnd"/>
            <w:r>
              <w:rPr>
                <w:rFonts w:ascii="Times New Roman" w:eastAsia="Times New Roman" w:hAnsi="Times New Roman"/>
                <w:color w:val="000000"/>
                <w:sz w:val="16"/>
                <w:szCs w:val="16"/>
                <w:lang w:eastAsia="uk-UA" w:bidi="uk-UA"/>
              </w:rPr>
              <w:t xml:space="preserve"> та НАЗК</w:t>
            </w:r>
          </w:p>
        </w:tc>
        <w:tc>
          <w:tcPr>
            <w:tcW w:w="1226" w:type="dxa"/>
          </w:tcPr>
          <w:p w14:paraId="60A81F3C" w14:textId="77777777" w:rsidR="00D463AF" w:rsidRDefault="00045919" w:rsidP="005C6E4B">
            <w:pPr>
              <w:spacing w:after="0" w:line="240" w:lineRule="auto"/>
              <w:jc w:val="center"/>
              <w:rPr>
                <w:rFonts w:ascii="Times New Roman" w:eastAsia="Times New Roman" w:hAnsi="Times New Roman"/>
                <w:sz w:val="16"/>
                <w:lang w:eastAsia="uk-UA" w:bidi="uk-UA"/>
              </w:rPr>
            </w:pPr>
            <w:r>
              <w:rPr>
                <w:rFonts w:ascii="Times New Roman" w:eastAsia="Times New Roman" w:hAnsi="Times New Roman"/>
                <w:sz w:val="16"/>
                <w:szCs w:val="16"/>
                <w:lang w:eastAsia="uk-UA" w:bidi="uk-UA"/>
              </w:rPr>
              <w:t>Інформаційно-просвітницька кампанія не проведена</w:t>
            </w:r>
          </w:p>
        </w:tc>
      </w:tr>
      <w:tr w:rsidR="00D463AF" w14:paraId="76CB880A" w14:textId="77777777" w:rsidTr="00D26D94">
        <w:trPr>
          <w:trHeight w:val="470"/>
        </w:trPr>
        <w:tc>
          <w:tcPr>
            <w:tcW w:w="14991" w:type="dxa"/>
            <w:gridSpan w:val="10"/>
            <w:tcBorders>
              <w:right w:val="single" w:sz="4" w:space="0" w:color="auto"/>
            </w:tcBorders>
            <w:shd w:val="clear" w:color="auto" w:fill="E2EFD9"/>
            <w:vAlign w:val="center"/>
          </w:tcPr>
          <w:p w14:paraId="53A83379" w14:textId="77777777" w:rsidR="00D463AF" w:rsidRDefault="00045919" w:rsidP="005C6E4B">
            <w:pPr>
              <w:spacing w:after="0" w:line="240" w:lineRule="auto"/>
              <w:ind w:firstLine="595"/>
              <w:jc w:val="center"/>
              <w:rPr>
                <w:rFonts w:ascii="Times New Roman" w:eastAsia="Times New Roman" w:hAnsi="Times New Roman"/>
                <w:b/>
                <w:sz w:val="24"/>
                <w:szCs w:val="24"/>
              </w:rPr>
            </w:pPr>
            <w:r>
              <w:rPr>
                <w:rFonts w:ascii="Times New Roman" w:eastAsia="Times New Roman" w:hAnsi="Times New Roman"/>
                <w:b/>
                <w:sz w:val="24"/>
                <w:szCs w:val="24"/>
              </w:rPr>
              <w:t>Очікуваний стратегічний результат 1.1.5.3.</w:t>
            </w:r>
          </w:p>
        </w:tc>
      </w:tr>
      <w:tr w:rsidR="00D463AF" w14:paraId="2E568776" w14:textId="77777777" w:rsidTr="00D26D94">
        <w:trPr>
          <w:trHeight w:val="230"/>
        </w:trPr>
        <w:tc>
          <w:tcPr>
            <w:tcW w:w="5643" w:type="dxa"/>
          </w:tcPr>
          <w:p w14:paraId="792ED4BA" w14:textId="1C8A2BAC" w:rsidR="00D463AF" w:rsidRDefault="00045919" w:rsidP="005C6E4B">
            <w:pPr>
              <w:spacing w:after="0" w:line="240" w:lineRule="auto"/>
              <w:ind w:firstLine="312"/>
              <w:jc w:val="both"/>
              <w:rPr>
                <w:rFonts w:ascii="Times New Roman" w:eastAsia="Times New Roman" w:hAnsi="Times New Roman"/>
                <w:lang w:eastAsia="uk-UA" w:bidi="uk-UA"/>
              </w:rPr>
            </w:pPr>
            <w:r>
              <w:rPr>
                <w:rFonts w:ascii="Times New Roman" w:eastAsia="Times New Roman" w:hAnsi="Times New Roman"/>
                <w:b/>
                <w:lang w:eastAsia="uk-UA" w:bidi="uk-UA"/>
              </w:rPr>
              <w:t>1.</w:t>
            </w:r>
            <w:r>
              <w:rPr>
                <w:rFonts w:ascii="Times New Roman" w:eastAsia="Times New Roman" w:hAnsi="Times New Roman"/>
                <w:lang w:eastAsia="uk-UA" w:bidi="uk-UA"/>
              </w:rPr>
              <w:t xml:space="preserve"> Укладення меморандуму між Національним агентством та Установою бізнес-омбудсмена щодо обміну інформацією про </w:t>
            </w:r>
            <w:r>
              <w:rPr>
                <w:rFonts w:ascii="Times New Roman" w:eastAsia="Times New Roman" w:hAnsi="Times New Roman"/>
              </w:rPr>
              <w:t>найбільш поширені корупційні практики у взаємодії бізнесу з публічним сектором</w:t>
            </w:r>
          </w:p>
        </w:tc>
        <w:tc>
          <w:tcPr>
            <w:tcW w:w="1015" w:type="dxa"/>
          </w:tcPr>
          <w:p w14:paraId="14A3CF65"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Січень 2023 р.</w:t>
            </w:r>
          </w:p>
        </w:tc>
        <w:tc>
          <w:tcPr>
            <w:tcW w:w="850" w:type="dxa"/>
          </w:tcPr>
          <w:p w14:paraId="6B5817DA"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Січень 2023 р.</w:t>
            </w:r>
          </w:p>
        </w:tc>
        <w:tc>
          <w:tcPr>
            <w:tcW w:w="1134" w:type="dxa"/>
          </w:tcPr>
          <w:p w14:paraId="2D97EEF2"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p w14:paraId="38B6915B"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Установа бізнес-омбудсмена (за згодою)</w:t>
            </w:r>
          </w:p>
        </w:tc>
        <w:tc>
          <w:tcPr>
            <w:tcW w:w="1269" w:type="dxa"/>
          </w:tcPr>
          <w:p w14:paraId="4EF328EC"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6175CFE8" w14:textId="77777777" w:rsidR="00D463AF" w:rsidRDefault="00D463AF" w:rsidP="005C6E4B">
            <w:pPr>
              <w:spacing w:after="0" w:line="240" w:lineRule="auto"/>
              <w:jc w:val="center"/>
              <w:rPr>
                <w:rFonts w:ascii="Times New Roman" w:eastAsia="Times New Roman" w:hAnsi="Times New Roman"/>
                <w:color w:val="000000"/>
                <w:sz w:val="16"/>
                <w:szCs w:val="16"/>
                <w:lang w:eastAsia="uk-UA" w:bidi="uk-UA"/>
              </w:rPr>
            </w:pPr>
          </w:p>
        </w:tc>
        <w:tc>
          <w:tcPr>
            <w:tcW w:w="1328" w:type="dxa"/>
          </w:tcPr>
          <w:p w14:paraId="7FB5DFE1"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7F5AAA74"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Меморандум про обмін інформацією укладено</w:t>
            </w:r>
          </w:p>
        </w:tc>
        <w:tc>
          <w:tcPr>
            <w:tcW w:w="1203" w:type="dxa"/>
            <w:gridSpan w:val="2"/>
          </w:tcPr>
          <w:p w14:paraId="544A1DC0"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Офіційні </w:t>
            </w:r>
            <w:proofErr w:type="spellStart"/>
            <w:r>
              <w:rPr>
                <w:rFonts w:ascii="Times New Roman" w:eastAsia="Times New Roman" w:hAnsi="Times New Roman"/>
                <w:color w:val="000000"/>
                <w:sz w:val="16"/>
                <w:szCs w:val="16"/>
                <w:lang w:eastAsia="uk-UA" w:bidi="uk-UA"/>
              </w:rPr>
              <w:t>вебсайти</w:t>
            </w:r>
            <w:proofErr w:type="spellEnd"/>
            <w:r>
              <w:rPr>
                <w:rFonts w:ascii="Times New Roman" w:eastAsia="Times New Roman" w:hAnsi="Times New Roman"/>
                <w:color w:val="000000"/>
                <w:sz w:val="16"/>
                <w:szCs w:val="16"/>
                <w:lang w:eastAsia="uk-UA" w:bidi="uk-UA"/>
              </w:rPr>
              <w:t xml:space="preserve"> Установи бізнес-</w:t>
            </w:r>
            <w:proofErr w:type="spellStart"/>
            <w:r>
              <w:rPr>
                <w:rFonts w:ascii="Times New Roman" w:eastAsia="Times New Roman" w:hAnsi="Times New Roman"/>
                <w:color w:val="000000"/>
                <w:sz w:val="16"/>
                <w:szCs w:val="16"/>
                <w:lang w:eastAsia="uk-UA" w:bidi="uk-UA"/>
              </w:rPr>
              <w:t>обмудсмена</w:t>
            </w:r>
            <w:proofErr w:type="spellEnd"/>
            <w:r>
              <w:rPr>
                <w:rFonts w:ascii="Times New Roman" w:eastAsia="Times New Roman" w:hAnsi="Times New Roman"/>
                <w:color w:val="000000"/>
                <w:sz w:val="16"/>
                <w:szCs w:val="16"/>
                <w:lang w:eastAsia="uk-UA" w:bidi="uk-UA"/>
              </w:rPr>
              <w:t xml:space="preserve"> та НАЗК</w:t>
            </w:r>
          </w:p>
        </w:tc>
        <w:tc>
          <w:tcPr>
            <w:tcW w:w="1226" w:type="dxa"/>
          </w:tcPr>
          <w:p w14:paraId="3A642119"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D463AF" w14:paraId="7B71AF4E" w14:textId="77777777" w:rsidTr="00D26D94">
        <w:trPr>
          <w:trHeight w:val="230"/>
        </w:trPr>
        <w:tc>
          <w:tcPr>
            <w:tcW w:w="5643" w:type="dxa"/>
          </w:tcPr>
          <w:p w14:paraId="4897895E" w14:textId="2AD1B96F" w:rsidR="00D463AF" w:rsidRDefault="00045919" w:rsidP="005C6E4B">
            <w:pPr>
              <w:spacing w:after="0" w:line="240" w:lineRule="auto"/>
              <w:ind w:firstLine="312"/>
              <w:jc w:val="both"/>
              <w:rPr>
                <w:rFonts w:ascii="Times New Roman" w:eastAsia="Times New Roman" w:hAnsi="Times New Roman"/>
                <w:lang w:eastAsia="uk-UA" w:bidi="uk-UA"/>
              </w:rPr>
            </w:pPr>
            <w:r>
              <w:rPr>
                <w:rFonts w:ascii="Times New Roman" w:eastAsia="Times New Roman" w:hAnsi="Times New Roman"/>
                <w:b/>
                <w:lang w:eastAsia="uk-UA" w:bidi="uk-UA"/>
              </w:rPr>
              <w:t>2.</w:t>
            </w:r>
            <w:r>
              <w:rPr>
                <w:rFonts w:ascii="Times New Roman" w:eastAsia="Times New Roman" w:hAnsi="Times New Roman"/>
                <w:lang w:eastAsia="uk-UA" w:bidi="uk-UA"/>
              </w:rPr>
              <w:t> </w:t>
            </w:r>
            <w:r w:rsidR="00CD57E3">
              <w:rPr>
                <w:rFonts w:ascii="Times New Roman" w:eastAsia="Times New Roman" w:hAnsi="Times New Roman"/>
                <w:lang w:eastAsia="uk-UA" w:bidi="uk-UA"/>
              </w:rPr>
              <w:t>Періодичний (</w:t>
            </w:r>
            <w:r w:rsidR="00CD57E3" w:rsidRPr="00CD57E3">
              <w:rPr>
                <w:rFonts w:ascii="Times New Roman" w:eastAsia="Times New Roman" w:hAnsi="Times New Roman"/>
                <w:lang w:eastAsia="uk-UA" w:bidi="uk-UA"/>
              </w:rPr>
              <w:t>не рідше, ніж двічі на рік</w:t>
            </w:r>
            <w:r w:rsidR="00CD57E3">
              <w:rPr>
                <w:rFonts w:ascii="Times New Roman" w:eastAsia="Times New Roman" w:hAnsi="Times New Roman"/>
                <w:lang w:eastAsia="uk-UA" w:bidi="uk-UA"/>
              </w:rPr>
              <w:t xml:space="preserve">) </w:t>
            </w:r>
            <w:r>
              <w:rPr>
                <w:rFonts w:ascii="Times New Roman" w:eastAsia="Times New Roman" w:hAnsi="Times New Roman"/>
                <w:lang w:eastAsia="uk-UA" w:bidi="uk-UA"/>
              </w:rPr>
              <w:t xml:space="preserve">обмін інформацією </w:t>
            </w:r>
            <w:r>
              <w:rPr>
                <w:rFonts w:ascii="Times New Roman" w:eastAsia="Times New Roman" w:hAnsi="Times New Roman"/>
              </w:rPr>
              <w:t>про найбільш поширені корупційні практики у взаємодії бізнесу з публічним сектором</w:t>
            </w:r>
          </w:p>
        </w:tc>
        <w:tc>
          <w:tcPr>
            <w:tcW w:w="1015" w:type="dxa"/>
          </w:tcPr>
          <w:p w14:paraId="787DAA45"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 2023 р.</w:t>
            </w:r>
          </w:p>
        </w:tc>
        <w:tc>
          <w:tcPr>
            <w:tcW w:w="850" w:type="dxa"/>
          </w:tcPr>
          <w:p w14:paraId="07FA1214"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Грудень 2025 р. </w:t>
            </w:r>
          </w:p>
        </w:tc>
        <w:tc>
          <w:tcPr>
            <w:tcW w:w="1134" w:type="dxa"/>
          </w:tcPr>
          <w:p w14:paraId="1F944A3B"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Установа бізнес-омбудсмена (за згодою),</w:t>
            </w:r>
          </w:p>
          <w:p w14:paraId="16F07F6B"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tc>
        <w:tc>
          <w:tcPr>
            <w:tcW w:w="1269" w:type="dxa"/>
          </w:tcPr>
          <w:p w14:paraId="2354F860"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0DC93FD0" w14:textId="77777777" w:rsidR="00D463AF" w:rsidRDefault="00D463AF" w:rsidP="005C6E4B">
            <w:pPr>
              <w:spacing w:after="0" w:line="240" w:lineRule="auto"/>
              <w:jc w:val="center"/>
              <w:rPr>
                <w:rFonts w:ascii="Times New Roman" w:eastAsia="Times New Roman" w:hAnsi="Times New Roman"/>
                <w:sz w:val="16"/>
                <w:szCs w:val="16"/>
                <w:lang w:eastAsia="uk-UA" w:bidi="uk-UA"/>
              </w:rPr>
            </w:pPr>
          </w:p>
        </w:tc>
        <w:tc>
          <w:tcPr>
            <w:tcW w:w="1328" w:type="dxa"/>
          </w:tcPr>
          <w:p w14:paraId="7CA1C63B"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653EC40F"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Обмін інформацією здійснюється щоквартально</w:t>
            </w:r>
          </w:p>
        </w:tc>
        <w:tc>
          <w:tcPr>
            <w:tcW w:w="1203" w:type="dxa"/>
            <w:gridSpan w:val="2"/>
          </w:tcPr>
          <w:p w14:paraId="33F472C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 xml:space="preserve">Офіційні </w:t>
            </w:r>
            <w:proofErr w:type="spellStart"/>
            <w:r>
              <w:rPr>
                <w:rFonts w:ascii="Times New Roman" w:eastAsia="Times New Roman" w:hAnsi="Times New Roman"/>
                <w:color w:val="000000"/>
                <w:sz w:val="16"/>
                <w:szCs w:val="16"/>
                <w:lang w:eastAsia="uk-UA" w:bidi="uk-UA"/>
              </w:rPr>
              <w:t>вебсайти</w:t>
            </w:r>
            <w:proofErr w:type="spellEnd"/>
            <w:r>
              <w:rPr>
                <w:rFonts w:ascii="Times New Roman" w:eastAsia="Times New Roman" w:hAnsi="Times New Roman"/>
                <w:color w:val="000000"/>
                <w:sz w:val="16"/>
                <w:szCs w:val="16"/>
                <w:lang w:eastAsia="uk-UA" w:bidi="uk-UA"/>
              </w:rPr>
              <w:t xml:space="preserve"> Установи бізнес-</w:t>
            </w:r>
            <w:proofErr w:type="spellStart"/>
            <w:r>
              <w:rPr>
                <w:rFonts w:ascii="Times New Roman" w:eastAsia="Times New Roman" w:hAnsi="Times New Roman"/>
                <w:color w:val="000000"/>
                <w:sz w:val="16"/>
                <w:szCs w:val="16"/>
                <w:lang w:eastAsia="uk-UA" w:bidi="uk-UA"/>
              </w:rPr>
              <w:t>обмудсмена</w:t>
            </w:r>
            <w:proofErr w:type="spellEnd"/>
            <w:r>
              <w:rPr>
                <w:rFonts w:ascii="Times New Roman" w:eastAsia="Times New Roman" w:hAnsi="Times New Roman"/>
                <w:color w:val="000000"/>
                <w:sz w:val="16"/>
                <w:szCs w:val="16"/>
                <w:lang w:eastAsia="uk-UA" w:bidi="uk-UA"/>
              </w:rPr>
              <w:t xml:space="preserve"> та НАЗК</w:t>
            </w:r>
          </w:p>
        </w:tc>
        <w:tc>
          <w:tcPr>
            <w:tcW w:w="1226" w:type="dxa"/>
          </w:tcPr>
          <w:p w14:paraId="43E320E4"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D463AF" w14:paraId="0B453C22" w14:textId="77777777" w:rsidTr="00D26D94">
        <w:trPr>
          <w:trHeight w:val="230"/>
        </w:trPr>
        <w:tc>
          <w:tcPr>
            <w:tcW w:w="5643" w:type="dxa"/>
          </w:tcPr>
          <w:p w14:paraId="535F336E" w14:textId="77777777" w:rsidR="00D463AF" w:rsidRDefault="00045919" w:rsidP="005C6E4B">
            <w:pPr>
              <w:spacing w:after="0" w:line="240" w:lineRule="auto"/>
              <w:ind w:firstLine="312"/>
              <w:jc w:val="both"/>
              <w:rPr>
                <w:rFonts w:ascii="Times New Roman" w:eastAsia="Times New Roman" w:hAnsi="Times New Roman"/>
                <w:lang w:eastAsia="uk-UA" w:bidi="uk-UA"/>
              </w:rPr>
            </w:pPr>
            <w:r>
              <w:rPr>
                <w:rFonts w:ascii="Times New Roman" w:eastAsia="Times New Roman" w:hAnsi="Times New Roman"/>
                <w:b/>
                <w:lang w:eastAsia="uk-UA" w:bidi="uk-UA"/>
              </w:rPr>
              <w:t>3.</w:t>
            </w:r>
            <w:r>
              <w:rPr>
                <w:rFonts w:ascii="Times New Roman" w:eastAsia="Times New Roman" w:hAnsi="Times New Roman"/>
                <w:lang w:eastAsia="uk-UA" w:bidi="uk-UA"/>
              </w:rPr>
              <w:t xml:space="preserve"> Використання інформації, отриманої  </w:t>
            </w:r>
            <w:bookmarkStart w:id="87" w:name="_Hlk115184972"/>
            <w:r>
              <w:rPr>
                <w:rFonts w:ascii="Times New Roman" w:eastAsia="Times New Roman" w:hAnsi="Times New Roman"/>
                <w:lang w:eastAsia="uk-UA" w:bidi="uk-UA"/>
              </w:rPr>
              <w:t>Національним агентством від Установи бізнес-омбудсмена:</w:t>
            </w:r>
          </w:p>
          <w:p w14:paraId="0644D29D" w14:textId="77777777" w:rsidR="00D463AF" w:rsidRDefault="00045919" w:rsidP="005C6E4B">
            <w:pPr>
              <w:spacing w:after="0" w:line="240" w:lineRule="auto"/>
              <w:ind w:firstLine="312"/>
              <w:jc w:val="both"/>
              <w:rPr>
                <w:rFonts w:ascii="Times New Roman" w:eastAsia="Times New Roman" w:hAnsi="Times New Roman"/>
                <w:lang w:eastAsia="uk-UA" w:bidi="uk-UA"/>
              </w:rPr>
            </w:pPr>
            <w:r>
              <w:rPr>
                <w:rFonts w:ascii="Times New Roman" w:eastAsia="Times New Roman" w:hAnsi="Times New Roman"/>
                <w:lang w:eastAsia="uk-UA" w:bidi="uk-UA"/>
              </w:rPr>
              <w:t>- з метою моделювання впровадження зручних та законних форми задоволення відповідних потреб фізичних або юридичних осіб на противагу існуючим корупційним практикам (в тому числі шляхом впровадження електронних сервісів);</w:t>
            </w:r>
          </w:p>
          <w:p w14:paraId="195087BC" w14:textId="77777777" w:rsidR="00D463AF" w:rsidRDefault="00045919" w:rsidP="005C6E4B">
            <w:pPr>
              <w:spacing w:after="0" w:line="240" w:lineRule="auto"/>
              <w:ind w:firstLine="312"/>
              <w:jc w:val="both"/>
              <w:rPr>
                <w:rFonts w:ascii="Times New Roman" w:eastAsia="Times New Roman" w:hAnsi="Times New Roman"/>
                <w:lang w:eastAsia="uk-UA" w:bidi="uk-UA"/>
              </w:rPr>
            </w:pPr>
            <w:r>
              <w:rPr>
                <w:rFonts w:ascii="Times New Roman" w:eastAsia="Times New Roman" w:hAnsi="Times New Roman"/>
                <w:lang w:eastAsia="uk-UA" w:bidi="uk-UA"/>
              </w:rPr>
              <w:t>- при розробці та погодженні антикорупційних програм;</w:t>
            </w:r>
          </w:p>
          <w:p w14:paraId="417401B3" w14:textId="77777777" w:rsidR="00D463AF" w:rsidRDefault="00045919" w:rsidP="005C6E4B">
            <w:pPr>
              <w:spacing w:after="0" w:line="240" w:lineRule="auto"/>
              <w:ind w:firstLine="312"/>
              <w:jc w:val="both"/>
              <w:rPr>
                <w:rFonts w:ascii="Times New Roman" w:eastAsia="Times New Roman" w:hAnsi="Times New Roman"/>
                <w:lang w:eastAsia="uk-UA" w:bidi="uk-UA"/>
              </w:rPr>
            </w:pPr>
            <w:bookmarkStart w:id="88" w:name="_Hlk115184803"/>
            <w:r>
              <w:rPr>
                <w:rFonts w:ascii="Times New Roman" w:eastAsia="Times New Roman" w:hAnsi="Times New Roman"/>
                <w:lang w:eastAsia="uk-UA" w:bidi="uk-UA"/>
              </w:rPr>
              <w:t xml:space="preserve">- під час здійснення антикорупційної експертизи. </w:t>
            </w:r>
            <w:bookmarkEnd w:id="87"/>
            <w:bookmarkEnd w:id="88"/>
          </w:p>
        </w:tc>
        <w:tc>
          <w:tcPr>
            <w:tcW w:w="1015" w:type="dxa"/>
          </w:tcPr>
          <w:p w14:paraId="1A721808"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Липень 2023 р.</w:t>
            </w:r>
          </w:p>
        </w:tc>
        <w:tc>
          <w:tcPr>
            <w:tcW w:w="850" w:type="dxa"/>
          </w:tcPr>
          <w:p w14:paraId="2610A2E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Грудень 2025 р.</w:t>
            </w:r>
          </w:p>
        </w:tc>
        <w:tc>
          <w:tcPr>
            <w:tcW w:w="1134" w:type="dxa"/>
          </w:tcPr>
          <w:p w14:paraId="67455F83"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НАЗК</w:t>
            </w:r>
          </w:p>
        </w:tc>
        <w:tc>
          <w:tcPr>
            <w:tcW w:w="1269" w:type="dxa"/>
          </w:tcPr>
          <w:p w14:paraId="6B6E1342"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78E5AFAD" w14:textId="77777777" w:rsidR="00D463AF" w:rsidRDefault="00D463AF" w:rsidP="005C6E4B">
            <w:pPr>
              <w:spacing w:after="0" w:line="240" w:lineRule="auto"/>
              <w:jc w:val="center"/>
              <w:rPr>
                <w:rFonts w:ascii="Times New Roman" w:eastAsia="Times New Roman" w:hAnsi="Times New Roman"/>
                <w:sz w:val="16"/>
                <w:szCs w:val="16"/>
                <w:lang w:eastAsia="uk-UA" w:bidi="uk-UA"/>
              </w:rPr>
            </w:pPr>
          </w:p>
        </w:tc>
        <w:tc>
          <w:tcPr>
            <w:tcW w:w="1328" w:type="dxa"/>
          </w:tcPr>
          <w:p w14:paraId="1E9184D9"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4FA23C3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Узагальнена інформація використовується при реалізації повноважень НАЗК</w:t>
            </w:r>
          </w:p>
        </w:tc>
        <w:tc>
          <w:tcPr>
            <w:tcW w:w="1203" w:type="dxa"/>
            <w:gridSpan w:val="2"/>
          </w:tcPr>
          <w:p w14:paraId="1DEC08F5"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Офіційний Веб-сайт НАЗК (https://nazk.gov.ua/uk/) </w:t>
            </w:r>
          </w:p>
        </w:tc>
        <w:tc>
          <w:tcPr>
            <w:tcW w:w="1226" w:type="dxa"/>
          </w:tcPr>
          <w:p w14:paraId="03205ABA"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D463AF" w14:paraId="21A0E678" w14:textId="77777777" w:rsidTr="00D26D94">
        <w:trPr>
          <w:trHeight w:val="230"/>
        </w:trPr>
        <w:tc>
          <w:tcPr>
            <w:tcW w:w="5643" w:type="dxa"/>
          </w:tcPr>
          <w:p w14:paraId="7A209E6C" w14:textId="77777777" w:rsidR="00D463AF" w:rsidRDefault="00045919" w:rsidP="005C6E4B">
            <w:pPr>
              <w:spacing w:after="0" w:line="240" w:lineRule="auto"/>
              <w:ind w:firstLine="312"/>
              <w:jc w:val="both"/>
              <w:rPr>
                <w:rFonts w:ascii="Times New Roman" w:eastAsia="Times New Roman" w:hAnsi="Times New Roman"/>
                <w:b/>
                <w:lang w:eastAsia="uk-UA" w:bidi="uk-UA"/>
              </w:rPr>
            </w:pPr>
            <w:r>
              <w:rPr>
                <w:rFonts w:ascii="Times New Roman" w:eastAsia="Times New Roman" w:hAnsi="Times New Roman"/>
                <w:b/>
                <w:color w:val="000000"/>
                <w:lang w:eastAsia="uk-UA" w:bidi="uk-UA"/>
              </w:rPr>
              <w:t>4. </w:t>
            </w:r>
            <w:r>
              <w:rPr>
                <w:rFonts w:ascii="Times New Roman" w:eastAsia="Times New Roman" w:hAnsi="Times New Roman"/>
                <w:color w:val="000000"/>
                <w:lang w:eastAsia="uk-UA" w:bidi="uk-UA"/>
              </w:rPr>
              <w:t>Забезпечення розробки пілотної інформаційно</w:t>
            </w:r>
            <w:r>
              <w:rPr>
                <w:rFonts w:ascii="Times New Roman" w:eastAsia="Times New Roman" w:hAnsi="Times New Roman"/>
                <w:lang w:eastAsia="uk-UA" w:bidi="uk-UA"/>
              </w:rPr>
              <w:t>-просвітницької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 у сфері підприємництва</w:t>
            </w:r>
          </w:p>
        </w:tc>
        <w:tc>
          <w:tcPr>
            <w:tcW w:w="1015" w:type="dxa"/>
          </w:tcPr>
          <w:p w14:paraId="506A7D4D"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Липень 2024 р.</w:t>
            </w:r>
          </w:p>
        </w:tc>
        <w:tc>
          <w:tcPr>
            <w:tcW w:w="850" w:type="dxa"/>
          </w:tcPr>
          <w:p w14:paraId="2055C911"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Грудень 2024 р.</w:t>
            </w:r>
          </w:p>
        </w:tc>
        <w:tc>
          <w:tcPr>
            <w:tcW w:w="1134" w:type="dxa"/>
          </w:tcPr>
          <w:p w14:paraId="160F5FB4"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НАЗК,</w:t>
            </w:r>
          </w:p>
          <w:p w14:paraId="66D73DA7"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Установа бізнес-омбудсмена (за згодою)</w:t>
            </w:r>
          </w:p>
        </w:tc>
        <w:tc>
          <w:tcPr>
            <w:tcW w:w="1269" w:type="dxa"/>
          </w:tcPr>
          <w:p w14:paraId="6A651186"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p w14:paraId="425E2410" w14:textId="77777777" w:rsidR="00D463AF" w:rsidRDefault="00D463AF" w:rsidP="005C6E4B">
            <w:pPr>
              <w:spacing w:after="0" w:line="240" w:lineRule="auto"/>
              <w:jc w:val="center"/>
              <w:rPr>
                <w:rFonts w:ascii="Times New Roman" w:eastAsia="Times New Roman" w:hAnsi="Times New Roman"/>
                <w:sz w:val="16"/>
                <w:szCs w:val="16"/>
                <w:lang w:eastAsia="uk-UA" w:bidi="uk-UA"/>
              </w:rPr>
            </w:pPr>
          </w:p>
        </w:tc>
        <w:tc>
          <w:tcPr>
            <w:tcW w:w="1328" w:type="dxa"/>
          </w:tcPr>
          <w:p w14:paraId="309A403F"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289F80D6" w14:textId="77777777" w:rsidR="00D463AF" w:rsidRDefault="00045919" w:rsidP="005C6E4B">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Розроблено та затверджено дизайн інформаційно-просвітницької кампанії.</w:t>
            </w:r>
          </w:p>
        </w:tc>
        <w:tc>
          <w:tcPr>
            <w:tcW w:w="1203" w:type="dxa"/>
            <w:gridSpan w:val="2"/>
          </w:tcPr>
          <w:p w14:paraId="0A1E6451" w14:textId="77777777" w:rsidR="00D463AF" w:rsidRDefault="00045919" w:rsidP="005C6E4B">
            <w:pPr>
              <w:spacing w:after="0" w:line="240" w:lineRule="auto"/>
              <w:jc w:val="center"/>
              <w:rPr>
                <w:rFonts w:ascii="Times New Roman" w:eastAsia="Times New Roman" w:hAnsi="Times New Roman"/>
                <w:sz w:val="16"/>
              </w:rPr>
            </w:pPr>
            <w:r>
              <w:rPr>
                <w:rFonts w:ascii="Times New Roman" w:eastAsia="Times New Roman" w:hAnsi="Times New Roman"/>
                <w:color w:val="000000"/>
                <w:sz w:val="16"/>
                <w:szCs w:val="16"/>
                <w:lang w:eastAsia="uk-UA" w:bidi="uk-UA"/>
              </w:rPr>
              <w:t xml:space="preserve">Офіційні </w:t>
            </w:r>
            <w:proofErr w:type="spellStart"/>
            <w:r>
              <w:rPr>
                <w:rFonts w:ascii="Times New Roman" w:eastAsia="Times New Roman" w:hAnsi="Times New Roman"/>
                <w:color w:val="000000"/>
                <w:sz w:val="16"/>
                <w:szCs w:val="16"/>
                <w:lang w:eastAsia="uk-UA" w:bidi="uk-UA"/>
              </w:rPr>
              <w:t>вебсайти</w:t>
            </w:r>
            <w:proofErr w:type="spellEnd"/>
            <w:r>
              <w:rPr>
                <w:rFonts w:ascii="Times New Roman" w:eastAsia="Times New Roman" w:hAnsi="Times New Roman"/>
                <w:color w:val="000000"/>
                <w:sz w:val="16"/>
                <w:szCs w:val="16"/>
                <w:lang w:eastAsia="uk-UA" w:bidi="uk-UA"/>
              </w:rPr>
              <w:t xml:space="preserve"> Установи бізнес-</w:t>
            </w:r>
            <w:proofErr w:type="spellStart"/>
            <w:r>
              <w:rPr>
                <w:rFonts w:ascii="Times New Roman" w:eastAsia="Times New Roman" w:hAnsi="Times New Roman"/>
                <w:color w:val="000000"/>
                <w:sz w:val="16"/>
                <w:szCs w:val="16"/>
                <w:lang w:eastAsia="uk-UA" w:bidi="uk-UA"/>
              </w:rPr>
              <w:t>обмудсмена</w:t>
            </w:r>
            <w:proofErr w:type="spellEnd"/>
            <w:r>
              <w:rPr>
                <w:rFonts w:ascii="Times New Roman" w:eastAsia="Times New Roman" w:hAnsi="Times New Roman"/>
                <w:color w:val="000000"/>
                <w:sz w:val="16"/>
                <w:szCs w:val="16"/>
                <w:lang w:eastAsia="uk-UA" w:bidi="uk-UA"/>
              </w:rPr>
              <w:t xml:space="preserve"> та НАЗК</w:t>
            </w:r>
          </w:p>
        </w:tc>
        <w:tc>
          <w:tcPr>
            <w:tcW w:w="1226" w:type="dxa"/>
          </w:tcPr>
          <w:p w14:paraId="4AFB3158" w14:textId="77777777" w:rsidR="00D463AF" w:rsidRDefault="00045919" w:rsidP="005C6E4B">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Дизайн інформаційно-просвітницької кампанії не розроблено</w:t>
            </w:r>
          </w:p>
        </w:tc>
      </w:tr>
      <w:tr w:rsidR="00D463AF" w14:paraId="1DAD40AD" w14:textId="77777777" w:rsidTr="00D26D94">
        <w:trPr>
          <w:trHeight w:val="230"/>
        </w:trPr>
        <w:tc>
          <w:tcPr>
            <w:tcW w:w="5643" w:type="dxa"/>
          </w:tcPr>
          <w:p w14:paraId="34B659D8" w14:textId="77777777" w:rsidR="00D463AF" w:rsidRPr="00EF711B" w:rsidRDefault="00045919" w:rsidP="005C6E4B">
            <w:pPr>
              <w:spacing w:after="0" w:line="240" w:lineRule="auto"/>
              <w:ind w:firstLine="312"/>
              <w:jc w:val="both"/>
              <w:rPr>
                <w:rFonts w:ascii="Times New Roman" w:eastAsia="Times New Roman" w:hAnsi="Times New Roman"/>
                <w:b/>
                <w:strike/>
                <w:lang w:eastAsia="uk-UA" w:bidi="uk-UA"/>
              </w:rPr>
            </w:pPr>
            <w:commentRangeStart w:id="89"/>
            <w:r w:rsidRPr="00EF711B">
              <w:rPr>
                <w:rFonts w:ascii="Times New Roman" w:eastAsia="Times New Roman" w:hAnsi="Times New Roman"/>
                <w:b/>
                <w:strike/>
                <w:color w:val="000000"/>
                <w:lang w:eastAsia="uk-UA" w:bidi="uk-UA"/>
              </w:rPr>
              <w:t>5.</w:t>
            </w:r>
            <w:r w:rsidRPr="00EF711B">
              <w:rPr>
                <w:strike/>
              </w:rPr>
              <w:t> </w:t>
            </w:r>
            <w:r w:rsidRPr="00EF711B">
              <w:rPr>
                <w:rFonts w:ascii="Times New Roman" w:eastAsia="Times New Roman" w:hAnsi="Times New Roman"/>
                <w:strike/>
                <w:color w:val="000000"/>
                <w:lang w:eastAsia="uk-UA" w:bidi="uk-UA"/>
              </w:rPr>
              <w:t>Проведення пілотної інформаційно</w:t>
            </w:r>
            <w:r w:rsidRPr="00EF711B">
              <w:rPr>
                <w:rFonts w:ascii="Times New Roman" w:eastAsia="Times New Roman" w:hAnsi="Times New Roman"/>
                <w:strike/>
                <w:lang w:eastAsia="uk-UA" w:bidi="uk-UA"/>
              </w:rPr>
              <w:t>-просвітницької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 у сфері підприємництва</w:t>
            </w:r>
          </w:p>
        </w:tc>
        <w:tc>
          <w:tcPr>
            <w:tcW w:w="1015" w:type="dxa"/>
          </w:tcPr>
          <w:p w14:paraId="52A17B8D" w14:textId="77777777" w:rsidR="00D463AF" w:rsidRPr="00EF711B" w:rsidRDefault="00045919" w:rsidP="005C6E4B">
            <w:pPr>
              <w:spacing w:after="0" w:line="240" w:lineRule="auto"/>
              <w:jc w:val="center"/>
              <w:rPr>
                <w:rFonts w:ascii="Times New Roman" w:eastAsia="Times New Roman" w:hAnsi="Times New Roman"/>
                <w:strike/>
                <w:sz w:val="16"/>
                <w:szCs w:val="16"/>
                <w:lang w:eastAsia="uk-UA" w:bidi="uk-UA"/>
              </w:rPr>
            </w:pPr>
            <w:r w:rsidRPr="00EF711B">
              <w:rPr>
                <w:rFonts w:ascii="Times New Roman" w:eastAsia="Times New Roman" w:hAnsi="Times New Roman"/>
                <w:strike/>
                <w:color w:val="000000"/>
                <w:sz w:val="16"/>
                <w:szCs w:val="16"/>
                <w:lang w:eastAsia="uk-UA" w:bidi="uk-UA"/>
              </w:rPr>
              <w:t>Січень 2025 р.</w:t>
            </w:r>
          </w:p>
        </w:tc>
        <w:tc>
          <w:tcPr>
            <w:tcW w:w="850" w:type="dxa"/>
          </w:tcPr>
          <w:p w14:paraId="180DA006" w14:textId="77777777" w:rsidR="00D463AF" w:rsidRPr="00EF711B" w:rsidRDefault="00045919" w:rsidP="005C6E4B">
            <w:pPr>
              <w:spacing w:after="0" w:line="240" w:lineRule="auto"/>
              <w:jc w:val="center"/>
              <w:rPr>
                <w:rFonts w:ascii="Times New Roman" w:eastAsia="Times New Roman" w:hAnsi="Times New Roman"/>
                <w:strike/>
                <w:sz w:val="16"/>
                <w:szCs w:val="16"/>
                <w:lang w:eastAsia="uk-UA" w:bidi="uk-UA"/>
              </w:rPr>
            </w:pPr>
            <w:r w:rsidRPr="00EF711B">
              <w:rPr>
                <w:rFonts w:ascii="Times New Roman" w:eastAsia="Times New Roman" w:hAnsi="Times New Roman"/>
                <w:strike/>
                <w:color w:val="000000"/>
                <w:sz w:val="16"/>
                <w:szCs w:val="16"/>
                <w:lang w:eastAsia="uk-UA" w:bidi="uk-UA"/>
              </w:rPr>
              <w:t>Червень 2025 р.</w:t>
            </w:r>
          </w:p>
        </w:tc>
        <w:tc>
          <w:tcPr>
            <w:tcW w:w="1134" w:type="dxa"/>
          </w:tcPr>
          <w:p w14:paraId="5DC0CAD0" w14:textId="77777777" w:rsidR="00D463AF" w:rsidRPr="00EF711B" w:rsidRDefault="00045919" w:rsidP="005C6E4B">
            <w:pPr>
              <w:spacing w:after="0" w:line="240" w:lineRule="auto"/>
              <w:jc w:val="center"/>
              <w:rPr>
                <w:rFonts w:ascii="Times New Roman" w:eastAsia="Times New Roman" w:hAnsi="Times New Roman"/>
                <w:strike/>
                <w:color w:val="000000"/>
                <w:sz w:val="16"/>
                <w:szCs w:val="16"/>
                <w:lang w:eastAsia="uk-UA" w:bidi="uk-UA"/>
              </w:rPr>
            </w:pPr>
            <w:r w:rsidRPr="00EF711B">
              <w:rPr>
                <w:rFonts w:ascii="Times New Roman" w:eastAsia="Times New Roman" w:hAnsi="Times New Roman"/>
                <w:strike/>
                <w:color w:val="000000"/>
                <w:sz w:val="16"/>
                <w:szCs w:val="16"/>
                <w:lang w:eastAsia="uk-UA" w:bidi="uk-UA"/>
              </w:rPr>
              <w:t>НАЗК,</w:t>
            </w:r>
          </w:p>
          <w:p w14:paraId="48317616" w14:textId="77777777" w:rsidR="00D463AF" w:rsidRPr="00EF711B" w:rsidRDefault="00045919" w:rsidP="005C6E4B">
            <w:pPr>
              <w:spacing w:after="0" w:line="240" w:lineRule="auto"/>
              <w:jc w:val="center"/>
              <w:rPr>
                <w:rFonts w:ascii="Times New Roman" w:eastAsia="Times New Roman" w:hAnsi="Times New Roman"/>
                <w:strike/>
                <w:sz w:val="16"/>
                <w:szCs w:val="16"/>
                <w:highlight w:val="yellow"/>
                <w:lang w:eastAsia="uk-UA" w:bidi="uk-UA"/>
              </w:rPr>
            </w:pPr>
            <w:r w:rsidRPr="00EF711B">
              <w:rPr>
                <w:rFonts w:ascii="Times New Roman" w:eastAsia="Times New Roman" w:hAnsi="Times New Roman"/>
                <w:strike/>
                <w:color w:val="000000"/>
                <w:sz w:val="16"/>
                <w:szCs w:val="16"/>
                <w:lang w:eastAsia="uk-UA" w:bidi="uk-UA"/>
              </w:rPr>
              <w:t>Установа бізнес-омбудсмена (за згодою)</w:t>
            </w:r>
          </w:p>
        </w:tc>
        <w:tc>
          <w:tcPr>
            <w:tcW w:w="1269" w:type="dxa"/>
          </w:tcPr>
          <w:p w14:paraId="2C8C12BE" w14:textId="77777777" w:rsidR="00D463AF" w:rsidRPr="00EF711B" w:rsidRDefault="00045919" w:rsidP="005C6E4B">
            <w:pPr>
              <w:spacing w:after="0" w:line="240" w:lineRule="auto"/>
              <w:jc w:val="center"/>
              <w:rPr>
                <w:rFonts w:ascii="Times New Roman" w:eastAsia="Times New Roman" w:hAnsi="Times New Roman"/>
                <w:strike/>
                <w:sz w:val="16"/>
                <w:szCs w:val="16"/>
                <w:lang w:eastAsia="uk-UA" w:bidi="uk-UA"/>
              </w:rPr>
            </w:pPr>
            <w:r w:rsidRPr="00EF711B">
              <w:rPr>
                <w:rFonts w:ascii="Times New Roman" w:eastAsia="Times New Roman" w:hAnsi="Times New Roman"/>
                <w:strike/>
                <w:sz w:val="16"/>
                <w:szCs w:val="16"/>
                <w:lang w:eastAsia="uk-UA" w:bidi="uk-UA"/>
              </w:rPr>
              <w:t>Державний бюджет</w:t>
            </w:r>
          </w:p>
          <w:p w14:paraId="14B7DA51" w14:textId="77777777" w:rsidR="00D463AF" w:rsidRPr="00EF711B" w:rsidRDefault="00D463AF" w:rsidP="005C6E4B">
            <w:pPr>
              <w:spacing w:after="0" w:line="240" w:lineRule="auto"/>
              <w:jc w:val="center"/>
              <w:rPr>
                <w:rFonts w:ascii="Times New Roman" w:eastAsia="Times New Roman" w:hAnsi="Times New Roman"/>
                <w:strike/>
                <w:sz w:val="16"/>
                <w:szCs w:val="16"/>
                <w:lang w:eastAsia="uk-UA" w:bidi="uk-UA"/>
              </w:rPr>
            </w:pPr>
          </w:p>
        </w:tc>
        <w:tc>
          <w:tcPr>
            <w:tcW w:w="1328" w:type="dxa"/>
          </w:tcPr>
          <w:p w14:paraId="6C3F205A" w14:textId="77777777" w:rsidR="00D463AF" w:rsidRPr="00EF711B" w:rsidRDefault="00045919" w:rsidP="005C6E4B">
            <w:pPr>
              <w:spacing w:after="0" w:line="240" w:lineRule="auto"/>
              <w:jc w:val="center"/>
              <w:rPr>
                <w:rFonts w:ascii="Times New Roman" w:eastAsia="Times New Roman" w:hAnsi="Times New Roman"/>
                <w:strike/>
                <w:sz w:val="16"/>
                <w:szCs w:val="16"/>
                <w:lang w:eastAsia="uk-UA" w:bidi="uk-UA"/>
              </w:rPr>
            </w:pPr>
            <w:r w:rsidRPr="00EF711B">
              <w:rPr>
                <w:rFonts w:ascii="Times New Roman" w:eastAsia="Times New Roman" w:hAnsi="Times New Roman"/>
                <w:strike/>
                <w:sz w:val="16"/>
                <w:szCs w:val="16"/>
                <w:lang w:eastAsia="uk-UA" w:bidi="uk-UA"/>
              </w:rPr>
              <w:t>У межах встановлених бюджетних призначень на відповідний рік</w:t>
            </w:r>
          </w:p>
        </w:tc>
        <w:tc>
          <w:tcPr>
            <w:tcW w:w="1323" w:type="dxa"/>
          </w:tcPr>
          <w:p w14:paraId="4CC90F1C" w14:textId="77777777" w:rsidR="00D463AF" w:rsidRPr="00EF711B" w:rsidRDefault="00045919" w:rsidP="005C6E4B">
            <w:pPr>
              <w:spacing w:after="0" w:line="240" w:lineRule="auto"/>
              <w:jc w:val="center"/>
              <w:rPr>
                <w:rFonts w:ascii="Times New Roman" w:eastAsia="Times New Roman" w:hAnsi="Times New Roman"/>
                <w:strike/>
                <w:sz w:val="16"/>
                <w:szCs w:val="16"/>
                <w:lang w:eastAsia="uk-UA" w:bidi="uk-UA"/>
              </w:rPr>
            </w:pPr>
            <w:r w:rsidRPr="00EF711B">
              <w:rPr>
                <w:rFonts w:ascii="Times New Roman" w:eastAsia="Times New Roman" w:hAnsi="Times New Roman"/>
                <w:strike/>
                <w:sz w:val="16"/>
                <w:szCs w:val="16"/>
                <w:lang w:eastAsia="uk-UA" w:bidi="uk-UA"/>
              </w:rPr>
              <w:t>Інформаційно-просвітницька кампанія проведена. Підведено підсумки кампанії</w:t>
            </w:r>
          </w:p>
        </w:tc>
        <w:tc>
          <w:tcPr>
            <w:tcW w:w="1203" w:type="dxa"/>
            <w:gridSpan w:val="2"/>
          </w:tcPr>
          <w:p w14:paraId="58558D19" w14:textId="77777777" w:rsidR="00D463AF" w:rsidRPr="00EF711B" w:rsidRDefault="00045919" w:rsidP="005C6E4B">
            <w:pPr>
              <w:spacing w:after="0" w:line="240" w:lineRule="auto"/>
              <w:jc w:val="center"/>
              <w:rPr>
                <w:rFonts w:ascii="Times New Roman" w:eastAsia="Times New Roman" w:hAnsi="Times New Roman"/>
                <w:strike/>
                <w:sz w:val="16"/>
              </w:rPr>
            </w:pPr>
            <w:r w:rsidRPr="00EF711B">
              <w:rPr>
                <w:rFonts w:ascii="Times New Roman" w:eastAsia="Times New Roman" w:hAnsi="Times New Roman"/>
                <w:strike/>
                <w:color w:val="000000"/>
                <w:sz w:val="16"/>
                <w:szCs w:val="16"/>
                <w:lang w:eastAsia="uk-UA" w:bidi="uk-UA"/>
              </w:rPr>
              <w:t xml:space="preserve">Офіційні </w:t>
            </w:r>
            <w:proofErr w:type="spellStart"/>
            <w:r w:rsidRPr="00EF711B">
              <w:rPr>
                <w:rFonts w:ascii="Times New Roman" w:eastAsia="Times New Roman" w:hAnsi="Times New Roman"/>
                <w:strike/>
                <w:color w:val="000000"/>
                <w:sz w:val="16"/>
                <w:szCs w:val="16"/>
                <w:lang w:eastAsia="uk-UA" w:bidi="uk-UA"/>
              </w:rPr>
              <w:t>вебсайти</w:t>
            </w:r>
            <w:proofErr w:type="spellEnd"/>
            <w:r w:rsidRPr="00EF711B">
              <w:rPr>
                <w:rFonts w:ascii="Times New Roman" w:eastAsia="Times New Roman" w:hAnsi="Times New Roman"/>
                <w:strike/>
                <w:color w:val="000000"/>
                <w:sz w:val="16"/>
                <w:szCs w:val="16"/>
                <w:lang w:eastAsia="uk-UA" w:bidi="uk-UA"/>
              </w:rPr>
              <w:t xml:space="preserve"> Установи бізнес-</w:t>
            </w:r>
            <w:proofErr w:type="spellStart"/>
            <w:r w:rsidRPr="00EF711B">
              <w:rPr>
                <w:rFonts w:ascii="Times New Roman" w:eastAsia="Times New Roman" w:hAnsi="Times New Roman"/>
                <w:strike/>
                <w:color w:val="000000"/>
                <w:sz w:val="16"/>
                <w:szCs w:val="16"/>
                <w:lang w:eastAsia="uk-UA" w:bidi="uk-UA"/>
              </w:rPr>
              <w:t>обмудсмена</w:t>
            </w:r>
            <w:proofErr w:type="spellEnd"/>
            <w:r w:rsidRPr="00EF711B">
              <w:rPr>
                <w:rFonts w:ascii="Times New Roman" w:eastAsia="Times New Roman" w:hAnsi="Times New Roman"/>
                <w:strike/>
                <w:color w:val="000000"/>
                <w:sz w:val="16"/>
                <w:szCs w:val="16"/>
                <w:lang w:eastAsia="uk-UA" w:bidi="uk-UA"/>
              </w:rPr>
              <w:t xml:space="preserve"> та НАЗК</w:t>
            </w:r>
          </w:p>
        </w:tc>
        <w:tc>
          <w:tcPr>
            <w:tcW w:w="1226" w:type="dxa"/>
          </w:tcPr>
          <w:p w14:paraId="6512CF72" w14:textId="77777777" w:rsidR="00D463AF" w:rsidRPr="00EF711B" w:rsidRDefault="00045919" w:rsidP="005C6E4B">
            <w:pPr>
              <w:spacing w:after="0" w:line="240" w:lineRule="auto"/>
              <w:jc w:val="center"/>
              <w:rPr>
                <w:rFonts w:ascii="Times New Roman" w:eastAsia="Times New Roman" w:hAnsi="Times New Roman"/>
                <w:strike/>
                <w:color w:val="000000"/>
                <w:sz w:val="16"/>
                <w:szCs w:val="16"/>
                <w:lang w:eastAsia="uk-UA" w:bidi="uk-UA"/>
              </w:rPr>
            </w:pPr>
            <w:r w:rsidRPr="00EF711B">
              <w:rPr>
                <w:rFonts w:ascii="Times New Roman" w:eastAsia="Times New Roman" w:hAnsi="Times New Roman"/>
                <w:strike/>
                <w:sz w:val="16"/>
                <w:szCs w:val="16"/>
                <w:lang w:eastAsia="uk-UA" w:bidi="uk-UA"/>
              </w:rPr>
              <w:t>Інформаційно-просвітницька кампанія не проведена</w:t>
            </w:r>
            <w:commentRangeEnd w:id="89"/>
            <w:r w:rsidR="00E74C9F" w:rsidRPr="00EF711B">
              <w:rPr>
                <w:rStyle w:val="a5"/>
                <w:strike/>
              </w:rPr>
              <w:commentReference w:id="89"/>
            </w:r>
          </w:p>
        </w:tc>
      </w:tr>
    </w:tbl>
    <w:p w14:paraId="1A96F4C8" w14:textId="77777777" w:rsidR="00D463AF" w:rsidRDefault="00D463AF">
      <w:pPr>
        <w:spacing w:after="0" w:line="240" w:lineRule="auto"/>
        <w:ind w:firstLine="567"/>
        <w:contextualSpacing/>
        <w:jc w:val="both"/>
        <w:rPr>
          <w:rFonts w:ascii="Times New Roman" w:eastAsia="Calibri" w:hAnsi="Times New Roman" w:cs="Times New Roman"/>
          <w:b/>
          <w:sz w:val="24"/>
          <w:szCs w:val="24"/>
        </w:rPr>
      </w:pPr>
    </w:p>
    <w:p w14:paraId="2C395E85" w14:textId="77777777" w:rsidR="00D463AF" w:rsidRDefault="00D463AF">
      <w:pPr>
        <w:spacing w:after="0" w:line="240" w:lineRule="auto"/>
        <w:ind w:firstLine="567"/>
        <w:rPr>
          <w:rFonts w:ascii="Times New Roman" w:eastAsia="Calibri" w:hAnsi="Times New Roman" w:cs="Times New Roman"/>
          <w:b/>
          <w:sz w:val="24"/>
          <w:szCs w:val="24"/>
        </w:rPr>
      </w:pPr>
    </w:p>
    <w:sectPr w:rsidR="00D463AF" w:rsidSect="00045919">
      <w:footnotePr>
        <w:numRestart w:val="eachPage"/>
      </w:footnotePr>
      <w:pgSz w:w="16840" w:h="11907" w:orient="landscape" w:code="9"/>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Автор" w:initials="A">
    <w:p w14:paraId="34349FA4" w14:textId="77777777" w:rsidR="00EF711B" w:rsidRPr="005F738B" w:rsidRDefault="00EF711B" w:rsidP="002A0118">
      <w:pPr>
        <w:pStyle w:val="af5"/>
        <w:rPr>
          <w:b/>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0160912A" w14:textId="77777777" w:rsidR="00EF711B" w:rsidRDefault="00EF711B">
      <w:pPr>
        <w:pStyle w:val="af5"/>
      </w:pPr>
      <w:r>
        <w:t>Написати «статистичної інформації»</w:t>
      </w:r>
    </w:p>
  </w:comment>
  <w:comment w:id="1" w:author="Автор" w:initials="A">
    <w:p w14:paraId="5CF8C637" w14:textId="77777777" w:rsidR="00EF711B" w:rsidRDefault="00EF711B" w:rsidP="00D60A3E">
      <w:pPr>
        <w:pStyle w:val="af5"/>
      </w:pPr>
      <w:r>
        <w:rPr>
          <w:rStyle w:val="a5"/>
        </w:rPr>
        <w:annotationRef/>
      </w:r>
      <w:r w:rsidRPr="009D39BD">
        <w:rPr>
          <w:b/>
        </w:rPr>
        <w:t>Позиція авторського колективу (НАЗК):</w:t>
      </w:r>
    </w:p>
    <w:p w14:paraId="02C59FE5" w14:textId="4AD7E440" w:rsidR="00EF711B" w:rsidRDefault="00EF711B">
      <w:pPr>
        <w:pStyle w:val="af5"/>
      </w:pPr>
      <w:r>
        <w:t>Врахувати</w:t>
      </w:r>
    </w:p>
  </w:comment>
  <w:comment w:id="2" w:author="Автор" w:initials="A">
    <w:p w14:paraId="12E7D5C2" w14:textId="0DAFDDE8" w:rsidR="00EF711B" w:rsidRDefault="00EF711B">
      <w:pPr>
        <w:pStyle w:val="af5"/>
      </w:pPr>
      <w:r>
        <w:rPr>
          <w:rStyle w:val="a5"/>
        </w:rPr>
        <w:annotationRef/>
      </w:r>
      <w:r>
        <w:rPr>
          <w:rStyle w:val="a5"/>
          <w:b/>
        </w:rPr>
        <w:t xml:space="preserve">Коментар </w:t>
      </w:r>
      <w:r w:rsidRPr="005F738B">
        <w:rPr>
          <w:rStyle w:val="a5"/>
          <w:b/>
        </w:rPr>
        <w:annotationRef/>
      </w:r>
      <w:r>
        <w:rPr>
          <w:rStyle w:val="a5"/>
          <w:b/>
        </w:rPr>
        <w:t>Кас</w:t>
      </w:r>
      <w:r>
        <w:rPr>
          <w:rStyle w:val="a5"/>
          <w:b/>
          <w:lang w:val="ru-RU"/>
        </w:rPr>
        <w:t>ь</w:t>
      </w:r>
      <w:proofErr w:type="spellStart"/>
      <w:r>
        <w:rPr>
          <w:rStyle w:val="a5"/>
          <w:b/>
        </w:rPr>
        <w:t>янова</w:t>
      </w:r>
      <w:proofErr w:type="spellEnd"/>
      <w:r>
        <w:rPr>
          <w:rStyle w:val="a5"/>
          <w:b/>
        </w:rPr>
        <w:t xml:space="preserve"> Олександра  </w:t>
      </w:r>
      <w:r w:rsidRPr="005F738B">
        <w:rPr>
          <w:b/>
        </w:rPr>
        <w:t>(</w:t>
      </w:r>
      <w:r>
        <w:rPr>
          <w:b/>
        </w:rPr>
        <w:t>Пенсійний фонд України</w:t>
      </w:r>
      <w:r w:rsidRPr="00383EBD">
        <w:rPr>
          <w:b/>
        </w:rPr>
        <w:t>)</w:t>
      </w:r>
    </w:p>
    <w:p w14:paraId="2A12B1F6" w14:textId="7740FAF1" w:rsidR="00EF711B" w:rsidRPr="00D147F7" w:rsidRDefault="00EF711B">
      <w:pPr>
        <w:pStyle w:val="af5"/>
      </w:pPr>
      <w:r>
        <w:t>Виправити роки Антикорупційної стратегії на 2021-2025 роки</w:t>
      </w:r>
    </w:p>
  </w:comment>
  <w:comment w:id="3" w:author="Автор" w:initials="A">
    <w:p w14:paraId="3632FD3D" w14:textId="77777777" w:rsidR="00EF711B" w:rsidRDefault="00EF711B" w:rsidP="00A84DF0">
      <w:pPr>
        <w:pStyle w:val="af5"/>
      </w:pPr>
      <w:r>
        <w:rPr>
          <w:rStyle w:val="a5"/>
        </w:rPr>
        <w:annotationRef/>
      </w:r>
      <w:r w:rsidRPr="009D39BD">
        <w:rPr>
          <w:b/>
        </w:rPr>
        <w:t>Позиція авторського колективу (НАЗК):</w:t>
      </w:r>
    </w:p>
    <w:p w14:paraId="3A468AE2" w14:textId="757EFBCA" w:rsidR="00EF711B" w:rsidRDefault="00EF711B">
      <w:pPr>
        <w:pStyle w:val="af5"/>
      </w:pPr>
      <w:r>
        <w:t>Враховано</w:t>
      </w:r>
    </w:p>
  </w:comment>
  <w:comment w:id="4" w:author="Автор" w:initials="A">
    <w:p w14:paraId="45EAE3B5" w14:textId="43AC3CDD" w:rsidR="00EF711B" w:rsidRPr="00383EBD" w:rsidRDefault="00EF711B">
      <w:pPr>
        <w:pStyle w:val="af5"/>
        <w:rPr>
          <w:b/>
          <w:iCs/>
          <w:color w:val="333333"/>
          <w:shd w:val="clear" w:color="auto" w:fill="FFFFFF"/>
        </w:rPr>
      </w:pPr>
      <w:r>
        <w:rPr>
          <w:rStyle w:val="a5"/>
        </w:rPr>
        <w:annotationRef/>
      </w:r>
      <w:r>
        <w:rPr>
          <w:rStyle w:val="a5"/>
          <w:b/>
        </w:rPr>
        <w:t xml:space="preserve">Коментар </w:t>
      </w:r>
      <w:r w:rsidRPr="005F738B">
        <w:rPr>
          <w:rStyle w:val="a5"/>
          <w:b/>
        </w:rPr>
        <w:annotationRef/>
      </w:r>
      <w:r>
        <w:rPr>
          <w:rStyle w:val="a5"/>
          <w:b/>
        </w:rPr>
        <w:t>Кас</w:t>
      </w:r>
      <w:r>
        <w:rPr>
          <w:rStyle w:val="a5"/>
          <w:b/>
          <w:lang w:val="ru-RU"/>
        </w:rPr>
        <w:t>ь</w:t>
      </w:r>
      <w:proofErr w:type="spellStart"/>
      <w:r>
        <w:rPr>
          <w:rStyle w:val="a5"/>
          <w:b/>
        </w:rPr>
        <w:t>янова</w:t>
      </w:r>
      <w:proofErr w:type="spellEnd"/>
      <w:r>
        <w:rPr>
          <w:rStyle w:val="a5"/>
          <w:b/>
        </w:rPr>
        <w:t xml:space="preserve"> Олександра  </w:t>
      </w:r>
      <w:r w:rsidRPr="005F738B">
        <w:rPr>
          <w:b/>
        </w:rPr>
        <w:t>(</w:t>
      </w:r>
      <w:r>
        <w:rPr>
          <w:b/>
        </w:rPr>
        <w:t>Пенсійний фонд України</w:t>
      </w:r>
      <w:r w:rsidRPr="00383EBD">
        <w:rPr>
          <w:b/>
        </w:rPr>
        <w:t>)</w:t>
      </w:r>
    </w:p>
    <w:p w14:paraId="57A6A442" w14:textId="0130BDB8" w:rsidR="00EF711B" w:rsidRDefault="00EF711B">
      <w:pPr>
        <w:pStyle w:val="af5"/>
        <w:rPr>
          <w:color w:val="000000"/>
          <w:sz w:val="28"/>
          <w:szCs w:val="28"/>
        </w:rPr>
      </w:pPr>
      <w:r>
        <w:rPr>
          <w:i/>
          <w:iCs/>
          <w:color w:val="333333"/>
          <w:shd w:val="clear" w:color="auto" w:fill="FFFFFF"/>
        </w:rPr>
        <w:t>Існуюча редакція пункту 10 частини першої статті 17 Закону України «Про публічні закупівлі»</w:t>
      </w:r>
      <w:r>
        <w:rPr>
          <w:color w:val="333333"/>
          <w:shd w:val="clear" w:color="auto" w:fill="FFFFFF"/>
        </w:rPr>
        <w:t xml:space="preserve">, зокрема як підстава відмови, «юридична особа, яка є учасником процедури закупівлі (крім нерезидентів), </w:t>
      </w:r>
      <w:r w:rsidRPr="00BD19BB">
        <w:rPr>
          <w:b/>
          <w:color w:val="333333"/>
          <w:shd w:val="clear" w:color="auto" w:fill="FFFFFF"/>
        </w:rPr>
        <w:t>не має антикорупційної програми чи уповноваженого з реалізації антикорупційної програми</w:t>
      </w:r>
      <w:r>
        <w:rPr>
          <w:color w:val="333333"/>
          <w:shd w:val="clear" w:color="auto" w:fill="FFFFFF"/>
        </w:rPr>
        <w:t xml:space="preserve">, якщо вартість закупівлі товару (товарів), послуги (послуг) або робіт дорівнює чи перевищує 20 мільйонів гривень (у тому числі за лотом)» дозволяє відмовити лише у разі відсутності антикорупційної програми або уповноваженого з реалізації антикорупційної програми, при цьому доцільно </w:t>
      </w:r>
      <w:proofErr w:type="spellStart"/>
      <w:r>
        <w:rPr>
          <w:color w:val="333333"/>
          <w:shd w:val="clear" w:color="auto" w:fill="FFFFFF"/>
        </w:rPr>
        <w:t>внести</w:t>
      </w:r>
      <w:proofErr w:type="spellEnd"/>
      <w:r>
        <w:rPr>
          <w:color w:val="333333"/>
          <w:shd w:val="clear" w:color="auto" w:fill="FFFFFF"/>
        </w:rPr>
        <w:t xml:space="preserve"> спочатку зміни до існуючої редакції, виклавши її у наступній редакції ««юридична особа, яка є учасником процедури закупівлі (крім нерезидентів), </w:t>
      </w:r>
      <w:r w:rsidRPr="00BD19BB">
        <w:rPr>
          <w:b/>
          <w:color w:val="333333"/>
          <w:shd w:val="clear" w:color="auto" w:fill="FFFFFF"/>
        </w:rPr>
        <w:t>не має антикорупційної програми чи уповноваженого з реалізації антикорупційної програми</w:t>
      </w:r>
      <w:r>
        <w:rPr>
          <w:color w:val="333333"/>
          <w:shd w:val="clear" w:color="auto" w:fill="FFFFFF"/>
        </w:rPr>
        <w:t xml:space="preserve">, </w:t>
      </w:r>
      <w:r w:rsidRPr="006721DF">
        <w:rPr>
          <w:b/>
          <w:color w:val="333333"/>
          <w:shd w:val="clear" w:color="auto" w:fill="FFFFFF"/>
        </w:rPr>
        <w:t>призначеного у відповідності до вимог ЗУ «Про запобігання корупції»</w:t>
      </w:r>
      <w:r>
        <w:rPr>
          <w:color w:val="333333"/>
          <w:shd w:val="clear" w:color="auto" w:fill="FFFFFF"/>
        </w:rPr>
        <w:t>,  якщо вартість закупівлі товару (товарів), послуги (послуг) або робіт дорівнює чи перевищує 20 мільйонів гривень (у тому числі за лотом)»».</w:t>
      </w:r>
      <w:r w:rsidRPr="006721DF">
        <w:rPr>
          <w:color w:val="000000"/>
          <w:sz w:val="28"/>
          <w:szCs w:val="28"/>
        </w:rPr>
        <w:t xml:space="preserve"> </w:t>
      </w:r>
    </w:p>
    <w:p w14:paraId="2EF863CD" w14:textId="77777777" w:rsidR="00EF711B" w:rsidRDefault="00EF711B">
      <w:pPr>
        <w:pStyle w:val="af5"/>
        <w:rPr>
          <w:color w:val="333333"/>
          <w:shd w:val="clear" w:color="auto" w:fill="FFFFFF"/>
        </w:rPr>
      </w:pPr>
      <w:r w:rsidRPr="00AC3E15">
        <w:rPr>
          <w:rStyle w:val="docdata"/>
          <w:b/>
          <w:color w:val="000000"/>
          <w:sz w:val="28"/>
          <w:szCs w:val="28"/>
        </w:rPr>
        <w:t>Опис проблеми</w:t>
      </w:r>
      <w:r>
        <w:rPr>
          <w:rStyle w:val="docdata"/>
          <w:color w:val="000000"/>
          <w:sz w:val="28"/>
          <w:szCs w:val="28"/>
        </w:rPr>
        <w:t>: У деяких юридичних особах – учасників процедури закупівлі  Закону відсутня окрема посада уповноваженого з реалізації антикорупційної програми, відповідні обов’язки покладаються на інших працівників такої юридичної особи, або відбувається суміщення посад.</w:t>
      </w:r>
    </w:p>
    <w:p w14:paraId="0A197190" w14:textId="77777777" w:rsidR="00EF711B" w:rsidRDefault="00EF711B">
      <w:pPr>
        <w:pStyle w:val="af5"/>
      </w:pPr>
    </w:p>
  </w:comment>
  <w:comment w:id="5" w:author="Автор" w:initials="A">
    <w:p w14:paraId="4B058408" w14:textId="77777777" w:rsidR="00EF711B" w:rsidRDefault="00EF711B" w:rsidP="00A84DF0">
      <w:pPr>
        <w:pStyle w:val="af5"/>
      </w:pPr>
      <w:r>
        <w:rPr>
          <w:rStyle w:val="a5"/>
        </w:rPr>
        <w:annotationRef/>
      </w:r>
      <w:r w:rsidRPr="009D39BD">
        <w:rPr>
          <w:b/>
        </w:rPr>
        <w:t>Позиція авторського колективу (НАЗК):</w:t>
      </w:r>
    </w:p>
    <w:p w14:paraId="33AA3FD1" w14:textId="3AB0B652" w:rsidR="00EF711B" w:rsidRPr="0093361D" w:rsidRDefault="00EF711B">
      <w:pPr>
        <w:pStyle w:val="af5"/>
        <w:rPr>
          <w:lang w:val="ru-RU"/>
        </w:rPr>
      </w:pPr>
      <w:r w:rsidRPr="0093361D">
        <w:t xml:space="preserve">Не враховано, політика щодо призначення окремого уповноваженого в бізнесі буде змінюватися – буде дозволено суміщення і визначення уповноваженого з числа працівників – так і стандарт </w:t>
      </w:r>
      <w:r w:rsidRPr="0093361D">
        <w:rPr>
          <w:lang w:val="en-US"/>
        </w:rPr>
        <w:t>ISO</w:t>
      </w:r>
      <w:r w:rsidRPr="0093361D">
        <w:rPr>
          <w:lang w:val="ru-RU"/>
        </w:rPr>
        <w:t xml:space="preserve"> 37001 </w:t>
      </w:r>
      <w:proofErr w:type="spellStart"/>
      <w:r w:rsidRPr="0093361D">
        <w:rPr>
          <w:lang w:val="ru-RU"/>
        </w:rPr>
        <w:t>допускає</w:t>
      </w:r>
      <w:proofErr w:type="spellEnd"/>
      <w:r w:rsidRPr="0093361D">
        <w:rPr>
          <w:lang w:val="ru-RU"/>
        </w:rPr>
        <w:t xml:space="preserve">. </w:t>
      </w:r>
    </w:p>
  </w:comment>
  <w:comment w:id="8" w:author="Автор" w:initials="A">
    <w:p w14:paraId="5FA4678D" w14:textId="2669FD4C" w:rsidR="00EF711B" w:rsidRDefault="00EF711B">
      <w:pPr>
        <w:pStyle w:val="af5"/>
        <w:rPr>
          <w:rFonts w:ascii="Times New Roman" w:hAnsi="Times New Roman" w:cs="Times New Roman"/>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6CC6BF45" w14:textId="43C8FB92" w:rsidR="00EF711B" w:rsidRPr="001B0162" w:rsidRDefault="00EF711B">
      <w:pPr>
        <w:pStyle w:val="af5"/>
        <w:rPr>
          <w:rFonts w:ascii="Times New Roman" w:hAnsi="Times New Roman" w:cs="Times New Roman"/>
        </w:rPr>
      </w:pPr>
      <w:r w:rsidRPr="005F1A25">
        <w:rPr>
          <w:rFonts w:ascii="Times New Roman" w:hAnsi="Times New Roman" w:cs="Times New Roman"/>
        </w:rPr>
        <w:t>Всюди  по тексту доцільно робити посилання на конкретну ча</w:t>
      </w:r>
      <w:r>
        <w:rPr>
          <w:rFonts w:ascii="Times New Roman" w:hAnsi="Times New Roman" w:cs="Times New Roman"/>
        </w:rPr>
        <w:t>стину відповідних статей Закон.</w:t>
      </w:r>
    </w:p>
  </w:comment>
  <w:comment w:id="9" w:author="Автор" w:initials="A">
    <w:p w14:paraId="43713A2E" w14:textId="77777777" w:rsidR="00EF711B" w:rsidRDefault="00EF711B" w:rsidP="00A84DF0">
      <w:pPr>
        <w:pStyle w:val="af5"/>
      </w:pPr>
      <w:r>
        <w:rPr>
          <w:rStyle w:val="a5"/>
        </w:rPr>
        <w:annotationRef/>
      </w:r>
      <w:r w:rsidRPr="009D39BD">
        <w:rPr>
          <w:b/>
        </w:rPr>
        <w:t>Позиція авторського колективу (НАЗК):</w:t>
      </w:r>
    </w:p>
    <w:p w14:paraId="510493D4" w14:textId="3515F904" w:rsidR="00EF711B" w:rsidRDefault="00EF711B">
      <w:pPr>
        <w:pStyle w:val="af5"/>
      </w:pPr>
      <w:r>
        <w:t>Враховано</w:t>
      </w:r>
    </w:p>
  </w:comment>
  <w:comment w:id="10" w:author="Автор" w:initials="A">
    <w:p w14:paraId="40B50DE5" w14:textId="749FC35D" w:rsidR="00EF711B" w:rsidRDefault="00EF711B">
      <w:pPr>
        <w:pStyle w:val="af5"/>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0D3D1E3C" w14:textId="0EE9F6FD" w:rsidR="00EF711B" w:rsidRDefault="00EF711B">
      <w:pPr>
        <w:pStyle w:val="af5"/>
      </w:pPr>
      <w:r w:rsidRPr="005F1A25">
        <w:t>Дописати «</w:t>
      </w:r>
      <w:r w:rsidRPr="005F1A25">
        <w:rPr>
          <w:shd w:val="clear" w:color="auto" w:fill="FFFFFF"/>
        </w:rPr>
        <w:t>щодо ефективності реалізації державної антикорупційної політики» та всюди по тексту.</w:t>
      </w:r>
    </w:p>
  </w:comment>
  <w:comment w:id="11" w:author="Автор" w:initials="A">
    <w:p w14:paraId="2AD58085" w14:textId="77777777" w:rsidR="00EF711B" w:rsidRDefault="00EF711B" w:rsidP="00A84DF0">
      <w:pPr>
        <w:pStyle w:val="af5"/>
      </w:pPr>
      <w:r>
        <w:rPr>
          <w:rStyle w:val="a5"/>
        </w:rPr>
        <w:annotationRef/>
      </w:r>
      <w:r w:rsidRPr="009D39BD">
        <w:rPr>
          <w:b/>
        </w:rPr>
        <w:t>Позиція авторського колективу (НАЗК):</w:t>
      </w:r>
    </w:p>
    <w:p w14:paraId="69D1CDDA" w14:textId="73659C8C" w:rsidR="00EF711B" w:rsidRDefault="00EF711B">
      <w:pPr>
        <w:pStyle w:val="af5"/>
      </w:pPr>
      <w:r>
        <w:t>Враховано</w:t>
      </w:r>
    </w:p>
  </w:comment>
  <w:comment w:id="12" w:author="Автор" w:initials="A">
    <w:p w14:paraId="08BE09A7" w14:textId="38D3B872" w:rsidR="00EF711B" w:rsidRDefault="00EF711B">
      <w:pPr>
        <w:pStyle w:val="af5"/>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0223E7B0" w14:textId="66D80829" w:rsidR="00EF711B" w:rsidRDefault="00EF711B">
      <w:pPr>
        <w:pStyle w:val="af5"/>
        <w:rPr>
          <w:color w:val="333333"/>
          <w:shd w:val="clear" w:color="auto" w:fill="FFFFFF"/>
        </w:rPr>
      </w:pPr>
      <w:r>
        <w:t>Замінити на «</w:t>
      </w:r>
      <w:r>
        <w:rPr>
          <w:color w:val="333333"/>
          <w:shd w:val="clear" w:color="auto" w:fill="FFFFFF"/>
        </w:rPr>
        <w:t>внесення на розгляд».</w:t>
      </w:r>
    </w:p>
    <w:p w14:paraId="367BF413" w14:textId="77777777" w:rsidR="00EF711B" w:rsidRDefault="00EF711B">
      <w:pPr>
        <w:pStyle w:val="af5"/>
      </w:pPr>
      <w:r>
        <w:rPr>
          <w:color w:val="333333"/>
          <w:shd w:val="clear" w:color="auto" w:fill="FFFFFF"/>
        </w:rPr>
        <w:t>Тут і далі.</w:t>
      </w:r>
    </w:p>
  </w:comment>
  <w:comment w:id="13" w:author="Автор" w:initials="A">
    <w:p w14:paraId="66AC8FD8" w14:textId="77777777" w:rsidR="00EF711B" w:rsidRDefault="00EF711B" w:rsidP="00A84DF0">
      <w:pPr>
        <w:pStyle w:val="af5"/>
      </w:pPr>
      <w:r>
        <w:rPr>
          <w:rStyle w:val="a5"/>
        </w:rPr>
        <w:annotationRef/>
      </w:r>
      <w:r w:rsidRPr="009D39BD">
        <w:rPr>
          <w:b/>
        </w:rPr>
        <w:t>Позиція авторського колективу (НАЗК):</w:t>
      </w:r>
    </w:p>
    <w:p w14:paraId="5120BCF2" w14:textId="432CDA98" w:rsidR="00EF711B" w:rsidRDefault="00EF711B">
      <w:pPr>
        <w:pStyle w:val="af5"/>
      </w:pPr>
      <w:r>
        <w:t>Враховано</w:t>
      </w:r>
    </w:p>
  </w:comment>
  <w:comment w:id="14" w:author="Автор" w:initials="A">
    <w:p w14:paraId="358F6FBA" w14:textId="77777777" w:rsidR="00EF711B" w:rsidRPr="009451C1" w:rsidRDefault="00EF711B">
      <w:pPr>
        <w:pStyle w:val="af5"/>
        <w:rPr>
          <w:b/>
        </w:rPr>
      </w:pPr>
      <w:r>
        <w:rPr>
          <w:rStyle w:val="a5"/>
        </w:rPr>
        <w:annotationRef/>
      </w:r>
      <w:r w:rsidRPr="009451C1">
        <w:rPr>
          <w:b/>
        </w:rPr>
        <w:t>Пропозиція Голови НАЗК:</w:t>
      </w:r>
    </w:p>
    <w:p w14:paraId="60EEABB4" w14:textId="38D1796E" w:rsidR="00EF711B" w:rsidRDefault="00EF711B">
      <w:pPr>
        <w:pStyle w:val="af5"/>
      </w:pPr>
      <w:r>
        <w:t>Видалити</w:t>
      </w:r>
    </w:p>
  </w:comment>
  <w:comment w:id="15" w:author="Автор" w:initials="A">
    <w:p w14:paraId="22C5D441" w14:textId="77777777" w:rsidR="00EF711B" w:rsidRDefault="00EF711B">
      <w:pPr>
        <w:pStyle w:val="af5"/>
        <w:rPr>
          <w:b/>
        </w:rPr>
      </w:pPr>
      <w:r>
        <w:rPr>
          <w:rStyle w:val="a5"/>
        </w:rPr>
        <w:annotationRef/>
      </w:r>
      <w:r w:rsidRPr="009D39BD">
        <w:rPr>
          <w:b/>
        </w:rPr>
        <w:t>Позиція авторського колективу (НАЗК):</w:t>
      </w:r>
    </w:p>
    <w:p w14:paraId="3BF02CB8" w14:textId="48D4B237" w:rsidR="00EF711B" w:rsidRDefault="00EF711B">
      <w:pPr>
        <w:pStyle w:val="af5"/>
      </w:pPr>
      <w:r>
        <w:t>Враховано</w:t>
      </w:r>
    </w:p>
  </w:comment>
  <w:comment w:id="16" w:author="Автор" w:initials="A">
    <w:p w14:paraId="21E55074" w14:textId="1E6CC985" w:rsidR="00EF711B" w:rsidRPr="009451C1" w:rsidRDefault="00EF711B">
      <w:pPr>
        <w:pStyle w:val="af5"/>
        <w:rPr>
          <w:rFonts w:ascii="Times New Roman" w:hAnsi="Times New Roman"/>
          <w:b/>
          <w:sz w:val="24"/>
          <w:szCs w:val="24"/>
          <w:lang w:bidi="uk-UA"/>
        </w:rPr>
      </w:pPr>
      <w:r>
        <w:rPr>
          <w:rStyle w:val="a5"/>
        </w:rPr>
        <w:annotationRef/>
      </w:r>
      <w:r w:rsidRPr="009451C1">
        <w:rPr>
          <w:rFonts w:ascii="Times New Roman" w:hAnsi="Times New Roman"/>
          <w:b/>
          <w:sz w:val="24"/>
          <w:szCs w:val="24"/>
          <w:lang w:bidi="uk-UA"/>
        </w:rPr>
        <w:t>Пропозиція Голови НАЗК:</w:t>
      </w:r>
    </w:p>
    <w:p w14:paraId="59FD18FD" w14:textId="68137CD2" w:rsidR="00EF711B" w:rsidRDefault="00EF711B">
      <w:pPr>
        <w:pStyle w:val="af5"/>
      </w:pPr>
      <w:r>
        <w:t>Видалити</w:t>
      </w:r>
    </w:p>
  </w:comment>
  <w:comment w:id="17" w:author="Автор" w:initials="A">
    <w:p w14:paraId="6019BFD0" w14:textId="77777777" w:rsidR="00EF711B" w:rsidRDefault="00EF711B" w:rsidP="00EF711B">
      <w:pPr>
        <w:pStyle w:val="af5"/>
        <w:rPr>
          <w:b/>
        </w:rPr>
      </w:pPr>
      <w:r>
        <w:rPr>
          <w:rStyle w:val="a5"/>
        </w:rPr>
        <w:annotationRef/>
      </w:r>
      <w:r w:rsidRPr="009D39BD">
        <w:rPr>
          <w:b/>
        </w:rPr>
        <w:t>Позиція авторського колективу (НАЗК):</w:t>
      </w:r>
    </w:p>
    <w:p w14:paraId="6942CB05" w14:textId="79ECAAC5" w:rsidR="00EF711B" w:rsidRDefault="00EF711B">
      <w:pPr>
        <w:pStyle w:val="af5"/>
      </w:pPr>
      <w:r>
        <w:t>Враховано</w:t>
      </w:r>
    </w:p>
  </w:comment>
  <w:comment w:id="18" w:author="Автор" w:initials="A">
    <w:p w14:paraId="2DB1EC42" w14:textId="03A5BAD6" w:rsidR="00EF711B" w:rsidRDefault="00EF711B">
      <w:pPr>
        <w:pStyle w:val="af5"/>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2285DE92" w14:textId="0793019F" w:rsidR="00EF711B" w:rsidRDefault="00EF711B">
      <w:pPr>
        <w:pStyle w:val="af5"/>
      </w:pPr>
      <w:r>
        <w:t>Всюди по тексту треба вживати назву як в  Законі «</w:t>
      </w:r>
      <w:r w:rsidRPr="000B4E3B">
        <w:t>Інформаційн</w:t>
      </w:r>
      <w:r>
        <w:t>а</w:t>
      </w:r>
      <w:r w:rsidRPr="000B4E3B">
        <w:t xml:space="preserve"> системи моніторингу реалізації </w:t>
      </w:r>
      <w:r w:rsidRPr="003B01AD">
        <w:rPr>
          <w:b/>
        </w:rPr>
        <w:t xml:space="preserve">державної </w:t>
      </w:r>
      <w:r>
        <w:t>антикорупційної політики»</w:t>
      </w:r>
    </w:p>
  </w:comment>
  <w:comment w:id="19" w:author="Автор" w:initials="A">
    <w:p w14:paraId="0F82D95A" w14:textId="77777777" w:rsidR="00EF711B" w:rsidRDefault="00EF711B" w:rsidP="00A84DF0">
      <w:pPr>
        <w:pStyle w:val="af5"/>
      </w:pPr>
      <w:r>
        <w:rPr>
          <w:rStyle w:val="a5"/>
        </w:rPr>
        <w:annotationRef/>
      </w:r>
      <w:r w:rsidRPr="009D39BD">
        <w:rPr>
          <w:b/>
        </w:rPr>
        <w:t>Позиція авторського колективу (НАЗК):</w:t>
      </w:r>
    </w:p>
    <w:p w14:paraId="1C9CAE0C" w14:textId="33DA67FE" w:rsidR="00EF711B" w:rsidRDefault="00EF711B">
      <w:pPr>
        <w:pStyle w:val="af5"/>
      </w:pPr>
      <w:r>
        <w:t>Враховано</w:t>
      </w:r>
    </w:p>
  </w:comment>
  <w:comment w:id="20" w:author="Автор" w:initials="A">
    <w:p w14:paraId="7501AA7F" w14:textId="21F90270" w:rsidR="00EF711B" w:rsidRPr="00F92F5D" w:rsidRDefault="00EF711B">
      <w:pPr>
        <w:rPr>
          <w:rFonts w:ascii="Calibri" w:eastAsia="Calibri" w:hAnsi="Calibri"/>
          <w:b/>
          <w:sz w:val="20"/>
        </w:rPr>
      </w:pPr>
      <w:r w:rsidRPr="00F92F5D">
        <w:rPr>
          <w:rFonts w:ascii="Calibri" w:eastAsia="Calibri" w:hAnsi="Calibri"/>
          <w:b/>
          <w:sz w:val="20"/>
        </w:rPr>
        <w:t>Коментар Інституту прикладних гуманітарних досліджень:</w:t>
      </w:r>
    </w:p>
    <w:p w14:paraId="072AFC95" w14:textId="54F257D3" w:rsidR="00EF711B" w:rsidRDefault="00EF711B">
      <w:r>
        <w:rPr>
          <w:rFonts w:ascii="Calibri" w:eastAsia="Calibri" w:hAnsi="Calibri"/>
          <w:sz w:val="20"/>
        </w:rPr>
        <w:t>Пропонується додати абзац другий наступного змісту:</w:t>
      </w:r>
    </w:p>
    <w:p w14:paraId="17288333" w14:textId="19E07737" w:rsidR="00EF711B" w:rsidRDefault="00EF711B">
      <w:r>
        <w:rPr>
          <w:rFonts w:ascii="Calibri" w:eastAsia="Calibri" w:hAnsi="Calibri"/>
          <w:b/>
          <w:i/>
          <w:sz w:val="20"/>
        </w:rPr>
        <w:t xml:space="preserve">Складовою Порядку координації реалізації є Регламент взаємодії НАЗК та </w:t>
      </w:r>
      <w:proofErr w:type="spellStart"/>
      <w:r>
        <w:rPr>
          <w:rFonts w:ascii="Calibri" w:eastAsia="Calibri" w:hAnsi="Calibri"/>
          <w:b/>
          <w:i/>
          <w:sz w:val="20"/>
        </w:rPr>
        <w:t>Мінцифри</w:t>
      </w:r>
      <w:proofErr w:type="spellEnd"/>
      <w:r>
        <w:rPr>
          <w:rFonts w:ascii="Calibri" w:eastAsia="Calibri" w:hAnsi="Calibri"/>
          <w:b/>
          <w:i/>
          <w:sz w:val="20"/>
        </w:rPr>
        <w:t xml:space="preserve"> під час цифрової трансформації повноважень органами державної влади та органами місцевого самоврядування(</w:t>
      </w:r>
      <w:proofErr w:type="spellStart"/>
      <w:r>
        <w:rPr>
          <w:rFonts w:ascii="Calibri" w:eastAsia="Calibri" w:hAnsi="Calibri"/>
          <w:b/>
          <w:i/>
          <w:sz w:val="20"/>
        </w:rPr>
        <w:t>цифровізації</w:t>
      </w:r>
      <w:proofErr w:type="spellEnd"/>
      <w:r>
        <w:rPr>
          <w:rFonts w:ascii="Calibri" w:eastAsia="Calibri" w:hAnsi="Calibri"/>
          <w:b/>
          <w:i/>
          <w:sz w:val="20"/>
        </w:rPr>
        <w:t xml:space="preserve"> публічних послуг).</w:t>
      </w:r>
    </w:p>
  </w:comment>
  <w:comment w:id="21" w:author="Автор" w:initials="A">
    <w:p w14:paraId="0C0795BB" w14:textId="534A3825" w:rsidR="00EF711B" w:rsidRDefault="00EF711B">
      <w:pPr>
        <w:pStyle w:val="af5"/>
        <w:rPr>
          <w:b/>
        </w:rPr>
      </w:pPr>
      <w:r>
        <w:rPr>
          <w:rStyle w:val="a5"/>
        </w:rPr>
        <w:annotationRef/>
      </w:r>
      <w:r w:rsidRPr="009D39BD">
        <w:rPr>
          <w:b/>
        </w:rPr>
        <w:t>Позиція авторського колективу (НАЗК):</w:t>
      </w:r>
    </w:p>
    <w:p w14:paraId="32328880" w14:textId="712D4F91" w:rsidR="00EF711B" w:rsidRDefault="00EF711B">
      <w:pPr>
        <w:pStyle w:val="af5"/>
      </w:pPr>
      <w:r>
        <w:t xml:space="preserve">1. Порядок </w:t>
      </w:r>
      <w:r w:rsidRPr="003D0BA4">
        <w:t>координації реалізації Антикорупційної стратегії та Державної антикорупційної програми з її виконання</w:t>
      </w:r>
      <w:r>
        <w:t xml:space="preserve"> є документом, що визначатиме </w:t>
      </w:r>
      <w:r w:rsidRPr="003D0BA4">
        <w:rPr>
          <w:b/>
          <w:u w:val="single"/>
        </w:rPr>
        <w:t>форми та способи</w:t>
      </w:r>
      <w:r w:rsidRPr="003D0BA4">
        <w:rPr>
          <w:u w:val="single"/>
        </w:rPr>
        <w:t xml:space="preserve"> загальної </w:t>
      </w:r>
      <w:r w:rsidRPr="003D0BA4">
        <w:rPr>
          <w:b/>
          <w:u w:val="single"/>
        </w:rPr>
        <w:t>організації</w:t>
      </w:r>
      <w:r>
        <w:rPr>
          <w:u w:val="single"/>
        </w:rPr>
        <w:t xml:space="preserve"> належного виконання ДАП</w:t>
      </w:r>
      <w:r w:rsidRPr="003D0BA4">
        <w:t>, а також</w:t>
      </w:r>
      <w:r>
        <w:rPr>
          <w:u w:val="single"/>
        </w:rPr>
        <w:t xml:space="preserve"> форми та способи</w:t>
      </w:r>
      <w:r w:rsidRPr="003D0BA4">
        <w:rPr>
          <w:u w:val="single"/>
        </w:rPr>
        <w:t xml:space="preserve"> </w:t>
      </w:r>
      <w:r w:rsidRPr="003D0BA4">
        <w:rPr>
          <w:b/>
          <w:u w:val="single"/>
        </w:rPr>
        <w:t>стимулювання</w:t>
      </w:r>
      <w:r w:rsidRPr="003D0BA4">
        <w:rPr>
          <w:u w:val="single"/>
        </w:rPr>
        <w:t xml:space="preserve"> виконавців ДАП </w:t>
      </w:r>
      <w:r>
        <w:t>до належної реалізації покладених на них заходів.</w:t>
      </w:r>
    </w:p>
    <w:p w14:paraId="6158C200" w14:textId="202C8744" w:rsidR="00EF711B" w:rsidRDefault="00EF711B">
      <w:pPr>
        <w:pStyle w:val="af5"/>
      </w:pPr>
      <w:r>
        <w:t xml:space="preserve">2. Така діяльність не має стосунку до </w:t>
      </w:r>
      <w:r w:rsidRPr="003D0BA4">
        <w:t xml:space="preserve">взаємодії НАЗК та </w:t>
      </w:r>
      <w:proofErr w:type="spellStart"/>
      <w:r w:rsidRPr="003D0BA4">
        <w:t>Мінцифри</w:t>
      </w:r>
      <w:proofErr w:type="spellEnd"/>
      <w:r w:rsidRPr="003D0BA4">
        <w:t xml:space="preserve"> під час цифрової трансформації повноважень органами державної влади та органами місцевого самоврядування(</w:t>
      </w:r>
      <w:proofErr w:type="spellStart"/>
      <w:r w:rsidRPr="003D0BA4">
        <w:t>цифровізації</w:t>
      </w:r>
      <w:proofErr w:type="spellEnd"/>
      <w:r w:rsidRPr="003D0BA4">
        <w:t xml:space="preserve"> публічних послуг).</w:t>
      </w:r>
    </w:p>
    <w:p w14:paraId="674DFC4A" w14:textId="50372CE6" w:rsidR="00EF711B" w:rsidRDefault="00EF711B">
      <w:pPr>
        <w:pStyle w:val="af5"/>
      </w:pPr>
      <w:r w:rsidRPr="003D0BA4">
        <w:rPr>
          <w:b/>
        </w:rPr>
        <w:t>Рішення:</w:t>
      </w:r>
      <w:r>
        <w:t xml:space="preserve"> взяти до відому без внесення змін до тексту проекту ДАП.</w:t>
      </w:r>
    </w:p>
  </w:comment>
  <w:comment w:id="22" w:author="Автор" w:initials="A">
    <w:p w14:paraId="6559549E" w14:textId="508E3B2F" w:rsidR="00EF711B" w:rsidRDefault="00EF711B">
      <w:pPr>
        <w:rPr>
          <w:rFonts w:ascii="Calibri" w:eastAsia="Calibri" w:hAnsi="Calibri"/>
          <w:noProof/>
          <w:sz w:val="20"/>
        </w:rPr>
      </w:pPr>
      <w:r w:rsidRPr="00F92F5D">
        <w:rPr>
          <w:rFonts w:ascii="Calibri" w:eastAsia="Calibri" w:hAnsi="Calibri"/>
          <w:b/>
          <w:sz w:val="20"/>
        </w:rPr>
        <w:t>Коментар Інституту прикладних гуманітарних досліджень:</w:t>
      </w:r>
    </w:p>
    <w:p w14:paraId="083DEF4E" w14:textId="4597A31C" w:rsidR="00EF711B" w:rsidRPr="001F49C8" w:rsidRDefault="00EF711B">
      <w:pPr>
        <w:rPr>
          <w:b/>
        </w:rPr>
      </w:pPr>
      <w:r w:rsidRPr="001F49C8">
        <w:rPr>
          <w:rFonts w:ascii="Calibri" w:eastAsia="Calibri" w:hAnsi="Calibri"/>
          <w:b/>
          <w:sz w:val="20"/>
        </w:rPr>
        <w:t>Обґрунтування пропозиції:</w:t>
      </w:r>
    </w:p>
    <w:p w14:paraId="4B124A84" w14:textId="77777777" w:rsidR="00EF711B" w:rsidRDefault="00EF711B"/>
    <w:p w14:paraId="17C19939" w14:textId="77777777" w:rsidR="00EF711B" w:rsidRDefault="00EF711B">
      <w:r>
        <w:rPr>
          <w:rFonts w:ascii="Calibri" w:eastAsia="Calibri" w:hAnsi="Calibri"/>
          <w:sz w:val="20"/>
        </w:rPr>
        <w:t xml:space="preserve">Національні практики </w:t>
      </w:r>
      <w:proofErr w:type="spellStart"/>
      <w:r>
        <w:rPr>
          <w:rFonts w:ascii="Calibri" w:eastAsia="Calibri" w:hAnsi="Calibri"/>
          <w:sz w:val="20"/>
        </w:rPr>
        <w:t>цифровізації</w:t>
      </w:r>
      <w:proofErr w:type="spellEnd"/>
      <w:r>
        <w:rPr>
          <w:rFonts w:ascii="Calibri" w:eastAsia="Calibri" w:hAnsi="Calibri"/>
          <w:sz w:val="20"/>
        </w:rPr>
        <w:t xml:space="preserve"> держав з високим рівнем поширеності корупції свідчать про </w:t>
      </w:r>
      <w:r>
        <w:rPr>
          <w:rFonts w:ascii="Calibri" w:eastAsia="Calibri" w:hAnsi="Calibri"/>
          <w:b/>
          <w:bCs/>
          <w:sz w:val="20"/>
        </w:rPr>
        <w:t>необхідність узгодження антикорупційної політики та державної політики у сфері цифрової трансформації суспільства</w:t>
      </w:r>
      <w:r>
        <w:rPr>
          <w:rFonts w:ascii="Calibri" w:eastAsia="Calibri" w:hAnsi="Calibri"/>
          <w:sz w:val="20"/>
        </w:rPr>
        <w:t xml:space="preserve">. Зокрема, проявом цього є гармонізація цілей та змісту відповідних стратегій, а також конкретних заходів, які вони передбачають. </w:t>
      </w:r>
    </w:p>
    <w:p w14:paraId="791FEF6D" w14:textId="77777777" w:rsidR="00EF711B" w:rsidRDefault="00EF711B"/>
    <w:p w14:paraId="593132FD" w14:textId="77777777" w:rsidR="00EF711B" w:rsidRDefault="00EF711B">
      <w:r>
        <w:rPr>
          <w:rFonts w:ascii="Calibri" w:eastAsia="Calibri" w:hAnsi="Calibri"/>
          <w:sz w:val="20"/>
        </w:rPr>
        <w:t xml:space="preserve">Наприклад, антикорупційні стратегії та відповідні плани дій враховують відповідні положення стратегій </w:t>
      </w:r>
      <w:proofErr w:type="spellStart"/>
      <w:r>
        <w:rPr>
          <w:rFonts w:ascii="Calibri" w:eastAsia="Calibri" w:hAnsi="Calibri"/>
          <w:sz w:val="20"/>
        </w:rPr>
        <w:t>цифровізації</w:t>
      </w:r>
      <w:proofErr w:type="spellEnd"/>
      <w:r>
        <w:rPr>
          <w:rFonts w:ascii="Calibri" w:eastAsia="Calibri" w:hAnsi="Calibri"/>
          <w:sz w:val="20"/>
        </w:rPr>
        <w:t xml:space="preserve"> у форматі визначення </w:t>
      </w:r>
      <w:r>
        <w:rPr>
          <w:rFonts w:ascii="Calibri" w:eastAsia="Calibri" w:hAnsi="Calibri"/>
          <w:b/>
          <w:bCs/>
          <w:i/>
          <w:iCs/>
          <w:sz w:val="20"/>
        </w:rPr>
        <w:t>спільних операційних цілей та засобів їх досягнення (до прикладу Франція)</w:t>
      </w:r>
      <w:r>
        <w:rPr>
          <w:rFonts w:ascii="Calibri" w:eastAsia="Calibri" w:hAnsi="Calibri"/>
          <w:sz w:val="20"/>
        </w:rPr>
        <w:t>. Зважаючи на особливу гостроту для України проблем протидії корупції</w:t>
      </w:r>
      <w:r>
        <w:rPr>
          <w:rFonts w:ascii="Calibri" w:eastAsia="Calibri" w:hAnsi="Calibri"/>
          <w:b/>
          <w:bCs/>
          <w:sz w:val="20"/>
        </w:rPr>
        <w:t xml:space="preserve"> стратегічне планування у сфері </w:t>
      </w:r>
      <w:proofErr w:type="spellStart"/>
      <w:r>
        <w:rPr>
          <w:rFonts w:ascii="Calibri" w:eastAsia="Calibri" w:hAnsi="Calibri"/>
          <w:b/>
          <w:bCs/>
          <w:sz w:val="20"/>
        </w:rPr>
        <w:t>цифровізації</w:t>
      </w:r>
      <w:proofErr w:type="spellEnd"/>
      <w:r>
        <w:rPr>
          <w:rFonts w:ascii="Calibri" w:eastAsia="Calibri" w:hAnsi="Calibri"/>
          <w:b/>
          <w:bCs/>
          <w:sz w:val="20"/>
        </w:rPr>
        <w:t xml:space="preserve"> та </w:t>
      </w:r>
      <w:proofErr w:type="spellStart"/>
      <w:r>
        <w:rPr>
          <w:rFonts w:ascii="Calibri" w:eastAsia="Calibri" w:hAnsi="Calibri"/>
          <w:b/>
          <w:bCs/>
          <w:sz w:val="20"/>
        </w:rPr>
        <w:t>антикорупції</w:t>
      </w:r>
      <w:proofErr w:type="spellEnd"/>
      <w:r>
        <w:rPr>
          <w:rFonts w:ascii="Calibri" w:eastAsia="Calibri" w:hAnsi="Calibri"/>
          <w:b/>
          <w:bCs/>
          <w:sz w:val="20"/>
        </w:rPr>
        <w:t xml:space="preserve"> потребує узгодження політик на концептуальному та інституційному рівні між суб’єктами відповідальними за політику протидії корупції та політику </w:t>
      </w:r>
      <w:proofErr w:type="spellStart"/>
      <w:r>
        <w:rPr>
          <w:rFonts w:ascii="Calibri" w:eastAsia="Calibri" w:hAnsi="Calibri"/>
          <w:b/>
          <w:bCs/>
          <w:sz w:val="20"/>
        </w:rPr>
        <w:t>цифровізації</w:t>
      </w:r>
      <w:proofErr w:type="spellEnd"/>
      <w:r>
        <w:rPr>
          <w:rFonts w:ascii="Calibri" w:eastAsia="Calibri" w:hAnsi="Calibri"/>
          <w:b/>
          <w:bCs/>
          <w:sz w:val="20"/>
        </w:rPr>
        <w:t>.</w:t>
      </w:r>
      <w:r>
        <w:rPr>
          <w:rFonts w:ascii="Calibri" w:eastAsia="Calibri" w:hAnsi="Calibri"/>
          <w:sz w:val="20"/>
        </w:rPr>
        <w:t xml:space="preserve"> </w:t>
      </w:r>
    </w:p>
    <w:p w14:paraId="4F7E00A1" w14:textId="77777777" w:rsidR="00EF711B" w:rsidRDefault="00EF711B"/>
    <w:p w14:paraId="2FEB0FD5" w14:textId="77777777" w:rsidR="00EF711B" w:rsidRDefault="00EF711B">
      <w:r>
        <w:rPr>
          <w:rFonts w:ascii="Calibri" w:eastAsia="Calibri" w:hAnsi="Calibri"/>
          <w:sz w:val="20"/>
        </w:rPr>
        <w:t xml:space="preserve">Першим кроком на цьому шляху є </w:t>
      </w:r>
      <w:r>
        <w:rPr>
          <w:rFonts w:ascii="Calibri" w:eastAsia="Calibri" w:hAnsi="Calibri"/>
          <w:color w:val="000000"/>
          <w:sz w:val="20"/>
        </w:rPr>
        <w:t xml:space="preserve">те, що </w:t>
      </w:r>
      <w:r>
        <w:rPr>
          <w:rFonts w:ascii="Calibri" w:eastAsia="Calibri" w:hAnsi="Calibri"/>
          <w:sz w:val="20"/>
        </w:rPr>
        <w:t xml:space="preserve"> в Антикорупційній стратегії на 2021-2025 роки визначено </w:t>
      </w:r>
      <w:proofErr w:type="spellStart"/>
      <w:r>
        <w:rPr>
          <w:rFonts w:ascii="Calibri" w:eastAsia="Calibri" w:hAnsi="Calibri"/>
          <w:sz w:val="20"/>
        </w:rPr>
        <w:t>цифровізацію</w:t>
      </w:r>
      <w:proofErr w:type="spellEnd"/>
      <w:r>
        <w:rPr>
          <w:rFonts w:ascii="Calibri" w:eastAsia="Calibri" w:hAnsi="Calibri"/>
          <w:sz w:val="20"/>
        </w:rPr>
        <w:t xml:space="preserve"> як один із п’яти принципів, що спонукає наступні кроки  щодо конкретних заходів  реалізації цього принципу, в </w:t>
      </w:r>
      <w:proofErr w:type="spellStart"/>
      <w:r>
        <w:rPr>
          <w:rFonts w:ascii="Calibri" w:eastAsia="Calibri" w:hAnsi="Calibri"/>
          <w:sz w:val="20"/>
        </w:rPr>
        <w:t>т.ч</w:t>
      </w:r>
      <w:proofErr w:type="spellEnd"/>
      <w:r>
        <w:rPr>
          <w:rFonts w:ascii="Calibri" w:eastAsia="Calibri" w:hAnsi="Calibri"/>
          <w:sz w:val="20"/>
        </w:rPr>
        <w:t>. посилення і розбудову інституційної та міжвідомчої взаємодії між НАЗК та МЦТ. Важливим аспектом посилення такої  інституційної та міжвідомчої взаємодії між НАЗК та МЦТ є забезпечення нормативних та методологічних умов для такої взаємодії.</w:t>
      </w:r>
    </w:p>
    <w:p w14:paraId="67CB3512" w14:textId="77777777" w:rsidR="00EF711B" w:rsidRDefault="00EF711B"/>
    <w:p w14:paraId="79BFD372" w14:textId="77777777" w:rsidR="00EF711B" w:rsidRDefault="00EF711B">
      <w:r>
        <w:rPr>
          <w:rFonts w:ascii="Calibri" w:eastAsia="Calibri" w:hAnsi="Calibri"/>
          <w:sz w:val="20"/>
        </w:rPr>
        <w:t>До того ж слід врахувати той факт, що цифрова держава як стратегічна мета реформ публічного урядування для перетворення у реальність потребує системного урахування антикорупційного аспекту( стратегічна мета цифрової держави передбачена  політичним (</w:t>
      </w:r>
      <w:proofErr w:type="spellStart"/>
      <w:r>
        <w:rPr>
          <w:rFonts w:ascii="Calibri" w:eastAsia="Calibri" w:hAnsi="Calibri"/>
          <w:sz w:val="20"/>
        </w:rPr>
        <w:t>візійним</w:t>
      </w:r>
      <w:proofErr w:type="spellEnd"/>
      <w:r>
        <w:rPr>
          <w:rFonts w:ascii="Calibri" w:eastAsia="Calibri" w:hAnsi="Calibri"/>
          <w:sz w:val="20"/>
        </w:rPr>
        <w:t>) документом Плані відновлення України (</w:t>
      </w:r>
      <w:hyperlink r:id="rId1">
        <w:r>
          <w:rPr>
            <w:rFonts w:ascii="Calibri" w:eastAsia="Calibri" w:hAnsi="Calibri"/>
            <w:sz w:val="20"/>
          </w:rPr>
          <w:t>https://ua.urc2022.com/plan-vidnovlennya-ukrayini</w:t>
        </w:r>
      </w:hyperlink>
      <w:r>
        <w:rPr>
          <w:rFonts w:ascii="Calibri" w:eastAsia="Calibri" w:hAnsi="Calibri"/>
          <w:sz w:val="20"/>
        </w:rPr>
        <w:t>) та Національній програмі : основи відновлення “Цифрова держава” (</w:t>
      </w:r>
      <w:hyperlink r:id="rId2">
        <w:r>
          <w:rPr>
            <w:rFonts w:ascii="Calibri" w:eastAsia="Calibri" w:hAnsi="Calibri"/>
            <w:sz w:val="20"/>
          </w:rPr>
          <w:t>https://recovery.gov.ua/project/program/digital-government</w:t>
        </w:r>
      </w:hyperlink>
      <w:r>
        <w:rPr>
          <w:rFonts w:ascii="Calibri" w:eastAsia="Calibri" w:hAnsi="Calibri"/>
          <w:sz w:val="20"/>
        </w:rPr>
        <w:t>).</w:t>
      </w:r>
    </w:p>
    <w:p w14:paraId="4F1FA96F" w14:textId="77777777" w:rsidR="00EF711B" w:rsidRDefault="00EF711B"/>
    <w:p w14:paraId="2D5790AC" w14:textId="6DACDDDE" w:rsidR="00EF711B" w:rsidRDefault="00EF711B">
      <w:r>
        <w:rPr>
          <w:rFonts w:ascii="Calibri" w:eastAsia="Calibri" w:hAnsi="Calibri"/>
          <w:sz w:val="20"/>
        </w:rPr>
        <w:t xml:space="preserve">Враховуючи вище наведене, з  метою побудови  інституційної та міжвідомчої взаємодії між НАЗК та МЦТ ( як елементу узгодженості політик запобігання корупції та </w:t>
      </w:r>
      <w:proofErr w:type="spellStart"/>
      <w:r>
        <w:rPr>
          <w:rFonts w:ascii="Calibri" w:eastAsia="Calibri" w:hAnsi="Calibri"/>
          <w:sz w:val="20"/>
        </w:rPr>
        <w:t>цифровізації</w:t>
      </w:r>
      <w:proofErr w:type="spellEnd"/>
      <w:r>
        <w:rPr>
          <w:rFonts w:ascii="Calibri" w:eastAsia="Calibri" w:hAnsi="Calibri"/>
          <w:sz w:val="20"/>
        </w:rPr>
        <w:t>) пропонується захід спрямований на забезпечення нормативних та методологічних умов для такої взаємодії.</w:t>
      </w:r>
    </w:p>
  </w:comment>
  <w:comment w:id="23" w:author="Автор" w:initials="A">
    <w:p w14:paraId="7FE8994E" w14:textId="72EF9650" w:rsidR="00EF711B" w:rsidRDefault="00EF711B">
      <w:pPr>
        <w:pStyle w:val="af5"/>
        <w:rPr>
          <w:b/>
        </w:rPr>
      </w:pPr>
      <w:r>
        <w:rPr>
          <w:rStyle w:val="a5"/>
        </w:rPr>
        <w:annotationRef/>
      </w:r>
      <w:r w:rsidRPr="009D39BD">
        <w:rPr>
          <w:b/>
        </w:rPr>
        <w:t>Позиція авторського колективу (НАЗК):</w:t>
      </w:r>
    </w:p>
    <w:p w14:paraId="6C6671D2" w14:textId="7B413CE9" w:rsidR="00EF711B" w:rsidRPr="00A42C7A" w:rsidRDefault="00EF711B">
      <w:pPr>
        <w:pStyle w:val="af5"/>
      </w:pPr>
      <w:r w:rsidRPr="00A42C7A">
        <w:rPr>
          <w:b/>
        </w:rPr>
        <w:t xml:space="preserve">Рішення: </w:t>
      </w:r>
      <w:r>
        <w:rPr>
          <w:b/>
        </w:rPr>
        <w:t xml:space="preserve">наразі - </w:t>
      </w:r>
      <w:r w:rsidRPr="00A42C7A">
        <w:t>взято до уваги</w:t>
      </w:r>
      <w:r>
        <w:t xml:space="preserve">; </w:t>
      </w:r>
      <w:r w:rsidRPr="00A42C7A">
        <w:rPr>
          <w:b/>
        </w:rPr>
        <w:t>в подальшому</w:t>
      </w:r>
      <w:r>
        <w:t xml:space="preserve"> -</w:t>
      </w:r>
      <w:r w:rsidRPr="00A42C7A">
        <w:t xml:space="preserve"> буде враховано під час </w:t>
      </w:r>
      <w:r>
        <w:t>р</w:t>
      </w:r>
      <w:r w:rsidRPr="00A42C7A">
        <w:t>озроблення та затвердження Порядку координації реалізації Анти-корупційної стратегії та Державної антикорупційної програми з її виконання</w:t>
      </w:r>
    </w:p>
  </w:comment>
  <w:comment w:id="24" w:author="Автор" w:initials="A">
    <w:p w14:paraId="42FC883C" w14:textId="7A5C86CC" w:rsidR="00EF711B" w:rsidRDefault="00EF711B" w:rsidP="005A1240">
      <w:pPr>
        <w:pStyle w:val="af5"/>
        <w:spacing w:line="480" w:lineRule="auto"/>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6D6B390F" w14:textId="5078BD21" w:rsidR="00EF711B" w:rsidRDefault="00EF711B" w:rsidP="005A1240">
      <w:pPr>
        <w:pStyle w:val="af5"/>
        <w:spacing w:line="480" w:lineRule="auto"/>
      </w:pPr>
      <w:r>
        <w:t xml:space="preserve">Проект </w:t>
      </w:r>
      <w:proofErr w:type="spellStart"/>
      <w:r>
        <w:t>акта</w:t>
      </w:r>
      <w:proofErr w:type="spellEnd"/>
      <w:r>
        <w:t xml:space="preserve"> КМУ буде вносити НАЗК до КМУ, тому варто прописати пункт як наприклад «Розробка та внесення на розгляд Кабінету Міністрів України проекту розпорядження Кабінету Міністрів України про затвердження складу </w:t>
      </w:r>
      <w:r w:rsidRPr="0027274B">
        <w:t>Координаційної робочої групи з питань антикорупційної політики</w:t>
      </w:r>
      <w:r>
        <w:t xml:space="preserve">»( при цьому при визначенні строків необхідно врахувати час на погодження зазначеного </w:t>
      </w:r>
      <w:proofErr w:type="spellStart"/>
      <w:r>
        <w:t>проєкту</w:t>
      </w:r>
      <w:proofErr w:type="spellEnd"/>
      <w:r>
        <w:t xml:space="preserve"> </w:t>
      </w:r>
      <w:proofErr w:type="spellStart"/>
      <w:r>
        <w:t>акта</w:t>
      </w:r>
      <w:proofErr w:type="spellEnd"/>
      <w:r>
        <w:t xml:space="preserve"> заінтересованими органами)</w:t>
      </w:r>
    </w:p>
  </w:comment>
  <w:comment w:id="25" w:author="Автор" w:initials="A">
    <w:p w14:paraId="61C4F458" w14:textId="77777777" w:rsidR="00EF711B" w:rsidRDefault="00EF711B" w:rsidP="00A84DF0">
      <w:pPr>
        <w:pStyle w:val="af5"/>
      </w:pPr>
      <w:r>
        <w:rPr>
          <w:rStyle w:val="a5"/>
        </w:rPr>
        <w:annotationRef/>
      </w:r>
      <w:r w:rsidRPr="009D39BD">
        <w:rPr>
          <w:b/>
        </w:rPr>
        <w:t>Позиція авторського колективу (НАЗК):</w:t>
      </w:r>
    </w:p>
    <w:p w14:paraId="5B5CB0E1" w14:textId="0F1F412D" w:rsidR="00EF711B" w:rsidRDefault="00EF711B">
      <w:pPr>
        <w:pStyle w:val="af5"/>
      </w:pPr>
      <w:r>
        <w:t>Враховано</w:t>
      </w:r>
    </w:p>
  </w:comment>
  <w:comment w:id="26" w:author="Автор" w:initials="A">
    <w:p w14:paraId="31747A9F" w14:textId="77777777" w:rsidR="00EF711B" w:rsidRDefault="00EF711B">
      <w:pPr>
        <w:pStyle w:val="af5"/>
        <w:rPr>
          <w:b/>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50BAFA05" w14:textId="54E6B32C" w:rsidR="00EF711B" w:rsidRDefault="00EF711B">
      <w:pPr>
        <w:pStyle w:val="af5"/>
      </w:pPr>
      <w:r>
        <w:t>Додати «в постійну (промислову) експлуатацію»</w:t>
      </w:r>
    </w:p>
    <w:p w14:paraId="30167326" w14:textId="77777777" w:rsidR="00EF711B" w:rsidRDefault="00EF711B">
      <w:pPr>
        <w:pStyle w:val="af5"/>
      </w:pPr>
      <w:r>
        <w:t>Всюди по тексту</w:t>
      </w:r>
    </w:p>
  </w:comment>
  <w:comment w:id="27" w:author="Автор" w:initials="A">
    <w:p w14:paraId="2A92876E" w14:textId="77777777" w:rsidR="00EF711B" w:rsidRDefault="00EF711B" w:rsidP="00A84DF0">
      <w:pPr>
        <w:pStyle w:val="af5"/>
      </w:pPr>
      <w:r>
        <w:rPr>
          <w:rStyle w:val="a5"/>
        </w:rPr>
        <w:annotationRef/>
      </w:r>
      <w:r w:rsidRPr="009D39BD">
        <w:rPr>
          <w:b/>
        </w:rPr>
        <w:t>Позиція авторського колективу (НАЗК):</w:t>
      </w:r>
    </w:p>
    <w:p w14:paraId="5AA41195" w14:textId="368E5189" w:rsidR="00EF711B" w:rsidRDefault="00EF711B">
      <w:pPr>
        <w:pStyle w:val="af5"/>
      </w:pPr>
      <w:r>
        <w:t>Враховано</w:t>
      </w:r>
    </w:p>
  </w:comment>
  <w:comment w:id="28" w:author="Автор" w:initials="A">
    <w:p w14:paraId="7D7E7687" w14:textId="77777777" w:rsidR="00EF711B" w:rsidRPr="003736B1" w:rsidRDefault="00EF711B">
      <w:pPr>
        <w:pStyle w:val="af5"/>
        <w:rPr>
          <w:rFonts w:ascii="Times New Roman" w:hAnsi="Times New Roman"/>
          <w:b/>
          <w:sz w:val="24"/>
          <w:szCs w:val="24"/>
          <w:lang w:bidi="uk-UA"/>
        </w:rPr>
      </w:pPr>
      <w:r>
        <w:rPr>
          <w:rStyle w:val="a5"/>
        </w:rPr>
        <w:annotationRef/>
      </w:r>
      <w:r w:rsidRPr="003736B1">
        <w:rPr>
          <w:rFonts w:ascii="Times New Roman" w:hAnsi="Times New Roman"/>
          <w:b/>
          <w:sz w:val="24"/>
          <w:szCs w:val="24"/>
          <w:lang w:bidi="uk-UA"/>
        </w:rPr>
        <w:t>Пропозиція Голови НАЗК:</w:t>
      </w:r>
    </w:p>
    <w:p w14:paraId="17EAAC11" w14:textId="490F5C21" w:rsidR="00EF711B" w:rsidRDefault="00EF711B">
      <w:pPr>
        <w:pStyle w:val="af5"/>
      </w:pPr>
      <w:r>
        <w:t>Видалити</w:t>
      </w:r>
    </w:p>
  </w:comment>
  <w:comment w:id="29" w:author="Автор" w:initials="A">
    <w:p w14:paraId="715AA9D4" w14:textId="77777777" w:rsidR="00BF0798" w:rsidRDefault="00BF0798" w:rsidP="00BF0798">
      <w:pPr>
        <w:pStyle w:val="af5"/>
        <w:rPr>
          <w:b/>
        </w:rPr>
      </w:pPr>
      <w:r>
        <w:rPr>
          <w:rStyle w:val="a5"/>
        </w:rPr>
        <w:annotationRef/>
      </w:r>
      <w:r w:rsidRPr="009D39BD">
        <w:rPr>
          <w:b/>
        </w:rPr>
        <w:t>Позиція авторського колективу (НАЗК):</w:t>
      </w:r>
    </w:p>
    <w:p w14:paraId="0E06284D" w14:textId="22545D14" w:rsidR="00BF0798" w:rsidRDefault="00BF0798">
      <w:pPr>
        <w:pStyle w:val="af5"/>
      </w:pPr>
      <w:r>
        <w:t>Враховано</w:t>
      </w:r>
    </w:p>
  </w:comment>
  <w:comment w:id="30" w:author="Автор" w:initials="A">
    <w:p w14:paraId="2EBEC98F" w14:textId="77777777" w:rsidR="00EF711B" w:rsidRPr="00F92F5D" w:rsidRDefault="00EF711B" w:rsidP="00F92F5D">
      <w:pPr>
        <w:rPr>
          <w:rFonts w:ascii="Calibri" w:eastAsia="Calibri" w:hAnsi="Calibri"/>
          <w:b/>
          <w:sz w:val="20"/>
        </w:rPr>
      </w:pPr>
      <w:r w:rsidRPr="00F92F5D">
        <w:rPr>
          <w:rFonts w:ascii="Calibri" w:eastAsia="Calibri" w:hAnsi="Calibri"/>
          <w:b/>
          <w:sz w:val="20"/>
        </w:rPr>
        <w:t>Коментар Інституту прикладних гуманітарних досліджень:</w:t>
      </w:r>
    </w:p>
    <w:p w14:paraId="1355CF82" w14:textId="77777777" w:rsidR="00EF711B" w:rsidRDefault="00EF711B">
      <w:r>
        <w:rPr>
          <w:rFonts w:ascii="Calibri" w:eastAsia="Calibri" w:hAnsi="Calibri"/>
          <w:sz w:val="20"/>
        </w:rPr>
        <w:t>Пропозиція:</w:t>
      </w:r>
    </w:p>
    <w:p w14:paraId="5E066A78" w14:textId="77777777" w:rsidR="00EF711B" w:rsidRDefault="00EF711B"/>
    <w:p w14:paraId="372F58EF" w14:textId="77777777" w:rsidR="00EF711B" w:rsidRDefault="00EF711B">
      <w:r>
        <w:rPr>
          <w:rFonts w:ascii="Calibri" w:eastAsia="Calibri" w:hAnsi="Calibri"/>
          <w:sz w:val="20"/>
        </w:rPr>
        <w:t xml:space="preserve">Виявлення корупційних ризиків у визначених сферах є підставою для внесення змін до відповідних нормативно-правових актів і проведення реінжинірингу процесів/процедур у визначених сферах (перегляду та спрощення відповідних  управлінських процесів/процедур). </w:t>
      </w:r>
    </w:p>
  </w:comment>
  <w:comment w:id="31" w:author="Автор" w:initials="A">
    <w:p w14:paraId="4811437B" w14:textId="77777777" w:rsidR="00EF711B" w:rsidRDefault="00EF711B" w:rsidP="00A84DF0">
      <w:pPr>
        <w:pStyle w:val="af5"/>
      </w:pPr>
      <w:r>
        <w:rPr>
          <w:rStyle w:val="a5"/>
        </w:rPr>
        <w:annotationRef/>
      </w:r>
      <w:r w:rsidRPr="009D39BD">
        <w:rPr>
          <w:b/>
        </w:rPr>
        <w:t>Позиція авторського колективу (НАЗК):</w:t>
      </w:r>
    </w:p>
    <w:p w14:paraId="453814BE" w14:textId="1BA1979E" w:rsidR="00EF711B" w:rsidRDefault="00EF711B">
      <w:pPr>
        <w:pStyle w:val="af5"/>
      </w:pPr>
      <w:r>
        <w:t>Не враховано.</w:t>
      </w:r>
    </w:p>
  </w:comment>
  <w:comment w:id="32" w:author="Автор" w:initials="A">
    <w:p w14:paraId="58E492B7" w14:textId="77777777" w:rsidR="00EF711B" w:rsidRPr="00F92F5D" w:rsidRDefault="00EF711B" w:rsidP="00F92F5D">
      <w:pPr>
        <w:rPr>
          <w:rFonts w:ascii="Calibri" w:eastAsia="Calibri" w:hAnsi="Calibri"/>
          <w:b/>
          <w:sz w:val="20"/>
        </w:rPr>
      </w:pPr>
      <w:r w:rsidRPr="00F92F5D">
        <w:rPr>
          <w:rFonts w:ascii="Calibri" w:eastAsia="Calibri" w:hAnsi="Calibri"/>
          <w:b/>
          <w:sz w:val="20"/>
        </w:rPr>
        <w:t>Коментар Інституту прикладних гуманітарних досліджень:</w:t>
      </w:r>
    </w:p>
    <w:p w14:paraId="2E738C69" w14:textId="77777777" w:rsidR="00EF711B" w:rsidRDefault="00EF711B">
      <w:r>
        <w:rPr>
          <w:rFonts w:ascii="Calibri" w:eastAsia="Calibri" w:hAnsi="Calibri"/>
          <w:sz w:val="20"/>
        </w:rPr>
        <w:t xml:space="preserve">Пропозиція щодо положення </w:t>
      </w:r>
      <w:proofErr w:type="spellStart"/>
      <w:r>
        <w:rPr>
          <w:rFonts w:ascii="Calibri" w:eastAsia="Calibri" w:hAnsi="Calibri"/>
          <w:sz w:val="20"/>
        </w:rPr>
        <w:t>законопроєкту</w:t>
      </w:r>
      <w:proofErr w:type="spellEnd"/>
      <w:r>
        <w:rPr>
          <w:rFonts w:ascii="Calibri" w:eastAsia="Calibri" w:hAnsi="Calibri"/>
          <w:sz w:val="20"/>
        </w:rPr>
        <w:t>:</w:t>
      </w:r>
    </w:p>
    <w:p w14:paraId="21DE6BD7" w14:textId="77777777" w:rsidR="00EF711B" w:rsidRDefault="00EF711B"/>
    <w:p w14:paraId="6CDBECD2" w14:textId="77777777" w:rsidR="00EF711B" w:rsidRDefault="00EF711B">
      <w:r>
        <w:rPr>
          <w:rFonts w:ascii="Calibri" w:eastAsia="Calibri" w:hAnsi="Calibri"/>
          <w:sz w:val="20"/>
        </w:rPr>
        <w:t xml:space="preserve">- передбачено обов'язкову участь уповноважених підрозділів (уповноважених осіб) з питань запобігання та виявлення корупції у здійсненні цифрової трансформації повноважень органами державної влади та органами місцевого самоврядування (проведенні реінжинірингу публічних послуг, що надаються відповідними міністерствами та </w:t>
      </w:r>
      <w:proofErr w:type="spellStart"/>
      <w:r>
        <w:rPr>
          <w:rFonts w:ascii="Calibri" w:eastAsia="Calibri" w:hAnsi="Calibri"/>
          <w:sz w:val="20"/>
        </w:rPr>
        <w:t>ЦОВВами</w:t>
      </w:r>
      <w:proofErr w:type="spellEnd"/>
      <w:r>
        <w:rPr>
          <w:rFonts w:ascii="Calibri" w:eastAsia="Calibri" w:hAnsi="Calibri"/>
          <w:sz w:val="20"/>
        </w:rPr>
        <w:t xml:space="preserve"> тощо)</w:t>
      </w:r>
    </w:p>
  </w:comment>
  <w:comment w:id="33" w:author="Автор" w:initials="A">
    <w:p w14:paraId="64068903" w14:textId="77777777" w:rsidR="00EF711B" w:rsidRDefault="00EF711B" w:rsidP="00A84DF0">
      <w:pPr>
        <w:pStyle w:val="af5"/>
      </w:pPr>
      <w:r>
        <w:rPr>
          <w:rStyle w:val="a5"/>
        </w:rPr>
        <w:annotationRef/>
      </w:r>
      <w:r w:rsidRPr="009D39BD">
        <w:rPr>
          <w:b/>
        </w:rPr>
        <w:t>Позиція авторського колективу (НАЗК):</w:t>
      </w:r>
    </w:p>
    <w:p w14:paraId="480D8914" w14:textId="77777777" w:rsidR="00EF711B" w:rsidRPr="0069654B" w:rsidRDefault="00EF711B" w:rsidP="0069654B">
      <w:pPr>
        <w:pStyle w:val="af5"/>
      </w:pPr>
      <w:r w:rsidRPr="0069654B">
        <w:t xml:space="preserve">Не враховано, ця участь реалізується через функцію </w:t>
      </w:r>
      <w:proofErr w:type="spellStart"/>
      <w:r w:rsidRPr="0069654B">
        <w:t>антикор</w:t>
      </w:r>
      <w:proofErr w:type="spellEnd"/>
      <w:r w:rsidRPr="0069654B">
        <w:t xml:space="preserve"> аналізу проектів актів при візуванні. </w:t>
      </w:r>
    </w:p>
    <w:p w14:paraId="5956AA89" w14:textId="6CD93657" w:rsidR="00EF711B" w:rsidRDefault="00EF711B">
      <w:pPr>
        <w:pStyle w:val="af5"/>
      </w:pPr>
    </w:p>
  </w:comment>
  <w:comment w:id="34" w:author="Автор" w:initials="A">
    <w:p w14:paraId="140D596A" w14:textId="77777777" w:rsidR="00EF711B" w:rsidRPr="003736B1" w:rsidRDefault="00EF711B">
      <w:pPr>
        <w:pStyle w:val="af5"/>
        <w:rPr>
          <w:b/>
        </w:rPr>
      </w:pPr>
      <w:r>
        <w:rPr>
          <w:rStyle w:val="a5"/>
        </w:rPr>
        <w:annotationRef/>
      </w:r>
      <w:r w:rsidRPr="003736B1">
        <w:rPr>
          <w:b/>
        </w:rPr>
        <w:t xml:space="preserve">Пропозиція Голови НАЗК: </w:t>
      </w:r>
    </w:p>
    <w:p w14:paraId="11292EA4" w14:textId="4A3DB80C" w:rsidR="00EF711B" w:rsidRDefault="00EF711B">
      <w:pPr>
        <w:pStyle w:val="af5"/>
      </w:pPr>
      <w:r>
        <w:t>Видалити</w:t>
      </w:r>
    </w:p>
  </w:comment>
  <w:comment w:id="35" w:author="Автор" w:initials="A">
    <w:p w14:paraId="54E10316" w14:textId="77777777" w:rsidR="00BF0798" w:rsidRDefault="00BF0798" w:rsidP="00BF0798">
      <w:pPr>
        <w:pStyle w:val="af5"/>
        <w:rPr>
          <w:b/>
        </w:rPr>
      </w:pPr>
      <w:r>
        <w:rPr>
          <w:rStyle w:val="a5"/>
        </w:rPr>
        <w:annotationRef/>
      </w:r>
      <w:r w:rsidRPr="009D39BD">
        <w:rPr>
          <w:b/>
        </w:rPr>
        <w:t>Позиція авторського колективу (НАЗК):</w:t>
      </w:r>
    </w:p>
    <w:p w14:paraId="19839DFC" w14:textId="57563E72" w:rsidR="00BF0798" w:rsidRDefault="00BF0798">
      <w:pPr>
        <w:pStyle w:val="af5"/>
      </w:pPr>
      <w:r>
        <w:t>Враховано</w:t>
      </w:r>
    </w:p>
  </w:comment>
  <w:comment w:id="36" w:author="Автор" w:initials="A">
    <w:p w14:paraId="2944BE3A" w14:textId="79B37308" w:rsidR="00EF711B" w:rsidRPr="00EA1601" w:rsidRDefault="00EF711B">
      <w:pPr>
        <w:pStyle w:val="af5"/>
        <w:rPr>
          <w:b/>
        </w:rPr>
      </w:pPr>
      <w:r>
        <w:rPr>
          <w:rStyle w:val="a5"/>
        </w:rPr>
        <w:annotationRef/>
      </w:r>
      <w:r w:rsidRPr="00EA1601">
        <w:rPr>
          <w:b/>
        </w:rPr>
        <w:t>Пропозиція Голови НАЗК</w:t>
      </w:r>
    </w:p>
  </w:comment>
  <w:comment w:id="37" w:author="Автор" w:initials="A">
    <w:p w14:paraId="50E4A7D9" w14:textId="77777777" w:rsidR="00BF0798" w:rsidRDefault="00BF0798" w:rsidP="00BF0798">
      <w:pPr>
        <w:pStyle w:val="af5"/>
        <w:rPr>
          <w:b/>
        </w:rPr>
      </w:pPr>
      <w:r>
        <w:rPr>
          <w:rStyle w:val="a5"/>
        </w:rPr>
        <w:annotationRef/>
      </w:r>
      <w:r w:rsidRPr="009D39BD">
        <w:rPr>
          <w:b/>
        </w:rPr>
        <w:t>Позиція авторського колективу (НАЗК):</w:t>
      </w:r>
    </w:p>
    <w:p w14:paraId="22A67C26" w14:textId="25D495B7" w:rsidR="00BF0798" w:rsidRDefault="00BF0798">
      <w:pPr>
        <w:pStyle w:val="af5"/>
      </w:pPr>
      <w:r>
        <w:t>Враховано</w:t>
      </w:r>
    </w:p>
  </w:comment>
  <w:comment w:id="38" w:author="Автор" w:initials="A">
    <w:p w14:paraId="78945AA0" w14:textId="77777777" w:rsidR="00EF711B" w:rsidRPr="00F92F5D" w:rsidRDefault="00EF711B" w:rsidP="00F92F5D">
      <w:pPr>
        <w:rPr>
          <w:rFonts w:ascii="Calibri" w:eastAsia="Calibri" w:hAnsi="Calibri"/>
          <w:b/>
          <w:sz w:val="20"/>
        </w:rPr>
      </w:pPr>
      <w:r w:rsidRPr="00F92F5D">
        <w:rPr>
          <w:rFonts w:ascii="Calibri" w:eastAsia="Calibri" w:hAnsi="Calibri"/>
          <w:b/>
          <w:sz w:val="20"/>
        </w:rPr>
        <w:t>Коментар Інституту прикладних гуманітарних досліджень:</w:t>
      </w:r>
    </w:p>
    <w:p w14:paraId="4C192CB3" w14:textId="77777777" w:rsidR="00EF711B" w:rsidRDefault="00EF711B">
      <w:r>
        <w:rPr>
          <w:rFonts w:ascii="Calibri" w:eastAsia="Calibri" w:hAnsi="Calibri"/>
          <w:sz w:val="20"/>
        </w:rPr>
        <w:t>Пропозиція:</w:t>
      </w:r>
    </w:p>
    <w:p w14:paraId="7CD4A4F7" w14:textId="77777777" w:rsidR="00EF711B" w:rsidRDefault="00EF711B"/>
    <w:p w14:paraId="04C9A50D" w14:textId="77777777" w:rsidR="00EF711B" w:rsidRDefault="00EF711B">
      <w:r>
        <w:rPr>
          <w:rFonts w:ascii="Calibri" w:eastAsia="Calibri" w:hAnsi="Calibri"/>
          <w:sz w:val="20"/>
        </w:rPr>
        <w:t xml:space="preserve">Включення до Положення норм про обов'язкову участь уповноважених підрозділів (уповноважених осіб) з питань запобігання та виявлення корупції у здійсненні цифрової трансформації повноважень органами державної влади та органами місцевого самоврядування (проведенні реінжинірингу публічних послуг, що надаються відповідними міністерствами та </w:t>
      </w:r>
      <w:proofErr w:type="spellStart"/>
      <w:r>
        <w:rPr>
          <w:rFonts w:ascii="Calibri" w:eastAsia="Calibri" w:hAnsi="Calibri"/>
          <w:sz w:val="20"/>
        </w:rPr>
        <w:t>ЦОВВами</w:t>
      </w:r>
      <w:proofErr w:type="spellEnd"/>
      <w:r>
        <w:rPr>
          <w:rFonts w:ascii="Calibri" w:eastAsia="Calibri" w:hAnsi="Calibri"/>
          <w:sz w:val="20"/>
        </w:rPr>
        <w:t xml:space="preserve">, участь у проведенні цифрової експертизи </w:t>
      </w:r>
      <w:proofErr w:type="spellStart"/>
      <w:r>
        <w:rPr>
          <w:rFonts w:ascii="Calibri" w:eastAsia="Calibri" w:hAnsi="Calibri"/>
          <w:sz w:val="20"/>
        </w:rPr>
        <w:t>Мінцифрою</w:t>
      </w:r>
      <w:proofErr w:type="spellEnd"/>
      <w:r>
        <w:rPr>
          <w:rFonts w:ascii="Calibri" w:eastAsia="Calibri" w:hAnsi="Calibri"/>
          <w:sz w:val="20"/>
        </w:rPr>
        <w:t xml:space="preserve"> тощо)</w:t>
      </w:r>
    </w:p>
  </w:comment>
  <w:comment w:id="39" w:author="Автор" w:initials="A">
    <w:p w14:paraId="511722DA" w14:textId="77777777" w:rsidR="00EF711B" w:rsidRDefault="00EF711B" w:rsidP="00A84DF0">
      <w:pPr>
        <w:pStyle w:val="af5"/>
      </w:pPr>
      <w:r>
        <w:rPr>
          <w:rStyle w:val="a5"/>
        </w:rPr>
        <w:annotationRef/>
      </w:r>
      <w:r w:rsidRPr="009D39BD">
        <w:rPr>
          <w:b/>
        </w:rPr>
        <w:t>Позиція авторського колективу (НАЗК):</w:t>
      </w:r>
    </w:p>
    <w:p w14:paraId="6DC9B845" w14:textId="380E8780" w:rsidR="00EF711B" w:rsidRPr="00595637" w:rsidRDefault="00EF711B">
      <w:pPr>
        <w:pStyle w:val="af5"/>
      </w:pPr>
      <w:r w:rsidRPr="00595637">
        <w:t>Не враховано, коментар вище</w:t>
      </w:r>
    </w:p>
  </w:comment>
  <w:comment w:id="40" w:author="Автор" w:initials="A">
    <w:p w14:paraId="3623B615" w14:textId="77777777" w:rsidR="00EF711B" w:rsidRPr="00847847" w:rsidRDefault="00EF711B">
      <w:pPr>
        <w:pStyle w:val="af5"/>
        <w:rPr>
          <w:b/>
        </w:rPr>
      </w:pPr>
      <w:r>
        <w:rPr>
          <w:rStyle w:val="a5"/>
        </w:rPr>
        <w:annotationRef/>
      </w:r>
      <w:r w:rsidRPr="00847847">
        <w:rPr>
          <w:b/>
        </w:rPr>
        <w:t xml:space="preserve">Пропозиція Голови НАЗК: </w:t>
      </w:r>
    </w:p>
    <w:p w14:paraId="5A4AE091" w14:textId="19F8FACC" w:rsidR="00EF711B" w:rsidRDefault="00EF711B">
      <w:pPr>
        <w:pStyle w:val="af5"/>
      </w:pPr>
      <w:r>
        <w:t>19-22 видалити</w:t>
      </w:r>
    </w:p>
  </w:comment>
  <w:comment w:id="41" w:author="Автор" w:initials="A">
    <w:p w14:paraId="012F698F" w14:textId="77777777" w:rsidR="00BF0798" w:rsidRDefault="00BF0798" w:rsidP="00BF0798">
      <w:pPr>
        <w:pStyle w:val="af5"/>
        <w:rPr>
          <w:b/>
        </w:rPr>
      </w:pPr>
      <w:r>
        <w:rPr>
          <w:rStyle w:val="a5"/>
        </w:rPr>
        <w:annotationRef/>
      </w:r>
      <w:r w:rsidRPr="009D39BD">
        <w:rPr>
          <w:b/>
        </w:rPr>
        <w:t>Позиція авторського колективу (НАЗК):</w:t>
      </w:r>
    </w:p>
    <w:p w14:paraId="678049A5" w14:textId="4C2D8086" w:rsidR="00BF0798" w:rsidRDefault="00BF0798">
      <w:pPr>
        <w:pStyle w:val="af5"/>
      </w:pPr>
      <w:r>
        <w:t>Враховано</w:t>
      </w:r>
      <w:bookmarkStart w:id="42" w:name="_GoBack"/>
      <w:bookmarkEnd w:id="42"/>
    </w:p>
  </w:comment>
  <w:comment w:id="43" w:author="Автор" w:initials="A">
    <w:p w14:paraId="49ED3607" w14:textId="77777777" w:rsidR="00EF711B" w:rsidRDefault="00EF711B">
      <w:pPr>
        <w:pStyle w:val="af5"/>
        <w:rPr>
          <w:b/>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69008707" w14:textId="19E6E508" w:rsidR="00EF711B" w:rsidRDefault="00EF711B">
      <w:pPr>
        <w:pStyle w:val="af5"/>
      </w:pPr>
      <w:r>
        <w:t>Може Мінюст?</w:t>
      </w:r>
    </w:p>
  </w:comment>
  <w:comment w:id="44" w:author="Автор" w:initials="A">
    <w:p w14:paraId="675A182C" w14:textId="77777777" w:rsidR="00EF711B" w:rsidRDefault="00EF711B" w:rsidP="00A84DF0">
      <w:pPr>
        <w:pStyle w:val="af5"/>
      </w:pPr>
      <w:r>
        <w:rPr>
          <w:rStyle w:val="a5"/>
        </w:rPr>
        <w:annotationRef/>
      </w:r>
      <w:r w:rsidRPr="009D39BD">
        <w:rPr>
          <w:b/>
        </w:rPr>
        <w:t>Позиція авторського колективу (НАЗК):</w:t>
      </w:r>
    </w:p>
    <w:p w14:paraId="01D8CB96" w14:textId="19663B7D" w:rsidR="00EF711B" w:rsidRDefault="00EF711B">
      <w:pPr>
        <w:pStyle w:val="af5"/>
      </w:pPr>
      <w:r>
        <w:t>Враховано</w:t>
      </w:r>
    </w:p>
  </w:comment>
  <w:comment w:id="45" w:author="Автор" w:initials="A">
    <w:p w14:paraId="60D51ADD" w14:textId="77777777" w:rsidR="00EF711B" w:rsidRDefault="00EF711B">
      <w:pPr>
        <w:pStyle w:val="af5"/>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r>
        <w:t xml:space="preserve"> </w:t>
      </w:r>
    </w:p>
    <w:p w14:paraId="27FDDF4B" w14:textId="6CD95616" w:rsidR="00EF711B" w:rsidRDefault="00EF711B">
      <w:pPr>
        <w:pStyle w:val="af5"/>
      </w:pPr>
      <w:r>
        <w:t xml:space="preserve">«Закону України». </w:t>
      </w:r>
    </w:p>
  </w:comment>
  <w:comment w:id="46" w:author="Автор" w:initials="A">
    <w:p w14:paraId="18820A67" w14:textId="77777777" w:rsidR="00EF711B" w:rsidRDefault="00EF711B" w:rsidP="007A27B4">
      <w:pPr>
        <w:pStyle w:val="af5"/>
      </w:pPr>
      <w:r>
        <w:rPr>
          <w:rStyle w:val="a5"/>
        </w:rPr>
        <w:annotationRef/>
      </w:r>
      <w:r w:rsidRPr="009D39BD">
        <w:rPr>
          <w:b/>
        </w:rPr>
        <w:t>Позиція авторського колективу (НАЗК):</w:t>
      </w:r>
    </w:p>
    <w:p w14:paraId="5AA509C1" w14:textId="4E4E98AA" w:rsidR="00EF711B" w:rsidRDefault="00EF711B">
      <w:pPr>
        <w:pStyle w:val="af5"/>
      </w:pPr>
      <w:r>
        <w:t>Враховано</w:t>
      </w:r>
    </w:p>
  </w:comment>
  <w:comment w:id="47" w:author="Автор" w:initials="A">
    <w:p w14:paraId="2B6D2E49" w14:textId="77777777" w:rsidR="00EF711B" w:rsidRDefault="00EF711B">
      <w:pPr>
        <w:pStyle w:val="af5"/>
      </w:pPr>
      <w:r>
        <w:rPr>
          <w:rStyle w:val="a5"/>
        </w:rPr>
        <w:annotationRef/>
      </w:r>
      <w:r>
        <w:t>Чому НАЗК а не Мін’юст</w:t>
      </w:r>
    </w:p>
  </w:comment>
  <w:comment w:id="48" w:author="Автор" w:initials="A">
    <w:p w14:paraId="70ABA242" w14:textId="77777777" w:rsidR="00EF711B" w:rsidRDefault="00EF711B" w:rsidP="007A27B4">
      <w:pPr>
        <w:pStyle w:val="af5"/>
      </w:pPr>
      <w:r>
        <w:rPr>
          <w:rStyle w:val="a5"/>
        </w:rPr>
        <w:annotationRef/>
      </w:r>
      <w:r w:rsidRPr="009D39BD">
        <w:rPr>
          <w:b/>
        </w:rPr>
        <w:t>Позиція авторського колективу (НАЗК):</w:t>
      </w:r>
    </w:p>
    <w:p w14:paraId="36B58F3F" w14:textId="7C549A78" w:rsidR="00EF711B" w:rsidRDefault="00EF711B">
      <w:pPr>
        <w:pStyle w:val="af5"/>
      </w:pPr>
      <w:r>
        <w:t>Враховано</w:t>
      </w:r>
    </w:p>
  </w:comment>
  <w:comment w:id="49" w:author="Автор" w:initials="A">
    <w:p w14:paraId="6E2B7CBF" w14:textId="77777777" w:rsidR="00EF711B" w:rsidRDefault="00EF711B">
      <w:pPr>
        <w:pStyle w:val="af5"/>
        <w:rPr>
          <w:b/>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1ABDE93B" w14:textId="0055946B" w:rsidR="00EF711B" w:rsidRDefault="00EF711B">
      <w:pPr>
        <w:pStyle w:val="af5"/>
      </w:pPr>
      <w:r>
        <w:t>Може «розробці»?</w:t>
      </w:r>
    </w:p>
  </w:comment>
  <w:comment w:id="50" w:author="Автор" w:initials="A">
    <w:p w14:paraId="2A12E677" w14:textId="77777777" w:rsidR="00EF711B" w:rsidRDefault="00EF711B" w:rsidP="00BF2E67">
      <w:pPr>
        <w:pStyle w:val="af5"/>
      </w:pPr>
      <w:r>
        <w:rPr>
          <w:rStyle w:val="a5"/>
        </w:rPr>
        <w:annotationRef/>
      </w:r>
      <w:r w:rsidRPr="009D39BD">
        <w:rPr>
          <w:b/>
        </w:rPr>
        <w:t>Позиція авторського колективу (НАЗК):</w:t>
      </w:r>
    </w:p>
    <w:p w14:paraId="3B1E187C" w14:textId="1DF13D73" w:rsidR="00EF711B" w:rsidRDefault="00EF711B">
      <w:pPr>
        <w:pStyle w:val="af5"/>
      </w:pPr>
      <w:r>
        <w:t>Враховано</w:t>
      </w:r>
    </w:p>
  </w:comment>
  <w:comment w:id="51" w:author="Автор" w:initials="A">
    <w:p w14:paraId="76901695" w14:textId="77777777" w:rsidR="00EF711B" w:rsidRDefault="00EF711B">
      <w:pPr>
        <w:pStyle w:val="af5"/>
        <w:rPr>
          <w:b/>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0BB24AFD" w14:textId="10751415" w:rsidR="00EF711B" w:rsidRDefault="00EF711B">
      <w:pPr>
        <w:pStyle w:val="af5"/>
      </w:pPr>
      <w:r>
        <w:t>Мають бути зміни в ЗУ «Про комітети ВРУ»</w:t>
      </w:r>
    </w:p>
  </w:comment>
  <w:comment w:id="52" w:author="Автор" w:initials="A">
    <w:p w14:paraId="215721DD" w14:textId="77777777" w:rsidR="00EF711B" w:rsidRDefault="00EF711B" w:rsidP="00BF2E67">
      <w:pPr>
        <w:pStyle w:val="af5"/>
      </w:pPr>
      <w:r>
        <w:rPr>
          <w:rStyle w:val="a5"/>
        </w:rPr>
        <w:annotationRef/>
      </w:r>
      <w:r w:rsidRPr="009D39BD">
        <w:rPr>
          <w:b/>
        </w:rPr>
        <w:t>Позиція авторського колективу (НАЗК):</w:t>
      </w:r>
    </w:p>
    <w:p w14:paraId="06A83FEF" w14:textId="6DC842EA" w:rsidR="00EF711B" w:rsidRDefault="00EF711B">
      <w:pPr>
        <w:pStyle w:val="af5"/>
      </w:pPr>
      <w:r>
        <w:t>Враховано</w:t>
      </w:r>
    </w:p>
  </w:comment>
  <w:comment w:id="53" w:author="Автор" w:initials="A">
    <w:p w14:paraId="2FE0D914" w14:textId="77777777" w:rsidR="00EF711B" w:rsidRPr="00847847" w:rsidRDefault="00EF711B">
      <w:pPr>
        <w:pStyle w:val="af5"/>
        <w:rPr>
          <w:b/>
        </w:rPr>
      </w:pPr>
      <w:r>
        <w:rPr>
          <w:rStyle w:val="a5"/>
        </w:rPr>
        <w:annotationRef/>
      </w:r>
      <w:r w:rsidRPr="00847847">
        <w:rPr>
          <w:b/>
        </w:rPr>
        <w:t>Пропозиція Голови НАЗК:</w:t>
      </w:r>
    </w:p>
    <w:p w14:paraId="507006CA" w14:textId="5C40AF43" w:rsidR="00EF711B" w:rsidRDefault="00EF711B">
      <w:pPr>
        <w:pStyle w:val="af5"/>
      </w:pPr>
      <w:r>
        <w:t>Видалити</w:t>
      </w:r>
    </w:p>
  </w:comment>
  <w:comment w:id="54" w:author="Автор" w:initials="A">
    <w:p w14:paraId="3852648D" w14:textId="77777777" w:rsidR="00EF711B" w:rsidRPr="0066598E" w:rsidRDefault="00EF711B">
      <w:pPr>
        <w:pStyle w:val="af5"/>
        <w:rPr>
          <w:b/>
        </w:rPr>
      </w:pPr>
      <w:r>
        <w:rPr>
          <w:rStyle w:val="a5"/>
        </w:rPr>
        <w:annotationRef/>
      </w:r>
      <w:r w:rsidRPr="0066598E">
        <w:rPr>
          <w:b/>
        </w:rPr>
        <w:t>Коментар Голови НАЗК:</w:t>
      </w:r>
    </w:p>
    <w:p w14:paraId="5E1BE803" w14:textId="3226C939" w:rsidR="00EF711B" w:rsidRDefault="00EF711B">
      <w:pPr>
        <w:pStyle w:val="af5"/>
      </w:pPr>
      <w:r>
        <w:t>Видалити</w:t>
      </w:r>
    </w:p>
  </w:comment>
  <w:comment w:id="55" w:author="Автор" w:initials="A">
    <w:p w14:paraId="52F00627" w14:textId="77777777" w:rsidR="00EF711B" w:rsidRPr="00BF2E67" w:rsidRDefault="00EF711B">
      <w:pPr>
        <w:rPr>
          <w:rFonts w:ascii="Times New Roman" w:eastAsia="Calibri" w:hAnsi="Times New Roman" w:cs="Times New Roman"/>
          <w:b/>
          <w:sz w:val="20"/>
        </w:rPr>
      </w:pPr>
      <w:r w:rsidRPr="00BF2E67">
        <w:rPr>
          <w:rFonts w:ascii="Times New Roman" w:eastAsia="Calibri" w:hAnsi="Times New Roman" w:cs="Times New Roman"/>
          <w:b/>
          <w:sz w:val="20"/>
        </w:rPr>
        <w:t>Коментар Інституту прикладних гуманітарних досліджень:</w:t>
      </w:r>
    </w:p>
    <w:p w14:paraId="46CD8704" w14:textId="32D93C6E" w:rsidR="00EF711B" w:rsidRDefault="00EF711B">
      <w:r>
        <w:rPr>
          <w:rFonts w:ascii="Times New Roman" w:eastAsia="Calibri" w:hAnsi="Times New Roman"/>
          <w:sz w:val="20"/>
        </w:rPr>
        <w:t xml:space="preserve"> Викласти захід в такій редакції:</w:t>
      </w:r>
    </w:p>
    <w:p w14:paraId="55C16D22" w14:textId="77777777" w:rsidR="00EF711B" w:rsidRDefault="00EF711B"/>
    <w:p w14:paraId="78849288" w14:textId="77777777" w:rsidR="00EF711B" w:rsidRDefault="00EF711B">
      <w:r>
        <w:rPr>
          <w:rFonts w:ascii="Times New Roman" w:eastAsia="Calibri" w:hAnsi="Times New Roman"/>
          <w:sz w:val="20"/>
        </w:rPr>
        <w:t>“</w:t>
      </w:r>
      <w:r>
        <w:rPr>
          <w:rFonts w:ascii="Times New Roman" w:eastAsia="Calibri" w:hAnsi="Times New Roman"/>
          <w:b/>
          <w:i/>
          <w:color w:val="000000"/>
          <w:sz w:val="20"/>
          <w:szCs w:val="20"/>
          <w:lang w:eastAsia="uk-UA"/>
        </w:rPr>
        <w:t xml:space="preserve">Розроблення пропозицій щодо оновлення </w:t>
      </w:r>
      <w:r>
        <w:rPr>
          <w:rFonts w:ascii="Times New Roman" w:eastAsia="Calibri" w:hAnsi="Times New Roman"/>
          <w:b/>
          <w:i/>
          <w:sz w:val="20"/>
        </w:rPr>
        <w:t xml:space="preserve">Порядку та Методології проведення антикорупційної експертизи НАЗК, зокрема доповнення Методології переліком </w:t>
      </w:r>
      <w:proofErr w:type="spellStart"/>
      <w:r>
        <w:rPr>
          <w:rFonts w:ascii="Times New Roman" w:eastAsia="Calibri" w:hAnsi="Times New Roman"/>
          <w:b/>
          <w:i/>
          <w:sz w:val="20"/>
        </w:rPr>
        <w:t>корупціогенних</w:t>
      </w:r>
      <w:proofErr w:type="spellEnd"/>
      <w:r>
        <w:rPr>
          <w:rFonts w:ascii="Times New Roman" w:eastAsia="Calibri" w:hAnsi="Times New Roman"/>
          <w:b/>
          <w:i/>
          <w:sz w:val="20"/>
        </w:rPr>
        <w:t xml:space="preserve"> факторів “цифрового характеру” (пов'язаних з використанням в правових актів положень що регулюють питання функціонування та застосування цифрових технологій)</w:t>
      </w:r>
      <w:r>
        <w:rPr>
          <w:rFonts w:ascii="Times New Roman" w:eastAsia="Calibri" w:hAnsi="Times New Roman"/>
          <w:sz w:val="20"/>
        </w:rPr>
        <w:t>”.</w:t>
      </w:r>
    </w:p>
  </w:comment>
  <w:comment w:id="56" w:author="Автор" w:initials="A">
    <w:p w14:paraId="078A56F2" w14:textId="77777777" w:rsidR="00EF711B" w:rsidRDefault="00EF711B" w:rsidP="00BF2E67">
      <w:pPr>
        <w:pStyle w:val="af5"/>
      </w:pPr>
      <w:r>
        <w:rPr>
          <w:rStyle w:val="a5"/>
        </w:rPr>
        <w:annotationRef/>
      </w:r>
      <w:r w:rsidRPr="009D39BD">
        <w:rPr>
          <w:b/>
        </w:rPr>
        <w:t>Позиція авторського колективу (НАЗК):</w:t>
      </w:r>
    </w:p>
    <w:p w14:paraId="267D93DC" w14:textId="0C91705A" w:rsidR="00EF711B" w:rsidRDefault="00EF711B">
      <w:pPr>
        <w:pStyle w:val="af5"/>
      </w:pPr>
      <w:r>
        <w:t xml:space="preserve">1. За логікою автора будь-яким змінам у цій сфері має </w:t>
      </w:r>
      <w:r w:rsidRPr="002A1DB6">
        <w:rPr>
          <w:b/>
        </w:rPr>
        <w:t>передувати ґрунтовний аналіз</w:t>
      </w:r>
      <w:r>
        <w:t xml:space="preserve"> </w:t>
      </w:r>
      <w:r w:rsidRPr="00E47E60">
        <w:t>практики реалізації НАЗК у 2022</w:t>
      </w:r>
      <w:r>
        <w:t>–2024 роках повноважень з прове</w:t>
      </w:r>
      <w:r w:rsidRPr="00E47E60">
        <w:t xml:space="preserve">дення антикорупційної експертизи проектів нормативно-правових актів та періодичного перегляду законодавства на наявність у ньому </w:t>
      </w:r>
      <w:proofErr w:type="spellStart"/>
      <w:r w:rsidRPr="00E47E60">
        <w:t>корупціогенних</w:t>
      </w:r>
      <w:proofErr w:type="spellEnd"/>
      <w:r w:rsidRPr="00E47E60">
        <w:t xml:space="preserve"> норм</w:t>
      </w:r>
      <w:r>
        <w:t xml:space="preserve"> (див. попередній пункт).</w:t>
      </w:r>
    </w:p>
    <w:p w14:paraId="77EFF433" w14:textId="56D1CDA2" w:rsidR="00EF711B" w:rsidRDefault="00EF711B">
      <w:pPr>
        <w:pStyle w:val="af5"/>
      </w:pPr>
      <w:r>
        <w:t>2. Очікується, що саме цей аналіз дозволить розробити цілий комплекс (систему) взаємопов’язаних пропозицій щодо системного удосконалення цих документів. Цілком імовірно, що серед цих пропозицій будуть й пропозиції щодо</w:t>
      </w:r>
      <w:r w:rsidRPr="00E47E60">
        <w:t xml:space="preserve"> </w:t>
      </w:r>
      <w:r w:rsidRPr="00E47E60">
        <w:rPr>
          <w:u w:val="single"/>
        </w:rPr>
        <w:t xml:space="preserve">доповнення Методології переліком </w:t>
      </w:r>
      <w:proofErr w:type="spellStart"/>
      <w:r w:rsidRPr="00E47E60">
        <w:rPr>
          <w:u w:val="single"/>
        </w:rPr>
        <w:t>корупціогенних</w:t>
      </w:r>
      <w:proofErr w:type="spellEnd"/>
      <w:r w:rsidRPr="00E47E60">
        <w:rPr>
          <w:u w:val="single"/>
        </w:rPr>
        <w:t xml:space="preserve"> факторів “цифрового характеру” (пов'язаних з використанням в правових актів положень що регулюють питання функціонування та застосування цифрових технологій)”</w:t>
      </w:r>
      <w:r w:rsidRPr="00E47E60">
        <w:t>.</w:t>
      </w:r>
      <w:r>
        <w:t xml:space="preserve"> Але зробити такі висновки до проведення зазначеного аналізу </w:t>
      </w:r>
      <w:r w:rsidRPr="002A1DB6">
        <w:rPr>
          <w:b/>
        </w:rPr>
        <w:t>неможливо</w:t>
      </w:r>
      <w:r>
        <w:t>.</w:t>
      </w:r>
    </w:p>
    <w:p w14:paraId="54ECAACB" w14:textId="0774C858" w:rsidR="00EF711B" w:rsidRDefault="00EF711B">
      <w:pPr>
        <w:pStyle w:val="af5"/>
      </w:pPr>
      <w:r w:rsidRPr="002A1DB6">
        <w:rPr>
          <w:b/>
        </w:rPr>
        <w:t>Рішення:</w:t>
      </w:r>
      <w:r>
        <w:t xml:space="preserve"> врахувати без внесення змін до тексту проекту ДАП.</w:t>
      </w:r>
    </w:p>
  </w:comment>
  <w:comment w:id="57" w:author="Автор" w:initials="A">
    <w:p w14:paraId="5E7E37B1" w14:textId="77777777" w:rsidR="00EF711B" w:rsidRPr="0066598E" w:rsidRDefault="00EF711B">
      <w:pPr>
        <w:pStyle w:val="af5"/>
        <w:rPr>
          <w:b/>
        </w:rPr>
      </w:pPr>
      <w:r>
        <w:rPr>
          <w:rStyle w:val="a5"/>
        </w:rPr>
        <w:annotationRef/>
      </w:r>
      <w:r w:rsidRPr="0066598E">
        <w:rPr>
          <w:b/>
        </w:rPr>
        <w:t>Пропозиція Голови НАЗК:</w:t>
      </w:r>
    </w:p>
    <w:p w14:paraId="6959AF25" w14:textId="2B460387" w:rsidR="00EF711B" w:rsidRDefault="00EF711B">
      <w:pPr>
        <w:pStyle w:val="af5"/>
      </w:pPr>
      <w:r>
        <w:t>Видалити</w:t>
      </w:r>
    </w:p>
  </w:comment>
  <w:comment w:id="58" w:author="Автор" w:initials="A">
    <w:p w14:paraId="067B328E" w14:textId="77777777" w:rsidR="00EF711B" w:rsidRPr="0066598E" w:rsidRDefault="00EF711B" w:rsidP="0066598E">
      <w:pPr>
        <w:pStyle w:val="af5"/>
        <w:rPr>
          <w:b/>
        </w:rPr>
      </w:pPr>
      <w:r>
        <w:rPr>
          <w:rStyle w:val="a5"/>
        </w:rPr>
        <w:annotationRef/>
      </w:r>
      <w:r w:rsidRPr="0066598E">
        <w:rPr>
          <w:b/>
        </w:rPr>
        <w:t>Пропозиція Голови НАЗК:</w:t>
      </w:r>
    </w:p>
    <w:p w14:paraId="1769B9C9" w14:textId="3F4F22D0" w:rsidR="00EF711B" w:rsidRDefault="00EF711B" w:rsidP="0066598E">
      <w:pPr>
        <w:pStyle w:val="af5"/>
      </w:pPr>
      <w:r>
        <w:t>Видалити</w:t>
      </w:r>
    </w:p>
  </w:comment>
  <w:comment w:id="59" w:author="Автор" w:initials="A">
    <w:p w14:paraId="73494E31" w14:textId="77777777" w:rsidR="00EF711B" w:rsidRDefault="00EF711B">
      <w:pPr>
        <w:pStyle w:val="af5"/>
        <w:rPr>
          <w:b/>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538F148C" w14:textId="7DE27256" w:rsidR="00EF711B" w:rsidRDefault="00EF711B">
      <w:pPr>
        <w:pStyle w:val="af5"/>
      </w:pPr>
      <w:r>
        <w:t>Секторальними?</w:t>
      </w:r>
    </w:p>
  </w:comment>
  <w:comment w:id="60" w:author="Автор" w:initials="A">
    <w:p w14:paraId="2B1C1722" w14:textId="182D73E3" w:rsidR="00EF711B" w:rsidRDefault="00EF711B">
      <w:pPr>
        <w:pStyle w:val="af5"/>
        <w:rPr>
          <w:b/>
        </w:rPr>
      </w:pPr>
      <w:r>
        <w:rPr>
          <w:rStyle w:val="a5"/>
        </w:rPr>
        <w:annotationRef/>
      </w:r>
      <w:r w:rsidRPr="009D39BD">
        <w:rPr>
          <w:b/>
        </w:rPr>
        <w:t>Позиція авторського колективу (НАЗК):</w:t>
      </w:r>
      <w:r>
        <w:rPr>
          <w:b/>
        </w:rPr>
        <w:t xml:space="preserve"> </w:t>
      </w:r>
    </w:p>
    <w:p w14:paraId="22C39439" w14:textId="5B829F84" w:rsidR="00EF711B" w:rsidRDefault="00EF711B">
      <w:pPr>
        <w:pStyle w:val="af5"/>
      </w:pPr>
      <w:r>
        <w:rPr>
          <w:b/>
        </w:rPr>
        <w:t>Враховано</w:t>
      </w:r>
    </w:p>
  </w:comment>
  <w:comment w:id="61" w:author="Автор" w:initials="A">
    <w:p w14:paraId="209993C7" w14:textId="341E9656" w:rsidR="00EF711B" w:rsidRPr="00A86180" w:rsidRDefault="00EF711B" w:rsidP="00A86180">
      <w:pPr>
        <w:rPr>
          <w:b/>
        </w:rPr>
      </w:pPr>
      <w:r>
        <w:rPr>
          <w:rStyle w:val="a5"/>
        </w:rPr>
        <w:annotationRef/>
      </w:r>
      <w:r>
        <w:rPr>
          <w:b/>
        </w:rPr>
        <w:t xml:space="preserve">Коментар </w:t>
      </w:r>
      <w:proofErr w:type="spellStart"/>
      <w:r>
        <w:rPr>
          <w:b/>
        </w:rPr>
        <w:t>Цимбаленко</w:t>
      </w:r>
      <w:proofErr w:type="spellEnd"/>
      <w:r>
        <w:rPr>
          <w:b/>
        </w:rPr>
        <w:t xml:space="preserve"> Яни</w:t>
      </w:r>
      <w:r w:rsidRPr="00A86180">
        <w:rPr>
          <w:b/>
        </w:rPr>
        <w:t xml:space="preserve"> (коментар </w:t>
      </w:r>
      <w:r w:rsidRPr="00A86180">
        <w:rPr>
          <w:b/>
          <w:lang w:val="en-US"/>
        </w:rPr>
        <w:t>Facebook</w:t>
      </w:r>
      <w:r w:rsidRPr="00A86180">
        <w:rPr>
          <w:b/>
        </w:rPr>
        <w:t>)</w:t>
      </w:r>
    </w:p>
    <w:p w14:paraId="2E5197D6" w14:textId="0FB9DBCF" w:rsidR="00EF711B" w:rsidRDefault="00EF711B" w:rsidP="00A86180">
      <w:r>
        <w:t xml:space="preserve">Залишається поза увагою юридичні особи публічного права (установи, організації, підприємства), їх керівники та їх </w:t>
      </w:r>
      <w:proofErr w:type="spellStart"/>
      <w:r>
        <w:t>анктикорупційні</w:t>
      </w:r>
      <w:proofErr w:type="spellEnd"/>
      <w:r>
        <w:t xml:space="preserve"> уповноважені. Антикорупційні уповноважені таких </w:t>
      </w:r>
      <w:proofErr w:type="spellStart"/>
      <w:r>
        <w:t>юросіб</w:t>
      </w:r>
      <w:proofErr w:type="spellEnd"/>
      <w:r>
        <w:t xml:space="preserve"> займаються самодіяльністю та беруть за аналогію НПА щодо органів влади.</w:t>
      </w:r>
    </w:p>
    <w:p w14:paraId="0B3ACB9B" w14:textId="77777777" w:rsidR="00EF711B" w:rsidRDefault="00EF711B" w:rsidP="00A86180"/>
    <w:p w14:paraId="370FF4FF" w14:textId="2792412A" w:rsidR="00EF711B" w:rsidRDefault="00EF711B" w:rsidP="00A86180">
      <w:r>
        <w:t>Необхідно провести роботу з співставлення стандарту, освітньої програма та довідника професій щодо професійних компетенцій уповноважених осіб.</w:t>
      </w:r>
    </w:p>
  </w:comment>
  <w:comment w:id="62" w:author="Автор" w:initials="A">
    <w:p w14:paraId="392C0832" w14:textId="77777777" w:rsidR="00EF711B" w:rsidRDefault="00EF711B">
      <w:pPr>
        <w:pStyle w:val="af5"/>
        <w:rPr>
          <w:b/>
        </w:rPr>
      </w:pPr>
      <w:r>
        <w:rPr>
          <w:rStyle w:val="a5"/>
        </w:rPr>
        <w:annotationRef/>
      </w:r>
      <w:r w:rsidRPr="009D39BD">
        <w:rPr>
          <w:b/>
        </w:rPr>
        <w:t>Позиція авторського колективу (НАЗК):</w:t>
      </w:r>
    </w:p>
    <w:p w14:paraId="5CE7A0DF" w14:textId="77777777" w:rsidR="00EF711B" w:rsidRPr="00EF711B" w:rsidRDefault="00EF711B" w:rsidP="00133A82">
      <w:pPr>
        <w:pStyle w:val="af5"/>
      </w:pPr>
      <w:r w:rsidRPr="00EF711B">
        <w:t xml:space="preserve">Не враховано. Стандарти для публічних інституцій (органів влади та </w:t>
      </w:r>
      <w:proofErr w:type="spellStart"/>
      <w:r w:rsidRPr="00EF711B">
        <w:t>юр</w:t>
      </w:r>
      <w:proofErr w:type="spellEnd"/>
      <w:r w:rsidRPr="00EF711B">
        <w:t xml:space="preserve"> осіб) єдині. Законодавчої проблеми немає. Є проблема виконання законодавчих вимог, але це інше питання. </w:t>
      </w:r>
    </w:p>
    <w:p w14:paraId="66075315" w14:textId="11A31A13" w:rsidR="00EF711B" w:rsidRDefault="00EF711B">
      <w:pPr>
        <w:pStyle w:val="af5"/>
      </w:pPr>
    </w:p>
  </w:comment>
  <w:comment w:id="63" w:author="Автор" w:initials="A">
    <w:p w14:paraId="5AD75756" w14:textId="77777777" w:rsidR="00EF711B" w:rsidRDefault="00EF711B">
      <w:pPr>
        <w:pStyle w:val="af5"/>
        <w:rPr>
          <w:rFonts w:ascii="Times New Roman" w:eastAsia="Times New Roman" w:hAnsi="Times New Roman" w:cs="Times New Roman"/>
          <w:sz w:val="24"/>
          <w:szCs w:val="24"/>
          <w:lang w:eastAsia="uk-UA"/>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r>
        <w:rPr>
          <w:rFonts w:ascii="Times New Roman" w:eastAsia="Times New Roman" w:hAnsi="Times New Roman" w:cs="Times New Roman"/>
          <w:sz w:val="24"/>
          <w:szCs w:val="24"/>
          <w:lang w:eastAsia="uk-UA"/>
        </w:rPr>
        <w:t xml:space="preserve"> </w:t>
      </w:r>
    </w:p>
    <w:p w14:paraId="5C307050" w14:textId="6DC933DB" w:rsidR="00EF711B" w:rsidRDefault="00EF711B">
      <w:pPr>
        <w:pStyle w:val="af5"/>
      </w:pPr>
      <w:r>
        <w:rPr>
          <w:rFonts w:ascii="Times New Roman" w:eastAsia="Times New Roman" w:hAnsi="Times New Roman" w:cs="Times New Roman"/>
          <w:sz w:val="24"/>
          <w:szCs w:val="24"/>
          <w:lang w:eastAsia="uk-UA"/>
        </w:rPr>
        <w:t>«</w:t>
      </w:r>
      <w:r w:rsidRPr="00BC4926">
        <w:rPr>
          <w:rFonts w:ascii="Times New Roman" w:eastAsia="Times New Roman" w:hAnsi="Times New Roman" w:cs="Times New Roman"/>
          <w:sz w:val="24"/>
          <w:szCs w:val="24"/>
          <w:lang w:eastAsia="uk-UA"/>
        </w:rPr>
        <w:t>уповноваженого підрозділу (уповноваженої особи</w:t>
      </w:r>
      <w:r>
        <w:rPr>
          <w:rFonts w:ascii="Times New Roman" w:eastAsia="Times New Roman" w:hAnsi="Times New Roman" w:cs="Times New Roman"/>
          <w:sz w:val="24"/>
          <w:szCs w:val="24"/>
          <w:lang w:eastAsia="uk-UA"/>
        </w:rPr>
        <w:t>)</w:t>
      </w:r>
      <w:r w:rsidRPr="00BC4926">
        <w:rPr>
          <w:rFonts w:ascii="Times New Roman" w:eastAsia="Times New Roman" w:hAnsi="Times New Roman" w:cs="Times New Roman"/>
          <w:sz w:val="24"/>
          <w:szCs w:val="24"/>
          <w:lang w:eastAsia="uk-UA"/>
        </w:rPr>
        <w:t xml:space="preserve"> з питань запобігання та виявлення корупції</w:t>
      </w:r>
      <w:r>
        <w:rPr>
          <w:rFonts w:ascii="Times New Roman" w:eastAsia="Times New Roman" w:hAnsi="Times New Roman" w:cs="Times New Roman"/>
          <w:sz w:val="24"/>
          <w:szCs w:val="24"/>
          <w:lang w:eastAsia="uk-UA"/>
        </w:rPr>
        <w:t>» Уніфікувати всюди термінологію</w:t>
      </w:r>
    </w:p>
  </w:comment>
  <w:comment w:id="64" w:author="Автор" w:initials="A">
    <w:p w14:paraId="508985DC" w14:textId="77777777" w:rsidR="00EF711B" w:rsidRDefault="00EF711B" w:rsidP="00133A82">
      <w:pPr>
        <w:pStyle w:val="af5"/>
        <w:rPr>
          <w:b/>
        </w:rPr>
      </w:pPr>
      <w:r>
        <w:rPr>
          <w:rStyle w:val="a5"/>
        </w:rPr>
        <w:annotationRef/>
      </w:r>
      <w:r w:rsidRPr="009D39BD">
        <w:rPr>
          <w:b/>
        </w:rPr>
        <w:t>Позиція авторського колективу (НАЗК):</w:t>
      </w:r>
      <w:r>
        <w:rPr>
          <w:b/>
        </w:rPr>
        <w:t xml:space="preserve"> </w:t>
      </w:r>
    </w:p>
    <w:p w14:paraId="563521AF" w14:textId="1A6C8726" w:rsidR="00EF711B" w:rsidRPr="00EF711B" w:rsidRDefault="00EF711B" w:rsidP="00133A82">
      <w:pPr>
        <w:pStyle w:val="af5"/>
      </w:pPr>
      <w:r w:rsidRPr="00EF711B">
        <w:t xml:space="preserve">Додали скорочення при першій згадці вище. </w:t>
      </w:r>
    </w:p>
    <w:p w14:paraId="5BC689A3" w14:textId="440692F1" w:rsidR="00EF711B" w:rsidRDefault="00EF711B">
      <w:pPr>
        <w:pStyle w:val="af5"/>
      </w:pPr>
    </w:p>
  </w:comment>
  <w:comment w:id="65" w:author="Автор" w:initials="A">
    <w:p w14:paraId="73E99BB3" w14:textId="3DD18002" w:rsidR="00EF711B" w:rsidRPr="003D5699" w:rsidRDefault="00EF711B" w:rsidP="003D5699">
      <w:pPr>
        <w:pStyle w:val="aff8"/>
        <w:shd w:val="clear" w:color="auto" w:fill="FFFFFF"/>
        <w:rPr>
          <w:rFonts w:ascii="TimesNewRomanPSMT" w:hAnsi="TimesNewRomanPSMT"/>
          <w:b/>
          <w:sz w:val="28"/>
          <w:szCs w:val="28"/>
          <w:lang w:val="uk-UA"/>
        </w:rPr>
      </w:pPr>
      <w:r>
        <w:rPr>
          <w:rStyle w:val="a5"/>
        </w:rPr>
        <w:annotationRef/>
      </w:r>
      <w:r>
        <w:rPr>
          <w:rFonts w:ascii="TimesNewRomanPSMT" w:hAnsi="TimesNewRomanPSMT"/>
          <w:b/>
          <w:noProof/>
          <w:sz w:val="28"/>
          <w:szCs w:val="28"/>
          <w:lang w:val="uk-UA"/>
        </w:rPr>
        <w:t xml:space="preserve">Коментар </w:t>
      </w:r>
      <w:r w:rsidRPr="00514A4B">
        <w:rPr>
          <w:rFonts w:ascii="TimesNewRomanPSMT" w:hAnsi="TimesNewRomanPSMT"/>
          <w:b/>
          <w:sz w:val="28"/>
          <w:szCs w:val="28"/>
          <w:lang w:val="uk-UA"/>
        </w:rPr>
        <w:t>Інститут</w:t>
      </w:r>
      <w:r>
        <w:rPr>
          <w:rFonts w:ascii="TimesNewRomanPSMT" w:hAnsi="TimesNewRomanPSMT"/>
          <w:b/>
          <w:noProof/>
          <w:sz w:val="28"/>
          <w:szCs w:val="28"/>
          <w:lang w:val="uk-UA"/>
        </w:rPr>
        <w:t xml:space="preserve">у </w:t>
      </w:r>
      <w:r w:rsidRPr="00514A4B">
        <w:rPr>
          <w:rFonts w:ascii="TimesNewRomanPSMT" w:hAnsi="TimesNewRomanPSMT"/>
          <w:b/>
          <w:sz w:val="28"/>
          <w:szCs w:val="28"/>
          <w:lang w:val="uk-UA"/>
        </w:rPr>
        <w:t>законодавчих і</w:t>
      </w:r>
      <w:r>
        <w:rPr>
          <w:rFonts w:ascii="TimesNewRomanPSMT" w:hAnsi="TimesNewRomanPSMT"/>
          <w:b/>
          <w:sz w:val="28"/>
          <w:szCs w:val="28"/>
          <w:lang w:val="uk-UA"/>
        </w:rPr>
        <w:t>дей</w:t>
      </w:r>
    </w:p>
    <w:p w14:paraId="04EA9208" w14:textId="7D34F6B6" w:rsidR="00EF711B" w:rsidRPr="003D5699" w:rsidRDefault="00EF711B" w:rsidP="003D5699">
      <w:pPr>
        <w:pStyle w:val="aff8"/>
        <w:shd w:val="clear" w:color="auto" w:fill="FFFFFF"/>
        <w:rPr>
          <w:lang w:val="uk-UA"/>
        </w:rPr>
      </w:pPr>
      <w:r w:rsidRPr="003D5699">
        <w:rPr>
          <w:rFonts w:ascii="TimesNewRomanPS" w:hAnsi="TimesNewRomanPS"/>
          <w:i/>
          <w:iCs/>
          <w:sz w:val="28"/>
          <w:szCs w:val="28"/>
          <w:lang w:val="uk-UA"/>
        </w:rPr>
        <w:t xml:space="preserve">3. Унормування кількості працівників уповноважених підрозділів та запровадження </w:t>
      </w:r>
      <w:proofErr w:type="spellStart"/>
      <w:r w:rsidRPr="003D5699">
        <w:rPr>
          <w:rFonts w:ascii="TimesNewRomanPS" w:hAnsi="TimesNewRomanPS"/>
          <w:i/>
          <w:iCs/>
          <w:sz w:val="28"/>
          <w:szCs w:val="28"/>
          <w:lang w:val="uk-UA"/>
        </w:rPr>
        <w:t>сертифікаціі</w:t>
      </w:r>
      <w:proofErr w:type="spellEnd"/>
      <w:r w:rsidRPr="003D5699">
        <w:rPr>
          <w:rFonts w:ascii="TimesNewRomanPS" w:hAnsi="TimesNewRomanPS"/>
          <w:i/>
          <w:iCs/>
          <w:sz w:val="28"/>
          <w:szCs w:val="28"/>
          <w:lang w:val="uk-UA"/>
        </w:rPr>
        <w:t xml:space="preserve">̈ кандидатів на такі посади в ОМС </w:t>
      </w:r>
    </w:p>
    <w:p w14:paraId="35F0FD45" w14:textId="77777777" w:rsidR="00EF711B" w:rsidRPr="003D5699" w:rsidRDefault="00EF711B" w:rsidP="003D5699">
      <w:pPr>
        <w:shd w:val="clear" w:color="auto" w:fill="FFFFFF"/>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3D5699">
        <w:rPr>
          <w:rFonts w:ascii="TimesNewRomanPSMT" w:eastAsia="Times New Roman" w:hAnsi="TimesNewRomanPSMT" w:cs="Times New Roman"/>
          <w:sz w:val="28"/>
          <w:szCs w:val="28"/>
          <w:lang w:eastAsia="ru-RU"/>
        </w:rPr>
        <w:t>Обгрунтування</w:t>
      </w:r>
      <w:proofErr w:type="spellEnd"/>
      <w:r w:rsidRPr="003D5699">
        <w:rPr>
          <w:rFonts w:ascii="TimesNewRomanPSMT" w:eastAsia="Times New Roman" w:hAnsi="TimesNewRomanPSMT" w:cs="Times New Roman"/>
          <w:sz w:val="28"/>
          <w:szCs w:val="28"/>
          <w:lang w:eastAsia="ru-RU"/>
        </w:rPr>
        <w:t xml:space="preserve">: чинна редакція Закону </w:t>
      </w:r>
      <w:proofErr w:type="spellStart"/>
      <w:r w:rsidRPr="003D5699">
        <w:rPr>
          <w:rFonts w:ascii="TimesNewRomanPSMT" w:eastAsia="Times New Roman" w:hAnsi="TimesNewRomanPSMT" w:cs="Times New Roman"/>
          <w:sz w:val="28"/>
          <w:szCs w:val="28"/>
          <w:lang w:eastAsia="ru-RU"/>
        </w:rPr>
        <w:t>України</w:t>
      </w:r>
      <w:proofErr w:type="spellEnd"/>
      <w:r w:rsidRPr="003D5699">
        <w:rPr>
          <w:rFonts w:ascii="TimesNewRomanPSMT" w:eastAsia="Times New Roman" w:hAnsi="TimesNewRomanPSMT" w:cs="Times New Roman"/>
          <w:sz w:val="28"/>
          <w:szCs w:val="28"/>
          <w:lang w:eastAsia="ru-RU"/>
        </w:rPr>
        <w:t xml:space="preserve"> “Про запобігання </w:t>
      </w:r>
      <w:proofErr w:type="spellStart"/>
      <w:r w:rsidRPr="003D5699">
        <w:rPr>
          <w:rFonts w:ascii="TimesNewRomanPSMT" w:eastAsia="Times New Roman" w:hAnsi="TimesNewRomanPSMT" w:cs="Times New Roman"/>
          <w:sz w:val="28"/>
          <w:szCs w:val="28"/>
          <w:lang w:eastAsia="ru-RU"/>
        </w:rPr>
        <w:t>корупціі</w:t>
      </w:r>
      <w:proofErr w:type="spellEnd"/>
      <w:r w:rsidRPr="003D5699">
        <w:rPr>
          <w:rFonts w:ascii="TimesNewRomanPSMT" w:eastAsia="Times New Roman" w:hAnsi="TimesNewRomanPSMT" w:cs="Times New Roman"/>
          <w:sz w:val="28"/>
          <w:szCs w:val="28"/>
          <w:lang w:eastAsia="ru-RU"/>
        </w:rPr>
        <w:t xml:space="preserve">̈” не містить жодних мінімальних та максимальних меж щодо кількості працівників уповноважених підрозділів. </w:t>
      </w:r>
      <w:r w:rsidRPr="003D5699">
        <w:rPr>
          <w:rFonts w:ascii="TimesNewRomanPSMT" w:eastAsia="Times New Roman" w:hAnsi="TimesNewRomanPSMT" w:cs="Times New Roman"/>
          <w:sz w:val="28"/>
          <w:szCs w:val="28"/>
          <w:lang w:val="ru-RU" w:eastAsia="ru-RU"/>
        </w:rPr>
        <w:t xml:space="preserve">На </w:t>
      </w:r>
      <w:proofErr w:type="spellStart"/>
      <w:r w:rsidRPr="003D5699">
        <w:rPr>
          <w:rFonts w:ascii="TimesNewRomanPSMT" w:eastAsia="Times New Roman" w:hAnsi="TimesNewRomanPSMT" w:cs="Times New Roman"/>
          <w:sz w:val="28"/>
          <w:szCs w:val="28"/>
          <w:lang w:val="ru-RU" w:eastAsia="ru-RU"/>
        </w:rPr>
        <w:t>практиці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це</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призводить</w:t>
      </w:r>
      <w:proofErr w:type="spellEnd"/>
      <w:r w:rsidRPr="003D5699">
        <w:rPr>
          <w:rFonts w:ascii="TimesNewRomanPSMT" w:eastAsia="Times New Roman" w:hAnsi="TimesNewRomanPSMT" w:cs="Times New Roman"/>
          <w:sz w:val="28"/>
          <w:szCs w:val="28"/>
          <w:lang w:val="ru-RU" w:eastAsia="ru-RU"/>
        </w:rPr>
        <w:t xml:space="preserve"> до того, </w:t>
      </w:r>
      <w:proofErr w:type="spellStart"/>
      <w:r w:rsidRPr="003D5699">
        <w:rPr>
          <w:rFonts w:ascii="TimesNewRomanPSMT" w:eastAsia="Times New Roman" w:hAnsi="TimesNewRomanPSMT" w:cs="Times New Roman"/>
          <w:sz w:val="28"/>
          <w:szCs w:val="28"/>
          <w:lang w:val="ru-RU" w:eastAsia="ru-RU"/>
        </w:rPr>
        <w:t>що</w:t>
      </w:r>
      <w:proofErr w:type="spellEnd"/>
      <w:r w:rsidRPr="003D5699">
        <w:rPr>
          <w:rFonts w:ascii="TimesNewRomanPSMT" w:eastAsia="Times New Roman" w:hAnsi="TimesNewRomanPSMT" w:cs="Times New Roman"/>
          <w:sz w:val="28"/>
          <w:szCs w:val="28"/>
          <w:lang w:val="ru-RU" w:eastAsia="ru-RU"/>
        </w:rPr>
        <w:t xml:space="preserve"> через </w:t>
      </w:r>
      <w:proofErr w:type="spellStart"/>
      <w:r w:rsidRPr="003D5699">
        <w:rPr>
          <w:rFonts w:ascii="TimesNewRomanPSMT" w:eastAsia="Times New Roman" w:hAnsi="TimesNewRomanPSMT" w:cs="Times New Roman"/>
          <w:sz w:val="28"/>
          <w:szCs w:val="28"/>
          <w:lang w:val="ru-RU" w:eastAsia="ru-RU"/>
        </w:rPr>
        <w:t>замалу</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кількість</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працівників</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уповноважені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підрозділи</w:t>
      </w:r>
      <w:proofErr w:type="spellEnd"/>
      <w:r w:rsidRPr="003D5699">
        <w:rPr>
          <w:rFonts w:ascii="TimesNewRomanPSMT" w:eastAsia="Times New Roman" w:hAnsi="TimesNewRomanPSMT" w:cs="Times New Roman"/>
          <w:sz w:val="28"/>
          <w:szCs w:val="28"/>
          <w:lang w:val="ru-RU" w:eastAsia="ru-RU"/>
        </w:rPr>
        <w:t xml:space="preserve"> ОМС не </w:t>
      </w:r>
      <w:proofErr w:type="spellStart"/>
      <w:r w:rsidRPr="003D5699">
        <w:rPr>
          <w:rFonts w:ascii="TimesNewRomanPSMT" w:eastAsia="Times New Roman" w:hAnsi="TimesNewRomanPSMT" w:cs="Times New Roman"/>
          <w:sz w:val="28"/>
          <w:szCs w:val="28"/>
          <w:lang w:val="ru-RU" w:eastAsia="ru-RU"/>
        </w:rPr>
        <w:t>здатні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забезпечувати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виконання</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всіх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покладених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функціи</w:t>
      </w:r>
      <w:proofErr w:type="spellEnd"/>
      <w:r w:rsidRPr="003D5699">
        <w:rPr>
          <w:rFonts w:ascii="TimesNewRomanPSMT" w:eastAsia="Times New Roman" w:hAnsi="TimesNewRomanPSMT" w:cs="Times New Roman"/>
          <w:sz w:val="28"/>
          <w:szCs w:val="28"/>
          <w:lang w:val="ru-RU" w:eastAsia="ru-RU"/>
        </w:rPr>
        <w:t xml:space="preserve">̆. У </w:t>
      </w:r>
      <w:proofErr w:type="spellStart"/>
      <w:r w:rsidRPr="003D5699">
        <w:rPr>
          <w:rFonts w:ascii="TimesNewRomanPSMT" w:eastAsia="Times New Roman" w:hAnsi="TimesNewRomanPSMT" w:cs="Times New Roman"/>
          <w:sz w:val="28"/>
          <w:szCs w:val="28"/>
          <w:lang w:val="ru-RU" w:eastAsia="ru-RU"/>
        </w:rPr>
        <w:t>багатьох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випадках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такі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підрозділи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навіть</w:t>
      </w:r>
      <w:proofErr w:type="spellEnd"/>
      <w:r w:rsidRPr="003D5699">
        <w:rPr>
          <w:rFonts w:ascii="TimesNewRomanPSMT" w:eastAsia="Times New Roman" w:hAnsi="TimesNewRomanPSMT" w:cs="Times New Roman"/>
          <w:sz w:val="28"/>
          <w:szCs w:val="28"/>
          <w:lang w:val="ru-RU" w:eastAsia="ru-RU"/>
        </w:rPr>
        <w:t xml:space="preserve"> не </w:t>
      </w:r>
      <w:proofErr w:type="spellStart"/>
      <w:r w:rsidRPr="003D5699">
        <w:rPr>
          <w:rFonts w:ascii="TimesNewRomanPSMT" w:eastAsia="Times New Roman" w:hAnsi="TimesNewRomanPSMT" w:cs="Times New Roman"/>
          <w:sz w:val="28"/>
          <w:szCs w:val="28"/>
          <w:lang w:val="ru-RU" w:eastAsia="ru-RU"/>
        </w:rPr>
        <w:t>створюються</w:t>
      </w:r>
      <w:proofErr w:type="spellEnd"/>
      <w:r w:rsidRPr="003D5699">
        <w:rPr>
          <w:rFonts w:ascii="TimesNewRomanPSMT" w:eastAsia="Times New Roman" w:hAnsi="TimesNewRomanPSMT" w:cs="Times New Roman"/>
          <w:sz w:val="28"/>
          <w:szCs w:val="28"/>
          <w:lang w:val="ru-RU" w:eastAsia="ru-RU"/>
        </w:rPr>
        <w:t xml:space="preserve">, а </w:t>
      </w:r>
      <w:proofErr w:type="spellStart"/>
      <w:r w:rsidRPr="003D5699">
        <w:rPr>
          <w:rFonts w:ascii="TimesNewRomanPSMT" w:eastAsia="Times New Roman" w:hAnsi="TimesNewRomanPSMT" w:cs="Times New Roman"/>
          <w:sz w:val="28"/>
          <w:szCs w:val="28"/>
          <w:lang w:val="ru-RU" w:eastAsia="ru-RU"/>
        </w:rPr>
        <w:t>їх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функціі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покладаються</w:t>
      </w:r>
      <w:proofErr w:type="spellEnd"/>
      <w:r w:rsidRPr="003D5699">
        <w:rPr>
          <w:rFonts w:ascii="TimesNewRomanPSMT" w:eastAsia="Times New Roman" w:hAnsi="TimesNewRomanPSMT" w:cs="Times New Roman"/>
          <w:sz w:val="28"/>
          <w:szCs w:val="28"/>
          <w:lang w:val="ru-RU" w:eastAsia="ru-RU"/>
        </w:rPr>
        <w:t xml:space="preserve"> на </w:t>
      </w:r>
      <w:proofErr w:type="spellStart"/>
      <w:r w:rsidRPr="003D5699">
        <w:rPr>
          <w:rFonts w:ascii="TimesNewRomanPSMT" w:eastAsia="Times New Roman" w:hAnsi="TimesNewRomanPSMT" w:cs="Times New Roman"/>
          <w:sz w:val="28"/>
          <w:szCs w:val="28"/>
          <w:lang w:val="ru-RU" w:eastAsia="ru-RU"/>
        </w:rPr>
        <w:t>працівників</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які</w:t>
      </w:r>
      <w:proofErr w:type="spellEnd"/>
      <w:r w:rsidRPr="003D5699">
        <w:rPr>
          <w:rFonts w:ascii="TimesNewRomanPSMT" w:eastAsia="Times New Roman" w:hAnsi="TimesNewRomanPSMT" w:cs="Times New Roman"/>
          <w:sz w:val="28"/>
          <w:szCs w:val="28"/>
          <w:lang w:val="ru-RU" w:eastAsia="ru-RU"/>
        </w:rPr>
        <w:t xml:space="preserve"> не </w:t>
      </w:r>
      <w:proofErr w:type="spellStart"/>
      <w:r w:rsidRPr="003D5699">
        <w:rPr>
          <w:rFonts w:ascii="TimesNewRomanPSMT" w:eastAsia="Times New Roman" w:hAnsi="TimesNewRomanPSMT" w:cs="Times New Roman"/>
          <w:sz w:val="28"/>
          <w:szCs w:val="28"/>
          <w:lang w:val="ru-RU" w:eastAsia="ru-RU"/>
        </w:rPr>
        <w:t>мають</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ані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належного</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рівня</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знань</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ані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навичок</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наприклад</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керуючі</w:t>
      </w:r>
      <w:proofErr w:type="spellEnd"/>
      <w:r w:rsidRPr="003D5699">
        <w:rPr>
          <w:rFonts w:ascii="TimesNewRomanPSMT" w:eastAsia="Times New Roman" w:hAnsi="TimesNewRomanPSMT" w:cs="Times New Roman"/>
          <w:sz w:val="28"/>
          <w:szCs w:val="28"/>
          <w:lang w:val="ru-RU" w:eastAsia="ru-RU"/>
        </w:rPr>
        <w:t xml:space="preserve"> справами </w:t>
      </w:r>
      <w:proofErr w:type="spellStart"/>
      <w:r w:rsidRPr="003D5699">
        <w:rPr>
          <w:rFonts w:ascii="TimesNewRomanPSMT" w:eastAsia="Times New Roman" w:hAnsi="TimesNewRomanPSMT" w:cs="Times New Roman"/>
          <w:sz w:val="28"/>
          <w:szCs w:val="28"/>
          <w:lang w:val="ru-RU" w:eastAsia="ru-RU"/>
        </w:rPr>
        <w:t>виконкому</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головні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спеціалісти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відділів</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цивільного</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захисту</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тощо</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Така</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ситуація</w:t>
      </w:r>
      <w:proofErr w:type="spellEnd"/>
      <w:r w:rsidRPr="003D5699">
        <w:rPr>
          <w:rFonts w:ascii="TimesNewRomanPSMT" w:eastAsia="Times New Roman" w:hAnsi="TimesNewRomanPSMT" w:cs="Times New Roman"/>
          <w:sz w:val="28"/>
          <w:szCs w:val="28"/>
          <w:lang w:val="ru-RU" w:eastAsia="ru-RU"/>
        </w:rPr>
        <w:t xml:space="preserve"> не </w:t>
      </w:r>
      <w:proofErr w:type="spellStart"/>
      <w:r w:rsidRPr="003D5699">
        <w:rPr>
          <w:rFonts w:ascii="TimesNewRomanPSMT" w:eastAsia="Times New Roman" w:hAnsi="TimesNewRomanPSMT" w:cs="Times New Roman"/>
          <w:sz w:val="28"/>
          <w:szCs w:val="28"/>
          <w:lang w:val="ru-RU" w:eastAsia="ru-RU"/>
        </w:rPr>
        <w:t>сприяє</w:t>
      </w:r>
      <w:proofErr w:type="spellEnd"/>
      <w:r w:rsidRPr="003D5699">
        <w:rPr>
          <w:rFonts w:ascii="TimesNewRomanPSMT" w:eastAsia="Times New Roman" w:hAnsi="TimesNewRomanPSMT" w:cs="Times New Roman"/>
          <w:sz w:val="28"/>
          <w:szCs w:val="28"/>
          <w:lang w:val="ru-RU" w:eastAsia="ru-RU"/>
        </w:rPr>
        <w:t xml:space="preserve"> активному та </w:t>
      </w:r>
      <w:proofErr w:type="spellStart"/>
      <w:r w:rsidRPr="003D5699">
        <w:rPr>
          <w:rFonts w:ascii="TimesNewRomanPSMT" w:eastAsia="Times New Roman" w:hAnsi="TimesNewRomanPSMT" w:cs="Times New Roman"/>
          <w:sz w:val="28"/>
          <w:szCs w:val="28"/>
          <w:lang w:val="ru-RU" w:eastAsia="ru-RU"/>
        </w:rPr>
        <w:t>ефективному</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впровадженні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антикорупційноі</w:t>
      </w:r>
      <w:proofErr w:type="spellEnd"/>
      <w:r w:rsidRPr="003D5699">
        <w:rPr>
          <w:rFonts w:ascii="TimesNewRomanPSMT" w:eastAsia="Times New Roman" w:hAnsi="TimesNewRomanPSMT" w:cs="Times New Roman"/>
          <w:sz w:val="28"/>
          <w:szCs w:val="28"/>
          <w:lang w:val="ru-RU" w:eastAsia="ru-RU"/>
        </w:rPr>
        <w:t xml:space="preserve">̈ політики на </w:t>
      </w:r>
      <w:proofErr w:type="spellStart"/>
      <w:r w:rsidRPr="003D5699">
        <w:rPr>
          <w:rFonts w:ascii="TimesNewRomanPSMT" w:eastAsia="Times New Roman" w:hAnsi="TimesNewRomanPSMT" w:cs="Times New Roman"/>
          <w:sz w:val="28"/>
          <w:szCs w:val="28"/>
          <w:lang w:val="ru-RU" w:eastAsia="ru-RU"/>
        </w:rPr>
        <w:t>місцях</w:t>
      </w:r>
      <w:proofErr w:type="spellEnd"/>
      <w:r w:rsidRPr="003D5699">
        <w:rPr>
          <w:rFonts w:ascii="TimesNewRomanPSMT" w:eastAsia="Times New Roman" w:hAnsi="TimesNewRomanPSMT" w:cs="Times New Roman"/>
          <w:sz w:val="28"/>
          <w:szCs w:val="28"/>
          <w:lang w:val="ru-RU" w:eastAsia="ru-RU"/>
        </w:rPr>
        <w:t xml:space="preserve">. </w:t>
      </w:r>
    </w:p>
    <w:p w14:paraId="2E885519" w14:textId="77777777" w:rsidR="00EF711B" w:rsidRDefault="00EF711B" w:rsidP="003D5699">
      <w:pPr>
        <w:shd w:val="clear" w:color="auto" w:fill="FFFFFF"/>
        <w:spacing w:before="100" w:beforeAutospacing="1" w:after="100" w:afterAutospacing="1" w:line="240" w:lineRule="auto"/>
        <w:rPr>
          <w:rFonts w:ascii="TimesNewRomanPSMT" w:eastAsia="Times New Roman" w:hAnsi="TimesNewRomanPSMT" w:cs="Times New Roman"/>
          <w:sz w:val="28"/>
          <w:szCs w:val="28"/>
          <w:lang w:val="ru-RU" w:eastAsia="ru-RU"/>
        </w:rPr>
      </w:pPr>
      <w:proofErr w:type="spellStart"/>
      <w:r w:rsidRPr="003D5699">
        <w:rPr>
          <w:rFonts w:ascii="TimesNewRomanPSMT" w:eastAsia="Times New Roman" w:hAnsi="TimesNewRomanPSMT" w:cs="Times New Roman"/>
          <w:sz w:val="28"/>
          <w:szCs w:val="28"/>
          <w:lang w:val="ru-RU" w:eastAsia="ru-RU"/>
        </w:rPr>
        <w:t>Окрім</w:t>
      </w:r>
      <w:proofErr w:type="spellEnd"/>
      <w:r w:rsidRPr="003D5699">
        <w:rPr>
          <w:rFonts w:ascii="TimesNewRomanPSMT" w:eastAsia="Times New Roman" w:hAnsi="TimesNewRomanPSMT" w:cs="Times New Roman"/>
          <w:sz w:val="28"/>
          <w:szCs w:val="28"/>
          <w:lang w:val="ru-RU" w:eastAsia="ru-RU"/>
        </w:rPr>
        <w:t xml:space="preserve"> того, </w:t>
      </w:r>
      <w:proofErr w:type="spellStart"/>
      <w:r w:rsidRPr="003D5699">
        <w:rPr>
          <w:rFonts w:ascii="TimesNewRomanPSMT" w:eastAsia="Times New Roman" w:hAnsi="TimesNewRomanPSMT" w:cs="Times New Roman"/>
          <w:sz w:val="28"/>
          <w:szCs w:val="28"/>
          <w:lang w:val="ru-RU" w:eastAsia="ru-RU"/>
        </w:rPr>
        <w:t>кандидати</w:t>
      </w:r>
      <w:proofErr w:type="spellEnd"/>
      <w:r w:rsidRPr="003D5699">
        <w:rPr>
          <w:rFonts w:ascii="TimesNewRomanPSMT" w:eastAsia="Times New Roman" w:hAnsi="TimesNewRomanPSMT" w:cs="Times New Roman"/>
          <w:sz w:val="28"/>
          <w:szCs w:val="28"/>
          <w:lang w:val="ru-RU" w:eastAsia="ru-RU"/>
        </w:rPr>
        <w:t xml:space="preserve"> на посади в </w:t>
      </w:r>
      <w:proofErr w:type="spellStart"/>
      <w:r w:rsidRPr="003D5699">
        <w:rPr>
          <w:rFonts w:ascii="TimesNewRomanPSMT" w:eastAsia="Times New Roman" w:hAnsi="TimesNewRomanPSMT" w:cs="Times New Roman"/>
          <w:sz w:val="28"/>
          <w:szCs w:val="28"/>
          <w:lang w:val="ru-RU" w:eastAsia="ru-RU"/>
        </w:rPr>
        <w:t>уповноважені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підрозділи</w:t>
      </w:r>
      <w:proofErr w:type="spellEnd"/>
      <w:r w:rsidRPr="003D5699">
        <w:rPr>
          <w:rFonts w:ascii="TimesNewRomanPSMT" w:eastAsia="Times New Roman" w:hAnsi="TimesNewRomanPSMT" w:cs="Times New Roman"/>
          <w:sz w:val="28"/>
          <w:szCs w:val="28"/>
          <w:lang w:val="ru-RU" w:eastAsia="ru-RU"/>
        </w:rPr>
        <w:t xml:space="preserve"> ОМС, </w:t>
      </w:r>
      <w:proofErr w:type="spellStart"/>
      <w:r w:rsidRPr="003D5699">
        <w:rPr>
          <w:rFonts w:ascii="TimesNewRomanPSMT" w:eastAsia="Times New Roman" w:hAnsi="TimesNewRomanPSMT" w:cs="Times New Roman"/>
          <w:sz w:val="28"/>
          <w:szCs w:val="28"/>
          <w:lang w:val="ru-RU" w:eastAsia="ru-RU"/>
        </w:rPr>
        <w:t>безумовно</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повинні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мати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належнии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рівень</w:t>
      </w:r>
      <w:proofErr w:type="spellEnd"/>
      <w:r w:rsidRPr="003D5699">
        <w:rPr>
          <w:rFonts w:ascii="TimesNewRomanPSMT" w:eastAsia="Times New Roman" w:hAnsi="TimesNewRomanPSMT" w:cs="Times New Roman"/>
          <w:sz w:val="28"/>
          <w:szCs w:val="28"/>
          <w:lang w:val="ru-RU" w:eastAsia="ru-RU"/>
        </w:rPr>
        <w:t xml:space="preserve"> як </w:t>
      </w:r>
      <w:proofErr w:type="spellStart"/>
      <w:r w:rsidRPr="003D5699">
        <w:rPr>
          <w:rFonts w:ascii="TimesNewRomanPSMT" w:eastAsia="Times New Roman" w:hAnsi="TimesNewRomanPSMT" w:cs="Times New Roman"/>
          <w:sz w:val="28"/>
          <w:szCs w:val="28"/>
          <w:lang w:val="ru-RU" w:eastAsia="ru-RU"/>
        </w:rPr>
        <w:t>професійних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знань</w:t>
      </w:r>
      <w:proofErr w:type="spellEnd"/>
      <w:r w:rsidRPr="003D5699">
        <w:rPr>
          <w:rFonts w:ascii="TimesNewRomanPSMT" w:eastAsia="Times New Roman" w:hAnsi="TimesNewRomanPSMT" w:cs="Times New Roman"/>
          <w:sz w:val="28"/>
          <w:szCs w:val="28"/>
          <w:lang w:val="ru-RU" w:eastAsia="ru-RU"/>
        </w:rPr>
        <w:t xml:space="preserve"> та </w:t>
      </w:r>
      <w:proofErr w:type="spellStart"/>
      <w:r w:rsidRPr="003D5699">
        <w:rPr>
          <w:rFonts w:ascii="TimesNewRomanPSMT" w:eastAsia="Times New Roman" w:hAnsi="TimesNewRomanPSMT" w:cs="Times New Roman"/>
          <w:sz w:val="28"/>
          <w:szCs w:val="28"/>
          <w:lang w:val="ru-RU" w:eastAsia="ru-RU"/>
        </w:rPr>
        <w:t>навичок</w:t>
      </w:r>
      <w:proofErr w:type="spellEnd"/>
      <w:r w:rsidRPr="003D5699">
        <w:rPr>
          <w:rFonts w:ascii="TimesNewRomanPSMT" w:eastAsia="Times New Roman" w:hAnsi="TimesNewRomanPSMT" w:cs="Times New Roman"/>
          <w:sz w:val="28"/>
          <w:szCs w:val="28"/>
          <w:lang w:val="ru-RU" w:eastAsia="ru-RU"/>
        </w:rPr>
        <w:t>, так і морально-</w:t>
      </w:r>
      <w:proofErr w:type="spellStart"/>
      <w:r w:rsidRPr="003D5699">
        <w:rPr>
          <w:rFonts w:ascii="TimesNewRomanPSMT" w:eastAsia="Times New Roman" w:hAnsi="TimesNewRomanPSMT" w:cs="Times New Roman"/>
          <w:sz w:val="28"/>
          <w:szCs w:val="28"/>
          <w:lang w:val="ru-RU" w:eastAsia="ru-RU"/>
        </w:rPr>
        <w:t>ділових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якостеи</w:t>
      </w:r>
      <w:proofErr w:type="spellEnd"/>
      <w:r w:rsidRPr="003D5699">
        <w:rPr>
          <w:rFonts w:ascii="TimesNewRomanPSMT" w:eastAsia="Times New Roman" w:hAnsi="TimesNewRomanPSMT" w:cs="Times New Roman"/>
          <w:sz w:val="28"/>
          <w:szCs w:val="28"/>
          <w:lang w:val="ru-RU" w:eastAsia="ru-RU"/>
        </w:rPr>
        <w:t>̆ (</w:t>
      </w:r>
      <w:proofErr w:type="spellStart"/>
      <w:r w:rsidRPr="003D5699">
        <w:rPr>
          <w:rFonts w:ascii="TimesNewRomanPSMT" w:eastAsia="Times New Roman" w:hAnsi="TimesNewRomanPSMT" w:cs="Times New Roman"/>
          <w:sz w:val="28"/>
          <w:szCs w:val="28"/>
          <w:lang w:val="ru-RU" w:eastAsia="ru-RU"/>
        </w:rPr>
        <w:t>наприклад</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доброчесність</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нульова</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толерантність</w:t>
      </w:r>
      <w:proofErr w:type="spellEnd"/>
      <w:r w:rsidRPr="003D5699">
        <w:rPr>
          <w:rFonts w:ascii="TimesNewRomanPSMT" w:eastAsia="Times New Roman" w:hAnsi="TimesNewRomanPSMT" w:cs="Times New Roman"/>
          <w:sz w:val="28"/>
          <w:szCs w:val="28"/>
          <w:lang w:val="ru-RU" w:eastAsia="ru-RU"/>
        </w:rPr>
        <w:t xml:space="preserve"> до </w:t>
      </w:r>
      <w:proofErr w:type="spellStart"/>
      <w:r w:rsidRPr="003D5699">
        <w:rPr>
          <w:rFonts w:ascii="TimesNewRomanPSMT" w:eastAsia="Times New Roman" w:hAnsi="TimesNewRomanPSMT" w:cs="Times New Roman"/>
          <w:sz w:val="28"/>
          <w:szCs w:val="28"/>
          <w:lang w:val="ru-RU" w:eastAsia="ru-RU"/>
        </w:rPr>
        <w:t>корупціі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тощо</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Вбачається</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що</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запровадження</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спеціальноі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процедури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сертифікаціі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кандидатів</w:t>
      </w:r>
      <w:proofErr w:type="spellEnd"/>
      <w:r w:rsidRPr="003D5699">
        <w:rPr>
          <w:rFonts w:ascii="TimesNewRomanPSMT" w:eastAsia="Times New Roman" w:hAnsi="TimesNewRomanPSMT" w:cs="Times New Roman"/>
          <w:sz w:val="28"/>
          <w:szCs w:val="28"/>
          <w:lang w:val="ru-RU" w:eastAsia="ru-RU"/>
        </w:rPr>
        <w:t xml:space="preserve"> на </w:t>
      </w:r>
      <w:proofErr w:type="spellStart"/>
      <w:r w:rsidRPr="003D5699">
        <w:rPr>
          <w:rFonts w:ascii="TimesNewRomanPSMT" w:eastAsia="Times New Roman" w:hAnsi="TimesNewRomanPSMT" w:cs="Times New Roman"/>
          <w:sz w:val="28"/>
          <w:szCs w:val="28"/>
          <w:lang w:val="ru-RU" w:eastAsia="ru-RU"/>
        </w:rPr>
        <w:t>такі</w:t>
      </w:r>
      <w:proofErr w:type="spellEnd"/>
      <w:r w:rsidRPr="003D5699">
        <w:rPr>
          <w:rFonts w:ascii="TimesNewRomanPSMT" w:eastAsia="Times New Roman" w:hAnsi="TimesNewRomanPSMT" w:cs="Times New Roman"/>
          <w:sz w:val="28"/>
          <w:szCs w:val="28"/>
          <w:lang w:val="ru-RU" w:eastAsia="ru-RU"/>
        </w:rPr>
        <w:t xml:space="preserve"> посади </w:t>
      </w:r>
      <w:proofErr w:type="spellStart"/>
      <w:r w:rsidRPr="003D5699">
        <w:rPr>
          <w:rFonts w:ascii="TimesNewRomanPSMT" w:eastAsia="Times New Roman" w:hAnsi="TimesNewRomanPSMT" w:cs="Times New Roman"/>
          <w:sz w:val="28"/>
          <w:szCs w:val="28"/>
          <w:lang w:val="ru-RU" w:eastAsia="ru-RU"/>
        </w:rPr>
        <w:t>здатне</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підсилити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професійнии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рівень</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уповноважених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підрозділів</w:t>
      </w:r>
      <w:proofErr w:type="spellEnd"/>
      <w:r w:rsidRPr="003D5699">
        <w:rPr>
          <w:rFonts w:ascii="TimesNewRomanPSMT" w:eastAsia="Times New Roman" w:hAnsi="TimesNewRomanPSMT" w:cs="Times New Roman"/>
          <w:sz w:val="28"/>
          <w:szCs w:val="28"/>
          <w:lang w:val="ru-RU" w:eastAsia="ru-RU"/>
        </w:rPr>
        <w:t xml:space="preserve"> ОМС. </w:t>
      </w:r>
    </w:p>
    <w:p w14:paraId="0FBA6078" w14:textId="03B76AC9" w:rsidR="00EF711B" w:rsidRPr="003D5699" w:rsidRDefault="00EF711B" w:rsidP="003D5699">
      <w:pPr>
        <w:shd w:val="clear" w:color="auto" w:fill="FFFFFF"/>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3D5699">
        <w:rPr>
          <w:rFonts w:ascii="TimesNewRomanPSMT" w:eastAsia="Times New Roman" w:hAnsi="TimesNewRomanPSMT" w:cs="Times New Roman"/>
          <w:sz w:val="28"/>
          <w:szCs w:val="28"/>
          <w:u w:val="single"/>
          <w:lang w:val="ru-RU" w:eastAsia="ru-RU"/>
        </w:rPr>
        <w:t>Пропозиціі</w:t>
      </w:r>
      <w:proofErr w:type="spellEnd"/>
      <w:r w:rsidRPr="003D5699">
        <w:rPr>
          <w:rFonts w:ascii="TimesNewRomanPSMT" w:eastAsia="Times New Roman" w:hAnsi="TimesNewRomanPSMT" w:cs="Times New Roman"/>
          <w:sz w:val="28"/>
          <w:szCs w:val="28"/>
          <w:u w:val="single"/>
          <w:lang w:val="ru-RU" w:eastAsia="ru-RU"/>
        </w:rPr>
        <w:t>̈:</w:t>
      </w:r>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закріпитинарівні</w:t>
      </w:r>
      <w:proofErr w:type="spellEnd"/>
      <w:r>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ЗаконуУкраїни“Прозапобіганнякорупціі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мінімальну</w:t>
      </w:r>
      <w:proofErr w:type="spellEnd"/>
      <w:r w:rsidRPr="003D5699">
        <w:rPr>
          <w:rFonts w:ascii="TimesNewRomanPSMT" w:eastAsia="Times New Roman" w:hAnsi="TimesNewRomanPSMT" w:cs="Times New Roman"/>
          <w:sz w:val="28"/>
          <w:szCs w:val="28"/>
          <w:lang w:val="ru-RU" w:eastAsia="ru-RU"/>
        </w:rPr>
        <w:t xml:space="preserve"> та </w:t>
      </w:r>
      <w:proofErr w:type="spellStart"/>
      <w:r w:rsidRPr="003D5699">
        <w:rPr>
          <w:rFonts w:ascii="TimesNewRomanPSMT" w:eastAsia="Times New Roman" w:hAnsi="TimesNewRomanPSMT" w:cs="Times New Roman"/>
          <w:sz w:val="28"/>
          <w:szCs w:val="28"/>
          <w:lang w:val="ru-RU" w:eastAsia="ru-RU"/>
        </w:rPr>
        <w:t>максимальну</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кількість</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працівників</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уповноважених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підрозділів</w:t>
      </w:r>
      <w:proofErr w:type="spellEnd"/>
      <w:r w:rsidRPr="003D5699">
        <w:rPr>
          <w:rFonts w:ascii="TimesNewRomanPSMT" w:eastAsia="Times New Roman" w:hAnsi="TimesNewRomanPSMT" w:cs="Times New Roman"/>
          <w:sz w:val="28"/>
          <w:szCs w:val="28"/>
          <w:lang w:val="ru-RU" w:eastAsia="ru-RU"/>
        </w:rPr>
        <w:t xml:space="preserve"> ОМС (</w:t>
      </w:r>
      <w:proofErr w:type="spellStart"/>
      <w:r w:rsidRPr="003D5699">
        <w:rPr>
          <w:rFonts w:ascii="TimesNewRomanPSMT" w:eastAsia="Times New Roman" w:hAnsi="TimesNewRomanPSMT" w:cs="Times New Roman"/>
          <w:sz w:val="28"/>
          <w:szCs w:val="28"/>
          <w:lang w:val="ru-RU" w:eastAsia="ru-RU"/>
        </w:rPr>
        <w:t>критеріі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можуть</w:t>
      </w:r>
      <w:proofErr w:type="spellEnd"/>
      <w:r w:rsidRPr="003D5699">
        <w:rPr>
          <w:rFonts w:ascii="TimesNewRomanPSMT" w:eastAsia="Times New Roman" w:hAnsi="TimesNewRomanPSMT" w:cs="Times New Roman"/>
          <w:sz w:val="28"/>
          <w:szCs w:val="28"/>
          <w:lang w:val="ru-RU" w:eastAsia="ru-RU"/>
        </w:rPr>
        <w:t xml:space="preserve"> бути </w:t>
      </w:r>
      <w:proofErr w:type="spellStart"/>
      <w:r w:rsidRPr="003D5699">
        <w:rPr>
          <w:rFonts w:ascii="TimesNewRomanPSMT" w:eastAsia="Times New Roman" w:hAnsi="TimesNewRomanPSMT" w:cs="Times New Roman"/>
          <w:sz w:val="28"/>
          <w:szCs w:val="28"/>
          <w:lang w:val="ru-RU" w:eastAsia="ru-RU"/>
        </w:rPr>
        <w:t>різними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залежно</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від</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кількості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мешканців</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кількості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грошових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коштів</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річного</w:t>
      </w:r>
      <w:proofErr w:type="spellEnd"/>
      <w:r w:rsidRPr="003D5699">
        <w:rPr>
          <w:rFonts w:ascii="TimesNewRomanPSMT" w:eastAsia="Times New Roman" w:hAnsi="TimesNewRomanPSMT" w:cs="Times New Roman"/>
          <w:sz w:val="28"/>
          <w:szCs w:val="28"/>
          <w:lang w:val="ru-RU" w:eastAsia="ru-RU"/>
        </w:rPr>
        <w:t xml:space="preserve"> бюджету на </w:t>
      </w:r>
      <w:proofErr w:type="spellStart"/>
      <w:r w:rsidRPr="003D5699">
        <w:rPr>
          <w:rFonts w:ascii="TimesNewRomanPSMT" w:eastAsia="Times New Roman" w:hAnsi="TimesNewRomanPSMT" w:cs="Times New Roman"/>
          <w:sz w:val="28"/>
          <w:szCs w:val="28"/>
          <w:lang w:val="ru-RU" w:eastAsia="ru-RU"/>
        </w:rPr>
        <w:t>видатки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тощо</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Окрім</w:t>
      </w:r>
      <w:proofErr w:type="spellEnd"/>
      <w:r w:rsidRPr="003D5699">
        <w:rPr>
          <w:rFonts w:ascii="TimesNewRomanPSMT" w:eastAsia="Times New Roman" w:hAnsi="TimesNewRomanPSMT" w:cs="Times New Roman"/>
          <w:sz w:val="28"/>
          <w:szCs w:val="28"/>
          <w:lang w:val="ru-RU" w:eastAsia="ru-RU"/>
        </w:rPr>
        <w:t xml:space="preserve"> того, </w:t>
      </w:r>
      <w:proofErr w:type="spellStart"/>
      <w:r w:rsidRPr="003D5699">
        <w:rPr>
          <w:rFonts w:ascii="TimesNewRomanPSMT" w:eastAsia="Times New Roman" w:hAnsi="TimesNewRomanPSMT" w:cs="Times New Roman"/>
          <w:sz w:val="28"/>
          <w:szCs w:val="28"/>
          <w:lang w:val="ru-RU" w:eastAsia="ru-RU"/>
        </w:rPr>
        <w:t>запровадити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обов'язкову</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сертифікацію</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кандидатів</w:t>
      </w:r>
      <w:proofErr w:type="spellEnd"/>
      <w:r w:rsidRPr="003D5699">
        <w:rPr>
          <w:rFonts w:ascii="TimesNewRomanPSMT" w:eastAsia="Times New Roman" w:hAnsi="TimesNewRomanPSMT" w:cs="Times New Roman"/>
          <w:sz w:val="28"/>
          <w:szCs w:val="28"/>
          <w:lang w:val="ru-RU" w:eastAsia="ru-RU"/>
        </w:rPr>
        <w:t xml:space="preserve"> на посади в </w:t>
      </w:r>
      <w:proofErr w:type="spellStart"/>
      <w:r w:rsidRPr="003D5699">
        <w:rPr>
          <w:rFonts w:ascii="TimesNewRomanPSMT" w:eastAsia="Times New Roman" w:hAnsi="TimesNewRomanPSMT" w:cs="Times New Roman"/>
          <w:sz w:val="28"/>
          <w:szCs w:val="28"/>
          <w:lang w:val="ru-RU" w:eastAsia="ru-RU"/>
        </w:rPr>
        <w:t>уповноважені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підрозділи</w:t>
      </w:r>
      <w:proofErr w:type="spellEnd"/>
      <w:r w:rsidRPr="003D5699">
        <w:rPr>
          <w:rFonts w:ascii="TimesNewRomanPSMT" w:eastAsia="Times New Roman" w:hAnsi="TimesNewRomanPSMT" w:cs="Times New Roman"/>
          <w:sz w:val="28"/>
          <w:szCs w:val="28"/>
          <w:lang w:val="ru-RU" w:eastAsia="ru-RU"/>
        </w:rPr>
        <w:t xml:space="preserve"> ОМС.</w:t>
      </w:r>
      <w:r w:rsidRPr="003D5699">
        <w:rPr>
          <w:rFonts w:ascii="TimesNewRomanPSMT" w:eastAsia="Times New Roman" w:hAnsi="TimesNewRomanPSMT" w:cs="Times New Roman"/>
          <w:sz w:val="28"/>
          <w:szCs w:val="28"/>
          <w:lang w:val="ru-RU" w:eastAsia="ru-RU"/>
        </w:rPr>
        <w:br/>
      </w:r>
      <w:proofErr w:type="spellStart"/>
      <w:r w:rsidRPr="003D5699">
        <w:rPr>
          <w:rFonts w:ascii="TimesNewRomanPSMT" w:eastAsia="Times New Roman" w:hAnsi="TimesNewRomanPSMT" w:cs="Times New Roman"/>
          <w:sz w:val="28"/>
          <w:szCs w:val="28"/>
          <w:u w:val="single"/>
          <w:lang w:val="ru-RU" w:eastAsia="ru-RU"/>
        </w:rPr>
        <w:t>Очікувании</w:t>
      </w:r>
      <w:proofErr w:type="spellEnd"/>
      <w:r w:rsidRPr="003D5699">
        <w:rPr>
          <w:rFonts w:ascii="TimesNewRomanPSMT" w:eastAsia="Times New Roman" w:hAnsi="TimesNewRomanPSMT" w:cs="Times New Roman"/>
          <w:sz w:val="28"/>
          <w:szCs w:val="28"/>
          <w:u w:val="single"/>
          <w:lang w:val="ru-RU" w:eastAsia="ru-RU"/>
        </w:rPr>
        <w:t>̆ результат (документ):</w:t>
      </w:r>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запропоновані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зміни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здатні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посилити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професійну</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складову</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діяльності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уповноважених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підрозділів</w:t>
      </w:r>
      <w:proofErr w:type="spellEnd"/>
      <w:r w:rsidRPr="003D5699">
        <w:rPr>
          <w:rFonts w:ascii="TimesNewRomanPSMT" w:eastAsia="Times New Roman" w:hAnsi="TimesNewRomanPSMT" w:cs="Times New Roman"/>
          <w:sz w:val="28"/>
          <w:szCs w:val="28"/>
          <w:lang w:val="ru-RU" w:eastAsia="ru-RU"/>
        </w:rPr>
        <w:t xml:space="preserve"> та </w:t>
      </w:r>
      <w:proofErr w:type="spellStart"/>
      <w:r w:rsidRPr="003D5699">
        <w:rPr>
          <w:rFonts w:ascii="TimesNewRomanPSMT" w:eastAsia="Times New Roman" w:hAnsi="TimesNewRomanPSMT" w:cs="Times New Roman"/>
          <w:sz w:val="28"/>
          <w:szCs w:val="28"/>
          <w:lang w:val="ru-RU" w:eastAsia="ru-RU"/>
        </w:rPr>
        <w:t>їх</w:t>
      </w:r>
      <w:proofErr w:type="spellEnd"/>
      <w:r w:rsidRPr="003D5699">
        <w:rPr>
          <w:rFonts w:ascii="TimesNewRomanPSMT" w:eastAsia="Times New Roman" w:hAnsi="TimesNewRomanPSMT" w:cs="Times New Roman"/>
          <w:sz w:val="28"/>
          <w:szCs w:val="28"/>
          <w:lang w:val="ru-RU" w:eastAsia="ru-RU"/>
        </w:rPr>
        <w:t xml:space="preserve"> роль у </w:t>
      </w:r>
      <w:proofErr w:type="spellStart"/>
      <w:r w:rsidRPr="003D5699">
        <w:rPr>
          <w:rFonts w:ascii="TimesNewRomanPSMT" w:eastAsia="Times New Roman" w:hAnsi="TimesNewRomanPSMT" w:cs="Times New Roman"/>
          <w:sz w:val="28"/>
          <w:szCs w:val="28"/>
          <w:lang w:val="ru-RU" w:eastAsia="ru-RU"/>
        </w:rPr>
        <w:t>загальніи</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структурі</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виконавчих</w:t>
      </w:r>
      <w:proofErr w:type="spellEnd"/>
      <w:r w:rsidRPr="003D5699">
        <w:rPr>
          <w:rFonts w:ascii="TimesNewRomanPSMT" w:eastAsia="Times New Roman" w:hAnsi="TimesNewRomanPSMT" w:cs="Times New Roman"/>
          <w:sz w:val="28"/>
          <w:szCs w:val="28"/>
          <w:lang w:val="ru-RU" w:eastAsia="ru-RU"/>
        </w:rPr>
        <w:t xml:space="preserve"> </w:t>
      </w:r>
      <w:proofErr w:type="spellStart"/>
      <w:r w:rsidRPr="003D5699">
        <w:rPr>
          <w:rFonts w:ascii="TimesNewRomanPSMT" w:eastAsia="Times New Roman" w:hAnsi="TimesNewRomanPSMT" w:cs="Times New Roman"/>
          <w:sz w:val="28"/>
          <w:szCs w:val="28"/>
          <w:lang w:val="ru-RU" w:eastAsia="ru-RU"/>
        </w:rPr>
        <w:t>органів</w:t>
      </w:r>
      <w:proofErr w:type="spellEnd"/>
      <w:r w:rsidRPr="003D5699">
        <w:rPr>
          <w:rFonts w:ascii="TimesNewRomanPSMT" w:eastAsia="Times New Roman" w:hAnsi="TimesNewRomanPSMT" w:cs="Times New Roman"/>
          <w:sz w:val="28"/>
          <w:szCs w:val="28"/>
          <w:lang w:val="ru-RU" w:eastAsia="ru-RU"/>
        </w:rPr>
        <w:t xml:space="preserve"> ОМС. </w:t>
      </w:r>
    </w:p>
    <w:p w14:paraId="625FBC1E" w14:textId="0DC0AD48" w:rsidR="00EF711B" w:rsidRDefault="00EF711B">
      <w:pPr>
        <w:pStyle w:val="af5"/>
      </w:pPr>
    </w:p>
  </w:comment>
  <w:comment w:id="66" w:author="Автор" w:initials="A">
    <w:p w14:paraId="6D488257" w14:textId="79B6E1D7" w:rsidR="00EF711B" w:rsidRDefault="00EF711B">
      <w:pPr>
        <w:pStyle w:val="af5"/>
      </w:pPr>
      <w:r>
        <w:rPr>
          <w:rStyle w:val="a5"/>
        </w:rPr>
        <w:annotationRef/>
      </w:r>
      <w:r w:rsidRPr="009D39BD">
        <w:rPr>
          <w:b/>
        </w:rPr>
        <w:t>Позиція авторського колективу (НАЗК):</w:t>
      </w:r>
    </w:p>
  </w:comment>
  <w:comment w:id="68" w:author="Автор" w:initials="A">
    <w:p w14:paraId="67175C85" w14:textId="77777777" w:rsidR="00EF711B" w:rsidRDefault="00EF711B">
      <w:pPr>
        <w:pStyle w:val="af5"/>
        <w:rPr>
          <w:b/>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6BF53F2B" w14:textId="02ADF833" w:rsidR="00EF711B" w:rsidRDefault="00EF711B">
      <w:pPr>
        <w:pStyle w:val="af5"/>
      </w:pPr>
      <w:r>
        <w:t>В НАЗК мають бути повноваження на затвердження типової форми декларації, а недостатньо буде просто гарантій незалежності уповноваженого визначеного н рівні закону?</w:t>
      </w:r>
    </w:p>
  </w:comment>
  <w:comment w:id="69" w:author="Автор" w:initials="A">
    <w:p w14:paraId="7E50E35E" w14:textId="77777777" w:rsidR="00EF711B" w:rsidRDefault="00EF711B">
      <w:pPr>
        <w:pStyle w:val="af5"/>
        <w:rPr>
          <w:b/>
        </w:rPr>
      </w:pPr>
      <w:r>
        <w:rPr>
          <w:rStyle w:val="a5"/>
        </w:rPr>
        <w:annotationRef/>
      </w:r>
      <w:r w:rsidRPr="009D39BD">
        <w:rPr>
          <w:b/>
        </w:rPr>
        <w:t>Позиція авторського колективу (НАЗК):</w:t>
      </w:r>
    </w:p>
    <w:p w14:paraId="599822F0" w14:textId="203C2B3A" w:rsidR="00EF711B" w:rsidRPr="00595637" w:rsidRDefault="00EF711B">
      <w:pPr>
        <w:pStyle w:val="af5"/>
      </w:pPr>
      <w:r w:rsidRPr="00595637">
        <w:t xml:space="preserve">На рівні Закону ми всього не </w:t>
      </w:r>
      <w:proofErr w:type="spellStart"/>
      <w:r w:rsidRPr="00595637">
        <w:t>випишемо</w:t>
      </w:r>
      <w:proofErr w:type="spellEnd"/>
      <w:r w:rsidRPr="00595637">
        <w:t xml:space="preserve">. Щодо повноважень – передбачимо їх в законі аналогічно з положеннями щодо повноважень НАЗК встановлювати вимоги до мін чисельності підрозділу. </w:t>
      </w:r>
    </w:p>
  </w:comment>
  <w:comment w:id="70" w:author="Автор" w:initials="A">
    <w:p w14:paraId="2C38FBAA" w14:textId="41937583" w:rsidR="00EF711B" w:rsidRPr="003D5699" w:rsidRDefault="00EF711B" w:rsidP="00514A4B">
      <w:pPr>
        <w:pStyle w:val="aff8"/>
        <w:shd w:val="clear" w:color="auto" w:fill="FFFFFF"/>
        <w:rPr>
          <w:rFonts w:ascii="TimesNewRomanPSMT" w:hAnsi="TimesNewRomanPSMT"/>
          <w:b/>
          <w:sz w:val="28"/>
          <w:szCs w:val="28"/>
          <w:lang w:val="uk-UA"/>
        </w:rPr>
      </w:pPr>
      <w:r>
        <w:rPr>
          <w:rStyle w:val="a5"/>
        </w:rPr>
        <w:annotationRef/>
      </w:r>
      <w:r>
        <w:rPr>
          <w:rFonts w:ascii="TimesNewRomanPSMT" w:hAnsi="TimesNewRomanPSMT"/>
          <w:b/>
          <w:noProof/>
          <w:sz w:val="28"/>
          <w:szCs w:val="28"/>
          <w:lang w:val="uk-UA"/>
        </w:rPr>
        <w:t xml:space="preserve">Коментар </w:t>
      </w:r>
      <w:r w:rsidRPr="003D5699">
        <w:rPr>
          <w:rFonts w:ascii="TimesNewRomanPSMT" w:hAnsi="TimesNewRomanPSMT"/>
          <w:b/>
          <w:sz w:val="28"/>
          <w:szCs w:val="28"/>
          <w:lang w:val="uk-UA"/>
        </w:rPr>
        <w:t>Інститут</w:t>
      </w:r>
      <w:r>
        <w:rPr>
          <w:rFonts w:ascii="TimesNewRomanPSMT" w:hAnsi="TimesNewRomanPSMT"/>
          <w:b/>
          <w:noProof/>
          <w:sz w:val="28"/>
          <w:szCs w:val="28"/>
          <w:lang w:val="uk-UA"/>
        </w:rPr>
        <w:t>у</w:t>
      </w:r>
      <w:r w:rsidRPr="003D5699">
        <w:rPr>
          <w:rFonts w:ascii="TimesNewRomanPSMT" w:hAnsi="TimesNewRomanPSMT"/>
          <w:b/>
          <w:sz w:val="28"/>
          <w:szCs w:val="28"/>
          <w:lang w:val="uk-UA"/>
        </w:rPr>
        <w:t xml:space="preserve"> законодавчих ідей</w:t>
      </w:r>
      <w:r>
        <w:rPr>
          <w:rFonts w:ascii="TimesNewRomanPSMT" w:hAnsi="TimesNewRomanPSMT"/>
          <w:b/>
          <w:noProof/>
          <w:sz w:val="28"/>
          <w:szCs w:val="28"/>
          <w:lang w:val="uk-UA"/>
        </w:rPr>
        <w:t>:</w:t>
      </w:r>
    </w:p>
    <w:p w14:paraId="02904FB7" w14:textId="77777777" w:rsidR="00EF711B" w:rsidRPr="003D5699" w:rsidRDefault="00EF711B" w:rsidP="000E0AAB">
      <w:pPr>
        <w:pStyle w:val="aff8"/>
        <w:shd w:val="clear" w:color="auto" w:fill="FFFFFF"/>
        <w:rPr>
          <w:lang w:val="uk-UA"/>
        </w:rPr>
      </w:pPr>
      <w:r w:rsidRPr="003D5699">
        <w:rPr>
          <w:rFonts w:ascii="TimesNewRomanPS" w:hAnsi="TimesNewRomanPS"/>
          <w:i/>
          <w:iCs/>
          <w:sz w:val="28"/>
          <w:szCs w:val="28"/>
          <w:lang w:val="uk-UA"/>
        </w:rPr>
        <w:t xml:space="preserve">1. Запровадження інструменту </w:t>
      </w:r>
      <w:proofErr w:type="spellStart"/>
      <w:r w:rsidRPr="003D5699">
        <w:rPr>
          <w:rFonts w:ascii="TimesNewRomanPS" w:hAnsi="TimesNewRomanPS"/>
          <w:i/>
          <w:iCs/>
          <w:sz w:val="28"/>
          <w:szCs w:val="28"/>
          <w:lang w:val="uk-UA"/>
        </w:rPr>
        <w:t>антикорупційноі</w:t>
      </w:r>
      <w:proofErr w:type="spellEnd"/>
      <w:r w:rsidRPr="003D5699">
        <w:rPr>
          <w:rFonts w:ascii="TimesNewRomanPS" w:hAnsi="TimesNewRomanPS"/>
          <w:i/>
          <w:iCs/>
          <w:sz w:val="28"/>
          <w:szCs w:val="28"/>
          <w:lang w:val="uk-UA"/>
        </w:rPr>
        <w:t xml:space="preserve">̈ експертизи </w:t>
      </w:r>
      <w:proofErr w:type="spellStart"/>
      <w:r w:rsidRPr="003D5699">
        <w:rPr>
          <w:rFonts w:ascii="TimesNewRomanPS" w:hAnsi="TimesNewRomanPS"/>
          <w:i/>
          <w:iCs/>
          <w:sz w:val="28"/>
          <w:szCs w:val="28"/>
          <w:lang w:val="uk-UA"/>
        </w:rPr>
        <w:t>проєктів</w:t>
      </w:r>
      <w:proofErr w:type="spellEnd"/>
      <w:r w:rsidRPr="003D5699">
        <w:rPr>
          <w:rFonts w:ascii="TimesNewRomanPS" w:hAnsi="TimesNewRomanPS"/>
          <w:i/>
          <w:iCs/>
          <w:sz w:val="28"/>
          <w:szCs w:val="28"/>
          <w:lang w:val="uk-UA"/>
        </w:rPr>
        <w:t xml:space="preserve"> актів ОМС на </w:t>
      </w:r>
      <w:proofErr w:type="spellStart"/>
      <w:r w:rsidRPr="003D5699">
        <w:rPr>
          <w:rFonts w:ascii="TimesNewRomanPS" w:hAnsi="TimesNewRomanPS"/>
          <w:i/>
          <w:iCs/>
          <w:sz w:val="28"/>
          <w:szCs w:val="28"/>
          <w:lang w:val="uk-UA"/>
        </w:rPr>
        <w:t>постійніи</w:t>
      </w:r>
      <w:proofErr w:type="spellEnd"/>
      <w:r w:rsidRPr="003D5699">
        <w:rPr>
          <w:rFonts w:ascii="TimesNewRomanPS" w:hAnsi="TimesNewRomanPS"/>
          <w:i/>
          <w:iCs/>
          <w:sz w:val="28"/>
          <w:szCs w:val="28"/>
          <w:lang w:val="uk-UA"/>
        </w:rPr>
        <w:t xml:space="preserve">̆ основі </w:t>
      </w:r>
    </w:p>
    <w:p w14:paraId="7E75211D" w14:textId="77777777" w:rsidR="00EF711B" w:rsidRPr="003D5699" w:rsidRDefault="00EF711B" w:rsidP="000E0AAB">
      <w:pPr>
        <w:pStyle w:val="aff8"/>
        <w:shd w:val="clear" w:color="auto" w:fill="FFFFFF"/>
        <w:rPr>
          <w:rFonts w:ascii="TimesNewRomanPSMT" w:hAnsi="TimesNewRomanPSMT"/>
          <w:sz w:val="28"/>
          <w:szCs w:val="28"/>
          <w:lang w:val="uk-UA"/>
        </w:rPr>
      </w:pPr>
      <w:proofErr w:type="spellStart"/>
      <w:r w:rsidRPr="003D5699">
        <w:rPr>
          <w:rFonts w:ascii="TimesNewRomanPSMT" w:hAnsi="TimesNewRomanPSMT"/>
          <w:sz w:val="28"/>
          <w:szCs w:val="28"/>
          <w:lang w:val="uk-UA"/>
        </w:rPr>
        <w:t>Обгрунтування</w:t>
      </w:r>
      <w:proofErr w:type="spellEnd"/>
      <w:r w:rsidRPr="003D5699">
        <w:rPr>
          <w:rFonts w:ascii="TimesNewRomanPSMT" w:hAnsi="TimesNewRomanPSMT"/>
          <w:sz w:val="28"/>
          <w:szCs w:val="28"/>
          <w:lang w:val="uk-UA"/>
        </w:rPr>
        <w:t xml:space="preserve">: профільним законом “Про запобігання </w:t>
      </w:r>
      <w:proofErr w:type="spellStart"/>
      <w:r w:rsidRPr="003D5699">
        <w:rPr>
          <w:rFonts w:ascii="TimesNewRomanPSMT" w:hAnsi="TimesNewRomanPSMT"/>
          <w:sz w:val="28"/>
          <w:szCs w:val="28"/>
          <w:lang w:val="uk-UA"/>
        </w:rPr>
        <w:t>корупціі</w:t>
      </w:r>
      <w:proofErr w:type="spellEnd"/>
      <w:r w:rsidRPr="003D5699">
        <w:rPr>
          <w:rFonts w:ascii="TimesNewRomanPSMT" w:hAnsi="TimesNewRomanPSMT"/>
          <w:sz w:val="28"/>
          <w:szCs w:val="28"/>
          <w:lang w:val="uk-UA"/>
        </w:rPr>
        <w:t xml:space="preserve">̈” не передбачено </w:t>
      </w:r>
      <w:proofErr w:type="spellStart"/>
      <w:r w:rsidRPr="003D5699">
        <w:rPr>
          <w:rFonts w:ascii="TimesNewRomanPSMT" w:hAnsi="TimesNewRomanPSMT"/>
          <w:sz w:val="28"/>
          <w:szCs w:val="28"/>
          <w:lang w:val="uk-UA"/>
        </w:rPr>
        <w:t>функціі</w:t>
      </w:r>
      <w:proofErr w:type="spellEnd"/>
      <w:r w:rsidRPr="003D5699">
        <w:rPr>
          <w:rFonts w:ascii="TimesNewRomanPSMT" w:hAnsi="TimesNewRomanPSMT"/>
          <w:sz w:val="28"/>
          <w:szCs w:val="28"/>
          <w:lang w:val="uk-UA"/>
        </w:rPr>
        <w:t xml:space="preserve">̈ або обов'язки уповноважених підрозділів запобігання </w:t>
      </w:r>
      <w:proofErr w:type="spellStart"/>
      <w:r w:rsidRPr="003D5699">
        <w:rPr>
          <w:rFonts w:ascii="TimesNewRomanPSMT" w:hAnsi="TimesNewRomanPSMT"/>
          <w:sz w:val="28"/>
          <w:szCs w:val="28"/>
          <w:lang w:val="uk-UA"/>
        </w:rPr>
        <w:t>корупціі</w:t>
      </w:r>
      <w:proofErr w:type="spellEnd"/>
      <w:r w:rsidRPr="003D5699">
        <w:rPr>
          <w:rFonts w:ascii="TimesNewRomanPSMT" w:hAnsi="TimesNewRomanPSMT"/>
          <w:sz w:val="28"/>
          <w:szCs w:val="28"/>
          <w:lang w:val="uk-UA"/>
        </w:rPr>
        <w:t xml:space="preserve">̈ ОМС </w:t>
      </w:r>
      <w:proofErr w:type="spellStart"/>
      <w:r w:rsidRPr="003D5699">
        <w:rPr>
          <w:rFonts w:ascii="TimesNewRomanPSMT" w:hAnsi="TimesNewRomanPSMT"/>
          <w:sz w:val="28"/>
          <w:szCs w:val="28"/>
          <w:lang w:val="uk-UA"/>
        </w:rPr>
        <w:t>здійснювати</w:t>
      </w:r>
      <w:proofErr w:type="spellEnd"/>
      <w:r w:rsidRPr="003D5699">
        <w:rPr>
          <w:rFonts w:ascii="TimesNewRomanPSMT" w:hAnsi="TimesNewRomanPSMT"/>
          <w:sz w:val="28"/>
          <w:szCs w:val="28"/>
          <w:lang w:val="uk-UA"/>
        </w:rPr>
        <w:t xml:space="preserve"> </w:t>
      </w:r>
      <w:proofErr w:type="spellStart"/>
      <w:r w:rsidRPr="003D5699">
        <w:rPr>
          <w:rFonts w:ascii="TimesNewRomanPSMT" w:hAnsi="TimesNewRomanPSMT"/>
          <w:sz w:val="28"/>
          <w:szCs w:val="28"/>
          <w:lang w:val="uk-UA"/>
        </w:rPr>
        <w:t>антикорупційну</w:t>
      </w:r>
      <w:proofErr w:type="spellEnd"/>
      <w:r w:rsidRPr="003D5699">
        <w:rPr>
          <w:rFonts w:ascii="TimesNewRomanPSMT" w:hAnsi="TimesNewRomanPSMT"/>
          <w:sz w:val="28"/>
          <w:szCs w:val="28"/>
          <w:lang w:val="uk-UA"/>
        </w:rPr>
        <w:t xml:space="preserve"> експертизу </w:t>
      </w:r>
      <w:proofErr w:type="spellStart"/>
      <w:r w:rsidRPr="003D5699">
        <w:rPr>
          <w:rFonts w:ascii="TimesNewRomanPSMT" w:hAnsi="TimesNewRomanPSMT"/>
          <w:sz w:val="28"/>
          <w:szCs w:val="28"/>
          <w:lang w:val="uk-UA"/>
        </w:rPr>
        <w:t>проєктів</w:t>
      </w:r>
      <w:proofErr w:type="spellEnd"/>
      <w:r w:rsidRPr="003D5699">
        <w:rPr>
          <w:rFonts w:ascii="TimesNewRomanPSMT" w:hAnsi="TimesNewRomanPSMT"/>
          <w:sz w:val="28"/>
          <w:szCs w:val="28"/>
          <w:lang w:val="uk-UA"/>
        </w:rPr>
        <w:t xml:space="preserve"> ОМС. </w:t>
      </w:r>
      <w:proofErr w:type="spellStart"/>
      <w:r w:rsidRPr="003D5699">
        <w:rPr>
          <w:rFonts w:ascii="TimesNewRomanPSMT" w:hAnsi="TimesNewRomanPSMT"/>
          <w:sz w:val="28"/>
          <w:szCs w:val="28"/>
          <w:lang w:val="uk-UA"/>
        </w:rPr>
        <w:t>Такии</w:t>
      </w:r>
      <w:proofErr w:type="spellEnd"/>
      <w:r w:rsidRPr="003D5699">
        <w:rPr>
          <w:rFonts w:ascii="TimesNewRomanPSMT" w:hAnsi="TimesNewRomanPSMT"/>
          <w:sz w:val="28"/>
          <w:szCs w:val="28"/>
          <w:lang w:val="uk-UA"/>
        </w:rPr>
        <w:t xml:space="preserve">̆ обов'язок також не </w:t>
      </w:r>
      <w:proofErr w:type="spellStart"/>
      <w:r w:rsidRPr="003D5699">
        <w:rPr>
          <w:rFonts w:ascii="TimesNewRomanPSMT" w:hAnsi="TimesNewRomanPSMT"/>
          <w:sz w:val="28"/>
          <w:szCs w:val="28"/>
          <w:lang w:val="uk-UA"/>
        </w:rPr>
        <w:t>закріплении</w:t>
      </w:r>
      <w:proofErr w:type="spellEnd"/>
      <w:r w:rsidRPr="003D5699">
        <w:rPr>
          <w:rFonts w:ascii="TimesNewRomanPSMT" w:hAnsi="TimesNewRomanPSMT"/>
          <w:sz w:val="28"/>
          <w:szCs w:val="28"/>
          <w:lang w:val="uk-UA"/>
        </w:rPr>
        <w:t xml:space="preserve">̆ на рівні відповідного наказу НАЗК, яким затверджено Типове положення про </w:t>
      </w:r>
      <w:proofErr w:type="spellStart"/>
      <w:r w:rsidRPr="003D5699">
        <w:rPr>
          <w:rFonts w:ascii="TimesNewRomanPSMT" w:hAnsi="TimesNewRomanPSMT"/>
          <w:sz w:val="28"/>
          <w:szCs w:val="28"/>
          <w:lang w:val="uk-UA"/>
        </w:rPr>
        <w:t>уповноважении</w:t>
      </w:r>
      <w:proofErr w:type="spellEnd"/>
      <w:r w:rsidRPr="003D5699">
        <w:rPr>
          <w:rFonts w:ascii="TimesNewRomanPSMT" w:hAnsi="TimesNewRomanPSMT"/>
          <w:sz w:val="28"/>
          <w:szCs w:val="28"/>
          <w:lang w:val="uk-UA"/>
        </w:rPr>
        <w:t xml:space="preserve">̆ підрозділ. Однак, ігнорування такого інструменту на рівні НАЗК призводить лише до </w:t>
      </w:r>
      <w:proofErr w:type="spellStart"/>
      <w:r w:rsidRPr="003D5699">
        <w:rPr>
          <w:rFonts w:ascii="TimesNewRomanPSMT" w:hAnsi="TimesNewRomanPSMT"/>
          <w:sz w:val="28"/>
          <w:szCs w:val="28"/>
          <w:lang w:val="uk-UA"/>
        </w:rPr>
        <w:t>формальноі</w:t>
      </w:r>
      <w:proofErr w:type="spellEnd"/>
      <w:r w:rsidRPr="003D5699">
        <w:rPr>
          <w:rFonts w:ascii="TimesNewRomanPSMT" w:hAnsi="TimesNewRomanPSMT"/>
          <w:sz w:val="28"/>
          <w:szCs w:val="28"/>
          <w:lang w:val="uk-UA"/>
        </w:rPr>
        <w:t xml:space="preserve">̈ </w:t>
      </w:r>
      <w:proofErr w:type="spellStart"/>
      <w:r w:rsidRPr="003D5699">
        <w:rPr>
          <w:rFonts w:ascii="TimesNewRomanPSMT" w:hAnsi="TimesNewRomanPSMT"/>
          <w:sz w:val="28"/>
          <w:szCs w:val="28"/>
          <w:lang w:val="uk-UA"/>
        </w:rPr>
        <w:t>функціі</w:t>
      </w:r>
      <w:proofErr w:type="spellEnd"/>
      <w:r w:rsidRPr="003D5699">
        <w:rPr>
          <w:rFonts w:ascii="TimesNewRomanPSMT" w:hAnsi="TimesNewRomanPSMT"/>
          <w:sz w:val="28"/>
          <w:szCs w:val="28"/>
          <w:lang w:val="uk-UA"/>
        </w:rPr>
        <w:t xml:space="preserve">̈ візування розпоряджень з </w:t>
      </w:r>
      <w:proofErr w:type="spellStart"/>
      <w:r w:rsidRPr="003D5699">
        <w:rPr>
          <w:rFonts w:ascii="TimesNewRomanPSMT" w:hAnsi="TimesNewRomanPSMT"/>
          <w:sz w:val="28"/>
          <w:szCs w:val="28"/>
          <w:lang w:val="uk-UA"/>
        </w:rPr>
        <w:t>кадровоі</w:t>
      </w:r>
      <w:proofErr w:type="spellEnd"/>
      <w:r w:rsidRPr="003D5699">
        <w:rPr>
          <w:rFonts w:ascii="TimesNewRomanPSMT" w:hAnsi="TimesNewRomanPSMT"/>
          <w:sz w:val="28"/>
          <w:szCs w:val="28"/>
          <w:lang w:val="uk-UA"/>
        </w:rPr>
        <w:t xml:space="preserve">̈ роботи, і не призводить до глибинного аналізу інших </w:t>
      </w:r>
      <w:proofErr w:type="spellStart"/>
      <w:r w:rsidRPr="003D5699">
        <w:rPr>
          <w:rFonts w:ascii="TimesNewRomanPSMT" w:hAnsi="TimesNewRomanPSMT"/>
          <w:sz w:val="28"/>
          <w:szCs w:val="28"/>
          <w:lang w:val="uk-UA"/>
        </w:rPr>
        <w:t>проєктів</w:t>
      </w:r>
      <w:proofErr w:type="spellEnd"/>
      <w:r w:rsidRPr="003D5699">
        <w:rPr>
          <w:rFonts w:ascii="TimesNewRomanPSMT" w:hAnsi="TimesNewRomanPSMT"/>
          <w:sz w:val="28"/>
          <w:szCs w:val="28"/>
          <w:lang w:val="uk-UA"/>
        </w:rPr>
        <w:t xml:space="preserve"> актів, що саме по собі сприяє існуванню та </w:t>
      </w:r>
      <w:proofErr w:type="spellStart"/>
      <w:r w:rsidRPr="003D5699">
        <w:rPr>
          <w:rFonts w:ascii="TimesNewRomanPSMT" w:hAnsi="TimesNewRomanPSMT"/>
          <w:sz w:val="28"/>
          <w:szCs w:val="28"/>
          <w:lang w:val="uk-UA"/>
        </w:rPr>
        <w:t>реалізаціі</w:t>
      </w:r>
      <w:proofErr w:type="spellEnd"/>
      <w:r w:rsidRPr="003D5699">
        <w:rPr>
          <w:rFonts w:ascii="TimesNewRomanPSMT" w:hAnsi="TimesNewRomanPSMT"/>
          <w:sz w:val="28"/>
          <w:szCs w:val="28"/>
          <w:lang w:val="uk-UA"/>
        </w:rPr>
        <w:t xml:space="preserve">̈ </w:t>
      </w:r>
      <w:proofErr w:type="spellStart"/>
      <w:r w:rsidRPr="003D5699">
        <w:rPr>
          <w:rFonts w:ascii="TimesNewRomanPSMT" w:hAnsi="TimesNewRomanPSMT"/>
          <w:sz w:val="28"/>
          <w:szCs w:val="28"/>
          <w:lang w:val="uk-UA"/>
        </w:rPr>
        <w:t>корупційних</w:t>
      </w:r>
      <w:proofErr w:type="spellEnd"/>
      <w:r w:rsidRPr="003D5699">
        <w:rPr>
          <w:rFonts w:ascii="TimesNewRomanPSMT" w:hAnsi="TimesNewRomanPSMT"/>
          <w:sz w:val="28"/>
          <w:szCs w:val="28"/>
          <w:lang w:val="uk-UA"/>
        </w:rPr>
        <w:t xml:space="preserve"> ризиків у роботі ОМС. </w:t>
      </w:r>
    </w:p>
    <w:p w14:paraId="754ED55A" w14:textId="190F63D2" w:rsidR="00EF711B" w:rsidRPr="003D5699" w:rsidRDefault="00EF711B" w:rsidP="000E0AAB">
      <w:pPr>
        <w:pStyle w:val="aff8"/>
        <w:shd w:val="clear" w:color="auto" w:fill="FFFFFF"/>
        <w:rPr>
          <w:lang w:val="uk-UA"/>
        </w:rPr>
      </w:pPr>
      <w:proofErr w:type="spellStart"/>
      <w:r w:rsidRPr="003D5699">
        <w:rPr>
          <w:rFonts w:ascii="TimesNewRomanPSMT" w:hAnsi="TimesNewRomanPSMT"/>
          <w:sz w:val="28"/>
          <w:szCs w:val="28"/>
          <w:u w:val="single"/>
          <w:lang w:val="uk-UA"/>
        </w:rPr>
        <w:t>Пропозиціі</w:t>
      </w:r>
      <w:proofErr w:type="spellEnd"/>
      <w:r w:rsidRPr="003D5699">
        <w:rPr>
          <w:rFonts w:ascii="TimesNewRomanPSMT" w:hAnsi="TimesNewRomanPSMT"/>
          <w:sz w:val="28"/>
          <w:szCs w:val="28"/>
          <w:u w:val="single"/>
          <w:lang w:val="uk-UA"/>
        </w:rPr>
        <w:t>̈:</w:t>
      </w:r>
      <w:r w:rsidRPr="003D5699">
        <w:rPr>
          <w:rFonts w:ascii="TimesNewRomanPSMT" w:hAnsi="TimesNewRomanPSMT"/>
          <w:sz w:val="28"/>
          <w:szCs w:val="28"/>
          <w:lang w:val="uk-UA"/>
        </w:rPr>
        <w:t xml:space="preserve"> внесення змін до Закону </w:t>
      </w:r>
      <w:proofErr w:type="spellStart"/>
      <w:r w:rsidRPr="003D5699">
        <w:rPr>
          <w:rFonts w:ascii="TimesNewRomanPSMT" w:hAnsi="TimesNewRomanPSMT"/>
          <w:sz w:val="28"/>
          <w:szCs w:val="28"/>
          <w:lang w:val="uk-UA"/>
        </w:rPr>
        <w:t>України</w:t>
      </w:r>
      <w:proofErr w:type="spellEnd"/>
      <w:r w:rsidRPr="003D5699">
        <w:rPr>
          <w:rFonts w:ascii="TimesNewRomanPSMT" w:hAnsi="TimesNewRomanPSMT"/>
          <w:sz w:val="28"/>
          <w:szCs w:val="28"/>
          <w:lang w:val="uk-UA"/>
        </w:rPr>
        <w:t xml:space="preserve"> “Про запобігання </w:t>
      </w:r>
      <w:proofErr w:type="spellStart"/>
      <w:r w:rsidRPr="003D5699">
        <w:rPr>
          <w:rFonts w:ascii="TimesNewRomanPSMT" w:hAnsi="TimesNewRomanPSMT"/>
          <w:sz w:val="28"/>
          <w:szCs w:val="28"/>
          <w:lang w:val="uk-UA"/>
        </w:rPr>
        <w:t>корупціі</w:t>
      </w:r>
      <w:proofErr w:type="spellEnd"/>
      <w:r w:rsidRPr="003D5699">
        <w:rPr>
          <w:rFonts w:ascii="TimesNewRomanPSMT" w:hAnsi="TimesNewRomanPSMT"/>
          <w:sz w:val="28"/>
          <w:szCs w:val="28"/>
          <w:lang w:val="uk-UA"/>
        </w:rPr>
        <w:t xml:space="preserve">̈” в частині обов'язку уповноважених підрозділів проводити </w:t>
      </w:r>
      <w:proofErr w:type="spellStart"/>
      <w:r w:rsidRPr="003D5699">
        <w:rPr>
          <w:rFonts w:ascii="TimesNewRomanPSMT" w:hAnsi="TimesNewRomanPSMT"/>
          <w:sz w:val="28"/>
          <w:szCs w:val="28"/>
          <w:lang w:val="uk-UA"/>
        </w:rPr>
        <w:t>антикорупційну</w:t>
      </w:r>
      <w:proofErr w:type="spellEnd"/>
      <w:r w:rsidRPr="003D5699">
        <w:rPr>
          <w:rFonts w:ascii="TimesNewRomanPSMT" w:hAnsi="TimesNewRomanPSMT"/>
          <w:sz w:val="28"/>
          <w:szCs w:val="28"/>
          <w:lang w:val="uk-UA"/>
        </w:rPr>
        <w:t xml:space="preserve"> експертизу </w:t>
      </w:r>
      <w:proofErr w:type="spellStart"/>
      <w:r w:rsidRPr="003D5699">
        <w:rPr>
          <w:rFonts w:ascii="TimesNewRomanPSMT" w:hAnsi="TimesNewRomanPSMT"/>
          <w:sz w:val="28"/>
          <w:szCs w:val="28"/>
          <w:lang w:val="uk-UA"/>
        </w:rPr>
        <w:t>проєктів</w:t>
      </w:r>
      <w:proofErr w:type="spellEnd"/>
      <w:r w:rsidRPr="003D5699">
        <w:rPr>
          <w:rFonts w:ascii="TimesNewRomanPSMT" w:hAnsi="TimesNewRomanPSMT"/>
          <w:sz w:val="28"/>
          <w:szCs w:val="28"/>
          <w:lang w:val="uk-UA"/>
        </w:rPr>
        <w:t xml:space="preserve"> нормативних актів ОМС. Додатково пропонується передбачити </w:t>
      </w:r>
      <w:proofErr w:type="spellStart"/>
      <w:r w:rsidRPr="003D5699">
        <w:rPr>
          <w:rFonts w:ascii="TimesNewRomanPSMT" w:hAnsi="TimesNewRomanPSMT"/>
          <w:sz w:val="28"/>
          <w:szCs w:val="28"/>
          <w:lang w:val="uk-UA"/>
        </w:rPr>
        <w:t>здійснення</w:t>
      </w:r>
      <w:proofErr w:type="spellEnd"/>
      <w:r w:rsidRPr="003D5699">
        <w:rPr>
          <w:rFonts w:ascii="TimesNewRomanPSMT" w:hAnsi="TimesNewRomanPSMT"/>
          <w:sz w:val="28"/>
          <w:szCs w:val="28"/>
          <w:lang w:val="uk-UA"/>
        </w:rPr>
        <w:t xml:space="preserve"> </w:t>
      </w:r>
      <w:proofErr w:type="spellStart"/>
      <w:r w:rsidRPr="003D5699">
        <w:rPr>
          <w:rFonts w:ascii="TimesNewRomanPSMT" w:hAnsi="TimesNewRomanPSMT"/>
          <w:sz w:val="28"/>
          <w:szCs w:val="28"/>
          <w:lang w:val="uk-UA"/>
        </w:rPr>
        <w:t>такоі</w:t>
      </w:r>
      <w:proofErr w:type="spellEnd"/>
      <w:r w:rsidRPr="003D5699">
        <w:rPr>
          <w:rFonts w:ascii="TimesNewRomanPSMT" w:hAnsi="TimesNewRomanPSMT"/>
          <w:sz w:val="28"/>
          <w:szCs w:val="28"/>
          <w:lang w:val="uk-UA"/>
        </w:rPr>
        <w:t xml:space="preserve">̈ експертизи як один з показників діяльності уповноваженого підрозділу. </w:t>
      </w:r>
    </w:p>
    <w:p w14:paraId="6C5BCE8A" w14:textId="77777777" w:rsidR="00EF711B" w:rsidRPr="003D5699" w:rsidRDefault="00EF711B" w:rsidP="000E0AAB">
      <w:pPr>
        <w:pStyle w:val="aff8"/>
        <w:shd w:val="clear" w:color="auto" w:fill="FFFFFF"/>
        <w:rPr>
          <w:lang w:val="uk-UA"/>
        </w:rPr>
      </w:pPr>
      <w:proofErr w:type="spellStart"/>
      <w:r w:rsidRPr="003D5699">
        <w:rPr>
          <w:rFonts w:ascii="TimesNewRomanPSMT" w:hAnsi="TimesNewRomanPSMT"/>
          <w:sz w:val="28"/>
          <w:szCs w:val="28"/>
          <w:u w:val="single"/>
          <w:lang w:val="uk-UA"/>
        </w:rPr>
        <w:t>Очікувании</w:t>
      </w:r>
      <w:proofErr w:type="spellEnd"/>
      <w:r w:rsidRPr="003D5699">
        <w:rPr>
          <w:rFonts w:ascii="TimesNewRomanPSMT" w:hAnsi="TimesNewRomanPSMT"/>
          <w:sz w:val="28"/>
          <w:szCs w:val="28"/>
          <w:u w:val="single"/>
          <w:lang w:val="uk-UA"/>
        </w:rPr>
        <w:t>̆ результат (документ)</w:t>
      </w:r>
      <w:r w:rsidRPr="003D5699">
        <w:rPr>
          <w:rFonts w:ascii="TimesNewRomanPSMT" w:hAnsi="TimesNewRomanPSMT"/>
          <w:sz w:val="28"/>
          <w:szCs w:val="28"/>
          <w:lang w:val="uk-UA"/>
        </w:rPr>
        <w:t xml:space="preserve">: підвищення ролі уповноваженого підрозділу ОМС в частині впливу на процес запобігання </w:t>
      </w:r>
      <w:proofErr w:type="spellStart"/>
      <w:r w:rsidRPr="003D5699">
        <w:rPr>
          <w:rFonts w:ascii="TimesNewRomanPSMT" w:hAnsi="TimesNewRomanPSMT"/>
          <w:sz w:val="28"/>
          <w:szCs w:val="28"/>
          <w:lang w:val="uk-UA"/>
        </w:rPr>
        <w:t>корупціі</w:t>
      </w:r>
      <w:proofErr w:type="spellEnd"/>
      <w:r w:rsidRPr="003D5699">
        <w:rPr>
          <w:rFonts w:ascii="TimesNewRomanPSMT" w:hAnsi="TimesNewRomanPSMT"/>
          <w:sz w:val="28"/>
          <w:szCs w:val="28"/>
          <w:lang w:val="uk-UA"/>
        </w:rPr>
        <w:t xml:space="preserve">̈; підвищення рівня відповідальності посадових осіб при розробленні </w:t>
      </w:r>
      <w:proofErr w:type="spellStart"/>
      <w:r w:rsidRPr="003D5699">
        <w:rPr>
          <w:rFonts w:ascii="TimesNewRomanPSMT" w:hAnsi="TimesNewRomanPSMT"/>
          <w:sz w:val="28"/>
          <w:szCs w:val="28"/>
          <w:lang w:val="uk-UA"/>
        </w:rPr>
        <w:t>проєктів</w:t>
      </w:r>
      <w:proofErr w:type="spellEnd"/>
      <w:r w:rsidRPr="003D5699">
        <w:rPr>
          <w:rFonts w:ascii="TimesNewRomanPSMT" w:hAnsi="TimesNewRomanPSMT"/>
          <w:sz w:val="28"/>
          <w:szCs w:val="28"/>
          <w:lang w:val="uk-UA"/>
        </w:rPr>
        <w:t xml:space="preserve"> нормативних актів. </w:t>
      </w:r>
    </w:p>
    <w:p w14:paraId="557D4A22" w14:textId="4291CAE6" w:rsidR="00EF711B" w:rsidRPr="003D5699" w:rsidRDefault="00EF711B">
      <w:pPr>
        <w:pStyle w:val="af5"/>
      </w:pPr>
    </w:p>
  </w:comment>
  <w:comment w:id="71" w:author="Автор" w:initials="A">
    <w:p w14:paraId="1E59F38C" w14:textId="3B9E6B45" w:rsidR="00EF711B" w:rsidRDefault="00EF711B">
      <w:pPr>
        <w:pStyle w:val="af5"/>
      </w:pPr>
      <w:r>
        <w:rPr>
          <w:rStyle w:val="a5"/>
        </w:rPr>
        <w:annotationRef/>
      </w:r>
      <w:r w:rsidRPr="009D39BD">
        <w:rPr>
          <w:b/>
        </w:rPr>
        <w:t>Позиція авторського колективу (НАЗК):</w:t>
      </w:r>
    </w:p>
  </w:comment>
  <w:comment w:id="72" w:author="Автор" w:initials="A">
    <w:p w14:paraId="040D1D07" w14:textId="0A4A430B" w:rsidR="00EF711B" w:rsidRPr="003D5699" w:rsidRDefault="00EF711B" w:rsidP="003D5699">
      <w:pPr>
        <w:pStyle w:val="aff8"/>
        <w:shd w:val="clear" w:color="auto" w:fill="FFFFFF"/>
        <w:rPr>
          <w:rFonts w:ascii="TimesNewRomanPS" w:hAnsi="TimesNewRomanPS"/>
          <w:i/>
          <w:iCs/>
          <w:sz w:val="28"/>
          <w:szCs w:val="28"/>
          <w:lang w:val="uk-UA"/>
        </w:rPr>
      </w:pPr>
      <w:r>
        <w:rPr>
          <w:rStyle w:val="a5"/>
        </w:rPr>
        <w:annotationRef/>
      </w:r>
      <w:r>
        <w:rPr>
          <w:rFonts w:ascii="TimesNewRomanPSMT" w:hAnsi="TimesNewRomanPSMT"/>
          <w:b/>
          <w:sz w:val="28"/>
          <w:szCs w:val="28"/>
          <w:lang w:val="uk-UA"/>
        </w:rPr>
        <w:t xml:space="preserve">Коментар </w:t>
      </w:r>
      <w:r w:rsidRPr="003D5699">
        <w:rPr>
          <w:rFonts w:ascii="TimesNewRomanPSMT" w:hAnsi="TimesNewRomanPSMT"/>
          <w:b/>
          <w:sz w:val="28"/>
          <w:szCs w:val="28"/>
          <w:lang w:val="uk-UA"/>
        </w:rPr>
        <w:t>Інститут</w:t>
      </w:r>
      <w:r>
        <w:rPr>
          <w:rFonts w:ascii="TimesNewRomanPSMT" w:hAnsi="TimesNewRomanPSMT"/>
          <w:b/>
          <w:sz w:val="28"/>
          <w:szCs w:val="28"/>
          <w:lang w:val="uk-UA"/>
        </w:rPr>
        <w:t>у</w:t>
      </w:r>
      <w:r w:rsidRPr="003D5699">
        <w:rPr>
          <w:rFonts w:ascii="TimesNewRomanPSMT" w:hAnsi="TimesNewRomanPSMT"/>
          <w:b/>
          <w:sz w:val="28"/>
          <w:szCs w:val="28"/>
          <w:lang w:val="uk-UA"/>
        </w:rPr>
        <w:t xml:space="preserve"> законодавчих ідей</w:t>
      </w:r>
      <w:r>
        <w:rPr>
          <w:rFonts w:ascii="TimesNewRomanPSMT" w:hAnsi="TimesNewRomanPSMT"/>
          <w:b/>
          <w:sz w:val="28"/>
          <w:szCs w:val="28"/>
          <w:lang w:val="uk-UA"/>
        </w:rPr>
        <w:t>:</w:t>
      </w:r>
    </w:p>
    <w:p w14:paraId="37866E58" w14:textId="61BBFE06" w:rsidR="00EF711B" w:rsidRPr="003D5699" w:rsidRDefault="00EF711B" w:rsidP="003D5699">
      <w:pPr>
        <w:pStyle w:val="aff8"/>
        <w:shd w:val="clear" w:color="auto" w:fill="FFFFFF"/>
        <w:rPr>
          <w:lang w:val="uk-UA"/>
        </w:rPr>
      </w:pPr>
      <w:r w:rsidRPr="003D5699">
        <w:rPr>
          <w:rFonts w:ascii="TimesNewRomanPS" w:hAnsi="TimesNewRomanPS"/>
          <w:i/>
          <w:iCs/>
          <w:sz w:val="28"/>
          <w:szCs w:val="28"/>
          <w:lang w:val="uk-UA"/>
        </w:rPr>
        <w:t xml:space="preserve">4. Запровадження єдиного обліку </w:t>
      </w:r>
      <w:proofErr w:type="spellStart"/>
      <w:r w:rsidRPr="003D5699">
        <w:rPr>
          <w:rFonts w:ascii="TimesNewRomanPS" w:hAnsi="TimesNewRomanPS"/>
          <w:i/>
          <w:iCs/>
          <w:sz w:val="28"/>
          <w:szCs w:val="28"/>
          <w:lang w:val="uk-UA"/>
        </w:rPr>
        <w:t>антикорупційноі</w:t>
      </w:r>
      <w:proofErr w:type="spellEnd"/>
      <w:r w:rsidRPr="003D5699">
        <w:rPr>
          <w:rFonts w:ascii="TimesNewRomanPS" w:hAnsi="TimesNewRomanPS"/>
          <w:i/>
          <w:iCs/>
          <w:sz w:val="28"/>
          <w:szCs w:val="28"/>
          <w:lang w:val="uk-UA"/>
        </w:rPr>
        <w:t xml:space="preserve">̈ експертизи (реєстр або як складова частина </w:t>
      </w:r>
      <w:proofErr w:type="spellStart"/>
      <w:r w:rsidRPr="003D5699">
        <w:rPr>
          <w:rFonts w:ascii="TimesNewRomanPS" w:hAnsi="TimesNewRomanPS"/>
          <w:i/>
          <w:iCs/>
          <w:sz w:val="28"/>
          <w:szCs w:val="28"/>
          <w:lang w:val="uk-UA"/>
        </w:rPr>
        <w:t>антикорупційного</w:t>
      </w:r>
      <w:proofErr w:type="spellEnd"/>
      <w:r w:rsidRPr="003D5699">
        <w:rPr>
          <w:rFonts w:ascii="TimesNewRomanPS" w:hAnsi="TimesNewRomanPS"/>
          <w:i/>
          <w:iCs/>
          <w:sz w:val="28"/>
          <w:szCs w:val="28"/>
          <w:lang w:val="uk-UA"/>
        </w:rPr>
        <w:t xml:space="preserve"> порталу) </w:t>
      </w:r>
    </w:p>
    <w:p w14:paraId="3B4401E8" w14:textId="77777777" w:rsidR="00EF711B" w:rsidRPr="003D5699" w:rsidRDefault="00EF711B" w:rsidP="003D5699">
      <w:pPr>
        <w:pStyle w:val="aff8"/>
        <w:shd w:val="clear" w:color="auto" w:fill="FFFFFF"/>
        <w:rPr>
          <w:lang w:val="uk-UA"/>
        </w:rPr>
      </w:pPr>
      <w:proofErr w:type="spellStart"/>
      <w:r w:rsidRPr="003D5699">
        <w:rPr>
          <w:rFonts w:ascii="TimesNewRomanPSMT" w:hAnsi="TimesNewRomanPSMT"/>
          <w:sz w:val="28"/>
          <w:szCs w:val="28"/>
          <w:lang w:val="uk-UA"/>
        </w:rPr>
        <w:t>Обгрунтування</w:t>
      </w:r>
      <w:proofErr w:type="spellEnd"/>
      <w:r w:rsidRPr="003D5699">
        <w:rPr>
          <w:rFonts w:ascii="TimesNewRomanPSMT" w:hAnsi="TimesNewRomanPSMT"/>
          <w:sz w:val="28"/>
          <w:szCs w:val="28"/>
          <w:lang w:val="uk-UA"/>
        </w:rPr>
        <w:t xml:space="preserve">: у випадку </w:t>
      </w:r>
      <w:proofErr w:type="spellStart"/>
      <w:r w:rsidRPr="003D5699">
        <w:rPr>
          <w:rFonts w:ascii="TimesNewRomanPSMT" w:hAnsi="TimesNewRomanPSMT"/>
          <w:sz w:val="28"/>
          <w:szCs w:val="28"/>
          <w:lang w:val="uk-UA"/>
        </w:rPr>
        <w:t>реалізаціі</w:t>
      </w:r>
      <w:proofErr w:type="spellEnd"/>
      <w:r w:rsidRPr="003D5699">
        <w:rPr>
          <w:rFonts w:ascii="TimesNewRomanPSMT" w:hAnsi="TimesNewRomanPSMT"/>
          <w:sz w:val="28"/>
          <w:szCs w:val="28"/>
          <w:lang w:val="uk-UA"/>
        </w:rPr>
        <w:t xml:space="preserve">̈ пунктів 1 та 2 цих </w:t>
      </w:r>
      <w:proofErr w:type="spellStart"/>
      <w:r w:rsidRPr="003D5699">
        <w:rPr>
          <w:rFonts w:ascii="TimesNewRomanPSMT" w:hAnsi="TimesNewRomanPSMT"/>
          <w:sz w:val="28"/>
          <w:szCs w:val="28"/>
          <w:lang w:val="uk-UA"/>
        </w:rPr>
        <w:t>пропозиціи</w:t>
      </w:r>
      <w:proofErr w:type="spellEnd"/>
      <w:r w:rsidRPr="003D5699">
        <w:rPr>
          <w:rFonts w:ascii="TimesNewRomanPSMT" w:hAnsi="TimesNewRomanPSMT"/>
          <w:sz w:val="28"/>
          <w:szCs w:val="28"/>
          <w:lang w:val="uk-UA"/>
        </w:rPr>
        <w:t xml:space="preserve">̆, виникає необхідність </w:t>
      </w:r>
      <w:proofErr w:type="spellStart"/>
      <w:r w:rsidRPr="003D5699">
        <w:rPr>
          <w:rFonts w:ascii="TimesNewRomanPSMT" w:hAnsi="TimesNewRomanPSMT"/>
          <w:sz w:val="28"/>
          <w:szCs w:val="28"/>
          <w:lang w:val="uk-UA"/>
        </w:rPr>
        <w:t>цифровізувати</w:t>
      </w:r>
      <w:proofErr w:type="spellEnd"/>
      <w:r w:rsidRPr="003D5699">
        <w:rPr>
          <w:rFonts w:ascii="TimesNewRomanPSMT" w:hAnsi="TimesNewRomanPSMT"/>
          <w:sz w:val="28"/>
          <w:szCs w:val="28"/>
          <w:lang w:val="uk-UA"/>
        </w:rPr>
        <w:t xml:space="preserve"> велику кількість висновків </w:t>
      </w:r>
      <w:proofErr w:type="spellStart"/>
      <w:r w:rsidRPr="003D5699">
        <w:rPr>
          <w:rFonts w:ascii="TimesNewRomanPSMT" w:hAnsi="TimesNewRomanPSMT"/>
          <w:sz w:val="28"/>
          <w:szCs w:val="28"/>
          <w:lang w:val="uk-UA"/>
        </w:rPr>
        <w:t>антикорупційноі</w:t>
      </w:r>
      <w:proofErr w:type="spellEnd"/>
      <w:r w:rsidRPr="003D5699">
        <w:rPr>
          <w:rFonts w:ascii="TimesNewRomanPSMT" w:hAnsi="TimesNewRomanPSMT"/>
          <w:sz w:val="28"/>
          <w:szCs w:val="28"/>
          <w:lang w:val="uk-UA"/>
        </w:rPr>
        <w:t xml:space="preserve">̈ експертизи </w:t>
      </w:r>
      <w:proofErr w:type="spellStart"/>
      <w:r w:rsidRPr="003D5699">
        <w:rPr>
          <w:rFonts w:ascii="TimesNewRomanPSMT" w:hAnsi="TimesNewRomanPSMT"/>
          <w:sz w:val="28"/>
          <w:szCs w:val="28"/>
          <w:lang w:val="uk-UA"/>
        </w:rPr>
        <w:t>проєктів</w:t>
      </w:r>
      <w:proofErr w:type="spellEnd"/>
      <w:r w:rsidRPr="003D5699">
        <w:rPr>
          <w:rFonts w:ascii="TimesNewRomanPSMT" w:hAnsi="TimesNewRomanPSMT"/>
          <w:sz w:val="28"/>
          <w:szCs w:val="28"/>
          <w:lang w:val="uk-UA"/>
        </w:rPr>
        <w:t xml:space="preserve"> нормативних актів ОМС. Також цього потребуватиме і процедура встановлення </w:t>
      </w:r>
      <w:proofErr w:type="spellStart"/>
      <w:r w:rsidRPr="003D5699">
        <w:rPr>
          <w:rFonts w:ascii="TimesNewRomanPSMT" w:hAnsi="TimesNewRomanPSMT"/>
          <w:sz w:val="28"/>
          <w:szCs w:val="28"/>
          <w:lang w:val="uk-UA"/>
        </w:rPr>
        <w:t>недійсності</w:t>
      </w:r>
      <w:proofErr w:type="spellEnd"/>
      <w:r w:rsidRPr="003D5699">
        <w:rPr>
          <w:rFonts w:ascii="TimesNewRomanPSMT" w:hAnsi="TimesNewRomanPSMT"/>
          <w:sz w:val="28"/>
          <w:szCs w:val="28"/>
          <w:lang w:val="uk-UA"/>
        </w:rPr>
        <w:t xml:space="preserve"> </w:t>
      </w:r>
      <w:proofErr w:type="spellStart"/>
      <w:r w:rsidRPr="003D5699">
        <w:rPr>
          <w:rFonts w:ascii="TimesNewRomanPSMT" w:hAnsi="TimesNewRomanPSMT"/>
          <w:sz w:val="28"/>
          <w:szCs w:val="28"/>
          <w:lang w:val="uk-UA"/>
        </w:rPr>
        <w:t>прийнятих</w:t>
      </w:r>
      <w:proofErr w:type="spellEnd"/>
      <w:r w:rsidRPr="003D5699">
        <w:rPr>
          <w:rFonts w:ascii="TimesNewRomanPSMT" w:hAnsi="TimesNewRomanPSMT"/>
          <w:sz w:val="28"/>
          <w:szCs w:val="28"/>
          <w:lang w:val="uk-UA"/>
        </w:rPr>
        <w:t xml:space="preserve"> без врахування </w:t>
      </w:r>
      <w:proofErr w:type="spellStart"/>
      <w:r w:rsidRPr="003D5699">
        <w:rPr>
          <w:rFonts w:ascii="TimesNewRomanPSMT" w:hAnsi="TimesNewRomanPSMT"/>
          <w:sz w:val="28"/>
          <w:szCs w:val="28"/>
          <w:lang w:val="uk-UA"/>
        </w:rPr>
        <w:t>рекомендаціи</w:t>
      </w:r>
      <w:proofErr w:type="spellEnd"/>
      <w:r w:rsidRPr="003D5699">
        <w:rPr>
          <w:rFonts w:ascii="TimesNewRomanPSMT" w:hAnsi="TimesNewRomanPSMT"/>
          <w:sz w:val="28"/>
          <w:szCs w:val="28"/>
          <w:lang w:val="uk-UA"/>
        </w:rPr>
        <w:t xml:space="preserve">̆ експертизи </w:t>
      </w:r>
      <w:proofErr w:type="spellStart"/>
      <w:r w:rsidRPr="003D5699">
        <w:rPr>
          <w:rFonts w:ascii="TimesNewRomanPSMT" w:hAnsi="TimesNewRomanPSMT"/>
          <w:sz w:val="28"/>
          <w:szCs w:val="28"/>
          <w:lang w:val="uk-UA"/>
        </w:rPr>
        <w:t>проєктів</w:t>
      </w:r>
      <w:proofErr w:type="spellEnd"/>
      <w:r w:rsidRPr="003D5699">
        <w:rPr>
          <w:rFonts w:ascii="TimesNewRomanPSMT" w:hAnsi="TimesNewRomanPSMT"/>
          <w:sz w:val="28"/>
          <w:szCs w:val="28"/>
          <w:lang w:val="uk-UA"/>
        </w:rPr>
        <w:t xml:space="preserve"> актів, оскільки таку відмітку на першому етапі мають проставляти саме працівники уповноважених підрозділів. Окрім того, така відкритість даних та неможливість </w:t>
      </w:r>
      <w:proofErr w:type="spellStart"/>
      <w:r w:rsidRPr="003D5699">
        <w:rPr>
          <w:rFonts w:ascii="TimesNewRomanPSMT" w:hAnsi="TimesNewRomanPSMT"/>
          <w:sz w:val="28"/>
          <w:szCs w:val="28"/>
          <w:lang w:val="uk-UA"/>
        </w:rPr>
        <w:t>їх</w:t>
      </w:r>
      <w:proofErr w:type="spellEnd"/>
      <w:r w:rsidRPr="003D5699">
        <w:rPr>
          <w:rFonts w:ascii="TimesNewRomanPSMT" w:hAnsi="TimesNewRomanPSMT"/>
          <w:sz w:val="28"/>
          <w:szCs w:val="28"/>
          <w:lang w:val="uk-UA"/>
        </w:rPr>
        <w:t xml:space="preserve"> видалення з </w:t>
      </w:r>
      <w:proofErr w:type="spellStart"/>
      <w:r w:rsidRPr="003D5699">
        <w:rPr>
          <w:rFonts w:ascii="TimesNewRomanPSMT" w:hAnsi="TimesNewRomanPSMT"/>
          <w:sz w:val="28"/>
          <w:szCs w:val="28"/>
          <w:lang w:val="uk-UA"/>
        </w:rPr>
        <w:t>електронноі</w:t>
      </w:r>
      <w:proofErr w:type="spellEnd"/>
      <w:r w:rsidRPr="003D5699">
        <w:rPr>
          <w:rFonts w:ascii="TimesNewRomanPSMT" w:hAnsi="TimesNewRomanPSMT"/>
          <w:sz w:val="28"/>
          <w:szCs w:val="28"/>
          <w:lang w:val="uk-UA"/>
        </w:rPr>
        <w:t xml:space="preserve">̈ платформи може стати додатковим запобіжником можливості домовитись з уповноваженим підрозділом щодо конкретного </w:t>
      </w:r>
      <w:proofErr w:type="spellStart"/>
      <w:r w:rsidRPr="003D5699">
        <w:rPr>
          <w:rFonts w:ascii="TimesNewRomanPSMT" w:hAnsi="TimesNewRomanPSMT"/>
          <w:sz w:val="28"/>
          <w:szCs w:val="28"/>
          <w:lang w:val="uk-UA"/>
        </w:rPr>
        <w:t>проєкта</w:t>
      </w:r>
      <w:proofErr w:type="spellEnd"/>
      <w:r w:rsidRPr="003D5699">
        <w:rPr>
          <w:rFonts w:ascii="TimesNewRomanPSMT" w:hAnsi="TimesNewRomanPSMT"/>
          <w:sz w:val="28"/>
          <w:szCs w:val="28"/>
          <w:lang w:val="uk-UA"/>
        </w:rPr>
        <w:t xml:space="preserve"> </w:t>
      </w:r>
      <w:proofErr w:type="spellStart"/>
      <w:r w:rsidRPr="003D5699">
        <w:rPr>
          <w:rFonts w:ascii="TimesNewRomanPSMT" w:hAnsi="TimesNewRomanPSMT"/>
          <w:sz w:val="28"/>
          <w:szCs w:val="28"/>
          <w:lang w:val="uk-UA"/>
        </w:rPr>
        <w:t>акта</w:t>
      </w:r>
      <w:proofErr w:type="spellEnd"/>
      <w:r w:rsidRPr="003D5699">
        <w:rPr>
          <w:rFonts w:ascii="TimesNewRomanPSMT" w:hAnsi="TimesNewRomanPSMT"/>
          <w:sz w:val="28"/>
          <w:szCs w:val="28"/>
          <w:lang w:val="uk-UA"/>
        </w:rPr>
        <w:t xml:space="preserve">. </w:t>
      </w:r>
    </w:p>
    <w:p w14:paraId="3B09F640" w14:textId="77777777" w:rsidR="00EF711B" w:rsidRPr="003D5699" w:rsidRDefault="00EF711B" w:rsidP="003D5699">
      <w:pPr>
        <w:pStyle w:val="aff8"/>
        <w:shd w:val="clear" w:color="auto" w:fill="FFFFFF"/>
        <w:rPr>
          <w:lang w:val="uk-UA"/>
        </w:rPr>
      </w:pPr>
      <w:proofErr w:type="spellStart"/>
      <w:r w:rsidRPr="003D5699">
        <w:rPr>
          <w:rFonts w:ascii="TimesNewRomanPSMT" w:hAnsi="TimesNewRomanPSMT"/>
          <w:sz w:val="28"/>
          <w:szCs w:val="28"/>
          <w:lang w:val="uk-UA"/>
        </w:rPr>
        <w:t>Пропозиціі</w:t>
      </w:r>
      <w:proofErr w:type="spellEnd"/>
      <w:r w:rsidRPr="003D5699">
        <w:rPr>
          <w:rFonts w:ascii="TimesNewRomanPSMT" w:hAnsi="TimesNewRomanPSMT"/>
          <w:sz w:val="28"/>
          <w:szCs w:val="28"/>
          <w:lang w:val="uk-UA"/>
        </w:rPr>
        <w:t xml:space="preserve">̈: передбачити на рівні закону обов'язки уповноваженого підрозділу відображати результати експертизи в окремому реєстрі таких висновків або на </w:t>
      </w:r>
      <w:proofErr w:type="spellStart"/>
      <w:r w:rsidRPr="003D5699">
        <w:rPr>
          <w:rFonts w:ascii="TimesNewRomanPSMT" w:hAnsi="TimesNewRomanPSMT"/>
          <w:sz w:val="28"/>
          <w:szCs w:val="28"/>
          <w:lang w:val="uk-UA"/>
        </w:rPr>
        <w:t>іншіи</w:t>
      </w:r>
      <w:proofErr w:type="spellEnd"/>
      <w:r w:rsidRPr="003D5699">
        <w:rPr>
          <w:rFonts w:ascii="TimesNewRomanPSMT" w:hAnsi="TimesNewRomanPSMT"/>
          <w:sz w:val="28"/>
          <w:szCs w:val="28"/>
          <w:lang w:val="uk-UA"/>
        </w:rPr>
        <w:t xml:space="preserve">̆ </w:t>
      </w:r>
      <w:proofErr w:type="spellStart"/>
      <w:r w:rsidRPr="003D5699">
        <w:rPr>
          <w:rFonts w:ascii="TimesNewRomanPSMT" w:hAnsi="TimesNewRomanPSMT"/>
          <w:sz w:val="28"/>
          <w:szCs w:val="28"/>
          <w:lang w:val="uk-UA"/>
        </w:rPr>
        <w:t>відкритіи</w:t>
      </w:r>
      <w:proofErr w:type="spellEnd"/>
      <w:r w:rsidRPr="003D5699">
        <w:rPr>
          <w:rFonts w:ascii="TimesNewRomanPSMT" w:hAnsi="TimesNewRomanPSMT"/>
          <w:sz w:val="28"/>
          <w:szCs w:val="28"/>
          <w:lang w:val="uk-UA"/>
        </w:rPr>
        <w:t xml:space="preserve">̆ платформі без можливості коригування чи видалення. </w:t>
      </w:r>
    </w:p>
    <w:p w14:paraId="0838CE58" w14:textId="77777777" w:rsidR="00EF711B" w:rsidRPr="003D5699" w:rsidRDefault="00EF711B" w:rsidP="003D5699">
      <w:pPr>
        <w:pStyle w:val="aff8"/>
        <w:shd w:val="clear" w:color="auto" w:fill="FFFFFF"/>
        <w:rPr>
          <w:lang w:val="uk-UA"/>
        </w:rPr>
      </w:pPr>
      <w:proofErr w:type="spellStart"/>
      <w:r w:rsidRPr="003D5699">
        <w:rPr>
          <w:rFonts w:ascii="TimesNewRomanPSMT" w:hAnsi="TimesNewRomanPSMT"/>
          <w:sz w:val="28"/>
          <w:szCs w:val="28"/>
          <w:lang w:val="uk-UA"/>
        </w:rPr>
        <w:t>Очікувании</w:t>
      </w:r>
      <w:proofErr w:type="spellEnd"/>
      <w:r w:rsidRPr="003D5699">
        <w:rPr>
          <w:rFonts w:ascii="TimesNewRomanPSMT" w:hAnsi="TimesNewRomanPSMT"/>
          <w:sz w:val="28"/>
          <w:szCs w:val="28"/>
          <w:lang w:val="uk-UA"/>
        </w:rPr>
        <w:t xml:space="preserve">̆ результат (документ): така ініціатива підвищить рівень прозорості і підзвітності роботи уповноважених підрозділів, а також мінімізує ризики можливого тиску керівників ОМС на працівників уповноважених підрозділів. </w:t>
      </w:r>
    </w:p>
    <w:p w14:paraId="2788B1C0" w14:textId="4217D74F" w:rsidR="00EF711B" w:rsidRPr="003D5699" w:rsidRDefault="00EF711B">
      <w:pPr>
        <w:pStyle w:val="af5"/>
      </w:pPr>
    </w:p>
  </w:comment>
  <w:comment w:id="73" w:author="Автор" w:initials="A">
    <w:p w14:paraId="1763DA74" w14:textId="77777777" w:rsidR="00EF711B" w:rsidRDefault="00EF711B">
      <w:pPr>
        <w:pStyle w:val="af5"/>
        <w:rPr>
          <w:b/>
        </w:rPr>
      </w:pPr>
      <w:r>
        <w:rPr>
          <w:rStyle w:val="a5"/>
        </w:rPr>
        <w:annotationRef/>
      </w:r>
      <w:r w:rsidRPr="009D39BD">
        <w:rPr>
          <w:b/>
        </w:rPr>
        <w:t>Позиція авторського колективу (НАЗК):</w:t>
      </w:r>
    </w:p>
    <w:p w14:paraId="3983DF1C" w14:textId="77777777" w:rsidR="00EF711B" w:rsidRPr="00595637" w:rsidRDefault="00EF711B" w:rsidP="00FC3AA5">
      <w:pPr>
        <w:pStyle w:val="af5"/>
      </w:pPr>
      <w:r w:rsidRPr="00595637">
        <w:t xml:space="preserve">Враховано частково – передбачено обов’язок оприлюднювати результати </w:t>
      </w:r>
      <w:proofErr w:type="spellStart"/>
      <w:r w:rsidRPr="00595637">
        <w:t>антикор</w:t>
      </w:r>
      <w:proofErr w:type="spellEnd"/>
      <w:r w:rsidRPr="00595637">
        <w:t xml:space="preserve"> аналізу актів. </w:t>
      </w:r>
    </w:p>
    <w:p w14:paraId="4C280ED3" w14:textId="298611C1" w:rsidR="00EF711B" w:rsidRDefault="00EF711B">
      <w:pPr>
        <w:pStyle w:val="af5"/>
      </w:pPr>
    </w:p>
  </w:comment>
  <w:comment w:id="76" w:author="Автор" w:initials="A">
    <w:p w14:paraId="52C8270F" w14:textId="77777777" w:rsidR="00EF711B" w:rsidRPr="00A5000E" w:rsidRDefault="00EF711B">
      <w:pPr>
        <w:pStyle w:val="af5"/>
        <w:rPr>
          <w:b/>
        </w:rPr>
      </w:pPr>
      <w:r>
        <w:rPr>
          <w:rStyle w:val="a5"/>
        </w:rPr>
        <w:annotationRef/>
      </w:r>
      <w:r w:rsidRPr="00A5000E">
        <w:rPr>
          <w:b/>
        </w:rPr>
        <w:t>Пропозиція Голови НАЗК:</w:t>
      </w:r>
    </w:p>
    <w:p w14:paraId="4C41A907" w14:textId="7D2F898C" w:rsidR="00EF711B" w:rsidRDefault="00EF711B">
      <w:pPr>
        <w:pStyle w:val="af5"/>
      </w:pPr>
      <w:r>
        <w:t>29-32 видалити</w:t>
      </w:r>
    </w:p>
  </w:comment>
  <w:comment w:id="77" w:author="Автор" w:initials="A">
    <w:p w14:paraId="33FE1E35" w14:textId="77777777" w:rsidR="00EF711B" w:rsidRPr="00A5000E" w:rsidRDefault="00EF711B">
      <w:pPr>
        <w:pStyle w:val="af5"/>
        <w:rPr>
          <w:b/>
        </w:rPr>
      </w:pPr>
      <w:r>
        <w:rPr>
          <w:rStyle w:val="a5"/>
        </w:rPr>
        <w:annotationRef/>
      </w:r>
      <w:r w:rsidRPr="00A5000E">
        <w:rPr>
          <w:b/>
        </w:rPr>
        <w:t xml:space="preserve">Пропозиція Голови НАЗК: </w:t>
      </w:r>
    </w:p>
    <w:p w14:paraId="02FFE844" w14:textId="0B13288E" w:rsidR="00EF711B" w:rsidRDefault="00EF711B">
      <w:pPr>
        <w:pStyle w:val="af5"/>
      </w:pPr>
      <w:r>
        <w:t>Видалити</w:t>
      </w:r>
    </w:p>
  </w:comment>
  <w:comment w:id="81" w:author="Автор" w:initials="A">
    <w:p w14:paraId="184B51E8" w14:textId="77777777" w:rsidR="00EF711B" w:rsidRDefault="00EF711B">
      <w:pPr>
        <w:pStyle w:val="af5"/>
        <w:rPr>
          <w:b/>
        </w:rPr>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02E7FB26" w14:textId="5B84FF84" w:rsidR="00EF711B" w:rsidRDefault="00EF711B">
      <w:pPr>
        <w:pStyle w:val="af5"/>
      </w:pPr>
      <w:r>
        <w:t>Уніфікувати термінологію</w:t>
      </w:r>
    </w:p>
  </w:comment>
  <w:comment w:id="82" w:author="Автор" w:initials="A">
    <w:p w14:paraId="0120D816" w14:textId="77777777" w:rsidR="00EF711B" w:rsidRDefault="00EF711B" w:rsidP="00BD727B">
      <w:pPr>
        <w:pStyle w:val="af5"/>
      </w:pPr>
      <w:r>
        <w:rPr>
          <w:rStyle w:val="a5"/>
        </w:rPr>
        <w:annotationRef/>
      </w:r>
      <w:r w:rsidRPr="009D39BD">
        <w:rPr>
          <w:b/>
        </w:rPr>
        <w:t>Позиція авторського колективу (НАЗК):</w:t>
      </w:r>
    </w:p>
    <w:p w14:paraId="458AD300" w14:textId="644C4622" w:rsidR="00EF711B" w:rsidRDefault="00EF711B">
      <w:pPr>
        <w:pStyle w:val="af5"/>
      </w:pPr>
      <w:r>
        <w:t>Враховано</w:t>
      </w:r>
    </w:p>
  </w:comment>
  <w:comment w:id="83" w:author="Автор" w:initials="A">
    <w:p w14:paraId="62743D29" w14:textId="11CCA543" w:rsidR="00EF711B" w:rsidRDefault="00EF711B">
      <w:pPr>
        <w:pStyle w:val="af5"/>
      </w:pPr>
      <w:r>
        <w:rPr>
          <w:rStyle w:val="a5"/>
        </w:rPr>
        <w:annotationRef/>
      </w:r>
      <w:r>
        <w:rPr>
          <w:rStyle w:val="a5"/>
          <w:b/>
        </w:rPr>
        <w:t xml:space="preserve">Коментар </w:t>
      </w:r>
      <w:r w:rsidRPr="005F738B">
        <w:rPr>
          <w:rStyle w:val="a5"/>
          <w:b/>
        </w:rPr>
        <w:annotationRef/>
      </w:r>
      <w:proofErr w:type="spellStart"/>
      <w:r>
        <w:rPr>
          <w:rStyle w:val="a5"/>
          <w:b/>
        </w:rPr>
        <w:t>Корженівської</w:t>
      </w:r>
      <w:proofErr w:type="spellEnd"/>
      <w:r>
        <w:rPr>
          <w:rStyle w:val="a5"/>
          <w:b/>
        </w:rPr>
        <w:t xml:space="preserve"> Ірини </w:t>
      </w:r>
      <w:r w:rsidRPr="005F738B">
        <w:rPr>
          <w:b/>
        </w:rPr>
        <w:t>(Юридичне управління НАЗК):</w:t>
      </w:r>
    </w:p>
    <w:p w14:paraId="31E37684" w14:textId="135296EA" w:rsidR="00EF711B" w:rsidRDefault="00EF711B">
      <w:pPr>
        <w:pStyle w:val="af5"/>
      </w:pPr>
      <w:r>
        <w:t>дослідженнях? Тут і надалі</w:t>
      </w:r>
    </w:p>
  </w:comment>
  <w:comment w:id="84" w:author="Автор" w:initials="A">
    <w:p w14:paraId="4864DD0B" w14:textId="77777777" w:rsidR="00EF711B" w:rsidRDefault="00EF711B" w:rsidP="00BD727B">
      <w:pPr>
        <w:pStyle w:val="af5"/>
      </w:pPr>
      <w:r>
        <w:rPr>
          <w:rStyle w:val="a5"/>
        </w:rPr>
        <w:annotationRef/>
      </w:r>
      <w:r w:rsidRPr="009D39BD">
        <w:rPr>
          <w:b/>
        </w:rPr>
        <w:t>Позиція авторського колективу (НАЗК):</w:t>
      </w:r>
    </w:p>
    <w:p w14:paraId="4BF91260" w14:textId="0B45384C" w:rsidR="00EF711B" w:rsidRDefault="00EF711B">
      <w:pPr>
        <w:pStyle w:val="af5"/>
      </w:pPr>
      <w:r>
        <w:t>Враховано</w:t>
      </w:r>
    </w:p>
  </w:comment>
  <w:comment w:id="85" w:author="Автор" w:initials="A">
    <w:p w14:paraId="2115C615" w14:textId="77777777" w:rsidR="00EF711B" w:rsidRPr="00BD727B" w:rsidRDefault="00EF711B">
      <w:pPr>
        <w:rPr>
          <w:rFonts w:ascii="Calibri" w:eastAsia="Calibri" w:hAnsi="Calibri"/>
          <w:b/>
          <w:sz w:val="20"/>
        </w:rPr>
      </w:pPr>
      <w:r w:rsidRPr="00BD727B">
        <w:rPr>
          <w:rFonts w:ascii="Calibri" w:eastAsia="Calibri" w:hAnsi="Calibri"/>
          <w:b/>
          <w:sz w:val="20"/>
        </w:rPr>
        <w:t>Коментар Інституту прикладних гуманітарних досліджень:</w:t>
      </w:r>
    </w:p>
    <w:p w14:paraId="061BEF6F" w14:textId="1CA44519" w:rsidR="00EF711B" w:rsidRDefault="00EF711B">
      <w:r>
        <w:rPr>
          <w:rFonts w:ascii="Calibri" w:eastAsia="Calibri" w:hAnsi="Calibri"/>
          <w:sz w:val="20"/>
        </w:rPr>
        <w:t>Пропонуємо викласти в такій редакції:</w:t>
      </w:r>
    </w:p>
    <w:p w14:paraId="78BD1ADC" w14:textId="77777777" w:rsidR="00EF711B" w:rsidRDefault="00EF711B">
      <w:r>
        <w:rPr>
          <w:rFonts w:ascii="Calibri" w:eastAsia="Calibri" w:hAnsi="Calibri"/>
          <w:sz w:val="20"/>
        </w:rPr>
        <w:t xml:space="preserve">- Удосконалено законні форми задоволення потреб фізичних та юридичних осіб, в </w:t>
      </w:r>
      <w:proofErr w:type="spellStart"/>
      <w:r>
        <w:rPr>
          <w:rFonts w:ascii="Calibri" w:eastAsia="Calibri" w:hAnsi="Calibri"/>
          <w:sz w:val="20"/>
        </w:rPr>
        <w:t>т.ч</w:t>
      </w:r>
      <w:proofErr w:type="spellEnd"/>
      <w:r>
        <w:rPr>
          <w:rFonts w:ascii="Calibri" w:eastAsia="Calibri" w:hAnsi="Calibri"/>
          <w:sz w:val="20"/>
        </w:rPr>
        <w:t xml:space="preserve">. з урахуванням рекомендацій, наданих в аналітичних звітах, </w:t>
      </w:r>
    </w:p>
    <w:p w14:paraId="09BC6A34" w14:textId="77777777" w:rsidR="00EF711B" w:rsidRDefault="00EF711B">
      <w:r>
        <w:rPr>
          <w:rFonts w:ascii="Calibri" w:eastAsia="Calibri" w:hAnsi="Calibri"/>
          <w:sz w:val="20"/>
        </w:rPr>
        <w:t>шляхом:</w:t>
      </w:r>
    </w:p>
    <w:p w14:paraId="1C42FF2C" w14:textId="77777777" w:rsidR="00EF711B" w:rsidRDefault="00EF711B">
      <w:r>
        <w:rPr>
          <w:rFonts w:ascii="Calibri" w:eastAsia="Calibri" w:hAnsi="Calibri"/>
          <w:sz w:val="20"/>
        </w:rPr>
        <w:t>- впровадження електронних сервісів;</w:t>
      </w:r>
    </w:p>
    <w:p w14:paraId="5143E9E4" w14:textId="77777777" w:rsidR="00EF711B" w:rsidRDefault="00EF711B">
      <w:r>
        <w:rPr>
          <w:rFonts w:ascii="Calibri" w:eastAsia="Calibri" w:hAnsi="Calibri"/>
          <w:sz w:val="20"/>
        </w:rPr>
        <w:t>- підвищення прозорості та підзвітності процесів, які стосуються взаємодії держави з населенням і бізнесом);</w:t>
      </w:r>
    </w:p>
    <w:p w14:paraId="35709E6E" w14:textId="77777777" w:rsidR="00EF711B" w:rsidRDefault="00EF711B">
      <w:r>
        <w:rPr>
          <w:rFonts w:ascii="Calibri" w:eastAsia="Calibri" w:hAnsi="Calibri"/>
          <w:sz w:val="20"/>
        </w:rPr>
        <w:t>- обов'язкового застосування процедур реінжинірингу до всіх публічних послуг, які надаються фізичним та юридичним особам;</w:t>
      </w:r>
    </w:p>
    <w:p w14:paraId="3C7AAA31" w14:textId="77777777" w:rsidR="00EF711B" w:rsidRDefault="00EF711B">
      <w:r>
        <w:rPr>
          <w:rFonts w:ascii="Calibri" w:eastAsia="Calibri" w:hAnsi="Calibri"/>
          <w:sz w:val="20"/>
        </w:rPr>
        <w:t>- розробки та впровадження в  експлуатацію для надання публічних послуг стандартних технологічних інструментів усунення типових корупційних ризиків (наприклад, модулі випадкового розподілу справ(матеріалів) для проведення певних адміністративних дій; технології реалізації принципу екстериторіальності (децентралізації) розгляду певних матеріалів і прийняття рішень ; експертні системи з використанням штучного інтелекту для агрегації та оцінки значних масивів інформації і заміни дискреційних рішень колегіальних органів на зразок експертних рад тощо);</w:t>
      </w:r>
    </w:p>
  </w:comment>
  <w:comment w:id="86" w:author="Автор" w:initials="A">
    <w:p w14:paraId="655F5826" w14:textId="77777777" w:rsidR="00EF711B" w:rsidRDefault="00EF711B" w:rsidP="00BD727B">
      <w:pPr>
        <w:pStyle w:val="af5"/>
      </w:pPr>
      <w:r>
        <w:rPr>
          <w:rStyle w:val="a5"/>
        </w:rPr>
        <w:annotationRef/>
      </w:r>
      <w:r w:rsidRPr="009D39BD">
        <w:rPr>
          <w:b/>
        </w:rPr>
        <w:t>Позиція авторського колективу (НАЗК):</w:t>
      </w:r>
    </w:p>
    <w:p w14:paraId="5FC387A8" w14:textId="67799B1F" w:rsidR="00EF711B" w:rsidRPr="00B767E0" w:rsidRDefault="00EF711B">
      <w:pPr>
        <w:pStyle w:val="af5"/>
      </w:pPr>
      <w:r w:rsidRPr="00B767E0">
        <w:t>Враховано</w:t>
      </w:r>
    </w:p>
  </w:comment>
  <w:comment w:id="89" w:author="Автор" w:initials="A">
    <w:p w14:paraId="5C180958" w14:textId="77777777" w:rsidR="00EF711B" w:rsidRPr="00A5000E" w:rsidRDefault="00EF711B">
      <w:pPr>
        <w:pStyle w:val="af5"/>
        <w:rPr>
          <w:b/>
        </w:rPr>
      </w:pPr>
      <w:r>
        <w:rPr>
          <w:rStyle w:val="a5"/>
        </w:rPr>
        <w:annotationRef/>
      </w:r>
      <w:r w:rsidRPr="00A5000E">
        <w:rPr>
          <w:b/>
        </w:rPr>
        <w:t xml:space="preserve">Коментар Голови НАЗК: </w:t>
      </w:r>
    </w:p>
    <w:p w14:paraId="54A27ABD" w14:textId="30580571" w:rsidR="00EF711B" w:rsidRDefault="00EF711B">
      <w:pPr>
        <w:pStyle w:val="af5"/>
      </w:pPr>
      <w:r>
        <w:t>Видалити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0912A" w15:done="0"/>
  <w15:commentEx w15:paraId="02C59FE5" w15:paraIdParent="0160912A" w15:done="0"/>
  <w15:commentEx w15:paraId="2A12B1F6" w15:done="0"/>
  <w15:commentEx w15:paraId="3A468AE2" w15:paraIdParent="2A12B1F6" w15:done="0"/>
  <w15:commentEx w15:paraId="0A197190" w15:done="0"/>
  <w15:commentEx w15:paraId="33AA3FD1" w15:paraIdParent="0A197190" w15:done="0"/>
  <w15:commentEx w15:paraId="6CC6BF45" w15:done="0"/>
  <w15:commentEx w15:paraId="510493D4" w15:paraIdParent="6CC6BF45" w15:done="0"/>
  <w15:commentEx w15:paraId="0D3D1E3C" w15:done="0"/>
  <w15:commentEx w15:paraId="69D1CDDA" w15:paraIdParent="0D3D1E3C" w15:done="0"/>
  <w15:commentEx w15:paraId="367BF413" w15:done="0"/>
  <w15:commentEx w15:paraId="5120BCF2" w15:paraIdParent="367BF413" w15:done="0"/>
  <w15:commentEx w15:paraId="60EEABB4" w15:done="0"/>
  <w15:commentEx w15:paraId="3BF02CB8" w15:paraIdParent="60EEABB4" w15:done="0"/>
  <w15:commentEx w15:paraId="59FD18FD" w15:done="0"/>
  <w15:commentEx w15:paraId="6942CB05" w15:paraIdParent="59FD18FD" w15:done="0"/>
  <w15:commentEx w15:paraId="2285DE92" w15:done="0"/>
  <w15:commentEx w15:paraId="1C9CAE0C" w15:paraIdParent="2285DE92" w15:done="0"/>
  <w15:commentEx w15:paraId="17288333" w15:done="0"/>
  <w15:commentEx w15:paraId="674DFC4A" w15:paraIdParent="17288333" w15:done="0"/>
  <w15:commentEx w15:paraId="2D5790AC" w15:done="0"/>
  <w15:commentEx w15:paraId="6C6671D2" w15:paraIdParent="2D5790AC" w15:done="0"/>
  <w15:commentEx w15:paraId="6D6B390F" w15:done="0"/>
  <w15:commentEx w15:paraId="5B5CB0E1" w15:paraIdParent="6D6B390F" w15:done="0"/>
  <w15:commentEx w15:paraId="30167326" w15:done="0"/>
  <w15:commentEx w15:paraId="5AA41195" w15:paraIdParent="30167326" w15:done="0"/>
  <w15:commentEx w15:paraId="17EAAC11" w15:done="0"/>
  <w15:commentEx w15:paraId="0E06284D" w15:paraIdParent="17EAAC11" w15:done="0"/>
  <w15:commentEx w15:paraId="372F58EF" w15:done="0"/>
  <w15:commentEx w15:paraId="453814BE" w15:paraIdParent="372F58EF" w15:done="0"/>
  <w15:commentEx w15:paraId="6CDBECD2" w15:done="0"/>
  <w15:commentEx w15:paraId="5956AA89" w15:paraIdParent="6CDBECD2" w15:done="0"/>
  <w15:commentEx w15:paraId="11292EA4" w15:done="0"/>
  <w15:commentEx w15:paraId="19839DFC" w15:paraIdParent="11292EA4" w15:done="0"/>
  <w15:commentEx w15:paraId="2944BE3A" w15:done="0"/>
  <w15:commentEx w15:paraId="22A67C26" w15:paraIdParent="2944BE3A" w15:done="0"/>
  <w15:commentEx w15:paraId="04C9A50D" w15:done="0"/>
  <w15:commentEx w15:paraId="6DC9B845" w15:paraIdParent="04C9A50D" w15:done="0"/>
  <w15:commentEx w15:paraId="5A4AE091" w15:done="0"/>
  <w15:commentEx w15:paraId="678049A5" w15:paraIdParent="5A4AE091" w15:done="0"/>
  <w15:commentEx w15:paraId="69008707" w15:done="0"/>
  <w15:commentEx w15:paraId="01D8CB96" w15:paraIdParent="69008707" w15:done="0"/>
  <w15:commentEx w15:paraId="27FDDF4B" w15:done="0"/>
  <w15:commentEx w15:paraId="5AA509C1" w15:paraIdParent="27FDDF4B" w15:done="0"/>
  <w15:commentEx w15:paraId="2B6D2E49" w15:done="0"/>
  <w15:commentEx w15:paraId="36B58F3F" w15:paraIdParent="2B6D2E49" w15:done="0"/>
  <w15:commentEx w15:paraId="1ABDE93B" w15:done="0"/>
  <w15:commentEx w15:paraId="3B1E187C" w15:paraIdParent="1ABDE93B" w15:done="0"/>
  <w15:commentEx w15:paraId="0BB24AFD" w15:done="0"/>
  <w15:commentEx w15:paraId="06A83FEF" w15:paraIdParent="0BB24AFD" w15:done="0"/>
  <w15:commentEx w15:paraId="507006CA" w15:done="0"/>
  <w15:commentEx w15:paraId="5E1BE803" w15:done="0"/>
  <w15:commentEx w15:paraId="78849288" w15:done="0"/>
  <w15:commentEx w15:paraId="54ECAACB" w15:paraIdParent="78849288" w15:done="0"/>
  <w15:commentEx w15:paraId="6959AF25" w15:done="0"/>
  <w15:commentEx w15:paraId="1769B9C9" w15:done="0"/>
  <w15:commentEx w15:paraId="538F148C" w15:done="0"/>
  <w15:commentEx w15:paraId="22C39439" w15:paraIdParent="538F148C" w15:done="0"/>
  <w15:commentEx w15:paraId="370FF4FF" w15:done="0"/>
  <w15:commentEx w15:paraId="66075315" w15:paraIdParent="370FF4FF" w15:done="0"/>
  <w15:commentEx w15:paraId="5C307050" w15:done="0"/>
  <w15:commentEx w15:paraId="5BC689A3" w15:paraIdParent="5C307050" w15:done="0"/>
  <w15:commentEx w15:paraId="625FBC1E" w15:done="0"/>
  <w15:commentEx w15:paraId="6D488257" w15:paraIdParent="625FBC1E" w15:done="0"/>
  <w15:commentEx w15:paraId="6BF53F2B" w15:done="0"/>
  <w15:commentEx w15:paraId="599822F0" w15:paraIdParent="6BF53F2B" w15:done="0"/>
  <w15:commentEx w15:paraId="557D4A22" w15:done="0"/>
  <w15:commentEx w15:paraId="1E59F38C" w15:paraIdParent="557D4A22" w15:done="0"/>
  <w15:commentEx w15:paraId="2788B1C0" w15:done="0"/>
  <w15:commentEx w15:paraId="4C280ED3" w15:paraIdParent="2788B1C0" w15:done="0"/>
  <w15:commentEx w15:paraId="4C41A907" w15:done="0"/>
  <w15:commentEx w15:paraId="02FFE844" w15:done="0"/>
  <w15:commentEx w15:paraId="02E7FB26" w15:done="0"/>
  <w15:commentEx w15:paraId="458AD300" w15:paraIdParent="02E7FB26" w15:done="0"/>
  <w15:commentEx w15:paraId="31E37684" w15:done="0"/>
  <w15:commentEx w15:paraId="4BF91260" w15:paraIdParent="31E37684" w15:done="0"/>
  <w15:commentEx w15:paraId="3C7AAA31" w15:done="0"/>
  <w15:commentEx w15:paraId="5FC387A8" w15:paraIdParent="3C7AAA31" w15:done="0"/>
  <w15:commentEx w15:paraId="54A27A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0912A" w16cid:durableId="270D032C"/>
  <w16cid:commentId w16cid:paraId="02C59FE5" w16cid:durableId="271384C9"/>
  <w16cid:commentId w16cid:paraId="2A12B1F6" w16cid:durableId="270CDA74"/>
  <w16cid:commentId w16cid:paraId="3A468AE2" w16cid:durableId="271393B4"/>
  <w16cid:commentId w16cid:paraId="0A197190" w16cid:durableId="270CDA76"/>
  <w16cid:commentId w16cid:paraId="33AA3FD1" w16cid:durableId="271393BB"/>
  <w16cid:commentId w16cid:paraId="6CC6BF45" w16cid:durableId="270D11C2"/>
  <w16cid:commentId w16cid:paraId="510493D4" w16cid:durableId="271393C2"/>
  <w16cid:commentId w16cid:paraId="0D3D1E3C" w16cid:durableId="270D172C"/>
  <w16cid:commentId w16cid:paraId="69D1CDDA" w16cid:durableId="271393C3"/>
  <w16cid:commentId w16cid:paraId="367BF413" w16cid:durableId="270E4884"/>
  <w16cid:commentId w16cid:paraId="5120BCF2" w16cid:durableId="271393C7"/>
  <w16cid:commentId w16cid:paraId="60EEABB4" w16cid:durableId="2731FA77"/>
  <w16cid:commentId w16cid:paraId="3BF02CB8" w16cid:durableId="273457FC"/>
  <w16cid:commentId w16cid:paraId="59FD18FD" w16cid:durableId="2731FAF6"/>
  <w16cid:commentId w16cid:paraId="6942CB05" w16cid:durableId="27345A0E"/>
  <w16cid:commentId w16cid:paraId="2285DE92" w16cid:durableId="270D14FA"/>
  <w16cid:commentId w16cid:paraId="1C9CAE0C" w16cid:durableId="271393CB"/>
  <w16cid:commentId w16cid:paraId="17288333" w16cid:durableId="270CD9DA"/>
  <w16cid:commentId w16cid:paraId="674DFC4A" w16cid:durableId="27220C00"/>
  <w16cid:commentId w16cid:paraId="2D5790AC" w16cid:durableId="270CD9DB"/>
  <w16cid:commentId w16cid:paraId="6C6671D2" w16cid:durableId="27220C02"/>
  <w16cid:commentId w16cid:paraId="6D6B390F" w16cid:durableId="270D321D"/>
  <w16cid:commentId w16cid:paraId="5B5CB0E1" w16cid:durableId="27139425"/>
  <w16cid:commentId w16cid:paraId="30167326" w16cid:durableId="270D3BAB"/>
  <w16cid:commentId w16cid:paraId="5AA41195" w16cid:durableId="27139445"/>
  <w16cid:commentId w16cid:paraId="17EAAC11" w16cid:durableId="2731FD31"/>
  <w16cid:commentId w16cid:paraId="0E06284D" w16cid:durableId="27345A26"/>
  <w16cid:commentId w16cid:paraId="372F58EF" w16cid:durableId="270CD9DC"/>
  <w16cid:commentId w16cid:paraId="453814BE" w16cid:durableId="27139468"/>
  <w16cid:commentId w16cid:paraId="6CDBECD2" w16cid:durableId="270CD9DD"/>
  <w16cid:commentId w16cid:paraId="5956AA89" w16cid:durableId="2713946A"/>
  <w16cid:commentId w16cid:paraId="11292EA4" w16cid:durableId="2731FF2D"/>
  <w16cid:commentId w16cid:paraId="19839DFC" w16cid:durableId="27345A2E"/>
  <w16cid:commentId w16cid:paraId="2944BE3A" w16cid:durableId="27320039"/>
  <w16cid:commentId w16cid:paraId="22A67C26" w16cid:durableId="27345A37"/>
  <w16cid:commentId w16cid:paraId="04C9A50D" w16cid:durableId="270CD9DE"/>
  <w16cid:commentId w16cid:paraId="6DC9B845" w16cid:durableId="2713949C"/>
  <w16cid:commentId w16cid:paraId="5A4AE091" w16cid:durableId="273202A6"/>
  <w16cid:commentId w16cid:paraId="678049A5" w16cid:durableId="27345A56"/>
  <w16cid:commentId w16cid:paraId="69008707" w16cid:durableId="270E4B66"/>
  <w16cid:commentId w16cid:paraId="01D8CB96" w16cid:durableId="27139547"/>
  <w16cid:commentId w16cid:paraId="27FDDF4B" w16cid:durableId="270E4A08"/>
  <w16cid:commentId w16cid:paraId="5AA509C1" w16cid:durableId="27139576"/>
  <w16cid:commentId w16cid:paraId="2B6D2E49" w16cid:durableId="270F84A4"/>
  <w16cid:commentId w16cid:paraId="36B58F3F" w16cid:durableId="27139595"/>
  <w16cid:commentId w16cid:paraId="1ABDE93B" w16cid:durableId="270E5130"/>
  <w16cid:commentId w16cid:paraId="3B1E187C" w16cid:durableId="27139D1F"/>
  <w16cid:commentId w16cid:paraId="0BB24AFD" w16cid:durableId="270E89F9"/>
  <w16cid:commentId w16cid:paraId="06A83FEF" w16cid:durableId="27139D28"/>
  <w16cid:commentId w16cid:paraId="507006CA" w16cid:durableId="2732032D"/>
  <w16cid:commentId w16cid:paraId="5E1BE803" w16cid:durableId="273205C7"/>
  <w16cid:commentId w16cid:paraId="78849288" w16cid:durableId="270CD9DF"/>
  <w16cid:commentId w16cid:paraId="54ECAACB" w16cid:durableId="27220C41"/>
  <w16cid:commentId w16cid:paraId="6959AF25" w16cid:durableId="27320613"/>
  <w16cid:commentId w16cid:paraId="1769B9C9" w16cid:durableId="2732062A"/>
  <w16cid:commentId w16cid:paraId="538F148C" w16cid:durableId="270E9137"/>
  <w16cid:commentId w16cid:paraId="22C39439" w16cid:durableId="27220C43"/>
  <w16cid:commentId w16cid:paraId="370FF4FF" w16cid:durableId="270F64B7"/>
  <w16cid:commentId w16cid:paraId="66075315" w16cid:durableId="27139E77"/>
  <w16cid:commentId w16cid:paraId="5C307050" w16cid:durableId="270E924B"/>
  <w16cid:commentId w16cid:paraId="5BC689A3" w16cid:durableId="27139E7D"/>
  <w16cid:commentId w16cid:paraId="625FBC1E" w16cid:durableId="270E6809"/>
  <w16cid:commentId w16cid:paraId="6D488257" w16cid:durableId="27139EA5"/>
  <w16cid:commentId w16cid:paraId="6BF53F2B" w16cid:durableId="270E9529"/>
  <w16cid:commentId w16cid:paraId="599822F0" w16cid:durableId="27139EF9"/>
  <w16cid:commentId w16cid:paraId="557D4A22" w16cid:durableId="270E62CA"/>
  <w16cid:commentId w16cid:paraId="1E59F38C" w16cid:durableId="2713A11A"/>
  <w16cid:commentId w16cid:paraId="2788B1C0" w16cid:durableId="270E68F9"/>
  <w16cid:commentId w16cid:paraId="4C280ED3" w16cid:durableId="2713A1A2"/>
  <w16cid:commentId w16cid:paraId="4C41A907" w16cid:durableId="27320749"/>
  <w16cid:commentId w16cid:paraId="02FFE844" w16cid:durableId="27320AAE"/>
  <w16cid:commentId w16cid:paraId="02E7FB26" w16cid:durableId="270F5A4F"/>
  <w16cid:commentId w16cid:paraId="458AD300" w16cid:durableId="2713A2F8"/>
  <w16cid:commentId w16cid:paraId="31E37684" w16cid:durableId="270F5BE3"/>
  <w16cid:commentId w16cid:paraId="4BF91260" w16cid:durableId="2713A308"/>
  <w16cid:commentId w16cid:paraId="3C7AAA31" w16cid:durableId="270CD9E0"/>
  <w16cid:commentId w16cid:paraId="5FC387A8" w16cid:durableId="2713A315"/>
  <w16cid:commentId w16cid:paraId="54A27ABD" w16cid:durableId="27320E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E349" w14:textId="77777777" w:rsidR="00106621" w:rsidRDefault="00106621" w:rsidP="00045919">
      <w:pPr>
        <w:spacing w:after="0" w:line="240" w:lineRule="auto"/>
      </w:pPr>
      <w:r>
        <w:separator/>
      </w:r>
    </w:p>
  </w:endnote>
  <w:endnote w:type="continuationSeparator" w:id="0">
    <w:p w14:paraId="4E2DF5F4" w14:textId="77777777" w:rsidR="00106621" w:rsidRDefault="00106621" w:rsidP="00045919">
      <w:pPr>
        <w:spacing w:after="0" w:line="240" w:lineRule="auto"/>
      </w:pPr>
      <w:r>
        <w:continuationSeparator/>
      </w:r>
    </w:p>
  </w:endnote>
  <w:endnote w:type="continuationNotice" w:id="1">
    <w:p w14:paraId="6DBF341A" w14:textId="77777777" w:rsidR="00106621" w:rsidRDefault="00106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E7A8" w14:textId="77777777" w:rsidR="00106621" w:rsidRDefault="00106621" w:rsidP="00045919">
      <w:pPr>
        <w:spacing w:after="0" w:line="240" w:lineRule="auto"/>
      </w:pPr>
      <w:r>
        <w:separator/>
      </w:r>
    </w:p>
  </w:footnote>
  <w:footnote w:type="continuationSeparator" w:id="0">
    <w:p w14:paraId="7E1B6C57" w14:textId="77777777" w:rsidR="00106621" w:rsidRDefault="00106621" w:rsidP="00045919">
      <w:pPr>
        <w:spacing w:after="0" w:line="240" w:lineRule="auto"/>
      </w:pPr>
      <w:r>
        <w:continuationSeparator/>
      </w:r>
    </w:p>
  </w:footnote>
  <w:footnote w:type="continuationNotice" w:id="1">
    <w:p w14:paraId="25F336B1" w14:textId="77777777" w:rsidR="00106621" w:rsidRDefault="001066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C8D"/>
    <w:multiLevelType w:val="multilevel"/>
    <w:tmpl w:val="B4580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F3EA0"/>
    <w:multiLevelType w:val="multilevel"/>
    <w:tmpl w:val="7B8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B56CE"/>
    <w:multiLevelType w:val="multilevel"/>
    <w:tmpl w:val="C61CD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D6065E"/>
    <w:multiLevelType w:val="multilevel"/>
    <w:tmpl w:val="C6A651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9D5D9A"/>
    <w:multiLevelType w:val="multilevel"/>
    <w:tmpl w:val="2B12A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348734F"/>
    <w:multiLevelType w:val="hybridMultilevel"/>
    <w:tmpl w:val="0A48C610"/>
    <w:lvl w:ilvl="0" w:tplc="09D8E3CE">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BF31E1"/>
    <w:multiLevelType w:val="multilevel"/>
    <w:tmpl w:val="D8FCEA1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hideGrammaticalErrors/>
  <w:proofState w:spelling="clean"/>
  <w:defaultTabStop w:val="708"/>
  <w:autoHyphenation/>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AF"/>
    <w:rsid w:val="00001052"/>
    <w:rsid w:val="000018E1"/>
    <w:rsid w:val="000053DE"/>
    <w:rsid w:val="0000673F"/>
    <w:rsid w:val="00006E9A"/>
    <w:rsid w:val="0001144E"/>
    <w:rsid w:val="00011F83"/>
    <w:rsid w:val="00015B60"/>
    <w:rsid w:val="00016D10"/>
    <w:rsid w:val="00017048"/>
    <w:rsid w:val="00021A2C"/>
    <w:rsid w:val="00022B9D"/>
    <w:rsid w:val="000250A8"/>
    <w:rsid w:val="00026901"/>
    <w:rsid w:val="00027A7C"/>
    <w:rsid w:val="000308D5"/>
    <w:rsid w:val="00036DEA"/>
    <w:rsid w:val="00040B41"/>
    <w:rsid w:val="00045919"/>
    <w:rsid w:val="00056D68"/>
    <w:rsid w:val="00063529"/>
    <w:rsid w:val="00063F07"/>
    <w:rsid w:val="00064408"/>
    <w:rsid w:val="000664B7"/>
    <w:rsid w:val="00081D13"/>
    <w:rsid w:val="000821E2"/>
    <w:rsid w:val="00085C8D"/>
    <w:rsid w:val="00086E7C"/>
    <w:rsid w:val="000938EE"/>
    <w:rsid w:val="0009519B"/>
    <w:rsid w:val="00096CD8"/>
    <w:rsid w:val="000A1C93"/>
    <w:rsid w:val="000A3D8C"/>
    <w:rsid w:val="000A528F"/>
    <w:rsid w:val="000A77AD"/>
    <w:rsid w:val="000B137C"/>
    <w:rsid w:val="000B394F"/>
    <w:rsid w:val="000B3B01"/>
    <w:rsid w:val="000B3BC1"/>
    <w:rsid w:val="000B3C2E"/>
    <w:rsid w:val="000B4E3B"/>
    <w:rsid w:val="000B51CF"/>
    <w:rsid w:val="000C1C52"/>
    <w:rsid w:val="000C46E4"/>
    <w:rsid w:val="000C482E"/>
    <w:rsid w:val="000C5841"/>
    <w:rsid w:val="000C5DB4"/>
    <w:rsid w:val="000D31EE"/>
    <w:rsid w:val="000E0AAB"/>
    <w:rsid w:val="000E255A"/>
    <w:rsid w:val="000E3823"/>
    <w:rsid w:val="000E6ACC"/>
    <w:rsid w:val="000E7610"/>
    <w:rsid w:val="00101075"/>
    <w:rsid w:val="0010148E"/>
    <w:rsid w:val="001014DE"/>
    <w:rsid w:val="00103E30"/>
    <w:rsid w:val="001059C5"/>
    <w:rsid w:val="00106621"/>
    <w:rsid w:val="00106C9C"/>
    <w:rsid w:val="00107B7E"/>
    <w:rsid w:val="00111BB3"/>
    <w:rsid w:val="00111EC6"/>
    <w:rsid w:val="00113636"/>
    <w:rsid w:val="00133A47"/>
    <w:rsid w:val="00133A82"/>
    <w:rsid w:val="00146FBA"/>
    <w:rsid w:val="00147B3C"/>
    <w:rsid w:val="00150BA7"/>
    <w:rsid w:val="00153100"/>
    <w:rsid w:val="00153793"/>
    <w:rsid w:val="00156038"/>
    <w:rsid w:val="001572C3"/>
    <w:rsid w:val="0015793C"/>
    <w:rsid w:val="00160E7D"/>
    <w:rsid w:val="00166CAB"/>
    <w:rsid w:val="00171CF4"/>
    <w:rsid w:val="00177E14"/>
    <w:rsid w:val="00182D12"/>
    <w:rsid w:val="00185230"/>
    <w:rsid w:val="00185B7E"/>
    <w:rsid w:val="00185C27"/>
    <w:rsid w:val="001878D5"/>
    <w:rsid w:val="0019106E"/>
    <w:rsid w:val="00195963"/>
    <w:rsid w:val="0019759F"/>
    <w:rsid w:val="001A6F1E"/>
    <w:rsid w:val="001B0162"/>
    <w:rsid w:val="001B023F"/>
    <w:rsid w:val="001B20DE"/>
    <w:rsid w:val="001B5EFE"/>
    <w:rsid w:val="001B6184"/>
    <w:rsid w:val="001C1565"/>
    <w:rsid w:val="001C5D5C"/>
    <w:rsid w:val="001D2325"/>
    <w:rsid w:val="001D33B5"/>
    <w:rsid w:val="001E08C7"/>
    <w:rsid w:val="001E271B"/>
    <w:rsid w:val="001E47D5"/>
    <w:rsid w:val="001E5112"/>
    <w:rsid w:val="001E61BB"/>
    <w:rsid w:val="001F2C5F"/>
    <w:rsid w:val="001F3BF9"/>
    <w:rsid w:val="001F3F5A"/>
    <w:rsid w:val="001F4816"/>
    <w:rsid w:val="001F49C8"/>
    <w:rsid w:val="001F54CE"/>
    <w:rsid w:val="001F6E47"/>
    <w:rsid w:val="00201E92"/>
    <w:rsid w:val="00203BE2"/>
    <w:rsid w:val="00204FC6"/>
    <w:rsid w:val="00206624"/>
    <w:rsid w:val="00212AC5"/>
    <w:rsid w:val="00216757"/>
    <w:rsid w:val="00223254"/>
    <w:rsid w:val="00223B0F"/>
    <w:rsid w:val="00224C7C"/>
    <w:rsid w:val="00226DD0"/>
    <w:rsid w:val="002271E9"/>
    <w:rsid w:val="00233B50"/>
    <w:rsid w:val="00235AF9"/>
    <w:rsid w:val="00236D6F"/>
    <w:rsid w:val="002372C1"/>
    <w:rsid w:val="00241731"/>
    <w:rsid w:val="00244268"/>
    <w:rsid w:val="00244C54"/>
    <w:rsid w:val="002512B0"/>
    <w:rsid w:val="002519C6"/>
    <w:rsid w:val="0025468B"/>
    <w:rsid w:val="00254FD6"/>
    <w:rsid w:val="002561E5"/>
    <w:rsid w:val="002640A9"/>
    <w:rsid w:val="00264501"/>
    <w:rsid w:val="00265FE5"/>
    <w:rsid w:val="0026713F"/>
    <w:rsid w:val="002709F0"/>
    <w:rsid w:val="0027274B"/>
    <w:rsid w:val="00272F32"/>
    <w:rsid w:val="00273A4D"/>
    <w:rsid w:val="00276AF1"/>
    <w:rsid w:val="002774AF"/>
    <w:rsid w:val="0028130A"/>
    <w:rsid w:val="00282EB1"/>
    <w:rsid w:val="002840EA"/>
    <w:rsid w:val="00287662"/>
    <w:rsid w:val="00292367"/>
    <w:rsid w:val="00293954"/>
    <w:rsid w:val="00295849"/>
    <w:rsid w:val="002961F4"/>
    <w:rsid w:val="00296416"/>
    <w:rsid w:val="002A0032"/>
    <w:rsid w:val="002A0118"/>
    <w:rsid w:val="002A1DB6"/>
    <w:rsid w:val="002A1F54"/>
    <w:rsid w:val="002A5848"/>
    <w:rsid w:val="002A58DF"/>
    <w:rsid w:val="002A6C40"/>
    <w:rsid w:val="002A7EC4"/>
    <w:rsid w:val="002B2B0D"/>
    <w:rsid w:val="002B4F44"/>
    <w:rsid w:val="002B55A1"/>
    <w:rsid w:val="002B5C2F"/>
    <w:rsid w:val="002B6EDD"/>
    <w:rsid w:val="002B6F08"/>
    <w:rsid w:val="002C2524"/>
    <w:rsid w:val="002C7669"/>
    <w:rsid w:val="002D112B"/>
    <w:rsid w:val="002D2009"/>
    <w:rsid w:val="002D4104"/>
    <w:rsid w:val="002D59E0"/>
    <w:rsid w:val="002D7C73"/>
    <w:rsid w:val="002E0098"/>
    <w:rsid w:val="002E1720"/>
    <w:rsid w:val="002E23BE"/>
    <w:rsid w:val="002E2D6C"/>
    <w:rsid w:val="002E5792"/>
    <w:rsid w:val="002F213B"/>
    <w:rsid w:val="002F3EB2"/>
    <w:rsid w:val="002F698E"/>
    <w:rsid w:val="00302F55"/>
    <w:rsid w:val="00304C55"/>
    <w:rsid w:val="00314750"/>
    <w:rsid w:val="00320EB6"/>
    <w:rsid w:val="00321CEE"/>
    <w:rsid w:val="00323472"/>
    <w:rsid w:val="00325AA6"/>
    <w:rsid w:val="0032618A"/>
    <w:rsid w:val="003269DF"/>
    <w:rsid w:val="0033244B"/>
    <w:rsid w:val="0033652A"/>
    <w:rsid w:val="00336D25"/>
    <w:rsid w:val="0034183E"/>
    <w:rsid w:val="0035086B"/>
    <w:rsid w:val="00355DE5"/>
    <w:rsid w:val="00355FDD"/>
    <w:rsid w:val="0036137F"/>
    <w:rsid w:val="003615DC"/>
    <w:rsid w:val="0036233F"/>
    <w:rsid w:val="0036249F"/>
    <w:rsid w:val="00364194"/>
    <w:rsid w:val="0036665F"/>
    <w:rsid w:val="00367495"/>
    <w:rsid w:val="003703FB"/>
    <w:rsid w:val="0037064C"/>
    <w:rsid w:val="003736B1"/>
    <w:rsid w:val="00375615"/>
    <w:rsid w:val="00377699"/>
    <w:rsid w:val="0037776D"/>
    <w:rsid w:val="0038287A"/>
    <w:rsid w:val="00383EBD"/>
    <w:rsid w:val="00385367"/>
    <w:rsid w:val="00385B85"/>
    <w:rsid w:val="00385F55"/>
    <w:rsid w:val="00387572"/>
    <w:rsid w:val="00390C91"/>
    <w:rsid w:val="003946CD"/>
    <w:rsid w:val="00394FD7"/>
    <w:rsid w:val="00396C0D"/>
    <w:rsid w:val="003A4566"/>
    <w:rsid w:val="003A5144"/>
    <w:rsid w:val="003A51E7"/>
    <w:rsid w:val="003B01AD"/>
    <w:rsid w:val="003B01C5"/>
    <w:rsid w:val="003B2059"/>
    <w:rsid w:val="003B5051"/>
    <w:rsid w:val="003B679E"/>
    <w:rsid w:val="003C09AE"/>
    <w:rsid w:val="003C1056"/>
    <w:rsid w:val="003C49C5"/>
    <w:rsid w:val="003C7A5A"/>
    <w:rsid w:val="003D0BA4"/>
    <w:rsid w:val="003D253F"/>
    <w:rsid w:val="003D5699"/>
    <w:rsid w:val="003D5748"/>
    <w:rsid w:val="003E0CC9"/>
    <w:rsid w:val="003E26A8"/>
    <w:rsid w:val="003E5688"/>
    <w:rsid w:val="003E57A6"/>
    <w:rsid w:val="003E5E9B"/>
    <w:rsid w:val="003E6E4A"/>
    <w:rsid w:val="003E7EFF"/>
    <w:rsid w:val="003F038C"/>
    <w:rsid w:val="003F095D"/>
    <w:rsid w:val="003F623A"/>
    <w:rsid w:val="003F7EB0"/>
    <w:rsid w:val="00410D2A"/>
    <w:rsid w:val="00414B2D"/>
    <w:rsid w:val="0042173D"/>
    <w:rsid w:val="00424CAD"/>
    <w:rsid w:val="00425245"/>
    <w:rsid w:val="0042594F"/>
    <w:rsid w:val="004343D4"/>
    <w:rsid w:val="00434836"/>
    <w:rsid w:val="004435CE"/>
    <w:rsid w:val="00445D6F"/>
    <w:rsid w:val="004538A1"/>
    <w:rsid w:val="00455859"/>
    <w:rsid w:val="00456DA5"/>
    <w:rsid w:val="004618FA"/>
    <w:rsid w:val="00463D57"/>
    <w:rsid w:val="00463D78"/>
    <w:rsid w:val="00465110"/>
    <w:rsid w:val="00465555"/>
    <w:rsid w:val="00467242"/>
    <w:rsid w:val="00471543"/>
    <w:rsid w:val="0047439C"/>
    <w:rsid w:val="00475747"/>
    <w:rsid w:val="00475C18"/>
    <w:rsid w:val="004779C9"/>
    <w:rsid w:val="004840D8"/>
    <w:rsid w:val="00485D3F"/>
    <w:rsid w:val="0048658D"/>
    <w:rsid w:val="00487102"/>
    <w:rsid w:val="00487519"/>
    <w:rsid w:val="00487577"/>
    <w:rsid w:val="00490BCA"/>
    <w:rsid w:val="00491CFD"/>
    <w:rsid w:val="00496A32"/>
    <w:rsid w:val="00497F03"/>
    <w:rsid w:val="004A7D41"/>
    <w:rsid w:val="004B00C8"/>
    <w:rsid w:val="004B031A"/>
    <w:rsid w:val="004B039C"/>
    <w:rsid w:val="004B3190"/>
    <w:rsid w:val="004B34D1"/>
    <w:rsid w:val="004B4B0E"/>
    <w:rsid w:val="004B51E3"/>
    <w:rsid w:val="004C2DAA"/>
    <w:rsid w:val="004C5CE1"/>
    <w:rsid w:val="004C6AE9"/>
    <w:rsid w:val="004D1DE1"/>
    <w:rsid w:val="004D3BEB"/>
    <w:rsid w:val="004D4A9C"/>
    <w:rsid w:val="004D59DA"/>
    <w:rsid w:val="004D73A2"/>
    <w:rsid w:val="004E22A7"/>
    <w:rsid w:val="004E4DA9"/>
    <w:rsid w:val="004F16FB"/>
    <w:rsid w:val="004F252A"/>
    <w:rsid w:val="004F3E81"/>
    <w:rsid w:val="004F64BA"/>
    <w:rsid w:val="004F67A3"/>
    <w:rsid w:val="004F7695"/>
    <w:rsid w:val="00502052"/>
    <w:rsid w:val="005033F6"/>
    <w:rsid w:val="00510F35"/>
    <w:rsid w:val="00514A4B"/>
    <w:rsid w:val="00514C0F"/>
    <w:rsid w:val="00517A20"/>
    <w:rsid w:val="00520238"/>
    <w:rsid w:val="00521D72"/>
    <w:rsid w:val="005225CD"/>
    <w:rsid w:val="00522B4A"/>
    <w:rsid w:val="00523AAD"/>
    <w:rsid w:val="005300EA"/>
    <w:rsid w:val="0054205F"/>
    <w:rsid w:val="005420BA"/>
    <w:rsid w:val="005424F1"/>
    <w:rsid w:val="00545771"/>
    <w:rsid w:val="0054773D"/>
    <w:rsid w:val="00550047"/>
    <w:rsid w:val="00552C28"/>
    <w:rsid w:val="00552CB9"/>
    <w:rsid w:val="00554496"/>
    <w:rsid w:val="0055779A"/>
    <w:rsid w:val="00557D91"/>
    <w:rsid w:val="00562F6F"/>
    <w:rsid w:val="00572E7E"/>
    <w:rsid w:val="00577D2B"/>
    <w:rsid w:val="00581E07"/>
    <w:rsid w:val="0059424C"/>
    <w:rsid w:val="0059505F"/>
    <w:rsid w:val="00595637"/>
    <w:rsid w:val="005976D5"/>
    <w:rsid w:val="005A0C7B"/>
    <w:rsid w:val="005A0EA0"/>
    <w:rsid w:val="005A1240"/>
    <w:rsid w:val="005A52FA"/>
    <w:rsid w:val="005A5C76"/>
    <w:rsid w:val="005B530D"/>
    <w:rsid w:val="005C3DDA"/>
    <w:rsid w:val="005C6E4B"/>
    <w:rsid w:val="005C706B"/>
    <w:rsid w:val="005C7BB5"/>
    <w:rsid w:val="005D1EC7"/>
    <w:rsid w:val="005D31BD"/>
    <w:rsid w:val="005E5FD3"/>
    <w:rsid w:val="005E6FEC"/>
    <w:rsid w:val="005F1A25"/>
    <w:rsid w:val="005F385C"/>
    <w:rsid w:val="00600479"/>
    <w:rsid w:val="006035D1"/>
    <w:rsid w:val="00603B63"/>
    <w:rsid w:val="0060607B"/>
    <w:rsid w:val="00606853"/>
    <w:rsid w:val="00610390"/>
    <w:rsid w:val="006105C9"/>
    <w:rsid w:val="00610965"/>
    <w:rsid w:val="00615D4E"/>
    <w:rsid w:val="00616FCC"/>
    <w:rsid w:val="00617A12"/>
    <w:rsid w:val="0062005B"/>
    <w:rsid w:val="00622FEB"/>
    <w:rsid w:val="00632371"/>
    <w:rsid w:val="006357C5"/>
    <w:rsid w:val="0063604A"/>
    <w:rsid w:val="00637DAF"/>
    <w:rsid w:val="00640B93"/>
    <w:rsid w:val="00641BEB"/>
    <w:rsid w:val="00642DD3"/>
    <w:rsid w:val="0065248C"/>
    <w:rsid w:val="00660718"/>
    <w:rsid w:val="00661823"/>
    <w:rsid w:val="00664656"/>
    <w:rsid w:val="00664ED1"/>
    <w:rsid w:val="0066598E"/>
    <w:rsid w:val="00665D34"/>
    <w:rsid w:val="006667B7"/>
    <w:rsid w:val="00670DC9"/>
    <w:rsid w:val="006721DF"/>
    <w:rsid w:val="00672B53"/>
    <w:rsid w:val="00675048"/>
    <w:rsid w:val="00680C2C"/>
    <w:rsid w:val="00682576"/>
    <w:rsid w:val="0068297B"/>
    <w:rsid w:val="00683265"/>
    <w:rsid w:val="00687BA0"/>
    <w:rsid w:val="00691288"/>
    <w:rsid w:val="00691AF7"/>
    <w:rsid w:val="00692508"/>
    <w:rsid w:val="00693B27"/>
    <w:rsid w:val="0069593D"/>
    <w:rsid w:val="00695E84"/>
    <w:rsid w:val="0069654B"/>
    <w:rsid w:val="00697A27"/>
    <w:rsid w:val="006A09D7"/>
    <w:rsid w:val="006A3D07"/>
    <w:rsid w:val="006A79B1"/>
    <w:rsid w:val="006B0836"/>
    <w:rsid w:val="006B0837"/>
    <w:rsid w:val="006C0C90"/>
    <w:rsid w:val="006C2F4C"/>
    <w:rsid w:val="006C356B"/>
    <w:rsid w:val="006C368E"/>
    <w:rsid w:val="006C47BF"/>
    <w:rsid w:val="006C4973"/>
    <w:rsid w:val="006D157D"/>
    <w:rsid w:val="006D7C15"/>
    <w:rsid w:val="006E4EE6"/>
    <w:rsid w:val="006E51C1"/>
    <w:rsid w:val="006E61A1"/>
    <w:rsid w:val="006E659D"/>
    <w:rsid w:val="006E7073"/>
    <w:rsid w:val="006E72FC"/>
    <w:rsid w:val="006F2876"/>
    <w:rsid w:val="006F434E"/>
    <w:rsid w:val="006F4463"/>
    <w:rsid w:val="006F5742"/>
    <w:rsid w:val="006F585A"/>
    <w:rsid w:val="006F714B"/>
    <w:rsid w:val="0070068D"/>
    <w:rsid w:val="00704AAB"/>
    <w:rsid w:val="00726F03"/>
    <w:rsid w:val="00731C3E"/>
    <w:rsid w:val="00734BB1"/>
    <w:rsid w:val="0074056B"/>
    <w:rsid w:val="007436D9"/>
    <w:rsid w:val="00752342"/>
    <w:rsid w:val="00752B2E"/>
    <w:rsid w:val="00752CA6"/>
    <w:rsid w:val="007563B9"/>
    <w:rsid w:val="007619CD"/>
    <w:rsid w:val="00766D86"/>
    <w:rsid w:val="007676DE"/>
    <w:rsid w:val="00767D8E"/>
    <w:rsid w:val="0077290E"/>
    <w:rsid w:val="00776947"/>
    <w:rsid w:val="0078099F"/>
    <w:rsid w:val="00783693"/>
    <w:rsid w:val="007857EE"/>
    <w:rsid w:val="00790BDF"/>
    <w:rsid w:val="00791493"/>
    <w:rsid w:val="00793230"/>
    <w:rsid w:val="00796FCE"/>
    <w:rsid w:val="007A18DE"/>
    <w:rsid w:val="007A27B4"/>
    <w:rsid w:val="007A3298"/>
    <w:rsid w:val="007A4BF6"/>
    <w:rsid w:val="007A51C2"/>
    <w:rsid w:val="007A528D"/>
    <w:rsid w:val="007A5573"/>
    <w:rsid w:val="007A6B8C"/>
    <w:rsid w:val="007A7F83"/>
    <w:rsid w:val="007B5430"/>
    <w:rsid w:val="007B7903"/>
    <w:rsid w:val="007C0D9D"/>
    <w:rsid w:val="007C7321"/>
    <w:rsid w:val="007D0278"/>
    <w:rsid w:val="007D38EE"/>
    <w:rsid w:val="007D6377"/>
    <w:rsid w:val="007D6E44"/>
    <w:rsid w:val="007D799B"/>
    <w:rsid w:val="007E3044"/>
    <w:rsid w:val="007E3137"/>
    <w:rsid w:val="007E6485"/>
    <w:rsid w:val="00805D86"/>
    <w:rsid w:val="00805FD5"/>
    <w:rsid w:val="00812CBE"/>
    <w:rsid w:val="00815ABD"/>
    <w:rsid w:val="00815D12"/>
    <w:rsid w:val="00817793"/>
    <w:rsid w:val="00817F08"/>
    <w:rsid w:val="00823CC7"/>
    <w:rsid w:val="00827660"/>
    <w:rsid w:val="00830032"/>
    <w:rsid w:val="00830EB9"/>
    <w:rsid w:val="00833FE5"/>
    <w:rsid w:val="00834ABE"/>
    <w:rsid w:val="00836F40"/>
    <w:rsid w:val="0084671C"/>
    <w:rsid w:val="00847237"/>
    <w:rsid w:val="00847847"/>
    <w:rsid w:val="008514CC"/>
    <w:rsid w:val="00851AC6"/>
    <w:rsid w:val="008566B9"/>
    <w:rsid w:val="008650E6"/>
    <w:rsid w:val="008674A4"/>
    <w:rsid w:val="00870945"/>
    <w:rsid w:val="00873C34"/>
    <w:rsid w:val="008757FB"/>
    <w:rsid w:val="00875D65"/>
    <w:rsid w:val="008808E7"/>
    <w:rsid w:val="008825C2"/>
    <w:rsid w:val="00886272"/>
    <w:rsid w:val="00886B88"/>
    <w:rsid w:val="00894531"/>
    <w:rsid w:val="00895919"/>
    <w:rsid w:val="00897B63"/>
    <w:rsid w:val="008A1646"/>
    <w:rsid w:val="008A1959"/>
    <w:rsid w:val="008A3D84"/>
    <w:rsid w:val="008B3478"/>
    <w:rsid w:val="008C05DA"/>
    <w:rsid w:val="008C2046"/>
    <w:rsid w:val="008C2D1A"/>
    <w:rsid w:val="008C6B55"/>
    <w:rsid w:val="008C7F6B"/>
    <w:rsid w:val="008C7F75"/>
    <w:rsid w:val="008D07D3"/>
    <w:rsid w:val="008D1566"/>
    <w:rsid w:val="008D51B0"/>
    <w:rsid w:val="008D5E24"/>
    <w:rsid w:val="008D626F"/>
    <w:rsid w:val="008D7BA3"/>
    <w:rsid w:val="008E000E"/>
    <w:rsid w:val="008E1426"/>
    <w:rsid w:val="008E382A"/>
    <w:rsid w:val="008E62BB"/>
    <w:rsid w:val="008F1924"/>
    <w:rsid w:val="008F4324"/>
    <w:rsid w:val="008F57A4"/>
    <w:rsid w:val="008F66DD"/>
    <w:rsid w:val="008F6BD2"/>
    <w:rsid w:val="008F7215"/>
    <w:rsid w:val="009020C1"/>
    <w:rsid w:val="00903324"/>
    <w:rsid w:val="00903510"/>
    <w:rsid w:val="00904000"/>
    <w:rsid w:val="009139CA"/>
    <w:rsid w:val="00913D6A"/>
    <w:rsid w:val="0091478C"/>
    <w:rsid w:val="00920AB5"/>
    <w:rsid w:val="00920ABF"/>
    <w:rsid w:val="009260D2"/>
    <w:rsid w:val="00931435"/>
    <w:rsid w:val="0093361D"/>
    <w:rsid w:val="0093448B"/>
    <w:rsid w:val="00934AC0"/>
    <w:rsid w:val="00937EF7"/>
    <w:rsid w:val="0094389A"/>
    <w:rsid w:val="009451C1"/>
    <w:rsid w:val="00946C0B"/>
    <w:rsid w:val="009503AE"/>
    <w:rsid w:val="00953F78"/>
    <w:rsid w:val="00957340"/>
    <w:rsid w:val="00957A4C"/>
    <w:rsid w:val="00960500"/>
    <w:rsid w:val="009605F2"/>
    <w:rsid w:val="009609ED"/>
    <w:rsid w:val="00962461"/>
    <w:rsid w:val="0096470F"/>
    <w:rsid w:val="00966ADD"/>
    <w:rsid w:val="00972D26"/>
    <w:rsid w:val="00974405"/>
    <w:rsid w:val="00975035"/>
    <w:rsid w:val="00984514"/>
    <w:rsid w:val="00985642"/>
    <w:rsid w:val="00990707"/>
    <w:rsid w:val="0099543D"/>
    <w:rsid w:val="00995C4F"/>
    <w:rsid w:val="009972FE"/>
    <w:rsid w:val="009A179D"/>
    <w:rsid w:val="009A1AFD"/>
    <w:rsid w:val="009A4511"/>
    <w:rsid w:val="009A5D02"/>
    <w:rsid w:val="009A6DD1"/>
    <w:rsid w:val="009B4024"/>
    <w:rsid w:val="009B5D7C"/>
    <w:rsid w:val="009B64A7"/>
    <w:rsid w:val="009B77AD"/>
    <w:rsid w:val="009C20A2"/>
    <w:rsid w:val="009C2650"/>
    <w:rsid w:val="009C6F17"/>
    <w:rsid w:val="009C6FF7"/>
    <w:rsid w:val="009E6531"/>
    <w:rsid w:val="009E7EC1"/>
    <w:rsid w:val="00A016FD"/>
    <w:rsid w:val="00A03885"/>
    <w:rsid w:val="00A03C3A"/>
    <w:rsid w:val="00A06EF9"/>
    <w:rsid w:val="00A161AC"/>
    <w:rsid w:val="00A17E86"/>
    <w:rsid w:val="00A20CE3"/>
    <w:rsid w:val="00A25E27"/>
    <w:rsid w:val="00A33DCF"/>
    <w:rsid w:val="00A37839"/>
    <w:rsid w:val="00A40F1B"/>
    <w:rsid w:val="00A41BBB"/>
    <w:rsid w:val="00A42C7A"/>
    <w:rsid w:val="00A43203"/>
    <w:rsid w:val="00A44571"/>
    <w:rsid w:val="00A45F36"/>
    <w:rsid w:val="00A462C9"/>
    <w:rsid w:val="00A473DA"/>
    <w:rsid w:val="00A47D71"/>
    <w:rsid w:val="00A5000E"/>
    <w:rsid w:val="00A57C38"/>
    <w:rsid w:val="00A623BC"/>
    <w:rsid w:val="00A650B5"/>
    <w:rsid w:val="00A66B09"/>
    <w:rsid w:val="00A6707E"/>
    <w:rsid w:val="00A70298"/>
    <w:rsid w:val="00A737A1"/>
    <w:rsid w:val="00A74741"/>
    <w:rsid w:val="00A84DF0"/>
    <w:rsid w:val="00A85A34"/>
    <w:rsid w:val="00A86180"/>
    <w:rsid w:val="00A86537"/>
    <w:rsid w:val="00A86882"/>
    <w:rsid w:val="00A86B0C"/>
    <w:rsid w:val="00A870FD"/>
    <w:rsid w:val="00A87572"/>
    <w:rsid w:val="00A87843"/>
    <w:rsid w:val="00A903E9"/>
    <w:rsid w:val="00A90975"/>
    <w:rsid w:val="00A90E2C"/>
    <w:rsid w:val="00AA0B6B"/>
    <w:rsid w:val="00AA1F1F"/>
    <w:rsid w:val="00AA4FCC"/>
    <w:rsid w:val="00AA5A41"/>
    <w:rsid w:val="00AB07C0"/>
    <w:rsid w:val="00AB1345"/>
    <w:rsid w:val="00AB1623"/>
    <w:rsid w:val="00AB1756"/>
    <w:rsid w:val="00AB73A5"/>
    <w:rsid w:val="00AC3E15"/>
    <w:rsid w:val="00AC6A5C"/>
    <w:rsid w:val="00AD1F0E"/>
    <w:rsid w:val="00AD261A"/>
    <w:rsid w:val="00AD307E"/>
    <w:rsid w:val="00AD334A"/>
    <w:rsid w:val="00AD5D06"/>
    <w:rsid w:val="00AE0846"/>
    <w:rsid w:val="00AE1E3E"/>
    <w:rsid w:val="00AE2774"/>
    <w:rsid w:val="00AF52AD"/>
    <w:rsid w:val="00B0321B"/>
    <w:rsid w:val="00B03909"/>
    <w:rsid w:val="00B0439F"/>
    <w:rsid w:val="00B145A8"/>
    <w:rsid w:val="00B207BF"/>
    <w:rsid w:val="00B239ED"/>
    <w:rsid w:val="00B27CB3"/>
    <w:rsid w:val="00B301D1"/>
    <w:rsid w:val="00B36282"/>
    <w:rsid w:val="00B436F8"/>
    <w:rsid w:val="00B45E17"/>
    <w:rsid w:val="00B473E5"/>
    <w:rsid w:val="00B521ED"/>
    <w:rsid w:val="00B52383"/>
    <w:rsid w:val="00B52FA0"/>
    <w:rsid w:val="00B627F6"/>
    <w:rsid w:val="00B6426C"/>
    <w:rsid w:val="00B703A3"/>
    <w:rsid w:val="00B714EF"/>
    <w:rsid w:val="00B722F6"/>
    <w:rsid w:val="00B758C3"/>
    <w:rsid w:val="00B767E0"/>
    <w:rsid w:val="00B8435A"/>
    <w:rsid w:val="00B90551"/>
    <w:rsid w:val="00B91248"/>
    <w:rsid w:val="00B960E6"/>
    <w:rsid w:val="00B97375"/>
    <w:rsid w:val="00BA247F"/>
    <w:rsid w:val="00BA3157"/>
    <w:rsid w:val="00BA7433"/>
    <w:rsid w:val="00BB0E85"/>
    <w:rsid w:val="00BB15AF"/>
    <w:rsid w:val="00BB4D7A"/>
    <w:rsid w:val="00BB54AE"/>
    <w:rsid w:val="00BB761D"/>
    <w:rsid w:val="00BC0857"/>
    <w:rsid w:val="00BC1021"/>
    <w:rsid w:val="00BC4926"/>
    <w:rsid w:val="00BC608A"/>
    <w:rsid w:val="00BC7572"/>
    <w:rsid w:val="00BD0009"/>
    <w:rsid w:val="00BD19BB"/>
    <w:rsid w:val="00BD28CA"/>
    <w:rsid w:val="00BD55DA"/>
    <w:rsid w:val="00BD727B"/>
    <w:rsid w:val="00BE1DF3"/>
    <w:rsid w:val="00BE2687"/>
    <w:rsid w:val="00BE56CC"/>
    <w:rsid w:val="00BE6DC1"/>
    <w:rsid w:val="00BF0798"/>
    <w:rsid w:val="00BF1DF5"/>
    <w:rsid w:val="00BF2E56"/>
    <w:rsid w:val="00BF2E67"/>
    <w:rsid w:val="00BF3765"/>
    <w:rsid w:val="00BF5A2F"/>
    <w:rsid w:val="00C00A39"/>
    <w:rsid w:val="00C00B05"/>
    <w:rsid w:val="00C01C1D"/>
    <w:rsid w:val="00C01C58"/>
    <w:rsid w:val="00C10056"/>
    <w:rsid w:val="00C169F3"/>
    <w:rsid w:val="00C210FE"/>
    <w:rsid w:val="00C31B52"/>
    <w:rsid w:val="00C330EE"/>
    <w:rsid w:val="00C340FB"/>
    <w:rsid w:val="00C37893"/>
    <w:rsid w:val="00C43A08"/>
    <w:rsid w:val="00C44D30"/>
    <w:rsid w:val="00C47325"/>
    <w:rsid w:val="00C517CD"/>
    <w:rsid w:val="00C51836"/>
    <w:rsid w:val="00C655DC"/>
    <w:rsid w:val="00C66746"/>
    <w:rsid w:val="00C71955"/>
    <w:rsid w:val="00C7324F"/>
    <w:rsid w:val="00C73B38"/>
    <w:rsid w:val="00C765F1"/>
    <w:rsid w:val="00C767DC"/>
    <w:rsid w:val="00C779B9"/>
    <w:rsid w:val="00C83DA9"/>
    <w:rsid w:val="00C85180"/>
    <w:rsid w:val="00C87ACC"/>
    <w:rsid w:val="00C912F6"/>
    <w:rsid w:val="00C944A9"/>
    <w:rsid w:val="00C94AE7"/>
    <w:rsid w:val="00CA13D7"/>
    <w:rsid w:val="00CA2019"/>
    <w:rsid w:val="00CA2CA6"/>
    <w:rsid w:val="00CA3767"/>
    <w:rsid w:val="00CA3B64"/>
    <w:rsid w:val="00CA3FE6"/>
    <w:rsid w:val="00CA6A06"/>
    <w:rsid w:val="00CB1FBB"/>
    <w:rsid w:val="00CB3E6A"/>
    <w:rsid w:val="00CC069F"/>
    <w:rsid w:val="00CC7A4C"/>
    <w:rsid w:val="00CD0A4C"/>
    <w:rsid w:val="00CD2B8C"/>
    <w:rsid w:val="00CD57E3"/>
    <w:rsid w:val="00CD6819"/>
    <w:rsid w:val="00CD7747"/>
    <w:rsid w:val="00CE223C"/>
    <w:rsid w:val="00CE3DA5"/>
    <w:rsid w:val="00CE65E7"/>
    <w:rsid w:val="00CE79DA"/>
    <w:rsid w:val="00CF417F"/>
    <w:rsid w:val="00CF457A"/>
    <w:rsid w:val="00CF529E"/>
    <w:rsid w:val="00CF57D0"/>
    <w:rsid w:val="00CF598F"/>
    <w:rsid w:val="00D024BB"/>
    <w:rsid w:val="00D0375A"/>
    <w:rsid w:val="00D03BD7"/>
    <w:rsid w:val="00D04981"/>
    <w:rsid w:val="00D147F7"/>
    <w:rsid w:val="00D15CA1"/>
    <w:rsid w:val="00D1633C"/>
    <w:rsid w:val="00D16535"/>
    <w:rsid w:val="00D2005F"/>
    <w:rsid w:val="00D22652"/>
    <w:rsid w:val="00D239F8"/>
    <w:rsid w:val="00D26D94"/>
    <w:rsid w:val="00D2766E"/>
    <w:rsid w:val="00D3034E"/>
    <w:rsid w:val="00D31C08"/>
    <w:rsid w:val="00D31C39"/>
    <w:rsid w:val="00D3251F"/>
    <w:rsid w:val="00D33342"/>
    <w:rsid w:val="00D33D77"/>
    <w:rsid w:val="00D343DB"/>
    <w:rsid w:val="00D35BE9"/>
    <w:rsid w:val="00D367AC"/>
    <w:rsid w:val="00D4029C"/>
    <w:rsid w:val="00D463AF"/>
    <w:rsid w:val="00D503FC"/>
    <w:rsid w:val="00D550EF"/>
    <w:rsid w:val="00D57581"/>
    <w:rsid w:val="00D60A3E"/>
    <w:rsid w:val="00D63D9B"/>
    <w:rsid w:val="00D64826"/>
    <w:rsid w:val="00D67DA7"/>
    <w:rsid w:val="00D73C6F"/>
    <w:rsid w:val="00D77F84"/>
    <w:rsid w:val="00D80193"/>
    <w:rsid w:val="00D8109C"/>
    <w:rsid w:val="00D8204D"/>
    <w:rsid w:val="00D838B4"/>
    <w:rsid w:val="00D84005"/>
    <w:rsid w:val="00D842EC"/>
    <w:rsid w:val="00D843EC"/>
    <w:rsid w:val="00D916D0"/>
    <w:rsid w:val="00D92CE5"/>
    <w:rsid w:val="00D9768C"/>
    <w:rsid w:val="00DA0E27"/>
    <w:rsid w:val="00DA2E40"/>
    <w:rsid w:val="00DA6B06"/>
    <w:rsid w:val="00DA6D82"/>
    <w:rsid w:val="00DA7913"/>
    <w:rsid w:val="00DB0B82"/>
    <w:rsid w:val="00DB1EF1"/>
    <w:rsid w:val="00DB4819"/>
    <w:rsid w:val="00DB4C3D"/>
    <w:rsid w:val="00DC2CB4"/>
    <w:rsid w:val="00DC30BC"/>
    <w:rsid w:val="00DC55D4"/>
    <w:rsid w:val="00DD0F7F"/>
    <w:rsid w:val="00DD369D"/>
    <w:rsid w:val="00DD5406"/>
    <w:rsid w:val="00DD73E8"/>
    <w:rsid w:val="00DE301B"/>
    <w:rsid w:val="00DE491B"/>
    <w:rsid w:val="00DE7065"/>
    <w:rsid w:val="00DF40FA"/>
    <w:rsid w:val="00DF6C1F"/>
    <w:rsid w:val="00E01EA0"/>
    <w:rsid w:val="00E05998"/>
    <w:rsid w:val="00E0665A"/>
    <w:rsid w:val="00E14C8B"/>
    <w:rsid w:val="00E1657E"/>
    <w:rsid w:val="00E25F10"/>
    <w:rsid w:val="00E31535"/>
    <w:rsid w:val="00E32062"/>
    <w:rsid w:val="00E33668"/>
    <w:rsid w:val="00E34AAD"/>
    <w:rsid w:val="00E37106"/>
    <w:rsid w:val="00E3741B"/>
    <w:rsid w:val="00E37681"/>
    <w:rsid w:val="00E43370"/>
    <w:rsid w:val="00E44752"/>
    <w:rsid w:val="00E44827"/>
    <w:rsid w:val="00E45110"/>
    <w:rsid w:val="00E46BE9"/>
    <w:rsid w:val="00E47E60"/>
    <w:rsid w:val="00E533B4"/>
    <w:rsid w:val="00E53FAA"/>
    <w:rsid w:val="00E573E8"/>
    <w:rsid w:val="00E6591E"/>
    <w:rsid w:val="00E71E8F"/>
    <w:rsid w:val="00E72EDD"/>
    <w:rsid w:val="00E744EE"/>
    <w:rsid w:val="00E74C9F"/>
    <w:rsid w:val="00E876D5"/>
    <w:rsid w:val="00E90BF2"/>
    <w:rsid w:val="00EA1601"/>
    <w:rsid w:val="00EA47D9"/>
    <w:rsid w:val="00EA4BD7"/>
    <w:rsid w:val="00EA7F34"/>
    <w:rsid w:val="00EB60E7"/>
    <w:rsid w:val="00EC192B"/>
    <w:rsid w:val="00EC315A"/>
    <w:rsid w:val="00EC4DAD"/>
    <w:rsid w:val="00EC5663"/>
    <w:rsid w:val="00EC6436"/>
    <w:rsid w:val="00ED2827"/>
    <w:rsid w:val="00ED3B66"/>
    <w:rsid w:val="00ED75E0"/>
    <w:rsid w:val="00EE0C10"/>
    <w:rsid w:val="00EE2C80"/>
    <w:rsid w:val="00EE4838"/>
    <w:rsid w:val="00EE4A48"/>
    <w:rsid w:val="00EE65D9"/>
    <w:rsid w:val="00EE7756"/>
    <w:rsid w:val="00EF120D"/>
    <w:rsid w:val="00EF1DE6"/>
    <w:rsid w:val="00EF51D0"/>
    <w:rsid w:val="00EF6672"/>
    <w:rsid w:val="00EF711B"/>
    <w:rsid w:val="00EF7ABF"/>
    <w:rsid w:val="00F01636"/>
    <w:rsid w:val="00F02126"/>
    <w:rsid w:val="00F03AAC"/>
    <w:rsid w:val="00F05548"/>
    <w:rsid w:val="00F0578C"/>
    <w:rsid w:val="00F070E5"/>
    <w:rsid w:val="00F07762"/>
    <w:rsid w:val="00F0792D"/>
    <w:rsid w:val="00F07FFD"/>
    <w:rsid w:val="00F1108E"/>
    <w:rsid w:val="00F12E28"/>
    <w:rsid w:val="00F13665"/>
    <w:rsid w:val="00F174E9"/>
    <w:rsid w:val="00F3110A"/>
    <w:rsid w:val="00F33DAE"/>
    <w:rsid w:val="00F376B8"/>
    <w:rsid w:val="00F408CB"/>
    <w:rsid w:val="00F423D8"/>
    <w:rsid w:val="00F4312E"/>
    <w:rsid w:val="00F457A4"/>
    <w:rsid w:val="00F6144A"/>
    <w:rsid w:val="00F62B42"/>
    <w:rsid w:val="00F65691"/>
    <w:rsid w:val="00F657A2"/>
    <w:rsid w:val="00F66C5C"/>
    <w:rsid w:val="00F70503"/>
    <w:rsid w:val="00F70D56"/>
    <w:rsid w:val="00F73A3D"/>
    <w:rsid w:val="00F75F27"/>
    <w:rsid w:val="00F75F38"/>
    <w:rsid w:val="00F813EB"/>
    <w:rsid w:val="00F876AB"/>
    <w:rsid w:val="00F92D9E"/>
    <w:rsid w:val="00F92F5D"/>
    <w:rsid w:val="00F96ED8"/>
    <w:rsid w:val="00F97D82"/>
    <w:rsid w:val="00FA450E"/>
    <w:rsid w:val="00FA559A"/>
    <w:rsid w:val="00FA6B49"/>
    <w:rsid w:val="00FB024B"/>
    <w:rsid w:val="00FB1946"/>
    <w:rsid w:val="00FB54AE"/>
    <w:rsid w:val="00FB6223"/>
    <w:rsid w:val="00FB6A60"/>
    <w:rsid w:val="00FB71BE"/>
    <w:rsid w:val="00FC1469"/>
    <w:rsid w:val="00FC19CA"/>
    <w:rsid w:val="00FC1EC2"/>
    <w:rsid w:val="00FC3AA5"/>
    <w:rsid w:val="00FC4E02"/>
    <w:rsid w:val="00FC769F"/>
    <w:rsid w:val="00FD07CE"/>
    <w:rsid w:val="00FD1BFF"/>
    <w:rsid w:val="00FD37AF"/>
    <w:rsid w:val="00FD67BF"/>
    <w:rsid w:val="00FE0E8A"/>
    <w:rsid w:val="00FE2333"/>
    <w:rsid w:val="00FE47A4"/>
    <w:rsid w:val="00FE576B"/>
    <w:rsid w:val="00FF01D1"/>
    <w:rsid w:val="00FF18E2"/>
    <w:rsid w:val="00FF1A1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8EE"/>
    <w:pPr>
      <w:suppressAutoHyphens w:val="0"/>
      <w:spacing w:after="160" w:line="259" w:lineRule="auto"/>
    </w:pPr>
    <w:rPr>
      <w:sz w:val="22"/>
    </w:rPr>
  </w:style>
  <w:style w:type="paragraph" w:styleId="1">
    <w:name w:val="heading 1"/>
    <w:basedOn w:val="a"/>
    <w:next w:val="a"/>
    <w:link w:val="10"/>
    <w:uiPriority w:val="9"/>
    <w:qFormat/>
    <w:rsid w:val="00BC4926"/>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BC4926"/>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BC4926"/>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BC4926"/>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BC4926"/>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BC4926"/>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иноски Знак"/>
    <w:basedOn w:val="a0"/>
    <w:uiPriority w:val="99"/>
    <w:semiHidden/>
    <w:qFormat/>
    <w:rsid w:val="00A87572"/>
    <w:rPr>
      <w:rFonts w:ascii="Calibri" w:eastAsia="Calibri" w:hAnsi="Calibri" w:cs="Times New Roman"/>
      <w:sz w:val="20"/>
      <w:szCs w:val="20"/>
      <w:lang w:val="ru-RU"/>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A87572"/>
    <w:rPr>
      <w:vertAlign w:val="superscript"/>
    </w:rPr>
  </w:style>
  <w:style w:type="character" w:styleId="a5">
    <w:name w:val="annotation reference"/>
    <w:basedOn w:val="a0"/>
    <w:uiPriority w:val="99"/>
    <w:semiHidden/>
    <w:unhideWhenUsed/>
    <w:rsid w:val="00704AAB"/>
    <w:rPr>
      <w:sz w:val="16"/>
      <w:szCs w:val="16"/>
    </w:rPr>
  </w:style>
  <w:style w:type="character" w:customStyle="1" w:styleId="a6">
    <w:name w:val="Текст примітки Знак"/>
    <w:basedOn w:val="a0"/>
    <w:uiPriority w:val="99"/>
    <w:qFormat/>
    <w:rsid w:val="00704AAB"/>
    <w:rPr>
      <w:sz w:val="20"/>
      <w:szCs w:val="20"/>
    </w:rPr>
  </w:style>
  <w:style w:type="character" w:customStyle="1" w:styleId="a7">
    <w:name w:val="Тема примітки Знак"/>
    <w:basedOn w:val="a6"/>
    <w:uiPriority w:val="99"/>
    <w:semiHidden/>
    <w:qFormat/>
    <w:rsid w:val="00704AAB"/>
    <w:rPr>
      <w:b/>
      <w:bCs/>
      <w:sz w:val="20"/>
      <w:szCs w:val="20"/>
    </w:rPr>
  </w:style>
  <w:style w:type="character" w:customStyle="1" w:styleId="a8">
    <w:name w:val="Текст у виносці Знак"/>
    <w:basedOn w:val="a0"/>
    <w:uiPriority w:val="99"/>
    <w:semiHidden/>
    <w:qFormat/>
    <w:rsid w:val="00704AAB"/>
    <w:rPr>
      <w:rFonts w:ascii="Segoe UI" w:hAnsi="Segoe UI" w:cs="Segoe UI"/>
      <w:sz w:val="18"/>
      <w:szCs w:val="18"/>
    </w:rPr>
  </w:style>
  <w:style w:type="character" w:customStyle="1" w:styleId="-">
    <w:name w:val="Интернет-ссылка"/>
    <w:basedOn w:val="a0"/>
    <w:uiPriority w:val="99"/>
    <w:unhideWhenUsed/>
    <w:rsid w:val="00F174E9"/>
    <w:rPr>
      <w:color w:val="0563C1" w:themeColor="hyperlink"/>
      <w:u w:val="single"/>
    </w:rPr>
  </w:style>
  <w:style w:type="character" w:customStyle="1" w:styleId="a9">
    <w:name w:val="Посещённая гиперссылка"/>
    <w:basedOn w:val="a0"/>
    <w:uiPriority w:val="99"/>
    <w:semiHidden/>
    <w:unhideWhenUsed/>
    <w:rsid w:val="00BC4926"/>
    <w:rPr>
      <w:color w:val="954F72" w:themeColor="followedHyperlink"/>
      <w:u w:val="single"/>
    </w:rPr>
  </w:style>
  <w:style w:type="character" w:customStyle="1" w:styleId="10">
    <w:name w:val="Заголовок 1 Знак"/>
    <w:basedOn w:val="a0"/>
    <w:link w:val="1"/>
    <w:uiPriority w:val="9"/>
    <w:qFormat/>
    <w:rsid w:val="00BC4926"/>
    <w:rPr>
      <w:rFonts w:ascii="Calibri" w:eastAsia="Calibri" w:hAnsi="Calibri" w:cs="Calibri"/>
      <w:b/>
      <w:sz w:val="48"/>
      <w:szCs w:val="48"/>
      <w:lang w:eastAsia="uk-UA"/>
    </w:rPr>
  </w:style>
  <w:style w:type="character" w:customStyle="1" w:styleId="20">
    <w:name w:val="Заголовок 2 Знак"/>
    <w:basedOn w:val="a0"/>
    <w:link w:val="2"/>
    <w:uiPriority w:val="9"/>
    <w:semiHidden/>
    <w:qFormat/>
    <w:rsid w:val="00BC4926"/>
    <w:rPr>
      <w:rFonts w:ascii="Calibri" w:eastAsia="Calibri" w:hAnsi="Calibri" w:cs="Calibri"/>
      <w:b/>
      <w:sz w:val="36"/>
      <w:szCs w:val="36"/>
      <w:lang w:eastAsia="uk-UA"/>
    </w:rPr>
  </w:style>
  <w:style w:type="character" w:customStyle="1" w:styleId="30">
    <w:name w:val="Заголовок 3 Знак"/>
    <w:basedOn w:val="a0"/>
    <w:link w:val="3"/>
    <w:uiPriority w:val="9"/>
    <w:semiHidden/>
    <w:qFormat/>
    <w:rsid w:val="00BC4926"/>
    <w:rPr>
      <w:rFonts w:ascii="Calibri" w:eastAsia="Calibri" w:hAnsi="Calibri" w:cs="Calibri"/>
      <w:b/>
      <w:sz w:val="28"/>
      <w:szCs w:val="28"/>
      <w:lang w:eastAsia="uk-UA"/>
    </w:rPr>
  </w:style>
  <w:style w:type="character" w:customStyle="1" w:styleId="40">
    <w:name w:val="Заголовок 4 Знак"/>
    <w:basedOn w:val="a0"/>
    <w:link w:val="4"/>
    <w:uiPriority w:val="9"/>
    <w:semiHidden/>
    <w:qFormat/>
    <w:rsid w:val="00BC4926"/>
    <w:rPr>
      <w:rFonts w:ascii="Calibri" w:eastAsia="Calibri" w:hAnsi="Calibri" w:cs="Calibri"/>
      <w:b/>
      <w:sz w:val="24"/>
      <w:szCs w:val="24"/>
      <w:lang w:eastAsia="uk-UA"/>
    </w:rPr>
  </w:style>
  <w:style w:type="character" w:customStyle="1" w:styleId="50">
    <w:name w:val="Заголовок 5 Знак"/>
    <w:basedOn w:val="a0"/>
    <w:link w:val="5"/>
    <w:uiPriority w:val="9"/>
    <w:semiHidden/>
    <w:qFormat/>
    <w:rsid w:val="00BC4926"/>
    <w:rPr>
      <w:rFonts w:ascii="Calibri" w:eastAsia="Calibri" w:hAnsi="Calibri" w:cs="Calibri"/>
      <w:b/>
      <w:lang w:eastAsia="uk-UA"/>
    </w:rPr>
  </w:style>
  <w:style w:type="character" w:customStyle="1" w:styleId="60">
    <w:name w:val="Заголовок 6 Знак"/>
    <w:basedOn w:val="a0"/>
    <w:link w:val="6"/>
    <w:uiPriority w:val="9"/>
    <w:semiHidden/>
    <w:qFormat/>
    <w:rsid w:val="00BC4926"/>
    <w:rPr>
      <w:rFonts w:ascii="Calibri" w:eastAsia="Calibri" w:hAnsi="Calibri" w:cs="Calibri"/>
      <w:b/>
      <w:sz w:val="20"/>
      <w:szCs w:val="20"/>
      <w:lang w:eastAsia="uk-UA"/>
    </w:rPr>
  </w:style>
  <w:style w:type="character" w:customStyle="1" w:styleId="aa">
    <w:name w:val="Назва Знак"/>
    <w:basedOn w:val="a0"/>
    <w:uiPriority w:val="10"/>
    <w:qFormat/>
    <w:rsid w:val="00BC4926"/>
    <w:rPr>
      <w:rFonts w:ascii="Calibri" w:eastAsia="Calibri" w:hAnsi="Calibri" w:cs="Calibri"/>
      <w:b/>
      <w:sz w:val="72"/>
      <w:szCs w:val="72"/>
      <w:lang w:eastAsia="uk-UA"/>
    </w:rPr>
  </w:style>
  <w:style w:type="character" w:customStyle="1" w:styleId="ab">
    <w:name w:val="Підзаголовок Знак"/>
    <w:basedOn w:val="a0"/>
    <w:uiPriority w:val="11"/>
    <w:qFormat/>
    <w:rsid w:val="00BC4926"/>
    <w:rPr>
      <w:rFonts w:ascii="Georgia" w:eastAsia="Georgia" w:hAnsi="Georgia" w:cs="Georgia"/>
      <w:i/>
      <w:color w:val="666666"/>
      <w:sz w:val="48"/>
      <w:szCs w:val="48"/>
      <w:lang w:eastAsia="uk-UA"/>
    </w:rPr>
  </w:style>
  <w:style w:type="character" w:customStyle="1" w:styleId="11">
    <w:name w:val="Незакрита згадка1"/>
    <w:basedOn w:val="a0"/>
    <w:uiPriority w:val="99"/>
    <w:semiHidden/>
    <w:unhideWhenUsed/>
    <w:rsid w:val="00BC4926"/>
    <w:rPr>
      <w:color w:val="605E5C"/>
      <w:shd w:val="clear" w:color="auto" w:fill="E1DFDD"/>
    </w:rPr>
  </w:style>
  <w:style w:type="character" w:customStyle="1" w:styleId="21">
    <w:name w:val="Незакрита згадка2"/>
    <w:basedOn w:val="a0"/>
    <w:uiPriority w:val="99"/>
    <w:semiHidden/>
    <w:unhideWhenUsed/>
    <w:rsid w:val="00BC4926"/>
    <w:rPr>
      <w:color w:val="605E5C"/>
      <w:shd w:val="clear" w:color="auto" w:fill="E1DFDD"/>
    </w:rPr>
  </w:style>
  <w:style w:type="character" w:customStyle="1" w:styleId="ac">
    <w:name w:val="Символ сноски"/>
    <w:qFormat/>
  </w:style>
  <w:style w:type="paragraph" w:styleId="ad">
    <w:name w:val="Title"/>
    <w:basedOn w:val="a"/>
    <w:next w:val="ae"/>
    <w:link w:val="af"/>
    <w:uiPriority w:val="10"/>
    <w:qFormat/>
    <w:rsid w:val="00BC4926"/>
    <w:pPr>
      <w:keepNext/>
      <w:keepLines/>
      <w:spacing w:before="480" w:after="120"/>
    </w:pPr>
    <w:rPr>
      <w:rFonts w:ascii="Calibri" w:eastAsia="Calibri" w:hAnsi="Calibri" w:cs="Calibri"/>
      <w:b/>
      <w:sz w:val="72"/>
      <w:szCs w:val="72"/>
      <w:lang w:eastAsia="uk-UA"/>
    </w:rPr>
  </w:style>
  <w:style w:type="paragraph" w:styleId="ae">
    <w:name w:val="Body Text"/>
    <w:basedOn w:val="a"/>
    <w:pPr>
      <w:spacing w:after="140" w:line="276" w:lineRule="auto"/>
    </w:pPr>
  </w:style>
  <w:style w:type="paragraph" w:styleId="af0">
    <w:name w:val="List"/>
    <w:basedOn w:val="ae"/>
    <w:rPr>
      <w:rFonts w:cs="Arial"/>
    </w:rPr>
  </w:style>
  <w:style w:type="paragraph" w:styleId="af1">
    <w:name w:val="caption"/>
    <w:basedOn w:val="a"/>
    <w:qFormat/>
    <w:pPr>
      <w:suppressLineNumbers/>
      <w:spacing w:before="120" w:after="120"/>
    </w:pPr>
    <w:rPr>
      <w:rFonts w:cs="Arial"/>
      <w:i/>
      <w:iCs/>
      <w:sz w:val="24"/>
      <w:szCs w:val="24"/>
    </w:rPr>
  </w:style>
  <w:style w:type="paragraph" w:styleId="af2">
    <w:name w:val="index heading"/>
    <w:basedOn w:val="a"/>
    <w:qFormat/>
    <w:pPr>
      <w:suppressLineNumbers/>
    </w:pPr>
    <w:rPr>
      <w:rFonts w:cs="Arial"/>
    </w:rPr>
  </w:style>
  <w:style w:type="paragraph" w:styleId="af3">
    <w:name w:val="footnote text"/>
    <w:basedOn w:val="a"/>
    <w:link w:val="af4"/>
    <w:uiPriority w:val="99"/>
    <w:semiHidden/>
    <w:unhideWhenUsed/>
    <w:rsid w:val="00A87572"/>
    <w:pPr>
      <w:spacing w:after="0" w:line="240" w:lineRule="auto"/>
    </w:pPr>
    <w:rPr>
      <w:rFonts w:ascii="Calibri" w:eastAsia="Calibri" w:hAnsi="Calibri" w:cs="Times New Roman"/>
      <w:sz w:val="20"/>
      <w:szCs w:val="20"/>
      <w:lang w:val="ru-RU"/>
    </w:rPr>
  </w:style>
  <w:style w:type="paragraph" w:styleId="af5">
    <w:name w:val="annotation text"/>
    <w:basedOn w:val="a"/>
    <w:link w:val="af6"/>
    <w:uiPriority w:val="99"/>
    <w:unhideWhenUsed/>
    <w:rsid w:val="00704AAB"/>
    <w:pPr>
      <w:spacing w:line="240" w:lineRule="auto"/>
    </w:pPr>
    <w:rPr>
      <w:sz w:val="20"/>
      <w:szCs w:val="20"/>
    </w:rPr>
  </w:style>
  <w:style w:type="paragraph" w:styleId="af7">
    <w:name w:val="annotation subject"/>
    <w:basedOn w:val="af5"/>
    <w:next w:val="af5"/>
    <w:link w:val="af8"/>
    <w:uiPriority w:val="99"/>
    <w:semiHidden/>
    <w:unhideWhenUsed/>
    <w:rsid w:val="00704AAB"/>
    <w:rPr>
      <w:b/>
      <w:bCs/>
    </w:rPr>
  </w:style>
  <w:style w:type="paragraph" w:styleId="af9">
    <w:name w:val="Balloon Text"/>
    <w:basedOn w:val="a"/>
    <w:link w:val="afa"/>
    <w:uiPriority w:val="99"/>
    <w:semiHidden/>
    <w:unhideWhenUsed/>
    <w:rsid w:val="00704AAB"/>
    <w:pPr>
      <w:spacing w:after="0" w:line="240" w:lineRule="auto"/>
    </w:pPr>
    <w:rPr>
      <w:rFonts w:ascii="Segoe UI" w:hAnsi="Segoe UI" w:cs="Segoe UI"/>
      <w:sz w:val="18"/>
      <w:szCs w:val="18"/>
    </w:rPr>
  </w:style>
  <w:style w:type="paragraph" w:styleId="afb">
    <w:name w:val="List Paragraph"/>
    <w:basedOn w:val="a"/>
    <w:uiPriority w:val="34"/>
    <w:qFormat/>
    <w:rsid w:val="004538A1"/>
    <w:pPr>
      <w:ind w:left="720"/>
      <w:contextualSpacing/>
    </w:pPr>
  </w:style>
  <w:style w:type="paragraph" w:styleId="afc">
    <w:name w:val="No Spacing"/>
    <w:uiPriority w:val="1"/>
    <w:qFormat/>
    <w:rsid w:val="00517A20"/>
    <w:pPr>
      <w:suppressAutoHyphens w:val="0"/>
      <w:ind w:firstLine="709"/>
      <w:jc w:val="both"/>
    </w:pPr>
    <w:rPr>
      <w:rFonts w:ascii="Calibri" w:eastAsia="Times New Roman" w:hAnsi="Calibri" w:cs="Times New Roman"/>
      <w:sz w:val="22"/>
      <w:lang w:val="ru-RU"/>
    </w:rPr>
  </w:style>
  <w:style w:type="paragraph" w:customStyle="1" w:styleId="rvps2">
    <w:name w:val="rvps2"/>
    <w:basedOn w:val="a"/>
    <w:rsid w:val="007B54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d">
    <w:name w:val="Revision"/>
    <w:hidden/>
    <w:uiPriority w:val="99"/>
    <w:semiHidden/>
    <w:rsid w:val="00E37106"/>
    <w:pPr>
      <w:suppressAutoHyphens w:val="0"/>
    </w:pPr>
    <w:rPr>
      <w:sz w:val="22"/>
    </w:rPr>
  </w:style>
  <w:style w:type="paragraph" w:styleId="afe">
    <w:name w:val="Subtitle"/>
    <w:basedOn w:val="a"/>
    <w:next w:val="a"/>
    <w:link w:val="aff"/>
    <w:uiPriority w:val="11"/>
    <w:qFormat/>
    <w:rsid w:val="00BC4926"/>
    <w:pPr>
      <w:keepNext/>
      <w:keepLines/>
      <w:spacing w:before="360" w:after="80"/>
    </w:pPr>
    <w:rPr>
      <w:rFonts w:ascii="Georgia" w:eastAsia="Georgia" w:hAnsi="Georgia" w:cs="Georgia"/>
      <w:i/>
      <w:color w:val="666666"/>
      <w:sz w:val="48"/>
      <w:szCs w:val="48"/>
      <w:lang w:eastAsia="uk-UA"/>
    </w:rPr>
  </w:style>
  <w:style w:type="numbering" w:customStyle="1" w:styleId="12">
    <w:name w:val="Нет списка1"/>
    <w:uiPriority w:val="99"/>
    <w:semiHidden/>
    <w:unhideWhenUsed/>
    <w:qFormat/>
    <w:rsid w:val="00BC4926"/>
  </w:style>
  <w:style w:type="table" w:styleId="aff0">
    <w:name w:val="Table Grid"/>
    <w:basedOn w:val="a1"/>
    <w:uiPriority w:val="39"/>
    <w:rsid w:val="007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C4926"/>
    <w:rPr>
      <w:lang w:eastAsia="uk-UA"/>
    </w:rPr>
    <w:tblPr>
      <w:tblCellMar>
        <w:top w:w="0" w:type="dxa"/>
        <w:left w:w="0" w:type="dxa"/>
        <w:bottom w:w="0" w:type="dxa"/>
        <w:right w:w="0" w:type="dxa"/>
      </w:tblCellMar>
    </w:tblPr>
  </w:style>
  <w:style w:type="table" w:customStyle="1" w:styleId="13">
    <w:name w:val="Сетка таблицы1"/>
    <w:basedOn w:val="a1"/>
    <w:uiPriority w:val="39"/>
    <w:rsid w:val="00BC4926"/>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Текст сноски Знак"/>
    <w:basedOn w:val="a0"/>
    <w:link w:val="af3"/>
    <w:uiPriority w:val="99"/>
    <w:semiHidden/>
    <w:rsid w:val="00045919"/>
    <w:rPr>
      <w:rFonts w:ascii="Calibri" w:eastAsia="Calibri" w:hAnsi="Calibri" w:cs="Times New Roman"/>
      <w:szCs w:val="20"/>
      <w:lang w:val="ru-RU"/>
    </w:rPr>
  </w:style>
  <w:style w:type="character" w:styleId="aff1">
    <w:name w:val="footnote reference"/>
    <w:basedOn w:val="a0"/>
    <w:uiPriority w:val="99"/>
    <w:semiHidden/>
    <w:unhideWhenUsed/>
    <w:rsid w:val="00045919"/>
    <w:rPr>
      <w:vertAlign w:val="superscript"/>
    </w:rPr>
  </w:style>
  <w:style w:type="character" w:customStyle="1" w:styleId="af6">
    <w:name w:val="Текст примечания Знак"/>
    <w:basedOn w:val="a0"/>
    <w:link w:val="af5"/>
    <w:uiPriority w:val="99"/>
    <w:rsid w:val="00045919"/>
    <w:rPr>
      <w:szCs w:val="20"/>
    </w:rPr>
  </w:style>
  <w:style w:type="character" w:customStyle="1" w:styleId="af8">
    <w:name w:val="Тема примечания Знак"/>
    <w:basedOn w:val="af6"/>
    <w:link w:val="af7"/>
    <w:uiPriority w:val="99"/>
    <w:semiHidden/>
    <w:rsid w:val="00045919"/>
    <w:rPr>
      <w:b/>
      <w:bCs/>
      <w:szCs w:val="20"/>
    </w:rPr>
  </w:style>
  <w:style w:type="character" w:customStyle="1" w:styleId="afa">
    <w:name w:val="Текст выноски Знак"/>
    <w:basedOn w:val="a0"/>
    <w:link w:val="af9"/>
    <w:uiPriority w:val="99"/>
    <w:semiHidden/>
    <w:rsid w:val="00045919"/>
    <w:rPr>
      <w:rFonts w:ascii="Segoe UI" w:hAnsi="Segoe UI" w:cs="Segoe UI"/>
      <w:sz w:val="18"/>
      <w:szCs w:val="18"/>
    </w:rPr>
  </w:style>
  <w:style w:type="character" w:styleId="aff2">
    <w:name w:val="Hyperlink"/>
    <w:basedOn w:val="a0"/>
    <w:uiPriority w:val="99"/>
    <w:unhideWhenUsed/>
    <w:rsid w:val="00045919"/>
    <w:rPr>
      <w:color w:val="0563C1" w:themeColor="hyperlink"/>
      <w:u w:val="single"/>
    </w:rPr>
  </w:style>
  <w:style w:type="character" w:styleId="aff3">
    <w:name w:val="FollowedHyperlink"/>
    <w:basedOn w:val="a0"/>
    <w:uiPriority w:val="99"/>
    <w:semiHidden/>
    <w:unhideWhenUsed/>
    <w:rsid w:val="00045919"/>
    <w:rPr>
      <w:color w:val="954F72" w:themeColor="followedHyperlink"/>
      <w:u w:val="single"/>
    </w:rPr>
  </w:style>
  <w:style w:type="character" w:customStyle="1" w:styleId="af">
    <w:name w:val="Заголовок Знак"/>
    <w:basedOn w:val="a0"/>
    <w:link w:val="ad"/>
    <w:uiPriority w:val="10"/>
    <w:rsid w:val="00045919"/>
    <w:rPr>
      <w:rFonts w:ascii="Calibri" w:eastAsia="Calibri" w:hAnsi="Calibri" w:cs="Calibri"/>
      <w:b/>
      <w:sz w:val="72"/>
      <w:szCs w:val="72"/>
      <w:lang w:eastAsia="uk-UA"/>
    </w:rPr>
  </w:style>
  <w:style w:type="character" w:customStyle="1" w:styleId="aff">
    <w:name w:val="Подзаголовок Знак"/>
    <w:basedOn w:val="a0"/>
    <w:link w:val="afe"/>
    <w:uiPriority w:val="11"/>
    <w:rsid w:val="00045919"/>
    <w:rPr>
      <w:rFonts w:ascii="Georgia" w:eastAsia="Georgia" w:hAnsi="Georgia" w:cs="Georgia"/>
      <w:i/>
      <w:color w:val="666666"/>
      <w:sz w:val="48"/>
      <w:szCs w:val="48"/>
      <w:lang w:eastAsia="uk-UA"/>
    </w:rPr>
  </w:style>
  <w:style w:type="character" w:customStyle="1" w:styleId="docdata">
    <w:name w:val="docdata"/>
    <w:aliases w:val="docy,v5,13493,baiaagaabp8vaaad7jiaaax8mgaaaaaaaaaaaaaaaaaaaaaaaaaaaaaaaaaaaaaaaaaaaaaaaaaaaaaaaaaaaaaaaaaaaaaaaaaaaaaaaaaaaaaaaaaaaaaaaaaaaaaaaaaaaaaaaaaaaaaaaaaaaaaaaaaaaaaaaaaaaaaaaaaaaaaaaaaaaaaaaaaaaaaaaaaaaaaaaaaaaaaaaaaaaaaaaaaaaaaaaaaaaaa"/>
    <w:basedOn w:val="a0"/>
    <w:rsid w:val="00045919"/>
  </w:style>
  <w:style w:type="paragraph" w:styleId="aff4">
    <w:name w:val="header"/>
    <w:basedOn w:val="a"/>
    <w:link w:val="aff5"/>
    <w:uiPriority w:val="99"/>
    <w:unhideWhenUsed/>
    <w:rsid w:val="00045919"/>
    <w:pPr>
      <w:tabs>
        <w:tab w:val="center" w:pos="4677"/>
        <w:tab w:val="right" w:pos="9355"/>
      </w:tabs>
      <w:spacing w:after="0" w:line="240" w:lineRule="auto"/>
    </w:pPr>
  </w:style>
  <w:style w:type="character" w:customStyle="1" w:styleId="aff5">
    <w:name w:val="Верхний колонтитул Знак"/>
    <w:basedOn w:val="a0"/>
    <w:link w:val="aff4"/>
    <w:uiPriority w:val="99"/>
    <w:rsid w:val="00045919"/>
    <w:rPr>
      <w:sz w:val="22"/>
    </w:rPr>
  </w:style>
  <w:style w:type="paragraph" w:styleId="aff6">
    <w:name w:val="footer"/>
    <w:basedOn w:val="a"/>
    <w:link w:val="aff7"/>
    <w:uiPriority w:val="99"/>
    <w:unhideWhenUsed/>
    <w:rsid w:val="00045919"/>
    <w:pPr>
      <w:tabs>
        <w:tab w:val="center" w:pos="4677"/>
        <w:tab w:val="right" w:pos="9355"/>
      </w:tabs>
      <w:spacing w:after="0" w:line="240" w:lineRule="auto"/>
    </w:pPr>
  </w:style>
  <w:style w:type="character" w:customStyle="1" w:styleId="aff7">
    <w:name w:val="Нижний колонтитул Знак"/>
    <w:basedOn w:val="a0"/>
    <w:link w:val="aff6"/>
    <w:uiPriority w:val="99"/>
    <w:rsid w:val="00045919"/>
    <w:rPr>
      <w:sz w:val="22"/>
    </w:rPr>
  </w:style>
  <w:style w:type="paragraph" w:styleId="aff8">
    <w:name w:val="Normal (Web)"/>
    <w:basedOn w:val="a"/>
    <w:uiPriority w:val="99"/>
    <w:semiHidden/>
    <w:unhideWhenUsed/>
    <w:rsid w:val="00514A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2A0118"/>
  </w:style>
  <w:style w:type="character" w:customStyle="1" w:styleId="rvts9">
    <w:name w:val="rvts9"/>
    <w:basedOn w:val="a0"/>
    <w:rsid w:val="002A0118"/>
  </w:style>
  <w:style w:type="character" w:customStyle="1" w:styleId="rvts37">
    <w:name w:val="rvts37"/>
    <w:basedOn w:val="a0"/>
    <w:rsid w:val="002A0118"/>
  </w:style>
  <w:style w:type="character" w:customStyle="1" w:styleId="rvts46">
    <w:name w:val="rvts46"/>
    <w:basedOn w:val="a0"/>
    <w:rsid w:val="002A0118"/>
  </w:style>
  <w:style w:type="character" w:customStyle="1" w:styleId="rvts11">
    <w:name w:val="rvts11"/>
    <w:basedOn w:val="a0"/>
    <w:rsid w:val="002A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521">
      <w:bodyDiv w:val="1"/>
      <w:marLeft w:val="0"/>
      <w:marRight w:val="0"/>
      <w:marTop w:val="0"/>
      <w:marBottom w:val="0"/>
      <w:divBdr>
        <w:top w:val="none" w:sz="0" w:space="0" w:color="auto"/>
        <w:left w:val="none" w:sz="0" w:space="0" w:color="auto"/>
        <w:bottom w:val="none" w:sz="0" w:space="0" w:color="auto"/>
        <w:right w:val="none" w:sz="0" w:space="0" w:color="auto"/>
      </w:divBdr>
      <w:divsChild>
        <w:div w:id="158539524">
          <w:marLeft w:val="0"/>
          <w:marRight w:val="0"/>
          <w:marTop w:val="0"/>
          <w:marBottom w:val="0"/>
          <w:divBdr>
            <w:top w:val="none" w:sz="0" w:space="0" w:color="auto"/>
            <w:left w:val="none" w:sz="0" w:space="0" w:color="auto"/>
            <w:bottom w:val="none" w:sz="0" w:space="0" w:color="auto"/>
            <w:right w:val="none" w:sz="0" w:space="0" w:color="auto"/>
          </w:divBdr>
          <w:divsChild>
            <w:div w:id="1560555817">
              <w:marLeft w:val="0"/>
              <w:marRight w:val="0"/>
              <w:marTop w:val="0"/>
              <w:marBottom w:val="0"/>
              <w:divBdr>
                <w:top w:val="none" w:sz="0" w:space="0" w:color="auto"/>
                <w:left w:val="none" w:sz="0" w:space="0" w:color="auto"/>
                <w:bottom w:val="none" w:sz="0" w:space="0" w:color="auto"/>
                <w:right w:val="none" w:sz="0" w:space="0" w:color="auto"/>
              </w:divBdr>
              <w:divsChild>
                <w:div w:id="1936671698">
                  <w:marLeft w:val="0"/>
                  <w:marRight w:val="0"/>
                  <w:marTop w:val="0"/>
                  <w:marBottom w:val="0"/>
                  <w:divBdr>
                    <w:top w:val="none" w:sz="0" w:space="0" w:color="auto"/>
                    <w:left w:val="none" w:sz="0" w:space="0" w:color="auto"/>
                    <w:bottom w:val="none" w:sz="0" w:space="0" w:color="auto"/>
                    <w:right w:val="none" w:sz="0" w:space="0" w:color="auto"/>
                  </w:divBdr>
                  <w:divsChild>
                    <w:div w:id="10280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29">
      <w:bodyDiv w:val="1"/>
      <w:marLeft w:val="0"/>
      <w:marRight w:val="0"/>
      <w:marTop w:val="0"/>
      <w:marBottom w:val="0"/>
      <w:divBdr>
        <w:top w:val="none" w:sz="0" w:space="0" w:color="auto"/>
        <w:left w:val="none" w:sz="0" w:space="0" w:color="auto"/>
        <w:bottom w:val="none" w:sz="0" w:space="0" w:color="auto"/>
        <w:right w:val="none" w:sz="0" w:space="0" w:color="auto"/>
      </w:divBdr>
      <w:divsChild>
        <w:div w:id="231237926">
          <w:marLeft w:val="0"/>
          <w:marRight w:val="0"/>
          <w:marTop w:val="0"/>
          <w:marBottom w:val="0"/>
          <w:divBdr>
            <w:top w:val="none" w:sz="0" w:space="0" w:color="auto"/>
            <w:left w:val="none" w:sz="0" w:space="0" w:color="auto"/>
            <w:bottom w:val="none" w:sz="0" w:space="0" w:color="auto"/>
            <w:right w:val="none" w:sz="0" w:space="0" w:color="auto"/>
          </w:divBdr>
          <w:divsChild>
            <w:div w:id="1827210811">
              <w:marLeft w:val="0"/>
              <w:marRight w:val="0"/>
              <w:marTop w:val="0"/>
              <w:marBottom w:val="0"/>
              <w:divBdr>
                <w:top w:val="none" w:sz="0" w:space="0" w:color="auto"/>
                <w:left w:val="none" w:sz="0" w:space="0" w:color="auto"/>
                <w:bottom w:val="none" w:sz="0" w:space="0" w:color="auto"/>
                <w:right w:val="none" w:sz="0" w:space="0" w:color="auto"/>
              </w:divBdr>
              <w:divsChild>
                <w:div w:id="490559277">
                  <w:marLeft w:val="0"/>
                  <w:marRight w:val="0"/>
                  <w:marTop w:val="0"/>
                  <w:marBottom w:val="0"/>
                  <w:divBdr>
                    <w:top w:val="none" w:sz="0" w:space="0" w:color="auto"/>
                    <w:left w:val="none" w:sz="0" w:space="0" w:color="auto"/>
                    <w:bottom w:val="none" w:sz="0" w:space="0" w:color="auto"/>
                    <w:right w:val="none" w:sz="0" w:space="0" w:color="auto"/>
                  </w:divBdr>
                  <w:divsChild>
                    <w:div w:id="674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6459">
      <w:bodyDiv w:val="1"/>
      <w:marLeft w:val="0"/>
      <w:marRight w:val="0"/>
      <w:marTop w:val="0"/>
      <w:marBottom w:val="0"/>
      <w:divBdr>
        <w:top w:val="none" w:sz="0" w:space="0" w:color="auto"/>
        <w:left w:val="none" w:sz="0" w:space="0" w:color="auto"/>
        <w:bottom w:val="none" w:sz="0" w:space="0" w:color="auto"/>
        <w:right w:val="none" w:sz="0" w:space="0" w:color="auto"/>
      </w:divBdr>
    </w:div>
    <w:div w:id="392627220">
      <w:bodyDiv w:val="1"/>
      <w:marLeft w:val="0"/>
      <w:marRight w:val="0"/>
      <w:marTop w:val="0"/>
      <w:marBottom w:val="0"/>
      <w:divBdr>
        <w:top w:val="none" w:sz="0" w:space="0" w:color="auto"/>
        <w:left w:val="none" w:sz="0" w:space="0" w:color="auto"/>
        <w:bottom w:val="none" w:sz="0" w:space="0" w:color="auto"/>
        <w:right w:val="none" w:sz="0" w:space="0" w:color="auto"/>
      </w:divBdr>
      <w:divsChild>
        <w:div w:id="1975401759">
          <w:marLeft w:val="0"/>
          <w:marRight w:val="0"/>
          <w:marTop w:val="0"/>
          <w:marBottom w:val="0"/>
          <w:divBdr>
            <w:top w:val="none" w:sz="0" w:space="0" w:color="auto"/>
            <w:left w:val="none" w:sz="0" w:space="0" w:color="auto"/>
            <w:bottom w:val="none" w:sz="0" w:space="0" w:color="auto"/>
            <w:right w:val="none" w:sz="0" w:space="0" w:color="auto"/>
          </w:divBdr>
          <w:divsChild>
            <w:div w:id="2114855237">
              <w:marLeft w:val="0"/>
              <w:marRight w:val="0"/>
              <w:marTop w:val="0"/>
              <w:marBottom w:val="0"/>
              <w:divBdr>
                <w:top w:val="none" w:sz="0" w:space="0" w:color="auto"/>
                <w:left w:val="none" w:sz="0" w:space="0" w:color="auto"/>
                <w:bottom w:val="none" w:sz="0" w:space="0" w:color="auto"/>
                <w:right w:val="none" w:sz="0" w:space="0" w:color="auto"/>
              </w:divBdr>
              <w:divsChild>
                <w:div w:id="1152256748">
                  <w:marLeft w:val="0"/>
                  <w:marRight w:val="0"/>
                  <w:marTop w:val="0"/>
                  <w:marBottom w:val="0"/>
                  <w:divBdr>
                    <w:top w:val="none" w:sz="0" w:space="0" w:color="auto"/>
                    <w:left w:val="none" w:sz="0" w:space="0" w:color="auto"/>
                    <w:bottom w:val="none" w:sz="0" w:space="0" w:color="auto"/>
                    <w:right w:val="none" w:sz="0" w:space="0" w:color="auto"/>
                  </w:divBdr>
                  <w:divsChild>
                    <w:div w:id="929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3225">
          <w:marLeft w:val="0"/>
          <w:marRight w:val="0"/>
          <w:marTop w:val="0"/>
          <w:marBottom w:val="0"/>
          <w:divBdr>
            <w:top w:val="none" w:sz="0" w:space="0" w:color="auto"/>
            <w:left w:val="none" w:sz="0" w:space="0" w:color="auto"/>
            <w:bottom w:val="none" w:sz="0" w:space="0" w:color="auto"/>
            <w:right w:val="none" w:sz="0" w:space="0" w:color="auto"/>
          </w:divBdr>
          <w:divsChild>
            <w:div w:id="1295868374">
              <w:marLeft w:val="0"/>
              <w:marRight w:val="0"/>
              <w:marTop w:val="0"/>
              <w:marBottom w:val="0"/>
              <w:divBdr>
                <w:top w:val="none" w:sz="0" w:space="0" w:color="auto"/>
                <w:left w:val="none" w:sz="0" w:space="0" w:color="auto"/>
                <w:bottom w:val="none" w:sz="0" w:space="0" w:color="auto"/>
                <w:right w:val="none" w:sz="0" w:space="0" w:color="auto"/>
              </w:divBdr>
              <w:divsChild>
                <w:div w:id="1280644770">
                  <w:marLeft w:val="0"/>
                  <w:marRight w:val="0"/>
                  <w:marTop w:val="0"/>
                  <w:marBottom w:val="0"/>
                  <w:divBdr>
                    <w:top w:val="none" w:sz="0" w:space="0" w:color="auto"/>
                    <w:left w:val="none" w:sz="0" w:space="0" w:color="auto"/>
                    <w:bottom w:val="none" w:sz="0" w:space="0" w:color="auto"/>
                    <w:right w:val="none" w:sz="0" w:space="0" w:color="auto"/>
                  </w:divBdr>
                  <w:divsChild>
                    <w:div w:id="16207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89560">
      <w:bodyDiv w:val="1"/>
      <w:marLeft w:val="0"/>
      <w:marRight w:val="0"/>
      <w:marTop w:val="0"/>
      <w:marBottom w:val="0"/>
      <w:divBdr>
        <w:top w:val="none" w:sz="0" w:space="0" w:color="auto"/>
        <w:left w:val="none" w:sz="0" w:space="0" w:color="auto"/>
        <w:bottom w:val="none" w:sz="0" w:space="0" w:color="auto"/>
        <w:right w:val="none" w:sz="0" w:space="0" w:color="auto"/>
      </w:divBdr>
    </w:div>
    <w:div w:id="1104613207">
      <w:bodyDiv w:val="1"/>
      <w:marLeft w:val="0"/>
      <w:marRight w:val="0"/>
      <w:marTop w:val="0"/>
      <w:marBottom w:val="0"/>
      <w:divBdr>
        <w:top w:val="none" w:sz="0" w:space="0" w:color="auto"/>
        <w:left w:val="none" w:sz="0" w:space="0" w:color="auto"/>
        <w:bottom w:val="none" w:sz="0" w:space="0" w:color="auto"/>
        <w:right w:val="none" w:sz="0" w:space="0" w:color="auto"/>
      </w:divBdr>
    </w:div>
    <w:div w:id="1229220226">
      <w:bodyDiv w:val="1"/>
      <w:marLeft w:val="0"/>
      <w:marRight w:val="0"/>
      <w:marTop w:val="0"/>
      <w:marBottom w:val="0"/>
      <w:divBdr>
        <w:top w:val="none" w:sz="0" w:space="0" w:color="auto"/>
        <w:left w:val="none" w:sz="0" w:space="0" w:color="auto"/>
        <w:bottom w:val="none" w:sz="0" w:space="0" w:color="auto"/>
        <w:right w:val="none" w:sz="0" w:space="0" w:color="auto"/>
      </w:divBdr>
      <w:divsChild>
        <w:div w:id="124470342">
          <w:marLeft w:val="0"/>
          <w:marRight w:val="0"/>
          <w:marTop w:val="0"/>
          <w:marBottom w:val="0"/>
          <w:divBdr>
            <w:top w:val="none" w:sz="0" w:space="0" w:color="auto"/>
            <w:left w:val="none" w:sz="0" w:space="0" w:color="auto"/>
            <w:bottom w:val="none" w:sz="0" w:space="0" w:color="auto"/>
            <w:right w:val="none" w:sz="0" w:space="0" w:color="auto"/>
          </w:divBdr>
          <w:divsChild>
            <w:div w:id="361830325">
              <w:marLeft w:val="0"/>
              <w:marRight w:val="0"/>
              <w:marTop w:val="0"/>
              <w:marBottom w:val="0"/>
              <w:divBdr>
                <w:top w:val="none" w:sz="0" w:space="0" w:color="auto"/>
                <w:left w:val="none" w:sz="0" w:space="0" w:color="auto"/>
                <w:bottom w:val="none" w:sz="0" w:space="0" w:color="auto"/>
                <w:right w:val="none" w:sz="0" w:space="0" w:color="auto"/>
              </w:divBdr>
              <w:divsChild>
                <w:div w:id="948850073">
                  <w:marLeft w:val="0"/>
                  <w:marRight w:val="0"/>
                  <w:marTop w:val="0"/>
                  <w:marBottom w:val="0"/>
                  <w:divBdr>
                    <w:top w:val="none" w:sz="0" w:space="0" w:color="auto"/>
                    <w:left w:val="none" w:sz="0" w:space="0" w:color="auto"/>
                    <w:bottom w:val="none" w:sz="0" w:space="0" w:color="auto"/>
                    <w:right w:val="none" w:sz="0" w:space="0" w:color="auto"/>
                  </w:divBdr>
                  <w:divsChild>
                    <w:div w:id="269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0064">
          <w:marLeft w:val="0"/>
          <w:marRight w:val="0"/>
          <w:marTop w:val="0"/>
          <w:marBottom w:val="0"/>
          <w:divBdr>
            <w:top w:val="none" w:sz="0" w:space="0" w:color="auto"/>
            <w:left w:val="none" w:sz="0" w:space="0" w:color="auto"/>
            <w:bottom w:val="none" w:sz="0" w:space="0" w:color="auto"/>
            <w:right w:val="none" w:sz="0" w:space="0" w:color="auto"/>
          </w:divBdr>
          <w:divsChild>
            <w:div w:id="1371999437">
              <w:marLeft w:val="0"/>
              <w:marRight w:val="0"/>
              <w:marTop w:val="0"/>
              <w:marBottom w:val="0"/>
              <w:divBdr>
                <w:top w:val="none" w:sz="0" w:space="0" w:color="auto"/>
                <w:left w:val="none" w:sz="0" w:space="0" w:color="auto"/>
                <w:bottom w:val="none" w:sz="0" w:space="0" w:color="auto"/>
                <w:right w:val="none" w:sz="0" w:space="0" w:color="auto"/>
              </w:divBdr>
              <w:divsChild>
                <w:div w:id="1712605832">
                  <w:marLeft w:val="0"/>
                  <w:marRight w:val="0"/>
                  <w:marTop w:val="0"/>
                  <w:marBottom w:val="0"/>
                  <w:divBdr>
                    <w:top w:val="none" w:sz="0" w:space="0" w:color="auto"/>
                    <w:left w:val="none" w:sz="0" w:space="0" w:color="auto"/>
                    <w:bottom w:val="none" w:sz="0" w:space="0" w:color="auto"/>
                    <w:right w:val="none" w:sz="0" w:space="0" w:color="auto"/>
                  </w:divBdr>
                  <w:divsChild>
                    <w:div w:id="1600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1683">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934390911">
      <w:bodyDiv w:val="1"/>
      <w:marLeft w:val="0"/>
      <w:marRight w:val="0"/>
      <w:marTop w:val="0"/>
      <w:marBottom w:val="0"/>
      <w:divBdr>
        <w:top w:val="none" w:sz="0" w:space="0" w:color="auto"/>
        <w:left w:val="none" w:sz="0" w:space="0" w:color="auto"/>
        <w:bottom w:val="none" w:sz="0" w:space="0" w:color="auto"/>
        <w:right w:val="none" w:sz="0" w:space="0" w:color="auto"/>
      </w:divBdr>
    </w:div>
    <w:div w:id="1967933637">
      <w:bodyDiv w:val="1"/>
      <w:marLeft w:val="0"/>
      <w:marRight w:val="0"/>
      <w:marTop w:val="0"/>
      <w:marBottom w:val="0"/>
      <w:divBdr>
        <w:top w:val="none" w:sz="0" w:space="0" w:color="auto"/>
        <w:left w:val="none" w:sz="0" w:space="0" w:color="auto"/>
        <w:bottom w:val="none" w:sz="0" w:space="0" w:color="auto"/>
        <w:right w:val="none" w:sz="0" w:space="0" w:color="auto"/>
      </w:divBdr>
      <w:divsChild>
        <w:div w:id="64887279">
          <w:marLeft w:val="0"/>
          <w:marRight w:val="0"/>
          <w:marTop w:val="0"/>
          <w:marBottom w:val="0"/>
          <w:divBdr>
            <w:top w:val="none" w:sz="0" w:space="0" w:color="auto"/>
            <w:left w:val="none" w:sz="0" w:space="0" w:color="auto"/>
            <w:bottom w:val="none" w:sz="0" w:space="0" w:color="auto"/>
            <w:right w:val="none" w:sz="0" w:space="0" w:color="auto"/>
          </w:divBdr>
          <w:divsChild>
            <w:div w:id="279922279">
              <w:marLeft w:val="0"/>
              <w:marRight w:val="0"/>
              <w:marTop w:val="0"/>
              <w:marBottom w:val="0"/>
              <w:divBdr>
                <w:top w:val="none" w:sz="0" w:space="0" w:color="auto"/>
                <w:left w:val="none" w:sz="0" w:space="0" w:color="auto"/>
                <w:bottom w:val="none" w:sz="0" w:space="0" w:color="auto"/>
                <w:right w:val="none" w:sz="0" w:space="0" w:color="auto"/>
              </w:divBdr>
              <w:divsChild>
                <w:div w:id="419571114">
                  <w:marLeft w:val="0"/>
                  <w:marRight w:val="0"/>
                  <w:marTop w:val="0"/>
                  <w:marBottom w:val="0"/>
                  <w:divBdr>
                    <w:top w:val="none" w:sz="0" w:space="0" w:color="auto"/>
                    <w:left w:val="none" w:sz="0" w:space="0" w:color="auto"/>
                    <w:bottom w:val="none" w:sz="0" w:space="0" w:color="auto"/>
                    <w:right w:val="none" w:sz="0" w:space="0" w:color="auto"/>
                  </w:divBdr>
                  <w:divsChild>
                    <w:div w:id="996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28962">
      <w:bodyDiv w:val="1"/>
      <w:marLeft w:val="0"/>
      <w:marRight w:val="0"/>
      <w:marTop w:val="0"/>
      <w:marBottom w:val="0"/>
      <w:divBdr>
        <w:top w:val="none" w:sz="0" w:space="0" w:color="auto"/>
        <w:left w:val="none" w:sz="0" w:space="0" w:color="auto"/>
        <w:bottom w:val="none" w:sz="0" w:space="0" w:color="auto"/>
        <w:right w:val="none" w:sz="0" w:space="0" w:color="auto"/>
      </w:divBdr>
    </w:div>
    <w:div w:id="199236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recovery.gov.ua/project/program/digital-government" TargetMode="External"/><Relationship Id="rId1" Type="http://schemas.openxmlformats.org/officeDocument/2006/relationships/hyperlink" Target="https://ua.urc2022.com/plan-vidnovlennya-ukrayini"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minjust.gov.ua/" TargetMode="External"/><Relationship Id="rId117" Type="http://schemas.openxmlformats.org/officeDocument/2006/relationships/hyperlink" Target="https://minjust.gov.ua/" TargetMode="External"/><Relationship Id="rId21" Type="http://schemas.openxmlformats.org/officeDocument/2006/relationships/hyperlink" Target="https://nazk.gov.ua/uk/" TargetMode="External"/><Relationship Id="rId42" Type="http://schemas.openxmlformats.org/officeDocument/2006/relationships/hyperlink" Target="https://nazk.gov.ua/uk/" TargetMode="External"/><Relationship Id="rId47" Type="http://schemas.openxmlformats.org/officeDocument/2006/relationships/hyperlink" Target="https://nazk.gov.ua/uk/" TargetMode="External"/><Relationship Id="rId63" Type="http://schemas.openxmlformats.org/officeDocument/2006/relationships/hyperlink" Target="https://nazk.gov.ua/uk/" TargetMode="External"/><Relationship Id="rId68" Type="http://schemas.openxmlformats.org/officeDocument/2006/relationships/hyperlink" Target="https://nazk.gov.ua/uk/" TargetMode="External"/><Relationship Id="rId84" Type="http://schemas.openxmlformats.org/officeDocument/2006/relationships/hyperlink" Target="https://crimecor.rada.gov.ua/" TargetMode="External"/><Relationship Id="rId89" Type="http://schemas.openxmlformats.org/officeDocument/2006/relationships/hyperlink" Target="https://zakon.rada.gov.ua/laws/show/704-2017-%D0%BF" TargetMode="External"/><Relationship Id="rId112" Type="http://schemas.openxmlformats.org/officeDocument/2006/relationships/hyperlink" Target="https://nazk.gov.ua/uk/" TargetMode="External"/><Relationship Id="rId16" Type="http://schemas.openxmlformats.org/officeDocument/2006/relationships/hyperlink" Target="https://nazk.gov.ua/uk/" TargetMode="External"/><Relationship Id="rId107" Type="http://schemas.openxmlformats.org/officeDocument/2006/relationships/hyperlink" Target="https://zakon.rada.gov.ua/laws/show/704-2017-%D0%BF" TargetMode="External"/><Relationship Id="rId11" Type="http://schemas.microsoft.com/office/2011/relationships/commentsExtended" Target="commentsExtended.xml"/><Relationship Id="rId32" Type="http://schemas.openxmlformats.org/officeDocument/2006/relationships/hyperlink" Target="https://nazk.gov.ua/uk/" TargetMode="External"/><Relationship Id="rId37" Type="http://schemas.openxmlformats.org/officeDocument/2006/relationships/hyperlink" Target="https://nazk.gov.ua/uk/" TargetMode="External"/><Relationship Id="rId53" Type="http://schemas.openxmlformats.org/officeDocument/2006/relationships/hyperlink" Target="https://nazk.gov.ua/uk/" TargetMode="External"/><Relationship Id="rId58" Type="http://schemas.openxmlformats.org/officeDocument/2006/relationships/hyperlink" Target="https://nazk.gov.ua/uk/" TargetMode="External"/><Relationship Id="rId74" Type="http://schemas.openxmlformats.org/officeDocument/2006/relationships/hyperlink" Target="https://www.rada.gov.ua/" TargetMode="External"/><Relationship Id="rId79" Type="http://schemas.openxmlformats.org/officeDocument/2006/relationships/hyperlink" Target="https://minjust.gov.ua/" TargetMode="External"/><Relationship Id="rId102" Type="http://schemas.openxmlformats.org/officeDocument/2006/relationships/hyperlink" Target="https://www.rada.gov.ua/" TargetMode="External"/><Relationship Id="rId123" Type="http://schemas.openxmlformats.org/officeDocument/2006/relationships/hyperlink" Target="https://nazk.gov.ua/uk/"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zakon.rada.gov.ua/laws/show/268-2006-%D0%BF" TargetMode="External"/><Relationship Id="rId95" Type="http://schemas.openxmlformats.org/officeDocument/2006/relationships/hyperlink" Target="https://minjust.gov.ua/" TargetMode="External"/><Relationship Id="rId22" Type="http://schemas.openxmlformats.org/officeDocument/2006/relationships/hyperlink" Target="https://nazk.gov.ua/uk/" TargetMode="External"/><Relationship Id="rId27" Type="http://schemas.openxmlformats.org/officeDocument/2006/relationships/hyperlink" Target="https://minjust.gov.ua/" TargetMode="External"/><Relationship Id="rId43" Type="http://schemas.openxmlformats.org/officeDocument/2006/relationships/hyperlink" Target="https://nazk.gov.ua/uk/" TargetMode="External"/><Relationship Id="rId48" Type="http://schemas.openxmlformats.org/officeDocument/2006/relationships/hyperlink" Target="https://nazk.gov.ua/uk/" TargetMode="External"/><Relationship Id="rId64" Type="http://schemas.openxmlformats.org/officeDocument/2006/relationships/hyperlink" Target="https://nazk.gov.ua/uk/" TargetMode="External"/><Relationship Id="rId69" Type="http://schemas.openxmlformats.org/officeDocument/2006/relationships/hyperlink" Target="https://nazk.gov.ua/uk/" TargetMode="External"/><Relationship Id="rId113" Type="http://schemas.openxmlformats.org/officeDocument/2006/relationships/hyperlink" Target="https://www.rada.gov.ua/" TargetMode="External"/><Relationship Id="rId118" Type="http://schemas.openxmlformats.org/officeDocument/2006/relationships/hyperlink" Target="https://minjust.gov.ua/" TargetMode="External"/><Relationship Id="rId80" Type="http://schemas.openxmlformats.org/officeDocument/2006/relationships/hyperlink" Target="https://minjust.gov.ua/" TargetMode="External"/><Relationship Id="rId85" Type="http://schemas.openxmlformats.org/officeDocument/2006/relationships/hyperlink" Target="https://crimecor.rada.gov.ua/" TargetMode="External"/><Relationship Id="rId12" Type="http://schemas.microsoft.com/office/2016/09/relationships/commentsIds" Target="commentsIds.xml"/><Relationship Id="rId17" Type="http://schemas.openxmlformats.org/officeDocument/2006/relationships/hyperlink" Target="https://nazk.gov.ua/uk/doslidzhennya-koruptsiyi/" TargetMode="External"/><Relationship Id="rId33" Type="http://schemas.openxmlformats.org/officeDocument/2006/relationships/hyperlink" Target="https://nazk.gov.ua/uk/" TargetMode="External"/><Relationship Id="rId38" Type="http://schemas.openxmlformats.org/officeDocument/2006/relationships/hyperlink" Target="https://nazk.gov.ua/uk/" TargetMode="External"/><Relationship Id="rId59" Type="http://schemas.openxmlformats.org/officeDocument/2006/relationships/hyperlink" Target="https://nazk.gov.ua/uk/" TargetMode="External"/><Relationship Id="rId103" Type="http://schemas.openxmlformats.org/officeDocument/2006/relationships/hyperlink" Target="https://www.rada.gov.ua/" TargetMode="External"/><Relationship Id="rId108" Type="http://schemas.openxmlformats.org/officeDocument/2006/relationships/hyperlink" Target="https://zakon.rada.gov.ua/laws/show/268-2006-%D0%BF" TargetMode="External"/><Relationship Id="rId124" Type="http://schemas.openxmlformats.org/officeDocument/2006/relationships/hyperlink" Target="https://nazk.gov.ua/uk/" TargetMode="External"/><Relationship Id="rId54" Type="http://schemas.openxmlformats.org/officeDocument/2006/relationships/hyperlink" Target="https://nazk.gov.ua/uk/" TargetMode="External"/><Relationship Id="rId70" Type="http://schemas.openxmlformats.org/officeDocument/2006/relationships/hyperlink" Target="https://nazk.gov.ua/uk/" TargetMode="External"/><Relationship Id="rId75" Type="http://schemas.openxmlformats.org/officeDocument/2006/relationships/hyperlink" Target="https://crimecor.rada.gov.ua/" TargetMode="External"/><Relationship Id="rId91" Type="http://schemas.openxmlformats.org/officeDocument/2006/relationships/hyperlink" Target="https://minjust.gov.ua/" TargetMode="External"/><Relationship Id="rId96" Type="http://schemas.openxmlformats.org/officeDocument/2006/relationships/hyperlink" Target="https://minjust.gov.u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azk.gov.ua/uk/" TargetMode="External"/><Relationship Id="rId28" Type="http://schemas.openxmlformats.org/officeDocument/2006/relationships/hyperlink" Target="https://nazk.gov.ua/uk/" TargetMode="External"/><Relationship Id="rId49" Type="http://schemas.openxmlformats.org/officeDocument/2006/relationships/hyperlink" Target="https://nazk.gov.ua/uk/" TargetMode="External"/><Relationship Id="rId114" Type="http://schemas.openxmlformats.org/officeDocument/2006/relationships/hyperlink" Target="https://www.rada.gov.ua/" TargetMode="External"/><Relationship Id="rId119" Type="http://schemas.openxmlformats.org/officeDocument/2006/relationships/hyperlink" Target="https://nazk.gov.ua/uk/" TargetMode="External"/><Relationship Id="rId44" Type="http://schemas.openxmlformats.org/officeDocument/2006/relationships/hyperlink" Target="https://nazk.gov.ua/uk/" TargetMode="External"/><Relationship Id="rId60" Type="http://schemas.openxmlformats.org/officeDocument/2006/relationships/hyperlink" Target="https://nazk.gov.ua/uk/" TargetMode="External"/><Relationship Id="rId65" Type="http://schemas.openxmlformats.org/officeDocument/2006/relationships/hyperlink" Target="https://nazk.gov.ua/uk/" TargetMode="External"/><Relationship Id="rId81" Type="http://schemas.openxmlformats.org/officeDocument/2006/relationships/hyperlink" Target="https://nazk.gov.ua/uk/" TargetMode="External"/><Relationship Id="rId86" Type="http://schemas.openxmlformats.org/officeDocument/2006/relationships/hyperlink" Target="https://nazk.gov.ua/uk/" TargetMode="External"/><Relationship Id="rId13" Type="http://schemas.openxmlformats.org/officeDocument/2006/relationships/hyperlink" Target="https://nazk.gov.ua/uk/" TargetMode="External"/><Relationship Id="rId18" Type="http://schemas.openxmlformats.org/officeDocument/2006/relationships/hyperlink" Target="https://nazk.gov.ua/uk/" TargetMode="External"/><Relationship Id="rId39" Type="http://schemas.openxmlformats.org/officeDocument/2006/relationships/hyperlink" Target="https://nazk.gov.ua/uk/" TargetMode="External"/><Relationship Id="rId109" Type="http://schemas.openxmlformats.org/officeDocument/2006/relationships/hyperlink" Target="https://minjust.gov.ua/" TargetMode="External"/><Relationship Id="rId34" Type="http://schemas.openxmlformats.org/officeDocument/2006/relationships/hyperlink" Target="https://nazk.gov.ua/uk/" TargetMode="External"/><Relationship Id="rId50" Type="http://schemas.openxmlformats.org/officeDocument/2006/relationships/hyperlink" Target="https://nazk.gov.ua/uk/" TargetMode="External"/><Relationship Id="rId55" Type="http://schemas.openxmlformats.org/officeDocument/2006/relationships/hyperlink" Target="https://nazk.gov.ua/uk/" TargetMode="External"/><Relationship Id="rId76" Type="http://schemas.openxmlformats.org/officeDocument/2006/relationships/hyperlink" Target="https://nazk.gov.ua/uk/" TargetMode="External"/><Relationship Id="rId97" Type="http://schemas.openxmlformats.org/officeDocument/2006/relationships/hyperlink" Target="https://minjust.gov.ua/" TargetMode="External"/><Relationship Id="rId104" Type="http://schemas.openxmlformats.org/officeDocument/2006/relationships/hyperlink" Target="https://www.rada.gov.ua/" TargetMode="External"/><Relationship Id="rId120" Type="http://schemas.openxmlformats.org/officeDocument/2006/relationships/hyperlink" Target="https://antycorportal.nazk.gov.ua/" TargetMode="External"/><Relationship Id="rId125" Type="http://schemas.openxmlformats.org/officeDocument/2006/relationships/hyperlink" Target="https://www.rada.gov.ua" TargetMode="External"/><Relationship Id="rId7" Type="http://schemas.openxmlformats.org/officeDocument/2006/relationships/endnotes" Target="endnotes.xml"/><Relationship Id="rId71" Type="http://schemas.openxmlformats.org/officeDocument/2006/relationships/hyperlink" Target="https://nazk.gov.ua/uk/" TargetMode="External"/><Relationship Id="rId92" Type="http://schemas.openxmlformats.org/officeDocument/2006/relationships/hyperlink" Target="https://minjust.gov.ua/" TargetMode="External"/><Relationship Id="rId2" Type="http://schemas.openxmlformats.org/officeDocument/2006/relationships/numbering" Target="numbering.xml"/><Relationship Id="rId29" Type="http://schemas.openxmlformats.org/officeDocument/2006/relationships/hyperlink" Target="https://nazk.gov.ua/uk/" TargetMode="External"/><Relationship Id="rId24" Type="http://schemas.openxmlformats.org/officeDocument/2006/relationships/hyperlink" Target="https://nazk.gov.ua/uk/" TargetMode="External"/><Relationship Id="rId40" Type="http://schemas.openxmlformats.org/officeDocument/2006/relationships/hyperlink" Target="https://nazk.gov.ua/uk/" TargetMode="External"/><Relationship Id="rId45" Type="http://schemas.openxmlformats.org/officeDocument/2006/relationships/hyperlink" Target="https://nazk.gov.ua/uk/" TargetMode="External"/><Relationship Id="rId66" Type="http://schemas.openxmlformats.org/officeDocument/2006/relationships/hyperlink" Target="https://nazk.gov.ua/uk/" TargetMode="External"/><Relationship Id="rId87" Type="http://schemas.openxmlformats.org/officeDocument/2006/relationships/hyperlink" Target="https://nazk.gov.ua/uk/" TargetMode="External"/><Relationship Id="rId110" Type="http://schemas.openxmlformats.org/officeDocument/2006/relationships/hyperlink" Target="https://www.rada.gov.ua/" TargetMode="External"/><Relationship Id="rId115" Type="http://schemas.openxmlformats.org/officeDocument/2006/relationships/hyperlink" Target="https://minjust.gov.ua/" TargetMode="External"/><Relationship Id="rId61" Type="http://schemas.openxmlformats.org/officeDocument/2006/relationships/hyperlink" Target="https://nazk.gov.ua/uk/" TargetMode="External"/><Relationship Id="rId82" Type="http://schemas.openxmlformats.org/officeDocument/2006/relationships/hyperlink" Target="https://nazk.gov.ua/uk/" TargetMode="External"/><Relationship Id="rId19" Type="http://schemas.openxmlformats.org/officeDocument/2006/relationships/hyperlink" Target="https://nazk.gov.ua/uk/" TargetMode="External"/><Relationship Id="rId14" Type="http://schemas.openxmlformats.org/officeDocument/2006/relationships/hyperlink" Target="https://www.rada.gov.ua/" TargetMode="External"/><Relationship Id="rId30" Type="http://schemas.openxmlformats.org/officeDocument/2006/relationships/hyperlink" Target="https://nazk.gov.ua/uk/" TargetMode="External"/><Relationship Id="rId35" Type="http://schemas.openxmlformats.org/officeDocument/2006/relationships/hyperlink" Target="https://www.rada.gov.ua/" TargetMode="External"/><Relationship Id="rId56" Type="http://schemas.openxmlformats.org/officeDocument/2006/relationships/hyperlink" Target="https://nazk.gov.ua/uk/" TargetMode="External"/><Relationship Id="rId77" Type="http://schemas.openxmlformats.org/officeDocument/2006/relationships/hyperlink" Target="https://nazk.gov.ua/uk/" TargetMode="External"/><Relationship Id="rId100" Type="http://schemas.openxmlformats.org/officeDocument/2006/relationships/hyperlink" Target="https://minjust.gov.ua/" TargetMode="External"/><Relationship Id="rId105" Type="http://schemas.openxmlformats.org/officeDocument/2006/relationships/hyperlink" Target="https://www.rada.gov.ua/" TargetMode="External"/><Relationship Id="rId126" Type="http://schemas.openxmlformats.org/officeDocument/2006/relationships/hyperlink" Target="https://nazk.gov.ua/uk/" TargetMode="External"/><Relationship Id="rId8" Type="http://schemas.openxmlformats.org/officeDocument/2006/relationships/hyperlink" Target="https://nazk.gov.ua/uk/" TargetMode="External"/><Relationship Id="rId51" Type="http://schemas.openxmlformats.org/officeDocument/2006/relationships/hyperlink" Target="https://nazk.gov.ua/uk/" TargetMode="External"/><Relationship Id="rId72" Type="http://schemas.openxmlformats.org/officeDocument/2006/relationships/hyperlink" Target="https://nazk.gov.ua/uk/" TargetMode="External"/><Relationship Id="rId93" Type="http://schemas.openxmlformats.org/officeDocument/2006/relationships/hyperlink" Target="https://minjust.gov.ua/" TargetMode="External"/><Relationship Id="rId98" Type="http://schemas.openxmlformats.org/officeDocument/2006/relationships/hyperlink" Target="https://minjust.gov.ua/" TargetMode="External"/><Relationship Id="rId121" Type="http://schemas.openxmlformats.org/officeDocument/2006/relationships/hyperlink" Target="https://nazk.gov.ua/uk/" TargetMode="External"/><Relationship Id="rId3" Type="http://schemas.openxmlformats.org/officeDocument/2006/relationships/styles" Target="styles.xml"/><Relationship Id="rId25" Type="http://schemas.openxmlformats.org/officeDocument/2006/relationships/hyperlink" Target="https://nazk.gov.ua/uk/" TargetMode="External"/><Relationship Id="rId46" Type="http://schemas.openxmlformats.org/officeDocument/2006/relationships/hyperlink" Target="https://nazk.gov.ua/uk/" TargetMode="External"/><Relationship Id="rId67" Type="http://schemas.openxmlformats.org/officeDocument/2006/relationships/hyperlink" Target="https://nazk.gov.ua/uk/" TargetMode="External"/><Relationship Id="rId116" Type="http://schemas.openxmlformats.org/officeDocument/2006/relationships/hyperlink" Target="https://minjust.gov.ua/" TargetMode="External"/><Relationship Id="rId20" Type="http://schemas.openxmlformats.org/officeDocument/2006/relationships/hyperlink" Target="https://nazk.gov.ua/uk/" TargetMode="External"/><Relationship Id="rId41" Type="http://schemas.openxmlformats.org/officeDocument/2006/relationships/hyperlink" Target="https://nazk.gov.ua/uk/" TargetMode="External"/><Relationship Id="rId62" Type="http://schemas.openxmlformats.org/officeDocument/2006/relationships/hyperlink" Target="https://nazk.gov.ua/uk/" TargetMode="External"/><Relationship Id="rId83" Type="http://schemas.openxmlformats.org/officeDocument/2006/relationships/hyperlink" Target="https://crimecor.rada.gov.ua/" TargetMode="External"/><Relationship Id="rId88" Type="http://schemas.openxmlformats.org/officeDocument/2006/relationships/hyperlink" Target="https://nazk.gov.ua/uk/" TargetMode="External"/><Relationship Id="rId111" Type="http://schemas.openxmlformats.org/officeDocument/2006/relationships/hyperlink" Target="https://www.rada.gov.ua/" TargetMode="External"/><Relationship Id="rId15" Type="http://schemas.openxmlformats.org/officeDocument/2006/relationships/hyperlink" Target="https://nazk.gov.ua/uk/" TargetMode="External"/><Relationship Id="rId36" Type="http://schemas.openxmlformats.org/officeDocument/2006/relationships/hyperlink" Target="https://www.rada.gov.ua/" TargetMode="External"/><Relationship Id="rId57" Type="http://schemas.openxmlformats.org/officeDocument/2006/relationships/hyperlink" Target="https://nazk.gov.ua/uk/" TargetMode="External"/><Relationship Id="rId106" Type="http://schemas.openxmlformats.org/officeDocument/2006/relationships/hyperlink" Target="https://www.rada.gov.ua/" TargetMode="External"/><Relationship Id="rId127" Type="http://schemas.openxmlformats.org/officeDocument/2006/relationships/fontTable" Target="fontTable.xml"/><Relationship Id="rId10" Type="http://schemas.openxmlformats.org/officeDocument/2006/relationships/comments" Target="comments.xml"/><Relationship Id="rId31" Type="http://schemas.openxmlformats.org/officeDocument/2006/relationships/hyperlink" Target="https://nazk.gov.ua/uk/" TargetMode="External"/><Relationship Id="rId52" Type="http://schemas.openxmlformats.org/officeDocument/2006/relationships/hyperlink" Target="https://nazk.gov.ua/uk/" TargetMode="External"/><Relationship Id="rId73" Type="http://schemas.openxmlformats.org/officeDocument/2006/relationships/hyperlink" Target="https://www.rada.gov.ua/" TargetMode="External"/><Relationship Id="rId78" Type="http://schemas.openxmlformats.org/officeDocument/2006/relationships/hyperlink" Target="https://minjust.gov.ua/" TargetMode="External"/><Relationship Id="rId94" Type="http://schemas.openxmlformats.org/officeDocument/2006/relationships/hyperlink" Target="https://nazk.gov.ua/uk/" TargetMode="External"/><Relationship Id="rId99" Type="http://schemas.openxmlformats.org/officeDocument/2006/relationships/hyperlink" Target="https://nazk.gov.ua/uk/" TargetMode="External"/><Relationship Id="rId101" Type="http://schemas.openxmlformats.org/officeDocument/2006/relationships/hyperlink" Target="https://www.rada.gov.ua/" TargetMode="External"/><Relationship Id="rId122" Type="http://schemas.openxmlformats.org/officeDocument/2006/relationships/hyperlink" Target="https://antycorportal.nazk.gov.ua/" TargetMode="External"/><Relationship Id="rId4" Type="http://schemas.openxmlformats.org/officeDocument/2006/relationships/settings" Target="settings.xml"/><Relationship Id="rId9" Type="http://schemas.openxmlformats.org/officeDocument/2006/relationships/hyperlink" Target="https://nazk.gov.ua/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663B-90AF-3643-9B6B-001F0AED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25242</Words>
  <Characters>177705</Characters>
  <Application>Microsoft Office Word</Application>
  <DocSecurity>0</DocSecurity>
  <Lines>8885</Lines>
  <Paragraphs>2899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2022-11-30T15:09:00Z</dcterms:created>
  <dcterms:modified xsi:type="dcterms:W3CDTF">2022-12-02T09:05:00Z</dcterms:modified>
  <dc:language/>
</cp:coreProperties>
</file>