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31256" w:rsidRDefault="003B3AEE">
      <w:pPr>
        <w:jc w:val="center"/>
        <w:rPr>
          <w:rFonts w:ascii="Times New Roman" w:eastAsia="Times New Roman" w:hAnsi="Times New Roman" w:cs="Times New Roman"/>
          <w:b/>
        </w:rPr>
      </w:pPr>
      <w:r>
        <w:rPr>
          <w:rFonts w:ascii="Times New Roman" w:eastAsia="Times New Roman" w:hAnsi="Times New Roman" w:cs="Times New Roman"/>
          <w:b/>
        </w:rPr>
        <w:t>РОЗДІЛ 2.</w:t>
      </w:r>
      <w:r>
        <w:rPr>
          <w:rFonts w:ascii="Times New Roman" w:eastAsia="Times New Roman" w:hAnsi="Times New Roman" w:cs="Times New Roman"/>
          <w:b/>
        </w:rPr>
        <w:br/>
        <w:t>ЗАПОБІГАННЯ КОРУПЦІЇ У ПРІОРИТЕТНИХ СФЕРАХ</w:t>
      </w:r>
    </w:p>
    <w:p w14:paraId="00000002" w14:textId="77777777" w:rsidR="00131256" w:rsidRDefault="00131256">
      <w:pPr>
        <w:jc w:val="center"/>
        <w:rPr>
          <w:rFonts w:ascii="Times New Roman" w:eastAsia="Times New Roman" w:hAnsi="Times New Roman" w:cs="Times New Roman"/>
          <w:b/>
        </w:rPr>
      </w:pPr>
    </w:p>
    <w:p w14:paraId="00000003" w14:textId="77777777" w:rsidR="00131256" w:rsidRDefault="003B3AEE">
      <w:pPr>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Підрозділ 2.1. </w:t>
      </w:r>
      <w:bookmarkStart w:id="1" w:name="_Hlk116916008"/>
      <w:r>
        <w:rPr>
          <w:rFonts w:ascii="Times New Roman" w:eastAsia="Times New Roman" w:hAnsi="Times New Roman" w:cs="Times New Roman"/>
          <w:b/>
        </w:rPr>
        <w:t>Справедливий суд, прокуратура та органи правопорядку</w:t>
      </w:r>
      <w:bookmarkEnd w:id="1"/>
    </w:p>
    <w:p w14:paraId="00000004" w14:textId="77777777" w:rsidR="00131256" w:rsidRDefault="00131256">
      <w:pPr>
        <w:ind w:firstLine="567"/>
        <w:jc w:val="both"/>
        <w:rPr>
          <w:rFonts w:ascii="Times New Roman" w:eastAsia="Times New Roman" w:hAnsi="Times New Roman" w:cs="Times New Roman"/>
          <w:b/>
        </w:rPr>
      </w:pPr>
    </w:p>
    <w:p w14:paraId="00000005" w14:textId="77777777" w:rsidR="00131256" w:rsidRDefault="003B3AEE">
      <w:pPr>
        <w:ind w:firstLine="567"/>
        <w:jc w:val="both"/>
        <w:rPr>
          <w:rFonts w:ascii="Times New Roman" w:eastAsia="Times New Roman" w:hAnsi="Times New Roman" w:cs="Times New Roman"/>
          <w:b/>
        </w:rPr>
      </w:pPr>
      <w:r>
        <w:rPr>
          <w:rFonts w:ascii="Times New Roman" w:eastAsia="Times New Roman" w:hAnsi="Times New Roman" w:cs="Times New Roman"/>
          <w:b/>
        </w:rPr>
        <w:t xml:space="preserve">Проблема 2.1.1. </w:t>
      </w:r>
    </w:p>
    <w:p w14:paraId="00000006" w14:textId="77777777" w:rsidR="00131256" w:rsidRPr="003B3AEE" w:rsidRDefault="003B3AEE">
      <w:pPr>
        <w:ind w:firstLine="567"/>
        <w:jc w:val="both"/>
        <w:rPr>
          <w:rFonts w:ascii="Times New Roman" w:hAnsi="Times New Roman"/>
          <w:color w:val="000000" w:themeColor="text1"/>
        </w:rPr>
      </w:pPr>
      <w:r>
        <w:rPr>
          <w:rFonts w:ascii="Times New Roman" w:eastAsia="Times New Roman" w:hAnsi="Times New Roman" w:cs="Times New Roman"/>
        </w:rPr>
        <w:t>Протягом тривалого часу суспільство висловлює недовіру до ряду органів у системі правосуддя. Зокрема, діяльність Вищої ради правосуддя (далі – ВРП) та Вищої кваліфікаційної комісії суддів України (далі – ВККС) викликала критичні застереження з боку різних заінтересованих сторін. Наприклад, п</w:t>
      </w:r>
      <w:r w:rsidRPr="003B3AEE">
        <w:rPr>
          <w:rFonts w:ascii="Times New Roman" w:hAnsi="Times New Roman"/>
          <w:color w:val="000000" w:themeColor="text1"/>
        </w:rPr>
        <w:t>роведене у 2019 році соціологічне дослідження засвідчило, що ВККС у 2019 році довіряло 16,8% респондентів, а ВРП –17,7%</w:t>
      </w:r>
      <w:r w:rsidRPr="003B3AEE">
        <w:rPr>
          <w:rStyle w:val="a6"/>
          <w:rFonts w:ascii="Times New Roman" w:hAnsi="Times New Roman"/>
          <w:color w:val="000000" w:themeColor="text1"/>
        </w:rPr>
        <w:footnoteReference w:id="2"/>
      </w:r>
      <w:r w:rsidRPr="003B3AEE">
        <w:rPr>
          <w:rFonts w:ascii="Times New Roman" w:hAnsi="Times New Roman"/>
          <w:color w:val="000000" w:themeColor="text1"/>
        </w:rPr>
        <w:t xml:space="preserve">. </w:t>
      </w:r>
    </w:p>
    <w:p w14:paraId="00000007"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Основними чинниками, які вплинули на оцінку довіри до цих органів, стали висловлені у ЗМІ сумніви </w:t>
      </w:r>
      <w:r>
        <w:rPr>
          <w:rFonts w:ascii="Times New Roman" w:eastAsia="Times New Roman" w:hAnsi="Times New Roman" w:cs="Times New Roman"/>
        </w:rPr>
        <w:t>у доброчесності їх членів</w:t>
      </w:r>
      <w:r w:rsidRPr="003B3AEE">
        <w:rPr>
          <w:rStyle w:val="a6"/>
          <w:rFonts w:ascii="Times New Roman" w:hAnsi="Times New Roman"/>
        </w:rPr>
        <w:footnoteReference w:id="3"/>
      </w:r>
      <w:r>
        <w:rPr>
          <w:rFonts w:ascii="Times New Roman" w:eastAsia="Times New Roman" w:hAnsi="Times New Roman" w:cs="Times New Roman"/>
        </w:rPr>
        <w:t xml:space="preserve"> та можливе прийняття ними рішень в умовах конфлікту інтересів</w:t>
      </w:r>
      <w:r w:rsidRPr="003B3AEE">
        <w:rPr>
          <w:rStyle w:val="a6"/>
          <w:rFonts w:ascii="Times New Roman" w:hAnsi="Times New Roman"/>
        </w:rPr>
        <w:footnoteReference w:id="4"/>
      </w:r>
      <w:r>
        <w:rPr>
          <w:rFonts w:ascii="Times New Roman" w:eastAsia="Times New Roman" w:hAnsi="Times New Roman" w:cs="Times New Roman"/>
        </w:rPr>
        <w:t>. У звітах міжнародних організацій також відзначалися б</w:t>
      </w:r>
      <w:r w:rsidRPr="003B3AEE">
        <w:rPr>
          <w:rFonts w:ascii="Times New Roman" w:hAnsi="Times New Roman"/>
          <w:color w:val="000000" w:themeColor="text1"/>
        </w:rPr>
        <w:t>рак прозорості та належної оцінки заслуг кандидатів до органів суддівського врядування</w:t>
      </w:r>
      <w:r w:rsidRPr="003B3AEE">
        <w:rPr>
          <w:rStyle w:val="a6"/>
          <w:rFonts w:ascii="Times New Roman" w:hAnsi="Times New Roman"/>
          <w:color w:val="000000" w:themeColor="text1"/>
          <w:lang w:val="en-US"/>
        </w:rPr>
        <w:footnoteReference w:id="5"/>
      </w:r>
      <w:r w:rsidRPr="003B3AEE">
        <w:rPr>
          <w:rFonts w:ascii="Times New Roman" w:hAnsi="Times New Roman"/>
          <w:color w:val="000000" w:themeColor="text1"/>
        </w:rPr>
        <w:t>.</w:t>
      </w:r>
    </w:p>
    <w:p w14:paraId="00000008"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b/>
          <w:color w:val="000000" w:themeColor="text1"/>
        </w:rPr>
        <w:t>1. </w:t>
      </w:r>
      <w:r w:rsidRPr="003B3AEE">
        <w:rPr>
          <w:rFonts w:ascii="Times New Roman" w:hAnsi="Times New Roman"/>
          <w:color w:val="000000" w:themeColor="text1"/>
        </w:rPr>
        <w:t xml:space="preserve">Перші законодавчі зміни щодо удосконалення діяльності органів суддівського врядування були схвалені ще в 2019 році, але їх так і не було повноцінно </w:t>
      </w:r>
      <w:proofErr w:type="spellStart"/>
      <w:r w:rsidRPr="003B3AEE">
        <w:rPr>
          <w:rFonts w:ascii="Times New Roman" w:hAnsi="Times New Roman"/>
          <w:color w:val="000000" w:themeColor="text1"/>
        </w:rPr>
        <w:t>імплементовано</w:t>
      </w:r>
      <w:proofErr w:type="spellEnd"/>
      <w:r w:rsidRPr="003B3AEE">
        <w:rPr>
          <w:rFonts w:ascii="Times New Roman" w:hAnsi="Times New Roman"/>
          <w:color w:val="000000" w:themeColor="text1"/>
        </w:rPr>
        <w:t>, а пізніше низка положень відповідного Закону була визнана неконституційною згідно з рішенням Конституційного Суду України № 4-р/2020 від 11.03.2020 у справі за конституційним поданням Верховного Суду щодо відповідності Конституції України (конституційності) окремих положень законів України «Про судоустрій і статус суддів» від 2 червня 2016 року № 1402–VIII, «Про внесення змін до Закону України «Про судоустрій і статус суддів» та деяких законів України щодо діяльності органів суддівського врядування» від 16 жовтня 2019 року № 193–IX, «Про Вищу раду правосуддя» від 21 грудня 2016 року № 1798–VIII.</w:t>
      </w:r>
    </w:p>
    <w:p w14:paraId="00000009" w14:textId="5C6DACC5" w:rsidR="00131256" w:rsidRPr="003B3AEE" w:rsidRDefault="006907FC">
      <w:pPr>
        <w:ind w:firstLine="567"/>
        <w:jc w:val="both"/>
        <w:rPr>
          <w:rFonts w:ascii="Times New Roman" w:hAnsi="Times New Roman"/>
          <w:color w:val="000000" w:themeColor="text1"/>
        </w:rPr>
      </w:pPr>
      <w:commentRangeStart w:id="2"/>
      <w:commentRangeStart w:id="3"/>
      <w:r w:rsidRPr="00D40330">
        <w:rPr>
          <w:rFonts w:ascii="Times New Roman" w:hAnsi="Times New Roman"/>
          <w:color w:val="000000" w:themeColor="text1"/>
          <w:highlight w:val="green"/>
        </w:rPr>
        <w:t>З</w:t>
      </w:r>
      <w:commentRangeEnd w:id="2"/>
      <w:r w:rsidR="00D40330" w:rsidRPr="00D40330">
        <w:rPr>
          <w:rStyle w:val="ab"/>
          <w:highlight w:val="green"/>
        </w:rPr>
        <w:commentReference w:id="2"/>
      </w:r>
      <w:commentRangeEnd w:id="3"/>
      <w:r w:rsidR="00D40330" w:rsidRPr="00D40330">
        <w:rPr>
          <w:rStyle w:val="ab"/>
          <w:highlight w:val="green"/>
        </w:rPr>
        <w:commentReference w:id="3"/>
      </w:r>
      <w:r w:rsidR="003B3AEE" w:rsidRPr="003B3AEE">
        <w:rPr>
          <w:rFonts w:ascii="Times New Roman" w:hAnsi="Times New Roman"/>
          <w:color w:val="000000" w:themeColor="text1"/>
        </w:rPr>
        <w:t>аходи, спрямовані на реформування цих органів, є зобов’язаннями України перед міжнародними партнерами. Зокрема, відповідно до ратифікованого Верховною Радою України Меморандуму про взаєморозуміння між Україною як Позичальником та Європейським Союзом як Кредитором, «органи державної влади посилять незалежність, доброчесність та ефективне функціонування судової влади, беручи до уваги висновки Венеціанської комісії, у тому числі шляхом внесення законодавчих поправок для забезпечення:</w:t>
      </w:r>
      <w:bookmarkStart w:id="4" w:name="bookmark=id.30j0zll" w:colFirst="0" w:colLast="0"/>
      <w:bookmarkStart w:id="5" w:name="n36"/>
      <w:bookmarkEnd w:id="4"/>
      <w:bookmarkEnd w:id="5"/>
      <w:r w:rsidR="003B3AEE" w:rsidRPr="003B3AEE">
        <w:rPr>
          <w:rFonts w:ascii="Times New Roman" w:hAnsi="Times New Roman"/>
          <w:color w:val="000000" w:themeColor="text1"/>
        </w:rPr>
        <w:t xml:space="preserve"> a) створення нової Вищої кваліфікаційної комісії суддів України шляхом прозорої процедури відбору, що проводиться Конкурсною комісією з міжнародною участю; та</w:t>
      </w:r>
      <w:bookmarkStart w:id="6" w:name="bookmark=id.1fob9te" w:colFirst="0" w:colLast="0"/>
      <w:bookmarkStart w:id="7" w:name="n37"/>
      <w:bookmarkEnd w:id="6"/>
      <w:bookmarkEnd w:id="7"/>
      <w:r w:rsidR="003B3AEE" w:rsidRPr="003B3AEE">
        <w:rPr>
          <w:rFonts w:ascii="Times New Roman" w:hAnsi="Times New Roman"/>
          <w:color w:val="000000" w:themeColor="text1"/>
        </w:rPr>
        <w:t xml:space="preserve"> b) створення Комісії з питань етики з міжнародною участю, яка мала б повноваження: </w:t>
      </w:r>
    </w:p>
    <w:p w14:paraId="0000000A"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1)</w:t>
      </w:r>
      <w:r w:rsidRPr="003B3AEE">
        <w:rPr>
          <w:rFonts w:ascii="Times New Roman" w:hAnsi="Times New Roman"/>
          <w:color w:val="000000" w:themeColor="text1"/>
          <w:lang w:val="en-US"/>
        </w:rPr>
        <w:t> </w:t>
      </w:r>
      <w:r w:rsidRPr="003B3AEE">
        <w:rPr>
          <w:rFonts w:ascii="Times New Roman" w:hAnsi="Times New Roman"/>
          <w:color w:val="000000" w:themeColor="text1"/>
        </w:rPr>
        <w:t xml:space="preserve">здійснювати одноразову оцінку доброчесності та етичності членів Вищої ради правосуддя та рекомендувати їх звільнення органам обрання (призначення) у випадках виявлення невідповідності членів Вищої ради правосуддя стандартам; та </w:t>
      </w:r>
    </w:p>
    <w:p w14:paraId="0000000B"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2) створення переліку попередньо відібраних кандидатів у Вищу раду правосуддя, з якого органи обрання (призначення) членів Вищої ради правосуддя, будуть висувати свої </w:t>
      </w:r>
      <w:r w:rsidRPr="003B3AEE">
        <w:rPr>
          <w:rFonts w:ascii="Times New Roman" w:hAnsi="Times New Roman"/>
          <w:color w:val="000000" w:themeColor="text1"/>
        </w:rPr>
        <w:lastRenderedPageBreak/>
        <w:t>кандидатури»</w:t>
      </w:r>
      <w:r w:rsidRPr="003B3AEE">
        <w:rPr>
          <w:rStyle w:val="a6"/>
          <w:rFonts w:ascii="Times New Roman" w:hAnsi="Times New Roman"/>
          <w:color w:val="000000" w:themeColor="text1"/>
        </w:rPr>
        <w:footnoteReference w:id="6"/>
      </w:r>
      <w:r w:rsidRPr="003B3AEE">
        <w:rPr>
          <w:rFonts w:ascii="Times New Roman" w:hAnsi="Times New Roman"/>
          <w:color w:val="000000" w:themeColor="text1"/>
        </w:rPr>
        <w:t>. Зобов’язання щодо реформування ВРП Україна взяла на себе і в межах співпраці з Міжнародним валютним фондом</w:t>
      </w:r>
      <w:r w:rsidRPr="003B3AEE">
        <w:rPr>
          <w:rStyle w:val="a6"/>
          <w:rFonts w:ascii="Times New Roman" w:hAnsi="Times New Roman"/>
          <w:color w:val="000000" w:themeColor="text1"/>
        </w:rPr>
        <w:footnoteReference w:id="7"/>
      </w:r>
      <w:r w:rsidRPr="003B3AEE">
        <w:rPr>
          <w:rFonts w:ascii="Times New Roman" w:hAnsi="Times New Roman"/>
          <w:color w:val="000000" w:themeColor="text1"/>
        </w:rPr>
        <w:t xml:space="preserve">. </w:t>
      </w:r>
    </w:p>
    <w:p w14:paraId="0000000C" w14:textId="77777777" w:rsidR="00131256" w:rsidRPr="003B3AEE" w:rsidRDefault="003B3AEE">
      <w:pPr>
        <w:ind w:firstLine="567"/>
        <w:jc w:val="both"/>
        <w:rPr>
          <w:rFonts w:ascii="Times New Roman" w:hAnsi="Times New Roman"/>
          <w:color w:val="000000" w:themeColor="text1"/>
        </w:rPr>
      </w:pPr>
      <w:bookmarkStart w:id="8" w:name="_heading=h.3znysh7" w:colFirst="0" w:colLast="0"/>
      <w:bookmarkStart w:id="9" w:name="_Hlk113987902"/>
      <w:bookmarkEnd w:id="8"/>
      <w:r w:rsidRPr="003B3AEE">
        <w:rPr>
          <w:rFonts w:ascii="Times New Roman" w:hAnsi="Times New Roman"/>
          <w:color w:val="000000" w:themeColor="text1"/>
        </w:rPr>
        <w:t>Задля підвищення довіри до органів суддівського врядування та з метою виконання міжнародних зобов’язань України, у 2021 році були прийняті та набрали чинності Закони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та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bookmarkEnd w:id="9"/>
      <w:r w:rsidRPr="003B3AEE">
        <w:rPr>
          <w:rFonts w:ascii="Times New Roman" w:hAnsi="Times New Roman"/>
          <w:color w:val="000000" w:themeColor="text1"/>
        </w:rPr>
        <w:t>.</w:t>
      </w:r>
    </w:p>
    <w:p w14:paraId="0000000D"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Вказані закони передбачають, зокрема:</w:t>
      </w:r>
    </w:p>
    <w:p w14:paraId="0000000E"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встановлення вимог до членів ВРП та членів ВККС щодо відповідності критеріям доброчесності та професійної етики (з визначенням аспектів, за якими встановлюється відповідність цим критеріям);</w:t>
      </w:r>
    </w:p>
    <w:p w14:paraId="0000000F"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здійснення конкурсного добору членів ВККС, який наразі проводить конкурсна комісія у складі суддів (суддів у відставці), визначених Радою суддів України, та незалежних експертів, визначених міжнародними та іноземними організаціями, які надавали Україні міжнародну технічну допомогу; незалежні експерти мають вирішальну роль у процедурі добору</w:t>
      </w:r>
      <w:r w:rsidRPr="003B3AEE">
        <w:rPr>
          <w:rStyle w:val="a6"/>
          <w:rFonts w:ascii="Times New Roman" w:hAnsi="Times New Roman"/>
          <w:color w:val="000000" w:themeColor="text1"/>
        </w:rPr>
        <w:footnoteReference w:id="8"/>
      </w:r>
      <w:r w:rsidRPr="003B3AEE">
        <w:rPr>
          <w:rFonts w:ascii="Times New Roman" w:hAnsi="Times New Roman"/>
          <w:color w:val="000000" w:themeColor="text1"/>
        </w:rPr>
        <w:t>;</w:t>
      </w:r>
    </w:p>
    <w:p w14:paraId="00000011" w14:textId="69F7147A" w:rsidR="00131256" w:rsidRPr="00A77B19" w:rsidRDefault="003B3AEE">
      <w:pPr>
        <w:ind w:firstLine="567"/>
        <w:jc w:val="both"/>
        <w:rPr>
          <w:rFonts w:ascii="Times New Roman" w:hAnsi="Times New Roman"/>
          <w:color w:val="000000" w:themeColor="text1"/>
          <w:highlight w:val="green"/>
        </w:rPr>
      </w:pPr>
      <w:r w:rsidRPr="00A77B19">
        <w:rPr>
          <w:rFonts w:ascii="Times New Roman" w:hAnsi="Times New Roman"/>
          <w:color w:val="000000" w:themeColor="text1"/>
          <w:highlight w:val="green"/>
        </w:rPr>
        <w:t>-</w:t>
      </w:r>
      <w:commentRangeStart w:id="10"/>
      <w:commentRangeStart w:id="11"/>
      <w:r w:rsidRPr="00A77B19">
        <w:rPr>
          <w:rFonts w:ascii="Times New Roman" w:hAnsi="Times New Roman"/>
          <w:color w:val="000000" w:themeColor="text1"/>
          <w:highlight w:val="green"/>
        </w:rPr>
        <w:t> здійснення</w:t>
      </w:r>
      <w:commentRangeEnd w:id="10"/>
      <w:r w:rsidRPr="00A77B19">
        <w:rPr>
          <w:highlight w:val="green"/>
        </w:rPr>
        <w:commentReference w:id="10"/>
      </w:r>
      <w:commentRangeEnd w:id="11"/>
      <w:r w:rsidR="006907FC" w:rsidRPr="00A77B19">
        <w:rPr>
          <w:rStyle w:val="ab"/>
          <w:highlight w:val="green"/>
        </w:rPr>
        <w:commentReference w:id="11"/>
      </w:r>
      <w:r w:rsidRPr="00A77B19">
        <w:rPr>
          <w:rFonts w:ascii="Times New Roman" w:hAnsi="Times New Roman"/>
          <w:color w:val="000000" w:themeColor="text1"/>
          <w:highlight w:val="green"/>
        </w:rPr>
        <w:t xml:space="preserve"> Етичною радою одноразового оцінювання діючих членів ВРП на відповідність критеріям доброчесності та професійної етики з подальшим розглядом питання про звільнення тих членів, щодо яких Етична рада встановила невідповідність цим критеріям, суб’єктами призначення</w:t>
      </w:r>
      <w:r w:rsidR="006907FC" w:rsidRPr="00A77B19">
        <w:rPr>
          <w:rFonts w:ascii="Times New Roman" w:hAnsi="Times New Roman"/>
          <w:color w:val="000000" w:themeColor="text1"/>
          <w:highlight w:val="green"/>
        </w:rPr>
        <w:t>;</w:t>
      </w:r>
    </w:p>
    <w:p w14:paraId="759A6ADB" w14:textId="2BC0D6AC" w:rsidR="006907FC" w:rsidRDefault="006907FC">
      <w:pPr>
        <w:ind w:firstLine="567"/>
        <w:jc w:val="both"/>
        <w:rPr>
          <w:rFonts w:ascii="Times New Roman" w:eastAsia="Times New Roman" w:hAnsi="Times New Roman" w:cs="Times New Roman"/>
        </w:rPr>
      </w:pPr>
      <w:r w:rsidRPr="00A77B19">
        <w:rPr>
          <w:rFonts w:ascii="Times New Roman" w:hAnsi="Times New Roman"/>
          <w:color w:val="000000" w:themeColor="text1"/>
          <w:highlight w:val="green"/>
        </w:rPr>
        <w:t>- здійснення оцінки відповідності критеріям доброчесності та професійної етики кандидатів на посади членів ВРП, яку наразі проводить Етична рада у складі суддів (суддів у відставці), визначених Радою суддів України, та незалежних експертів, визначених міжнародними та іноземними організаціями, які надавали Україні міжнародну технічну допомогу; незалежні експерти мають вирішальну роль у процедурі оцінювання</w:t>
      </w:r>
      <w:bookmarkStart w:id="12" w:name="_heading=h.2et92p0" w:colFirst="0" w:colLast="0"/>
      <w:bookmarkStart w:id="13" w:name="_Hlk113987923"/>
      <w:bookmarkEnd w:id="12"/>
      <w:r>
        <w:rPr>
          <w:rFonts w:ascii="Times New Roman" w:hAnsi="Times New Roman"/>
          <w:color w:val="000000" w:themeColor="text1"/>
        </w:rPr>
        <w:t>.</w:t>
      </w:r>
    </w:p>
    <w:p w14:paraId="00000012" w14:textId="53CCDF2C"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Значною мірою ці положення вже </w:t>
      </w:r>
      <w:proofErr w:type="spellStart"/>
      <w:r w:rsidRPr="003B3AEE">
        <w:rPr>
          <w:rFonts w:ascii="Times New Roman" w:hAnsi="Times New Roman"/>
          <w:color w:val="000000" w:themeColor="text1"/>
        </w:rPr>
        <w:t>імплементовані</w:t>
      </w:r>
      <w:proofErr w:type="spellEnd"/>
      <w:r w:rsidRPr="003B3AEE">
        <w:rPr>
          <w:rFonts w:ascii="Times New Roman" w:hAnsi="Times New Roman"/>
          <w:color w:val="000000" w:themeColor="text1"/>
        </w:rPr>
        <w:t xml:space="preserve"> на практиці: утворені та здійснюють свою діяльність Етична рада та Конкурсна комісія з добору членів ВККС; проведено одноразове оцінювання діючих членів ВРП на відповідність критеріям професійної етики та доброчесності для зайняття посади члена ВРП; повноваження одного члена ВРП, щодо якого Етична рада надала висновок про невідповідність вказаним критеріям, були припинені. </w:t>
      </w:r>
    </w:p>
    <w:p w14:paraId="00000013" w14:textId="0EBCEBD8"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Також задля формування нового складу ВККС була утворена та розпочала свою діяльність Конкурсна комісія з добору членів ВККС.</w:t>
      </w:r>
      <w:bookmarkEnd w:id="13"/>
      <w:r w:rsidRPr="003B3AEE">
        <w:rPr>
          <w:rFonts w:ascii="Times New Roman" w:hAnsi="Times New Roman"/>
          <w:color w:val="000000" w:themeColor="text1"/>
        </w:rPr>
        <w:t xml:space="preserve"> До початку повномасштабної неспровокованої агресії російської федерації проти України був розпочатий прийом документів від осіб, які бажають прийняти участь у конкурсі на посади членів ВККС. Через початок повномасштабної війни конкурс спочатку був призупинений, але </w:t>
      </w:r>
      <w:commentRangeStart w:id="14"/>
      <w:commentRangeStart w:id="15"/>
      <w:r w:rsidR="006907FC" w:rsidRPr="00B84512">
        <w:rPr>
          <w:rFonts w:ascii="Times New Roman" w:hAnsi="Times New Roman"/>
          <w:color w:val="000000" w:themeColor="text1"/>
          <w:highlight w:val="green"/>
        </w:rPr>
        <w:t>станом на жовтень 2022 року</w:t>
      </w:r>
      <w:commentRangeEnd w:id="14"/>
      <w:r w:rsidR="00D40330" w:rsidRPr="00B84512">
        <w:rPr>
          <w:rStyle w:val="ab"/>
          <w:highlight w:val="green"/>
        </w:rPr>
        <w:commentReference w:id="14"/>
      </w:r>
      <w:commentRangeEnd w:id="15"/>
      <w:r w:rsidR="00D40330" w:rsidRPr="00B84512">
        <w:rPr>
          <w:rStyle w:val="ab"/>
          <w:highlight w:val="green"/>
        </w:rPr>
        <w:commentReference w:id="15"/>
      </w:r>
      <w:r w:rsidR="006907FC">
        <w:rPr>
          <w:rFonts w:ascii="Times New Roman" w:hAnsi="Times New Roman"/>
          <w:color w:val="000000" w:themeColor="text1"/>
        </w:rPr>
        <w:t xml:space="preserve"> </w:t>
      </w:r>
      <w:r w:rsidRPr="003B3AEE">
        <w:rPr>
          <w:rFonts w:ascii="Times New Roman" w:hAnsi="Times New Roman"/>
          <w:color w:val="000000" w:themeColor="text1"/>
        </w:rPr>
        <w:t>він продовжується, завершений етап прийому документів від потенційних кандидатів на посади у ВККС.</w:t>
      </w:r>
    </w:p>
    <w:p w14:paraId="00000014"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lastRenderedPageBreak/>
        <w:t xml:space="preserve">Для збереження досягнутих результатів </w:t>
      </w:r>
      <w:r w:rsidRPr="003B3AEE">
        <w:rPr>
          <w:rFonts w:ascii="Times New Roman" w:hAnsi="Times New Roman"/>
          <w:b/>
          <w:i/>
          <w:color w:val="000000" w:themeColor="text1"/>
        </w:rPr>
        <w:t>у проекті Державної антикорупційної програми на 2023-2025 роки</w:t>
      </w:r>
      <w:r w:rsidRPr="003B3AEE">
        <w:rPr>
          <w:rFonts w:ascii="Times New Roman" w:hAnsi="Times New Roman"/>
          <w:color w:val="000000" w:themeColor="text1"/>
        </w:rPr>
        <w:t xml:space="preserve"> запропоновано зберегти незмінними та чинними положення законів України «Про Вищу раду правосуддя» та «Про судоустрій і статус суддів» щодо:</w:t>
      </w:r>
    </w:p>
    <w:p w14:paraId="00000015"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1) відповідності кандидатів на посади члена ВРП та члена ВККС критерію доброчесності, а також показників, за якими здійснюється оцінка відповідності критерію доброчесності;</w:t>
      </w:r>
    </w:p>
    <w:p w14:paraId="00000016"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2) проведення незалежною комісією оцінки відповідності критерію доброчесності кандидатів на посаду члена ВРП та члена ВККС, чинних членів ВРП;</w:t>
      </w:r>
    </w:p>
    <w:p w14:paraId="00000017" w14:textId="20AE18FF"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3) розгляд суб’єктом призначення питання про звільнення (припинення повноважень) члена ВРП, якого незалежна комісія визнала</w:t>
      </w:r>
      <w:commentRangeStart w:id="16"/>
      <w:commentRangeStart w:id="17"/>
      <w:r w:rsidRPr="003B3AEE">
        <w:rPr>
          <w:rFonts w:ascii="Times New Roman" w:hAnsi="Times New Roman"/>
          <w:color w:val="000000" w:themeColor="text1"/>
        </w:rPr>
        <w:t xml:space="preserve"> </w:t>
      </w:r>
      <w:commentRangeEnd w:id="16"/>
      <w:r w:rsidR="009A1058">
        <w:rPr>
          <w:rStyle w:val="ab"/>
        </w:rPr>
        <w:commentReference w:id="16"/>
      </w:r>
      <w:commentRangeEnd w:id="17"/>
      <w:r w:rsidR="009A1058">
        <w:rPr>
          <w:rStyle w:val="ab"/>
        </w:rPr>
        <w:commentReference w:id="17"/>
      </w:r>
      <w:r w:rsidRPr="003B3AEE">
        <w:rPr>
          <w:rFonts w:ascii="Times New Roman" w:hAnsi="Times New Roman"/>
          <w:color w:val="000000" w:themeColor="text1"/>
        </w:rPr>
        <w:t>таким, що не відповідає критерію доброчесності та професійної етики.</w:t>
      </w:r>
    </w:p>
    <w:p w14:paraId="00000018"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Водночас, до сьогодні існує ряд невирішених аспектів відповідної проблеми.</w:t>
      </w:r>
    </w:p>
    <w:p w14:paraId="00000019" w14:textId="128DE97D" w:rsidR="00131256" w:rsidRDefault="003B3AEE" w:rsidP="003B3AEE">
      <w:pPr>
        <w:pStyle w:val="a8"/>
        <w:ind w:left="0" w:firstLine="567"/>
        <w:jc w:val="both"/>
        <w:rPr>
          <w:rFonts w:ascii="Times New Roman" w:hAnsi="Times New Roman"/>
          <w:color w:val="000000" w:themeColor="text1"/>
          <w:lang w:val="ru-RU"/>
        </w:rPr>
      </w:pPr>
      <w:r w:rsidRPr="003B3AEE">
        <w:rPr>
          <w:rFonts w:ascii="Times New Roman" w:hAnsi="Times New Roman"/>
          <w:b/>
          <w:color w:val="000000" w:themeColor="text1"/>
        </w:rPr>
        <w:t>2.</w:t>
      </w:r>
      <w:r w:rsidRPr="003B3AEE">
        <w:rPr>
          <w:rFonts w:ascii="Times New Roman" w:hAnsi="Times New Roman"/>
          <w:color w:val="000000" w:themeColor="text1"/>
        </w:rPr>
        <w:t xml:space="preserve"> Формування нового складу ВРП та ВККС ще не завершено. Саме тому </w:t>
      </w:r>
      <w:r w:rsidRPr="003B3AEE">
        <w:rPr>
          <w:rFonts w:ascii="Times New Roman" w:hAnsi="Times New Roman"/>
        </w:rPr>
        <w:t>у висновку Європейської Комісії щодо заявки України на членство в Європейському Союзі надається рекомендація щодо необхідності «завершення перевірки Етичною радою доброчесності кандидатів у члени Вищої ради правосуддя та відбір кандидатів до Вищої кваліфікаційної комісії суддів України»</w:t>
      </w:r>
      <w:r w:rsidRPr="003B3AEE">
        <w:rPr>
          <w:rStyle w:val="a6"/>
          <w:rFonts w:ascii="Times New Roman" w:hAnsi="Times New Roman"/>
        </w:rPr>
        <w:footnoteReference w:id="9"/>
      </w:r>
      <w:r w:rsidRPr="003B3AEE">
        <w:rPr>
          <w:rFonts w:ascii="Times New Roman" w:hAnsi="Times New Roman"/>
        </w:rPr>
        <w:t xml:space="preserve">. </w:t>
      </w:r>
      <w:r w:rsidRPr="003B3AEE">
        <w:rPr>
          <w:rFonts w:ascii="Times New Roman" w:hAnsi="Times New Roman"/>
          <w:color w:val="000000" w:themeColor="text1"/>
        </w:rPr>
        <w:t>При цьому, громадськість висловлювала критичні зауваження щодо браку прозорості у діяльності Етичної ради</w:t>
      </w:r>
      <w:r w:rsidRPr="003B3AEE">
        <w:rPr>
          <w:rStyle w:val="a6"/>
          <w:rFonts w:ascii="Times New Roman" w:hAnsi="Times New Roman"/>
          <w:color w:val="000000" w:themeColor="text1"/>
        </w:rPr>
        <w:footnoteReference w:id="10"/>
      </w:r>
      <w:r w:rsidRPr="003B3AEE">
        <w:rPr>
          <w:rFonts w:ascii="Times New Roman" w:hAnsi="Times New Roman"/>
          <w:color w:val="000000" w:themeColor="text1"/>
        </w:rPr>
        <w:t>.</w:t>
      </w:r>
      <w:r w:rsidR="003316CE" w:rsidRPr="003316CE">
        <w:rPr>
          <w:rFonts w:ascii="Times New Roman" w:hAnsi="Times New Roman"/>
          <w:color w:val="000000" w:themeColor="text1"/>
          <w:lang w:val="ru-RU"/>
        </w:rPr>
        <w:t xml:space="preserve"> </w:t>
      </w:r>
    </w:p>
    <w:p w14:paraId="69431322" w14:textId="7CC73B00" w:rsidR="003316CE" w:rsidRPr="003316CE" w:rsidRDefault="003316CE" w:rsidP="003316CE">
      <w:pPr>
        <w:pBdr>
          <w:top w:val="nil"/>
          <w:left w:val="nil"/>
          <w:bottom w:val="nil"/>
          <w:right w:val="nil"/>
          <w:between w:val="nil"/>
        </w:pBdr>
        <w:ind w:firstLine="567"/>
        <w:jc w:val="both"/>
        <w:rPr>
          <w:rFonts w:ascii="Times New Roman" w:eastAsia="Times New Roman" w:hAnsi="Times New Roman" w:cs="Times New Roman"/>
          <w:color w:val="000000"/>
        </w:rPr>
      </w:pPr>
      <w:commentRangeStart w:id="18"/>
      <w:commentRangeStart w:id="19"/>
      <w:r>
        <w:rPr>
          <w:rFonts w:ascii="Times New Roman" w:eastAsia="Times New Roman" w:hAnsi="Times New Roman" w:cs="Times New Roman"/>
          <w:color w:val="000000"/>
        </w:rPr>
        <w:t xml:space="preserve">. </w:t>
      </w:r>
      <w:commentRangeEnd w:id="18"/>
      <w:r>
        <w:rPr>
          <w:rStyle w:val="ab"/>
        </w:rPr>
        <w:commentReference w:id="18"/>
      </w:r>
      <w:commentRangeEnd w:id="19"/>
      <w:r w:rsidR="00241358">
        <w:rPr>
          <w:rStyle w:val="ab"/>
        </w:rPr>
        <w:commentReference w:id="19"/>
      </w:r>
    </w:p>
    <w:p w14:paraId="0000001A"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Задля доведення до логічного завершення процесів оновлення складів ВРП та ВККС у проекті </w:t>
      </w:r>
      <w:r w:rsidRPr="003B3AEE">
        <w:rPr>
          <w:rFonts w:ascii="Times New Roman" w:hAnsi="Times New Roman"/>
          <w:b/>
          <w:i/>
          <w:color w:val="000000" w:themeColor="text1"/>
        </w:rPr>
        <w:t>Державної антикорупційної програми на 2023-2025 роки</w:t>
      </w:r>
      <w:r w:rsidRPr="003B3AEE">
        <w:rPr>
          <w:rFonts w:ascii="Times New Roman" w:hAnsi="Times New Roman"/>
          <w:color w:val="000000" w:themeColor="text1"/>
        </w:rPr>
        <w:t xml:space="preserve"> запропоновано:</w:t>
      </w:r>
    </w:p>
    <w:p w14:paraId="0000001B"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1) провести оцінку відповідності всіх кандидатів на вакантні посади члена ВРП критерію професійної етики та доброчесності, передати суб’єктам призначення та оприлюднити відповідні висновки Етичної ради; </w:t>
      </w:r>
    </w:p>
    <w:p w14:paraId="0000001C" w14:textId="5F580B48" w:rsidR="00131256"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2) провести оцінку відповідності всіх кандидатів на вакантні посади члена ВККС критерію доброчесності, передати ВРП та оприлюднити перелік кандидатів на вакантні посади членів ВККС, які відповідають критерію доброчесності. </w:t>
      </w:r>
    </w:p>
    <w:p w14:paraId="4FB5A05F" w14:textId="24CEAB7C" w:rsidR="00EA45EF" w:rsidRPr="00E078CB" w:rsidRDefault="00EA45EF">
      <w:pPr>
        <w:ind w:firstLine="567"/>
        <w:jc w:val="both"/>
        <w:rPr>
          <w:rFonts w:ascii="Times New Roman" w:hAnsi="Times New Roman"/>
          <w:color w:val="000000" w:themeColor="text1"/>
        </w:rPr>
      </w:pPr>
      <w:commentRangeStart w:id="20"/>
      <w:commentRangeStart w:id="21"/>
      <w:r w:rsidRPr="00E078CB">
        <w:rPr>
          <w:rFonts w:ascii="Times New Roman" w:hAnsi="Times New Roman"/>
          <w:color w:val="000000" w:themeColor="text1"/>
        </w:rPr>
        <w:t>.</w:t>
      </w:r>
      <w:commentRangeEnd w:id="20"/>
      <w:r>
        <w:rPr>
          <w:rStyle w:val="ab"/>
        </w:rPr>
        <w:commentReference w:id="20"/>
      </w:r>
      <w:commentRangeEnd w:id="21"/>
      <w:r w:rsidR="006907FC">
        <w:rPr>
          <w:rStyle w:val="ab"/>
        </w:rPr>
        <w:commentReference w:id="21"/>
      </w:r>
    </w:p>
    <w:p w14:paraId="0000001D"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b/>
          <w:color w:val="000000" w:themeColor="text1"/>
        </w:rPr>
        <w:t>3.</w:t>
      </w:r>
      <w:r w:rsidRPr="003B3AEE">
        <w:rPr>
          <w:rFonts w:ascii="Times New Roman" w:hAnsi="Times New Roman"/>
          <w:color w:val="000000" w:themeColor="text1"/>
        </w:rPr>
        <w:t> Існуючі на даний час механізми запобігання та врегулювання конфлікту інтересів у діяльності членів ВРП та ВККС не були дієвими на практиці, адже не убезпечили від вчинення дій чи прийняття рішень в умовах реального конфлікту інтересів</w:t>
      </w:r>
      <w:r w:rsidRPr="003B3AEE">
        <w:rPr>
          <w:rStyle w:val="a6"/>
          <w:rFonts w:ascii="Times New Roman" w:hAnsi="Times New Roman"/>
          <w:color w:val="000000" w:themeColor="text1"/>
        </w:rPr>
        <w:footnoteReference w:id="11"/>
      </w:r>
      <w:r w:rsidRPr="003B3AEE">
        <w:rPr>
          <w:rFonts w:ascii="Times New Roman" w:hAnsi="Times New Roman"/>
          <w:color w:val="000000" w:themeColor="text1"/>
        </w:rPr>
        <w:t xml:space="preserve">. Так, положення ч. 2 ст. 35-1 Закону України «Про запобігання корупції» передбачають загальне правило, згідно з яким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w:t>
      </w:r>
      <w:r w:rsidRPr="003B3AEE">
        <w:rPr>
          <w:rFonts w:ascii="Times New Roman" w:hAnsi="Times New Roman"/>
          <w:b/>
          <w:color w:val="000000" w:themeColor="text1"/>
        </w:rPr>
        <w:t>вона не має права брати участь</w:t>
      </w:r>
      <w:r w:rsidRPr="003B3AEE">
        <w:rPr>
          <w:rFonts w:ascii="Times New Roman" w:hAnsi="Times New Roman"/>
          <w:color w:val="000000" w:themeColor="text1"/>
        </w:rPr>
        <w:t xml:space="preserve"> у прийнятті рішення цим органом. Разом із тим, відповідно до ст. 100 Закону України «Про судоустрій і статус суддів» відвід члена Вищої кваліфікаційної комісії суддів України, щодо якого наявні дані про конфлікт інтересів, </w:t>
      </w:r>
      <w:r w:rsidRPr="003B3AEE">
        <w:rPr>
          <w:rFonts w:ascii="Times New Roman" w:hAnsi="Times New Roman"/>
          <w:b/>
          <w:color w:val="000000" w:themeColor="text1"/>
        </w:rPr>
        <w:t>не є безумовним</w:t>
      </w:r>
      <w:r w:rsidRPr="003B3AEE">
        <w:rPr>
          <w:rFonts w:ascii="Times New Roman" w:hAnsi="Times New Roman"/>
          <w:color w:val="000000" w:themeColor="text1"/>
        </w:rPr>
        <w:t xml:space="preserve"> – рішення про відвід (самовідвід) ухвалюється більшістю голосів членів ВККС, які беруть участь у засіданні. </w:t>
      </w:r>
    </w:p>
    <w:p w14:paraId="0000001E"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При цьому, на практиці можуть виникнути ситуації, коли у всіх членів ВРП чи ВККС буде однаковий приватний інтерес, або коли констатація факту наявності конфлікту </w:t>
      </w:r>
      <w:r w:rsidRPr="003B3AEE">
        <w:rPr>
          <w:rFonts w:ascii="Times New Roman" w:hAnsi="Times New Roman"/>
          <w:color w:val="000000" w:themeColor="text1"/>
        </w:rPr>
        <w:lastRenderedPageBreak/>
        <w:t xml:space="preserve">інтересів призведе до втрати можливості ухвалювати відповідні рішення. Для віднайдення оптимального шляху їх вирішення (з вжиттям заходів зовнішнього або самостійного врегулювання конфлікту інтересів чи без) у проекті </w:t>
      </w:r>
      <w:r w:rsidRPr="003B3AEE">
        <w:rPr>
          <w:rFonts w:ascii="Times New Roman" w:hAnsi="Times New Roman"/>
          <w:b/>
          <w:i/>
          <w:color w:val="000000" w:themeColor="text1"/>
        </w:rPr>
        <w:t>Державної антикорупційної програми на 2023-2025 роки</w:t>
      </w:r>
      <w:r w:rsidRPr="003B3AEE">
        <w:rPr>
          <w:rFonts w:ascii="Times New Roman" w:hAnsi="Times New Roman"/>
          <w:color w:val="000000" w:themeColor="text1"/>
        </w:rPr>
        <w:t xml:space="preserve"> запропоновано:</w:t>
      </w:r>
    </w:p>
    <w:p w14:paraId="0000001F"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1)</w:t>
      </w:r>
      <w:r w:rsidRPr="003B3AEE">
        <w:rPr>
          <w:rFonts w:ascii="Times New Roman" w:hAnsi="Times New Roman"/>
          <w:color w:val="000000" w:themeColor="text1"/>
          <w:lang w:val="en-US"/>
        </w:rPr>
        <w:t> </w:t>
      </w:r>
      <w:r w:rsidRPr="003B3AEE">
        <w:rPr>
          <w:rFonts w:ascii="Times New Roman" w:hAnsi="Times New Roman"/>
          <w:color w:val="000000" w:themeColor="text1"/>
        </w:rPr>
        <w:t>провести аналітичне дослідження щодо механізмів запобігання та врегулювання конфлікту інтересів у діяльності ВРП та ВККС;</w:t>
      </w:r>
    </w:p>
    <w:p w14:paraId="00000020"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2) напрацювати законодавчі </w:t>
      </w:r>
      <w:commentRangeStart w:id="22"/>
      <w:commentRangeStart w:id="23"/>
      <w:r w:rsidRPr="003B3AEE">
        <w:rPr>
          <w:rFonts w:ascii="Times New Roman" w:hAnsi="Times New Roman"/>
          <w:color w:val="000000" w:themeColor="text1"/>
        </w:rPr>
        <w:t>зміни</w:t>
      </w:r>
      <w:commentRangeEnd w:id="22"/>
      <w:r w:rsidR="00541E25">
        <w:rPr>
          <w:rStyle w:val="ab"/>
        </w:rPr>
        <w:commentReference w:id="22"/>
      </w:r>
      <w:commentRangeEnd w:id="23"/>
      <w:r w:rsidR="007E3080">
        <w:rPr>
          <w:rStyle w:val="ab"/>
        </w:rPr>
        <w:commentReference w:id="23"/>
      </w:r>
      <w:r w:rsidRPr="003B3AEE">
        <w:rPr>
          <w:rFonts w:ascii="Times New Roman" w:hAnsi="Times New Roman"/>
          <w:color w:val="000000" w:themeColor="text1"/>
        </w:rPr>
        <w:t>, що ґрунтуватимуться на результатах аналітичного дослідження, із метою усунення виявлених проблем.</w:t>
      </w:r>
    </w:p>
    <w:p w14:paraId="00000021" w14:textId="278199B6" w:rsidR="00131256" w:rsidRPr="003B3AEE" w:rsidRDefault="003B3AEE">
      <w:pPr>
        <w:ind w:firstLine="567"/>
        <w:jc w:val="both"/>
        <w:rPr>
          <w:rFonts w:ascii="Times New Roman" w:hAnsi="Times New Roman"/>
          <w:color w:val="000000" w:themeColor="text1"/>
        </w:rPr>
      </w:pPr>
      <w:r w:rsidRPr="003B3AEE">
        <w:rPr>
          <w:rFonts w:ascii="Times New Roman" w:hAnsi="Times New Roman"/>
          <w:b/>
          <w:color w:val="000000" w:themeColor="text1"/>
        </w:rPr>
        <w:t>4.</w:t>
      </w:r>
      <w:r w:rsidRPr="003B3AEE">
        <w:rPr>
          <w:rFonts w:ascii="Times New Roman" w:hAnsi="Times New Roman"/>
          <w:color w:val="000000" w:themeColor="text1"/>
        </w:rPr>
        <w:t> На практиці також виникали проблеми із обґрунтованістю та прозорістю виставлення балів, прийняття рішень у ВРП та ВККС під час процедур добору суддів чи кваліфікаційного оцінювання. Наприклад, під час кваліфікаційного оцінювання суддів ВККС не вказувало, яку конкретно кількість балів визначено окремо за кожним із десяти показників за положенням про проходження кваліфікаційного оцінювання</w:t>
      </w:r>
      <w:r w:rsidRPr="003B3AEE">
        <w:rPr>
          <w:rStyle w:val="a6"/>
          <w:rFonts w:ascii="Times New Roman" w:hAnsi="Times New Roman"/>
          <w:color w:val="000000" w:themeColor="text1"/>
        </w:rPr>
        <w:footnoteReference w:id="12"/>
      </w:r>
      <w:r w:rsidRPr="003B3AEE">
        <w:rPr>
          <w:rFonts w:ascii="Times New Roman" w:hAnsi="Times New Roman"/>
          <w:color w:val="000000" w:themeColor="text1"/>
        </w:rPr>
        <w:t xml:space="preserve">, що унеможливило </w:t>
      </w:r>
      <w:commentRangeStart w:id="24"/>
      <w:commentRangeStart w:id="25"/>
      <w:r w:rsidRPr="003B3AEE">
        <w:rPr>
          <w:rFonts w:ascii="Times New Roman" w:hAnsi="Times New Roman"/>
          <w:color w:val="000000" w:themeColor="text1"/>
        </w:rPr>
        <w:t>громадський</w:t>
      </w:r>
      <w:commentRangeEnd w:id="24"/>
      <w:r w:rsidR="00541E25">
        <w:rPr>
          <w:rStyle w:val="ab"/>
        </w:rPr>
        <w:commentReference w:id="24"/>
      </w:r>
      <w:commentRangeEnd w:id="25"/>
      <w:r w:rsidR="006907FC">
        <w:rPr>
          <w:rStyle w:val="ab"/>
        </w:rPr>
        <w:commentReference w:id="25"/>
      </w:r>
      <w:r w:rsidRPr="003B3AEE">
        <w:rPr>
          <w:rFonts w:ascii="Times New Roman" w:hAnsi="Times New Roman"/>
          <w:color w:val="000000" w:themeColor="text1"/>
        </w:rPr>
        <w:t xml:space="preserve"> </w:t>
      </w:r>
      <w:r w:rsidR="006907FC">
        <w:rPr>
          <w:rFonts w:ascii="Times New Roman" w:hAnsi="Times New Roman"/>
          <w:color w:val="000000" w:themeColor="text1"/>
        </w:rPr>
        <w:t xml:space="preserve"> </w:t>
      </w:r>
      <w:r w:rsidR="006907FC" w:rsidRPr="00A77B19">
        <w:rPr>
          <w:rFonts w:ascii="Times New Roman" w:hAnsi="Times New Roman"/>
          <w:color w:val="000000" w:themeColor="text1"/>
          <w:highlight w:val="green"/>
        </w:rPr>
        <w:t>та будь-який інший</w:t>
      </w:r>
      <w:r w:rsidR="006907FC" w:rsidRPr="006907FC">
        <w:rPr>
          <w:rFonts w:ascii="Times New Roman" w:hAnsi="Times New Roman"/>
          <w:color w:val="000000" w:themeColor="text1"/>
        </w:rPr>
        <w:t xml:space="preserve"> </w:t>
      </w:r>
      <w:r w:rsidRPr="003B3AEE">
        <w:rPr>
          <w:rFonts w:ascii="Times New Roman" w:hAnsi="Times New Roman"/>
          <w:color w:val="000000" w:themeColor="text1"/>
        </w:rPr>
        <w:t xml:space="preserve">контроль за процесом оцінювання. </w:t>
      </w:r>
    </w:p>
    <w:p w14:paraId="00000022"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Задля зміцнення довіри до органів суддівського врядування та усунення ризиків неналежного впливу у процедурах добору та оцінювання у проекті </w:t>
      </w:r>
      <w:r w:rsidRPr="003B3AEE">
        <w:rPr>
          <w:rFonts w:ascii="Times New Roman" w:hAnsi="Times New Roman"/>
          <w:b/>
          <w:i/>
          <w:color w:val="000000" w:themeColor="text1"/>
        </w:rPr>
        <w:t>Державної антикорупційної програми на 2023-2025 роки</w:t>
      </w:r>
      <w:r w:rsidRPr="003B3AEE">
        <w:rPr>
          <w:rFonts w:ascii="Times New Roman" w:hAnsi="Times New Roman"/>
          <w:color w:val="000000" w:themeColor="text1"/>
        </w:rPr>
        <w:t xml:space="preserve"> запропоновано на рівні закону передбачити відкрите та поіменне голосування (виставлення балів) членами ВККС при прийнятті рішень під час добору кандидатів на посаду судді, проведення кваліфікаційного оцінювання, а також членами ВРП при прийнятті рішень щодо кандидата на </w:t>
      </w:r>
      <w:commentRangeStart w:id="26"/>
      <w:commentRangeStart w:id="27"/>
      <w:r w:rsidRPr="003B3AEE">
        <w:rPr>
          <w:rFonts w:ascii="Times New Roman" w:hAnsi="Times New Roman"/>
          <w:color w:val="000000" w:themeColor="text1"/>
        </w:rPr>
        <w:t>посаду</w:t>
      </w:r>
      <w:commentRangeEnd w:id="26"/>
      <w:r w:rsidR="00541E25">
        <w:rPr>
          <w:rStyle w:val="ab"/>
        </w:rPr>
        <w:commentReference w:id="26"/>
      </w:r>
      <w:commentRangeEnd w:id="27"/>
      <w:r w:rsidR="0052164F">
        <w:rPr>
          <w:rStyle w:val="ab"/>
        </w:rPr>
        <w:commentReference w:id="27"/>
      </w:r>
      <w:r w:rsidRPr="003B3AEE">
        <w:rPr>
          <w:rFonts w:ascii="Times New Roman" w:hAnsi="Times New Roman"/>
          <w:color w:val="000000" w:themeColor="text1"/>
        </w:rPr>
        <w:t xml:space="preserve"> судді та переведення судді з одного суду до іншого. Крім цього, для забезпечення належного рівня гласності запропоновано оприлюднювати повні тексти усіх рішень ВККС та ВРП, прийнятих у межах вказаних вище процедур.</w:t>
      </w:r>
    </w:p>
    <w:p w14:paraId="00000023" w14:textId="77777777" w:rsidR="00131256" w:rsidRPr="003B3AEE" w:rsidRDefault="00131256">
      <w:pPr>
        <w:ind w:firstLine="567"/>
        <w:jc w:val="both"/>
        <w:rPr>
          <w:rFonts w:ascii="Times New Roman" w:hAnsi="Times New Roman"/>
          <w:color w:val="000000" w:themeColor="text1"/>
        </w:rPr>
      </w:pPr>
    </w:p>
    <w:p w14:paraId="00000024" w14:textId="77777777" w:rsidR="00131256" w:rsidRDefault="003B3AEE">
      <w:pPr>
        <w:ind w:firstLine="567"/>
        <w:jc w:val="both"/>
        <w:rPr>
          <w:rFonts w:ascii="Times New Roman" w:eastAsia="Times New Roman" w:hAnsi="Times New Roman" w:cs="Times New Roman"/>
          <w:b/>
        </w:rPr>
      </w:pPr>
      <w:bookmarkStart w:id="28" w:name="_heading=h.tyjcwt" w:colFirst="0" w:colLast="0"/>
      <w:bookmarkEnd w:id="28"/>
      <w:r>
        <w:rPr>
          <w:rFonts w:ascii="Times New Roman" w:eastAsia="Times New Roman" w:hAnsi="Times New Roman" w:cs="Times New Roman"/>
          <w:b/>
        </w:rPr>
        <w:t>Проблема 2.1.2.</w:t>
      </w:r>
      <w:r>
        <w:t xml:space="preserve"> </w:t>
      </w:r>
      <w:bookmarkStart w:id="29" w:name="_Hlk113988431"/>
    </w:p>
    <w:bookmarkEnd w:id="29"/>
    <w:p w14:paraId="00000025" w14:textId="21B67393"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У різних органів, які залучені до оцінювання суддів (кандидатів на посади суддів) чи надають сприяння у певних аспектах – ВРП, ВККС, Громадській раді доброчесності (далі – ГРД), Громадській раді міжнародних експертів (далі – ГРМЕ)</w:t>
      </w:r>
      <w:r w:rsidR="00EA45EF">
        <w:rPr>
          <w:rFonts w:ascii="Times New Roman" w:eastAsia="Times New Roman" w:hAnsi="Times New Roman" w:cs="Times New Roman"/>
        </w:rPr>
        <w:t>,</w:t>
      </w:r>
      <w:r w:rsidR="00BC1F03">
        <w:rPr>
          <w:rFonts w:ascii="Times New Roman" w:eastAsia="Times New Roman" w:hAnsi="Times New Roman" w:cs="Times New Roman"/>
        </w:rPr>
        <w:t xml:space="preserve"> </w:t>
      </w:r>
      <w:r w:rsidR="00BC1F03" w:rsidRPr="00A77B19">
        <w:rPr>
          <w:rFonts w:ascii="Times New Roman" w:eastAsia="Times New Roman" w:hAnsi="Times New Roman" w:cs="Times New Roman"/>
          <w:highlight w:val="green"/>
        </w:rPr>
        <w:t>Етичній раді та Конкурсній комісії з добору членів ВККС</w:t>
      </w:r>
      <w:commentRangeStart w:id="30"/>
      <w:commentRangeStart w:id="31"/>
      <w:r w:rsidR="00EA45EF">
        <w:rPr>
          <w:rFonts w:ascii="Times New Roman" w:eastAsia="Times New Roman" w:hAnsi="Times New Roman" w:cs="Times New Roman"/>
        </w:rPr>
        <w:t xml:space="preserve"> </w:t>
      </w:r>
      <w:commentRangeEnd w:id="30"/>
      <w:r w:rsidR="00EA45EF">
        <w:rPr>
          <w:rStyle w:val="ab"/>
        </w:rPr>
        <w:commentReference w:id="30"/>
      </w:r>
      <w:commentRangeEnd w:id="31"/>
      <w:r w:rsidR="0052164F">
        <w:rPr>
          <w:rStyle w:val="ab"/>
        </w:rPr>
        <w:commentReference w:id="31"/>
      </w:r>
      <w:r>
        <w:rPr>
          <w:rFonts w:ascii="Times New Roman" w:eastAsia="Times New Roman" w:hAnsi="Times New Roman" w:cs="Times New Roman"/>
        </w:rPr>
        <w:t>– застосовувались відмінні критерії чи індикатори щодо відповідності чи невідповідності судді (кандидата на посаду судді) критеріям доброчесності та професійної етики. Так, у ВРП чи ВККС взагалі були відсутні будь-які чітко окреслені індикатори та методики оцінювання в цій частині. ГРМЕ визначила свої керівні настанови, це також було зроблено ГРД, яка, зокрема, враховувала настанови й практику ГРМЕ</w:t>
      </w:r>
      <w:commentRangeStart w:id="32"/>
      <w:commentRangeStart w:id="33"/>
      <w:r w:rsidR="00EA45EF">
        <w:rPr>
          <w:rFonts w:ascii="Times New Roman" w:eastAsia="Times New Roman" w:hAnsi="Times New Roman" w:cs="Times New Roman"/>
        </w:rPr>
        <w:t xml:space="preserve"> </w:t>
      </w:r>
      <w:commentRangeEnd w:id="32"/>
      <w:r w:rsidR="00EA45EF">
        <w:rPr>
          <w:rStyle w:val="ab"/>
        </w:rPr>
        <w:commentReference w:id="32"/>
      </w:r>
      <w:commentRangeEnd w:id="33"/>
      <w:r w:rsidR="00DF5232">
        <w:rPr>
          <w:rStyle w:val="ab"/>
        </w:rPr>
        <w:commentReference w:id="33"/>
      </w:r>
      <w:r>
        <w:rPr>
          <w:rFonts w:ascii="Times New Roman" w:eastAsia="Times New Roman" w:hAnsi="Times New Roman" w:cs="Times New Roman"/>
        </w:rPr>
        <w:t>.</w:t>
      </w:r>
      <w:r w:rsidR="00BC1F03">
        <w:rPr>
          <w:rFonts w:ascii="Times New Roman" w:eastAsia="Times New Roman" w:hAnsi="Times New Roman" w:cs="Times New Roman"/>
        </w:rPr>
        <w:t xml:space="preserve"> </w:t>
      </w:r>
      <w:r w:rsidR="00BC1F03" w:rsidRPr="00A77B19">
        <w:rPr>
          <w:rFonts w:ascii="Times New Roman" w:eastAsia="Times New Roman" w:hAnsi="Times New Roman" w:cs="Times New Roman"/>
          <w:highlight w:val="green"/>
        </w:rPr>
        <w:t>Етична рада та Конкурсна комісія з добору членів ВККС ухвалили свої методології оцінювання критерію доброчесності.</w:t>
      </w:r>
      <w:r w:rsidR="00BC1F03">
        <w:rPr>
          <w:rFonts w:ascii="Times New Roman" w:eastAsia="Times New Roman" w:hAnsi="Times New Roman" w:cs="Times New Roman"/>
        </w:rPr>
        <w:t xml:space="preserve"> </w:t>
      </w:r>
      <w:r>
        <w:rPr>
          <w:rFonts w:ascii="Times New Roman" w:eastAsia="Times New Roman" w:hAnsi="Times New Roman" w:cs="Times New Roman"/>
        </w:rPr>
        <w:t xml:space="preserve"> Оскільки усі ці органи здійснюють оцінку відповідності одним і тим самим критеріям – щодо доброчесності та професійної етики, то у проекті </w:t>
      </w:r>
      <w:r>
        <w:rPr>
          <w:rFonts w:ascii="Times New Roman" w:eastAsia="Times New Roman" w:hAnsi="Times New Roman" w:cs="Times New Roman"/>
          <w:b/>
          <w:i/>
        </w:rPr>
        <w:t>Державної антикорупційної програми на 2023-2025 роки</w:t>
      </w:r>
      <w:r>
        <w:rPr>
          <w:rFonts w:ascii="Times New Roman" w:eastAsia="Times New Roman" w:hAnsi="Times New Roman" w:cs="Times New Roman"/>
        </w:rPr>
        <w:t xml:space="preserve"> запропоновано узгодити спільні критерії оцінювання з урахуванням найкращих практик, які вже були застосовані в Україні, зокрема, у діяльності ГРМЕ. Ці ж спільні критерії мають визначити і принципи їх практичного застосування, зокрема, належний стандарт доказування</w:t>
      </w:r>
      <w:r w:rsidRPr="003B3AEE">
        <w:rPr>
          <w:rStyle w:val="a6"/>
          <w:rFonts w:ascii="Times New Roman" w:hAnsi="Times New Roman"/>
        </w:rPr>
        <w:footnoteReference w:id="13"/>
      </w:r>
      <w:r>
        <w:rPr>
          <w:rFonts w:ascii="Times New Roman" w:eastAsia="Times New Roman" w:hAnsi="Times New Roman" w:cs="Times New Roman"/>
        </w:rPr>
        <w:t>.</w:t>
      </w:r>
    </w:p>
    <w:p w14:paraId="00000026" w14:textId="77777777" w:rsidR="00131256" w:rsidRDefault="003B3AEE">
      <w:pPr>
        <w:ind w:firstLine="567"/>
        <w:jc w:val="both"/>
        <w:rPr>
          <w:rFonts w:ascii="Times New Roman" w:eastAsia="Times New Roman" w:hAnsi="Times New Roman" w:cs="Times New Roman"/>
          <w:color w:val="FF0000"/>
        </w:rPr>
      </w:pPr>
      <w:r>
        <w:rPr>
          <w:rFonts w:ascii="Times New Roman" w:eastAsia="Times New Roman" w:hAnsi="Times New Roman" w:cs="Times New Roman"/>
          <w:b/>
        </w:rPr>
        <w:t>2. </w:t>
      </w:r>
      <w:r>
        <w:rPr>
          <w:rFonts w:ascii="Times New Roman" w:eastAsia="Times New Roman" w:hAnsi="Times New Roman" w:cs="Times New Roman"/>
        </w:rPr>
        <w:t xml:space="preserve">Оцінювання кандидатів на посаду судді, які призначаються вперше, не передбачає належного оцінювання відповідності критерію доброчесності. Крім того, не передбачена участь Громадської ради доброчесності у процедурах добору суддів вперше – ГРД лише сприяє ВККС у процедурах кваліфікаційного оцінювання. З цього приводу Європарламент </w:t>
      </w:r>
      <w:r>
        <w:rPr>
          <w:rFonts w:ascii="Times New Roman" w:eastAsia="Times New Roman" w:hAnsi="Times New Roman" w:cs="Times New Roman"/>
        </w:rPr>
        <w:lastRenderedPageBreak/>
        <w:t>висловлював жаль у резолюції від 11 лютого 2021 року щодо виконання Угоди про асоціацію з Україною в ЄС</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w:t>
      </w:r>
    </w:p>
    <w:p w14:paraId="00000027"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ГРД потребує посилення у низці аспектів задля більш ефективного виконання своїх функцій. Насамперед, йдеться про потребу у посиленні впливу ГРД на прийняття рішень у ВККС. Раніше – із вимогою підтримки рішення більш як 2/3 складу ВККС для «подолання» негативного висновку ГРД – переважна більшість позицій ГРД була відкинута ВККС, причому без наведення переконливих аргументів і мотивів для цього</w:t>
      </w:r>
      <w:r w:rsidRPr="003B3AEE">
        <w:rPr>
          <w:rStyle w:val="a6"/>
          <w:rFonts w:ascii="Times New Roman" w:hAnsi="Times New Roman"/>
        </w:rPr>
        <w:footnoteReference w:id="15"/>
      </w:r>
      <w:r>
        <w:rPr>
          <w:rFonts w:ascii="Times New Roman" w:eastAsia="Times New Roman" w:hAnsi="Times New Roman" w:cs="Times New Roman"/>
        </w:rPr>
        <w:t xml:space="preserve">. Це зумовлює необхідність пошуку більш оптимальної моделі щодо ролі ГРД і вона може бути запозичена із більш успішної моделі ГРМЕ, за якої кандидат на посаду судді припиняв участь у конкурсі, якщо його подальшу участь не було підтримано на спільному засіданні ВККС та ГРМЕ більшістю від спільного складу, у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принаймні половиною членів ГРМЕ.</w:t>
      </w:r>
    </w:p>
    <w:p w14:paraId="00000028"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Члени ГРД здійснюють аналіз інформації у значному обсязі щодо значного кола осіб, однак, на відміну від ВККС або навіть ГРМЕ, для ГРД не передбачено функціонування секретаріату чи навіть помічників, які могли б виконувати допоміжну роботу для членів ГРД. Ці питання рекомендували розглянути надалі міжнародні експерти</w:t>
      </w:r>
      <w:r w:rsidRPr="003B3AEE">
        <w:rPr>
          <w:rStyle w:val="a6"/>
          <w:rFonts w:ascii="Times New Roman" w:hAnsi="Times New Roman"/>
        </w:rPr>
        <w:footnoteReference w:id="16"/>
      </w:r>
      <w:r>
        <w:rPr>
          <w:rFonts w:ascii="Times New Roman" w:eastAsia="Times New Roman" w:hAnsi="Times New Roman" w:cs="Times New Roman"/>
        </w:rPr>
        <w:t xml:space="preserve">. </w:t>
      </w:r>
    </w:p>
    <w:p w14:paraId="00000029"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З метою уникнення ситуації з неможливістю ГРД ефективно виконувати свої повноваження у визначені ВККС часові межі, слід погоджувати графіки здійснення добору суддів та кваліфікаційного оцінювання з тим, щоб ГРД мало змогу на них впливати і мати достатньо часу для аналізу суддів (кандидатів на посади суддів).</w:t>
      </w:r>
    </w:p>
    <w:p w14:paraId="1099C9D7" w14:textId="76E0EA82" w:rsidR="00EA45EF" w:rsidRDefault="00EA45EF">
      <w:pPr>
        <w:ind w:firstLine="567"/>
        <w:jc w:val="both"/>
        <w:rPr>
          <w:rFonts w:ascii="Times New Roman" w:eastAsia="Times New Roman" w:hAnsi="Times New Roman" w:cs="Times New Roman"/>
        </w:rPr>
      </w:pPr>
      <w:commentRangeStart w:id="34"/>
      <w:commentRangeStart w:id="35"/>
      <w:r>
        <w:rPr>
          <w:rFonts w:ascii="Times New Roman" w:eastAsia="Times New Roman" w:hAnsi="Times New Roman" w:cs="Times New Roman"/>
        </w:rPr>
        <w:t>.</w:t>
      </w:r>
      <w:commentRangeEnd w:id="34"/>
      <w:r>
        <w:rPr>
          <w:rStyle w:val="ab"/>
        </w:rPr>
        <w:commentReference w:id="34"/>
      </w:r>
      <w:commentRangeEnd w:id="35"/>
      <w:r w:rsidR="00241358">
        <w:rPr>
          <w:rStyle w:val="ab"/>
        </w:rPr>
        <w:commentReference w:id="35"/>
      </w:r>
    </w:p>
    <w:p w14:paraId="0000002A" w14:textId="1FC62C2F"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Тому у проекті</w:t>
      </w:r>
      <w:r>
        <w:rPr>
          <w:rFonts w:ascii="Times New Roman" w:eastAsia="Times New Roman" w:hAnsi="Times New Roman" w:cs="Times New Roman"/>
          <w:b/>
        </w:rPr>
        <w:t xml:space="preserve">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 xml:space="preserve">запропоновано: </w:t>
      </w:r>
    </w:p>
    <w:p w14:paraId="0000002B"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1) передбачити оцінку відповідності кандидатів на посаду судді критерію доброчесності у всіх процедурах добору суддів; </w:t>
      </w:r>
    </w:p>
    <w:p w14:paraId="0000002C" w14:textId="0E362E49"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2) </w:t>
      </w:r>
      <w:r w:rsidR="0052164F" w:rsidDel="0052164F">
        <w:rPr>
          <w:rFonts w:ascii="Times New Roman" w:eastAsia="Times New Roman" w:hAnsi="Times New Roman" w:cs="Times New Roman"/>
        </w:rPr>
        <w:t xml:space="preserve"> </w:t>
      </w:r>
      <w:commentRangeStart w:id="36"/>
      <w:commentRangeStart w:id="37"/>
      <w:r w:rsidR="0052164F" w:rsidRPr="00A77B19">
        <w:rPr>
          <w:rFonts w:ascii="Times New Roman" w:eastAsia="Times New Roman" w:hAnsi="Times New Roman" w:cs="Times New Roman"/>
          <w:highlight w:val="green"/>
        </w:rPr>
        <w:t>по</w:t>
      </w:r>
      <w:r w:rsidRPr="00A77B19">
        <w:rPr>
          <w:rFonts w:ascii="Times New Roman" w:eastAsia="Times New Roman" w:hAnsi="Times New Roman" w:cs="Times New Roman"/>
          <w:highlight w:val="green"/>
        </w:rPr>
        <w:t>ширити</w:t>
      </w:r>
      <w:commentRangeEnd w:id="36"/>
      <w:r w:rsidR="00541E25" w:rsidRPr="00A77B19">
        <w:rPr>
          <w:rStyle w:val="ab"/>
          <w:highlight w:val="green"/>
        </w:rPr>
        <w:commentReference w:id="36"/>
      </w:r>
      <w:commentRangeEnd w:id="37"/>
      <w:r w:rsidR="0052164F" w:rsidRPr="00A77B19">
        <w:rPr>
          <w:rStyle w:val="ab"/>
          <w:highlight w:val="green"/>
        </w:rPr>
        <w:commentReference w:id="37"/>
      </w:r>
      <w:r>
        <w:rPr>
          <w:rFonts w:ascii="Times New Roman" w:eastAsia="Times New Roman" w:hAnsi="Times New Roman" w:cs="Times New Roman"/>
        </w:rPr>
        <w:t xml:space="preserve"> участь ГРД у сприянні ВККС встановленню відповідності кандидатів на посаду судді критерію доброчесності  на всі процедури добору суддів; </w:t>
      </w:r>
    </w:p>
    <w:p w14:paraId="0000002D"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3) встановити, що у разі наявності висновку ГРД про невідповідність судді критеріям доброчесності та професійної етики, а кандидата на посаду судді – критерію доброчесності проводиться спільне засідання ВККС та ГРД, внаслідок якого може бути прийняте рішення про відповідність кандидата критеріям доброчесності та професійної етики лише в разі його підтримки більш як половиною спільного складу ВККС та ГРД, у тому числі більш як половиною членів ГРД; </w:t>
      </w:r>
    </w:p>
    <w:p w14:paraId="0000002E"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4) передбачити доступ членів ГРД та уповноважених працівників секретаріату ГРД до суддівських досьє (досьє кандидатів на посаду судді) у повному обсязі;</w:t>
      </w:r>
    </w:p>
    <w:p w14:paraId="0000002F"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5) передбачити утворення секретаріату ГРД, який сприяє членам ГРД під час здійснення визначених законом повноважень;</w:t>
      </w:r>
    </w:p>
    <w:p w14:paraId="00000030" w14:textId="1FBE83BD"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6) </w:t>
      </w:r>
      <w:commentRangeStart w:id="38"/>
      <w:commentRangeStart w:id="39"/>
      <w:r>
        <w:rPr>
          <w:rFonts w:ascii="Times New Roman" w:eastAsia="Times New Roman" w:hAnsi="Times New Roman" w:cs="Times New Roman"/>
        </w:rPr>
        <w:t>передбач</w:t>
      </w:r>
      <w:commentRangeEnd w:id="38"/>
      <w:r w:rsidR="001D54B2">
        <w:rPr>
          <w:rStyle w:val="ab"/>
        </w:rPr>
        <w:commentReference w:id="38"/>
      </w:r>
      <w:commentRangeEnd w:id="39"/>
      <w:r w:rsidR="0052164F" w:rsidRPr="00A77B19">
        <w:rPr>
          <w:rFonts w:ascii="Times New Roman" w:eastAsia="Times New Roman" w:hAnsi="Times New Roman" w:cs="Times New Roman"/>
          <w:highlight w:val="green"/>
        </w:rPr>
        <w:t>ити</w:t>
      </w:r>
      <w:r w:rsidR="0052164F" w:rsidRPr="00A77B19">
        <w:rPr>
          <w:rStyle w:val="ab"/>
          <w:highlight w:val="green"/>
        </w:rPr>
        <w:commentReference w:id="39"/>
      </w:r>
      <w:r>
        <w:rPr>
          <w:rFonts w:ascii="Times New Roman" w:eastAsia="Times New Roman" w:hAnsi="Times New Roman" w:cs="Times New Roman"/>
        </w:rPr>
        <w:t xml:space="preserve"> участь ГРД у визначенні графіків, строків та черговості проведення оцінювання суддів і кандидатів на посаду судді.</w:t>
      </w:r>
    </w:p>
    <w:p w14:paraId="7D0F520A" w14:textId="4FCB3F0B" w:rsidR="00EA45EF" w:rsidRDefault="00EA45EF">
      <w:pPr>
        <w:ind w:firstLine="567"/>
        <w:jc w:val="both"/>
        <w:rPr>
          <w:rFonts w:ascii="Times New Roman" w:eastAsia="Times New Roman" w:hAnsi="Times New Roman" w:cs="Times New Roman"/>
        </w:rPr>
      </w:pPr>
      <w:commentRangeStart w:id="40"/>
      <w:commentRangeStart w:id="41"/>
      <w:r>
        <w:rPr>
          <w:rFonts w:ascii="Times New Roman" w:eastAsia="Times New Roman" w:hAnsi="Times New Roman" w:cs="Times New Roman"/>
        </w:rPr>
        <w:t>.</w:t>
      </w:r>
      <w:commentRangeEnd w:id="40"/>
      <w:r>
        <w:rPr>
          <w:rStyle w:val="ab"/>
        </w:rPr>
        <w:commentReference w:id="40"/>
      </w:r>
      <w:commentRangeEnd w:id="41"/>
      <w:r w:rsidR="00241358">
        <w:rPr>
          <w:rStyle w:val="ab"/>
        </w:rPr>
        <w:commentReference w:id="41"/>
      </w:r>
    </w:p>
    <w:p w14:paraId="00000031" w14:textId="77777777" w:rsidR="00131256" w:rsidRPr="003B3AEE" w:rsidRDefault="003B3AEE">
      <w:pPr>
        <w:ind w:firstLine="567"/>
        <w:jc w:val="both"/>
        <w:rPr>
          <w:rFonts w:ascii="Times New Roman" w:hAnsi="Times New Roman"/>
          <w:color w:val="000000" w:themeColor="text1"/>
        </w:rPr>
      </w:pPr>
      <w:r>
        <w:rPr>
          <w:rFonts w:ascii="Times New Roman" w:eastAsia="Times New Roman" w:hAnsi="Times New Roman" w:cs="Times New Roman"/>
          <w:b/>
        </w:rPr>
        <w:t>3. </w:t>
      </w:r>
      <w:r>
        <w:rPr>
          <w:rFonts w:ascii="Times New Roman" w:eastAsia="Times New Roman" w:hAnsi="Times New Roman" w:cs="Times New Roman"/>
        </w:rPr>
        <w:t xml:space="preserve">Під час удосконалення положень Конституції України у 2016 році щодо правосуддя запроваджено проведення кваліфікаційного оцінювання усіх діючих суддів. </w:t>
      </w:r>
      <w:r w:rsidRPr="003B3AEE">
        <w:rPr>
          <w:rFonts w:ascii="Times New Roman" w:hAnsi="Times New Roman"/>
          <w:color w:val="000000" w:themeColor="text1"/>
        </w:rPr>
        <w:t xml:space="preserve">Дотепер його </w:t>
      </w:r>
      <w:r w:rsidRPr="003B3AEE">
        <w:rPr>
          <w:rFonts w:ascii="Times New Roman" w:hAnsi="Times New Roman"/>
          <w:color w:val="000000" w:themeColor="text1"/>
        </w:rPr>
        <w:lastRenderedPageBreak/>
        <w:t>не завершено щодо більш як 2000 суддів</w:t>
      </w:r>
      <w:r w:rsidRPr="003B3AEE">
        <w:rPr>
          <w:rStyle w:val="a6"/>
          <w:rFonts w:ascii="Times New Roman" w:hAnsi="Times New Roman"/>
          <w:color w:val="000000" w:themeColor="text1"/>
        </w:rPr>
        <w:footnoteReference w:id="17"/>
      </w:r>
      <w:r w:rsidRPr="003B3AEE">
        <w:rPr>
          <w:rFonts w:ascii="Times New Roman" w:hAnsi="Times New Roman"/>
          <w:color w:val="000000" w:themeColor="text1"/>
        </w:rPr>
        <w:t>. Також залишається значною кількість вакантних суддівських посад і вона також перевищила 2000 станом на кінець 2021 року</w:t>
      </w:r>
      <w:r w:rsidRPr="003B3AEE">
        <w:rPr>
          <w:rStyle w:val="a6"/>
          <w:rFonts w:ascii="Times New Roman" w:hAnsi="Times New Roman"/>
          <w:color w:val="000000" w:themeColor="text1"/>
        </w:rPr>
        <w:footnoteReference w:id="18"/>
      </w:r>
      <w:r w:rsidRPr="003B3AEE">
        <w:rPr>
          <w:rFonts w:ascii="Times New Roman" w:hAnsi="Times New Roman"/>
          <w:color w:val="000000" w:themeColor="text1"/>
        </w:rPr>
        <w:t>.</w:t>
      </w:r>
    </w:p>
    <w:p w14:paraId="00000032" w14:textId="18258123"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При цьому, у процедурах, які визначені ВККС, існує можливість спрощення здійснення окремих етапів та зменшення навантаження на членів ВККС і секретаріат органу</w:t>
      </w:r>
      <w:r w:rsidR="0052164F">
        <w:rPr>
          <w:rFonts w:ascii="Times New Roman" w:hAnsi="Times New Roman"/>
          <w:color w:val="000000" w:themeColor="text1"/>
        </w:rPr>
        <w:t>.</w:t>
      </w:r>
      <w:r w:rsidRPr="003B3AEE">
        <w:rPr>
          <w:rStyle w:val="a6"/>
          <w:rFonts w:ascii="Times New Roman" w:hAnsi="Times New Roman"/>
          <w:color w:val="000000" w:themeColor="text1"/>
        </w:rPr>
        <w:footnoteReference w:id="19"/>
      </w:r>
      <w:r w:rsidRPr="003B3AEE">
        <w:rPr>
          <w:rFonts w:ascii="Times New Roman" w:hAnsi="Times New Roman"/>
          <w:color w:val="000000" w:themeColor="text1"/>
        </w:rPr>
        <w:t>.</w:t>
      </w:r>
    </w:p>
    <w:p w14:paraId="00000033" w14:textId="588502B1"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Тому у проекті </w:t>
      </w:r>
      <w:r w:rsidRPr="003B3AEE">
        <w:rPr>
          <w:rFonts w:ascii="Times New Roman" w:hAnsi="Times New Roman"/>
          <w:b/>
          <w:i/>
          <w:color w:val="000000" w:themeColor="text1"/>
        </w:rPr>
        <w:t xml:space="preserve">Державної антикорупційної програми на 2023-2025 роки </w:t>
      </w:r>
      <w:r w:rsidRPr="003B3AEE">
        <w:rPr>
          <w:rFonts w:ascii="Times New Roman" w:hAnsi="Times New Roman"/>
          <w:color w:val="000000" w:themeColor="text1"/>
        </w:rPr>
        <w:t xml:space="preserve">запропоновано розробити нормативно-правовий акт, яким буде спрощено порядок проведення іспитів та тестувань, </w:t>
      </w:r>
      <w:commentRangeStart w:id="42"/>
      <w:commentRangeStart w:id="43"/>
      <w:r w:rsidRPr="003B3AEE">
        <w:rPr>
          <w:rFonts w:ascii="Times New Roman" w:hAnsi="Times New Roman"/>
          <w:color w:val="000000" w:themeColor="text1"/>
        </w:rPr>
        <w:t xml:space="preserve">зокрема, щодо </w:t>
      </w:r>
      <w:r w:rsidRPr="00590D01">
        <w:rPr>
          <w:rFonts w:ascii="Times New Roman" w:hAnsi="Times New Roman"/>
          <w:strike/>
          <w:color w:val="000000" w:themeColor="text1"/>
        </w:rPr>
        <w:t xml:space="preserve">можливості дистанційного їх виконання з дотриманням гарантій самостійного їх виконання учасниками та </w:t>
      </w:r>
      <w:proofErr w:type="spellStart"/>
      <w:r w:rsidRPr="00590D01">
        <w:rPr>
          <w:rFonts w:ascii="Times New Roman" w:hAnsi="Times New Roman"/>
          <w:strike/>
          <w:color w:val="000000" w:themeColor="text1"/>
        </w:rPr>
        <w:t>відеофіксацією</w:t>
      </w:r>
      <w:commentRangeEnd w:id="42"/>
      <w:proofErr w:type="spellEnd"/>
      <w:r w:rsidR="002F2B5F" w:rsidRPr="00590D01">
        <w:rPr>
          <w:rStyle w:val="ab"/>
          <w:strike/>
        </w:rPr>
        <w:commentReference w:id="42"/>
      </w:r>
      <w:commentRangeEnd w:id="43"/>
      <w:r w:rsidR="0052164F" w:rsidRPr="00590D01">
        <w:rPr>
          <w:rStyle w:val="ab"/>
          <w:strike/>
        </w:rPr>
        <w:commentReference w:id="43"/>
      </w:r>
      <w:r w:rsidR="00590D01">
        <w:rPr>
          <w:rFonts w:ascii="Times New Roman" w:hAnsi="Times New Roman"/>
          <w:color w:val="000000" w:themeColor="text1"/>
        </w:rPr>
        <w:t>; можливості</w:t>
      </w:r>
      <w:r w:rsidRPr="003B3AEE">
        <w:rPr>
          <w:rFonts w:ascii="Times New Roman" w:hAnsi="Times New Roman"/>
          <w:color w:val="000000" w:themeColor="text1"/>
        </w:rPr>
        <w:t xml:space="preserve"> оцінювання практичних завдань фахівц</w:t>
      </w:r>
      <w:r w:rsidR="00590D01">
        <w:rPr>
          <w:rFonts w:ascii="Times New Roman" w:hAnsi="Times New Roman"/>
          <w:color w:val="000000" w:themeColor="text1"/>
        </w:rPr>
        <w:t>ями, залученими ВККС; спрощення</w:t>
      </w:r>
      <w:r w:rsidRPr="003B3AEE">
        <w:rPr>
          <w:rFonts w:ascii="Times New Roman" w:hAnsi="Times New Roman"/>
          <w:color w:val="000000" w:themeColor="text1"/>
        </w:rPr>
        <w:t xml:space="preserve"> виставлення балів за результатами психологічних тестувань.</w:t>
      </w:r>
    </w:p>
    <w:p w14:paraId="00000034" w14:textId="77777777" w:rsidR="00131256" w:rsidRDefault="003B3AEE">
      <w:pPr>
        <w:ind w:firstLine="567"/>
        <w:jc w:val="both"/>
        <w:rPr>
          <w:rFonts w:ascii="Times New Roman" w:eastAsia="Times New Roman" w:hAnsi="Times New Roman" w:cs="Times New Roman"/>
        </w:rPr>
      </w:pPr>
      <w:r w:rsidRPr="003B3AEE">
        <w:rPr>
          <w:rFonts w:ascii="Times New Roman" w:hAnsi="Times New Roman"/>
          <w:color w:val="000000" w:themeColor="text1"/>
        </w:rPr>
        <w:t>Доцільність подальшого спрощення процедур в інших аспектах потребує аналізу, щоби такі кроки були збалансованими і не призвели до погіршення якості чи повноти оцінювання суддів (кандидатів на посаду судді), що нівелюватиме зміст процедур добору та кваліфікаційного оцінювання. У разі необхідності, заходи з подальшого спрощення процедур можуть бути включені до Державної антикорупційної програми на 2023-2025 роки під час наступних переглядів.</w:t>
      </w:r>
    </w:p>
    <w:p w14:paraId="00000035"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Ще одним окремим аспектом проблеми, який не сприяє оперативній роботі ВККС та збільшує навантаження на неї, є ведення і формування суддівських досьє (досьє кандидатів на посади судді) у паперовій формі, хоча законодавчо передбачено їх формування і ведення саме в електронній формі. Це не втілено дотепер, через що неефективно використовуються обмежені ресурси.</w:t>
      </w:r>
    </w:p>
    <w:p w14:paraId="00000036"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це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пропонується:</w:t>
      </w:r>
    </w:p>
    <w:p w14:paraId="00000037"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1) розробити програмне забезпечення та запровадити технічне устаткування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(далі – ЄСІТС);</w:t>
      </w:r>
    </w:p>
    <w:p w14:paraId="00000038"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2) провести сертифікацію комплексної системи захисту інформації програмно-апаратного комплексу (модулів тощо), необхідних для забезпечення формування і ведення суддівського досьє (досьє кандидата на посаду судді) в електронній формі у ЄСІТС;</w:t>
      </w:r>
    </w:p>
    <w:p w14:paraId="00000039"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3) підготувати та затвердити 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ЄСІТС. </w:t>
      </w:r>
    </w:p>
    <w:p w14:paraId="0000003A"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4. </w:t>
      </w:r>
      <w:r>
        <w:rPr>
          <w:rFonts w:ascii="Times New Roman" w:eastAsia="Times New Roman" w:hAnsi="Times New Roman" w:cs="Times New Roman"/>
        </w:rPr>
        <w:t>Попри рекомендації неурядових організацій</w:t>
      </w:r>
      <w:r w:rsidRPr="003B3AEE">
        <w:rPr>
          <w:rStyle w:val="a6"/>
          <w:rFonts w:ascii="Times New Roman" w:hAnsi="Times New Roman"/>
        </w:rPr>
        <w:footnoteReference w:id="20"/>
      </w:r>
      <w:r>
        <w:rPr>
          <w:rFonts w:ascii="Times New Roman" w:eastAsia="Times New Roman" w:hAnsi="Times New Roman" w:cs="Times New Roman"/>
        </w:rPr>
        <w:t xml:space="preserve">, так і не була затверджена </w:t>
      </w:r>
      <w:proofErr w:type="spellStart"/>
      <w:r>
        <w:rPr>
          <w:rFonts w:ascii="Times New Roman" w:eastAsia="Times New Roman" w:hAnsi="Times New Roman" w:cs="Times New Roman"/>
        </w:rPr>
        <w:t>професіограма</w:t>
      </w:r>
      <w:proofErr w:type="spellEnd"/>
      <w:r>
        <w:rPr>
          <w:rFonts w:ascii="Times New Roman" w:eastAsia="Times New Roman" w:hAnsi="Times New Roman" w:cs="Times New Roman"/>
        </w:rPr>
        <w:t xml:space="preserve"> судді. Вона мала би сформувати єдині очікування від кандидатів на посади суддів у всіх заінтересованих сторін й суспільства загалом, а також слугувати основою для подальшого розвитку критеріїв оцінювання кандидатів на посади суддів чи діючих суддів, визначення балів для кандидатів залежно від ступеня демонстрації певних якостей чи навичок. З огляду на це у проекті </w:t>
      </w:r>
      <w:r>
        <w:rPr>
          <w:rFonts w:ascii="Times New Roman" w:eastAsia="Times New Roman" w:hAnsi="Times New Roman" w:cs="Times New Roman"/>
          <w:b/>
          <w:i/>
        </w:rPr>
        <w:t>Державної антикорупційної програми на 2023-2025 роки</w:t>
      </w:r>
      <w:r>
        <w:rPr>
          <w:rFonts w:ascii="Times New Roman" w:eastAsia="Times New Roman" w:hAnsi="Times New Roman" w:cs="Times New Roman"/>
        </w:rPr>
        <w:t xml:space="preserve"> передбачено розробку проекту професіограми судді, проведення консультацій за участі ВРП, ВККС, ГРД, ГРМЕ, Ради суддів України, неурядових організацій, інших </w:t>
      </w:r>
      <w:r>
        <w:rPr>
          <w:rFonts w:ascii="Times New Roman" w:eastAsia="Times New Roman" w:hAnsi="Times New Roman" w:cs="Times New Roman"/>
        </w:rPr>
        <w:lastRenderedPageBreak/>
        <w:t>заінтересованих сторін щодо нього з подальшим затвердженням та оприлюдненням доопрацьованої професіограми судді</w:t>
      </w:r>
    </w:p>
    <w:p w14:paraId="0000003B" w14:textId="7B4F6198"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Широко відзначалась також проблема з відсутністю чітких та </w:t>
      </w:r>
      <w:commentRangeStart w:id="44"/>
      <w:commentRangeStart w:id="45"/>
      <w:r w:rsidR="00590D01" w:rsidRPr="00590D01">
        <w:rPr>
          <w:rFonts w:ascii="Times New Roman" w:hAnsi="Times New Roman"/>
          <w:strike/>
          <w:color w:val="000000" w:themeColor="text1"/>
        </w:rPr>
        <w:t>вмотивованих</w:t>
      </w:r>
      <w:commentRangeEnd w:id="44"/>
      <w:r w:rsidR="00590D01">
        <w:rPr>
          <w:rStyle w:val="ab"/>
        </w:rPr>
        <w:commentReference w:id="44"/>
      </w:r>
      <w:commentRangeEnd w:id="45"/>
      <w:r w:rsidR="00590D01">
        <w:rPr>
          <w:rStyle w:val="ab"/>
        </w:rPr>
        <w:commentReference w:id="45"/>
      </w:r>
      <w:r w:rsidR="00590D01">
        <w:rPr>
          <w:rFonts w:ascii="Times New Roman" w:hAnsi="Times New Roman"/>
          <w:color w:val="000000" w:themeColor="text1"/>
        </w:rPr>
        <w:t xml:space="preserve"> </w:t>
      </w:r>
      <w:r w:rsidR="0052164F" w:rsidRPr="00FB6742">
        <w:rPr>
          <w:rFonts w:ascii="Times New Roman" w:hAnsi="Times New Roman"/>
          <w:color w:val="000000" w:themeColor="text1"/>
          <w:highlight w:val="green"/>
        </w:rPr>
        <w:t>обґрунтованих</w:t>
      </w:r>
      <w:r w:rsidR="0052164F">
        <w:rPr>
          <w:rFonts w:ascii="Times New Roman" w:hAnsi="Times New Roman"/>
          <w:color w:val="000000" w:themeColor="text1"/>
        </w:rPr>
        <w:t xml:space="preserve"> </w:t>
      </w:r>
      <w:r w:rsidRPr="003B3AEE">
        <w:rPr>
          <w:rFonts w:ascii="Times New Roman" w:hAnsi="Times New Roman"/>
          <w:color w:val="000000" w:themeColor="text1"/>
        </w:rPr>
        <w:t xml:space="preserve">критеріїв для виставлення балів кандидатам на посади суддів чи суддям, що зумовлювало надмірну </w:t>
      </w:r>
      <w:proofErr w:type="spellStart"/>
      <w:r w:rsidRPr="003B3AEE">
        <w:rPr>
          <w:rFonts w:ascii="Times New Roman" w:hAnsi="Times New Roman"/>
          <w:color w:val="000000" w:themeColor="text1"/>
        </w:rPr>
        <w:t>дискрецію</w:t>
      </w:r>
      <w:proofErr w:type="spellEnd"/>
      <w:r w:rsidRPr="003B3AEE">
        <w:rPr>
          <w:rFonts w:ascii="Times New Roman" w:hAnsi="Times New Roman"/>
          <w:color w:val="000000" w:themeColor="text1"/>
        </w:rPr>
        <w:t xml:space="preserve"> ВККС</w:t>
      </w:r>
      <w:r w:rsidRPr="003B3AEE">
        <w:rPr>
          <w:rStyle w:val="a6"/>
          <w:rFonts w:ascii="Times New Roman" w:hAnsi="Times New Roman"/>
          <w:color w:val="000000" w:themeColor="text1"/>
        </w:rPr>
        <w:footnoteReference w:id="21"/>
      </w:r>
      <w:r w:rsidRPr="003B3AEE">
        <w:rPr>
          <w:rFonts w:ascii="Times New Roman" w:hAnsi="Times New Roman"/>
          <w:color w:val="000000" w:themeColor="text1"/>
        </w:rPr>
        <w:t xml:space="preserve">. Більшість балів (79%) виставлялась членами ВККС за </w:t>
      </w:r>
      <w:proofErr w:type="spellStart"/>
      <w:r w:rsidRPr="003B3AEE">
        <w:rPr>
          <w:rFonts w:ascii="Times New Roman" w:hAnsi="Times New Roman"/>
          <w:color w:val="000000" w:themeColor="text1"/>
        </w:rPr>
        <w:t>т.зв</w:t>
      </w:r>
      <w:proofErr w:type="spellEnd"/>
      <w:r w:rsidRPr="003B3AEE">
        <w:rPr>
          <w:rFonts w:ascii="Times New Roman" w:hAnsi="Times New Roman"/>
          <w:color w:val="000000" w:themeColor="text1"/>
        </w:rPr>
        <w:t>. «</w:t>
      </w:r>
      <w:proofErr w:type="spellStart"/>
      <w:r w:rsidRPr="003B3AEE">
        <w:rPr>
          <w:rFonts w:ascii="Times New Roman" w:hAnsi="Times New Roman"/>
          <w:color w:val="000000" w:themeColor="text1"/>
        </w:rPr>
        <w:t>суб</w:t>
      </w:r>
      <w:proofErr w:type="spellEnd"/>
      <w:r w:rsidRPr="003B3AEE">
        <w:rPr>
          <w:rFonts w:ascii="Times New Roman" w:hAnsi="Times New Roman"/>
          <w:color w:val="000000" w:themeColor="text1"/>
          <w:lang w:val="ru-RU"/>
        </w:rPr>
        <w:t>’</w:t>
      </w:r>
      <w:proofErr w:type="spellStart"/>
      <w:r w:rsidRPr="003B3AEE">
        <w:rPr>
          <w:rFonts w:ascii="Times New Roman" w:hAnsi="Times New Roman"/>
          <w:color w:val="000000" w:themeColor="text1"/>
        </w:rPr>
        <w:t>єктивними</w:t>
      </w:r>
      <w:proofErr w:type="spellEnd"/>
      <w:r w:rsidRPr="003B3AEE">
        <w:rPr>
          <w:rFonts w:ascii="Times New Roman" w:hAnsi="Times New Roman"/>
          <w:color w:val="000000" w:themeColor="text1"/>
        </w:rPr>
        <w:t xml:space="preserve">» складовими. Це зумовлює потребу пошуку більш збалансованого розподілу балів та визначення чітких правил виставлення балів залежно від продемонстрованих кандидатом чи суддею якостей або навичок. </w:t>
      </w:r>
    </w:p>
    <w:p w14:paraId="0000003C"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Тому у проекті </w:t>
      </w:r>
      <w:r>
        <w:rPr>
          <w:rFonts w:ascii="Times New Roman" w:eastAsia="Times New Roman" w:hAnsi="Times New Roman" w:cs="Times New Roman"/>
          <w:b/>
          <w:i/>
        </w:rPr>
        <w:t>Державної антикорупційної програми на 2023-2025 роки</w:t>
      </w:r>
      <w:r>
        <w:rPr>
          <w:rFonts w:ascii="Times New Roman" w:eastAsia="Times New Roman" w:hAnsi="Times New Roman" w:cs="Times New Roman"/>
        </w:rPr>
        <w:t xml:space="preserve"> запропоновано після проведення консультацій за участі ВРП, ВККС, ГРД, ГРМЕ, Ради суддів України, неурядових організацій, інших заінтересованих сторін затвердити та оприлюднити 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а також аналогічно до процедур оцінювання кандидатів на посаду судді оприлюднювати результати іспитів під час кваліфікаційного оцінювання суддів. </w:t>
      </w:r>
    </w:p>
    <w:p w14:paraId="0000003D" w14:textId="77777777" w:rsidR="00131256" w:rsidRDefault="00131256">
      <w:pPr>
        <w:ind w:firstLine="567"/>
        <w:jc w:val="both"/>
        <w:rPr>
          <w:rFonts w:ascii="Times New Roman" w:eastAsia="Times New Roman" w:hAnsi="Times New Roman" w:cs="Times New Roman"/>
        </w:rPr>
      </w:pPr>
    </w:p>
    <w:p w14:paraId="0000003E" w14:textId="77777777" w:rsidR="00131256" w:rsidRPr="003B3AEE" w:rsidRDefault="003B3AEE">
      <w:pPr>
        <w:ind w:firstLine="567"/>
        <w:jc w:val="both"/>
        <w:rPr>
          <w:rFonts w:ascii="Times New Roman" w:hAnsi="Times New Roman"/>
          <w:b/>
          <w:color w:val="000000" w:themeColor="text1"/>
        </w:rPr>
      </w:pPr>
      <w:r w:rsidRPr="003B3AEE">
        <w:rPr>
          <w:rFonts w:ascii="Times New Roman" w:hAnsi="Times New Roman"/>
          <w:b/>
          <w:color w:val="000000" w:themeColor="text1"/>
        </w:rPr>
        <w:t xml:space="preserve">Проблема 2.1.3. </w:t>
      </w:r>
    </w:p>
    <w:p w14:paraId="0000003F" w14:textId="350BBE07" w:rsidR="00131256" w:rsidRDefault="003B3AEE">
      <w:pPr>
        <w:ind w:firstLine="567"/>
        <w:jc w:val="both"/>
        <w:rPr>
          <w:rFonts w:ascii="Times New Roman" w:eastAsia="Times New Roman" w:hAnsi="Times New Roman" w:cs="Times New Roman"/>
          <w:strike/>
        </w:rPr>
      </w:pPr>
      <w:r>
        <w:rPr>
          <w:rFonts w:ascii="Times New Roman" w:eastAsia="Times New Roman" w:hAnsi="Times New Roman" w:cs="Times New Roman"/>
          <w:b/>
        </w:rPr>
        <w:t>1.</w:t>
      </w:r>
      <w:r>
        <w:rPr>
          <w:rFonts w:ascii="Times New Roman" w:eastAsia="Times New Roman" w:hAnsi="Times New Roman" w:cs="Times New Roman"/>
        </w:rPr>
        <w:t> </w:t>
      </w:r>
      <w:commentRangeStart w:id="46"/>
      <w:commentRangeStart w:id="47"/>
      <w:r w:rsidRPr="00DB7E5F">
        <w:rPr>
          <w:rFonts w:ascii="Times New Roman" w:eastAsia="Times New Roman" w:hAnsi="Times New Roman" w:cs="Times New Roman"/>
          <w:strike/>
        </w:rPr>
        <w:t>Під час удосконалення положень Конституції України у 2016 році щодо правосуддя було передбачено зміни у розподілі повноважень зі здійснення дисциплінарних проваджень щодо суддів. Так, нарівні ст. 131 Конституції України закріплено повноваження ВРП здійснювати розгляд скарг на рішення відповідного органу про притягнення до дисциплінарної відповідальності судді. Водночас, ця ж стаття Конституції України передбачила утворення відповідно до закону в системі правосуддя органів та установ розгляду справ щодо дисциплінарної відповідальності суддів. Однак, окремий дисциплінарний орган для суддів так і не був створений – ці повноваження були розподілені між дисциплінарними палатами ВРП, які формуються із членів ВРП. Це створює надмірне навантаження на ВРП та її членів, що в свою чергу негативно позначається на оперативності розгляду дисциплінарних скарг, здійсненні дисциплінарних проваджень</w:t>
      </w:r>
      <w:commentRangeEnd w:id="46"/>
      <w:r w:rsidR="00590D01">
        <w:rPr>
          <w:rStyle w:val="ab"/>
        </w:rPr>
        <w:commentReference w:id="46"/>
      </w:r>
      <w:commentRangeEnd w:id="47"/>
      <w:r w:rsidR="00590D01">
        <w:rPr>
          <w:rStyle w:val="ab"/>
        </w:rPr>
        <w:commentReference w:id="47"/>
      </w:r>
      <w:r w:rsidRPr="00DB7E5F">
        <w:rPr>
          <w:rFonts w:ascii="Times New Roman" w:eastAsia="Times New Roman" w:hAnsi="Times New Roman" w:cs="Times New Roman"/>
          <w:strike/>
        </w:rPr>
        <w:t>.</w:t>
      </w:r>
    </w:p>
    <w:p w14:paraId="63DD3E22" w14:textId="536C5AA4" w:rsidR="00DB7E5F" w:rsidRDefault="00DB7E5F" w:rsidP="00DB7E5F">
      <w:pPr>
        <w:ind w:firstLine="567"/>
        <w:jc w:val="both"/>
        <w:rPr>
          <w:rFonts w:ascii="Times New Roman" w:hAnsi="Times New Roman"/>
        </w:rPr>
      </w:pPr>
      <w:r w:rsidRPr="00262C41">
        <w:rPr>
          <w:rFonts w:ascii="Times New Roman" w:eastAsia="Times New Roman" w:hAnsi="Times New Roman" w:cs="Times New Roman"/>
          <w:highlight w:val="green"/>
        </w:rPr>
        <w:t xml:space="preserve">Дисциплінарне провадження щодо суддів здійснюють </w:t>
      </w:r>
      <w:r w:rsidR="00772458">
        <w:rPr>
          <w:rFonts w:ascii="Times New Roman" w:eastAsia="Times New Roman" w:hAnsi="Times New Roman" w:cs="Times New Roman"/>
          <w:highlight w:val="green"/>
        </w:rPr>
        <w:t>Д</w:t>
      </w:r>
      <w:r w:rsidRPr="00262C41">
        <w:rPr>
          <w:rFonts w:ascii="Times New Roman" w:eastAsia="Times New Roman" w:hAnsi="Times New Roman" w:cs="Times New Roman"/>
          <w:highlight w:val="green"/>
        </w:rPr>
        <w:t xml:space="preserve">исциплінарні палати Вищої ради правосуддя. Водночас, представники громадськості неодноразово звертали уваги на недоліки їх діяльності, що стосувалися </w:t>
      </w:r>
      <w:r w:rsidRPr="00262C41">
        <w:rPr>
          <w:rFonts w:ascii="Times New Roman" w:hAnsi="Times New Roman"/>
          <w:highlight w:val="green"/>
        </w:rPr>
        <w:t>оперативного і справедливого розгляду дисциплінарних справ щодо суддів.</w:t>
      </w:r>
      <w:r>
        <w:rPr>
          <w:rFonts w:ascii="Times New Roman" w:hAnsi="Times New Roman"/>
        </w:rPr>
        <w:t xml:space="preserve"> </w:t>
      </w:r>
    </w:p>
    <w:p w14:paraId="39A58EF8" w14:textId="77777777" w:rsidR="00DB7E5F" w:rsidRPr="00A72AB9" w:rsidRDefault="00DB7E5F" w:rsidP="00DB7E5F">
      <w:pPr>
        <w:ind w:firstLine="567"/>
        <w:jc w:val="both"/>
        <w:rPr>
          <w:rFonts w:ascii="Times New Roman" w:hAnsi="Times New Roman"/>
          <w:highlight w:val="green"/>
        </w:rPr>
      </w:pPr>
      <w:r w:rsidRPr="00A72AB9">
        <w:rPr>
          <w:rFonts w:ascii="Times New Roman" w:hAnsi="Times New Roman"/>
          <w:highlight w:val="green"/>
        </w:rPr>
        <w:t>По-перше, на «апеляцію для обраних» звертали увагу експерти Фундації DEJURE</w:t>
      </w:r>
      <w:r w:rsidRPr="00A72AB9">
        <w:rPr>
          <w:rStyle w:val="a6"/>
          <w:rFonts w:ascii="Times New Roman" w:hAnsi="Times New Roman"/>
          <w:highlight w:val="green"/>
        </w:rPr>
        <w:footnoteReference w:id="22"/>
      </w:r>
      <w:r w:rsidRPr="00A72AB9">
        <w:rPr>
          <w:rFonts w:ascii="Times New Roman" w:hAnsi="Times New Roman"/>
          <w:highlight w:val="green"/>
        </w:rPr>
        <w:t xml:space="preserve">. Зокрема, відповідно до </w:t>
      </w:r>
      <w:proofErr w:type="spellStart"/>
      <w:r w:rsidRPr="00A72AB9">
        <w:rPr>
          <w:rFonts w:ascii="Times New Roman" w:hAnsi="Times New Roman"/>
          <w:highlight w:val="green"/>
        </w:rPr>
        <w:t>абз</w:t>
      </w:r>
      <w:proofErr w:type="spellEnd"/>
      <w:r w:rsidRPr="00A72AB9">
        <w:rPr>
          <w:rFonts w:ascii="Times New Roman" w:hAnsi="Times New Roman"/>
          <w:highlight w:val="green"/>
        </w:rPr>
        <w:t xml:space="preserve">. 2 ч. 1 ст. 51 Закону України «Про Вищу раду правосуддя» скаржник має право оскаржити рішення Дисциплінарної палати у дисциплінарній справі до Вищої ради правосуддя </w:t>
      </w:r>
      <w:r w:rsidRPr="00A72AB9">
        <w:rPr>
          <w:rFonts w:ascii="Times New Roman" w:hAnsi="Times New Roman"/>
          <w:b/>
          <w:highlight w:val="green"/>
        </w:rPr>
        <w:t>за наявності дозволу</w:t>
      </w:r>
      <w:r w:rsidRPr="00A72AB9">
        <w:rPr>
          <w:rFonts w:ascii="Times New Roman" w:hAnsi="Times New Roman"/>
          <w:highlight w:val="green"/>
        </w:rPr>
        <w:t xml:space="preserve"> Дисциплінарної палати на таке оскарження. Отже, якщо Дисциплінарна палата вирішить відмовити у притягненні судді до відповідальності та не </w:t>
      </w:r>
      <w:proofErr w:type="spellStart"/>
      <w:r w:rsidRPr="00A72AB9">
        <w:rPr>
          <w:rFonts w:ascii="Times New Roman" w:hAnsi="Times New Roman"/>
          <w:highlight w:val="green"/>
        </w:rPr>
        <w:t>надасть</w:t>
      </w:r>
      <w:proofErr w:type="spellEnd"/>
      <w:r w:rsidRPr="00A72AB9">
        <w:rPr>
          <w:rFonts w:ascii="Times New Roman" w:hAnsi="Times New Roman"/>
          <w:highlight w:val="green"/>
        </w:rPr>
        <w:t xml:space="preserve"> дозволу на оскарження такого рішення скаржнику, — воно стане остаточним і вже ніколи й ніким не переглядатиметься. Такий дозвільний підхід на оскарження </w:t>
      </w:r>
      <w:r w:rsidRPr="00A72AB9">
        <w:rPr>
          <w:rFonts w:ascii="Times New Roman" w:hAnsi="Times New Roman"/>
          <w:b/>
          <w:highlight w:val="green"/>
        </w:rPr>
        <w:t>не відповідає принципу змагальності</w:t>
      </w:r>
      <w:r w:rsidRPr="00A72AB9">
        <w:rPr>
          <w:rFonts w:ascii="Times New Roman" w:hAnsi="Times New Roman"/>
          <w:highlight w:val="green"/>
        </w:rPr>
        <w:t xml:space="preserve">, закладеному в дисциплінарне провадження. Ще Головне науково-експертне управління Верховної Ради України, </w:t>
      </w:r>
      <w:r w:rsidRPr="00A72AB9">
        <w:rPr>
          <w:rFonts w:ascii="Times New Roman" w:hAnsi="Times New Roman"/>
          <w:highlight w:val="green"/>
        </w:rPr>
        <w:lastRenderedPageBreak/>
        <w:t>аналізуючи проект закону «Про Вищу раду правосуддя» перед його прийняттям</w:t>
      </w:r>
      <w:r w:rsidRPr="00A72AB9">
        <w:rPr>
          <w:rStyle w:val="a6"/>
          <w:rFonts w:ascii="Times New Roman" w:hAnsi="Times New Roman"/>
          <w:highlight w:val="green"/>
        </w:rPr>
        <w:footnoteReference w:id="23"/>
      </w:r>
      <w:r w:rsidRPr="00A72AB9">
        <w:rPr>
          <w:rFonts w:ascii="Times New Roman" w:hAnsi="Times New Roman"/>
          <w:highlight w:val="green"/>
        </w:rPr>
        <w:t>, зазначало, що це положення алогічне та суперечить загальним принципам оскарження та правового захисту.</w:t>
      </w:r>
    </w:p>
    <w:p w14:paraId="1F6A9A29" w14:textId="77777777" w:rsidR="00DB7E5F" w:rsidRDefault="00DB7E5F" w:rsidP="00DB7E5F">
      <w:pPr>
        <w:ind w:firstLine="567"/>
        <w:jc w:val="both"/>
        <w:rPr>
          <w:rFonts w:ascii="Times New Roman" w:eastAsia="Times New Roman" w:hAnsi="Times New Roman" w:cs="Times New Roman"/>
        </w:rPr>
      </w:pPr>
      <w:r w:rsidRPr="00A72AB9">
        <w:rPr>
          <w:rFonts w:ascii="Times New Roman" w:hAnsi="Times New Roman"/>
          <w:highlight w:val="green"/>
        </w:rPr>
        <w:t xml:space="preserve">По-друге, на сьогодні Секретаріат Вищої ради правосуддя залучений до попереднього вивчення дисциплінарних скарг щодо суддів. При цьому, правовий статус дисциплінарних інспекторів Вищої ради правосуддя визначається Законом України «Про державну службу» з урахуванням особливостей, визначених Законом України «Про Вищу раду правосуддя». Водночас останнім не передбачено положень, які </w:t>
      </w:r>
      <w:r w:rsidRPr="00A72AB9">
        <w:rPr>
          <w:rFonts w:ascii="Times New Roman" w:eastAsia="Times New Roman" w:hAnsi="Times New Roman" w:cs="Times New Roman"/>
          <w:highlight w:val="green"/>
        </w:rPr>
        <w:t>би гарантували їх доброчесний і професійний склад, незалежність від ВРП та її членів в рамках дисциплінарних проваджень</w:t>
      </w:r>
      <w:r>
        <w:rPr>
          <w:rFonts w:ascii="Times New Roman" w:eastAsia="Times New Roman" w:hAnsi="Times New Roman" w:cs="Times New Roman"/>
        </w:rPr>
        <w:t>.</w:t>
      </w:r>
    </w:p>
    <w:p w14:paraId="57A8D71B" w14:textId="77777777" w:rsidR="00DB7E5F" w:rsidRPr="004D7AA9" w:rsidRDefault="00DB7E5F" w:rsidP="00DB7E5F">
      <w:pPr>
        <w:ind w:firstLine="567"/>
        <w:jc w:val="both"/>
        <w:rPr>
          <w:rFonts w:ascii="Times New Roman" w:eastAsia="Times New Roman" w:hAnsi="Times New Roman" w:cs="Times New Roman"/>
        </w:rPr>
      </w:pPr>
      <w:r w:rsidRPr="00A72AB9">
        <w:rPr>
          <w:rFonts w:ascii="Times New Roman" w:eastAsia="Times New Roman" w:hAnsi="Times New Roman" w:cs="Times New Roman"/>
          <w:highlight w:val="green"/>
        </w:rPr>
        <w:t>По-третє, Громадська рада доброчесності бере участь в оцінюванні відповідності критерію доброчесності для цілей кваліфікаційного оцінювання. Водночас не передбачена участь Громадської ради доброчесності в оцінюванні доброчесності суддів під час дисциплінарних проваджень.</w:t>
      </w:r>
      <w:r>
        <w:rPr>
          <w:rFonts w:ascii="Times New Roman" w:eastAsia="Times New Roman" w:hAnsi="Times New Roman" w:cs="Times New Roman"/>
        </w:rPr>
        <w:t xml:space="preserve"> </w:t>
      </w:r>
    </w:p>
    <w:p w14:paraId="00000040" w14:textId="426E6376" w:rsidR="00131256" w:rsidRDefault="00DB7E5F" w:rsidP="00DB7E5F">
      <w:pPr>
        <w:ind w:firstLine="567"/>
        <w:jc w:val="both"/>
        <w:rPr>
          <w:rFonts w:ascii="Times New Roman" w:eastAsia="Times New Roman" w:hAnsi="Times New Roman" w:cs="Times New Roman"/>
        </w:rPr>
      </w:pPr>
      <w:r w:rsidRPr="004D7AA9">
        <w:rPr>
          <w:rFonts w:ascii="Times New Roman" w:eastAsia="Times New Roman" w:hAnsi="Times New Roman" w:cs="Times New Roman"/>
        </w:rPr>
        <w:t xml:space="preserve">З огляду на це у проекті </w:t>
      </w:r>
      <w:r w:rsidRPr="004D7AA9">
        <w:rPr>
          <w:rFonts w:ascii="Times New Roman" w:eastAsia="Times New Roman" w:hAnsi="Times New Roman" w:cs="Times New Roman"/>
          <w:b/>
          <w:i/>
        </w:rPr>
        <w:t>Державної антикорупційної програми на 2023-2025 роки</w:t>
      </w:r>
      <w:r w:rsidRPr="004D7AA9">
        <w:rPr>
          <w:rFonts w:ascii="Times New Roman" w:eastAsia="Times New Roman" w:hAnsi="Times New Roman" w:cs="Times New Roman"/>
        </w:rPr>
        <w:t xml:space="preserve"> передбачаються заходи щодо </w:t>
      </w:r>
      <w:r w:rsidRPr="00A72AB9">
        <w:rPr>
          <w:rFonts w:ascii="Times New Roman" w:eastAsia="Times New Roman" w:hAnsi="Times New Roman" w:cs="Times New Roman"/>
          <w:strike/>
        </w:rPr>
        <w:t xml:space="preserve">законодавчого врегулювання </w:t>
      </w:r>
      <w:commentRangeStart w:id="48"/>
      <w:commentRangeStart w:id="49"/>
      <w:r w:rsidR="003B3AEE" w:rsidRPr="00DB7E5F">
        <w:rPr>
          <w:rFonts w:ascii="Times New Roman" w:eastAsia="Times New Roman" w:hAnsi="Times New Roman" w:cs="Times New Roman"/>
          <w:strike/>
        </w:rPr>
        <w:t>утворення та діяльності дисциплінарного органу</w:t>
      </w:r>
      <w:r>
        <w:rPr>
          <w:rFonts w:ascii="Times New Roman" w:eastAsia="Times New Roman" w:hAnsi="Times New Roman" w:cs="Times New Roman"/>
          <w:strike/>
        </w:rPr>
        <w:t xml:space="preserve"> </w:t>
      </w:r>
      <w:r w:rsidRPr="00DB7E5F">
        <w:rPr>
          <w:rFonts w:ascii="Times New Roman" w:eastAsia="Times New Roman" w:hAnsi="Times New Roman" w:cs="Times New Roman"/>
        </w:rPr>
        <w:t>вдосконалення порядку розгляду дисциплінарних проваджень щодо суддів</w:t>
      </w:r>
      <w:r w:rsidR="003B3AEE">
        <w:rPr>
          <w:rFonts w:ascii="Times New Roman" w:eastAsia="Times New Roman" w:hAnsi="Times New Roman" w:cs="Times New Roman"/>
        </w:rPr>
        <w:t>, а саме</w:t>
      </w:r>
      <w:commentRangeEnd w:id="48"/>
      <w:r w:rsidR="002F2B5F">
        <w:rPr>
          <w:rStyle w:val="ab"/>
        </w:rPr>
        <w:commentReference w:id="48"/>
      </w:r>
      <w:commentRangeEnd w:id="49"/>
      <w:r w:rsidR="00E54735">
        <w:rPr>
          <w:rStyle w:val="ab"/>
        </w:rPr>
        <w:commentReference w:id="49"/>
      </w:r>
      <w:r>
        <w:rPr>
          <w:rFonts w:ascii="Times New Roman" w:eastAsia="Times New Roman" w:hAnsi="Times New Roman" w:cs="Times New Roman"/>
        </w:rPr>
        <w:t xml:space="preserve"> </w:t>
      </w:r>
      <w:r>
        <w:rPr>
          <w:rFonts w:ascii="Times New Roman" w:eastAsia="Times New Roman" w:hAnsi="Times New Roman" w:cs="Times New Roman"/>
          <w:highlight w:val="green"/>
        </w:rPr>
        <w:t>запропоновано</w:t>
      </w:r>
      <w:r w:rsidRPr="00A72AB9">
        <w:rPr>
          <w:rFonts w:ascii="Times New Roman" w:eastAsia="Times New Roman" w:hAnsi="Times New Roman" w:cs="Times New Roman"/>
          <w:highlight w:val="green"/>
        </w:rPr>
        <w:t>:</w:t>
      </w:r>
      <w:r w:rsidRPr="004D7AA9">
        <w:rPr>
          <w:rFonts w:ascii="Times New Roman" w:eastAsia="Times New Roman" w:hAnsi="Times New Roman" w:cs="Times New Roman"/>
        </w:rPr>
        <w:t xml:space="preserve"> </w:t>
      </w:r>
      <w:r w:rsidR="003B3AEE">
        <w:rPr>
          <w:rFonts w:ascii="Times New Roman" w:eastAsia="Times New Roman" w:hAnsi="Times New Roman" w:cs="Times New Roman"/>
        </w:rPr>
        <w:t xml:space="preserve"> </w:t>
      </w:r>
    </w:p>
    <w:p w14:paraId="00000041" w14:textId="77777777" w:rsidR="00131256" w:rsidRPr="00DB7E5F" w:rsidRDefault="003B3AEE">
      <w:pPr>
        <w:ind w:firstLine="567"/>
        <w:jc w:val="both"/>
        <w:rPr>
          <w:rFonts w:ascii="Times New Roman" w:eastAsia="Times New Roman" w:hAnsi="Times New Roman" w:cs="Times New Roman"/>
          <w:strike/>
        </w:rPr>
      </w:pPr>
      <w:r w:rsidRPr="00DB7E5F">
        <w:rPr>
          <w:rFonts w:ascii="Times New Roman" w:eastAsia="Times New Roman" w:hAnsi="Times New Roman" w:cs="Times New Roman"/>
          <w:strike/>
        </w:rPr>
        <w:t xml:space="preserve">1) утворити </w:t>
      </w:r>
      <w:commentRangeStart w:id="50"/>
      <w:commentRangeStart w:id="51"/>
      <w:r w:rsidRPr="00DB7E5F">
        <w:rPr>
          <w:rFonts w:ascii="Times New Roman" w:eastAsia="Times New Roman" w:hAnsi="Times New Roman" w:cs="Times New Roman"/>
          <w:strike/>
        </w:rPr>
        <w:t>окремий дисциплінарний орган у системі правосуддя, який здійснює дисциплінарні провадження щодо суддів (далі – дисциплінарний орган), замість дисциплінарних палат ВРП</w:t>
      </w:r>
      <w:commentRangeEnd w:id="50"/>
      <w:r w:rsidR="002F2B5F" w:rsidRPr="00DB7E5F">
        <w:rPr>
          <w:rStyle w:val="ab"/>
          <w:strike/>
        </w:rPr>
        <w:commentReference w:id="50"/>
      </w:r>
      <w:commentRangeEnd w:id="51"/>
      <w:r w:rsidR="00241358" w:rsidRPr="00DB7E5F">
        <w:rPr>
          <w:rStyle w:val="ab"/>
          <w:strike/>
        </w:rPr>
        <w:commentReference w:id="51"/>
      </w:r>
      <w:r w:rsidRPr="00DB7E5F">
        <w:rPr>
          <w:rFonts w:ascii="Times New Roman" w:eastAsia="Times New Roman" w:hAnsi="Times New Roman" w:cs="Times New Roman"/>
          <w:strike/>
        </w:rPr>
        <w:t xml:space="preserve">; </w:t>
      </w:r>
    </w:p>
    <w:p w14:paraId="00000042" w14:textId="77777777" w:rsidR="00131256" w:rsidRPr="00DB7E5F" w:rsidRDefault="003B3AEE">
      <w:pPr>
        <w:ind w:firstLine="567"/>
        <w:jc w:val="both"/>
        <w:rPr>
          <w:rFonts w:ascii="Times New Roman" w:eastAsia="Times New Roman" w:hAnsi="Times New Roman" w:cs="Times New Roman"/>
          <w:strike/>
        </w:rPr>
      </w:pPr>
      <w:commentRangeStart w:id="52"/>
      <w:commentRangeStart w:id="53"/>
      <w:r w:rsidRPr="00DB7E5F">
        <w:rPr>
          <w:rFonts w:ascii="Times New Roman" w:eastAsia="Times New Roman" w:hAnsi="Times New Roman" w:cs="Times New Roman"/>
          <w:strike/>
        </w:rPr>
        <w:t>2) визначити обґрунтовані та збалансовані вимоги до кандидатів на посади членів дисциплінарного органу, які дозволяють забезпечити відповідність членів дисциплінарного органу критеріям компетентності, доброчесності та професійної етики;</w:t>
      </w:r>
    </w:p>
    <w:p w14:paraId="00000043" w14:textId="77777777" w:rsidR="00131256" w:rsidRPr="00DB7E5F" w:rsidRDefault="003B3AEE">
      <w:pPr>
        <w:ind w:firstLine="567"/>
        <w:jc w:val="both"/>
        <w:rPr>
          <w:rFonts w:ascii="Times New Roman" w:eastAsia="Times New Roman" w:hAnsi="Times New Roman" w:cs="Times New Roman"/>
          <w:strike/>
        </w:rPr>
      </w:pPr>
      <w:r w:rsidRPr="00DB7E5F">
        <w:rPr>
          <w:rFonts w:ascii="Times New Roman" w:eastAsia="Times New Roman" w:hAnsi="Times New Roman" w:cs="Times New Roman"/>
          <w:strike/>
        </w:rPr>
        <w:t>3) визначити повноваження дисциплінарного органу, що, серед іншого, включають здійснення розгляду дисциплінарних скарг на суддів та здійснення дисциплінарних проваджень щодо суддів;</w:t>
      </w:r>
    </w:p>
    <w:p w14:paraId="00000044" w14:textId="77777777" w:rsidR="00131256" w:rsidRPr="00DB7E5F" w:rsidRDefault="003B3AEE">
      <w:pPr>
        <w:ind w:firstLine="567"/>
        <w:jc w:val="both"/>
        <w:rPr>
          <w:rFonts w:ascii="Times New Roman" w:eastAsia="Times New Roman" w:hAnsi="Times New Roman" w:cs="Times New Roman"/>
          <w:strike/>
        </w:rPr>
      </w:pPr>
      <w:r w:rsidRPr="00DB7E5F">
        <w:rPr>
          <w:rFonts w:ascii="Times New Roman" w:eastAsia="Times New Roman" w:hAnsi="Times New Roman" w:cs="Times New Roman"/>
          <w:strike/>
        </w:rPr>
        <w:t>4) передбачити наявність дисциплінарних інспекторів у складі секретаріату дисциплінарного органу;</w:t>
      </w:r>
    </w:p>
    <w:p w14:paraId="292015B1" w14:textId="77777777" w:rsidR="00DB7E5F" w:rsidRDefault="003B3AEE">
      <w:pPr>
        <w:ind w:firstLine="567"/>
        <w:jc w:val="both"/>
        <w:rPr>
          <w:rFonts w:ascii="Times New Roman" w:eastAsia="Times New Roman" w:hAnsi="Times New Roman" w:cs="Times New Roman"/>
        </w:rPr>
      </w:pPr>
      <w:r w:rsidRPr="00DB7E5F">
        <w:rPr>
          <w:rFonts w:ascii="Times New Roman" w:eastAsia="Times New Roman" w:hAnsi="Times New Roman" w:cs="Times New Roman"/>
          <w:strike/>
        </w:rPr>
        <w:t>5) передбачити здійснення розгляду ВРП скарг на рішення дисциплінарного органу у системі правосуддя, який здійснює дисциплінарні провадження щодо суддів.</w:t>
      </w:r>
      <w:commentRangeEnd w:id="52"/>
      <w:r w:rsidR="002F2B5F" w:rsidRPr="00DB7E5F">
        <w:rPr>
          <w:rStyle w:val="ab"/>
          <w:strike/>
        </w:rPr>
        <w:commentReference w:id="52"/>
      </w:r>
      <w:commentRangeEnd w:id="53"/>
    </w:p>
    <w:p w14:paraId="7BC94A02" w14:textId="6DF6E20F" w:rsidR="00DB7E5F" w:rsidRPr="00A72AB9" w:rsidRDefault="00241358" w:rsidP="00DB7E5F">
      <w:pPr>
        <w:ind w:firstLine="567"/>
        <w:jc w:val="both"/>
        <w:rPr>
          <w:rFonts w:ascii="Times New Roman" w:eastAsia="Times New Roman" w:hAnsi="Times New Roman" w:cs="Times New Roman"/>
          <w:highlight w:val="green"/>
        </w:rPr>
      </w:pPr>
      <w:r>
        <w:rPr>
          <w:rStyle w:val="ab"/>
        </w:rPr>
        <w:commentReference w:id="53"/>
      </w:r>
      <w:r w:rsidR="00DB7E5F" w:rsidRPr="00A72AB9">
        <w:rPr>
          <w:rFonts w:ascii="Times New Roman" w:eastAsia="Times New Roman" w:hAnsi="Times New Roman" w:cs="Times New Roman"/>
          <w:highlight w:val="green"/>
        </w:rPr>
        <w:t xml:space="preserve">1) передбачити право оскаржувати до Вищої ради правосуддя рішення </w:t>
      </w:r>
      <w:r w:rsidR="00D40330">
        <w:rPr>
          <w:rFonts w:ascii="Times New Roman" w:eastAsia="Times New Roman" w:hAnsi="Times New Roman" w:cs="Times New Roman"/>
          <w:highlight w:val="green"/>
        </w:rPr>
        <w:t>Дисциплінарної палати</w:t>
      </w:r>
      <w:r w:rsidR="00DB7E5F" w:rsidRPr="00A72AB9">
        <w:rPr>
          <w:rFonts w:ascii="Times New Roman" w:eastAsia="Times New Roman" w:hAnsi="Times New Roman" w:cs="Times New Roman"/>
          <w:highlight w:val="green"/>
        </w:rPr>
        <w:t xml:space="preserve"> без отримання дозволу Дисциплінарної палати на таке оскарження;</w:t>
      </w:r>
    </w:p>
    <w:p w14:paraId="74292B68" w14:textId="77777777" w:rsidR="00DB7E5F" w:rsidRPr="00A72AB9" w:rsidRDefault="00DB7E5F" w:rsidP="00DB7E5F">
      <w:pPr>
        <w:ind w:firstLine="567"/>
        <w:jc w:val="both"/>
        <w:rPr>
          <w:rFonts w:ascii="Times New Roman" w:eastAsia="Times New Roman" w:hAnsi="Times New Roman" w:cs="Times New Roman"/>
          <w:highlight w:val="green"/>
        </w:rPr>
      </w:pPr>
      <w:r>
        <w:rPr>
          <w:rFonts w:ascii="Times New Roman" w:eastAsia="Times New Roman" w:hAnsi="Times New Roman" w:cs="Times New Roman"/>
          <w:highlight w:val="green"/>
        </w:rPr>
        <w:t>2</w:t>
      </w:r>
      <w:r w:rsidRPr="00A72AB9">
        <w:rPr>
          <w:rFonts w:ascii="Times New Roman" w:eastAsia="Times New Roman" w:hAnsi="Times New Roman" w:cs="Times New Roman"/>
          <w:highlight w:val="green"/>
        </w:rPr>
        <w:t>) визначити обґрунтовані та збалансовані вимоги до кандидатів на посади у секретаріаті Вищої ради правосуддя, які дозволяють забезпечити їхню відповідність критеріям компетентності, доброчесності та професійної етики;</w:t>
      </w:r>
    </w:p>
    <w:p w14:paraId="6A731835" w14:textId="77777777" w:rsidR="00DB7E5F" w:rsidRPr="00262C41" w:rsidRDefault="00DB7E5F" w:rsidP="00DB7E5F">
      <w:pPr>
        <w:ind w:firstLine="567"/>
        <w:jc w:val="both"/>
        <w:rPr>
          <w:rFonts w:ascii="Times New Roman" w:eastAsia="Times New Roman" w:hAnsi="Times New Roman" w:cs="Times New Roman"/>
          <w:highlight w:val="green"/>
        </w:rPr>
      </w:pPr>
      <w:r>
        <w:rPr>
          <w:rFonts w:ascii="Times New Roman" w:eastAsia="Times New Roman" w:hAnsi="Times New Roman" w:cs="Times New Roman"/>
          <w:highlight w:val="green"/>
        </w:rPr>
        <w:t>3</w:t>
      </w:r>
      <w:r w:rsidRPr="00262C41">
        <w:rPr>
          <w:rFonts w:ascii="Times New Roman" w:eastAsia="Times New Roman" w:hAnsi="Times New Roman" w:cs="Times New Roman"/>
          <w:highlight w:val="green"/>
        </w:rPr>
        <w:t xml:space="preserve">) визначити порядок участі Громадської ради доброчесності у розгляді дисциплінарних скарг, зокрема тих, що стосуються допущення суддею недоброчесної поведінки, допущення суддею поведінки, що порочить звання судді або підриває авторитет правосуддя, використання статусу судді з метою незаконного отримання ним або третіми особами матеріальних благ або іншої вигоди, декларування завідомо недостовірних (у тому числі неповних) тверджень у декларації доброчесності судді. </w:t>
      </w:r>
    </w:p>
    <w:p w14:paraId="00000046"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При визначенні вказаних вище засад формування та діяльності такого дисциплінарного органу враховано </w:t>
      </w:r>
      <w:r w:rsidRPr="00D40330">
        <w:rPr>
          <w:rFonts w:ascii="Times New Roman" w:eastAsia="Times New Roman" w:hAnsi="Times New Roman" w:cs="Times New Roman"/>
          <w:strike/>
        </w:rPr>
        <w:t xml:space="preserve">ті самі міркування, які раніше наводились щодо ВККС, зокрема, у застосовних висновках Венеціанської комісії (наприклад, щодо збереження </w:t>
      </w:r>
      <w:r w:rsidRPr="00D40330">
        <w:rPr>
          <w:rFonts w:ascii="Times New Roman" w:eastAsia="Times New Roman" w:hAnsi="Times New Roman" w:cs="Times New Roman"/>
          <w:strike/>
        </w:rPr>
        <w:lastRenderedPageBreak/>
        <w:t>достатньої автономії подібного органу від ВРП</w:t>
      </w:r>
      <w:r w:rsidRPr="00D40330">
        <w:rPr>
          <w:rStyle w:val="a6"/>
          <w:rFonts w:ascii="Times New Roman" w:hAnsi="Times New Roman"/>
          <w:strike/>
        </w:rPr>
        <w:footnoteReference w:id="24"/>
      </w:r>
      <w:r w:rsidRPr="00D40330">
        <w:rPr>
          <w:rFonts w:ascii="Times New Roman" w:eastAsia="Times New Roman" w:hAnsi="Times New Roman" w:cs="Times New Roman"/>
          <w:strike/>
        </w:rPr>
        <w:t>), а також</w:t>
      </w:r>
      <w:r>
        <w:rPr>
          <w:rFonts w:ascii="Times New Roman" w:eastAsia="Times New Roman" w:hAnsi="Times New Roman" w:cs="Times New Roman"/>
        </w:rPr>
        <w:t xml:space="preserve"> найкращі практики щодо залучення громадськості до діяльності органів, що відповідають за суддівську дисципліну</w:t>
      </w:r>
      <w:r w:rsidRPr="003B3AEE">
        <w:rPr>
          <w:rStyle w:val="a6"/>
          <w:rFonts w:ascii="Times New Roman" w:hAnsi="Times New Roman"/>
        </w:rPr>
        <w:footnoteReference w:id="25"/>
      </w:r>
      <w:r>
        <w:rPr>
          <w:rFonts w:ascii="Times New Roman" w:eastAsia="Times New Roman" w:hAnsi="Times New Roman" w:cs="Times New Roman"/>
        </w:rPr>
        <w:t>.</w:t>
      </w:r>
    </w:p>
    <w:p w14:paraId="00000047" w14:textId="77777777" w:rsidR="00131256" w:rsidRPr="00D40330" w:rsidRDefault="003B3AEE">
      <w:pPr>
        <w:ind w:firstLine="567"/>
        <w:jc w:val="both"/>
        <w:rPr>
          <w:rFonts w:ascii="Times New Roman" w:eastAsia="Times New Roman" w:hAnsi="Times New Roman" w:cs="Times New Roman"/>
          <w:strike/>
        </w:rPr>
      </w:pPr>
      <w:r w:rsidRPr="00D40330">
        <w:rPr>
          <w:rFonts w:ascii="Times New Roman" w:eastAsia="Times New Roman" w:hAnsi="Times New Roman" w:cs="Times New Roman"/>
          <w:strike/>
        </w:rPr>
        <w:t>Важливо, що у діяльності цього органу мають бути належно розмежовані дисциплінарне розслідування від прийняття остаточних рішень щодо відкриття провадження та його результатів – таку концепцію було запроваджено у 2021 році із набранням чинності Законом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 1635-ІХ від 14.07.</w:t>
      </w:r>
      <w:commentRangeStart w:id="54"/>
      <w:commentRangeStart w:id="55"/>
      <w:r w:rsidRPr="00D40330">
        <w:rPr>
          <w:rFonts w:ascii="Times New Roman" w:eastAsia="Times New Roman" w:hAnsi="Times New Roman" w:cs="Times New Roman"/>
          <w:strike/>
        </w:rPr>
        <w:t>2021</w:t>
      </w:r>
      <w:commentRangeEnd w:id="54"/>
      <w:r w:rsidR="001D54B2" w:rsidRPr="00D40330">
        <w:rPr>
          <w:rStyle w:val="ab"/>
          <w:strike/>
        </w:rPr>
        <w:commentReference w:id="54"/>
      </w:r>
      <w:commentRangeEnd w:id="55"/>
      <w:r w:rsidR="00241358" w:rsidRPr="00D40330">
        <w:rPr>
          <w:rStyle w:val="ab"/>
          <w:strike/>
        </w:rPr>
        <w:commentReference w:id="55"/>
      </w:r>
      <w:r w:rsidRPr="00D40330">
        <w:rPr>
          <w:rFonts w:ascii="Times New Roman" w:eastAsia="Times New Roman" w:hAnsi="Times New Roman" w:cs="Times New Roman"/>
          <w:strike/>
        </w:rPr>
        <w:t>.</w:t>
      </w:r>
    </w:p>
    <w:p w14:paraId="00000048" w14:textId="77777777" w:rsidR="00131256" w:rsidRPr="00D40330" w:rsidRDefault="003B3AEE">
      <w:pPr>
        <w:ind w:firstLine="567"/>
        <w:jc w:val="both"/>
        <w:rPr>
          <w:rFonts w:ascii="Times New Roman" w:eastAsia="Times New Roman" w:hAnsi="Times New Roman" w:cs="Times New Roman"/>
          <w:strike/>
        </w:rPr>
      </w:pPr>
      <w:r w:rsidRPr="00D40330">
        <w:rPr>
          <w:rFonts w:ascii="Times New Roman" w:eastAsia="Times New Roman" w:hAnsi="Times New Roman" w:cs="Times New Roman"/>
          <w:strike/>
        </w:rPr>
        <w:t xml:space="preserve">При цьому, у проекті </w:t>
      </w:r>
      <w:r w:rsidRPr="00D40330">
        <w:rPr>
          <w:rFonts w:ascii="Times New Roman" w:eastAsia="Times New Roman" w:hAnsi="Times New Roman" w:cs="Times New Roman"/>
          <w:b/>
          <w:i/>
          <w:strike/>
        </w:rPr>
        <w:t>Державної антикорупційної програми на 2023-2025 роки</w:t>
      </w:r>
      <w:r w:rsidRPr="00D40330">
        <w:rPr>
          <w:rFonts w:ascii="Times New Roman" w:eastAsia="Times New Roman" w:hAnsi="Times New Roman" w:cs="Times New Roman"/>
          <w:strike/>
        </w:rPr>
        <w:t xml:space="preserve"> передбачено не лише заходи щодо законодавчого врегулювання діяльності дисциплінарного органу, але й, власне, щодо його створення та початку розгляду дисциплінарних скарг на суддів та здійснення дисциплінарних проваджень замість ВРП. </w:t>
      </w:r>
    </w:p>
    <w:p w14:paraId="00000049"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2. </w:t>
      </w:r>
      <w:r>
        <w:rPr>
          <w:rFonts w:ascii="Times New Roman" w:eastAsia="Times New Roman" w:hAnsi="Times New Roman" w:cs="Times New Roman"/>
        </w:rPr>
        <w:t xml:space="preserve">За результатами 4-го раунду оцінювання щодо запобігання корупції у діяльності парламентарів, суддів та прокурорів, </w:t>
      </w:r>
      <w:r w:rsidRPr="003B3AEE">
        <w:rPr>
          <w:rFonts w:ascii="Times New Roman" w:hAnsi="Times New Roman"/>
          <w:lang w:val="en-US"/>
        </w:rPr>
        <w:t>GRECO</w:t>
      </w:r>
      <w:r>
        <w:rPr>
          <w:rFonts w:ascii="Times New Roman" w:eastAsia="Times New Roman" w:hAnsi="Times New Roman" w:cs="Times New Roman"/>
        </w:rPr>
        <w:t xml:space="preserve"> відзначало проблему щодо того, що підстави притягнення суддів до дисциплінарної відповідальності сформульовані недостатньо чітко. Через це була надана рекомендація «сформулювати визначення дисциплінарних правопорушень, які стосуються поведінки суддів, більш чітко. Зокрема, варто замінити фразу «норми суддівської етики та стандарти поведінки, які забезпечують суспільну довіру до суду», більш чітким і конкретним формулюванням відповідного правопорушення»</w:t>
      </w:r>
      <w:r w:rsidRPr="003B3AEE">
        <w:rPr>
          <w:rStyle w:val="a6"/>
          <w:rFonts w:ascii="Times New Roman" w:hAnsi="Times New Roman"/>
        </w:rPr>
        <w:footnoteReference w:id="26"/>
      </w:r>
      <w:r>
        <w:rPr>
          <w:rFonts w:ascii="Times New Roman" w:eastAsia="Times New Roman" w:hAnsi="Times New Roman" w:cs="Times New Roman"/>
        </w:rPr>
        <w:t>. Станом на кінець 2021 року, ця рекомендація залишається невиконаною</w:t>
      </w:r>
      <w:r w:rsidRPr="003B3AEE">
        <w:rPr>
          <w:rStyle w:val="a6"/>
          <w:rFonts w:ascii="Times New Roman" w:hAnsi="Times New Roman"/>
        </w:rPr>
        <w:footnoteReference w:id="27"/>
      </w:r>
      <w:r>
        <w:rPr>
          <w:rFonts w:ascii="Times New Roman" w:eastAsia="Times New Roman" w:hAnsi="Times New Roman" w:cs="Times New Roman"/>
        </w:rPr>
        <w:t>.</w:t>
      </w:r>
    </w:p>
    <w:p w14:paraId="0000004A"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це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запропоновано підготувати та ухвалити законопроект щодо уточнення підстав для притягнення суддів до дисциплінарної відповідальності з дотриманням принципу правової визначеності та у відповідності до рекомендацій GRECO.</w:t>
      </w:r>
    </w:p>
    <w:p w14:paraId="0000004B" w14:textId="6157E076"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Із набранням чинності Законом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№1635-ІХ від 14.07.2021, було вдосконалено та спрощено механізми дисциплінарного розслідування та розгляду дисциплінарних справ, насамперед – завдяки запровадженню інституту дисциплінарних інспекторів та </w:t>
      </w:r>
      <w:commentRangeStart w:id="56"/>
      <w:commentRangeStart w:id="57"/>
      <w:r w:rsidR="00843CC6">
        <w:rPr>
          <w:rFonts w:ascii="Times New Roman" w:eastAsia="Times New Roman" w:hAnsi="Times New Roman" w:cs="Times New Roman"/>
        </w:rPr>
        <w:t>наділенн</w:t>
      </w:r>
      <w:r w:rsidR="00843CC6" w:rsidRPr="00FB6742">
        <w:rPr>
          <w:rFonts w:ascii="Times New Roman" w:eastAsia="Times New Roman" w:hAnsi="Times New Roman" w:cs="Times New Roman"/>
          <w:highlight w:val="green"/>
        </w:rPr>
        <w:t>ю</w:t>
      </w:r>
      <w:commentRangeEnd w:id="56"/>
      <w:r w:rsidR="000D36D3">
        <w:rPr>
          <w:rStyle w:val="ab"/>
        </w:rPr>
        <w:commentReference w:id="56"/>
      </w:r>
      <w:commentRangeEnd w:id="57"/>
      <w:r w:rsidR="000D36D3">
        <w:rPr>
          <w:rStyle w:val="ab"/>
        </w:rPr>
        <w:commentReference w:id="57"/>
      </w:r>
      <w:r w:rsidR="00843CC6">
        <w:rPr>
          <w:rFonts w:ascii="Times New Roman" w:eastAsia="Times New Roman" w:hAnsi="Times New Roman" w:cs="Times New Roman"/>
        </w:rPr>
        <w:t xml:space="preserve"> </w:t>
      </w:r>
      <w:r>
        <w:rPr>
          <w:rFonts w:ascii="Times New Roman" w:eastAsia="Times New Roman" w:hAnsi="Times New Roman" w:cs="Times New Roman"/>
        </w:rPr>
        <w:t xml:space="preserve">їх основними повноваженнями із підготовки до розгляду дисциплінарних скарг щодо суддів, а також здійснення дисциплінарного провадження. Доцільність подальшого удосконалення і спрощення дисциплінарних процедур потребує аналізу, а тому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запропоновано провести аналітичне дослідження щодо доцільності подальшого удосконалення та спрощення процедур здійснення дисциплінарного провадження щодо суддів. У разі необхідності, заходи на виконання відповідних рекомендацій будуть включені до Державної антикорупційної програми під час наступних переглядів.</w:t>
      </w:r>
    </w:p>
    <w:p w14:paraId="0000004C" w14:textId="538C9395"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3.</w:t>
      </w:r>
      <w:r>
        <w:rPr>
          <w:rFonts w:ascii="Times New Roman" w:eastAsia="Times New Roman" w:hAnsi="Times New Roman" w:cs="Times New Roman"/>
        </w:rPr>
        <w:t> З 2019 року ВРП прийняла рішення про обмеження здійснення відеотрансляцій з розгляду дисциплінарних скарг і прийняття рішень у дисциплінарних провадженнях щодо суддів</w:t>
      </w:r>
      <w:r w:rsidRPr="003B3AEE">
        <w:rPr>
          <w:rStyle w:val="a6"/>
          <w:rFonts w:ascii="Times New Roman" w:hAnsi="Times New Roman"/>
        </w:rPr>
        <w:footnoteReference w:id="28"/>
      </w:r>
      <w:r>
        <w:rPr>
          <w:rFonts w:ascii="Times New Roman" w:eastAsia="Times New Roman" w:hAnsi="Times New Roman" w:cs="Times New Roman"/>
        </w:rPr>
        <w:t xml:space="preserve">. Таке невибіркове обмеження не сприяє зміцненню довіри до ВРП та не забезпечує належну впевненість громадськості в об’єктивності й неупередженості розгляду дисциплінарних справ щодо суддів. Відтак, існує потреба у законодавчому закріпленні гарантій відкритості й прозорості розгляду відповідних питань у ВРП та </w:t>
      </w:r>
      <w:r w:rsidR="00A850C0" w:rsidRPr="00A850C0">
        <w:rPr>
          <w:rFonts w:ascii="Times New Roman" w:eastAsia="Times New Roman" w:hAnsi="Times New Roman" w:cs="Times New Roman"/>
          <w:strike/>
        </w:rPr>
        <w:t>дисциплінарному органі</w:t>
      </w:r>
      <w:r w:rsidR="00A850C0" w:rsidRPr="00A850C0">
        <w:rPr>
          <w:rFonts w:ascii="Times New Roman" w:eastAsia="Times New Roman" w:hAnsi="Times New Roman" w:cs="Times New Roman"/>
        </w:rPr>
        <w:t xml:space="preserve"> </w:t>
      </w:r>
      <w:r w:rsidR="00A850C0" w:rsidRPr="00A72AB9">
        <w:rPr>
          <w:rFonts w:ascii="Times New Roman" w:eastAsia="Times New Roman" w:hAnsi="Times New Roman" w:cs="Times New Roman"/>
          <w:highlight w:val="green"/>
        </w:rPr>
        <w:t>Дисциплінарними палатами ВРП</w:t>
      </w:r>
      <w:r>
        <w:rPr>
          <w:rFonts w:ascii="Times New Roman" w:eastAsia="Times New Roman" w:hAnsi="Times New Roman" w:cs="Times New Roman"/>
        </w:rPr>
        <w:t xml:space="preserve">, а можливість закритого розгляду без здійснення </w:t>
      </w:r>
      <w:proofErr w:type="spellStart"/>
      <w:r>
        <w:rPr>
          <w:rFonts w:ascii="Times New Roman" w:eastAsia="Times New Roman" w:hAnsi="Times New Roman" w:cs="Times New Roman"/>
        </w:rPr>
        <w:t>відеотрансляції</w:t>
      </w:r>
      <w:proofErr w:type="spellEnd"/>
      <w:r>
        <w:rPr>
          <w:rFonts w:ascii="Times New Roman" w:eastAsia="Times New Roman" w:hAnsi="Times New Roman" w:cs="Times New Roman"/>
        </w:rPr>
        <w:t xml:space="preserve"> в режимі реального часу повинна бути чітко обмежена конкретними законодавчо визначеними підставами й застосовуватись лише за вмотивованим рішенням відповідного органу.</w:t>
      </w:r>
    </w:p>
    <w:p w14:paraId="0000004D"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Тому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запропоновано розробити та ухвалити закон, яким передбачити:</w:t>
      </w:r>
    </w:p>
    <w:p w14:paraId="144A1028" w14:textId="77777777" w:rsidR="00A850C0" w:rsidRPr="00A850C0" w:rsidRDefault="00A850C0" w:rsidP="00A850C0">
      <w:pPr>
        <w:ind w:firstLine="567"/>
        <w:jc w:val="both"/>
        <w:rPr>
          <w:rFonts w:ascii="Times New Roman" w:eastAsia="Times New Roman" w:hAnsi="Times New Roman" w:cs="Times New Roman"/>
        </w:rPr>
      </w:pPr>
      <w:r w:rsidRPr="00A850C0">
        <w:rPr>
          <w:rFonts w:ascii="Times New Roman" w:eastAsia="Times New Roman" w:hAnsi="Times New Roman" w:cs="Times New Roman"/>
        </w:rPr>
        <w:t xml:space="preserve">1) загальний принцип відкритого засідання </w:t>
      </w:r>
      <w:r w:rsidRPr="00A850C0">
        <w:rPr>
          <w:rFonts w:ascii="Times New Roman" w:eastAsia="Times New Roman" w:hAnsi="Times New Roman" w:cs="Times New Roman"/>
          <w:highlight w:val="green"/>
        </w:rPr>
        <w:t>Дисциплінарних палат ВРП</w:t>
      </w:r>
      <w:r w:rsidRPr="00A850C0">
        <w:rPr>
          <w:rFonts w:ascii="Times New Roman" w:eastAsia="Times New Roman" w:hAnsi="Times New Roman" w:cs="Times New Roman"/>
        </w:rPr>
        <w:t xml:space="preserve"> із забезпеченням </w:t>
      </w:r>
      <w:proofErr w:type="spellStart"/>
      <w:r w:rsidRPr="00A850C0">
        <w:rPr>
          <w:rFonts w:ascii="Times New Roman" w:eastAsia="Times New Roman" w:hAnsi="Times New Roman" w:cs="Times New Roman"/>
        </w:rPr>
        <w:t>відеотрансляції</w:t>
      </w:r>
      <w:proofErr w:type="spellEnd"/>
      <w:r w:rsidRPr="00A850C0">
        <w:rPr>
          <w:rFonts w:ascii="Times New Roman" w:eastAsia="Times New Roman" w:hAnsi="Times New Roman" w:cs="Times New Roman"/>
        </w:rPr>
        <w:t xml:space="preserve"> в режимі реального часу;</w:t>
      </w:r>
    </w:p>
    <w:p w14:paraId="785A8DC5" w14:textId="77777777" w:rsidR="00A850C0" w:rsidRPr="00A850C0" w:rsidRDefault="00A850C0" w:rsidP="00A850C0">
      <w:pPr>
        <w:ind w:firstLine="567"/>
        <w:jc w:val="both"/>
        <w:rPr>
          <w:rFonts w:ascii="Times New Roman" w:eastAsia="Times New Roman" w:hAnsi="Times New Roman" w:cs="Times New Roman"/>
        </w:rPr>
      </w:pPr>
      <w:r w:rsidRPr="00A850C0">
        <w:rPr>
          <w:rFonts w:ascii="Times New Roman" w:eastAsia="Times New Roman" w:hAnsi="Times New Roman" w:cs="Times New Roman"/>
        </w:rPr>
        <w:t>2)</w:t>
      </w:r>
      <w:r w:rsidRPr="00A850C0">
        <w:rPr>
          <w:rFonts w:ascii="Times New Roman" w:eastAsia="Times New Roman" w:hAnsi="Times New Roman" w:cs="Times New Roman"/>
          <w:lang w:val="en-US"/>
        </w:rPr>
        <w:t> </w:t>
      </w:r>
      <w:r w:rsidRPr="00A850C0">
        <w:rPr>
          <w:rFonts w:ascii="Times New Roman" w:eastAsia="Times New Roman" w:hAnsi="Times New Roman" w:cs="Times New Roman"/>
        </w:rPr>
        <w:t xml:space="preserve">загальний принцип відкритого засідання ВРП із розгляду скарг на рішення </w:t>
      </w:r>
      <w:r w:rsidRPr="00A850C0">
        <w:rPr>
          <w:rFonts w:ascii="Times New Roman" w:eastAsia="Times New Roman" w:hAnsi="Times New Roman" w:cs="Times New Roman"/>
          <w:highlight w:val="green"/>
        </w:rPr>
        <w:t>Дисциплінарних палат ВРП</w:t>
      </w:r>
      <w:r w:rsidRPr="00A850C0">
        <w:rPr>
          <w:rFonts w:ascii="Times New Roman" w:eastAsia="Times New Roman" w:hAnsi="Times New Roman" w:cs="Times New Roman"/>
        </w:rPr>
        <w:t xml:space="preserve"> щодо судді із забезпеченням </w:t>
      </w:r>
      <w:proofErr w:type="spellStart"/>
      <w:r w:rsidRPr="00A850C0">
        <w:rPr>
          <w:rFonts w:ascii="Times New Roman" w:eastAsia="Times New Roman" w:hAnsi="Times New Roman" w:cs="Times New Roman"/>
        </w:rPr>
        <w:t>відеотрансляції</w:t>
      </w:r>
      <w:proofErr w:type="spellEnd"/>
      <w:r w:rsidRPr="00A850C0">
        <w:rPr>
          <w:rFonts w:ascii="Times New Roman" w:eastAsia="Times New Roman" w:hAnsi="Times New Roman" w:cs="Times New Roman"/>
        </w:rPr>
        <w:t xml:space="preserve"> в режимі реального часу;</w:t>
      </w:r>
    </w:p>
    <w:p w14:paraId="44FDA418" w14:textId="77777777" w:rsidR="00A850C0" w:rsidRPr="00A850C0" w:rsidRDefault="00A850C0" w:rsidP="00A850C0">
      <w:pPr>
        <w:ind w:firstLine="567"/>
        <w:jc w:val="both"/>
        <w:rPr>
          <w:rFonts w:ascii="Times New Roman" w:eastAsia="Times New Roman" w:hAnsi="Times New Roman" w:cs="Times New Roman"/>
        </w:rPr>
      </w:pPr>
      <w:r w:rsidRPr="00A850C0">
        <w:rPr>
          <w:rFonts w:ascii="Times New Roman" w:eastAsia="Times New Roman" w:hAnsi="Times New Roman" w:cs="Times New Roman"/>
        </w:rPr>
        <w:t xml:space="preserve">3) вичерпний перелік підстав проведення закритого розгляду на засіданні </w:t>
      </w:r>
      <w:r w:rsidRPr="00A850C0">
        <w:rPr>
          <w:rFonts w:ascii="Times New Roman" w:eastAsia="Times New Roman" w:hAnsi="Times New Roman" w:cs="Times New Roman"/>
          <w:highlight w:val="green"/>
        </w:rPr>
        <w:t>Дисциплінарних палат ВРП</w:t>
      </w:r>
      <w:r w:rsidRPr="00A850C0">
        <w:rPr>
          <w:rFonts w:ascii="Times New Roman" w:eastAsia="Times New Roman" w:hAnsi="Times New Roman" w:cs="Times New Roman"/>
        </w:rPr>
        <w:t xml:space="preserve"> без забезпечення </w:t>
      </w:r>
      <w:proofErr w:type="spellStart"/>
      <w:r w:rsidRPr="00A850C0">
        <w:rPr>
          <w:rFonts w:ascii="Times New Roman" w:eastAsia="Times New Roman" w:hAnsi="Times New Roman" w:cs="Times New Roman"/>
        </w:rPr>
        <w:t>відеотрансляції</w:t>
      </w:r>
      <w:proofErr w:type="spellEnd"/>
      <w:r w:rsidRPr="00A850C0">
        <w:rPr>
          <w:rFonts w:ascii="Times New Roman" w:eastAsia="Times New Roman" w:hAnsi="Times New Roman" w:cs="Times New Roman"/>
        </w:rPr>
        <w:t xml:space="preserve"> в режимі реального часу;</w:t>
      </w:r>
    </w:p>
    <w:p w14:paraId="518D0B5A" w14:textId="77777777" w:rsidR="00A850C0" w:rsidRPr="00A850C0" w:rsidRDefault="00A850C0" w:rsidP="00A850C0">
      <w:pPr>
        <w:ind w:firstLine="567"/>
        <w:jc w:val="both"/>
        <w:rPr>
          <w:rFonts w:ascii="Times New Roman" w:eastAsia="Times New Roman" w:hAnsi="Times New Roman" w:cs="Times New Roman"/>
        </w:rPr>
      </w:pPr>
      <w:r w:rsidRPr="00A850C0">
        <w:rPr>
          <w:rFonts w:ascii="Times New Roman" w:eastAsia="Times New Roman" w:hAnsi="Times New Roman" w:cs="Times New Roman"/>
        </w:rPr>
        <w:t xml:space="preserve">4) вичерпний перелік підстав проведення закритого розгляду на засіданні ВРП із розгляду скарг на рішення </w:t>
      </w:r>
      <w:r w:rsidRPr="00A850C0">
        <w:rPr>
          <w:rFonts w:ascii="Times New Roman" w:eastAsia="Times New Roman" w:hAnsi="Times New Roman" w:cs="Times New Roman"/>
          <w:highlight w:val="green"/>
        </w:rPr>
        <w:t>Дисциплінарних палат ВРП</w:t>
      </w:r>
      <w:r w:rsidRPr="00A850C0" w:rsidDel="009C3C5A">
        <w:rPr>
          <w:rFonts w:ascii="Times New Roman" w:eastAsia="Times New Roman" w:hAnsi="Times New Roman" w:cs="Times New Roman"/>
        </w:rPr>
        <w:t xml:space="preserve"> </w:t>
      </w:r>
      <w:r w:rsidRPr="00A850C0">
        <w:rPr>
          <w:rFonts w:ascii="Times New Roman" w:eastAsia="Times New Roman" w:hAnsi="Times New Roman" w:cs="Times New Roman"/>
        </w:rPr>
        <w:t xml:space="preserve">щодо судді без забезпечення </w:t>
      </w:r>
      <w:proofErr w:type="spellStart"/>
      <w:r w:rsidRPr="00A850C0">
        <w:rPr>
          <w:rFonts w:ascii="Times New Roman" w:eastAsia="Times New Roman" w:hAnsi="Times New Roman" w:cs="Times New Roman"/>
        </w:rPr>
        <w:t>відеотрансляції</w:t>
      </w:r>
      <w:proofErr w:type="spellEnd"/>
      <w:r w:rsidRPr="00A850C0">
        <w:rPr>
          <w:rFonts w:ascii="Times New Roman" w:eastAsia="Times New Roman" w:hAnsi="Times New Roman" w:cs="Times New Roman"/>
        </w:rPr>
        <w:t xml:space="preserve"> в режимі реального часу;</w:t>
      </w:r>
    </w:p>
    <w:p w14:paraId="2AF96559" w14:textId="77777777" w:rsidR="00A850C0" w:rsidRPr="00A850C0" w:rsidRDefault="00A850C0" w:rsidP="00A850C0">
      <w:pPr>
        <w:ind w:firstLine="567"/>
        <w:jc w:val="both"/>
        <w:rPr>
          <w:rFonts w:ascii="Times New Roman" w:eastAsia="Times New Roman" w:hAnsi="Times New Roman" w:cs="Times New Roman"/>
        </w:rPr>
      </w:pPr>
      <w:r w:rsidRPr="00A850C0">
        <w:rPr>
          <w:rFonts w:ascii="Times New Roman" w:eastAsia="Times New Roman" w:hAnsi="Times New Roman" w:cs="Times New Roman"/>
        </w:rPr>
        <w:t>5)</w:t>
      </w:r>
      <w:r w:rsidRPr="00A850C0">
        <w:rPr>
          <w:rFonts w:ascii="Times New Roman" w:eastAsia="Times New Roman" w:hAnsi="Times New Roman" w:cs="Times New Roman"/>
          <w:lang w:val="en-US"/>
        </w:rPr>
        <w:t> </w:t>
      </w:r>
      <w:r w:rsidRPr="00A850C0">
        <w:rPr>
          <w:rFonts w:ascii="Times New Roman" w:eastAsia="Times New Roman" w:hAnsi="Times New Roman" w:cs="Times New Roman"/>
        </w:rPr>
        <w:t xml:space="preserve">можливість проведення закритого розгляду на засіданні </w:t>
      </w:r>
      <w:r w:rsidRPr="00A850C0">
        <w:rPr>
          <w:rFonts w:ascii="Times New Roman" w:eastAsia="Times New Roman" w:hAnsi="Times New Roman" w:cs="Times New Roman"/>
          <w:highlight w:val="green"/>
        </w:rPr>
        <w:t>Дисциплінарних палат ВРП</w:t>
      </w:r>
      <w:r w:rsidRPr="00A850C0" w:rsidDel="009C3C5A">
        <w:rPr>
          <w:rFonts w:ascii="Times New Roman" w:eastAsia="Times New Roman" w:hAnsi="Times New Roman" w:cs="Times New Roman"/>
        </w:rPr>
        <w:t xml:space="preserve"> </w:t>
      </w:r>
      <w:r w:rsidRPr="00A850C0">
        <w:rPr>
          <w:rFonts w:ascii="Times New Roman" w:eastAsia="Times New Roman" w:hAnsi="Times New Roman" w:cs="Times New Roman"/>
        </w:rPr>
        <w:t xml:space="preserve">без забезпечення </w:t>
      </w:r>
      <w:proofErr w:type="spellStart"/>
      <w:r w:rsidRPr="00A850C0">
        <w:rPr>
          <w:rFonts w:ascii="Times New Roman" w:eastAsia="Times New Roman" w:hAnsi="Times New Roman" w:cs="Times New Roman"/>
        </w:rPr>
        <w:t>відеотрансляції</w:t>
      </w:r>
      <w:proofErr w:type="spellEnd"/>
      <w:r w:rsidRPr="00A850C0">
        <w:rPr>
          <w:rFonts w:ascii="Times New Roman" w:eastAsia="Times New Roman" w:hAnsi="Times New Roman" w:cs="Times New Roman"/>
        </w:rPr>
        <w:t xml:space="preserve"> в режимі реального часу лише за вмотивованого рішення </w:t>
      </w:r>
      <w:r w:rsidRPr="00A850C0">
        <w:rPr>
          <w:rFonts w:ascii="Times New Roman" w:eastAsia="Times New Roman" w:hAnsi="Times New Roman" w:cs="Times New Roman"/>
          <w:highlight w:val="green"/>
        </w:rPr>
        <w:t>Дисциплінарних палат ВРП</w:t>
      </w:r>
      <w:r w:rsidRPr="00A850C0">
        <w:rPr>
          <w:rFonts w:ascii="Times New Roman" w:eastAsia="Times New Roman" w:hAnsi="Times New Roman" w:cs="Times New Roman"/>
        </w:rPr>
        <w:t xml:space="preserve"> з обґрунтуванням наявності відповідних підстав, визначених законом;</w:t>
      </w:r>
    </w:p>
    <w:p w14:paraId="3CB1BF27" w14:textId="77777777" w:rsidR="00A850C0" w:rsidRPr="00A850C0" w:rsidRDefault="00A850C0" w:rsidP="00A850C0">
      <w:pPr>
        <w:ind w:firstLine="567"/>
        <w:jc w:val="both"/>
        <w:rPr>
          <w:rFonts w:ascii="Times New Roman" w:eastAsia="Times New Roman" w:hAnsi="Times New Roman" w:cs="Times New Roman"/>
        </w:rPr>
      </w:pPr>
      <w:r w:rsidRPr="00A850C0">
        <w:rPr>
          <w:rFonts w:ascii="Times New Roman" w:eastAsia="Times New Roman" w:hAnsi="Times New Roman" w:cs="Times New Roman"/>
        </w:rPr>
        <w:t>6)</w:t>
      </w:r>
      <w:r w:rsidRPr="00A850C0">
        <w:rPr>
          <w:rFonts w:ascii="Times New Roman" w:eastAsia="Times New Roman" w:hAnsi="Times New Roman" w:cs="Times New Roman"/>
          <w:lang w:val="en-US"/>
        </w:rPr>
        <w:t> </w:t>
      </w:r>
      <w:r w:rsidRPr="00A850C0">
        <w:rPr>
          <w:rFonts w:ascii="Times New Roman" w:eastAsia="Times New Roman" w:hAnsi="Times New Roman" w:cs="Times New Roman"/>
        </w:rPr>
        <w:t xml:space="preserve">можливість проведення закритого розгляду на засіданні ВРП із розгляду скарг на рішення </w:t>
      </w:r>
      <w:r w:rsidRPr="00A850C0">
        <w:rPr>
          <w:rFonts w:ascii="Times New Roman" w:eastAsia="Times New Roman" w:hAnsi="Times New Roman" w:cs="Times New Roman"/>
          <w:highlight w:val="green"/>
        </w:rPr>
        <w:t>Дисциплінарних палат ВРП</w:t>
      </w:r>
      <w:r w:rsidRPr="00A850C0">
        <w:rPr>
          <w:rFonts w:ascii="Times New Roman" w:eastAsia="Times New Roman" w:hAnsi="Times New Roman" w:cs="Times New Roman"/>
        </w:rPr>
        <w:t xml:space="preserve"> щодо судді без забезпечення </w:t>
      </w:r>
      <w:proofErr w:type="spellStart"/>
      <w:r w:rsidRPr="00A850C0">
        <w:rPr>
          <w:rFonts w:ascii="Times New Roman" w:eastAsia="Times New Roman" w:hAnsi="Times New Roman" w:cs="Times New Roman"/>
        </w:rPr>
        <w:t>відеотрансляції</w:t>
      </w:r>
      <w:proofErr w:type="spellEnd"/>
      <w:r w:rsidRPr="00A850C0">
        <w:rPr>
          <w:rFonts w:ascii="Times New Roman" w:eastAsia="Times New Roman" w:hAnsi="Times New Roman" w:cs="Times New Roman"/>
        </w:rPr>
        <w:t xml:space="preserve"> в режимі реального часу лише за вмотивованого рішення ВРП з обґрунтуванням наявності відповідних підстав, визначених законом;</w:t>
      </w:r>
    </w:p>
    <w:p w14:paraId="09FF2160" w14:textId="77777777" w:rsidR="00A850C0" w:rsidRPr="00A850C0" w:rsidRDefault="00A850C0" w:rsidP="00A850C0">
      <w:pPr>
        <w:ind w:firstLine="567"/>
        <w:jc w:val="both"/>
        <w:rPr>
          <w:rFonts w:ascii="Times New Roman" w:eastAsia="Times New Roman" w:hAnsi="Times New Roman" w:cs="Times New Roman"/>
        </w:rPr>
      </w:pPr>
      <w:r w:rsidRPr="00A850C0">
        <w:rPr>
          <w:rFonts w:ascii="Times New Roman" w:eastAsia="Times New Roman" w:hAnsi="Times New Roman" w:cs="Times New Roman"/>
          <w:highlight w:val="green"/>
        </w:rPr>
        <w:t>7) чіткі строки для кожного етапу дисциплінарного провадження, які унеможливлять безпідставне затягування розгляду дисциплінарних скарг;</w:t>
      </w:r>
    </w:p>
    <w:p w14:paraId="1BB00A10" w14:textId="3A5D402B" w:rsidR="00A850C0" w:rsidRPr="004D7AA9" w:rsidRDefault="00A850C0" w:rsidP="00A850C0">
      <w:pPr>
        <w:ind w:firstLine="567"/>
        <w:jc w:val="both"/>
        <w:rPr>
          <w:rFonts w:ascii="Times New Roman" w:eastAsia="Times New Roman" w:hAnsi="Times New Roman" w:cs="Times New Roman"/>
        </w:rPr>
      </w:pPr>
      <w:r w:rsidRPr="00A850C0">
        <w:rPr>
          <w:rFonts w:ascii="Times New Roman" w:eastAsia="Times New Roman" w:hAnsi="Times New Roman" w:cs="Times New Roman"/>
          <w:highlight w:val="green"/>
        </w:rPr>
        <w:t>8) відкрите та поіменне голосування членами Дисциплінарних палат ВРП</w:t>
      </w:r>
      <w:r w:rsidRPr="00A850C0" w:rsidDel="009C3C5A">
        <w:rPr>
          <w:rFonts w:ascii="Times New Roman" w:eastAsia="Times New Roman" w:hAnsi="Times New Roman" w:cs="Times New Roman"/>
          <w:highlight w:val="green"/>
        </w:rPr>
        <w:t xml:space="preserve"> </w:t>
      </w:r>
      <w:r>
        <w:rPr>
          <w:rFonts w:ascii="Times New Roman" w:eastAsia="Times New Roman" w:hAnsi="Times New Roman" w:cs="Times New Roman"/>
          <w:highlight w:val="green"/>
        </w:rPr>
        <w:t>та</w:t>
      </w:r>
      <w:r w:rsidRPr="00A850C0">
        <w:rPr>
          <w:rFonts w:ascii="Times New Roman" w:eastAsia="Times New Roman" w:hAnsi="Times New Roman" w:cs="Times New Roman"/>
          <w:highlight w:val="green"/>
        </w:rPr>
        <w:t xml:space="preserve"> ВРП щодо рішень у дисциплінарних справах.</w:t>
      </w:r>
    </w:p>
    <w:p w14:paraId="00000054"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Крім цього, аналіз дисциплінарної практики ВРП, який проводився неурядовими організаціями, засвідчив брак сталості та передбачуваності</w:t>
      </w:r>
      <w:r w:rsidRPr="003B3AEE">
        <w:rPr>
          <w:rStyle w:val="a6"/>
          <w:rFonts w:ascii="Times New Roman" w:hAnsi="Times New Roman"/>
        </w:rPr>
        <w:footnoteReference w:id="29"/>
      </w:r>
      <w:r>
        <w:rPr>
          <w:rFonts w:ascii="Times New Roman" w:eastAsia="Times New Roman" w:hAnsi="Times New Roman" w:cs="Times New Roman"/>
        </w:rPr>
        <w:t xml:space="preserve">. Ті самі проблеми відзначені у нещодавньому звіті </w:t>
      </w:r>
      <w:r w:rsidRPr="003B3AEE">
        <w:rPr>
          <w:rFonts w:ascii="Times New Roman" w:hAnsi="Times New Roman"/>
          <w:lang w:val="en-US"/>
        </w:rPr>
        <w:t>OECD</w:t>
      </w:r>
      <w:r>
        <w:rPr>
          <w:rFonts w:ascii="Times New Roman" w:eastAsia="Times New Roman" w:hAnsi="Times New Roman" w:cs="Times New Roman"/>
        </w:rPr>
        <w:t xml:space="preserve"> </w:t>
      </w:r>
      <w:r w:rsidRPr="003B3AEE">
        <w:rPr>
          <w:rFonts w:ascii="Times New Roman" w:hAnsi="Times New Roman"/>
          <w:lang w:val="en-US"/>
        </w:rPr>
        <w:t>ACN</w:t>
      </w:r>
      <w:r>
        <w:rPr>
          <w:rFonts w:ascii="Times New Roman" w:eastAsia="Times New Roman" w:hAnsi="Times New Roman" w:cs="Times New Roman"/>
        </w:rPr>
        <w:t xml:space="preserve"> щодо України з посиланням на думки заінтересованих сторін</w:t>
      </w:r>
      <w:r w:rsidRPr="003B3AEE">
        <w:rPr>
          <w:rStyle w:val="a6"/>
          <w:rFonts w:ascii="Times New Roman" w:hAnsi="Times New Roman"/>
        </w:rPr>
        <w:footnoteReference w:id="30"/>
      </w:r>
      <w:r>
        <w:rPr>
          <w:rFonts w:ascii="Times New Roman" w:eastAsia="Times New Roman" w:hAnsi="Times New Roman" w:cs="Times New Roman"/>
        </w:rPr>
        <w:t xml:space="preserve">. </w:t>
      </w:r>
    </w:p>
    <w:p w14:paraId="6012E52E" w14:textId="58A62892" w:rsidR="00C12352" w:rsidRPr="004D7AA9" w:rsidRDefault="003B3AEE" w:rsidP="00C12352">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Вирішення цієї проблеми полягає як у досягненні вищого рівня безсторонності й неупередженості членів ВРП завдяки удосконаленню процедур добору (що передбачено, зокрема, іншими заходами Державної антикорупційної програми), так у впровадженні періодичного узагальнення дисциплінарної практики, її обговоренні із заінтересованими сторонами задля виявлення належних підходів та, водночас, прогалин, недоліків, проблем тощо, які потребують реагування ВРП й </w:t>
      </w:r>
      <w:r w:rsidR="00C12352" w:rsidRPr="00C12352">
        <w:rPr>
          <w:rFonts w:ascii="Times New Roman" w:eastAsia="Times New Roman" w:hAnsi="Times New Roman" w:cs="Times New Roman"/>
          <w:highlight w:val="green"/>
        </w:rPr>
        <w:t>Дисциплінарних палат</w:t>
      </w:r>
      <w:r>
        <w:rPr>
          <w:rFonts w:ascii="Times New Roman" w:eastAsia="Times New Roman" w:hAnsi="Times New Roman" w:cs="Times New Roman"/>
        </w:rPr>
        <w:t xml:space="preserve">. Саме тому у проекті </w:t>
      </w:r>
      <w:r>
        <w:rPr>
          <w:rFonts w:ascii="Times New Roman" w:eastAsia="Times New Roman" w:hAnsi="Times New Roman" w:cs="Times New Roman"/>
          <w:b/>
          <w:i/>
        </w:rPr>
        <w:lastRenderedPageBreak/>
        <w:t xml:space="preserve">Державної антикорупційної програми на 2023-2025 роки </w:t>
      </w:r>
      <w:r>
        <w:rPr>
          <w:rFonts w:ascii="Times New Roman" w:eastAsia="Times New Roman" w:hAnsi="Times New Roman" w:cs="Times New Roman"/>
        </w:rPr>
        <w:t xml:space="preserve">запропоновано щорічно узагальнювати дисциплінарну практику </w:t>
      </w:r>
      <w:r w:rsidR="00C12352" w:rsidRPr="00A72AB9">
        <w:rPr>
          <w:rFonts w:ascii="Times New Roman" w:eastAsia="Times New Roman" w:hAnsi="Times New Roman" w:cs="Times New Roman"/>
          <w:highlight w:val="green"/>
        </w:rPr>
        <w:t>Дисциплінарних палат ВРП</w:t>
      </w:r>
      <w:r w:rsidR="00C12352" w:rsidRPr="00A72AB9" w:rsidDel="009C3C5A">
        <w:rPr>
          <w:rFonts w:ascii="Times New Roman" w:eastAsia="Times New Roman" w:hAnsi="Times New Roman" w:cs="Times New Roman"/>
          <w:highlight w:val="green"/>
        </w:rPr>
        <w:t xml:space="preserve"> </w:t>
      </w:r>
      <w:r w:rsidR="00C12352" w:rsidRPr="00A72AB9">
        <w:rPr>
          <w:rFonts w:ascii="Times New Roman" w:eastAsia="Times New Roman" w:hAnsi="Times New Roman" w:cs="Times New Roman"/>
          <w:highlight w:val="green"/>
        </w:rPr>
        <w:t>та ВРП (із перегляду рішень Дисциплінарних палат ВРП).</w:t>
      </w:r>
    </w:p>
    <w:p w14:paraId="00000056" w14:textId="6098C6E3"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4. </w:t>
      </w:r>
      <w:r>
        <w:rPr>
          <w:rFonts w:ascii="Times New Roman" w:eastAsia="Times New Roman" w:hAnsi="Times New Roman" w:cs="Times New Roman"/>
        </w:rPr>
        <w:t>Застосування видів дисциплінарних стягнень залежно від вчиненого діяння на рівні закону в цілому врегульовано і надалі питання застосування цих стягнень з урахуванням принципів пропорційності та індивідуалізації стягнень знаходиться у площині забезпечення єдності, сталості та передбачуваності дисциплінарної практики щодо суддів.</w:t>
      </w:r>
    </w:p>
    <w:p w14:paraId="00000057"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На практиці виникають випадки, за яких судді, щодо яких здійснюється дисциплінарне провадження, ще до його завершення звільняються з посад на підставі заяв про відставку. У такий спосіб судді мають змогу звільнитись у відставку за власним бажанням на підставі відповідної заяви про відставку, уникнувши звільнення з посади через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14:paraId="00000058"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Хоча після звільнення судді у відставку за ним зберігається звання судді, відсутні будь-які дієві механізми реагування на прояви поведінки суддів у відставці, яка істотно підриває авторитет правосуддя. Коло підстав для припинення відставки є обмеженим і не дозволяє реагувати на подібні діяння.</w:t>
      </w:r>
    </w:p>
    <w:p w14:paraId="00000059"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Тому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запропоновано передбачити на законодавчому рівні:</w:t>
      </w:r>
    </w:p>
    <w:p w14:paraId="0000005A" w14:textId="6F2BC271"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1) заборону на звільнення судді з посади за його заявою про відставку до завершення </w:t>
      </w:r>
      <w:commentRangeStart w:id="58"/>
      <w:commentRangeStart w:id="59"/>
      <w:r w:rsidR="00132C16" w:rsidRPr="00FB6742">
        <w:rPr>
          <w:rFonts w:ascii="Times New Roman" w:eastAsia="Times New Roman" w:hAnsi="Times New Roman" w:cs="Times New Roman"/>
          <w:highlight w:val="green"/>
        </w:rPr>
        <w:t xml:space="preserve">дисциплінарного </w:t>
      </w:r>
      <w:r w:rsidRPr="00FB6742">
        <w:rPr>
          <w:rFonts w:ascii="Times New Roman" w:eastAsia="Times New Roman" w:hAnsi="Times New Roman" w:cs="Times New Roman"/>
          <w:highlight w:val="green"/>
        </w:rPr>
        <w:t>проваджен</w:t>
      </w:r>
      <w:r w:rsidR="00132C16" w:rsidRPr="00FB6742">
        <w:rPr>
          <w:rFonts w:ascii="Times New Roman" w:eastAsia="Times New Roman" w:hAnsi="Times New Roman" w:cs="Times New Roman"/>
          <w:highlight w:val="green"/>
        </w:rPr>
        <w:t>ня</w:t>
      </w:r>
      <w:r w:rsidRPr="00FB6742">
        <w:rPr>
          <w:rFonts w:ascii="Times New Roman" w:eastAsia="Times New Roman" w:hAnsi="Times New Roman" w:cs="Times New Roman"/>
          <w:highlight w:val="green"/>
        </w:rPr>
        <w:t xml:space="preserve"> </w:t>
      </w:r>
      <w:commentRangeEnd w:id="58"/>
      <w:r w:rsidR="00ED5713" w:rsidRPr="00FB6742">
        <w:rPr>
          <w:rStyle w:val="ab"/>
          <w:highlight w:val="green"/>
        </w:rPr>
        <w:commentReference w:id="58"/>
      </w:r>
      <w:commentRangeEnd w:id="59"/>
      <w:r w:rsidR="00132C16" w:rsidRPr="00FB6742">
        <w:rPr>
          <w:rStyle w:val="ab"/>
          <w:highlight w:val="green"/>
        </w:rPr>
        <w:commentReference w:id="59"/>
      </w:r>
      <w:r>
        <w:rPr>
          <w:rFonts w:ascii="Times New Roman" w:eastAsia="Times New Roman" w:hAnsi="Times New Roman" w:cs="Times New Roman"/>
        </w:rPr>
        <w:t>щодо судді;</w:t>
      </w:r>
    </w:p>
    <w:p w14:paraId="0000005B"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2) підстави для припинення відставки та позбавлення статусу судді у разі допущення суддею у відставці поведінки, яка є несумісною зі званням судді;</w:t>
      </w:r>
    </w:p>
    <w:p w14:paraId="0000005C"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3)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w:t>
      </w:r>
    </w:p>
    <w:p w14:paraId="0000005D"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5. </w:t>
      </w:r>
      <w:r>
        <w:rPr>
          <w:rFonts w:ascii="Times New Roman" w:eastAsia="Times New Roman" w:hAnsi="Times New Roman" w:cs="Times New Roman"/>
        </w:rPr>
        <w:t xml:space="preserve">Під час удосконалення положень Конституції України у 2016 році щодо правосуддя було запроваджено нову підставу для звільнення судді з посади – порушення обов’язку підтвердити законність джерела походження майна. </w:t>
      </w:r>
    </w:p>
    <w:p w14:paraId="0000005E" w14:textId="2CAFE538" w:rsidR="00131256" w:rsidRDefault="00013C34">
      <w:pPr>
        <w:ind w:firstLine="567"/>
        <w:jc w:val="both"/>
        <w:rPr>
          <w:rFonts w:ascii="Times New Roman" w:eastAsia="Times New Roman" w:hAnsi="Times New Roman" w:cs="Times New Roman"/>
        </w:rPr>
      </w:pPr>
      <w:commentRangeStart w:id="60"/>
      <w:commentRangeStart w:id="61"/>
      <w:r w:rsidRPr="00FB6742">
        <w:rPr>
          <w:rFonts w:ascii="Times New Roman" w:eastAsia="Times New Roman" w:hAnsi="Times New Roman" w:cs="Times New Roman"/>
          <w:highlight w:val="green"/>
        </w:rPr>
        <w:t>У</w:t>
      </w:r>
      <w:commentRangeEnd w:id="60"/>
      <w:r w:rsidR="000D36D3">
        <w:rPr>
          <w:rStyle w:val="ab"/>
        </w:rPr>
        <w:commentReference w:id="60"/>
      </w:r>
      <w:commentRangeEnd w:id="61"/>
      <w:r w:rsidR="000D36D3">
        <w:rPr>
          <w:rStyle w:val="ab"/>
        </w:rPr>
        <w:commentReference w:id="61"/>
      </w:r>
      <w:r>
        <w:rPr>
          <w:rFonts w:ascii="Times New Roman" w:eastAsia="Times New Roman" w:hAnsi="Times New Roman" w:cs="Times New Roman"/>
        </w:rPr>
        <w:t xml:space="preserve"> </w:t>
      </w:r>
      <w:r w:rsidR="003B3AEE">
        <w:rPr>
          <w:rFonts w:ascii="Times New Roman" w:eastAsia="Times New Roman" w:hAnsi="Times New Roman" w:cs="Times New Roman"/>
        </w:rPr>
        <w:t xml:space="preserve">ст. 126 Конституції України цю підставу чітко відмежовано від іншої –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w:t>
      </w:r>
    </w:p>
    <w:p w14:paraId="0000005F" w14:textId="4E411424"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Водночас, звільнення за цією новою підставою здійснюється у разі встановлення відповідних фактів у межах дисциплінарного провадження</w:t>
      </w:r>
      <w:r w:rsidR="00013C34">
        <w:rPr>
          <w:rFonts w:ascii="Times New Roman" w:eastAsia="Times New Roman" w:hAnsi="Times New Roman" w:cs="Times New Roman"/>
        </w:rPr>
        <w:t>,</w:t>
      </w:r>
      <w:r>
        <w:rPr>
          <w:rFonts w:ascii="Times New Roman" w:eastAsia="Times New Roman" w:hAnsi="Times New Roman" w:cs="Times New Roman"/>
        </w:rPr>
        <w:t xml:space="preserve"> кваліфікаційного оцінювання </w:t>
      </w:r>
      <w:commentRangeStart w:id="62"/>
      <w:commentRangeStart w:id="63"/>
      <w:r w:rsidR="00013C34" w:rsidRPr="00FB6742">
        <w:rPr>
          <w:rFonts w:ascii="Times New Roman" w:eastAsia="Times New Roman" w:hAnsi="Times New Roman" w:cs="Times New Roman"/>
          <w:highlight w:val="green"/>
        </w:rPr>
        <w:t>або</w:t>
      </w:r>
      <w:commentRangeEnd w:id="62"/>
      <w:r w:rsidR="000D36D3">
        <w:rPr>
          <w:rStyle w:val="ab"/>
        </w:rPr>
        <w:commentReference w:id="62"/>
      </w:r>
      <w:commentRangeEnd w:id="63"/>
      <w:r w:rsidR="000D36D3">
        <w:rPr>
          <w:rStyle w:val="ab"/>
        </w:rPr>
        <w:commentReference w:id="63"/>
      </w:r>
      <w:r w:rsidR="00013C34">
        <w:rPr>
          <w:rFonts w:ascii="Times New Roman" w:eastAsia="Times New Roman" w:hAnsi="Times New Roman" w:cs="Times New Roman"/>
        </w:rPr>
        <w:t xml:space="preserve"> </w:t>
      </w:r>
      <w:r>
        <w:rPr>
          <w:rFonts w:ascii="Times New Roman" w:eastAsia="Times New Roman" w:hAnsi="Times New Roman" w:cs="Times New Roman"/>
        </w:rPr>
        <w:t xml:space="preserve">в межах судового провадження, що не є оптимальним рішенням. </w:t>
      </w:r>
    </w:p>
    <w:p w14:paraId="00000060"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Відтак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запропоновано передбачити окрему процедуру для перевірки законності джерел походження майна, невиконання суддею в межах якої обов’язку із підтвердження законності джерел походження майна призводитиме до звільнення з посади на підставі п. 6 ч. 6 ст. 126 Конституції України.</w:t>
      </w:r>
    </w:p>
    <w:p w14:paraId="00000061" w14:textId="168D7C4F"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Тривалий час в Україні залишалась чинною ст. 375 Кримінального кодексу України, яка встановлювала кримінальну відповідальність за постановлення суддею (суддями) завідомо неправосудного </w:t>
      </w:r>
      <w:proofErr w:type="spellStart"/>
      <w:r>
        <w:rPr>
          <w:rFonts w:ascii="Times New Roman" w:eastAsia="Times New Roman" w:hAnsi="Times New Roman" w:cs="Times New Roman"/>
        </w:rPr>
        <w:t>вироку</w:t>
      </w:r>
      <w:proofErr w:type="spellEnd"/>
      <w:r>
        <w:rPr>
          <w:rFonts w:ascii="Times New Roman" w:eastAsia="Times New Roman" w:hAnsi="Times New Roman" w:cs="Times New Roman"/>
        </w:rPr>
        <w:t>, рішення, ухвали або постанови. У межах міжнародних моніторингових механізмів (</w:t>
      </w:r>
      <w:r w:rsidRPr="003B3AEE">
        <w:rPr>
          <w:rFonts w:ascii="Times New Roman" w:hAnsi="Times New Roman"/>
          <w:lang w:val="en-US"/>
        </w:rPr>
        <w:t>GRECO</w:t>
      </w:r>
      <w:r>
        <w:rPr>
          <w:rFonts w:ascii="Times New Roman" w:eastAsia="Times New Roman" w:hAnsi="Times New Roman" w:cs="Times New Roman"/>
        </w:rPr>
        <w:t xml:space="preserve">, </w:t>
      </w:r>
      <w:r w:rsidRPr="003B3AEE">
        <w:rPr>
          <w:rFonts w:ascii="Times New Roman" w:hAnsi="Times New Roman"/>
          <w:lang w:val="en-US"/>
        </w:rPr>
        <w:t>OECD</w:t>
      </w:r>
      <w:r w:rsidRPr="003B3AEE">
        <w:rPr>
          <w:rFonts w:ascii="Times New Roman" w:hAnsi="Times New Roman"/>
          <w:lang w:val="ru-RU"/>
        </w:rPr>
        <w:t xml:space="preserve"> </w:t>
      </w:r>
      <w:r w:rsidRPr="003B3AEE">
        <w:rPr>
          <w:rFonts w:ascii="Times New Roman" w:hAnsi="Times New Roman"/>
          <w:lang w:val="en-US"/>
        </w:rPr>
        <w:t>ACN</w:t>
      </w:r>
      <w:r>
        <w:rPr>
          <w:rFonts w:ascii="Times New Roman" w:eastAsia="Times New Roman" w:hAnsi="Times New Roman" w:cs="Times New Roman"/>
        </w:rPr>
        <w:t>)</w:t>
      </w:r>
      <w:r w:rsidRPr="003B3AEE">
        <w:rPr>
          <w:rFonts w:ascii="Times New Roman" w:hAnsi="Times New Roman"/>
          <w:lang w:val="ru-RU"/>
        </w:rPr>
        <w:t xml:space="preserve"> </w:t>
      </w:r>
      <w:r>
        <w:rPr>
          <w:rFonts w:ascii="Times New Roman" w:eastAsia="Times New Roman" w:hAnsi="Times New Roman" w:cs="Times New Roman"/>
        </w:rPr>
        <w:t>надавались рекомендації скасува</w:t>
      </w:r>
      <w:r w:rsidR="00ED5713">
        <w:rPr>
          <w:rFonts w:ascii="Times New Roman" w:eastAsia="Times New Roman" w:hAnsi="Times New Roman" w:cs="Times New Roman"/>
        </w:rPr>
        <w:t>ти</w:t>
      </w:r>
      <w:r>
        <w:rPr>
          <w:rFonts w:ascii="Times New Roman" w:eastAsia="Times New Roman" w:hAnsi="Times New Roman" w:cs="Times New Roman"/>
        </w:rPr>
        <w:t xml:space="preserve"> так</w:t>
      </w:r>
      <w:r w:rsidR="00ED5713">
        <w:rPr>
          <w:rFonts w:ascii="Times New Roman" w:eastAsia="Times New Roman" w:hAnsi="Times New Roman" w:cs="Times New Roman"/>
        </w:rPr>
        <w:t>е</w:t>
      </w:r>
      <w:r>
        <w:rPr>
          <w:rFonts w:ascii="Times New Roman" w:eastAsia="Times New Roman" w:hAnsi="Times New Roman" w:cs="Times New Roman"/>
        </w:rPr>
        <w:t xml:space="preserve"> положення або «як мінімум, іншим чином забезпечити, що це та будь-яке інше положення про кримінальне правопорушення </w:t>
      </w:r>
      <w:proofErr w:type="spellStart"/>
      <w:r>
        <w:rPr>
          <w:rFonts w:ascii="Times New Roman" w:eastAsia="Times New Roman" w:hAnsi="Times New Roman" w:cs="Times New Roman"/>
        </w:rPr>
        <w:t>криміналізують</w:t>
      </w:r>
      <w:proofErr w:type="spellEnd"/>
      <w:r>
        <w:rPr>
          <w:rFonts w:ascii="Times New Roman" w:eastAsia="Times New Roman" w:hAnsi="Times New Roman" w:cs="Times New Roman"/>
        </w:rPr>
        <w:t xml:space="preserve"> виключно умисні порушення у сфері судочинства, а правоохоронні органи не зловживають такими нормами для неправомірного впливу та тиску на суддів»</w:t>
      </w:r>
      <w:r w:rsidRPr="003B3AEE">
        <w:rPr>
          <w:rStyle w:val="a6"/>
          <w:rFonts w:ascii="Times New Roman" w:hAnsi="Times New Roman"/>
        </w:rPr>
        <w:footnoteReference w:id="31"/>
      </w:r>
      <w:r>
        <w:rPr>
          <w:rFonts w:ascii="Times New Roman" w:eastAsia="Times New Roman" w:hAnsi="Times New Roman" w:cs="Times New Roman"/>
        </w:rPr>
        <w:t>.</w:t>
      </w:r>
    </w:p>
    <w:p w14:paraId="00000062"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Внаслідок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вказане положення було визнане неконституційним і пізніше втратило чинність. Попри ініціювання низки законопроектів у Верховній Раді України, кримінальну відповідальність суддів за подібні діяння так і не було відновлено. Через це один із очікуваних стратегічних результатів до цієї проблеми передбачає запровадження інституту кримінальної відповідальності суддів за свавільне зловживання своїми повноваженнями. Втім, криміналізація такого діяння має відбуватись з урахуванням правових позицій КСУ, зокрема, щодо необхідності дотримання принципу правової визначеності, порушення якого стало основною причиною визнання неконституційною ст. 375 КК України. При цьому, важливо запровадити такі особливості здійснення цих кримінальних проваджень, щоби суттєво мінімізувати ризики використання цих проваджень з метою впливу на суддів – це би дозволило втілити рекомендації </w:t>
      </w:r>
      <w:r w:rsidRPr="003B3AEE">
        <w:rPr>
          <w:rFonts w:ascii="Times New Roman" w:hAnsi="Times New Roman"/>
          <w:lang w:val="en-US"/>
        </w:rPr>
        <w:t>GRECO</w:t>
      </w:r>
      <w:r>
        <w:rPr>
          <w:rFonts w:ascii="Times New Roman" w:eastAsia="Times New Roman" w:hAnsi="Times New Roman" w:cs="Times New Roman"/>
        </w:rPr>
        <w:t xml:space="preserve"> та </w:t>
      </w:r>
      <w:r w:rsidRPr="003B3AEE">
        <w:rPr>
          <w:rFonts w:ascii="Times New Roman" w:hAnsi="Times New Roman"/>
          <w:lang w:val="en-US"/>
        </w:rPr>
        <w:t>OECD</w:t>
      </w:r>
      <w:r>
        <w:rPr>
          <w:rFonts w:ascii="Times New Roman" w:eastAsia="Times New Roman" w:hAnsi="Times New Roman" w:cs="Times New Roman"/>
        </w:rPr>
        <w:t xml:space="preserve"> </w:t>
      </w:r>
      <w:r w:rsidRPr="003B3AEE">
        <w:rPr>
          <w:rFonts w:ascii="Times New Roman" w:hAnsi="Times New Roman"/>
          <w:lang w:val="en-US"/>
        </w:rPr>
        <w:t>ACN</w:t>
      </w:r>
      <w:r>
        <w:rPr>
          <w:rFonts w:ascii="Times New Roman" w:eastAsia="Times New Roman" w:hAnsi="Times New Roman" w:cs="Times New Roman"/>
        </w:rPr>
        <w:t xml:space="preserve"> з одночасним запровадженням кримінальної відповідальності суддів за зловживання своїми повноваженнями. Існуючих механізмів із забезпечення суддівської незалежності – наприклад, з повідомленням про втручання в його діяльність як судді щодо здійснення правосуддя та подальшими заходами реагування – було недостатньо, аби істотно знизити ризики неналежного впливу на суддів.</w:t>
      </w:r>
    </w:p>
    <w:p w14:paraId="00000063"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Відтак у проекті</w:t>
      </w:r>
      <w:r>
        <w:rPr>
          <w:rFonts w:ascii="Times New Roman" w:eastAsia="Times New Roman" w:hAnsi="Times New Roman" w:cs="Times New Roman"/>
          <w:b/>
        </w:rPr>
        <w:t xml:space="preserve"> </w:t>
      </w:r>
      <w:r>
        <w:rPr>
          <w:rFonts w:ascii="Times New Roman" w:eastAsia="Times New Roman" w:hAnsi="Times New Roman" w:cs="Times New Roman"/>
          <w:b/>
          <w:i/>
        </w:rPr>
        <w:t>Державної антикорупційної програми на 2023-2025 роки</w:t>
      </w:r>
      <w:r>
        <w:rPr>
          <w:rFonts w:ascii="Times New Roman" w:eastAsia="Times New Roman" w:hAnsi="Times New Roman" w:cs="Times New Roman"/>
          <w:i/>
        </w:rPr>
        <w:t xml:space="preserve"> </w:t>
      </w:r>
      <w:r>
        <w:rPr>
          <w:rFonts w:ascii="Times New Roman" w:eastAsia="Times New Roman" w:hAnsi="Times New Roman" w:cs="Times New Roman"/>
        </w:rPr>
        <w:t>запропоновано:</w:t>
      </w:r>
    </w:p>
    <w:p w14:paraId="00000064"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1) встановити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w:t>
      </w:r>
    </w:p>
    <w:p w14:paraId="00000065" w14:textId="4FD415BE"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2) визначити особливості </w:t>
      </w:r>
      <w:commentRangeStart w:id="64"/>
      <w:commentRangeStart w:id="65"/>
      <w:r w:rsidR="00F61332" w:rsidRPr="00FB6742">
        <w:rPr>
          <w:rFonts w:ascii="Times New Roman" w:eastAsia="Times New Roman" w:hAnsi="Times New Roman" w:cs="Times New Roman"/>
          <w:highlight w:val="green"/>
        </w:rPr>
        <w:t xml:space="preserve">відкриття кримінального провадження </w:t>
      </w:r>
      <w:commentRangeEnd w:id="64"/>
      <w:r w:rsidR="000D36D3">
        <w:rPr>
          <w:rStyle w:val="ab"/>
        </w:rPr>
        <w:commentReference w:id="64"/>
      </w:r>
      <w:commentRangeEnd w:id="65"/>
      <w:r w:rsidR="000D36D3">
        <w:rPr>
          <w:rStyle w:val="ab"/>
        </w:rPr>
        <w:commentReference w:id="65"/>
      </w:r>
      <w:r w:rsidR="00F61332" w:rsidRPr="00FB6742">
        <w:rPr>
          <w:rFonts w:ascii="Times New Roman" w:eastAsia="Times New Roman" w:hAnsi="Times New Roman" w:cs="Times New Roman"/>
          <w:highlight w:val="green"/>
        </w:rPr>
        <w:t>та</w:t>
      </w:r>
      <w:r w:rsidR="00FB6742">
        <w:rPr>
          <w:rFonts w:ascii="Times New Roman" w:eastAsia="Times New Roman" w:hAnsi="Times New Roman" w:cs="Times New Roman"/>
        </w:rPr>
        <w:t xml:space="preserve"> </w:t>
      </w:r>
      <w:r>
        <w:rPr>
          <w:rFonts w:ascii="Times New Roman" w:eastAsia="Times New Roman" w:hAnsi="Times New Roman" w:cs="Times New Roman"/>
        </w:rPr>
        <w:t>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w:t>
      </w:r>
    </w:p>
    <w:p w14:paraId="00000066" w14:textId="77777777" w:rsidR="00131256" w:rsidRDefault="00131256">
      <w:pPr>
        <w:ind w:firstLine="567"/>
        <w:jc w:val="both"/>
        <w:rPr>
          <w:rFonts w:ascii="Times New Roman" w:eastAsia="Times New Roman" w:hAnsi="Times New Roman" w:cs="Times New Roman"/>
        </w:rPr>
      </w:pPr>
    </w:p>
    <w:p w14:paraId="00000067" w14:textId="77777777" w:rsidR="00131256" w:rsidRPr="003B3AEE" w:rsidRDefault="003B3AEE">
      <w:pPr>
        <w:ind w:firstLine="567"/>
        <w:jc w:val="both"/>
        <w:rPr>
          <w:rFonts w:ascii="Times New Roman" w:hAnsi="Times New Roman"/>
          <w:b/>
          <w:color w:val="000000" w:themeColor="text1"/>
        </w:rPr>
      </w:pPr>
      <w:r w:rsidRPr="003B3AEE">
        <w:rPr>
          <w:rFonts w:ascii="Times New Roman" w:hAnsi="Times New Roman"/>
          <w:b/>
          <w:color w:val="000000" w:themeColor="text1"/>
        </w:rPr>
        <w:t xml:space="preserve">Проблема 2.1.4. </w:t>
      </w:r>
    </w:p>
    <w:p w14:paraId="00000068"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У системі правосуддя існує цілий ряд корупційних ризиків, які зумовлені недосконалістю законодавства.</w:t>
      </w:r>
    </w:p>
    <w:p w14:paraId="00000069"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Всупереч положенням ч.</w:t>
      </w:r>
      <w:r w:rsidRPr="003B3AEE">
        <w:rPr>
          <w:rFonts w:ascii="Times New Roman" w:hAnsi="Times New Roman"/>
          <w:lang w:val="en-US"/>
        </w:rPr>
        <w:t> </w:t>
      </w:r>
      <w:r>
        <w:rPr>
          <w:rFonts w:ascii="Times New Roman" w:eastAsia="Times New Roman" w:hAnsi="Times New Roman" w:cs="Times New Roman"/>
        </w:rPr>
        <w:t>9 ст.</w:t>
      </w:r>
      <w:r w:rsidRPr="003B3AEE">
        <w:rPr>
          <w:rFonts w:ascii="Times New Roman" w:hAnsi="Times New Roman"/>
          <w:lang w:val="en-US"/>
        </w:rPr>
        <w:t> </w:t>
      </w:r>
      <w:r>
        <w:rPr>
          <w:rFonts w:ascii="Times New Roman" w:eastAsia="Times New Roman" w:hAnsi="Times New Roman" w:cs="Times New Roman"/>
        </w:rPr>
        <w:t>20 Закону України «Про судоустрій і статус суддів»</w:t>
      </w:r>
      <w:r w:rsidRPr="003B3AEE">
        <w:rPr>
          <w:rStyle w:val="a6"/>
          <w:rFonts w:ascii="Times New Roman" w:hAnsi="Times New Roman"/>
        </w:rPr>
        <w:footnoteReference w:id="32"/>
      </w:r>
      <w:r>
        <w:rPr>
          <w:rFonts w:ascii="Times New Roman" w:eastAsia="Times New Roman" w:hAnsi="Times New Roman" w:cs="Times New Roman"/>
        </w:rPr>
        <w:t xml:space="preserve"> окремі судді обіймають посади голови суду чи заступника голови суду більш як два строки поспіль</w:t>
      </w:r>
      <w:r w:rsidRPr="003B3AEE">
        <w:rPr>
          <w:rStyle w:val="a6"/>
          <w:rFonts w:ascii="Times New Roman" w:hAnsi="Times New Roman"/>
        </w:rPr>
        <w:footnoteReference w:id="33"/>
      </w:r>
      <w:r>
        <w:rPr>
          <w:rFonts w:ascii="Times New Roman" w:eastAsia="Times New Roman" w:hAnsi="Times New Roman" w:cs="Times New Roman"/>
        </w:rPr>
        <w:t>. Слід наголосити на тому, що правило про неможливість обіймати одну адміністративну посаду більш як два строки підряд жодних сутнісних змін не зазнавало з 2010 року.</w:t>
      </w:r>
    </w:p>
    <w:p w14:paraId="0000006A"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Натомість, на практиці застосовуються такі способи тлумачення вказаної вище норми, які дозволяють займати адміністративні посади у судах більш ніж два строки поспіль. Зокрема, на думку окремих суддів, призначення включно до 2016 року взагалі не мають враховуватися з огляду на інший суб’єкт призначення (Вища рада юстиції, а не загальні </w:t>
      </w:r>
      <w:r>
        <w:rPr>
          <w:rFonts w:ascii="Times New Roman" w:eastAsia="Times New Roman" w:hAnsi="Times New Roman" w:cs="Times New Roman"/>
        </w:rPr>
        <w:lastRenderedPageBreak/>
        <w:t>збори суддів)</w:t>
      </w:r>
      <w:r w:rsidRPr="003B3AEE">
        <w:rPr>
          <w:rStyle w:val="a6"/>
          <w:rFonts w:ascii="Times New Roman" w:hAnsi="Times New Roman"/>
        </w:rPr>
        <w:footnoteReference w:id="34"/>
      </w:r>
      <w:r>
        <w:rPr>
          <w:rFonts w:ascii="Times New Roman" w:eastAsia="Times New Roman" w:hAnsi="Times New Roman" w:cs="Times New Roman"/>
        </w:rPr>
        <w:t xml:space="preserve">. В інших випадках вважається, що якщо другий строк припинити достроково, то він не вважатиметься завершеним, а отже «нове» обрання є лише «другим». </w:t>
      </w:r>
    </w:p>
    <w:p w14:paraId="0000006B" w14:textId="747583E6"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Виявлені випадки порушення вказаного вище положення закону засвідчують, що тривале обіймання адміністративної посади у суді призводить до зосередження в руках відповідної особи значних </w:t>
      </w:r>
      <w:commentRangeStart w:id="66"/>
      <w:commentRangeStart w:id="67"/>
      <w:r>
        <w:rPr>
          <w:rFonts w:ascii="Times New Roman" w:eastAsia="Times New Roman" w:hAnsi="Times New Roman" w:cs="Times New Roman"/>
        </w:rPr>
        <w:t>повноважень</w:t>
      </w:r>
      <w:r w:rsidR="00013C34">
        <w:rPr>
          <w:rFonts w:ascii="Times New Roman" w:eastAsia="Times New Roman" w:hAnsi="Times New Roman" w:cs="Times New Roman"/>
        </w:rPr>
        <w:t xml:space="preserve"> </w:t>
      </w:r>
      <w:r w:rsidR="00013C34" w:rsidRPr="00333462">
        <w:rPr>
          <w:rFonts w:ascii="Times New Roman" w:eastAsia="Times New Roman" w:hAnsi="Times New Roman" w:cs="Times New Roman"/>
          <w:highlight w:val="green"/>
        </w:rPr>
        <w:t>і пов’язаних з ними можливостей</w:t>
      </w:r>
      <w:commentRangeEnd w:id="66"/>
      <w:r w:rsidR="000D36D3">
        <w:rPr>
          <w:rStyle w:val="ab"/>
        </w:rPr>
        <w:commentReference w:id="66"/>
      </w:r>
      <w:commentRangeEnd w:id="67"/>
      <w:r w:rsidR="000D36D3">
        <w:rPr>
          <w:rStyle w:val="ab"/>
        </w:rPr>
        <w:commentReference w:id="67"/>
      </w:r>
      <w:r w:rsidR="00013C34">
        <w:rPr>
          <w:rFonts w:ascii="Times New Roman" w:eastAsia="Times New Roman" w:hAnsi="Times New Roman" w:cs="Times New Roman"/>
        </w:rPr>
        <w:t>, а відтак і</w:t>
      </w:r>
      <w:r>
        <w:rPr>
          <w:rFonts w:ascii="Times New Roman" w:eastAsia="Times New Roman" w:hAnsi="Times New Roman" w:cs="Times New Roman"/>
        </w:rPr>
        <w:t xml:space="preserve"> ризику їх використання у приватних інтересах. </w:t>
      </w:r>
      <w:commentRangeStart w:id="68"/>
      <w:commentRangeStart w:id="69"/>
      <w:r w:rsidR="00D579BE">
        <w:rPr>
          <w:rFonts w:ascii="Times New Roman" w:eastAsia="Times New Roman" w:hAnsi="Times New Roman" w:cs="Times New Roman"/>
        </w:rPr>
        <w:t>.</w:t>
      </w:r>
      <w:commentRangeEnd w:id="68"/>
      <w:r w:rsidR="00D579BE">
        <w:rPr>
          <w:rStyle w:val="ab"/>
        </w:rPr>
        <w:commentReference w:id="68"/>
      </w:r>
      <w:commentRangeEnd w:id="69"/>
      <w:r w:rsidR="00241358">
        <w:rPr>
          <w:rStyle w:val="ab"/>
        </w:rPr>
        <w:commentReference w:id="69"/>
      </w:r>
      <w:r w:rsidR="00D579BE">
        <w:rPr>
          <w:rFonts w:ascii="Times New Roman" w:eastAsia="Times New Roman" w:hAnsi="Times New Roman" w:cs="Times New Roman"/>
        </w:rPr>
        <w:t xml:space="preserve"> </w:t>
      </w:r>
      <w:r>
        <w:rPr>
          <w:rFonts w:ascii="Times New Roman" w:eastAsia="Times New Roman" w:hAnsi="Times New Roman" w:cs="Times New Roman"/>
        </w:rPr>
        <w:t>Це зумовлює необхідність пошуку інших підходів до визначення суддів, що обіймають адміністративні посади, щоб усунути існуючі проблеми.</w:t>
      </w:r>
    </w:p>
    <w:p w14:paraId="0000006C"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це у проекті </w:t>
      </w:r>
      <w:r>
        <w:rPr>
          <w:rFonts w:ascii="Times New Roman" w:eastAsia="Times New Roman" w:hAnsi="Times New Roman" w:cs="Times New Roman"/>
          <w:b/>
          <w:i/>
        </w:rPr>
        <w:t>Державної антикорупційної програми на 2023-2025 роки запропоновано</w:t>
      </w:r>
      <w:r>
        <w:rPr>
          <w:rFonts w:ascii="Times New Roman" w:eastAsia="Times New Roman" w:hAnsi="Times New Roman" w:cs="Times New Roman"/>
        </w:rPr>
        <w:t xml:space="preserve"> </w:t>
      </w:r>
      <w:commentRangeStart w:id="70"/>
      <w:commentRangeStart w:id="71"/>
      <w:r>
        <w:rPr>
          <w:rFonts w:ascii="Times New Roman" w:eastAsia="Times New Roman" w:hAnsi="Times New Roman" w:cs="Times New Roman"/>
        </w:rPr>
        <w:t>провести аналітичне дослідження щодо випадків обіймання адміністративних посад у суді понад два строки підряд для виявлення прогалин у законодавстві. Після такого комплексного аналізу необхідно підготувати та прийняти закон, який унеможливить виникнення відповідних прогалин</w:t>
      </w:r>
      <w:commentRangeEnd w:id="70"/>
      <w:r w:rsidR="00D579BE">
        <w:rPr>
          <w:rStyle w:val="ab"/>
        </w:rPr>
        <w:commentReference w:id="70"/>
      </w:r>
      <w:commentRangeEnd w:id="71"/>
      <w:r w:rsidR="00241358">
        <w:rPr>
          <w:rStyle w:val="ab"/>
        </w:rPr>
        <w:commentReference w:id="71"/>
      </w:r>
      <w:r>
        <w:rPr>
          <w:rFonts w:ascii="Times New Roman" w:eastAsia="Times New Roman" w:hAnsi="Times New Roman" w:cs="Times New Roman"/>
        </w:rPr>
        <w:t>.</w:t>
      </w:r>
    </w:p>
    <w:p w14:paraId="0000006D"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2. </w:t>
      </w:r>
      <w:r>
        <w:rPr>
          <w:rFonts w:ascii="Times New Roman" w:eastAsia="Times New Roman" w:hAnsi="Times New Roman" w:cs="Times New Roman"/>
        </w:rPr>
        <w:t xml:space="preserve">Потреба в економії фінансових, часових та людських ресурсів суду та учасників судових проваджень, а також позитивний зарубіжний досвід доводять необхідність використання сучасних технологій при здійсненні правосуддя </w:t>
      </w:r>
      <w:r w:rsidRPr="003B3AEE">
        <w:rPr>
          <w:rStyle w:val="a6"/>
          <w:rFonts w:ascii="Times New Roman" w:hAnsi="Times New Roman"/>
        </w:rPr>
        <w:footnoteReference w:id="35"/>
      </w:r>
      <w:r>
        <w:rPr>
          <w:rFonts w:ascii="Times New Roman" w:eastAsia="Times New Roman" w:hAnsi="Times New Roman" w:cs="Times New Roman"/>
        </w:rPr>
        <w:t xml:space="preserve">. Вони дозволять підвищити якість судових сервісів та покращити доступ до правосуддя, а також сприятимуть усуненню корупційних ризиків у діяльності судів. </w:t>
      </w:r>
    </w:p>
    <w:p w14:paraId="0000006E" w14:textId="21931BF4"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Так, Закон України «Про судоустрій і статус суддів» передбачає функціонування Єдиної судової інформаційно-телекомунікаційної системи (далі – ЄСІТС), яку, однак, повноцінно не впроваджено дотепер. Зокрема, функціонують лише підсистеми «Електронний кабінет», «Електронний суд» та підсистеми </w:t>
      </w:r>
      <w:proofErr w:type="spellStart"/>
      <w:r>
        <w:rPr>
          <w:rFonts w:ascii="Times New Roman" w:eastAsia="Times New Roman" w:hAnsi="Times New Roman" w:cs="Times New Roman"/>
        </w:rPr>
        <w:t>відеоконференцзв'язку</w:t>
      </w:r>
      <w:proofErr w:type="spellEnd"/>
      <w:r w:rsidRPr="003B3AEE">
        <w:rPr>
          <w:rStyle w:val="a6"/>
          <w:rFonts w:ascii="Times New Roman" w:hAnsi="Times New Roman"/>
        </w:rPr>
        <w:footnoteReference w:id="36"/>
      </w:r>
      <w:r>
        <w:rPr>
          <w:rFonts w:ascii="Times New Roman" w:eastAsia="Times New Roman" w:hAnsi="Times New Roman" w:cs="Times New Roman"/>
        </w:rPr>
        <w:t>. Водночас функції ведення електронного діловодства, в тому числі рух електронних документів у межах суду та між судами, формування і ведення суддівського досьє, розподіл справ у ВРП, ВККС, ведення Єдиного державного реєстру судових рішень та Єдиного державного реєстру виконавчих документів ще не реалізовано. Крім цього, визначення судді, судді-доповідача та присяжних для розгляду справи до сьогодні здійснюється наявними засобами окремих автоматизованих систем документообігу судів. Хоча модулі для впровадження всіх названих вище функцій входять до структури ЄСІТС згідно з затвердженою концепцією</w:t>
      </w:r>
      <w:r w:rsidRPr="003B3AEE">
        <w:rPr>
          <w:rStyle w:val="a6"/>
          <w:rFonts w:ascii="Times New Roman" w:hAnsi="Times New Roman"/>
        </w:rPr>
        <w:footnoteReference w:id="37"/>
      </w:r>
      <w:r>
        <w:rPr>
          <w:rFonts w:ascii="Times New Roman" w:eastAsia="Times New Roman" w:hAnsi="Times New Roman" w:cs="Times New Roman"/>
        </w:rPr>
        <w:t>. Без реалізації цих функцій потенціал ЄСІТС не буде реалізовано і електронний суд не буде запроваджений належно.</w:t>
      </w:r>
    </w:p>
    <w:p w14:paraId="23A42C72" w14:textId="6C49CBDB" w:rsidR="00D579BE" w:rsidRDefault="00D579BE">
      <w:pPr>
        <w:ind w:firstLine="567"/>
        <w:jc w:val="both"/>
        <w:rPr>
          <w:rFonts w:ascii="Times New Roman" w:eastAsia="Times New Roman" w:hAnsi="Times New Roman" w:cs="Times New Roman"/>
        </w:rPr>
      </w:pPr>
      <w:commentRangeStart w:id="72"/>
      <w:commentRangeStart w:id="73"/>
      <w:r>
        <w:rPr>
          <w:rFonts w:ascii="Times New Roman" w:eastAsia="Times New Roman" w:hAnsi="Times New Roman" w:cs="Times New Roman"/>
        </w:rPr>
        <w:t>.</w:t>
      </w:r>
      <w:commentRangeEnd w:id="72"/>
      <w:r>
        <w:rPr>
          <w:rStyle w:val="ab"/>
        </w:rPr>
        <w:commentReference w:id="72"/>
      </w:r>
      <w:commentRangeEnd w:id="73"/>
      <w:r w:rsidR="00241358">
        <w:rPr>
          <w:rStyle w:val="ab"/>
        </w:rPr>
        <w:commentReference w:id="73"/>
      </w:r>
    </w:p>
    <w:p w14:paraId="0000006F"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На сьогодні виявлено ряд перешкод у повноцінному впровадженні ЄСІТС. Зі змісту Концепції програми інформатизації місцевих та апеляційних судів і проекту побудови ЄСІТС на 2022-2024 роки, розробленої ДСА України, вбачається лише одна із них – недостатнє фінансування, що впливає, у першу чергу, на забезпечення судів засобами інформатизації та розробку програмного забезпечення для відповідних модулів</w:t>
      </w:r>
      <w:r w:rsidRPr="003B3AEE">
        <w:rPr>
          <w:rStyle w:val="a6"/>
          <w:rFonts w:ascii="Times New Roman" w:hAnsi="Times New Roman"/>
        </w:rPr>
        <w:footnoteReference w:id="38"/>
      </w:r>
      <w:r>
        <w:rPr>
          <w:rFonts w:ascii="Times New Roman" w:eastAsia="Times New Roman" w:hAnsi="Times New Roman" w:cs="Times New Roman"/>
        </w:rPr>
        <w:t xml:space="preserve">. Водночас, </w:t>
      </w:r>
      <w:r>
        <w:rPr>
          <w:rFonts w:ascii="Times New Roman" w:eastAsia="Times New Roman" w:hAnsi="Times New Roman" w:cs="Times New Roman"/>
        </w:rPr>
        <w:lastRenderedPageBreak/>
        <w:t>в умовах воєнного часу особливо актуальним стало забезпечення надійного захисту ЄСІТС. Тим паче, що за результатами аудиту поточного стану розробки та наявних функціональних можливостей прикладного програмного забезпечення, яке проведено ДП «Інформаційні судові системи», при створенні комплексної системи захисту інформації виявлено недоліки та невідповідності вимогам технічних завдань</w:t>
      </w:r>
      <w:r w:rsidRPr="003B3AEE">
        <w:rPr>
          <w:rStyle w:val="a6"/>
          <w:rFonts w:ascii="Times New Roman" w:hAnsi="Times New Roman"/>
        </w:rPr>
        <w:footnoteReference w:id="39"/>
      </w:r>
      <w:r>
        <w:rPr>
          <w:rFonts w:ascii="Times New Roman" w:eastAsia="Times New Roman" w:hAnsi="Times New Roman" w:cs="Times New Roman"/>
        </w:rPr>
        <w:t>.</w:t>
      </w:r>
    </w:p>
    <w:p w14:paraId="00000070"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При цьому, згідно з концепцією побудови Єдиної судової інформаційно-телекомунікаційної системи до кінця 2023 року заплановано не тільки створення комплексної системи захисту інформації та отримання атестату відповідності, але й забезпечення комплексного функціонування ЄСІТС.</w:t>
      </w:r>
    </w:p>
    <w:p w14:paraId="00000071"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Відтак, у проекті </w:t>
      </w:r>
      <w:r>
        <w:rPr>
          <w:rFonts w:ascii="Times New Roman" w:eastAsia="Times New Roman" w:hAnsi="Times New Roman" w:cs="Times New Roman"/>
          <w:b/>
          <w:i/>
        </w:rPr>
        <w:t>Державної антикорупційної програми на 2023-2025 роки</w:t>
      </w:r>
      <w:r>
        <w:rPr>
          <w:rFonts w:ascii="Times New Roman" w:eastAsia="Times New Roman" w:hAnsi="Times New Roman" w:cs="Times New Roman"/>
        </w:rPr>
        <w:t xml:space="preserve"> запропоновано:</w:t>
      </w:r>
    </w:p>
    <w:p w14:paraId="00000072" w14:textId="062DCABA"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1)</w:t>
      </w:r>
      <w:r w:rsidRPr="003B3AEE">
        <w:rPr>
          <w:rFonts w:ascii="Times New Roman" w:hAnsi="Times New Roman"/>
          <w:lang w:val="en-US"/>
        </w:rPr>
        <w:t> </w:t>
      </w:r>
      <w:r>
        <w:rPr>
          <w:rFonts w:ascii="Times New Roman" w:eastAsia="Times New Roman" w:hAnsi="Times New Roman" w:cs="Times New Roman"/>
        </w:rPr>
        <w:t>розробити програмне забезпечення та запровадити технічне устаткування, необхідні для забезпечення реалізації повного функціоналу ЄСІТС;</w:t>
      </w:r>
    </w:p>
    <w:p w14:paraId="25C70396" w14:textId="5EE145F1" w:rsidR="00D579BE" w:rsidRDefault="00D579BE">
      <w:pPr>
        <w:ind w:firstLine="567"/>
        <w:jc w:val="both"/>
        <w:rPr>
          <w:rFonts w:ascii="Times New Roman" w:eastAsia="Times New Roman" w:hAnsi="Times New Roman" w:cs="Times New Roman"/>
        </w:rPr>
      </w:pPr>
      <w:commentRangeStart w:id="74"/>
      <w:commentRangeStart w:id="75"/>
      <w:r>
        <w:rPr>
          <w:rFonts w:ascii="Times New Roman" w:eastAsia="Times New Roman" w:hAnsi="Times New Roman" w:cs="Times New Roman"/>
        </w:rPr>
        <w:t>.</w:t>
      </w:r>
      <w:commentRangeEnd w:id="74"/>
      <w:r>
        <w:rPr>
          <w:rStyle w:val="ab"/>
        </w:rPr>
        <w:commentReference w:id="74"/>
      </w:r>
      <w:commentRangeEnd w:id="75"/>
      <w:r w:rsidR="00241358">
        <w:rPr>
          <w:rStyle w:val="ab"/>
        </w:rPr>
        <w:commentReference w:id="75"/>
      </w:r>
    </w:p>
    <w:p w14:paraId="00000073" w14:textId="5C93B752" w:rsidR="00131256" w:rsidRPr="0004328D" w:rsidRDefault="007E3080">
      <w:pPr>
        <w:ind w:firstLine="567"/>
        <w:jc w:val="both"/>
        <w:rPr>
          <w:rFonts w:ascii="Times New Roman" w:eastAsia="Times New Roman" w:hAnsi="Times New Roman" w:cs="Times New Roman"/>
          <w:strike/>
        </w:rPr>
      </w:pPr>
      <w:commentRangeStart w:id="76"/>
      <w:commentRangeStart w:id="77"/>
      <w:r w:rsidRPr="0004328D">
        <w:rPr>
          <w:rFonts w:ascii="Times New Roman" w:eastAsia="Times New Roman" w:hAnsi="Times New Roman" w:cs="Times New Roman"/>
          <w:strike/>
        </w:rPr>
        <w:t>2</w:t>
      </w:r>
      <w:r w:rsidR="003B3AEE" w:rsidRPr="0004328D">
        <w:rPr>
          <w:rFonts w:ascii="Times New Roman" w:eastAsia="Times New Roman" w:hAnsi="Times New Roman" w:cs="Times New Roman"/>
          <w:strike/>
        </w:rPr>
        <w:t>)</w:t>
      </w:r>
      <w:r w:rsidR="003B3AEE" w:rsidRPr="0004328D">
        <w:rPr>
          <w:rFonts w:ascii="Times New Roman" w:hAnsi="Times New Roman"/>
          <w:strike/>
          <w:lang w:val="en-US"/>
        </w:rPr>
        <w:t> </w:t>
      </w:r>
      <w:r w:rsidR="003B3AEE" w:rsidRPr="0004328D">
        <w:rPr>
          <w:rFonts w:ascii="Times New Roman" w:eastAsia="Times New Roman" w:hAnsi="Times New Roman" w:cs="Times New Roman"/>
          <w:strike/>
        </w:rPr>
        <w:t>провести сертифікацію комплексної системи захисту інформації програмно-апаратного комплексу (модулів тощо), необхідної для повноцінного функціонування ЄСІТС;</w:t>
      </w:r>
      <w:commentRangeEnd w:id="76"/>
      <w:r w:rsidR="0004328D">
        <w:rPr>
          <w:rStyle w:val="ab"/>
        </w:rPr>
        <w:commentReference w:id="76"/>
      </w:r>
      <w:commentRangeEnd w:id="77"/>
      <w:r w:rsidR="0004328D">
        <w:rPr>
          <w:rStyle w:val="ab"/>
        </w:rPr>
        <w:commentReference w:id="77"/>
      </w:r>
    </w:p>
    <w:p w14:paraId="00000074" w14:textId="3C5D395E" w:rsidR="00131256" w:rsidRDefault="0004328D">
      <w:pPr>
        <w:ind w:firstLine="567"/>
        <w:jc w:val="both"/>
        <w:rPr>
          <w:rFonts w:ascii="Times New Roman" w:eastAsia="Times New Roman" w:hAnsi="Times New Roman" w:cs="Times New Roman"/>
        </w:rPr>
      </w:pPr>
      <w:r w:rsidRPr="0004328D">
        <w:rPr>
          <w:rFonts w:ascii="Times New Roman" w:eastAsia="Times New Roman" w:hAnsi="Times New Roman" w:cs="Times New Roman"/>
          <w:highlight w:val="green"/>
        </w:rPr>
        <w:t>2</w:t>
      </w:r>
      <w:r w:rsidR="003B3AEE" w:rsidRPr="0004328D">
        <w:rPr>
          <w:rFonts w:ascii="Times New Roman" w:eastAsia="Times New Roman" w:hAnsi="Times New Roman" w:cs="Times New Roman"/>
          <w:highlight w:val="green"/>
        </w:rPr>
        <w:t>)</w:t>
      </w:r>
      <w:r w:rsidR="003B3AEE">
        <w:rPr>
          <w:rFonts w:ascii="Times New Roman" w:eastAsia="Times New Roman" w:hAnsi="Times New Roman" w:cs="Times New Roman"/>
        </w:rPr>
        <w:t> підготувати та затвердити положення про ЄСІТС, яке визначає порядок функціонування та застосування усіх підсистем (модулів).</w:t>
      </w:r>
    </w:p>
    <w:p w14:paraId="2F137048" w14:textId="17C73B1F" w:rsidR="00D579BE" w:rsidRDefault="00D579BE">
      <w:pPr>
        <w:ind w:firstLine="567"/>
        <w:jc w:val="both"/>
        <w:rPr>
          <w:rFonts w:ascii="Times New Roman" w:eastAsia="Times New Roman" w:hAnsi="Times New Roman" w:cs="Times New Roman"/>
        </w:rPr>
      </w:pPr>
      <w:commentRangeStart w:id="78"/>
      <w:commentRangeStart w:id="79"/>
      <w:r>
        <w:rPr>
          <w:rFonts w:ascii="Times New Roman" w:eastAsia="Times New Roman" w:hAnsi="Times New Roman" w:cs="Times New Roman"/>
        </w:rPr>
        <w:t>.</w:t>
      </w:r>
      <w:commentRangeEnd w:id="78"/>
      <w:r>
        <w:rPr>
          <w:rStyle w:val="ab"/>
        </w:rPr>
        <w:commentReference w:id="78"/>
      </w:r>
      <w:commentRangeEnd w:id="79"/>
      <w:r w:rsidR="00241358">
        <w:rPr>
          <w:rStyle w:val="ab"/>
        </w:rPr>
        <w:commentReference w:id="79"/>
      </w:r>
    </w:p>
    <w:p w14:paraId="00000075" w14:textId="40067A96"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Окрім цього, експерти рекомендують «внести зміни до процесуальних кодексів, якими передбачити екстериторіальний розподіл справ між судами, якщо вони вирішуються за допомогою електронного суду. Це дозволило б вирівняти навантаження на суди, оскільки справи, що вирішуються через систему «Електронний суд», розподілялися б між судами і суддями без урахування </w:t>
      </w:r>
      <w:commentRangeStart w:id="80"/>
      <w:commentRangeStart w:id="81"/>
      <w:r>
        <w:rPr>
          <w:rFonts w:ascii="Times New Roman" w:eastAsia="Times New Roman" w:hAnsi="Times New Roman" w:cs="Times New Roman"/>
        </w:rPr>
        <w:t>традиційних правил територіальної підсудності – дистанційний розгляд робить неважливим місцезнаходження суду</w:t>
      </w:r>
      <w:commentRangeEnd w:id="80"/>
      <w:r>
        <w:commentReference w:id="80"/>
      </w:r>
      <w:commentRangeEnd w:id="81"/>
      <w:r w:rsidR="00013C34">
        <w:rPr>
          <w:rStyle w:val="ab"/>
        </w:rPr>
        <w:commentReference w:id="81"/>
      </w:r>
      <w:r>
        <w:rPr>
          <w:rFonts w:ascii="Times New Roman" w:eastAsia="Times New Roman" w:hAnsi="Times New Roman" w:cs="Times New Roman"/>
        </w:rPr>
        <w:t>»</w:t>
      </w:r>
      <w:r w:rsidRPr="003B3AEE">
        <w:rPr>
          <w:rStyle w:val="a6"/>
          <w:rFonts w:ascii="Times New Roman" w:hAnsi="Times New Roman"/>
        </w:rPr>
        <w:footnoteReference w:id="40"/>
      </w:r>
      <w:r>
        <w:rPr>
          <w:rFonts w:ascii="Times New Roman" w:eastAsia="Times New Roman" w:hAnsi="Times New Roman" w:cs="Times New Roman"/>
        </w:rPr>
        <w:t>.</w:t>
      </w:r>
    </w:p>
    <w:p w14:paraId="00000076"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метою реалізації відповідних пропозицій у проекті </w:t>
      </w:r>
      <w:r>
        <w:rPr>
          <w:rFonts w:ascii="Times New Roman" w:eastAsia="Times New Roman" w:hAnsi="Times New Roman" w:cs="Times New Roman"/>
          <w:b/>
          <w:i/>
        </w:rPr>
        <w:t>Державної антикорупційної програми на 2023-2025 роки</w:t>
      </w:r>
      <w:r>
        <w:rPr>
          <w:rFonts w:ascii="Times New Roman" w:eastAsia="Times New Roman" w:hAnsi="Times New Roman" w:cs="Times New Roman"/>
        </w:rPr>
        <w:t xml:space="preserve"> пропонується визначити за результатами аналізу категорії справ, які могли б розглядатись у вказаний спосіб без шкоди правам та інтересам учасників проваджень, та на основі рекомендацій такого аналізу підготувати й прийняти необхідні законодавчі зміни.</w:t>
      </w:r>
    </w:p>
    <w:p w14:paraId="00000077"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Надмірна завантаженість судів України та об’єктивна неможливість вирішення всіх конфліктів у судовому порядку зумовлюють поступове розширення використання альтернативних та досудових способів врегулювання спорів.</w:t>
      </w:r>
    </w:p>
    <w:p w14:paraId="00000078"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цьому, із 2020 року на розгляді у Верховній Раді України перебуває проект Закону України «Про внесення змін до деяких законів України щодо вдосконалення порядку утворення та діяльності третейських судів з метою відновлення довіри до третейського розгляду» (№ 3411 від 29.04.2020), який наразі підготовлений до розгляду у другому читанні. Законопроект спрямований на удосконалення діяльності третейських судів і його </w:t>
      </w:r>
      <w:r>
        <w:rPr>
          <w:rFonts w:ascii="Times New Roman" w:eastAsia="Times New Roman" w:hAnsi="Times New Roman" w:cs="Times New Roman"/>
        </w:rPr>
        <w:lastRenderedPageBreak/>
        <w:t>остаточне прийняття з подальшим набранням чинності сприятиме ширшому застосуванню звернень до третейських судів замість місцевих судів.</w:t>
      </w:r>
    </w:p>
    <w:p w14:paraId="00000079"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Також існує необхідність у внесенні змін до процесуальних кодексів, які необхідні «з метою ширшої підтримки міжнародних судів, арбітражів, третейських судів з боку державних судів»</w:t>
      </w:r>
      <w:r w:rsidRPr="003B3AEE">
        <w:rPr>
          <w:rStyle w:val="a6"/>
          <w:rFonts w:ascii="Times New Roman" w:hAnsi="Times New Roman"/>
        </w:rPr>
        <w:footnoteReference w:id="41"/>
      </w:r>
      <w:r>
        <w:rPr>
          <w:rFonts w:ascii="Times New Roman" w:eastAsia="Times New Roman" w:hAnsi="Times New Roman" w:cs="Times New Roman"/>
        </w:rPr>
        <w:t>. Аналогічні за змістом заходи передбачені у Національній економічній стратегії на період до 2030 року</w:t>
      </w:r>
      <w:r w:rsidRPr="003B3AEE">
        <w:rPr>
          <w:rStyle w:val="a6"/>
          <w:rFonts w:ascii="Times New Roman" w:hAnsi="Times New Roman"/>
        </w:rPr>
        <w:footnoteReference w:id="42"/>
      </w:r>
      <w:r>
        <w:rPr>
          <w:rFonts w:ascii="Times New Roman" w:eastAsia="Times New Roman" w:hAnsi="Times New Roman" w:cs="Times New Roman"/>
        </w:rPr>
        <w:t>.</w:t>
      </w:r>
    </w:p>
    <w:p w14:paraId="0000007A"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Відтак, у проекті </w:t>
      </w:r>
      <w:r>
        <w:rPr>
          <w:rFonts w:ascii="Times New Roman" w:eastAsia="Times New Roman" w:hAnsi="Times New Roman" w:cs="Times New Roman"/>
          <w:b/>
          <w:i/>
        </w:rPr>
        <w:t>Державної антикорупційної програми на 2023-2025 роки</w:t>
      </w:r>
      <w:r>
        <w:rPr>
          <w:rFonts w:ascii="Times New Roman" w:eastAsia="Times New Roman" w:hAnsi="Times New Roman" w:cs="Times New Roman"/>
        </w:rPr>
        <w:t xml:space="preserve"> запропоновано:</w:t>
      </w:r>
    </w:p>
    <w:p w14:paraId="0000007B"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1) удосконалити порядок формування та діяльності третейських судів;</w:t>
      </w:r>
    </w:p>
    <w:p w14:paraId="0000007C"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2) внести зміни до процесуальних кодексів з метою ширшої підтримки міжнародних судів, арбітражів, третейських судів та виконання прийнятих ними рішень;</w:t>
      </w:r>
    </w:p>
    <w:p w14:paraId="0000007D"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3) удосконалити порядок врегулювання спорів за участі судді.</w:t>
      </w:r>
    </w:p>
    <w:p w14:paraId="0000007E"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Проблемам вдосконалення інституту бізнес-омбудсмена в Україні як самостійного інституту альтернативного врегулювання спорів присвячені положення підрозділів 2.2.3 та 2.4.4 проекту Державної антикорупційної програми на 2023-2025 роки. </w:t>
      </w:r>
    </w:p>
    <w:p w14:paraId="0000007F" w14:textId="0C0627C5"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Виконання судових рішень залишається недостатньо ефективним. Як зазначає Міністерство юстиції України, розмір стягнутої в 2020 році заборгованості </w:t>
      </w:r>
      <w:commentRangeStart w:id="82"/>
      <w:commentRangeStart w:id="83"/>
      <w:r w:rsidRPr="00706C07">
        <w:rPr>
          <w:rFonts w:ascii="Times New Roman" w:eastAsia="Times New Roman" w:hAnsi="Times New Roman" w:cs="Times New Roman"/>
          <w:highlight w:val="green"/>
        </w:rPr>
        <w:t>станови</w:t>
      </w:r>
      <w:r w:rsidR="00132C16" w:rsidRPr="00706C07">
        <w:rPr>
          <w:rFonts w:ascii="Times New Roman" w:eastAsia="Times New Roman" w:hAnsi="Times New Roman" w:cs="Times New Roman"/>
          <w:highlight w:val="green"/>
        </w:rPr>
        <w:t>в</w:t>
      </w:r>
      <w:commentRangeEnd w:id="82"/>
      <w:r w:rsidR="000D36D3">
        <w:rPr>
          <w:rStyle w:val="ab"/>
        </w:rPr>
        <w:commentReference w:id="82"/>
      </w:r>
      <w:commentRangeEnd w:id="83"/>
      <w:r w:rsidR="000D36D3">
        <w:rPr>
          <w:rStyle w:val="ab"/>
        </w:rPr>
        <w:commentReference w:id="83"/>
      </w:r>
      <w:r w:rsidR="00706C07">
        <w:rPr>
          <w:rFonts w:ascii="Times New Roman" w:eastAsia="Times New Roman" w:hAnsi="Times New Roman" w:cs="Times New Roman"/>
        </w:rPr>
        <w:t xml:space="preserve"> </w:t>
      </w:r>
      <w:r>
        <w:rPr>
          <w:rFonts w:ascii="Times New Roman" w:eastAsia="Times New Roman" w:hAnsi="Times New Roman" w:cs="Times New Roman"/>
        </w:rPr>
        <w:t>20,7 млрд грн, тоді як залишились нестягнутими понад 770 млрд грн; частка фактично виконаних судових рішень у 2020 та 2021 роках становила відповідно 31,2% та 26%</w:t>
      </w:r>
      <w:r w:rsidRPr="003B3AEE">
        <w:rPr>
          <w:rStyle w:val="a6"/>
          <w:rFonts w:ascii="Times New Roman" w:hAnsi="Times New Roman"/>
        </w:rPr>
        <w:footnoteReference w:id="43"/>
      </w:r>
      <w:r>
        <w:rPr>
          <w:rFonts w:ascii="Times New Roman" w:eastAsia="Times New Roman" w:hAnsi="Times New Roman" w:cs="Times New Roman"/>
        </w:rPr>
        <w:t xml:space="preserve">. Задля досягнення кращих показників необхідні законодавчі зміни, спрямовані на </w:t>
      </w:r>
      <w:proofErr w:type="spellStart"/>
      <w:r>
        <w:rPr>
          <w:rFonts w:ascii="Times New Roman" w:eastAsia="Times New Roman" w:hAnsi="Times New Roman" w:cs="Times New Roman"/>
        </w:rPr>
        <w:t>цифровізацію</w:t>
      </w:r>
      <w:proofErr w:type="spellEnd"/>
      <w:r>
        <w:rPr>
          <w:rFonts w:ascii="Times New Roman" w:eastAsia="Times New Roman" w:hAnsi="Times New Roman" w:cs="Times New Roman"/>
        </w:rPr>
        <w:t xml:space="preserve"> процесу примусового виконання судових рішень та унеможливлення зловживань правами сторін проваджень</w:t>
      </w:r>
      <w:r w:rsidRPr="003B3AEE">
        <w:rPr>
          <w:rStyle w:val="a6"/>
          <w:rFonts w:ascii="Times New Roman" w:hAnsi="Times New Roman"/>
        </w:rPr>
        <w:footnoteReference w:id="44"/>
      </w:r>
      <w:r>
        <w:rPr>
          <w:rFonts w:ascii="Times New Roman" w:eastAsia="Times New Roman" w:hAnsi="Times New Roman" w:cs="Times New Roman"/>
        </w:rPr>
        <w:t>.</w:t>
      </w:r>
    </w:p>
    <w:p w14:paraId="00000080"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Крім цього, в Україні чинними є більше десяти мораторіїв у сфері примусового виконання судових рішень, які дозволяють боржникам не виконувати свої зобов'язання повністю або частково, а в окремих випадках спричиняють збитки державі</w:t>
      </w:r>
      <w:r w:rsidRPr="003B3AEE">
        <w:rPr>
          <w:rStyle w:val="a6"/>
          <w:rFonts w:ascii="Times New Roman" w:hAnsi="Times New Roman"/>
        </w:rPr>
        <w:footnoteReference w:id="45"/>
      </w:r>
      <w:r>
        <w:rPr>
          <w:rFonts w:ascii="Times New Roman" w:eastAsia="Times New Roman" w:hAnsi="Times New Roman" w:cs="Times New Roman"/>
        </w:rPr>
        <w:t xml:space="preserve">. </w:t>
      </w:r>
    </w:p>
    <w:p w14:paraId="00000081"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Також слід приділити увагу виконанню рішень міжнародних арбітражів в Україні</w:t>
      </w:r>
      <w:r w:rsidRPr="003B3AEE">
        <w:rPr>
          <w:rStyle w:val="a6"/>
          <w:rFonts w:ascii="Times New Roman" w:hAnsi="Times New Roman"/>
        </w:rPr>
        <w:footnoteReference w:id="46"/>
      </w:r>
      <w:r>
        <w:rPr>
          <w:rFonts w:ascii="Times New Roman" w:eastAsia="Times New Roman" w:hAnsi="Times New Roman" w:cs="Times New Roman"/>
        </w:rPr>
        <w:t xml:space="preserve"> та продовжувати розвиток інституту приватних виконавців</w:t>
      </w:r>
      <w:r w:rsidRPr="003B3AEE">
        <w:rPr>
          <w:rStyle w:val="a6"/>
          <w:rFonts w:ascii="Times New Roman" w:hAnsi="Times New Roman"/>
        </w:rPr>
        <w:footnoteReference w:id="47"/>
      </w:r>
      <w:r>
        <w:rPr>
          <w:rFonts w:ascii="Times New Roman" w:eastAsia="Times New Roman" w:hAnsi="Times New Roman" w:cs="Times New Roman"/>
        </w:rPr>
        <w:t xml:space="preserve"> з огляду на невиконання або виконання протягом тривалого строку відповідних рішень.</w:t>
      </w:r>
    </w:p>
    <w:p w14:paraId="00000082"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це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 xml:space="preserve">запропоновано удосконалити чинне законодавство задля подальшої </w:t>
      </w:r>
      <w:proofErr w:type="spellStart"/>
      <w:r>
        <w:rPr>
          <w:rFonts w:ascii="Times New Roman" w:eastAsia="Times New Roman" w:hAnsi="Times New Roman" w:cs="Times New Roman"/>
        </w:rPr>
        <w:t>цифровізації</w:t>
      </w:r>
      <w:proofErr w:type="spellEnd"/>
      <w:r>
        <w:rPr>
          <w:rFonts w:ascii="Times New Roman" w:eastAsia="Times New Roman" w:hAnsi="Times New Roman" w:cs="Times New Roman"/>
        </w:rPr>
        <w:t xml:space="preserve"> процесів примусового виконання рішень; усунення</w:t>
      </w:r>
      <w:r>
        <w:t xml:space="preserve"> </w:t>
      </w:r>
      <w:r>
        <w:rPr>
          <w:rFonts w:ascii="Times New Roman" w:eastAsia="Times New Roman" w:hAnsi="Times New Roman" w:cs="Times New Roman"/>
        </w:rPr>
        <w:t xml:space="preserve">можливості зловживання сторонами своїми правами під час виконавчого провадження, розширення можливості виконання рішень </w:t>
      </w:r>
      <w:r>
        <w:rPr>
          <w:rFonts w:ascii="Times New Roman" w:eastAsia="Times New Roman" w:hAnsi="Times New Roman" w:cs="Times New Roman"/>
        </w:rPr>
        <w:lastRenderedPageBreak/>
        <w:t xml:space="preserve">приватними виконавцями, ефективного виконання рішень міжнародних арбітражів. Крім цього, запропоновано переглянути та скасувати необґрунтовані мораторії щодо примусового виконання рішень, боржниками за якими є державні підприємства. </w:t>
      </w:r>
    </w:p>
    <w:p w14:paraId="00000083"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Судова система в Україні має обмежений обсяг фінансування, що систематично відзначали органи суддівського врядування</w:t>
      </w:r>
      <w:r w:rsidRPr="003B3AEE">
        <w:rPr>
          <w:rStyle w:val="a6"/>
          <w:rFonts w:ascii="Times New Roman" w:hAnsi="Times New Roman"/>
        </w:rPr>
        <w:footnoteReference w:id="48"/>
      </w:r>
      <w:r>
        <w:rPr>
          <w:rFonts w:ascii="Times New Roman" w:eastAsia="Times New Roman" w:hAnsi="Times New Roman" w:cs="Times New Roman"/>
        </w:rPr>
        <w:t>, також це вказано в останньому звіті OECD ACN</w:t>
      </w:r>
      <w:r w:rsidRPr="003B3AEE">
        <w:rPr>
          <w:rStyle w:val="a6"/>
          <w:rFonts w:ascii="Times New Roman" w:hAnsi="Times New Roman"/>
        </w:rPr>
        <w:footnoteReference w:id="49"/>
      </w:r>
      <w:r>
        <w:rPr>
          <w:rFonts w:ascii="Times New Roman" w:eastAsia="Times New Roman" w:hAnsi="Times New Roman" w:cs="Times New Roman"/>
        </w:rPr>
        <w:t xml:space="preserve">. В умовах таких обмежених ресурсів важливо забезпечити максимально ефективне використання наявного фінансування та доступних ресурсів. </w:t>
      </w:r>
    </w:p>
    <w:p w14:paraId="00000084"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цією метою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 xml:space="preserve">запропоновано провести аудит діяльності Державної судової адміністрації України (далі – ДСА України) як органу, який відповідно до закону здійснює організаційне та фінансове забезпечення діяльності органів судової влади. Такий аудит має охоплювати принаймні питання фінансово-господарського забезпечення судів та органів судової влади, управління об’єктами державної власності, що належать до сфери її управління. Доречним є проведення такого аудиту Рахунковою палатою (за її згодою) як конституційним органом, що має гарантії незалежності, задля його більшої безсторонності й неупередженості. Внаслідок такого аудиту можуть бути надані рекомендації (пропозиції), які потребуватимуть дій від ДСА України та, можливо, інших органів державної влади. </w:t>
      </w:r>
    </w:p>
    <w:p w14:paraId="00000085"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Також ефективне використання обмежених ресурсів та запровадження регламентів прозорого планування і розподілу бюджетних ресурсів у судовій системі на підставі об’єктивних та чітко визначених критеріїв будуть неможливими, допоки не визначені нормативи кадрового, фінансового, матеріально- технічного та іншого забезпечення судів. Затвердження таких нормативів прямо передбачене п. 17 ч. 1 ст. 3 Закону України «Про Вищу раду правосуддя» і вони можуть слугувати одними із критеріїв, на яких ґрунтуватимуться регламенти. Відтак,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запропоновано затвердити нормативи кадрового, фінансового, матеріально-технічного та іншого забезпечення судів, а також регламенти прозорого планування і розподілу бюджетних ресурсів у судовій системі.</w:t>
      </w:r>
    </w:p>
    <w:p w14:paraId="00000086"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Попри запровадження нового адміністративно-територіального устрою – зокрема, із набранням чинності постанови Верховної Ради України «Про утворення та ліквідацію районів» № 807-ІХ від 17.07.2020 – зміни у системі місцевих судів не здійснювались. Через це мережа судів не є оптимальною. </w:t>
      </w:r>
    </w:p>
    <w:p w14:paraId="00000087"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Враховуючи описані вище проблеми з фінансуванням судової влади, існує також потреба перегляду мережі місцевих судів з урахуванням критеріїв економічної обґрунтованості, однак, при цьому, без будь-якої шкоди праву осіб на доступ до правосуддя. </w:t>
      </w:r>
    </w:p>
    <w:p w14:paraId="00000088"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Задля визначення оптимальної мережі місцевих судів з урахуванням оновленого адміністративно-територіального устрою, економічної обґрунтованості та необхідності забезпечення доступу до правосуддя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 xml:space="preserve">передбачено провести аналітичне дослідження щодо потреб утворення, реорганізації та ліквідації місцевих судів. Після такого комплексного аналізу та формування бачення оновленої мережі місцевих судів, необхідно підготувати та прийняти закони про утворення, реорганізацію та ліквідацію місцевих судів у встановленому Конституцією України (ч. 2 ст. 125) та Законом України «Про судоустрій і статус суддів» (ст. 19) порядку. </w:t>
      </w:r>
    </w:p>
    <w:p w14:paraId="00000089" w14:textId="19F79A94"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Згідно з ч. 2 ст. 130 Конституції України розмір винагороди судді встановлюється законом про судоустрій. Водночас, на практиці розмір суддівської винагороди обмежувався на підставі інших нормативно-правових актів, що не узгоджувалось з гарантіями </w:t>
      </w:r>
      <w:r>
        <w:rPr>
          <w:rFonts w:ascii="Times New Roman" w:eastAsia="Times New Roman" w:hAnsi="Times New Roman" w:cs="Times New Roman"/>
        </w:rPr>
        <w:lastRenderedPageBreak/>
        <w:t xml:space="preserve">суддівської незалежності. Зокрема, у 2020 році встановлювалось обмеження розміру суддівської винагороди на час карантину, установленого Кабінетом Міністрів України з метою запобігання поширенню на території України гострої респіраторної хвороби </w:t>
      </w:r>
      <w:r>
        <w:rPr>
          <w:rFonts w:ascii="Times New Roman" w:eastAsia="Times New Roman" w:hAnsi="Times New Roman" w:cs="Times New Roman"/>
        </w:rPr>
        <w:br/>
        <w:t xml:space="preserve">COVID-19, спричиненої </w:t>
      </w:r>
      <w:proofErr w:type="spellStart"/>
      <w:r>
        <w:rPr>
          <w:rFonts w:ascii="Times New Roman" w:eastAsia="Times New Roman" w:hAnsi="Times New Roman" w:cs="Times New Roman"/>
        </w:rPr>
        <w:t>коронавірусом</w:t>
      </w:r>
      <w:proofErr w:type="spellEnd"/>
      <w:r>
        <w:rPr>
          <w:rFonts w:ascii="Times New Roman" w:eastAsia="Times New Roman" w:hAnsi="Times New Roman" w:cs="Times New Roman"/>
        </w:rPr>
        <w:t xml:space="preserve"> SARS-CoV-2, і надалі таке обмеження було визнане неконституційним відповідно до рішення Конституційного Суду України № 10-р/2020 від 28.09.2020. Наразі нормативно-правові акти, які обмежують розмір суддівської винагороди, встановлений Законом України «Про судоустрій і статус суддів», не є чинними. Єдине застереження може виникати лише щодо застосування для розрахунку розміру суддівської винагороди окремо визначеного розміру прожиткового мінімуму для працездатних осіб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xml:space="preserve">. 5 ст. 7 Закону України «Про Державний бюджет України на 2022 рік»), однак, це не є обмеженням розміру суддівської винагороди, яка встановлена Законом України «Про судоустрій і статус суддів». Тому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 xml:space="preserve">запропоновано не приймати у майбутньому закони чи інші нормативно-правові акти, </w:t>
      </w:r>
      <w:r w:rsidR="00C12352">
        <w:rPr>
          <w:rFonts w:ascii="Times New Roman" w:eastAsia="Times New Roman" w:hAnsi="Times New Roman" w:cs="Times New Roman"/>
        </w:rPr>
        <w:t xml:space="preserve">якими </w:t>
      </w:r>
      <w:commentRangeStart w:id="85"/>
      <w:commentRangeStart w:id="86"/>
      <w:r w:rsidR="00C12352" w:rsidRPr="00A72AB9">
        <w:rPr>
          <w:rFonts w:ascii="Times New Roman" w:eastAsia="Times New Roman" w:hAnsi="Times New Roman" w:cs="Times New Roman"/>
          <w:highlight w:val="green"/>
        </w:rPr>
        <w:t>розмір суддівської винагороди визначався б без внесення змін до Закону України «Про судоустрій і статус суддів».</w:t>
      </w:r>
      <w:commentRangeEnd w:id="85"/>
      <w:r w:rsidR="00C12352">
        <w:rPr>
          <w:rStyle w:val="ab"/>
        </w:rPr>
        <w:commentReference w:id="85"/>
      </w:r>
      <w:commentRangeEnd w:id="86"/>
      <w:r w:rsidR="00C12352">
        <w:rPr>
          <w:rStyle w:val="ab"/>
        </w:rPr>
        <w:commentReference w:id="86"/>
      </w:r>
    </w:p>
    <w:p w14:paraId="0000008A"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Існуючі розміри посадових окладів в апаратах судів не відповідають сучасним економічним реаліям, що зумовлює на практиці їх компенсацію завдяки стимулюючим виплатам у розмірі понад 50 % від розміру посадового окладу, а подекуди і більше за посадовий оклад. При цьому, нарахування надбавок та премій нерідко відбувається вибірково, що створює корупційні ризики.</w:t>
      </w:r>
    </w:p>
    <w:p w14:paraId="0000008B"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метою встановлення прозорих умов оплати праці державних службовців та працівників патронатної служби апаратів судів у проекті </w:t>
      </w:r>
      <w:r>
        <w:rPr>
          <w:rFonts w:ascii="Times New Roman" w:eastAsia="Times New Roman" w:hAnsi="Times New Roman" w:cs="Times New Roman"/>
          <w:b/>
          <w:i/>
        </w:rPr>
        <w:t xml:space="preserve">Державної антикорупційної програми на 2023-2025 роки </w:t>
      </w:r>
      <w:r>
        <w:rPr>
          <w:rFonts w:ascii="Times New Roman" w:eastAsia="Times New Roman" w:hAnsi="Times New Roman" w:cs="Times New Roman"/>
        </w:rPr>
        <w:t>запропоновано передбачити на законодавчому рівні:</w:t>
      </w:r>
    </w:p>
    <w:p w14:paraId="0000008C"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1) мінімальний розмір посадового окладу державного службовця апарату та працівника патронатної служби суду визначений з огляду на встановлений законом базовий розмір посадового окладу судді відповідного суду;</w:t>
      </w:r>
    </w:p>
    <w:p w14:paraId="0000008D"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2) всі коефіцієнти збільшення розмірів посадових окладів державних службовців та працівників патронатної служби апаратів судів різних інстанцій та регіонів;</w:t>
      </w:r>
    </w:p>
    <w:p w14:paraId="0000008E"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3) максимальні розміри стимулюючих виплат для державних службовців та працівників патронатної служби апаратів судів.</w:t>
      </w:r>
    </w:p>
    <w:p w14:paraId="0000008F" w14:textId="77777777" w:rsidR="00131256" w:rsidRPr="003B3AEE" w:rsidRDefault="00131256">
      <w:pPr>
        <w:ind w:firstLine="567"/>
        <w:jc w:val="both"/>
        <w:rPr>
          <w:rFonts w:ascii="Times New Roman" w:hAnsi="Times New Roman"/>
          <w:b/>
          <w:color w:val="000000" w:themeColor="text1"/>
        </w:rPr>
      </w:pPr>
    </w:p>
    <w:p w14:paraId="0DFA7D15" w14:textId="77777777" w:rsidR="000662B6" w:rsidRPr="003B3AEE" w:rsidRDefault="000662B6" w:rsidP="000662B6">
      <w:pPr>
        <w:ind w:firstLine="567"/>
        <w:jc w:val="both"/>
        <w:rPr>
          <w:rFonts w:ascii="Times New Roman" w:hAnsi="Times New Roman"/>
          <w:b/>
          <w:color w:val="000000" w:themeColor="text1"/>
        </w:rPr>
      </w:pPr>
      <w:r w:rsidRPr="003B3AEE">
        <w:rPr>
          <w:rFonts w:ascii="Times New Roman" w:hAnsi="Times New Roman"/>
          <w:b/>
          <w:color w:val="000000" w:themeColor="text1"/>
        </w:rPr>
        <w:t xml:space="preserve">Проблема 2.1.5. </w:t>
      </w:r>
    </w:p>
    <w:p w14:paraId="5D9D4147" w14:textId="77777777" w:rsidR="000662B6" w:rsidRPr="003B3AEE" w:rsidRDefault="000662B6" w:rsidP="000662B6">
      <w:pPr>
        <w:ind w:firstLine="567"/>
        <w:jc w:val="both"/>
        <w:rPr>
          <w:rFonts w:ascii="Times New Roman" w:hAnsi="Times New Roman"/>
          <w:color w:val="000000" w:themeColor="text1"/>
        </w:rPr>
      </w:pPr>
      <w:r>
        <w:rPr>
          <w:rFonts w:ascii="Times New Roman" w:eastAsia="Times New Roman" w:hAnsi="Times New Roman" w:cs="Times New Roman"/>
        </w:rPr>
        <w:t>Управлінські процеси в органах прокуратури не завжди є прозорими та ефективними.</w:t>
      </w:r>
    </w:p>
    <w:p w14:paraId="74DE38E6"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До причин, що зумовлюють існування даної проблеми, належать:</w:t>
      </w:r>
    </w:p>
    <w:p w14:paraId="0C39D647"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недосконала система оцінювання якості роботи прокурорів;</w:t>
      </w:r>
    </w:p>
    <w:p w14:paraId="21DE2C0D"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вагомість політичного впливу у процесі призначення і звільнення з посади Генерального прокурора;</w:t>
      </w:r>
    </w:p>
    <w:p w14:paraId="634CA26C"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неякісне законодавче регулювання підстав притягнення прокурора до дисциплінарної відповідальності, гарантій незалежності та ефективного функціонування органу, що здійснює дисциплінарне провадження, процедури розгляду дисциплінарної скарги та застосування дисциплінарних стягнень.</w:t>
      </w:r>
    </w:p>
    <w:p w14:paraId="0DFFEFD1"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1. Корупційні ризики </w:t>
      </w:r>
      <w:r>
        <w:rPr>
          <w:rFonts w:ascii="Times New Roman" w:eastAsia="Times New Roman" w:hAnsi="Times New Roman" w:cs="Times New Roman"/>
          <w:b/>
        </w:rPr>
        <w:t>системи оцінювання якості роботи прокурорів</w:t>
      </w:r>
      <w:r>
        <w:rPr>
          <w:rFonts w:ascii="Times New Roman" w:eastAsia="Times New Roman" w:hAnsi="Times New Roman" w:cs="Times New Roman"/>
        </w:rPr>
        <w:t xml:space="preserve"> зумовлені законодавчо визначеними критеріями, методами та суб’єктами оцінювання прокурорів.</w:t>
      </w:r>
    </w:p>
    <w:p w14:paraId="2E9FCB97"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GRECO рекомендувала запровадити у законодавчому порядку регулярні оцінки виконання службових обов’язків прокурорів в органах прокуратури (включно з органами прокурорського самоврядування) на основі заздалегідь встановлених і об’єктивних критеріїв, забезпечуючи при цьому, що прокурори матимуть достатні можливості для участі в процесі оцінювання</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 xml:space="preserve">. З 2020 року регулярні оцінки виконання службових </w:t>
      </w:r>
      <w:r>
        <w:rPr>
          <w:rFonts w:ascii="Times New Roman" w:eastAsia="Times New Roman" w:hAnsi="Times New Roman" w:cs="Times New Roman"/>
        </w:rPr>
        <w:lastRenderedPageBreak/>
        <w:t>обов’язків прокурорів в органах прокуратури здійснювались відповідно до Тимчасового положення про систему оцінювання якості роботи прокурорів та преміювання прокурорів, затвердженого Наказом Генерального прокурора від 30.10.2020 № 503</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а з 01.01.2023 року буде здійснюватися повноцінно згідно з Положенням про систему оцінювання якості роботи прокурорів, затвердженого Наказом Генерального прокурора від 29 грудня 2021 року № 407 (далі – Положення)</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w:t>
      </w:r>
    </w:p>
    <w:p w14:paraId="43522F34"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Відповідно до Положення прокурор, що підлягає оцінюванню, заповнює оціночний звіт та план професійного (кар'єрного) розвитку, а безпосередній керівник проводить оцінювання, після чого результати оцінювання якості роботи прокурорів направляються керівнику вищого рівня. Здійснення оцінювання прокурора його безпосереднім керівником критикується в ряді наукових праць</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До того ж у висновках та рекомендаціях Венеціанської комісії</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xml:space="preserve"> та звіті Організації з безпеки і співробітництва в Європі</w:t>
      </w:r>
      <w:r w:rsidRPr="003B3AEE">
        <w:rPr>
          <w:rStyle w:val="a6"/>
          <w:rFonts w:ascii="Times New Roman" w:hAnsi="Times New Roman"/>
        </w:rPr>
        <w:footnoteReference w:id="55"/>
      </w:r>
      <w:r>
        <w:rPr>
          <w:rFonts w:ascii="Times New Roman" w:eastAsia="Times New Roman" w:hAnsi="Times New Roman" w:cs="Times New Roman"/>
        </w:rPr>
        <w:t xml:space="preserve"> наголошувалось на тому, що оцінювання професійних якостей та особистих досягнень прокурора не варто залишати на власний розсуд його безпосереднього керівника або Генерального прокурора.</w:t>
      </w:r>
    </w:p>
    <w:p w14:paraId="42E9C571"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Позитивним є врахування рекомендацій Консультативної ради європейських прокурорів щодо визначення для оцінювання прокурорів не тільки кількісних показників (кількість справ, тривалість провадження тощо), але і якісних. Однак у висновку Консультативної ради європейських прокурорів</w:t>
      </w:r>
      <w:r w:rsidRPr="003B3AEE">
        <w:rPr>
          <w:rStyle w:val="a6"/>
          <w:rFonts w:ascii="Times New Roman" w:hAnsi="Times New Roman"/>
        </w:rPr>
        <w:footnoteReference w:id="56"/>
      </w:r>
      <w:r>
        <w:rPr>
          <w:rFonts w:ascii="Times New Roman" w:eastAsia="Times New Roman" w:hAnsi="Times New Roman" w:cs="Times New Roman"/>
        </w:rPr>
        <w:t xml:space="preserve"> та звіті Організації з безпеки і співробітництва в Європі</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наголошено також на тому, що система оцінювання прокурорів повинна орієнтуватися на навички прокурора, включаючи показники, які можуть бути професійними (знання права, вміння надавати докази в суді, вміння писати клопотання та інші процесуальні документи), особистісними (вміння справлятися з робочим навантаженням, вміння самостійно приймати рішення) та соціальними (вміння працювати з колегами, повага до суду й сторони захисту й потерпілого).</w:t>
      </w:r>
    </w:p>
    <w:p w14:paraId="1D485AF1"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Щодо критеріїв оцінювання прокурорів в Україні, то у Положенні </w:t>
      </w:r>
      <w:commentRangeStart w:id="89"/>
      <w:commentRangeStart w:id="90"/>
      <w:r w:rsidRPr="00DF3DCD">
        <w:rPr>
          <w:rFonts w:ascii="Times New Roman" w:eastAsia="Times New Roman" w:hAnsi="Times New Roman" w:cs="Times New Roman"/>
          <w:highlight w:val="green"/>
        </w:rPr>
        <w:t>виокремлен</w:t>
      </w:r>
      <w:commentRangeEnd w:id="89"/>
      <w:r w:rsidRPr="00DF3DCD">
        <w:rPr>
          <w:rStyle w:val="ab"/>
          <w:highlight w:val="green"/>
        </w:rPr>
        <w:commentReference w:id="89"/>
      </w:r>
      <w:commentRangeEnd w:id="90"/>
      <w:r w:rsidRPr="00DF3DCD">
        <w:rPr>
          <w:rStyle w:val="ab"/>
          <w:highlight w:val="green"/>
        </w:rPr>
        <w:commentReference w:id="90"/>
      </w:r>
      <w:r w:rsidRPr="00DF3DCD">
        <w:rPr>
          <w:rFonts w:ascii="Times New Roman" w:eastAsia="Times New Roman" w:hAnsi="Times New Roman" w:cs="Times New Roman"/>
          <w:highlight w:val="green"/>
        </w:rPr>
        <w:t>о</w:t>
      </w:r>
      <w:r>
        <w:rPr>
          <w:rFonts w:ascii="Times New Roman" w:eastAsia="Times New Roman" w:hAnsi="Times New Roman" w:cs="Times New Roman"/>
        </w:rPr>
        <w:t xml:space="preserve"> наступні:</w:t>
      </w:r>
    </w:p>
    <w:p w14:paraId="7BD58FB0"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виконання службових обов'язків / посадових обов'язків (вага при оцінюванні складає 80%);</w:t>
      </w:r>
    </w:p>
    <w:p w14:paraId="4AF63F5C"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професійний розвиток та ділова активність прокурора (вага при оцінюванні складає 20 %).</w:t>
      </w:r>
    </w:p>
    <w:p w14:paraId="63E97FF7"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Більше того, єдиним методом оцінювання є виставлення балів безпосереднім керівником після ознайомлення з заповненим прокурором, що підлягає оцінюванню, оціночним звітом.</w:t>
      </w:r>
    </w:p>
    <w:p w14:paraId="0FDF14E1"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Таким чином, у Положенні не передбачено такі важливі критерії оцінювання, як-от: доброчесність та комунікативні навички прокурора, а також не передбачено достатньої кількості методів оцінювання, які б забезпечили об’єктивність його результату.</w:t>
      </w:r>
    </w:p>
    <w:p w14:paraId="7C30AFA9"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зазначені вище причини існування корупційних ризиків у системі оцінювання якості роботи прокурорів, а також визначені у п. 3.1.5. Антикорупційної стратегії на 2021–2025 роки очікувані стратегічні результати,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пропонуємо наступні рішення:</w:t>
      </w:r>
    </w:p>
    <w:p w14:paraId="72CFE1E0"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запровадити електронну систему оцінки якості роботи прокурорів;</w:t>
      </w:r>
    </w:p>
    <w:p w14:paraId="2C193567"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визначити суб’єктом оцінювання якості роботи прокурорів комісії з оцінювання, при цьому у їхньому складі представників громадськості повинно бути не менше 25%;</w:t>
      </w:r>
    </w:p>
    <w:p w14:paraId="5E2280F7"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 до критеріїв оцінювання, окрім професійних компетенцій, функціональних компетенцій, управлінських компетенцій (для керівників), а також результативності роботи, </w:t>
      </w:r>
      <w:commentRangeStart w:id="91"/>
      <w:commentRangeStart w:id="92"/>
      <w:r>
        <w:rPr>
          <w:rFonts w:ascii="Times New Roman" w:eastAsia="Times New Roman" w:hAnsi="Times New Roman" w:cs="Times New Roman"/>
        </w:rPr>
        <w:t>включити доброчесність</w:t>
      </w:r>
      <w:commentRangeEnd w:id="91"/>
      <w:r>
        <w:commentReference w:id="91"/>
      </w:r>
      <w:commentRangeEnd w:id="92"/>
      <w:r>
        <w:rPr>
          <w:rStyle w:val="ab"/>
        </w:rPr>
        <w:commentReference w:id="92"/>
      </w:r>
      <w:r>
        <w:rPr>
          <w:rFonts w:ascii="Times New Roman" w:eastAsia="Times New Roman" w:hAnsi="Times New Roman" w:cs="Times New Roman"/>
        </w:rPr>
        <w:t>;</w:t>
      </w:r>
    </w:p>
    <w:p w14:paraId="6CBA67AF"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передбачити ефективні методи оцінювання.</w:t>
      </w:r>
    </w:p>
    <w:p w14:paraId="46288A40"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2. </w:t>
      </w:r>
      <w:r>
        <w:rPr>
          <w:rFonts w:ascii="Times New Roman" w:eastAsia="Times New Roman" w:hAnsi="Times New Roman" w:cs="Times New Roman"/>
          <w:b/>
        </w:rPr>
        <w:t>В</w:t>
      </w:r>
      <w:commentRangeStart w:id="93"/>
      <w:commentRangeStart w:id="94"/>
      <w:r>
        <w:rPr>
          <w:rFonts w:ascii="Times New Roman" w:eastAsia="Times New Roman" w:hAnsi="Times New Roman" w:cs="Times New Roman"/>
          <w:b/>
        </w:rPr>
        <w:t xml:space="preserve"> Україні при призначенні та звільненні Генерального прокурора вагому роль відіграє політичний вплив</w:t>
      </w:r>
      <w:commentRangeEnd w:id="93"/>
      <w:r>
        <w:commentReference w:id="93"/>
      </w:r>
      <w:commentRangeEnd w:id="94"/>
      <w:r>
        <w:rPr>
          <w:rStyle w:val="ab"/>
        </w:rPr>
        <w:commentReference w:id="94"/>
      </w:r>
      <w:r>
        <w:rPr>
          <w:rFonts w:ascii="Times New Roman" w:eastAsia="Times New Roman" w:hAnsi="Times New Roman" w:cs="Times New Roman"/>
          <w:b/>
        </w:rPr>
        <w:t>.</w:t>
      </w:r>
      <w:r>
        <w:rPr>
          <w:rFonts w:ascii="Times New Roman" w:eastAsia="Times New Roman" w:hAnsi="Times New Roman" w:cs="Times New Roman"/>
        </w:rPr>
        <w:t xml:space="preserve"> GRECO рекомендувала приділити належну увагу перегляду порядку призначення і звільнення з посади Генерального прокурора, щоб зробити цей процес більш стійким до політичного впливу і більш зосередженим на об'єктивних критеріях щодо професійних якостей кандидатів</w:t>
      </w:r>
      <w:r w:rsidRPr="003B3AEE">
        <w:rPr>
          <w:rStyle w:val="a6"/>
          <w:rFonts w:ascii="Times New Roman" w:hAnsi="Times New Roman"/>
        </w:rPr>
        <w:footnoteReference w:id="58"/>
      </w:r>
      <w:r>
        <w:rPr>
          <w:rFonts w:ascii="Times New Roman" w:eastAsia="Times New Roman" w:hAnsi="Times New Roman" w:cs="Times New Roman"/>
        </w:rPr>
        <w:t>. Однак можемо відзначити, що відсутність конкурсної процедури, за результатом якої надається рекомендація Президенту України щодо кандидатів на посаду Генерального прокурора, та відсутність чітко визначених на рівні закону підстав висловлення недовіри Генеральному прокуророві зумовлюють те, що вирішальним при призначенні та звільненні Генерального прокурора залишається політичний вплив</w:t>
      </w:r>
      <w:r w:rsidRPr="003B3AEE">
        <w:rPr>
          <w:rStyle w:val="a6"/>
          <w:rFonts w:ascii="Times New Roman" w:hAnsi="Times New Roman"/>
        </w:rPr>
        <w:footnoteReference w:id="59"/>
      </w:r>
      <w:r>
        <w:rPr>
          <w:rFonts w:ascii="Times New Roman" w:eastAsia="Times New Roman" w:hAnsi="Times New Roman" w:cs="Times New Roman"/>
        </w:rPr>
        <w:t>.</w:t>
      </w:r>
    </w:p>
    <w:p w14:paraId="1C4CA5D3" w14:textId="77777777" w:rsidR="000662B6" w:rsidRPr="00934522"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зазначені вище причини існування політичного впливу на призначення та звільнення Генерального прокурора, а також визначені у п. 3.1.5. Антикорупційної стратегії на 2021–2025 роки очікувані стратегічні результати,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закладено систему заходів, реалізація яких дозволить належним чином законодавчо врегулювати питання: </w:t>
      </w:r>
    </w:p>
    <w:p w14:paraId="43824AB2"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порядку призначення Генерального прокурора, передбачивши конкурсну процедуру, за результатами якої конкурсна комісія, до складу якої входять міжнародні експерти; рекомендуватиме Президенту України кандидата на посаду Генерального прокурора;</w:t>
      </w:r>
    </w:p>
    <w:p w14:paraId="78786D98"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підстав висловлення недовіри Генеральному прокурору.</w:t>
      </w:r>
    </w:p>
    <w:p w14:paraId="3F1165BE"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3. У свою чергу, </w:t>
      </w:r>
      <w:r>
        <w:rPr>
          <w:rFonts w:ascii="Times New Roman" w:eastAsia="Times New Roman" w:hAnsi="Times New Roman" w:cs="Times New Roman"/>
          <w:b/>
          <w:i/>
        </w:rPr>
        <w:t>неякісне законодавче регулювання підстав притягнення прокурора до дисциплінарної відповідальності</w:t>
      </w:r>
      <w:r>
        <w:rPr>
          <w:rFonts w:ascii="Times New Roman" w:eastAsia="Times New Roman" w:hAnsi="Times New Roman" w:cs="Times New Roman"/>
        </w:rPr>
        <w:t xml:space="preserve"> полягає у нечіткому формулюванні дисциплінарних проступків, які стосуються поведінки прокурорів і дотримання ними етичних норм, на чому </w:t>
      </w:r>
      <w:r>
        <w:rPr>
          <w:rFonts w:ascii="Times New Roman" w:eastAsia="Times New Roman" w:hAnsi="Times New Roman" w:cs="Times New Roman"/>
        </w:rPr>
        <w:lastRenderedPageBreak/>
        <w:t>наголошувалось у Рекомендації XXIX GRECO в рамках четвертого раунду оцінювання</w:t>
      </w:r>
      <w:r w:rsidRPr="003B3AEE">
        <w:rPr>
          <w:rStyle w:val="a6"/>
          <w:rFonts w:ascii="Times New Roman" w:hAnsi="Times New Roman"/>
        </w:rPr>
        <w:footnoteReference w:id="60"/>
      </w:r>
      <w:r>
        <w:rPr>
          <w:rFonts w:ascii="Times New Roman" w:eastAsia="Times New Roman" w:hAnsi="Times New Roman" w:cs="Times New Roman"/>
        </w:rPr>
        <w:t>. Попри те, що поняття «дій, що порочать звання прокурора…» розкрито в Порядку організації роботи з питань внутрішньої безпеки в органах прокуратури України, GRECO зазначає, що залишається потреба для юридичного уточнення підстав для притягнення до дисциплінарної відповідальності прокурорів</w:t>
      </w:r>
      <w:r w:rsidRPr="003B3AEE">
        <w:rPr>
          <w:rStyle w:val="a6"/>
          <w:rFonts w:ascii="Times New Roman" w:hAnsi="Times New Roman"/>
        </w:rPr>
        <w:footnoteReference w:id="61"/>
      </w:r>
      <w:r>
        <w:rPr>
          <w:rFonts w:ascii="Times New Roman" w:eastAsia="Times New Roman" w:hAnsi="Times New Roman" w:cs="Times New Roman"/>
        </w:rPr>
        <w:t>.</w:t>
      </w:r>
    </w:p>
    <w:p w14:paraId="1978F7E0"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Крім того, відсутність чітко визначеного на законодавчому рівні переліку видів дисциплінарних проступків, вчинення яких прокурором тягне за собою застосування такого виду дисциплінарного стягнення як звільнення з посади в органах прокуратури, може зумовлювати необґрунтоване та свавільне його застосування.</w:t>
      </w:r>
    </w:p>
    <w:p w14:paraId="50CA1BA6"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Проблемним є законодавче регулювання гарантій незалежності органу, що здійснює дисциплінарне провадження, та порядку розгляду ним дисциплінарних скарг. Відповідно до Закону України «Про прокуратуру» п’ять з одинадцяти членів органу, що здійснює дисциплінарне провадження, призначаються з числа прокурорів. У Звіті про оцінку Ради прокурорів України і Кваліфікаційно-дисциплінарної комісії прокурорів</w:t>
      </w:r>
      <w:r w:rsidRPr="003B3AEE">
        <w:rPr>
          <w:rStyle w:val="a6"/>
          <w:rFonts w:ascii="Times New Roman" w:hAnsi="Times New Roman"/>
        </w:rPr>
        <w:footnoteReference w:id="62"/>
      </w:r>
      <w:r>
        <w:rPr>
          <w:rFonts w:ascii="Times New Roman" w:eastAsia="Times New Roman" w:hAnsi="Times New Roman" w:cs="Times New Roman"/>
        </w:rPr>
        <w:t xml:space="preserve"> </w:t>
      </w:r>
      <w:commentRangeStart w:id="95"/>
      <w:commentRangeStart w:id="96"/>
      <w:r>
        <w:rPr>
          <w:rFonts w:ascii="Times New Roman" w:eastAsia="Times New Roman" w:hAnsi="Times New Roman" w:cs="Times New Roman"/>
        </w:rPr>
        <w:t>акцентувалася увага на можливості небажаного тиску на прокурора,</w:t>
      </w:r>
      <w:commentRangeEnd w:id="95"/>
      <w:r>
        <w:commentReference w:id="95"/>
      </w:r>
      <w:commentRangeEnd w:id="96"/>
      <w:r>
        <w:rPr>
          <w:rStyle w:val="ab"/>
        </w:rPr>
        <w:commentReference w:id="96"/>
      </w:r>
      <w:r>
        <w:rPr>
          <w:rFonts w:ascii="Times New Roman" w:eastAsia="Times New Roman" w:hAnsi="Times New Roman" w:cs="Times New Roman"/>
        </w:rPr>
        <w:t xml:space="preserve"> відрядженого до органу, що здійснює дисциплінарне провадження, що зумовлений усвідомленням прокурором можливості повернення на свою посаду після спливу трирічного строку повноважень і можливого перебування під керівництвом тих прокурорів, щодо яких розглядається дисциплінарне провадження. Ця проблема залишається актуальною і найбільша лояльність спостерігається при розгляді дисциплінарного провадження щодо Генерального прокурора та його заступників</w:t>
      </w:r>
      <w:r w:rsidRPr="003B3AEE">
        <w:rPr>
          <w:rStyle w:val="a6"/>
          <w:rFonts w:ascii="Times New Roman" w:hAnsi="Times New Roman"/>
        </w:rPr>
        <w:footnoteReference w:id="63"/>
      </w:r>
      <w:r>
        <w:rPr>
          <w:rFonts w:ascii="Times New Roman" w:eastAsia="Times New Roman" w:hAnsi="Times New Roman" w:cs="Times New Roman"/>
        </w:rPr>
        <w:t>. Крім того, потребує вирішення проблема фінансового забезпечення органу, що здійснює дисциплінарне провадження. У Законі України «Про прокуратуру» зазначається, що відповідний орган, що здійснює дисциплінарне провадження, має самостійний баланс та рахунки в органах Державного казначейства України, однак фінансове та матеріально-технічне забезпечення діяльності органу здійснюється Офісом Генерального прокурора, що негативно впливає на рівень незалежності органу, що здійснює дисциплінарне провадження.</w:t>
      </w:r>
    </w:p>
    <w:p w14:paraId="74938FE2"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Важливо також звернути увагу на проблемні аспекти законодавчого регулювання відмови у відкритті дисциплінарного провадження. Так, за наявними даними, у період 2017-2018 рр. за результатом перевірки відомостей щодо 70% скарг було відмовлено у відкритті дисциплінарних проваджень</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 xml:space="preserve">. Однак ця інформація не була опублікована на офіційному </w:t>
      </w:r>
      <w:proofErr w:type="spellStart"/>
      <w:r>
        <w:rPr>
          <w:rFonts w:ascii="Times New Roman" w:eastAsia="Times New Roman" w:hAnsi="Times New Roman" w:cs="Times New Roman"/>
        </w:rPr>
        <w:t>вебсайті</w:t>
      </w:r>
      <w:proofErr w:type="spellEnd"/>
      <w:r>
        <w:rPr>
          <w:rFonts w:ascii="Times New Roman" w:eastAsia="Times New Roman" w:hAnsi="Times New Roman" w:cs="Times New Roman"/>
        </w:rPr>
        <w:t xml:space="preserve"> органу, що здійснює дисциплінарне провадження. При цьому відповідно до чинних законодавчих положень скаржник немає можливості оскаржити відмову у відкритті дисциплінарного провадження</w:t>
      </w:r>
      <w:r w:rsidRPr="003B3AEE">
        <w:rPr>
          <w:rStyle w:val="a6"/>
          <w:rFonts w:ascii="Times New Roman" w:hAnsi="Times New Roman"/>
        </w:rPr>
        <w:footnoteReference w:id="65"/>
      </w:r>
      <w:r>
        <w:rPr>
          <w:rFonts w:ascii="Times New Roman" w:eastAsia="Times New Roman" w:hAnsi="Times New Roman" w:cs="Times New Roman"/>
        </w:rPr>
        <w:t>.</w:t>
      </w:r>
    </w:p>
    <w:p w14:paraId="5C03D679"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Проблемним питанням є визначення строків здійснення дисциплінарного провадження щодо прокурора. У Законі України «Про прокуратуру» чітко зазначено строк для перевірки відомостей про наявність підстав для притягнення прокурора до дисциплінарної відповідальності, в той час як часові рамки загальної тривалості дисциплінарного провадження не визначені, що може призвести до порушення принципу розгляду справи впродовж розумного строку</w:t>
      </w:r>
      <w:r w:rsidRPr="003B3AEE">
        <w:rPr>
          <w:rStyle w:val="a6"/>
          <w:rFonts w:ascii="Times New Roman" w:hAnsi="Times New Roman"/>
        </w:rPr>
        <w:footnoteReference w:id="66"/>
      </w:r>
      <w:r>
        <w:rPr>
          <w:rFonts w:ascii="Times New Roman" w:eastAsia="Times New Roman" w:hAnsi="Times New Roman" w:cs="Times New Roman"/>
        </w:rPr>
        <w:t>.</w:t>
      </w:r>
    </w:p>
    <w:p w14:paraId="1A47C616"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зазначені вище причини існування проблемних аспектів здійснення дисциплінарного провадження щодо прокурорів та неналежного рівня гарантій незалежності і ефективності функціонування органу, що здійснює дисциплінарне провадження, а також визначені у п. 3.1.5. Антикорупційної стратегії на 2021–2025 роки очікувані стратегічні результати,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пропонуються наступні рішення:</w:t>
      </w:r>
    </w:p>
    <w:p w14:paraId="4E870392"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визначити перелік дій, які входять до складу дисциплінарних проступків, які стосуються поведінки прокурорів і дотримання ними етичних норм;</w:t>
      </w:r>
    </w:p>
    <w:p w14:paraId="2CA0E01E"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встановити вичерпний перелік видів дисциплінарних проступків, вчинення яких прокурором тягне за собою звільнення з посади в органах прокуратури;</w:t>
      </w:r>
    </w:p>
    <w:p w14:paraId="32C29DD7"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встановити,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w:t>
      </w:r>
    </w:p>
    <w:p w14:paraId="6F2E0AC2"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визначити, що строк розгляду дисциплінарної скарги не може перевищувати 60 робочих днів.</w:t>
      </w:r>
    </w:p>
    <w:p w14:paraId="545FA385" w14:textId="77777777" w:rsidR="000662B6" w:rsidRDefault="000662B6" w:rsidP="000662B6">
      <w:pPr>
        <w:ind w:firstLine="567"/>
        <w:jc w:val="both"/>
        <w:rPr>
          <w:rFonts w:ascii="Times New Roman" w:eastAsia="Times New Roman" w:hAnsi="Times New Roman" w:cs="Times New Roman"/>
        </w:rPr>
      </w:pPr>
    </w:p>
    <w:p w14:paraId="741106A5" w14:textId="77777777" w:rsidR="000662B6" w:rsidRPr="003B3AEE" w:rsidRDefault="000662B6" w:rsidP="000662B6">
      <w:pPr>
        <w:ind w:firstLine="567"/>
        <w:jc w:val="both"/>
        <w:rPr>
          <w:rFonts w:ascii="Times New Roman" w:hAnsi="Times New Roman"/>
          <w:b/>
          <w:color w:val="000000" w:themeColor="text1"/>
        </w:rPr>
      </w:pPr>
      <w:r w:rsidRPr="003B3AEE">
        <w:rPr>
          <w:rFonts w:ascii="Times New Roman" w:hAnsi="Times New Roman"/>
          <w:b/>
          <w:color w:val="000000" w:themeColor="text1"/>
        </w:rPr>
        <w:t>Проблема 2.1.6.</w:t>
      </w:r>
    </w:p>
    <w:p w14:paraId="4C38E645" w14:textId="77777777" w:rsidR="000662B6" w:rsidRPr="003B3AEE" w:rsidRDefault="000662B6" w:rsidP="000662B6">
      <w:pPr>
        <w:ind w:firstLine="567"/>
        <w:jc w:val="both"/>
        <w:rPr>
          <w:rFonts w:ascii="Times New Roman" w:hAnsi="Times New Roman"/>
          <w:color w:val="000000" w:themeColor="text1"/>
        </w:rPr>
      </w:pPr>
      <w:r w:rsidRPr="003B3AEE">
        <w:rPr>
          <w:rFonts w:ascii="Times New Roman" w:hAnsi="Times New Roman"/>
          <w:color w:val="000000" w:themeColor="text1"/>
        </w:rPr>
        <w:t>Кадрове забезпечення та внутрішні управлінські процеси в Національній поліції не завжди є прозорими та ефективними, що зумовлює ослаблення антикорупційних запобіжників в діяльності поліцейських.</w:t>
      </w:r>
    </w:p>
    <w:p w14:paraId="3DE6C87F"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До причин, що зумовлюють існування цієї проблеми, належать:</w:t>
      </w:r>
    </w:p>
    <w:p w14:paraId="59A68B66"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неефективні та непрозорі механізми призначення на посади та просування по службі у системі Національної поліції;</w:t>
      </w:r>
    </w:p>
    <w:p w14:paraId="653EAB08"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неефективний порядок проведення службових розслідувань і притягнення до дисциплінарної відповідальності поліцейських;</w:t>
      </w:r>
    </w:p>
    <w:p w14:paraId="30345016"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застаріла система оцінки ефективності роботи поліцейських, низький (порівняно з іншими правоохоронними органами) рівень грошового забезпечення поліцейських, а також недосконалі механізми матеріального стимулювання поліцейських.</w:t>
      </w:r>
    </w:p>
    <w:p w14:paraId="61F13155"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b/>
        </w:rPr>
        <w:t>1. </w:t>
      </w:r>
      <w:r>
        <w:rPr>
          <w:rFonts w:ascii="Times New Roman" w:eastAsia="Times New Roman" w:hAnsi="Times New Roman" w:cs="Times New Roman"/>
        </w:rPr>
        <w:t xml:space="preserve">Щодо </w:t>
      </w:r>
      <w:r>
        <w:rPr>
          <w:rFonts w:ascii="Times New Roman" w:eastAsia="Times New Roman" w:hAnsi="Times New Roman" w:cs="Times New Roman"/>
          <w:b/>
        </w:rPr>
        <w:t>призначення на посади в Національну поліцію</w:t>
      </w:r>
      <w:r>
        <w:rPr>
          <w:rFonts w:ascii="Times New Roman" w:eastAsia="Times New Roman" w:hAnsi="Times New Roman" w:cs="Times New Roman"/>
        </w:rPr>
        <w:t xml:space="preserve">, то відповідно до законодавчих положень конкурс обов’язково проводиться серед осіб, які вперше приймаються на службу в поліції з призначенням на посади молодшого складу поліції, однак проведення конкурсу не є обов’язковим у випадку комплектування в порядку просування по службі посад молодшого, середнього та вищого складу поліції. </w:t>
      </w:r>
    </w:p>
    <w:p w14:paraId="7CFE85CF"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Між тим, служба в поліції є особливим різновидом державної служби, а запровадження широкого застосування прозорих конкурсних процедур для обіймання вищої посади надало б змогу забезпечити відповідність цих процедур найкращим практикам організації підбору фахового та доброчесного персоналу</w:t>
      </w:r>
      <w:r w:rsidRPr="003B3AEE">
        <w:rPr>
          <w:rStyle w:val="a6"/>
          <w:rFonts w:ascii="Times New Roman" w:hAnsi="Times New Roman"/>
        </w:rPr>
        <w:footnoteReference w:id="67"/>
      </w:r>
      <w:r>
        <w:rPr>
          <w:rFonts w:ascii="Times New Roman" w:eastAsia="Times New Roman" w:hAnsi="Times New Roman" w:cs="Times New Roman"/>
        </w:rPr>
        <w:t>.</w:t>
      </w:r>
    </w:p>
    <w:p w14:paraId="4B6040AC"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Більше того, у звіті за результатами дослідження поліцейських комісій в Україні акцентована увага на існуванні низки прогалин та колізій в актах законодавства, які регулюють їхню діяльність.</w:t>
      </w:r>
      <w:r w:rsidRPr="003B3AEE">
        <w:rPr>
          <w:rStyle w:val="a6"/>
          <w:rFonts w:ascii="Times New Roman" w:hAnsi="Times New Roman"/>
        </w:rPr>
        <w:footnoteReference w:id="68"/>
      </w:r>
    </w:p>
    <w:p w14:paraId="469DE4AB"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зазначені вище причини неефективності механізмів призначення та просування по службі поліцейських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передбачається:</w:t>
      </w:r>
    </w:p>
    <w:p w14:paraId="325A5A53"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проведення аналітичного дослідження організації роботи постійно діючих поліцейських комісій за весь час їх існування (до лютого 2022 року);</w:t>
      </w:r>
    </w:p>
    <w:p w14:paraId="4F47F2B3"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внесення законодавчих змін, якими: встановлено, що призначення на вищу посаду в поліції здійснюється виключно на умовах конкурсу; доброчесність визначено як один із критеріїв, яким має відповідати поліцейський, який претендує на зайняття вищої посади; упроваджені рекомендації зазначеного вище аналітичного дослідження щодо підвищення ефективності та якості роботи поліцейських комісій та процедури відбору.</w:t>
      </w:r>
    </w:p>
    <w:p w14:paraId="1636A0FC"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b/>
        </w:rPr>
        <w:t>2. </w:t>
      </w:r>
      <w:r>
        <w:rPr>
          <w:rFonts w:ascii="Times New Roman" w:eastAsia="Times New Roman" w:hAnsi="Times New Roman" w:cs="Times New Roman"/>
        </w:rPr>
        <w:t>Низька ефективність службових розслідувань і притягнення до дисциплінарної відповідальності поліцейських зумовлена передусім тим, що ключову роль у цьому процесі відіграє керівник, якому надані повноваження із застосування до поліцейського дисциплінарного стягнення, відсутні постійно діючі дисциплінарні комісії, а громадськість усунена від контролю або участі у цих процедурах.</w:t>
      </w:r>
    </w:p>
    <w:p w14:paraId="48CAA2DC"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Так, керівник, якому надані повноваження із застосування до поліцейського дисциплінарного стягнення, видає письмовий наказ, яким призначається службове розслідування та утворюється дисциплінарна комісія</w:t>
      </w:r>
      <w:r w:rsidRPr="003B3AEE">
        <w:rPr>
          <w:rFonts w:ascii="Times New Roman" w:hAnsi="Times New Roman"/>
          <w:color w:val="000000" w:themeColor="text1"/>
        </w:rPr>
        <w:t>,</w:t>
      </w:r>
      <w:r w:rsidRPr="003B3AEE">
        <w:rPr>
          <w:rFonts w:ascii="Times New Roman" w:hAnsi="Times New Roman"/>
          <w:color w:val="000000" w:themeColor="text1"/>
          <w:shd w:val="clear" w:color="auto" w:fill="FFFFFF"/>
        </w:rPr>
        <w:t xml:space="preserve"> а згодом </w:t>
      </w:r>
      <w:r>
        <w:rPr>
          <w:rFonts w:ascii="Times New Roman" w:eastAsia="Times New Roman" w:hAnsi="Times New Roman" w:cs="Times New Roman"/>
        </w:rPr>
        <w:t>затверджує висновок службового розслідування та з урахуванням зібраних за результатами його проведення матеріалів приймає рішення, що може відрізнятися від запропонованого дисциплінарною комісією. Відтак у керівника залишаються важелі для впливу на зміст самого висновку, попри те, що безпосередньої участі у службовому розслідуванні керівник не брав. Більше того, навіть при затвердженні висновку комісії, керівник формально не зв’язаний запропонованим у висновку видом санкції, і самостійно визначає вид стягнення, враховує характер проступку, обставини його вчинення, тощо. Отже, сама по собі роль дисциплінарної комісії є вельми слабкою: висновок комісії за результатами службового розслідування не має самостійного значення і набуває чинності лише після затвердження його особою, що ухвалює кінцеве рішення по дисциплінарному провадженню.</w:t>
      </w:r>
    </w:p>
    <w:p w14:paraId="20D6BE6C"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Створення кожного разу окремої спеціальної дисциплінарної комісії є нераціональним та неефективним: працівники, що будуть входити до складу цих комісій, відволікаються від виконання своїх безпосередніх обов’язків, вони зацікавлені у швидкому (точніше, поверховому) завершенні службового розслідування, а тому сформульовані за результатами такої роботи висновки можуть бути необґрунтованими або відверто хибними. Ще більше заперечення викликає закріплений підхід, згідно з яким склад дисциплінарної комісії визначається керівником із числа своїх підлеглих та ще і для розслідування можливого правопорушення, вчиненого одним із його ж підлеглих, що очевидно створює низку корупційних та інших ризиків</w:t>
      </w:r>
      <w:r w:rsidRPr="003B3AEE">
        <w:rPr>
          <w:rStyle w:val="a6"/>
          <w:rFonts w:ascii="Times New Roman" w:hAnsi="Times New Roman"/>
        </w:rPr>
        <w:footnoteReference w:id="69"/>
      </w:r>
      <w:r>
        <w:rPr>
          <w:rFonts w:ascii="Times New Roman" w:eastAsia="Times New Roman" w:hAnsi="Times New Roman" w:cs="Times New Roman"/>
        </w:rPr>
        <w:t>.</w:t>
      </w:r>
    </w:p>
    <w:p w14:paraId="6953E94F"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До того ж не передбачено обов’язкової участі громадськості у роботі дисциплінарних комісій, які проводять службові розслідування за інформацією про порушення поліцейським конституційних прав і свобод людини і громадянина. У цьому разі до складу дисциплінарних комісій </w:t>
      </w:r>
      <w:r>
        <w:rPr>
          <w:rFonts w:ascii="Times New Roman" w:eastAsia="Times New Roman" w:hAnsi="Times New Roman" w:cs="Times New Roman"/>
          <w:b/>
          <w:i/>
        </w:rPr>
        <w:t>можуть</w:t>
      </w:r>
      <w:r>
        <w:rPr>
          <w:rFonts w:ascii="Times New Roman" w:eastAsia="Times New Roman" w:hAnsi="Times New Roman" w:cs="Times New Roman"/>
        </w:rPr>
        <w:t xml:space="preserve"> включатися представники громадськості, однак і вирішення цього питання перебуває у площині вільного розсуду керівника потенційного правопорушника.</w:t>
      </w:r>
    </w:p>
    <w:p w14:paraId="532A5EC1"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З огляду на зазначені вище причини неефективності законодавчо закріпленого порядку притягнення поліцейських до дисциплінарної відповідальності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передбачено:</w:t>
      </w:r>
    </w:p>
    <w:p w14:paraId="1B81F0E6"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проведення аналітичного дослідження результатів застосування норм Дисциплінарного статуту Національної поліції з 2018 року до лютого 2022 року;</w:t>
      </w:r>
    </w:p>
    <w:p w14:paraId="630378C6"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 внесення законодавчих змін, якими, серед іншого, передбачено: створення та функціонування постійних незалежних дисциплінарних </w:t>
      </w:r>
      <w:commentRangeStart w:id="97"/>
      <w:commentRangeStart w:id="98"/>
      <w:r>
        <w:rPr>
          <w:rFonts w:ascii="Times New Roman" w:eastAsia="Times New Roman" w:hAnsi="Times New Roman" w:cs="Times New Roman"/>
        </w:rPr>
        <w:t>комісій</w:t>
      </w:r>
      <w:commentRangeEnd w:id="97"/>
      <w:r>
        <w:rPr>
          <w:rStyle w:val="ab"/>
        </w:rPr>
        <w:commentReference w:id="97"/>
      </w:r>
      <w:commentRangeEnd w:id="98"/>
      <w:r>
        <w:rPr>
          <w:rStyle w:val="ab"/>
        </w:rPr>
        <w:commentReference w:id="98"/>
      </w:r>
      <w:r>
        <w:rPr>
          <w:rFonts w:ascii="Times New Roman" w:eastAsia="Times New Roman" w:hAnsi="Times New Roman" w:cs="Times New Roman"/>
        </w:rPr>
        <w:t xml:space="preserve"> </w:t>
      </w:r>
      <w:commentRangeStart w:id="99"/>
      <w:commentRangeStart w:id="100"/>
      <w:r>
        <w:rPr>
          <w:rFonts w:ascii="Times New Roman" w:eastAsia="Times New Roman" w:hAnsi="Times New Roman" w:cs="Times New Roman"/>
        </w:rPr>
        <w:t>(одна для проведення службових розслідувань за ознаками порушення поліцейським конституційних прав і свобод людини і громадянина</w:t>
      </w:r>
      <w:r w:rsidRPr="003B3AEE">
        <w:rPr>
          <w:rStyle w:val="a6"/>
          <w:rFonts w:ascii="Times New Roman" w:hAnsi="Times New Roman"/>
        </w:rPr>
        <w:footnoteReference w:id="70"/>
      </w:r>
      <w:r>
        <w:rPr>
          <w:rFonts w:ascii="Times New Roman" w:eastAsia="Times New Roman" w:hAnsi="Times New Roman" w:cs="Times New Roman"/>
        </w:rPr>
        <w:t>, а інша – для проведення службових розслідувань щодо інших дисциплінарних проступків поліцейських)</w:t>
      </w:r>
      <w:commentRangeEnd w:id="99"/>
      <w:r>
        <w:rPr>
          <w:rStyle w:val="ab"/>
        </w:rPr>
        <w:commentReference w:id="99"/>
      </w:r>
      <w:commentRangeEnd w:id="100"/>
      <w:r>
        <w:rPr>
          <w:rStyle w:val="ab"/>
        </w:rPr>
        <w:commentReference w:id="100"/>
      </w:r>
      <w:r>
        <w:rPr>
          <w:rFonts w:ascii="Times New Roman" w:eastAsia="Times New Roman" w:hAnsi="Times New Roman" w:cs="Times New Roman"/>
        </w:rPr>
        <w:t xml:space="preserve">; затвердження кількості та складу дисциплінарних комісій центрального органу управління поліції Міністром внутрішніх справ України, а кількості та складу дисциплінарних комісій територіальних (у тому числі міжрегіональних) органів поліції – Головою Національної поліції України; механізм висловлення незгоди керівником поліцейського, уповноваженим накладати дисциплінарне стягнення, з висновком комісії </w:t>
      </w:r>
      <w:commentRangeStart w:id="101"/>
      <w:commentRangeStart w:id="102"/>
      <w:r>
        <w:rPr>
          <w:rFonts w:ascii="Times New Roman" w:eastAsia="Times New Roman" w:hAnsi="Times New Roman" w:cs="Times New Roman"/>
        </w:rPr>
        <w:t>тощо</w:t>
      </w:r>
      <w:commentRangeEnd w:id="101"/>
      <w:r>
        <w:rPr>
          <w:rStyle w:val="ab"/>
        </w:rPr>
        <w:commentReference w:id="101"/>
      </w:r>
      <w:commentRangeEnd w:id="102"/>
      <w:r>
        <w:rPr>
          <w:rStyle w:val="ab"/>
        </w:rPr>
        <w:commentReference w:id="102"/>
      </w:r>
      <w:r>
        <w:rPr>
          <w:rFonts w:ascii="Times New Roman" w:eastAsia="Times New Roman" w:hAnsi="Times New Roman" w:cs="Times New Roman"/>
        </w:rPr>
        <w:t>.</w:t>
      </w:r>
    </w:p>
    <w:p w14:paraId="173D403D"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b/>
        </w:rPr>
        <w:t>3. </w:t>
      </w:r>
      <w:r>
        <w:rPr>
          <w:rFonts w:ascii="Times New Roman" w:eastAsia="Times New Roman" w:hAnsi="Times New Roman" w:cs="Times New Roman"/>
        </w:rPr>
        <w:t>Закон України «Про Національну поліцію», визначає рівень довіри населення до поліції як основний критерій оцінки ефективності діяльності органів і підрозділів поліції, проте не передбачає ефективної системи оцінювання якості роботи самих поліцейських. Таким чином, на законодавчому рівні, окрім атестування, не передбачено інших методів оцінювання якості роботи поліцейських, що безумовно ускладнює внутрішні управлінські процеси.</w:t>
      </w:r>
    </w:p>
    <w:p w14:paraId="23D624C0"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Крім того, низький, порівняно з іншими правоохоронними органами (НАБУ, ДБР, БЕБ) рівень грошового утримання поліцейських не забезпечує конкурентоздатність служби в поліції на ринку праці, що негативно впливає на якість кадрового складу поліції, а також є одним із чинників досить високого рівня поширеності корупції в діяльності поліцейських.</w:t>
      </w:r>
    </w:p>
    <w:p w14:paraId="694CA341"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передбачено:</w:t>
      </w:r>
    </w:p>
    <w:p w14:paraId="3C1FD5B9"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w:t>
      </w:r>
      <w:r w:rsidRPr="003B3AEE">
        <w:rPr>
          <w:rFonts w:ascii="Times New Roman" w:hAnsi="Times New Roman"/>
          <w:lang w:val="en-US"/>
        </w:rPr>
        <w:t> </w:t>
      </w:r>
      <w:r>
        <w:rPr>
          <w:rFonts w:ascii="Times New Roman" w:eastAsia="Times New Roman" w:hAnsi="Times New Roman" w:cs="Times New Roman"/>
        </w:rPr>
        <w:t xml:space="preserve">внесення законодавчих змін за рахунок яких: в рамках процедури атестування поліцейських в електронній системі управління персоналом передбачено обов’язкове оцінювання ефективності поліцейських та додатково до наявних визначено такі критерії оцінювання як «доброчесність», «управлінські компетенції» (для керівників), а також «результативність роботи»;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w:t>
      </w:r>
      <w:commentRangeStart w:id="103"/>
      <w:commentRangeStart w:id="104"/>
      <w:r>
        <w:rPr>
          <w:rFonts w:ascii="Times New Roman" w:eastAsia="Times New Roman" w:hAnsi="Times New Roman" w:cs="Times New Roman"/>
        </w:rPr>
        <w:t>щомісячних</w:t>
      </w:r>
      <w:commentRangeEnd w:id="103"/>
      <w:r>
        <w:rPr>
          <w:rStyle w:val="ab"/>
        </w:rPr>
        <w:commentReference w:id="103"/>
      </w:r>
      <w:commentRangeEnd w:id="104"/>
      <w:r>
        <w:rPr>
          <w:rStyle w:val="ab"/>
        </w:rPr>
        <w:commentReference w:id="104"/>
      </w:r>
      <w:r>
        <w:rPr>
          <w:rFonts w:ascii="Times New Roman" w:eastAsia="Times New Roman" w:hAnsi="Times New Roman" w:cs="Times New Roman"/>
        </w:rPr>
        <w:t xml:space="preserve"> додаткових видів грошового забезпечення, премій.</w:t>
      </w:r>
    </w:p>
    <w:p w14:paraId="2C56DD45" w14:textId="77777777" w:rsidR="000662B6" w:rsidRDefault="000662B6" w:rsidP="000662B6">
      <w:pPr>
        <w:ind w:firstLine="567"/>
        <w:jc w:val="both"/>
        <w:rPr>
          <w:rFonts w:ascii="Times New Roman" w:eastAsia="Times New Roman" w:hAnsi="Times New Roman" w:cs="Times New Roman"/>
        </w:rPr>
      </w:pPr>
      <w:r>
        <w:rPr>
          <w:rFonts w:ascii="Times New Roman" w:eastAsia="Times New Roman" w:hAnsi="Times New Roman" w:cs="Times New Roman"/>
        </w:rPr>
        <w:t>- проведення аналітичного дослідження перспектив поліпшення кадрової політики та зміни умов оплати праці поліцейських задля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p w14:paraId="1B736959" w14:textId="77777777" w:rsidR="000662B6" w:rsidRPr="003B3AEE" w:rsidRDefault="000662B6" w:rsidP="000662B6">
      <w:pPr>
        <w:spacing w:after="160" w:line="259" w:lineRule="auto"/>
        <w:ind w:firstLine="567"/>
        <w:rPr>
          <w:rFonts w:ascii="Times New Roman" w:hAnsi="Times New Roman"/>
          <w:color w:val="000000" w:themeColor="text1"/>
        </w:rPr>
      </w:pPr>
    </w:p>
    <w:p w14:paraId="000000CC" w14:textId="6AF668ED" w:rsidR="00131256" w:rsidRDefault="00386BD3">
      <w:pPr>
        <w:spacing w:after="160" w:line="259" w:lineRule="auto"/>
        <w:ind w:firstLine="567"/>
        <w:rPr>
          <w:rFonts w:ascii="Times New Roman" w:eastAsia="Times New Roman" w:hAnsi="Times New Roman" w:cs="Times New Roman"/>
          <w:i/>
        </w:rPr>
      </w:pPr>
      <w:bookmarkStart w:id="105" w:name="_heading=h.3dy6vkm" w:colFirst="0" w:colLast="0"/>
      <w:bookmarkStart w:id="106" w:name="_heading=h.1t3h5sf" w:colFirst="0" w:colLast="0"/>
      <w:bookmarkStart w:id="107" w:name="_heading=h.17dp8vu" w:colFirst="0" w:colLast="0"/>
      <w:bookmarkEnd w:id="105"/>
      <w:bookmarkEnd w:id="106"/>
      <w:bookmarkEnd w:id="107"/>
      <w:r>
        <w:rPr>
          <w:rFonts w:ascii="Times New Roman" w:eastAsia="Times New Roman" w:hAnsi="Times New Roman" w:cs="Times New Roman"/>
          <w:b/>
        </w:rPr>
        <w:t>Проблема 2.1.7.</w:t>
      </w:r>
    </w:p>
    <w:p w14:paraId="000000CD"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На </w:t>
      </w:r>
      <w:bookmarkStart w:id="108" w:name="_Hlk118970461"/>
      <w:r>
        <w:rPr>
          <w:rFonts w:ascii="Times New Roman" w:eastAsia="Times New Roman" w:hAnsi="Times New Roman" w:cs="Times New Roman"/>
        </w:rPr>
        <w:t>даному етапі розвитку антикорупційних функцій держави вкрай важливим є те, щоб органи, до повноважень яких входить запобігання корупції та боротьба з нею, залишалися ефективними, неупередженими та незалежними.</w:t>
      </w:r>
      <w:bookmarkEnd w:id="108"/>
    </w:p>
    <w:p w14:paraId="000000CE"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Складовими, що сприятимуть подальшому вдосконаленню діяльності антикорупційних інституцій у цьому контексті, </w:t>
      </w:r>
      <w:r>
        <w:rPr>
          <w:rFonts w:ascii="Times New Roman" w:eastAsia="Times New Roman" w:hAnsi="Times New Roman" w:cs="Times New Roman"/>
          <w:b/>
          <w:i/>
        </w:rPr>
        <w:t>зокрема,</w:t>
      </w:r>
      <w:r>
        <w:rPr>
          <w:rFonts w:ascii="Times New Roman" w:eastAsia="Times New Roman" w:hAnsi="Times New Roman" w:cs="Times New Roman"/>
        </w:rPr>
        <w:t xml:space="preserve"> є:</w:t>
      </w:r>
    </w:p>
    <w:p w14:paraId="000000CF"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належне розслідування фактів, що свідчать про вчинення правопорушень працівниками зазначених органів;</w:t>
      </w:r>
    </w:p>
    <w:p w14:paraId="000000D0"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дієве здійснення зовнішньої незалежної оцінки (аудиту) ефективності діяльності НАБУ та САП;</w:t>
      </w:r>
    </w:p>
    <w:p w14:paraId="000000D1"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уніфікація підстав для звільнення очільників антикорупційних інституцій у разі вчинення ними адміністративного правопорушення, пов’язаного з корупцією.</w:t>
      </w:r>
    </w:p>
    <w:p w14:paraId="000000D2"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 xml:space="preserve">При підготовці Державної антикорупційної програми на 2023 – 2025 роки з урахуванням очікуваних стратегічних результатів, закріплених нею, </w:t>
      </w:r>
      <w:bookmarkStart w:id="109" w:name="_Hlk118970552"/>
      <w:r>
        <w:rPr>
          <w:rFonts w:ascii="Times New Roman" w:eastAsia="Times New Roman" w:hAnsi="Times New Roman" w:cs="Times New Roman"/>
        </w:rPr>
        <w:t>конкретні заходи, що обумовлені необхідністю подальшого удосконалення процесу проведення незалежного оцінювання роботи антикорупційних органів та розробки механізмів притягнення до відповідальності, розроблялися у таких напрямах.</w:t>
      </w:r>
      <w:bookmarkEnd w:id="109"/>
    </w:p>
    <w:p w14:paraId="000000D3" w14:textId="77777777" w:rsidR="00131256" w:rsidRDefault="003B3AEE">
      <w:pPr>
        <w:ind w:firstLine="567"/>
        <w:jc w:val="both"/>
        <w:rPr>
          <w:rFonts w:ascii="Times New Roman" w:eastAsia="Times New Roman" w:hAnsi="Times New Roman" w:cs="Times New Roman"/>
          <w:b/>
        </w:rPr>
      </w:pPr>
      <w:bookmarkStart w:id="110" w:name="_Hlk118970580"/>
      <w:r>
        <w:rPr>
          <w:rFonts w:ascii="Times New Roman" w:eastAsia="Times New Roman" w:hAnsi="Times New Roman" w:cs="Times New Roman"/>
        </w:rPr>
        <w:t>1. </w:t>
      </w:r>
      <w:r>
        <w:rPr>
          <w:rFonts w:ascii="Times New Roman" w:eastAsia="Times New Roman" w:hAnsi="Times New Roman" w:cs="Times New Roman"/>
          <w:b/>
        </w:rPr>
        <w:t>Унеможливлення існування конфлікту інтересів при розслідуванні правопорушень, вчинених працівниками антикорупційних органів.</w:t>
      </w:r>
      <w:bookmarkEnd w:id="110"/>
    </w:p>
    <w:p w14:paraId="000000D4"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Порядок запобігання та врегулювання конфлікту інтересів встановлений Законом України «Про запобігання корупції», який поширюється, зокрема, на службовців НАЗК, НАБУ, АРМА, САП. Також положення щодо запобігання та врегулювання конфлікту інтересів під час кримінального провадження включені до КПК України.</w:t>
      </w:r>
    </w:p>
    <w:p w14:paraId="000000D5" w14:textId="77777777" w:rsidR="00131256" w:rsidRDefault="003B3AEE">
      <w:pPr>
        <w:ind w:firstLine="567"/>
        <w:jc w:val="both"/>
        <w:rPr>
          <w:rFonts w:ascii="Times New Roman" w:eastAsia="Times New Roman" w:hAnsi="Times New Roman" w:cs="Times New Roman"/>
        </w:rPr>
      </w:pPr>
      <w:bookmarkStart w:id="111" w:name="_Hlk118970691"/>
      <w:r>
        <w:rPr>
          <w:rFonts w:ascii="Times New Roman" w:eastAsia="Times New Roman" w:hAnsi="Times New Roman" w:cs="Times New Roman"/>
        </w:rPr>
        <w:t>У наявних дослідженнях у цілому відсутні зауваження щодо обраної для НАБУ моделі чи її практичного втілення.</w:t>
      </w:r>
      <w:bookmarkEnd w:id="111"/>
      <w:r>
        <w:rPr>
          <w:rFonts w:ascii="Times New Roman" w:eastAsia="Times New Roman" w:hAnsi="Times New Roman" w:cs="Times New Roman"/>
        </w:rPr>
        <w:t xml:space="preserve"> Наприклад, раніше команда експертів, яка проводила оцінку діяльності НАБУ, відзначала: «у результаті аналізу було зроблено висновок, що Управління внутрішнього контролю НАБУ виконує свої завдання відповідно до Закону про НАБУ і робить важливий внесок у сприйняття НАБУ як організації з високим рівнем доброчесності» . Варто звернути увагу, що вчинені працівниками НАБУ правопорушення розслідуються лише у разі виявлення таких правопорушень підрозділом внутрішнього контролю. Цей підрозділ підпорядковується безпосередньо Директору НАБУ, що забезпечує його достатню незалежність в межах самої інституції. Крім того, правопорушення, вчинені Директором НАБУ, його першим заступником або заступником безумовно розслідуються іншим органом досудового розслідування і підрозділ внутрішнього контролю НАБУ не може їх розслідувати навіть у разі самостійного виявлення таких правопорушень.</w:t>
      </w:r>
    </w:p>
    <w:p w14:paraId="000000D6" w14:textId="77777777" w:rsidR="00131256" w:rsidRDefault="003B3AEE">
      <w:pPr>
        <w:ind w:firstLine="567"/>
        <w:jc w:val="both"/>
        <w:rPr>
          <w:rFonts w:ascii="Times New Roman" w:eastAsia="Times New Roman" w:hAnsi="Times New Roman" w:cs="Times New Roman"/>
        </w:rPr>
      </w:pPr>
      <w:bookmarkStart w:id="112" w:name="_heading=h.3rdcrjn" w:colFirst="0" w:colLast="0"/>
      <w:bookmarkEnd w:id="112"/>
      <w:r>
        <w:rPr>
          <w:rFonts w:ascii="Times New Roman" w:eastAsia="Times New Roman" w:hAnsi="Times New Roman" w:cs="Times New Roman"/>
        </w:rPr>
        <w:t xml:space="preserve">Враховуючи наведене, відсутня необхідність </w:t>
      </w:r>
      <w:bookmarkStart w:id="113" w:name="_Hlk118970668"/>
      <w:r>
        <w:rPr>
          <w:rFonts w:ascii="Times New Roman" w:eastAsia="Times New Roman" w:hAnsi="Times New Roman" w:cs="Times New Roman"/>
        </w:rPr>
        <w:t>вживати будь-яких заходів із метою унеможливлення існування конфлікту інтересів при розслідуванні правопорушень, вчинених працівниками антикорупційних органів</w:t>
      </w:r>
      <w:bookmarkEnd w:id="113"/>
      <w:r>
        <w:rPr>
          <w:rFonts w:ascii="Times New Roman" w:eastAsia="Times New Roman" w:hAnsi="Times New Roman" w:cs="Times New Roman"/>
        </w:rPr>
        <w:t xml:space="preserve">. </w:t>
      </w:r>
      <w:bookmarkStart w:id="114" w:name="_Hlk118970821"/>
      <w:r>
        <w:rPr>
          <w:rFonts w:ascii="Times New Roman" w:eastAsia="Times New Roman" w:hAnsi="Times New Roman" w:cs="Times New Roman"/>
        </w:rPr>
        <w:t>У той же час для мінімізації ризиків негативних змін щодо описаного стану речей є потреба провести експертне опитування на предмет наявності чи відсутності зауважень експертів щодо конфлікту інтересів при розслідуванні правопорушень, вчинених працівниками антикорупційних інституцій,</w:t>
      </w:r>
      <w:bookmarkEnd w:id="114"/>
      <w:r>
        <w:rPr>
          <w:rFonts w:ascii="Times New Roman" w:eastAsia="Times New Roman" w:hAnsi="Times New Roman" w:cs="Times New Roman"/>
        </w:rPr>
        <w:t xml:space="preserve"> в 2025 році – тобто станом на момент закінчення реалізації заходів </w:t>
      </w:r>
      <w:r>
        <w:rPr>
          <w:rFonts w:ascii="Times New Roman" w:eastAsia="Times New Roman" w:hAnsi="Times New Roman" w:cs="Times New Roman"/>
          <w:b/>
          <w:i/>
        </w:rPr>
        <w:t>Державної антикорупційної програми на 2023 – 2025 роки</w:t>
      </w:r>
      <w:r>
        <w:rPr>
          <w:rFonts w:ascii="Times New Roman" w:eastAsia="Times New Roman" w:hAnsi="Times New Roman" w:cs="Times New Roman"/>
        </w:rPr>
        <w:t>.</w:t>
      </w:r>
    </w:p>
    <w:p w14:paraId="000000D7" w14:textId="3B9009DB"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2. </w:t>
      </w:r>
      <w:bookmarkStart w:id="115" w:name="_Hlk118970859"/>
      <w:r w:rsidRPr="003B3AEE">
        <w:rPr>
          <w:rFonts w:ascii="Times New Roman" w:hAnsi="Times New Roman"/>
          <w:b/>
          <w:color w:val="000000" w:themeColor="text1"/>
        </w:rPr>
        <w:t xml:space="preserve">Уніфікація правового регулювання щодо звільнення (дострокового припинення повноважень) у разі </w:t>
      </w:r>
      <w:commentRangeStart w:id="116"/>
      <w:commentRangeStart w:id="117"/>
      <w:r w:rsidRPr="00706C07">
        <w:rPr>
          <w:rFonts w:ascii="Times New Roman" w:hAnsi="Times New Roman"/>
          <w:b/>
          <w:color w:val="000000" w:themeColor="text1"/>
          <w:highlight w:val="green"/>
        </w:rPr>
        <w:t>притягнення</w:t>
      </w:r>
      <w:commentRangeEnd w:id="116"/>
      <w:r w:rsidR="00725FD8" w:rsidRPr="00706C07">
        <w:rPr>
          <w:rStyle w:val="ab"/>
          <w:highlight w:val="green"/>
        </w:rPr>
        <w:commentReference w:id="116"/>
      </w:r>
      <w:commentRangeEnd w:id="117"/>
      <w:r w:rsidR="00386BD3" w:rsidRPr="00706C07">
        <w:rPr>
          <w:rStyle w:val="ab"/>
          <w:highlight w:val="green"/>
        </w:rPr>
        <w:commentReference w:id="117"/>
      </w:r>
      <w:r w:rsidR="00386BD3" w:rsidRPr="00706C07">
        <w:rPr>
          <w:rFonts w:ascii="Times New Roman" w:hAnsi="Times New Roman"/>
          <w:b/>
          <w:color w:val="000000" w:themeColor="text1"/>
          <w:highlight w:val="green"/>
        </w:rPr>
        <w:t xml:space="preserve"> керівника правоохоронного органу</w:t>
      </w:r>
      <w:r w:rsidRPr="003B3AEE">
        <w:rPr>
          <w:rFonts w:ascii="Times New Roman" w:hAnsi="Times New Roman"/>
          <w:b/>
          <w:color w:val="000000" w:themeColor="text1"/>
        </w:rPr>
        <w:t xml:space="preserve"> до адміністративної відповідальності за </w:t>
      </w:r>
      <w:commentRangeStart w:id="118"/>
      <w:commentRangeStart w:id="119"/>
      <w:r w:rsidRPr="003B3AEE">
        <w:rPr>
          <w:rFonts w:ascii="Times New Roman" w:hAnsi="Times New Roman"/>
          <w:b/>
          <w:color w:val="000000" w:themeColor="text1"/>
        </w:rPr>
        <w:t>вчинення</w:t>
      </w:r>
      <w:commentRangeEnd w:id="118"/>
      <w:r w:rsidR="00725FD8">
        <w:rPr>
          <w:rStyle w:val="ab"/>
        </w:rPr>
        <w:commentReference w:id="118"/>
      </w:r>
      <w:commentRangeEnd w:id="119"/>
      <w:r w:rsidR="002B19FC">
        <w:rPr>
          <w:rStyle w:val="ab"/>
        </w:rPr>
        <w:commentReference w:id="119"/>
      </w:r>
      <w:r w:rsidR="00386BD3">
        <w:rPr>
          <w:rFonts w:ascii="Times New Roman" w:hAnsi="Times New Roman"/>
          <w:b/>
          <w:color w:val="000000" w:themeColor="text1"/>
        </w:rPr>
        <w:t xml:space="preserve"> </w:t>
      </w:r>
      <w:r w:rsidR="00386BD3" w:rsidRPr="00706C07">
        <w:rPr>
          <w:rFonts w:ascii="Times New Roman" w:hAnsi="Times New Roman"/>
          <w:b/>
          <w:color w:val="000000" w:themeColor="text1"/>
          <w:highlight w:val="green"/>
        </w:rPr>
        <w:t>правопорушення,</w:t>
      </w:r>
      <w:r w:rsidRPr="00706C07">
        <w:rPr>
          <w:rFonts w:ascii="Times New Roman" w:hAnsi="Times New Roman"/>
          <w:b/>
          <w:color w:val="000000" w:themeColor="text1"/>
          <w:highlight w:val="green"/>
        </w:rPr>
        <w:t xml:space="preserve"> пов’язаного з кор</w:t>
      </w:r>
      <w:commentRangeStart w:id="120"/>
      <w:commentRangeStart w:id="121"/>
      <w:r w:rsidRPr="00706C07">
        <w:rPr>
          <w:rFonts w:ascii="Times New Roman" w:hAnsi="Times New Roman"/>
          <w:b/>
          <w:color w:val="000000" w:themeColor="text1"/>
          <w:highlight w:val="green"/>
        </w:rPr>
        <w:t>у</w:t>
      </w:r>
      <w:commentRangeEnd w:id="120"/>
      <w:commentRangeEnd w:id="121"/>
      <w:r w:rsidR="00386BD3" w:rsidRPr="00706C07">
        <w:rPr>
          <w:rFonts w:ascii="Times New Roman" w:hAnsi="Times New Roman"/>
          <w:b/>
          <w:color w:val="000000" w:themeColor="text1"/>
          <w:highlight w:val="green"/>
        </w:rPr>
        <w:t>пцією</w:t>
      </w:r>
      <w:r w:rsidR="00725FD8" w:rsidRPr="00706C07">
        <w:rPr>
          <w:rStyle w:val="ab"/>
          <w:highlight w:val="green"/>
        </w:rPr>
        <w:commentReference w:id="120"/>
      </w:r>
      <w:r w:rsidR="002B19FC" w:rsidRPr="00706C07">
        <w:rPr>
          <w:rStyle w:val="ab"/>
          <w:highlight w:val="green"/>
        </w:rPr>
        <w:commentReference w:id="121"/>
      </w:r>
      <w:r w:rsidRPr="003B3AEE">
        <w:rPr>
          <w:rFonts w:ascii="Times New Roman" w:hAnsi="Times New Roman"/>
          <w:color w:val="000000" w:themeColor="text1"/>
        </w:rPr>
        <w:t>.</w:t>
      </w:r>
      <w:bookmarkEnd w:id="115"/>
    </w:p>
    <w:p w14:paraId="000000D8"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Так, для Директора НАБУ така підстава відсутня, водночас законодавчо її встановлено для Директора ДБР, Директора БЕБ. За загальними положеннями законів щодо підстав звільнення зі служби в СБУ, органах поліції, органах прокуратури так само підлягають звільненню Голова СБУ</w:t>
      </w:r>
      <w:r w:rsidRPr="003B3AEE">
        <w:rPr>
          <w:rStyle w:val="a6"/>
          <w:rFonts w:ascii="Times New Roman" w:hAnsi="Times New Roman"/>
          <w:color w:val="000000" w:themeColor="text1"/>
        </w:rPr>
        <w:footnoteReference w:id="71"/>
      </w:r>
      <w:r w:rsidRPr="003B3AEE">
        <w:rPr>
          <w:rFonts w:ascii="Times New Roman" w:hAnsi="Times New Roman"/>
          <w:color w:val="000000" w:themeColor="text1"/>
        </w:rPr>
        <w:t>, голова Національної поліції України</w:t>
      </w:r>
      <w:r w:rsidRPr="003B3AEE">
        <w:rPr>
          <w:rStyle w:val="a6"/>
          <w:rFonts w:ascii="Times New Roman" w:hAnsi="Times New Roman"/>
          <w:color w:val="000000" w:themeColor="text1"/>
        </w:rPr>
        <w:footnoteReference w:id="72"/>
      </w:r>
      <w:r w:rsidRPr="003B3AEE">
        <w:rPr>
          <w:rFonts w:ascii="Times New Roman" w:hAnsi="Times New Roman"/>
          <w:color w:val="000000" w:themeColor="text1"/>
        </w:rPr>
        <w:t>, Генеральний прокурор</w:t>
      </w:r>
      <w:r w:rsidRPr="003B3AEE">
        <w:rPr>
          <w:rStyle w:val="a6"/>
          <w:rFonts w:ascii="Times New Roman" w:hAnsi="Times New Roman"/>
          <w:color w:val="000000" w:themeColor="text1"/>
        </w:rPr>
        <w:footnoteReference w:id="73"/>
      </w:r>
      <w:r w:rsidRPr="003B3AEE">
        <w:rPr>
          <w:rFonts w:ascii="Times New Roman" w:hAnsi="Times New Roman"/>
          <w:color w:val="000000" w:themeColor="text1"/>
        </w:rPr>
        <w:t>.</w:t>
      </w:r>
    </w:p>
    <w:p w14:paraId="000000D9"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Найбільш ґрунтовною видається позиція, відповідно до якої керівники правоохоронних органів повинні підлягати звільненню лише у разі набрання законної сили </w:t>
      </w:r>
      <w:r w:rsidRPr="003B3AEE">
        <w:rPr>
          <w:rFonts w:ascii="Times New Roman" w:hAnsi="Times New Roman"/>
          <w:color w:val="000000" w:themeColor="text1"/>
        </w:rPr>
        <w:lastRenderedPageBreak/>
        <w:t>рішенням суду про визнання їх винними у вчиненні адміністративного правопорушення, пов’язаного з корупцією, яким на особу накладено стягнення у виді заборони обіймати посади, пов’язані з виконанням функцій держави або місцевого самоврядування. Тому слід уніфікувати законодавство з урахуванням цієї позиції.</w:t>
      </w:r>
    </w:p>
    <w:p w14:paraId="000000DA" w14:textId="77777777"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Також варто звернути увагу, що норми окремих законів, які регулюють підстави звільнення з посади працівників правоохоронних органів, встановлюють у цій частині більш суворі вимоги аніж зазначено у попередньому абзаці</w:t>
      </w:r>
      <w:r w:rsidRPr="003B3AEE">
        <w:rPr>
          <w:rStyle w:val="a6"/>
          <w:rFonts w:ascii="Times New Roman" w:hAnsi="Times New Roman"/>
          <w:color w:val="000000" w:themeColor="text1"/>
        </w:rPr>
        <w:footnoteReference w:id="74"/>
      </w:r>
      <w:r w:rsidRPr="003B3AEE">
        <w:rPr>
          <w:rFonts w:ascii="Times New Roman" w:hAnsi="Times New Roman"/>
          <w:color w:val="000000" w:themeColor="text1"/>
        </w:rPr>
        <w:t>.</w:t>
      </w:r>
    </w:p>
    <w:p w14:paraId="000000DB" w14:textId="7533C13B" w:rsidR="00131256" w:rsidRPr="003B3AEE" w:rsidRDefault="003B3AEE">
      <w:pPr>
        <w:ind w:firstLine="567"/>
        <w:jc w:val="both"/>
        <w:rPr>
          <w:rFonts w:ascii="Times New Roman" w:hAnsi="Times New Roman"/>
          <w:color w:val="000000" w:themeColor="text1"/>
        </w:rPr>
      </w:pPr>
      <w:r w:rsidRPr="003B3AEE">
        <w:rPr>
          <w:rFonts w:ascii="Times New Roman" w:hAnsi="Times New Roman"/>
          <w:color w:val="000000" w:themeColor="text1"/>
        </w:rPr>
        <w:t xml:space="preserve">З огляду на необхідність системного перегляду законодавства та враховуючи те, що до працівників правоохоронних органів нижчих ланок не можуть застосовуватися більш суворі вимоги щодо добору та звільнення порівняно із керівниками цих органів, у проекті </w:t>
      </w:r>
      <w:r w:rsidRPr="003B3AEE">
        <w:rPr>
          <w:rFonts w:ascii="Times New Roman" w:hAnsi="Times New Roman"/>
          <w:b/>
          <w:i/>
          <w:color w:val="000000" w:themeColor="text1"/>
        </w:rPr>
        <w:t>Державної антикорупційної програми на 2023 – 2025 роки</w:t>
      </w:r>
      <w:r w:rsidRPr="003B3AEE">
        <w:rPr>
          <w:rFonts w:ascii="Times New Roman" w:hAnsi="Times New Roman"/>
          <w:color w:val="000000" w:themeColor="text1"/>
        </w:rPr>
        <w:t xml:space="preserve"> запропоновано внести законодавчі зміни, які уніфікують положення різних законів щодо звільнення працівників правоохоронних органів, встановивши, що підставою для звільнення з посади працівників правоохоронних органів є набрання законної сили рішенням суду щодо їх притягнення до адміністративної відповідальності за пов’язане з корупцією правопорушення, яким на </w:t>
      </w:r>
      <w:commentRangeStart w:id="123"/>
      <w:commentRangeStart w:id="124"/>
      <w:r w:rsidRPr="003B3AEE">
        <w:rPr>
          <w:rFonts w:ascii="Times New Roman" w:hAnsi="Times New Roman"/>
          <w:color w:val="000000" w:themeColor="text1"/>
        </w:rPr>
        <w:t>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commentRangeEnd w:id="123"/>
      <w:r>
        <w:commentReference w:id="123"/>
      </w:r>
      <w:commentRangeEnd w:id="124"/>
      <w:r w:rsidR="00E51997">
        <w:rPr>
          <w:rStyle w:val="ab"/>
        </w:rPr>
        <w:commentReference w:id="124"/>
      </w:r>
      <w:r w:rsidRPr="003B3AEE">
        <w:rPr>
          <w:rFonts w:ascii="Times New Roman" w:hAnsi="Times New Roman"/>
          <w:color w:val="000000" w:themeColor="text1"/>
        </w:rPr>
        <w:t>.</w:t>
      </w:r>
    </w:p>
    <w:p w14:paraId="000000DC"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3. </w:t>
      </w:r>
      <w:bookmarkStart w:id="125" w:name="_Hlk118970927"/>
      <w:r>
        <w:rPr>
          <w:rFonts w:ascii="Times New Roman" w:eastAsia="Times New Roman" w:hAnsi="Times New Roman" w:cs="Times New Roman"/>
          <w:b/>
        </w:rPr>
        <w:t>Створення належних умов для проведення зовнішнього незалежного оцінювання (аудиту) діяльності НАБУ та САП</w:t>
      </w:r>
      <w:r>
        <w:rPr>
          <w:rFonts w:ascii="Times New Roman" w:eastAsia="Times New Roman" w:hAnsi="Times New Roman" w:cs="Times New Roman"/>
        </w:rPr>
        <w:t>.</w:t>
      </w:r>
      <w:bookmarkEnd w:id="125"/>
    </w:p>
    <w:p w14:paraId="000000DD"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У попередні роки не проводилось зовнішнє незалежне оцінювання (аудит) ефективності діяльності НАБУ, хоча цю процедуру і було законодавчо передбачено. Причини цього полягали як у спробах політизації процесу аудиту</w:t>
      </w:r>
      <w:r w:rsidRPr="003B3AEE">
        <w:rPr>
          <w:rStyle w:val="a6"/>
          <w:rFonts w:ascii="Times New Roman" w:hAnsi="Times New Roman"/>
        </w:rPr>
        <w:footnoteReference w:id="75"/>
      </w:r>
      <w:r>
        <w:rPr>
          <w:rFonts w:ascii="Times New Roman" w:eastAsia="Times New Roman" w:hAnsi="Times New Roman" w:cs="Times New Roman"/>
        </w:rPr>
        <w:t>, так і в тому, що законодавчо встановлений порядок формування комісії, яка мала б проводити такий аудит, суперечив Конституції України (через наділення Президента України та Верховної Ради України тими повноваженнями, які для них не визначені Конституцією України). Більшість перешкод було усунуто з набранням чинності Законом України «Про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 № 1810-ІХ від 19.10.2021.</w:t>
      </w:r>
    </w:p>
    <w:p w14:paraId="000000DE"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Тепер для НАБУ постає питання про проведення аудиту на практиці з урахуванням Перехідних положень вказаного Закону (перша зовнішня незалежна оцінка (аудит) ефективності діяльності НАБУ проводиться через один рік після призначення Директора НАБУ за результатами конкурсного добору).</w:t>
      </w:r>
    </w:p>
    <w:p w14:paraId="000000DF" w14:textId="77777777" w:rsidR="00131256" w:rsidRDefault="003B3AEE">
      <w:pPr>
        <w:ind w:firstLine="567"/>
        <w:jc w:val="both"/>
        <w:rPr>
          <w:rFonts w:ascii="Times New Roman" w:eastAsia="Times New Roman" w:hAnsi="Times New Roman" w:cs="Times New Roman"/>
        </w:rPr>
      </w:pPr>
      <w:r>
        <w:rPr>
          <w:rFonts w:ascii="Times New Roman" w:eastAsia="Times New Roman" w:hAnsi="Times New Roman" w:cs="Times New Roman"/>
        </w:rPr>
        <w:t>Проведення зовнішнього незалежного оцінювання (аудиту) ефективності діяльності САП наразі взагалі не визначене законодавчо, хоча його запровадження випливає із зобов’язань, раніше взятих на себе Україною у межах співробітництва з Міжнародним валютним фондом</w:t>
      </w:r>
      <w:r w:rsidRPr="003B3AEE">
        <w:rPr>
          <w:rStyle w:val="a6"/>
          <w:rFonts w:ascii="Times New Roman" w:hAnsi="Times New Roman"/>
        </w:rPr>
        <w:footnoteReference w:id="76"/>
      </w:r>
      <w:r>
        <w:rPr>
          <w:rFonts w:ascii="Times New Roman" w:eastAsia="Times New Roman" w:hAnsi="Times New Roman" w:cs="Times New Roman"/>
        </w:rPr>
        <w:t>.</w:t>
      </w:r>
    </w:p>
    <w:p w14:paraId="000000E0" w14:textId="77777777" w:rsidR="00131256" w:rsidRDefault="003B3AEE">
      <w:pPr>
        <w:ind w:firstLine="567"/>
        <w:jc w:val="both"/>
      </w:pPr>
      <w:r>
        <w:rPr>
          <w:rFonts w:ascii="Times New Roman" w:eastAsia="Times New Roman" w:hAnsi="Times New Roman" w:cs="Times New Roman"/>
        </w:rPr>
        <w:t xml:space="preserve">У зв’язку з наведеним у проекті </w:t>
      </w:r>
      <w:r>
        <w:rPr>
          <w:rFonts w:ascii="Times New Roman" w:eastAsia="Times New Roman" w:hAnsi="Times New Roman" w:cs="Times New Roman"/>
          <w:b/>
        </w:rPr>
        <w:t>Державної антикорупційної програми на 2023 – 2025 роки</w:t>
      </w:r>
      <w:r>
        <w:rPr>
          <w:rFonts w:ascii="Times New Roman" w:eastAsia="Times New Roman" w:hAnsi="Times New Roman" w:cs="Times New Roman"/>
        </w:rPr>
        <w:t xml:space="preserve"> запропоновано внесення законодавчих змін, що передбачатимуть обов’язкове проведення зовнішнього незалежного оцінювання (аудиту) діяльності САП, а також проведення такого оцінювання щодо діяльності САП та НАБУ.</w:t>
      </w:r>
    </w:p>
    <w:sectPr w:rsidR="00131256" w:rsidSect="003B3AEE">
      <w:headerReference w:type="default" r:id="rId15"/>
      <w:footerReference w:type="default" r:id="rId16"/>
      <w:footnotePr>
        <w:numRestart w:val="eachPage"/>
      </w:footnotePr>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Автор" w:date="2022-11-29T11:51:00Z" w:initials="Автор">
    <w:p w14:paraId="15181B0D" w14:textId="7DE86E7E" w:rsidR="006E1316" w:rsidRDefault="006E1316">
      <w:pPr>
        <w:pStyle w:val="ac"/>
      </w:pPr>
      <w:r>
        <w:rPr>
          <w:rStyle w:val="ab"/>
        </w:rPr>
        <w:annotationRef/>
      </w:r>
      <w:r w:rsidRPr="00541E25">
        <w:rPr>
          <w:b/>
        </w:rPr>
        <w:t>Микола Хавронюк</w:t>
      </w:r>
      <w:r>
        <w:t>: видалити : «Варто відзначити, що»</w:t>
      </w:r>
    </w:p>
  </w:comment>
  <w:comment w:id="3" w:author="Автор" w:date="2022-11-29T11:51:00Z" w:initials="Автор">
    <w:p w14:paraId="3C7B78D6" w14:textId="77777777" w:rsidR="006E1316" w:rsidRDefault="006E1316" w:rsidP="00D40330">
      <w:pPr>
        <w:pStyle w:val="ac"/>
        <w:rPr>
          <w:b/>
        </w:rPr>
      </w:pPr>
      <w:r>
        <w:rPr>
          <w:rStyle w:val="ab"/>
        </w:rPr>
        <w:annotationRef/>
      </w:r>
      <w:r w:rsidRPr="009D39BD">
        <w:rPr>
          <w:b/>
        </w:rPr>
        <w:t>Позиція авторського колективу (НАЗК):</w:t>
      </w:r>
    </w:p>
    <w:p w14:paraId="27BDE4C4" w14:textId="67D786CD" w:rsidR="006E1316" w:rsidRDefault="006E1316" w:rsidP="00D40330">
      <w:pPr>
        <w:pStyle w:val="ac"/>
      </w:pPr>
      <w:r w:rsidRPr="006907FC">
        <w:rPr>
          <w:b/>
        </w:rPr>
        <w:t>Рішення:</w:t>
      </w:r>
      <w:r>
        <w:t xml:space="preserve"> </w:t>
      </w:r>
      <w:r w:rsidRPr="006907FC">
        <w:rPr>
          <w:color w:val="92D050"/>
        </w:rPr>
        <w:t xml:space="preserve">врахувати </w:t>
      </w:r>
      <w:r>
        <w:t>шляхом зміни у тексті абзацу.</w:t>
      </w:r>
    </w:p>
  </w:comment>
  <w:comment w:id="10" w:author="Oksana Shtohryn (TI Ukraine)" w:date="2022-10-24T12:19:00Z" w:initials="">
    <w:p w14:paraId="00000135" w14:textId="77777777" w:rsidR="006E1316" w:rsidRPr="003B3AEE" w:rsidRDefault="006E1316" w:rsidP="003B3AEE">
      <w:pPr>
        <w:rPr>
          <w:lang w:val="ru-RU"/>
        </w:rPr>
      </w:pPr>
      <w:r>
        <w:rPr>
          <w:sz w:val="20"/>
          <w:szCs w:val="20"/>
        </w:rPr>
        <w:t>Цей пункт варто підняти в тексті вище за попередній, бо спершу ЕР здійснювала оцінку чинних членів, і вже потім з огляду на те, скільки з них пройшло цю перевірку, оголошувала конкурс. Тому логічніше виглядало би викладення пропозицій саме в такому порядку.</w:t>
      </w:r>
    </w:p>
  </w:comment>
  <w:comment w:id="11" w:author="Автор" w:date="2022-11-18T14:26:00Z" w:initials="Автор">
    <w:p w14:paraId="4AFFC88B" w14:textId="77777777" w:rsidR="006E1316" w:rsidRDefault="006E1316">
      <w:pPr>
        <w:pStyle w:val="ac"/>
        <w:rPr>
          <w:b/>
        </w:rPr>
      </w:pPr>
      <w:r>
        <w:rPr>
          <w:rStyle w:val="ab"/>
        </w:rPr>
        <w:annotationRef/>
      </w:r>
      <w:r w:rsidRPr="009D39BD">
        <w:rPr>
          <w:b/>
        </w:rPr>
        <w:t>Позиція авторського колективу (НАЗК):</w:t>
      </w:r>
    </w:p>
    <w:p w14:paraId="278F7386" w14:textId="0E115BEA" w:rsidR="006E1316" w:rsidRDefault="006E1316">
      <w:pPr>
        <w:pStyle w:val="ac"/>
      </w:pPr>
      <w:r>
        <w:t>Рішення:</w:t>
      </w:r>
      <w:r w:rsidRPr="006907FC">
        <w:rPr>
          <w:color w:val="92D050"/>
        </w:rPr>
        <w:t xml:space="preserve"> врахувати </w:t>
      </w:r>
      <w:r>
        <w:t xml:space="preserve">шляхом зміни тексту. </w:t>
      </w:r>
    </w:p>
  </w:comment>
  <w:comment w:id="14" w:author="Автор" w:date="2022-11-29T11:49:00Z" w:initials="Автор">
    <w:p w14:paraId="0EBB03FC" w14:textId="7CB3BA7C" w:rsidR="006E1316" w:rsidRDefault="006E1316">
      <w:pPr>
        <w:pStyle w:val="ac"/>
      </w:pPr>
      <w:r>
        <w:rPr>
          <w:rStyle w:val="ab"/>
        </w:rPr>
        <w:annotationRef/>
      </w:r>
      <w:r w:rsidRPr="00541E25">
        <w:rPr>
          <w:b/>
        </w:rPr>
        <w:t>Микола Хавронюк</w:t>
      </w:r>
      <w:r>
        <w:t>: станом на жовтень 2022 року</w:t>
      </w:r>
    </w:p>
  </w:comment>
  <w:comment w:id="15" w:author="Автор" w:date="2022-11-29T11:52:00Z" w:initials="Автор">
    <w:p w14:paraId="49D32021" w14:textId="77777777" w:rsidR="006E1316" w:rsidRDefault="006E1316" w:rsidP="00D40330">
      <w:pPr>
        <w:pStyle w:val="ac"/>
        <w:rPr>
          <w:b/>
        </w:rPr>
      </w:pPr>
      <w:r>
        <w:rPr>
          <w:rStyle w:val="ab"/>
        </w:rPr>
        <w:annotationRef/>
      </w:r>
      <w:r>
        <w:rPr>
          <w:rStyle w:val="ab"/>
        </w:rPr>
        <w:annotationRef/>
      </w:r>
      <w:r w:rsidRPr="009D39BD">
        <w:rPr>
          <w:b/>
        </w:rPr>
        <w:t>Позиція авторського колективу (НАЗК):</w:t>
      </w:r>
    </w:p>
    <w:p w14:paraId="3691B452" w14:textId="5124405C" w:rsidR="006E1316" w:rsidRDefault="006E1316">
      <w:pPr>
        <w:pStyle w:val="ac"/>
      </w:pPr>
      <w:r w:rsidRPr="006907FC">
        <w:rPr>
          <w:b/>
        </w:rPr>
        <w:t>Рішення:</w:t>
      </w:r>
      <w:r>
        <w:t xml:space="preserve"> </w:t>
      </w:r>
      <w:r w:rsidRPr="006907FC">
        <w:rPr>
          <w:color w:val="92D050"/>
        </w:rPr>
        <w:t>врахувати</w:t>
      </w:r>
      <w:r>
        <w:t xml:space="preserve"> шляхом зміни тексту</w:t>
      </w:r>
    </w:p>
  </w:comment>
  <w:comment w:id="16" w:author="Автор" w:date="2022-11-29T11:52:00Z" w:initials="Автор">
    <w:p w14:paraId="115B8008" w14:textId="1EFBD843" w:rsidR="006E1316" w:rsidRDefault="006E1316">
      <w:pPr>
        <w:pStyle w:val="ac"/>
      </w:pPr>
      <w:r>
        <w:rPr>
          <w:rStyle w:val="ab"/>
        </w:rPr>
        <w:annotationRef/>
      </w:r>
      <w:r>
        <w:t>Микола Хавронюк: видалити «його»</w:t>
      </w:r>
    </w:p>
  </w:comment>
  <w:comment w:id="17" w:author="Автор" w:date="2022-11-29T11:53:00Z" w:initials="Автор">
    <w:p w14:paraId="005FFB02" w14:textId="77777777" w:rsidR="006E1316" w:rsidRDefault="006E1316" w:rsidP="009A1058">
      <w:pPr>
        <w:pStyle w:val="ac"/>
        <w:rPr>
          <w:b/>
        </w:rPr>
      </w:pPr>
      <w:r>
        <w:rPr>
          <w:rStyle w:val="ab"/>
        </w:rPr>
        <w:annotationRef/>
      </w:r>
      <w:r w:rsidRPr="009D39BD">
        <w:rPr>
          <w:b/>
        </w:rPr>
        <w:t>Позиція авторського колективу (НАЗК):</w:t>
      </w:r>
    </w:p>
    <w:p w14:paraId="7D2D332C" w14:textId="77777777" w:rsidR="006E1316" w:rsidRDefault="006E1316" w:rsidP="009A1058">
      <w:pPr>
        <w:pStyle w:val="ac"/>
      </w:pPr>
      <w:r w:rsidRPr="006907FC">
        <w:rPr>
          <w:b/>
        </w:rPr>
        <w:t>Рішення:</w:t>
      </w:r>
      <w:r>
        <w:t xml:space="preserve"> </w:t>
      </w:r>
      <w:r w:rsidRPr="006907FC">
        <w:rPr>
          <w:color w:val="92D050"/>
        </w:rPr>
        <w:t>врахувати</w:t>
      </w:r>
      <w:r>
        <w:t xml:space="preserve"> шляхом зміни тексту</w:t>
      </w:r>
    </w:p>
    <w:p w14:paraId="55C45B57" w14:textId="68F0ED59" w:rsidR="006E1316" w:rsidRDefault="006E1316">
      <w:pPr>
        <w:pStyle w:val="ac"/>
      </w:pPr>
    </w:p>
  </w:comment>
  <w:comment w:id="18" w:author="Департамент антикорупційної політики" w:date="2022-11-01T09:37:00Z" w:initials="ДАП">
    <w:p w14:paraId="6DC7924B" w14:textId="421893B0" w:rsidR="006E1316" w:rsidRPr="00386BD3" w:rsidRDefault="006E1316" w:rsidP="003316CE">
      <w:pPr>
        <w:pBdr>
          <w:top w:val="nil"/>
          <w:left w:val="nil"/>
          <w:bottom w:val="nil"/>
          <w:right w:val="nil"/>
          <w:between w:val="nil"/>
        </w:pBdr>
        <w:ind w:firstLine="567"/>
        <w:jc w:val="both"/>
        <w:rPr>
          <w:rFonts w:ascii="Times New Roman" w:eastAsia="Times New Roman" w:hAnsi="Times New Roman" w:cs="Times New Roman"/>
          <w:b/>
          <w:color w:val="000000"/>
        </w:rPr>
      </w:pPr>
      <w:r>
        <w:rPr>
          <w:rStyle w:val="ab"/>
        </w:rPr>
        <w:annotationRef/>
      </w:r>
      <w:r w:rsidRPr="003316CE">
        <w:rPr>
          <w:rFonts w:ascii="Times New Roman" w:eastAsia="Times New Roman" w:hAnsi="Times New Roman" w:cs="Times New Roman"/>
          <w:b/>
          <w:color w:val="000000"/>
          <w:lang w:val="en-US"/>
        </w:rPr>
        <w:t>Stepan</w:t>
      </w:r>
      <w:r w:rsidRPr="00386BD3">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Berko</w:t>
      </w:r>
      <w:proofErr w:type="spellEnd"/>
      <w:r w:rsidRPr="00386BD3">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Dejure</w:t>
      </w:r>
      <w:proofErr w:type="spellEnd"/>
      <w:r w:rsidRPr="00386BD3">
        <w:rPr>
          <w:rFonts w:ascii="Times New Roman" w:eastAsia="Times New Roman" w:hAnsi="Times New Roman" w:cs="Times New Roman"/>
          <w:b/>
          <w:color w:val="000000"/>
        </w:rPr>
        <w:t>)</w:t>
      </w:r>
    </w:p>
    <w:p w14:paraId="2E1C3862" w14:textId="64C9886B" w:rsidR="006E1316" w:rsidRPr="00EA45EF" w:rsidRDefault="006E1316" w:rsidP="00EA45EF">
      <w:pPr>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Попри позитивний досвід залучення міжнародних експертів до складу Етичної ради та Конкурсної комісії з добору членів ВККС, відзначений зокрема і Венеційською комісією, цей механізм має тимчасовий характер. Запропонована законом модель формування цих органів після спливу шестирічного строку повноважень перших складів Етичної ради та Конкурсної комісії (замість міжнародних експертів до складу комісій входитимуть особи, делеговані Радою прокурорів України, Радою адвокатів України, Президією Національною академією правових наук України) загрожує балансу думок у цих органах та сприятиме новій корпоратизації органів суддівського врядування. Це в свою чергу загрожуватиме доброчесності осіб, обраних до таких органів. Відповіддю є залучення представників громадянського суспільства, що є </w:t>
      </w:r>
      <w:hyperlink r:id="rId1" w:history="1">
        <w:r>
          <w:rPr>
            <w:rFonts w:ascii="Times New Roman" w:eastAsia="Times New Roman" w:hAnsi="Times New Roman" w:cs="Times New Roman"/>
            <w:color w:val="000000"/>
          </w:rPr>
          <w:t>поширеною практикою</w:t>
        </w:r>
      </w:hyperlink>
      <w:r>
        <w:rPr>
          <w:rFonts w:ascii="Times New Roman" w:eastAsia="Times New Roman" w:hAnsi="Times New Roman" w:cs="Times New Roman"/>
          <w:color w:val="000000"/>
        </w:rPr>
        <w:t xml:space="preserve"> в країнах ради Європи. Тому слід внести законодавчі зміни до порядку формування Етичної ради та Конкурсної комісії з добору членів ВККС, якими після спливу шестирічного строку замість міжнародних експертів до складу Етичної ради та Конкурсної комісії  входитимуть представники громадянського суспільства, делеговані Громадською радою доброчесності. </w:t>
      </w:r>
    </w:p>
  </w:comment>
  <w:comment w:id="19" w:author="Автор" w:date="2022-11-21T10:45:00Z" w:initials="Автор">
    <w:p w14:paraId="3E01715A" w14:textId="73ED855A" w:rsidR="006E1316" w:rsidRDefault="006E1316" w:rsidP="00DF5232">
      <w:pPr>
        <w:pStyle w:val="ac"/>
        <w:rPr>
          <w:b/>
        </w:rPr>
      </w:pPr>
      <w:r>
        <w:rPr>
          <w:rStyle w:val="ab"/>
        </w:rPr>
        <w:annotationRef/>
      </w:r>
      <w:r w:rsidRPr="009D39BD">
        <w:rPr>
          <w:b/>
        </w:rPr>
        <w:t>Позиція авторського колективу (НАЗК):</w:t>
      </w:r>
    </w:p>
    <w:p w14:paraId="7A21B4F1" w14:textId="75ED1864" w:rsidR="006E1316" w:rsidRPr="00F40CDA" w:rsidRDefault="006E1316" w:rsidP="00DF5232">
      <w:pPr>
        <w:pStyle w:val="ac"/>
        <w:rPr>
          <w:b/>
        </w:rPr>
      </w:pPr>
      <w:r>
        <w:rPr>
          <w:b/>
        </w:rPr>
        <w:t xml:space="preserve">Рішення: </w:t>
      </w:r>
      <w:r w:rsidRPr="00BC1F03">
        <w:rPr>
          <w:color w:val="92D050"/>
        </w:rPr>
        <w:t>враховано</w:t>
      </w:r>
      <w:r w:rsidRPr="00F40CDA">
        <w:t xml:space="preserve"> шляхом внесення змін до індикаторів та заходів до ОСР 2.1.1.2</w:t>
      </w:r>
    </w:p>
  </w:comment>
  <w:comment w:id="20" w:author="Департамент антикорупційної політики" w:date="2022-11-01T09:42:00Z" w:initials="ДАП">
    <w:p w14:paraId="071A4D99" w14:textId="171FA91F" w:rsidR="006E1316" w:rsidRDefault="006E1316" w:rsidP="00EA45EF">
      <w:pPr>
        <w:ind w:firstLine="567"/>
        <w:jc w:val="both"/>
        <w:rPr>
          <w:rFonts w:ascii="Times New Roman" w:eastAsia="Times New Roman" w:hAnsi="Times New Roman" w:cs="Times New Roman"/>
          <w:color w:val="000000"/>
        </w:rPr>
      </w:pPr>
      <w:r>
        <w:rPr>
          <w:rStyle w:val="ab"/>
        </w:rPr>
        <w:annotationRef/>
      </w:r>
      <w:r w:rsidRPr="003316CE">
        <w:rPr>
          <w:rFonts w:ascii="Times New Roman" w:eastAsia="Times New Roman" w:hAnsi="Times New Roman" w:cs="Times New Roman"/>
          <w:b/>
          <w:color w:val="000000"/>
          <w:lang w:val="en-US"/>
        </w:rPr>
        <w:t>Stepan</w:t>
      </w:r>
      <w:r w:rsidRPr="00E078CB">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Berko</w:t>
      </w:r>
      <w:proofErr w:type="spellEnd"/>
      <w:r w:rsidRPr="00E078CB">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Dejure</w:t>
      </w:r>
      <w:proofErr w:type="spellEnd"/>
      <w:r w:rsidRPr="00E078CB">
        <w:rPr>
          <w:rFonts w:ascii="Times New Roman" w:eastAsia="Times New Roman" w:hAnsi="Times New Roman" w:cs="Times New Roman"/>
          <w:b/>
          <w:color w:val="000000"/>
        </w:rPr>
        <w:t>)</w:t>
      </w:r>
    </w:p>
    <w:p w14:paraId="4B904AF5" w14:textId="6A382618" w:rsidR="006E1316" w:rsidRPr="00D579BE" w:rsidRDefault="006E1316" w:rsidP="00EA45EF">
      <w:pPr>
        <w:ind w:firstLine="567"/>
        <w:jc w:val="both"/>
        <w:rPr>
          <w:rFonts w:ascii="Times New Roman" w:eastAsia="Times New Roman" w:hAnsi="Times New Roman" w:cs="Times New Roman"/>
          <w:highlight w:val="yellow"/>
        </w:rPr>
      </w:pPr>
      <w:r>
        <w:rPr>
          <w:rFonts w:ascii="Times New Roman" w:eastAsia="Times New Roman" w:hAnsi="Times New Roman" w:cs="Times New Roman"/>
          <w:color w:val="000000"/>
        </w:rPr>
        <w:t xml:space="preserve">3) змінити порядок формування другого і наступних складів Етичної ради та </w:t>
      </w:r>
      <w:r w:rsidRPr="00EA45EF">
        <w:rPr>
          <w:rFonts w:ascii="Times New Roman" w:eastAsia="Times New Roman" w:hAnsi="Times New Roman" w:cs="Times New Roman"/>
          <w:color w:val="000000"/>
        </w:rPr>
        <w:t>Конкурсної комісії з добору членів ВККС, відповідно до якого три члени цих органів є представниками громадянського суспільства, делегованими Громадською радою доброчесності.</w:t>
      </w:r>
    </w:p>
    <w:p w14:paraId="62A7811A" w14:textId="4F109E28" w:rsidR="006E1316" w:rsidRDefault="006E1316">
      <w:pPr>
        <w:pStyle w:val="ac"/>
      </w:pPr>
    </w:p>
  </w:comment>
  <w:comment w:id="21" w:author="Автор" w:date="2022-11-18T14:33:00Z" w:initials="Автор">
    <w:p w14:paraId="0AD20C9B" w14:textId="38741F29" w:rsidR="006E1316" w:rsidRDefault="006E1316">
      <w:pPr>
        <w:pStyle w:val="ac"/>
        <w:rPr>
          <w:b/>
        </w:rPr>
      </w:pPr>
      <w:r>
        <w:rPr>
          <w:rStyle w:val="ab"/>
        </w:rPr>
        <w:annotationRef/>
      </w:r>
      <w:r w:rsidRPr="009D39BD">
        <w:rPr>
          <w:b/>
        </w:rPr>
        <w:t>Позиція авторського колективу (НАЗК):</w:t>
      </w:r>
      <w:r>
        <w:rPr>
          <w:b/>
        </w:rPr>
        <w:t xml:space="preserve"> </w:t>
      </w:r>
    </w:p>
    <w:p w14:paraId="59DC3931" w14:textId="3B103263" w:rsidR="006E1316" w:rsidRDefault="006E1316">
      <w:pPr>
        <w:pStyle w:val="ac"/>
      </w:pPr>
      <w:r>
        <w:rPr>
          <w:b/>
        </w:rPr>
        <w:t xml:space="preserve">Рішення: </w:t>
      </w:r>
      <w:r w:rsidRPr="00BC1F03">
        <w:rPr>
          <w:color w:val="92D050"/>
        </w:rPr>
        <w:t>враховано</w:t>
      </w:r>
      <w:r w:rsidRPr="00F40CDA">
        <w:t xml:space="preserve"> шляхом внесення змін до індикаторів та заходів до ОСР 2.1.1.2</w:t>
      </w:r>
    </w:p>
  </w:comment>
  <w:comment w:id="22" w:author="Департамент антикорупційної політики" w:date="2022-11-01T12:20:00Z" w:initials="ДАП">
    <w:p w14:paraId="7DCBB2B8" w14:textId="1EFA85E0" w:rsidR="006E1316" w:rsidRPr="00541E25" w:rsidRDefault="006E1316">
      <w:pPr>
        <w:pStyle w:val="ac"/>
        <w:rPr>
          <w:b/>
        </w:rPr>
      </w:pPr>
      <w:r>
        <w:rPr>
          <w:rStyle w:val="ab"/>
        </w:rPr>
        <w:annotationRef/>
      </w:r>
      <w:r w:rsidRPr="00541E25">
        <w:rPr>
          <w:b/>
        </w:rPr>
        <w:t>Микола Хавронюк:</w:t>
      </w:r>
    </w:p>
    <w:p w14:paraId="3C05B68D" w14:textId="344F6B22" w:rsidR="006E1316" w:rsidRDefault="006E1316">
      <w:pPr>
        <w:pStyle w:val="ac"/>
      </w:pPr>
      <w:r>
        <w:t>Бажано було б лаконічно вказати, якого характеру мають бути ці зміни</w:t>
      </w:r>
    </w:p>
  </w:comment>
  <w:comment w:id="23" w:author="Автор" w:date="2022-11-21T18:10:00Z" w:initials="Автор">
    <w:p w14:paraId="61659015" w14:textId="67D1DCDE" w:rsidR="006E1316" w:rsidRDefault="006E1316">
      <w:pPr>
        <w:pStyle w:val="ac"/>
      </w:pPr>
      <w:r>
        <w:rPr>
          <w:rStyle w:val="ab"/>
        </w:rPr>
        <w:annotationRef/>
      </w:r>
      <w:r w:rsidRPr="009D39BD">
        <w:rPr>
          <w:b/>
        </w:rPr>
        <w:t>Позиція авторського колективу (НАЗК):</w:t>
      </w:r>
      <w:r>
        <w:rPr>
          <w:b/>
        </w:rPr>
        <w:br/>
      </w:r>
      <w:r w:rsidRPr="00DF5232">
        <w:t>Конкретні зміни</w:t>
      </w:r>
      <w:r>
        <w:t xml:space="preserve"> та їх характер</w:t>
      </w:r>
      <w:r w:rsidRPr="00DF5232">
        <w:t xml:space="preserve"> залежать напряму від результатів </w:t>
      </w:r>
      <w:r>
        <w:t xml:space="preserve">аналітичного дослідження. Визначати їх на цьому етапі передчасно. </w:t>
      </w:r>
    </w:p>
    <w:p w14:paraId="55937E6E" w14:textId="4284DB30" w:rsidR="006E1316" w:rsidRDefault="006E1316">
      <w:pPr>
        <w:pStyle w:val="ac"/>
        <w:rPr>
          <w:b/>
        </w:rPr>
      </w:pPr>
      <w:r w:rsidRPr="006E1316">
        <w:rPr>
          <w:b/>
        </w:rPr>
        <w:t>Рішення:</w:t>
      </w:r>
      <w:r>
        <w:t xml:space="preserve"> взяти до уваги без внесення змін до тексту ДАП. </w:t>
      </w:r>
    </w:p>
    <w:p w14:paraId="38A50C69" w14:textId="77777777" w:rsidR="006E1316" w:rsidRDefault="006E1316">
      <w:pPr>
        <w:pStyle w:val="ac"/>
      </w:pPr>
    </w:p>
  </w:comment>
  <w:comment w:id="24" w:author="Департамент антикорупційної політики" w:date="2022-11-01T12:22:00Z" w:initials="ДАП">
    <w:p w14:paraId="65EA7D0C" w14:textId="77777777" w:rsidR="006E1316" w:rsidRPr="00541E25" w:rsidRDefault="006E1316">
      <w:pPr>
        <w:pStyle w:val="ac"/>
        <w:rPr>
          <w:b/>
        </w:rPr>
      </w:pPr>
      <w:r>
        <w:rPr>
          <w:rStyle w:val="ab"/>
        </w:rPr>
        <w:annotationRef/>
      </w:r>
      <w:r w:rsidRPr="00541E25">
        <w:rPr>
          <w:b/>
        </w:rPr>
        <w:t>Микола Хавронюк:</w:t>
      </w:r>
    </w:p>
    <w:p w14:paraId="7711EFDD" w14:textId="1E956E4E" w:rsidR="006E1316" w:rsidRDefault="006E1316">
      <w:pPr>
        <w:pStyle w:val="ac"/>
      </w:pPr>
      <w:r>
        <w:t>Громадський та будь-який інший контроль</w:t>
      </w:r>
    </w:p>
  </w:comment>
  <w:comment w:id="25" w:author="Автор" w:date="2022-11-18T14:32:00Z" w:initials="Автор">
    <w:p w14:paraId="1160A43F" w14:textId="77777777" w:rsidR="006E1316" w:rsidRDefault="006E1316">
      <w:pPr>
        <w:pStyle w:val="ac"/>
        <w:rPr>
          <w:b/>
        </w:rPr>
      </w:pPr>
      <w:r>
        <w:rPr>
          <w:rStyle w:val="ab"/>
        </w:rPr>
        <w:annotationRef/>
      </w:r>
      <w:r w:rsidRPr="009D39BD">
        <w:rPr>
          <w:b/>
        </w:rPr>
        <w:t>Позиція авторського колективу (НАЗК):</w:t>
      </w:r>
    </w:p>
    <w:p w14:paraId="1C97E954" w14:textId="646853B8" w:rsidR="006E1316" w:rsidRDefault="006E1316">
      <w:pPr>
        <w:pStyle w:val="ac"/>
      </w:pPr>
      <w:r>
        <w:t xml:space="preserve">Рішення: </w:t>
      </w:r>
      <w:r w:rsidRPr="006907FC">
        <w:rPr>
          <w:color w:val="92D050"/>
        </w:rPr>
        <w:t>враховано</w:t>
      </w:r>
      <w:r>
        <w:t xml:space="preserve"> шляхом зміни тексту</w:t>
      </w:r>
    </w:p>
  </w:comment>
  <w:comment w:id="26" w:author="Департамент антикорупційної політики" w:date="2022-11-01T12:23:00Z" w:initials="ДАП">
    <w:p w14:paraId="38953869" w14:textId="77777777" w:rsidR="006E1316" w:rsidRPr="00541E25" w:rsidRDefault="006E1316">
      <w:pPr>
        <w:pStyle w:val="ac"/>
        <w:rPr>
          <w:b/>
        </w:rPr>
      </w:pPr>
      <w:r>
        <w:rPr>
          <w:rStyle w:val="ab"/>
        </w:rPr>
        <w:annotationRef/>
      </w:r>
      <w:r w:rsidRPr="00541E25">
        <w:rPr>
          <w:b/>
        </w:rPr>
        <w:t>Микола Хавронюк:</w:t>
      </w:r>
    </w:p>
    <w:p w14:paraId="65B555EA" w14:textId="62F56CF5" w:rsidR="006E1316" w:rsidRDefault="006E1316">
      <w:pPr>
        <w:pStyle w:val="ac"/>
      </w:pPr>
      <w:r>
        <w:t>на посаду члена ВККС і судді</w:t>
      </w:r>
    </w:p>
  </w:comment>
  <w:comment w:id="27" w:author="Автор" w:date="2022-11-18T14:36:00Z" w:initials="Автор">
    <w:p w14:paraId="48CCC4EA" w14:textId="695AECE5" w:rsidR="006E1316" w:rsidRDefault="006E1316">
      <w:pPr>
        <w:pStyle w:val="ac"/>
        <w:rPr>
          <w:b/>
        </w:rPr>
      </w:pPr>
      <w:r>
        <w:rPr>
          <w:rStyle w:val="ab"/>
        </w:rPr>
        <w:annotationRef/>
      </w:r>
      <w:r w:rsidRPr="009D39BD">
        <w:rPr>
          <w:b/>
        </w:rPr>
        <w:t>Позиція авторського колективу (НАЗК):</w:t>
      </w:r>
    </w:p>
    <w:p w14:paraId="603F0C6B" w14:textId="519369EA" w:rsidR="006E1316" w:rsidRDefault="006E1316">
      <w:pPr>
        <w:pStyle w:val="ac"/>
        <w:rPr>
          <w:rFonts w:eastAsia="Times New Roman" w:cs="Times New Roman"/>
          <w:lang w:eastAsia="uk-UA" w:bidi="uk-UA"/>
        </w:rPr>
      </w:pPr>
      <w:r>
        <w:t xml:space="preserve">Очікуваний стратегічний результат 2.1.1.4. передбачає: </w:t>
      </w:r>
      <w:r w:rsidRPr="00DF5232">
        <w:t>«</w:t>
      </w:r>
      <w:r w:rsidRPr="00DF5232">
        <w:rPr>
          <w:rFonts w:eastAsia="Times New Roman" w:cs="Times New Roman"/>
          <w:lang w:eastAsia="uk-UA" w:bidi="uk-UA"/>
        </w:rPr>
        <w:t xml:space="preserve">Запроваджено відкритий і поіменний спосіб прийняття рішень </w:t>
      </w:r>
      <w:r w:rsidRPr="0008004E">
        <w:rPr>
          <w:rFonts w:eastAsia="Times New Roman" w:cs="Times New Roman"/>
          <w:i/>
          <w:lang w:eastAsia="uk-UA" w:bidi="uk-UA"/>
        </w:rPr>
        <w:t>членами Вищої кваліфікаційної комісії суддів України та Вищої ради правосуддя у процедурах добору</w:t>
      </w:r>
      <w:r w:rsidRPr="00DF5232">
        <w:rPr>
          <w:rFonts w:eastAsia="Times New Roman" w:cs="Times New Roman"/>
          <w:lang w:eastAsia="uk-UA" w:bidi="uk-UA"/>
        </w:rPr>
        <w:t xml:space="preserve"> кандидатів для призначення на посаду судді (з можливістю встановити кореляцію виставлених кандидатам балів з критеріями оцінювання).»</w:t>
      </w:r>
      <w:r>
        <w:rPr>
          <w:rFonts w:eastAsia="Times New Roman" w:cs="Times New Roman"/>
          <w:lang w:eastAsia="uk-UA" w:bidi="uk-UA"/>
        </w:rPr>
        <w:t xml:space="preserve"> Діяльність Конкурсної комісії з добору членів ВККС його змістом не охоплюється. </w:t>
      </w:r>
    </w:p>
    <w:p w14:paraId="644A5D22" w14:textId="42668C21" w:rsidR="006E1316" w:rsidRDefault="006E1316" w:rsidP="00DF5232">
      <w:pPr>
        <w:pStyle w:val="ac"/>
      </w:pPr>
      <w:r w:rsidRPr="006E1316">
        <w:rPr>
          <w:b/>
        </w:rPr>
        <w:t>Рішення:</w:t>
      </w:r>
      <w:r>
        <w:t xml:space="preserve"> взяти до уваги без внесення змін до тексту ДАП.</w:t>
      </w:r>
    </w:p>
  </w:comment>
  <w:comment w:id="30" w:author="Департамент антикорупційної політики" w:date="2022-11-01T09:44:00Z" w:initials="ДАП">
    <w:p w14:paraId="7E632F9D" w14:textId="15FDC5E8" w:rsidR="006E1316" w:rsidRDefault="006E1316">
      <w:pPr>
        <w:pStyle w:val="ac"/>
        <w:rPr>
          <w:rFonts w:ascii="Times New Roman" w:eastAsia="Times New Roman" w:hAnsi="Times New Roman" w:cs="Times New Roman"/>
        </w:rPr>
      </w:pPr>
      <w:r>
        <w:rPr>
          <w:rStyle w:val="ab"/>
        </w:rPr>
        <w:annotationRef/>
      </w:r>
      <w:r w:rsidRPr="003316CE">
        <w:rPr>
          <w:rFonts w:ascii="Times New Roman" w:eastAsia="Times New Roman" w:hAnsi="Times New Roman" w:cs="Times New Roman"/>
          <w:b/>
          <w:color w:val="000000"/>
          <w:lang w:val="en-US"/>
        </w:rPr>
        <w:t>Stepan</w:t>
      </w:r>
      <w:r w:rsidRPr="00E078CB">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Berko</w:t>
      </w:r>
      <w:proofErr w:type="spellEnd"/>
      <w:r w:rsidRPr="00E078CB">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Dejure</w:t>
      </w:r>
      <w:proofErr w:type="spellEnd"/>
      <w:r w:rsidRPr="00E078CB">
        <w:rPr>
          <w:rFonts w:ascii="Times New Roman" w:eastAsia="Times New Roman" w:hAnsi="Times New Roman" w:cs="Times New Roman"/>
          <w:b/>
          <w:color w:val="000000"/>
        </w:rPr>
        <w:t>)</w:t>
      </w:r>
    </w:p>
    <w:p w14:paraId="22FBC1D5" w14:textId="3C400095" w:rsidR="006E1316" w:rsidRDefault="006E1316">
      <w:pPr>
        <w:pStyle w:val="ac"/>
      </w:pPr>
      <w:r w:rsidRPr="00EA45EF">
        <w:rPr>
          <w:rFonts w:ascii="Times New Roman" w:eastAsia="Times New Roman" w:hAnsi="Times New Roman" w:cs="Times New Roman"/>
        </w:rPr>
        <w:t>Етичній раді та Конкурсній комісії з добору членів ВККС</w:t>
      </w:r>
    </w:p>
  </w:comment>
  <w:comment w:id="31" w:author="Автор" w:date="2022-11-18T14:36:00Z" w:initials="Автор">
    <w:p w14:paraId="1314A3C4" w14:textId="4FD87CE5" w:rsidR="006E1316" w:rsidRDefault="006E1316" w:rsidP="00BC1F03">
      <w:pPr>
        <w:pStyle w:val="ac"/>
        <w:rPr>
          <w:b/>
        </w:rPr>
      </w:pPr>
      <w:r>
        <w:rPr>
          <w:rStyle w:val="ab"/>
        </w:rPr>
        <w:annotationRef/>
      </w:r>
      <w:r w:rsidRPr="00BC1F03">
        <w:rPr>
          <w:rStyle w:val="ab"/>
        </w:rPr>
        <w:t xml:space="preserve"> </w:t>
      </w:r>
      <w:r>
        <w:rPr>
          <w:rStyle w:val="ab"/>
        </w:rPr>
        <w:annotationRef/>
      </w:r>
      <w:r w:rsidRPr="009D39BD">
        <w:rPr>
          <w:b/>
        </w:rPr>
        <w:t>Позиція авторського колективу (НАЗК):</w:t>
      </w:r>
    </w:p>
    <w:p w14:paraId="19DB5EA9" w14:textId="77777777" w:rsidR="006E1316" w:rsidRDefault="006E1316" w:rsidP="00BC1F03">
      <w:pPr>
        <w:pStyle w:val="ac"/>
      </w:pPr>
      <w:r w:rsidRPr="006E1316">
        <w:rPr>
          <w:b/>
        </w:rPr>
        <w:t>Рішення:</w:t>
      </w:r>
      <w:r>
        <w:t xml:space="preserve"> </w:t>
      </w:r>
      <w:r w:rsidRPr="006907FC">
        <w:rPr>
          <w:color w:val="92D050"/>
        </w:rPr>
        <w:t>враховано</w:t>
      </w:r>
      <w:r>
        <w:t xml:space="preserve"> шляхом зміни тексту</w:t>
      </w:r>
    </w:p>
    <w:p w14:paraId="0FD49153" w14:textId="6872EBD3" w:rsidR="006E1316" w:rsidRDefault="006E1316">
      <w:pPr>
        <w:pStyle w:val="ac"/>
      </w:pPr>
    </w:p>
  </w:comment>
  <w:comment w:id="32" w:author="Департамент антикорупційної політики" w:date="2022-11-01T09:45:00Z" w:initials="ДАП">
    <w:p w14:paraId="5956773E" w14:textId="65295B2A" w:rsidR="006E1316" w:rsidRDefault="006E1316">
      <w:pPr>
        <w:pStyle w:val="ac"/>
        <w:rPr>
          <w:rFonts w:ascii="Times New Roman" w:eastAsia="Times New Roman" w:hAnsi="Times New Roman" w:cs="Times New Roman"/>
        </w:rPr>
      </w:pPr>
      <w:r>
        <w:rPr>
          <w:rStyle w:val="ab"/>
        </w:rPr>
        <w:annotationRef/>
      </w:r>
      <w:r w:rsidRPr="003316CE">
        <w:rPr>
          <w:rFonts w:ascii="Times New Roman" w:eastAsia="Times New Roman" w:hAnsi="Times New Roman" w:cs="Times New Roman"/>
          <w:b/>
          <w:color w:val="000000"/>
          <w:lang w:val="en-US"/>
        </w:rPr>
        <w:t>Stepan</w:t>
      </w:r>
      <w:r w:rsidRPr="00E078CB">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Berko</w:t>
      </w:r>
      <w:proofErr w:type="spellEnd"/>
      <w:r w:rsidRPr="00E078CB">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Dejure</w:t>
      </w:r>
      <w:proofErr w:type="spellEnd"/>
      <w:r w:rsidRPr="00E078CB">
        <w:rPr>
          <w:rFonts w:ascii="Times New Roman" w:eastAsia="Times New Roman" w:hAnsi="Times New Roman" w:cs="Times New Roman"/>
          <w:b/>
          <w:color w:val="000000"/>
        </w:rPr>
        <w:t>)</w:t>
      </w:r>
    </w:p>
    <w:p w14:paraId="3467ACF2" w14:textId="2D8B700D" w:rsidR="006E1316" w:rsidRDefault="006E1316">
      <w:pPr>
        <w:pStyle w:val="ac"/>
      </w:pPr>
      <w:r>
        <w:rPr>
          <w:rFonts w:ascii="Times New Roman" w:eastAsia="Times New Roman" w:hAnsi="Times New Roman" w:cs="Times New Roman"/>
        </w:rPr>
        <w:t>Етична рада та Конкурсна комісія з добору членів ВККС ухвалили свої методології оцінювання критерію доброчесності</w:t>
      </w:r>
    </w:p>
  </w:comment>
  <w:comment w:id="33" w:author="Автор" w:date="2022-11-22T13:56:00Z" w:initials="Автор">
    <w:p w14:paraId="65AFA3CD" w14:textId="77777777" w:rsidR="006E1316" w:rsidRDefault="006E1316" w:rsidP="00BC1F03">
      <w:pPr>
        <w:pStyle w:val="ac"/>
        <w:rPr>
          <w:b/>
        </w:rPr>
      </w:pPr>
      <w:r>
        <w:rPr>
          <w:rStyle w:val="ab"/>
        </w:rPr>
        <w:annotationRef/>
      </w:r>
      <w:r>
        <w:rPr>
          <w:rStyle w:val="ab"/>
        </w:rPr>
        <w:annotationRef/>
      </w:r>
      <w:r w:rsidRPr="009D39BD">
        <w:rPr>
          <w:b/>
        </w:rPr>
        <w:t>Позиція авторського колективу (НАЗК):</w:t>
      </w:r>
    </w:p>
    <w:p w14:paraId="241DBDEE" w14:textId="1E2BE377" w:rsidR="006E1316" w:rsidRDefault="006E1316" w:rsidP="00BC1F03">
      <w:pPr>
        <w:pStyle w:val="ac"/>
      </w:pPr>
      <w:r w:rsidRPr="006E1316">
        <w:rPr>
          <w:b/>
        </w:rPr>
        <w:t>Рішення:</w:t>
      </w:r>
      <w:r>
        <w:t xml:space="preserve"> </w:t>
      </w:r>
      <w:r w:rsidRPr="006907FC">
        <w:rPr>
          <w:color w:val="92D050"/>
        </w:rPr>
        <w:t>враховано</w:t>
      </w:r>
      <w:r>
        <w:t xml:space="preserve"> шляхом зміни тексту</w:t>
      </w:r>
    </w:p>
  </w:comment>
  <w:comment w:id="34" w:author="Департамент антикорупційної політики" w:date="2022-11-01T09:47:00Z" w:initials="ДАП">
    <w:p w14:paraId="59BCA1A7" w14:textId="70FCD4A9" w:rsidR="006E1316" w:rsidRDefault="006E1316" w:rsidP="00EA45EF">
      <w:pPr>
        <w:ind w:firstLine="567"/>
        <w:jc w:val="both"/>
        <w:rPr>
          <w:rFonts w:ascii="Times New Roman" w:eastAsia="Times New Roman" w:hAnsi="Times New Roman" w:cs="Times New Roman"/>
        </w:rPr>
      </w:pPr>
      <w:r>
        <w:rPr>
          <w:rStyle w:val="ab"/>
        </w:rPr>
        <w:annotationRef/>
      </w:r>
      <w:r w:rsidRPr="003316CE">
        <w:rPr>
          <w:rFonts w:ascii="Times New Roman" w:eastAsia="Times New Roman" w:hAnsi="Times New Roman" w:cs="Times New Roman"/>
          <w:b/>
          <w:color w:val="000000"/>
          <w:lang w:val="en-US"/>
        </w:rPr>
        <w:t>Stepan</w:t>
      </w:r>
      <w:r w:rsidRPr="00EA45EF">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Berko</w:t>
      </w:r>
      <w:proofErr w:type="spellEnd"/>
      <w:r w:rsidRPr="00EA45EF">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Dejure</w:t>
      </w:r>
      <w:proofErr w:type="spellEnd"/>
      <w:r w:rsidRPr="00EA45EF">
        <w:rPr>
          <w:rFonts w:ascii="Times New Roman" w:eastAsia="Times New Roman" w:hAnsi="Times New Roman" w:cs="Times New Roman"/>
          <w:b/>
          <w:color w:val="000000"/>
        </w:rPr>
        <w:t>)</w:t>
      </w:r>
    </w:p>
    <w:p w14:paraId="2032D5F6" w14:textId="117F3FBB" w:rsidR="006E1316" w:rsidRDefault="006E1316" w:rsidP="00EA45EF">
      <w:pPr>
        <w:ind w:firstLine="567"/>
        <w:jc w:val="both"/>
        <w:rPr>
          <w:rFonts w:ascii="Times New Roman" w:eastAsia="Times New Roman" w:hAnsi="Times New Roman" w:cs="Times New Roman"/>
        </w:rPr>
      </w:pPr>
      <w:r>
        <w:rPr>
          <w:rFonts w:ascii="Times New Roman" w:eastAsia="Times New Roman" w:hAnsi="Times New Roman" w:cs="Times New Roman"/>
        </w:rPr>
        <w:t xml:space="preserve">Слід також розглянути можливість надати ГРД додаткових повноважень щодо ініціювання дисциплінарних проваджень за фактами, виявленими під час перевірки кандидатів/суддів в рамках конкурсів на суддівські посади та кваліфікаційного оцінювання. </w:t>
      </w:r>
    </w:p>
    <w:p w14:paraId="5946F058" w14:textId="77777777" w:rsidR="006E1316" w:rsidRDefault="006E1316" w:rsidP="00EA45EF">
      <w:pPr>
        <w:ind w:firstLine="567"/>
        <w:jc w:val="both"/>
        <w:rPr>
          <w:rFonts w:ascii="Times New Roman" w:eastAsia="Times New Roman" w:hAnsi="Times New Roman" w:cs="Times New Roman"/>
        </w:rPr>
      </w:pPr>
      <w:r>
        <w:rPr>
          <w:rFonts w:ascii="Times New Roman" w:eastAsia="Times New Roman" w:hAnsi="Times New Roman" w:cs="Times New Roman"/>
        </w:rPr>
        <w:t xml:space="preserve">Раніше Венеційська комісія у своєму висновку щодо закону №193-ІХ (пункт 62 висновку </w:t>
      </w:r>
      <w:hyperlink r:id="rId2" w:history="1">
        <w:r>
          <w:rPr>
            <w:rFonts w:ascii="Times New Roman" w:eastAsia="Times New Roman" w:hAnsi="Times New Roman" w:cs="Times New Roman"/>
          </w:rPr>
          <w:t>CDL-AD(2019)027-e</w:t>
        </w:r>
      </w:hyperlink>
      <w:r>
        <w:rPr>
          <w:rFonts w:ascii="Times New Roman" w:eastAsia="Times New Roman" w:hAnsi="Times New Roman" w:cs="Times New Roman"/>
        </w:rPr>
        <w:t>) визнавала, що до конкурсних процедур під час добору суддів Верховного Суду могли бути легітимні зауваження, зокрема у випадках ігнорування ВККС висновків ГРД. Зокрема, негативні висновки ГРД мали 25% суддів, призначених на посади у новий Верховний Суд. Венеційська комісія висловилась про те, що додаткова перевірка таких суддів є допустимою і рекомендувала в таких випадках опиратися власне на висновки ГРД. Слід в законі передбачити можливість одноразового ініціювання ГРД перевірок новоствореними ВККС та ВРП фактів, встановлених у відповідних висновках ГРД.</w:t>
      </w:r>
    </w:p>
    <w:p w14:paraId="2D918047" w14:textId="41F2F1CB" w:rsidR="006E1316" w:rsidRDefault="006E1316">
      <w:pPr>
        <w:pStyle w:val="ac"/>
      </w:pPr>
    </w:p>
  </w:comment>
  <w:comment w:id="35" w:author="Автор" w:date="2022-11-21T10:45:00Z" w:initials="Автор">
    <w:p w14:paraId="5A712CA8" w14:textId="1E0A4B71" w:rsidR="006E1316" w:rsidRDefault="006E1316">
      <w:pPr>
        <w:pStyle w:val="ac"/>
        <w:rPr>
          <w:b/>
        </w:rPr>
      </w:pPr>
      <w:r>
        <w:rPr>
          <w:rStyle w:val="ab"/>
        </w:rPr>
        <w:annotationRef/>
      </w:r>
      <w:r>
        <w:rPr>
          <w:b/>
        </w:rPr>
        <w:t>П</w:t>
      </w:r>
      <w:r w:rsidRPr="009D39BD">
        <w:rPr>
          <w:b/>
        </w:rPr>
        <w:t>озиція авторського колективу (НАЗК):</w:t>
      </w:r>
    </w:p>
    <w:p w14:paraId="44124E25" w14:textId="5F953B72" w:rsidR="006E1316" w:rsidRPr="0018260D" w:rsidRDefault="006E1316" w:rsidP="0018260D">
      <w:pPr>
        <w:pStyle w:val="ac"/>
      </w:pPr>
      <w:r w:rsidRPr="006E1316">
        <w:rPr>
          <w:b/>
        </w:rPr>
        <w:t>Рішення:</w:t>
      </w:r>
      <w:r w:rsidRPr="00A77B19">
        <w:t xml:space="preserve"> </w:t>
      </w:r>
      <w:r w:rsidRPr="00A77B19">
        <w:rPr>
          <w:color w:val="92D050"/>
        </w:rPr>
        <w:t xml:space="preserve">враховано </w:t>
      </w:r>
      <w:r w:rsidRPr="00D40330">
        <w:rPr>
          <w:color w:val="92D050"/>
        </w:rPr>
        <w:t>частково</w:t>
      </w:r>
      <w:r>
        <w:t xml:space="preserve"> шляхом зміни індикатора 1 до ОСР 2.1.3.1</w:t>
      </w:r>
    </w:p>
  </w:comment>
  <w:comment w:id="36" w:author="Департамент антикорупційної політики" w:date="2022-11-01T12:24:00Z" w:initials="ДАП">
    <w:p w14:paraId="51F62618" w14:textId="77777777" w:rsidR="006E1316" w:rsidRPr="00541E25" w:rsidRDefault="006E1316">
      <w:pPr>
        <w:pStyle w:val="ac"/>
        <w:rPr>
          <w:b/>
        </w:rPr>
      </w:pPr>
      <w:r>
        <w:rPr>
          <w:rStyle w:val="ab"/>
        </w:rPr>
        <w:annotationRef/>
      </w:r>
      <w:r w:rsidRPr="00541E25">
        <w:rPr>
          <w:b/>
        </w:rPr>
        <w:t>Микола Хавронюк:</w:t>
      </w:r>
    </w:p>
    <w:p w14:paraId="7C61E9C3" w14:textId="7138A3CE" w:rsidR="006E1316" w:rsidRDefault="006E1316">
      <w:pPr>
        <w:pStyle w:val="ac"/>
      </w:pPr>
      <w:r>
        <w:t>поширити</w:t>
      </w:r>
    </w:p>
  </w:comment>
  <w:comment w:id="37" w:author="Автор" w:date="2022-11-18T14:40:00Z" w:initials="Автор">
    <w:p w14:paraId="1D1F01A9" w14:textId="77777777" w:rsidR="006E1316" w:rsidRDefault="006E1316">
      <w:pPr>
        <w:pStyle w:val="ac"/>
        <w:rPr>
          <w:b/>
        </w:rPr>
      </w:pPr>
      <w:r>
        <w:rPr>
          <w:rStyle w:val="ab"/>
        </w:rPr>
        <w:annotationRef/>
      </w:r>
      <w:r w:rsidRPr="009D39BD">
        <w:rPr>
          <w:b/>
        </w:rPr>
        <w:t>Позиція авторського колективу (НАЗК):</w:t>
      </w:r>
      <w:r>
        <w:rPr>
          <w:rStyle w:val="ab"/>
        </w:rPr>
        <w:annotationRef/>
      </w:r>
    </w:p>
    <w:p w14:paraId="6BD455D2" w14:textId="17CFE208" w:rsidR="006E1316" w:rsidRDefault="006E1316">
      <w:pPr>
        <w:pStyle w:val="ac"/>
      </w:pPr>
      <w:r w:rsidRPr="00772458">
        <w:rPr>
          <w:b/>
        </w:rPr>
        <w:t>Рішення:</w:t>
      </w:r>
      <w:r>
        <w:t xml:space="preserve"> </w:t>
      </w:r>
      <w:r w:rsidRPr="006907FC">
        <w:rPr>
          <w:color w:val="92D050"/>
        </w:rPr>
        <w:t>враховано</w:t>
      </w:r>
      <w:r>
        <w:t xml:space="preserve"> шляхом зміни тексту</w:t>
      </w:r>
    </w:p>
  </w:comment>
  <w:comment w:id="38" w:author="Департамент антикорупційної політики" w:date="2022-11-01T12:31:00Z" w:initials="ДАП">
    <w:p w14:paraId="217E8566" w14:textId="77777777" w:rsidR="006E1316" w:rsidRPr="001D54B2" w:rsidRDefault="006E1316">
      <w:pPr>
        <w:pStyle w:val="ac"/>
        <w:rPr>
          <w:b/>
        </w:rPr>
      </w:pPr>
      <w:r>
        <w:rPr>
          <w:rStyle w:val="ab"/>
        </w:rPr>
        <w:annotationRef/>
      </w:r>
      <w:r w:rsidRPr="001D54B2">
        <w:rPr>
          <w:b/>
        </w:rPr>
        <w:t xml:space="preserve">Микола Хавронюк: </w:t>
      </w:r>
    </w:p>
    <w:p w14:paraId="7C994F91" w14:textId="08B0415D" w:rsidR="006E1316" w:rsidRDefault="006E1316">
      <w:pPr>
        <w:pStyle w:val="ac"/>
      </w:pPr>
      <w:r>
        <w:t>передбачити</w:t>
      </w:r>
    </w:p>
  </w:comment>
  <w:comment w:id="39" w:author="Автор" w:date="2022-11-18T14:41:00Z" w:initials="Автор">
    <w:p w14:paraId="263EA0D5" w14:textId="77777777" w:rsidR="006E1316" w:rsidRDefault="006E1316">
      <w:pPr>
        <w:pStyle w:val="ac"/>
        <w:rPr>
          <w:b/>
        </w:rPr>
      </w:pPr>
      <w:r>
        <w:rPr>
          <w:rStyle w:val="ab"/>
        </w:rPr>
        <w:annotationRef/>
      </w:r>
      <w:r w:rsidRPr="009D39BD">
        <w:rPr>
          <w:b/>
        </w:rPr>
        <w:t>Позиція авторського колективу (НАЗК):</w:t>
      </w:r>
      <w:r>
        <w:rPr>
          <w:rStyle w:val="ab"/>
        </w:rPr>
        <w:annotationRef/>
      </w:r>
    </w:p>
    <w:p w14:paraId="230CFF5E" w14:textId="20062177" w:rsidR="006E1316" w:rsidRDefault="006E1316">
      <w:pPr>
        <w:pStyle w:val="ac"/>
      </w:pPr>
      <w:r w:rsidRPr="00772458">
        <w:rPr>
          <w:b/>
        </w:rPr>
        <w:t>Рішення:</w:t>
      </w:r>
      <w:r>
        <w:t xml:space="preserve"> </w:t>
      </w:r>
      <w:r w:rsidRPr="006907FC">
        <w:rPr>
          <w:color w:val="92D050"/>
        </w:rPr>
        <w:t>враховано</w:t>
      </w:r>
      <w:r>
        <w:t xml:space="preserve"> шляхом зміни тексту</w:t>
      </w:r>
    </w:p>
  </w:comment>
  <w:comment w:id="40" w:author="Департамент антикорупційної політики" w:date="2022-11-01T09:47:00Z" w:initials="ДАП">
    <w:p w14:paraId="14A9C131" w14:textId="4F652E0C" w:rsidR="006E1316" w:rsidRDefault="006E1316" w:rsidP="00EA45EF">
      <w:pPr>
        <w:ind w:firstLine="567"/>
        <w:jc w:val="both"/>
        <w:rPr>
          <w:rFonts w:ascii="Times New Roman" w:eastAsia="Times New Roman" w:hAnsi="Times New Roman" w:cs="Times New Roman"/>
        </w:rPr>
      </w:pPr>
      <w:r>
        <w:rPr>
          <w:rStyle w:val="ab"/>
        </w:rPr>
        <w:annotationRef/>
      </w:r>
      <w:r w:rsidRPr="003316CE">
        <w:rPr>
          <w:rFonts w:ascii="Times New Roman" w:eastAsia="Times New Roman" w:hAnsi="Times New Roman" w:cs="Times New Roman"/>
          <w:b/>
          <w:color w:val="000000"/>
          <w:lang w:val="en-US"/>
        </w:rPr>
        <w:t>Stepan</w:t>
      </w:r>
      <w:r w:rsidRPr="00EA45EF">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Berko</w:t>
      </w:r>
      <w:proofErr w:type="spellEnd"/>
      <w:r w:rsidRPr="00EA45EF">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Dejure</w:t>
      </w:r>
      <w:proofErr w:type="spellEnd"/>
      <w:r w:rsidRPr="00EA45EF">
        <w:rPr>
          <w:rFonts w:ascii="Times New Roman" w:eastAsia="Times New Roman" w:hAnsi="Times New Roman" w:cs="Times New Roman"/>
          <w:b/>
          <w:color w:val="000000"/>
        </w:rPr>
        <w:t>)</w:t>
      </w:r>
    </w:p>
    <w:p w14:paraId="2D902979" w14:textId="13934AD0" w:rsidR="006E1316" w:rsidRDefault="006E1316" w:rsidP="00EA45EF">
      <w:pPr>
        <w:ind w:firstLine="567"/>
        <w:jc w:val="both"/>
        <w:rPr>
          <w:rFonts w:ascii="Times New Roman" w:eastAsia="Times New Roman" w:hAnsi="Times New Roman" w:cs="Times New Roman"/>
        </w:rPr>
      </w:pPr>
      <w:r>
        <w:rPr>
          <w:rFonts w:ascii="Times New Roman" w:eastAsia="Times New Roman" w:hAnsi="Times New Roman" w:cs="Times New Roman"/>
        </w:rPr>
        <w:t>7) надати ГРД повноваження ініціювати дисциплінарні провадження за фактами, виявленими під час перевірки кандидатів/суддів в рамках конкурсів на суддівські посади та кваліфікаційного оцінювання;</w:t>
      </w:r>
    </w:p>
    <w:p w14:paraId="0E93DB7B" w14:textId="77777777" w:rsidR="006E1316" w:rsidRDefault="006E1316" w:rsidP="00EA45EF">
      <w:pPr>
        <w:ind w:firstLine="567"/>
        <w:jc w:val="both"/>
        <w:rPr>
          <w:rFonts w:ascii="Times New Roman" w:eastAsia="Times New Roman" w:hAnsi="Times New Roman" w:cs="Times New Roman"/>
        </w:rPr>
      </w:pPr>
      <w:r>
        <w:rPr>
          <w:rFonts w:ascii="Times New Roman" w:eastAsia="Times New Roman" w:hAnsi="Times New Roman" w:cs="Times New Roman"/>
        </w:rPr>
        <w:t xml:space="preserve">8) передбачити можливість одноразового ініціювання ГРД перевірок ВККС та ВРП фактів щодо </w:t>
      </w:r>
      <w:proofErr w:type="spellStart"/>
      <w:r>
        <w:rPr>
          <w:rFonts w:ascii="Times New Roman" w:eastAsia="Times New Roman" w:hAnsi="Times New Roman" w:cs="Times New Roman"/>
        </w:rPr>
        <w:t>недоброчесності</w:t>
      </w:r>
      <w:proofErr w:type="spellEnd"/>
      <w:r>
        <w:rPr>
          <w:rFonts w:ascii="Times New Roman" w:eastAsia="Times New Roman" w:hAnsi="Times New Roman" w:cs="Times New Roman"/>
        </w:rPr>
        <w:t xml:space="preserve"> суддів Верховного Суду, які встановлених у негативних висновках ГРД під час конкурсу на посади у Верховному Суді.</w:t>
      </w:r>
    </w:p>
    <w:p w14:paraId="433E7B1D" w14:textId="4F05D383" w:rsidR="006E1316" w:rsidRDefault="006E1316">
      <w:pPr>
        <w:pStyle w:val="ac"/>
      </w:pPr>
    </w:p>
  </w:comment>
  <w:comment w:id="41" w:author="Автор" w:date="2022-11-21T10:46:00Z" w:initials="Автор">
    <w:p w14:paraId="124E1E81" w14:textId="77777777" w:rsidR="006E1316" w:rsidRDefault="006E1316">
      <w:pPr>
        <w:pStyle w:val="ac"/>
        <w:rPr>
          <w:b/>
        </w:rPr>
      </w:pPr>
      <w:r>
        <w:rPr>
          <w:rStyle w:val="ab"/>
        </w:rPr>
        <w:annotationRef/>
      </w:r>
      <w:r w:rsidRPr="009D39BD">
        <w:rPr>
          <w:b/>
        </w:rPr>
        <w:t>Позиція авторського колективу (НАЗК):</w:t>
      </w:r>
    </w:p>
    <w:p w14:paraId="27854AE8" w14:textId="77777777" w:rsidR="006E1316" w:rsidRDefault="006E1316" w:rsidP="00384614">
      <w:pPr>
        <w:pStyle w:val="ac"/>
        <w:rPr>
          <w:b/>
        </w:rPr>
      </w:pPr>
      <w:r w:rsidRPr="00A77B19">
        <w:t xml:space="preserve">Рішення: </w:t>
      </w:r>
      <w:r>
        <w:t xml:space="preserve"> </w:t>
      </w:r>
      <w:r>
        <w:rPr>
          <w:b/>
        </w:rPr>
        <w:t>П</w:t>
      </w:r>
      <w:r w:rsidRPr="009D39BD">
        <w:rPr>
          <w:b/>
        </w:rPr>
        <w:t>озиція авторського колективу (НАЗК):</w:t>
      </w:r>
    </w:p>
    <w:p w14:paraId="38D24B3A" w14:textId="4E19D405" w:rsidR="006E1316" w:rsidRDefault="006E1316" w:rsidP="0018260D">
      <w:pPr>
        <w:pStyle w:val="ac"/>
      </w:pPr>
      <w:r w:rsidRPr="00772458">
        <w:rPr>
          <w:b/>
        </w:rPr>
        <w:t>Рішення</w:t>
      </w:r>
      <w:r w:rsidRPr="00A77B19">
        <w:t xml:space="preserve">: </w:t>
      </w:r>
      <w:r w:rsidRPr="00A77B19">
        <w:rPr>
          <w:color w:val="92D050"/>
        </w:rPr>
        <w:t xml:space="preserve">враховано </w:t>
      </w:r>
      <w:r w:rsidRPr="00D40330">
        <w:rPr>
          <w:color w:val="92D050"/>
        </w:rPr>
        <w:t>частково</w:t>
      </w:r>
      <w:r>
        <w:t xml:space="preserve"> шляхом зміни індикатора 1 до ОСР 2.1.3.1</w:t>
      </w:r>
    </w:p>
  </w:comment>
  <w:comment w:id="42" w:author="Департамент антикорупційної політики" w:date="2022-11-01T09:50:00Z" w:initials="ДАП">
    <w:p w14:paraId="207F9542" w14:textId="2BE9E85C" w:rsidR="006E1316" w:rsidRPr="002F2B5F" w:rsidRDefault="006E1316">
      <w:pPr>
        <w:pStyle w:val="ac"/>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r>
        <w:t>: Видалити</w:t>
      </w:r>
    </w:p>
  </w:comment>
  <w:comment w:id="43" w:author="Автор" w:date="2022-11-18T14:42:00Z" w:initials="Автор">
    <w:p w14:paraId="35C4FF3B" w14:textId="6A58D3B7" w:rsidR="006E1316" w:rsidRDefault="006E1316">
      <w:pPr>
        <w:pStyle w:val="ac"/>
        <w:rPr>
          <w:b/>
        </w:rPr>
      </w:pPr>
      <w:r>
        <w:rPr>
          <w:rStyle w:val="ab"/>
        </w:rPr>
        <w:annotationRef/>
      </w:r>
      <w:r w:rsidRPr="009D39BD">
        <w:rPr>
          <w:b/>
        </w:rPr>
        <w:t>Позиція авторського колективу (НАЗК):</w:t>
      </w:r>
    </w:p>
    <w:p w14:paraId="6CBF1255" w14:textId="5F25ECB3" w:rsidR="006E1316" w:rsidRDefault="006E1316">
      <w:pPr>
        <w:pStyle w:val="ac"/>
      </w:pPr>
      <w:r w:rsidRPr="00772458">
        <w:rPr>
          <w:b/>
        </w:rPr>
        <w:t>Рішення:</w:t>
      </w:r>
      <w:r>
        <w:t xml:space="preserve"> </w:t>
      </w:r>
      <w:r w:rsidRPr="006907FC">
        <w:rPr>
          <w:color w:val="92D050"/>
        </w:rPr>
        <w:t>враховано</w:t>
      </w:r>
      <w:r>
        <w:t xml:space="preserve"> шляхом зміни тексту індикаторів та заходів до ОСР 2.1.2.3</w:t>
      </w:r>
    </w:p>
  </w:comment>
  <w:comment w:id="44" w:author="Автор" w:date="2022-11-29T12:22:00Z" w:initials="Автор">
    <w:p w14:paraId="56FAA4A2" w14:textId="77777777" w:rsidR="006E1316" w:rsidRDefault="006E1316" w:rsidP="00590D01">
      <w:pPr>
        <w:pStyle w:val="ac"/>
        <w:rPr>
          <w:b/>
        </w:rPr>
      </w:pPr>
      <w:r>
        <w:rPr>
          <w:rStyle w:val="ab"/>
        </w:rPr>
        <w:annotationRef/>
      </w:r>
      <w:r w:rsidRPr="001D54B2">
        <w:rPr>
          <w:b/>
        </w:rPr>
        <w:t>Микола Хавронюк:</w:t>
      </w:r>
    </w:p>
    <w:p w14:paraId="74BEFF97" w14:textId="3075C28E" w:rsidR="006E1316" w:rsidRDefault="006E1316">
      <w:pPr>
        <w:pStyle w:val="ac"/>
      </w:pPr>
      <w:r>
        <w:t>?</w:t>
      </w:r>
    </w:p>
  </w:comment>
  <w:comment w:id="45" w:author="Автор" w:date="2022-11-29T12:23:00Z" w:initials="Автор">
    <w:p w14:paraId="22BB2A14" w14:textId="77777777" w:rsidR="006E1316" w:rsidRDefault="006E1316" w:rsidP="00590D01">
      <w:pPr>
        <w:pStyle w:val="ac"/>
        <w:rPr>
          <w:b/>
        </w:rPr>
      </w:pPr>
      <w:r>
        <w:rPr>
          <w:rStyle w:val="ab"/>
        </w:rPr>
        <w:annotationRef/>
      </w:r>
      <w:r>
        <w:rPr>
          <w:rStyle w:val="ab"/>
        </w:rPr>
        <w:annotationRef/>
      </w:r>
      <w:r w:rsidRPr="009D39BD">
        <w:rPr>
          <w:b/>
        </w:rPr>
        <w:t>Позиція авторського колективу (НАЗК):</w:t>
      </w:r>
      <w:r>
        <w:rPr>
          <w:rStyle w:val="ab"/>
        </w:rPr>
        <w:annotationRef/>
      </w:r>
    </w:p>
    <w:p w14:paraId="4506E44D" w14:textId="427C9A71" w:rsidR="006E1316" w:rsidRDefault="006E1316">
      <w:pPr>
        <w:pStyle w:val="ac"/>
      </w:pPr>
      <w:r w:rsidRPr="00772458">
        <w:rPr>
          <w:b/>
        </w:rPr>
        <w:t>Рішення:</w:t>
      </w:r>
      <w:r>
        <w:t xml:space="preserve"> </w:t>
      </w:r>
      <w:r w:rsidRPr="006907FC">
        <w:rPr>
          <w:color w:val="92D050"/>
        </w:rPr>
        <w:t>враховано</w:t>
      </w:r>
      <w:r>
        <w:t xml:space="preserve"> шляхом зміни тексту</w:t>
      </w:r>
    </w:p>
  </w:comment>
  <w:comment w:id="46" w:author="Автор" w:date="2022-11-29T12:23:00Z" w:initials="Автор">
    <w:p w14:paraId="4B99DFC8" w14:textId="77777777" w:rsidR="006E1316" w:rsidRDefault="006E1316" w:rsidP="00590D01">
      <w:pPr>
        <w:ind w:firstLine="567"/>
        <w:jc w:val="both"/>
        <w:rPr>
          <w:rFonts w:ascii="Times New Roman" w:eastAsia="Times New Roman" w:hAnsi="Times New Roman" w:cs="Times New Roman"/>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692ACA7B" w14:textId="77777777" w:rsidR="006E1316" w:rsidRPr="002F2B5F" w:rsidRDefault="006E1316" w:rsidP="00590D01">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Водночас створення і запуск діяльності окремого дисциплінарного органу в процесі впровадження реформи ВРП та незавершеного кваліфікаційного оцінювання може призвести до ще більшого затягування цих процесів. Тому від ідеї створення окремого дисциплінарного органу не слід відмовлятися, однак цей процес має бути відтермінований на час після завершення процесів оновлення ВРП та ВККС, завершення кваліфікаційного оцінювання та відбору і призначення на вакантні посади у судовій владі. Сумнівно, що цей процес зможе завершитися в строки, на які розрахована Державна антикорупційна програма на 2023-2025 роки. Натомість слід сконцентруватися на процедурах формування Служби дисциплінарних інспекторів ВРП, які би гарантували її доброчесний і професійний склад, незалежність від ВРП та її членів в рамках дисциплінарних проваджень, а також удосконалити наявні дисциплінарні процедури для недопущення </w:t>
      </w:r>
      <w:proofErr w:type="spellStart"/>
      <w:r>
        <w:rPr>
          <w:rFonts w:ascii="Times New Roman" w:eastAsia="Times New Roman" w:hAnsi="Times New Roman" w:cs="Times New Roman"/>
        </w:rPr>
        <w:t>затагування</w:t>
      </w:r>
      <w:proofErr w:type="spellEnd"/>
      <w:r>
        <w:rPr>
          <w:rFonts w:ascii="Times New Roman" w:eastAsia="Times New Roman" w:hAnsi="Times New Roman" w:cs="Times New Roman"/>
        </w:rPr>
        <w:t xml:space="preserve"> розгляду дисциплінарних скарг.</w:t>
      </w:r>
    </w:p>
    <w:p w14:paraId="2E05F113" w14:textId="34FE4211" w:rsidR="006E1316" w:rsidRDefault="006E1316">
      <w:pPr>
        <w:pStyle w:val="ac"/>
      </w:pPr>
    </w:p>
  </w:comment>
  <w:comment w:id="47" w:author="Автор" w:date="2022-11-29T12:23:00Z" w:initials="Автор">
    <w:p w14:paraId="204B3F65" w14:textId="77777777" w:rsidR="006E1316" w:rsidRDefault="006E1316" w:rsidP="00590D01">
      <w:pPr>
        <w:pStyle w:val="ac"/>
        <w:rPr>
          <w:b/>
        </w:rPr>
      </w:pPr>
      <w:r>
        <w:rPr>
          <w:rStyle w:val="ab"/>
        </w:rPr>
        <w:annotationRef/>
      </w:r>
      <w:r w:rsidRPr="009D39BD">
        <w:rPr>
          <w:b/>
        </w:rPr>
        <w:t>Позиція авторського колективу (НАЗК):</w:t>
      </w:r>
    </w:p>
    <w:p w14:paraId="6C0930FE" w14:textId="71ABC7EB" w:rsidR="006E1316" w:rsidRDefault="006E1316" w:rsidP="00590D01">
      <w:pPr>
        <w:pStyle w:val="ac"/>
      </w:pPr>
      <w:r w:rsidRPr="00772458">
        <w:rPr>
          <w:b/>
        </w:rPr>
        <w:t>Рішення</w:t>
      </w:r>
      <w:r w:rsidRPr="00772458">
        <w:rPr>
          <w:b/>
          <w:color w:val="92D050"/>
        </w:rPr>
        <w:t>:</w:t>
      </w:r>
      <w:r w:rsidRPr="00D03EB2">
        <w:rPr>
          <w:color w:val="92D050"/>
        </w:rPr>
        <w:t xml:space="preserve"> враховано </w:t>
      </w:r>
      <w:r>
        <w:t xml:space="preserve">шляхом внесення змін до індикаторів та заходів ОСР 2.1.3.1.  </w:t>
      </w:r>
    </w:p>
  </w:comment>
  <w:comment w:id="48" w:author="Департамент антикорупційної політики" w:date="2022-11-01T09:54:00Z" w:initials="ДАП">
    <w:p w14:paraId="34093C2E" w14:textId="77777777" w:rsidR="006E1316" w:rsidRDefault="006E1316">
      <w:pPr>
        <w:pStyle w:val="ac"/>
        <w:rPr>
          <w:b/>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4892E282" w14:textId="747CA103" w:rsidR="006E1316" w:rsidRDefault="006E1316">
      <w:pPr>
        <w:pStyle w:val="ac"/>
      </w:pPr>
      <w:r>
        <w:rPr>
          <w:rFonts w:ascii="Times New Roman" w:eastAsia="Times New Roman" w:hAnsi="Times New Roman" w:cs="Times New Roman"/>
        </w:rPr>
        <w:t>прозорої та конкурентної процедури формування Служби дисциплінарних інспекторів ВРП, а також удосконалити дисциплінарні процедури, зокрема:</w:t>
      </w:r>
    </w:p>
  </w:comment>
  <w:comment w:id="49" w:author="Автор" w:date="2022-11-22T14:14:00Z" w:initials="Автор">
    <w:p w14:paraId="5159A2C8" w14:textId="77777777" w:rsidR="006E1316" w:rsidRPr="00D03EB2" w:rsidRDefault="006E1316" w:rsidP="00E54735">
      <w:pPr>
        <w:pStyle w:val="ac"/>
        <w:rPr>
          <w:b/>
        </w:rPr>
      </w:pPr>
      <w:r>
        <w:rPr>
          <w:rStyle w:val="ab"/>
        </w:rPr>
        <w:annotationRef/>
      </w:r>
      <w:r w:rsidRPr="00D03EB2">
        <w:rPr>
          <w:b/>
        </w:rPr>
        <w:t>Позиція авторського колективу (НАЗК):</w:t>
      </w:r>
    </w:p>
    <w:p w14:paraId="241B59F2" w14:textId="2D87CAE1" w:rsidR="006E1316" w:rsidRDefault="006E1316" w:rsidP="00E54735">
      <w:pPr>
        <w:pStyle w:val="ac"/>
      </w:pPr>
      <w:r>
        <w:t>Рішення щодо конкретних пропозицій наведено нижче</w:t>
      </w:r>
    </w:p>
  </w:comment>
  <w:comment w:id="50" w:author="Департамент антикорупційної політики" w:date="2022-11-01T09:56:00Z" w:initials="ДАП">
    <w:p w14:paraId="3F5FBD07" w14:textId="77777777" w:rsidR="006E1316" w:rsidRDefault="006E1316">
      <w:pPr>
        <w:pStyle w:val="ac"/>
        <w:rPr>
          <w:b/>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1569DEDD" w14:textId="7F1763E1" w:rsidR="006E1316" w:rsidRDefault="006E1316">
      <w:pPr>
        <w:pStyle w:val="ac"/>
      </w:pPr>
      <w:r>
        <w:rPr>
          <w:rFonts w:ascii="Times New Roman" w:eastAsia="Times New Roman" w:hAnsi="Times New Roman" w:cs="Times New Roman"/>
        </w:rPr>
        <w:t>окрему конкурсну комісію з відбору дисциплінарних інспекторів або ж делегувати такі повноваження уже наявним органам, таким як Етична рада</w:t>
      </w:r>
    </w:p>
  </w:comment>
  <w:comment w:id="51" w:author="Автор" w:date="2022-11-21T10:46:00Z" w:initials="Автор">
    <w:p w14:paraId="156762B7" w14:textId="345092BF" w:rsidR="006E1316" w:rsidRDefault="006E1316">
      <w:pPr>
        <w:pStyle w:val="ac"/>
        <w:rPr>
          <w:b/>
        </w:rPr>
      </w:pPr>
      <w:r>
        <w:rPr>
          <w:rStyle w:val="ab"/>
        </w:rPr>
        <w:annotationRef/>
      </w:r>
      <w:r w:rsidRPr="00241358">
        <w:rPr>
          <w:rStyle w:val="ab"/>
          <w:highlight w:val="yellow"/>
        </w:rPr>
        <w:annotationRef/>
      </w:r>
      <w:r w:rsidRPr="009D39BD">
        <w:rPr>
          <w:b/>
        </w:rPr>
        <w:t>Позиція авторського колективу (НАЗК):</w:t>
      </w:r>
    </w:p>
    <w:p w14:paraId="121A8913" w14:textId="79097BD4" w:rsidR="006E1316" w:rsidRPr="00E54735" w:rsidRDefault="006E1316">
      <w:pPr>
        <w:pStyle w:val="ac"/>
      </w:pPr>
      <w:r w:rsidRPr="00772458">
        <w:rPr>
          <w:b/>
        </w:rPr>
        <w:t>Рішення</w:t>
      </w:r>
      <w:r w:rsidRPr="00772458">
        <w:rPr>
          <w:b/>
          <w:color w:val="92D050"/>
        </w:rPr>
        <w:t>:</w:t>
      </w:r>
      <w:r w:rsidRPr="00D03EB2">
        <w:rPr>
          <w:color w:val="92D050"/>
        </w:rPr>
        <w:t xml:space="preserve"> враховано частково </w:t>
      </w:r>
      <w:r>
        <w:t xml:space="preserve">шляхом внесення змін до індикаторів та заходів ОСР 2.1.3.1.  </w:t>
      </w:r>
    </w:p>
  </w:comment>
  <w:comment w:id="52" w:author="Департамент антикорупційної політики" w:date="2022-11-01T09:57:00Z" w:initials="ДАП">
    <w:p w14:paraId="72A47869" w14:textId="2AAC3E52" w:rsidR="006E1316" w:rsidRDefault="006E1316" w:rsidP="002F2B5F">
      <w:pPr>
        <w:ind w:firstLine="567"/>
        <w:jc w:val="both"/>
        <w:rPr>
          <w:rFonts w:ascii="Times New Roman" w:eastAsia="Times New Roman" w:hAnsi="Times New Roman" w:cs="Times New Roman"/>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73A6CCEB" w14:textId="56E38CFC" w:rsidR="006E1316" w:rsidRDefault="006E1316" w:rsidP="002F2B5F">
      <w:pPr>
        <w:ind w:firstLine="567"/>
        <w:jc w:val="both"/>
        <w:rPr>
          <w:rFonts w:ascii="Times New Roman" w:eastAsia="Times New Roman" w:hAnsi="Times New Roman" w:cs="Times New Roman"/>
        </w:rPr>
      </w:pPr>
      <w:r>
        <w:rPr>
          <w:rFonts w:ascii="Times New Roman" w:eastAsia="Times New Roman" w:hAnsi="Times New Roman" w:cs="Times New Roman"/>
        </w:rPr>
        <w:t>2) визначити обґрунтовані та збалансовані вимоги до кандидатів на посади дисциплінарних інспекторів, які дозволяють забезпечити їхню відповідність критеріям компетентності, доброчесності та професійної етики;</w:t>
      </w:r>
    </w:p>
    <w:p w14:paraId="338C0689" w14:textId="77777777" w:rsidR="006E1316" w:rsidRDefault="006E1316" w:rsidP="002F2B5F">
      <w:pPr>
        <w:ind w:firstLine="567"/>
        <w:jc w:val="both"/>
        <w:rPr>
          <w:rFonts w:ascii="Times New Roman" w:eastAsia="Times New Roman" w:hAnsi="Times New Roman" w:cs="Times New Roman"/>
        </w:rPr>
      </w:pPr>
      <w:r>
        <w:rPr>
          <w:rFonts w:ascii="Times New Roman" w:eastAsia="Times New Roman" w:hAnsi="Times New Roman" w:cs="Times New Roman"/>
        </w:rPr>
        <w:t xml:space="preserve">3) визначити чіткі строки для кожного етапу дисциплінарного провадження, які унеможливлять безпідставне затягування розгляду дисциплінарних скарг, а також прозору статистику, яка дозволяє відслідковувати дотримання строків на кожному етапі дисциплінарного провадження і черговість розгляду дисциплінарних скарг; </w:t>
      </w:r>
    </w:p>
    <w:p w14:paraId="1A61AE2F" w14:textId="6DB77EE5" w:rsidR="006E1316" w:rsidRDefault="006E1316" w:rsidP="002F2B5F">
      <w:pPr>
        <w:ind w:firstLine="567"/>
        <w:jc w:val="both"/>
        <w:rPr>
          <w:rFonts w:ascii="Times New Roman" w:eastAsia="Times New Roman" w:hAnsi="Times New Roman" w:cs="Times New Roman"/>
        </w:rPr>
      </w:pPr>
      <w:r>
        <w:rPr>
          <w:rFonts w:ascii="Times New Roman" w:eastAsia="Times New Roman" w:hAnsi="Times New Roman" w:cs="Times New Roman"/>
        </w:rPr>
        <w:t>4) гарантувати право скаржника оскаржувати до ВРП рішення дисциплінарної палати у дисциплінарній справі без отримання дозволу дисциплінарної палати органу</w:t>
      </w:r>
    </w:p>
    <w:p w14:paraId="6B5D7438" w14:textId="600FC36D" w:rsidR="006E1316" w:rsidRPr="002F2B5F" w:rsidRDefault="006E1316" w:rsidP="002F2B5F">
      <w:pPr>
        <w:ind w:firstLine="567"/>
        <w:jc w:val="both"/>
        <w:rPr>
          <w:rFonts w:ascii="Times New Roman" w:eastAsia="Times New Roman" w:hAnsi="Times New Roman" w:cs="Times New Roman"/>
        </w:rPr>
      </w:pPr>
      <w:r>
        <w:rPr>
          <w:rFonts w:ascii="Times New Roman" w:eastAsia="Times New Roman" w:hAnsi="Times New Roman" w:cs="Times New Roman"/>
        </w:rPr>
        <w:t xml:space="preserve">5) передбачити відкрите та поіменне голосування членами ВРП у дисциплінарних палатах та у пленарному складі щодо рішень у дисциплінарних справах, а також </w:t>
      </w:r>
      <w:proofErr w:type="spellStart"/>
      <w:r>
        <w:rPr>
          <w:rFonts w:ascii="Times New Roman" w:eastAsia="Times New Roman" w:hAnsi="Times New Roman" w:cs="Times New Roman"/>
        </w:rPr>
        <w:t>мотивованість</w:t>
      </w:r>
      <w:proofErr w:type="spellEnd"/>
      <w:r>
        <w:rPr>
          <w:rFonts w:ascii="Times New Roman" w:eastAsia="Times New Roman" w:hAnsi="Times New Roman" w:cs="Times New Roman"/>
        </w:rPr>
        <w:t xml:space="preserve"> таких рішень</w:t>
      </w:r>
    </w:p>
  </w:comment>
  <w:comment w:id="53" w:author="Автор" w:date="2022-11-21T10:46:00Z" w:initials="Автор">
    <w:p w14:paraId="2F5CC79D" w14:textId="076BC3B9" w:rsidR="006E1316" w:rsidRDefault="006E1316">
      <w:pPr>
        <w:pStyle w:val="ac"/>
        <w:rPr>
          <w:b/>
        </w:rPr>
      </w:pPr>
      <w:r>
        <w:rPr>
          <w:rStyle w:val="ab"/>
        </w:rPr>
        <w:annotationRef/>
      </w:r>
      <w:r w:rsidRPr="00241358">
        <w:rPr>
          <w:rStyle w:val="ab"/>
          <w:highlight w:val="yellow"/>
        </w:rPr>
        <w:annotationRef/>
      </w:r>
      <w:r w:rsidRPr="009D39BD">
        <w:rPr>
          <w:b/>
        </w:rPr>
        <w:t>Позиція авторського колективу (НАЗК):</w:t>
      </w:r>
    </w:p>
    <w:p w14:paraId="4C404ACD" w14:textId="71521EB9" w:rsidR="006E1316" w:rsidRDefault="006E1316">
      <w:pPr>
        <w:pStyle w:val="ac"/>
      </w:pPr>
      <w:r>
        <w:rPr>
          <w:b/>
        </w:rPr>
        <w:t xml:space="preserve">Рішення: </w:t>
      </w:r>
      <w:r w:rsidRPr="00D03EB2">
        <w:rPr>
          <w:color w:val="92D050"/>
        </w:rPr>
        <w:t>враховано</w:t>
      </w:r>
      <w:r w:rsidRPr="00D03EB2">
        <w:t xml:space="preserve"> </w:t>
      </w:r>
      <w:r w:rsidRPr="00C50BED">
        <w:rPr>
          <w:color w:val="92D050"/>
        </w:rPr>
        <w:t>частково</w:t>
      </w:r>
      <w:r>
        <w:t xml:space="preserve"> </w:t>
      </w:r>
      <w:r w:rsidRPr="00D03EB2">
        <w:t xml:space="preserve">шляхом внесення змін до індикаторів та заходів ОСР 2.1.3.1., </w:t>
      </w:r>
      <w:r>
        <w:t>2.1.3.3.</w:t>
      </w:r>
    </w:p>
  </w:comment>
  <w:comment w:id="54" w:author="Департамент антикорупційної політики" w:date="2022-11-01T12:35:00Z" w:initials="ДАП">
    <w:p w14:paraId="5B65209E" w14:textId="77777777" w:rsidR="006E1316" w:rsidRDefault="006E1316">
      <w:pPr>
        <w:pStyle w:val="ac"/>
      </w:pPr>
      <w:r>
        <w:rPr>
          <w:rStyle w:val="ab"/>
        </w:rPr>
        <w:annotationRef/>
      </w:r>
      <w:r>
        <w:t>Микола Хавронюк:</w:t>
      </w:r>
    </w:p>
    <w:p w14:paraId="347DE884" w14:textId="1167EFBF" w:rsidR="006E1316" w:rsidRDefault="006E1316">
      <w:pPr>
        <w:pStyle w:val="ac"/>
      </w:pPr>
      <w:r>
        <w:t>Чи не варто водночас поставити питання про ліквідацію Ради суддів України як органу, який дублює повноваження ВРП?</w:t>
      </w:r>
    </w:p>
  </w:comment>
  <w:comment w:id="55" w:author="Автор" w:date="2022-11-21T10:46:00Z" w:initials="Автор">
    <w:p w14:paraId="4C80C4B2" w14:textId="4B4DF195" w:rsidR="006E1316" w:rsidRDefault="006E1316">
      <w:pPr>
        <w:pStyle w:val="ac"/>
        <w:rPr>
          <w:b/>
        </w:rPr>
      </w:pPr>
      <w:r>
        <w:rPr>
          <w:rStyle w:val="ab"/>
        </w:rPr>
        <w:annotationRef/>
      </w:r>
      <w:r w:rsidRPr="00241358">
        <w:rPr>
          <w:rStyle w:val="ab"/>
          <w:highlight w:val="yellow"/>
        </w:rPr>
        <w:annotationRef/>
      </w:r>
      <w:r w:rsidRPr="009D39BD">
        <w:rPr>
          <w:b/>
        </w:rPr>
        <w:t>Позиція авторського колективу (НАЗК):</w:t>
      </w:r>
    </w:p>
    <w:p w14:paraId="2020D08B" w14:textId="2234C3FE" w:rsidR="006E1316" w:rsidRDefault="006E1316" w:rsidP="00F61332">
      <w:pPr>
        <w:pStyle w:val="ac"/>
      </w:pPr>
      <w:r>
        <w:t>Погоджуємось із існуванням окресленої проблеми. Однак очікуваний стратегічний результат  2.1.3.1. передбачає: «</w:t>
      </w:r>
      <w:r w:rsidRPr="00F61332">
        <w:t>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w:t>
      </w:r>
      <w:r>
        <w:t>исциплінарних справ щодо суддів»</w:t>
      </w:r>
      <w:r w:rsidRPr="0018260D">
        <w:t>.</w:t>
      </w:r>
      <w:r>
        <w:t xml:space="preserve"> Ліквідація РСУ не охоплюється його змістом.</w:t>
      </w:r>
    </w:p>
    <w:p w14:paraId="0839B9FF" w14:textId="25ED38A4" w:rsidR="006E1316" w:rsidRDefault="006E1316" w:rsidP="00F61332">
      <w:pPr>
        <w:pStyle w:val="ac"/>
      </w:pPr>
      <w:r w:rsidRPr="00FB6742">
        <w:rPr>
          <w:b/>
        </w:rPr>
        <w:t>Рішення:</w:t>
      </w:r>
      <w:r>
        <w:t xml:space="preserve"> взяти до уваги без внесення змін до тексту ДАП</w:t>
      </w:r>
    </w:p>
  </w:comment>
  <w:comment w:id="56" w:author="Автор" w:date="2022-11-29T12:25:00Z" w:initials="Автор">
    <w:p w14:paraId="3083ADFE" w14:textId="77777777" w:rsidR="006E1316" w:rsidRPr="001D54B2" w:rsidRDefault="006E1316" w:rsidP="000D36D3">
      <w:pPr>
        <w:pStyle w:val="ac"/>
        <w:rPr>
          <w:b/>
        </w:rPr>
      </w:pPr>
      <w:r>
        <w:rPr>
          <w:rStyle w:val="ab"/>
        </w:rPr>
        <w:annotationRef/>
      </w:r>
      <w:r w:rsidRPr="001D54B2">
        <w:rPr>
          <w:b/>
        </w:rPr>
        <w:t>Микола Хавроню</w:t>
      </w:r>
      <w:r>
        <w:rPr>
          <w:b/>
        </w:rPr>
        <w:t>к</w:t>
      </w:r>
      <w:r w:rsidRPr="001D54B2">
        <w:rPr>
          <w:b/>
        </w:rPr>
        <w:t>:</w:t>
      </w:r>
    </w:p>
    <w:p w14:paraId="7F15FCCF" w14:textId="46B6C8BC" w:rsidR="006E1316" w:rsidRDefault="006E1316" w:rsidP="000D36D3">
      <w:pPr>
        <w:pStyle w:val="ac"/>
      </w:pPr>
      <w:r>
        <w:t>наділенню</w:t>
      </w:r>
    </w:p>
  </w:comment>
  <w:comment w:id="57" w:author="Автор" w:date="2022-11-29T12:25:00Z" w:initials="Автор">
    <w:p w14:paraId="3C15B8CB" w14:textId="77777777" w:rsidR="006E1316" w:rsidRDefault="006E1316" w:rsidP="000D36D3">
      <w:pPr>
        <w:pStyle w:val="ac"/>
        <w:rPr>
          <w:b/>
        </w:rPr>
      </w:pPr>
      <w:r>
        <w:rPr>
          <w:rStyle w:val="ab"/>
        </w:rPr>
        <w:annotationRef/>
      </w:r>
      <w:r w:rsidRPr="009D39BD">
        <w:rPr>
          <w:b/>
        </w:rPr>
        <w:t>Позиція авторського колективу (НАЗК):</w:t>
      </w:r>
    </w:p>
    <w:p w14:paraId="2FCCDB73" w14:textId="285F0A41" w:rsidR="006E1316" w:rsidRDefault="006E1316" w:rsidP="000D36D3">
      <w:pPr>
        <w:pStyle w:val="ac"/>
      </w:pPr>
      <w:r w:rsidRPr="00843CC6">
        <w:rPr>
          <w:rFonts w:ascii="Times New Roman" w:eastAsia="Times New Roman" w:hAnsi="Times New Roman"/>
          <w:b/>
          <w:color w:val="000000"/>
          <w:lang w:bidi="uk-UA"/>
        </w:rPr>
        <w:t>Рішення:</w:t>
      </w:r>
      <w:r>
        <w:rPr>
          <w:rFonts w:ascii="Times New Roman" w:eastAsia="Times New Roman" w:hAnsi="Times New Roman"/>
          <w:color w:val="000000"/>
          <w:lang w:bidi="uk-UA"/>
        </w:rPr>
        <w:t xml:space="preserve"> </w:t>
      </w:r>
      <w:r w:rsidRPr="00843CC6">
        <w:rPr>
          <w:rFonts w:ascii="Times New Roman" w:eastAsia="Times New Roman" w:hAnsi="Times New Roman"/>
          <w:color w:val="92D050"/>
          <w:lang w:bidi="uk-UA"/>
        </w:rPr>
        <w:t>враховано</w:t>
      </w:r>
      <w:r>
        <w:rPr>
          <w:rFonts w:ascii="Times New Roman" w:eastAsia="Times New Roman" w:hAnsi="Times New Roman"/>
          <w:color w:val="000000"/>
          <w:lang w:bidi="uk-UA"/>
        </w:rPr>
        <w:t xml:space="preserve"> шляхом внесення змін до тексту</w:t>
      </w:r>
    </w:p>
  </w:comment>
  <w:comment w:id="58" w:author="Департамент антикорупційної політики" w:date="2022-11-01T12:45:00Z" w:initials="ДАП">
    <w:p w14:paraId="36B2860C" w14:textId="77777777" w:rsidR="006E1316" w:rsidRPr="00ED5713" w:rsidRDefault="006E1316">
      <w:pPr>
        <w:pStyle w:val="ac"/>
        <w:rPr>
          <w:b/>
        </w:rPr>
      </w:pPr>
      <w:r>
        <w:rPr>
          <w:rStyle w:val="ab"/>
        </w:rPr>
        <w:annotationRef/>
      </w:r>
      <w:r w:rsidRPr="00ED5713">
        <w:rPr>
          <w:b/>
        </w:rPr>
        <w:t>Микола Хавронюк:</w:t>
      </w:r>
    </w:p>
    <w:p w14:paraId="4B0AB27E" w14:textId="263ED8A7" w:rsidR="006E1316" w:rsidRDefault="006E1316">
      <w:pPr>
        <w:pStyle w:val="ac"/>
      </w:pPr>
      <w:r>
        <w:t>Дисциплінарного провадження</w:t>
      </w:r>
    </w:p>
  </w:comment>
  <w:comment w:id="59" w:author="Автор" w:date="2022-11-18T15:40:00Z" w:initials="Автор">
    <w:p w14:paraId="4D66ECB1" w14:textId="77777777" w:rsidR="006E1316" w:rsidRDefault="006E1316">
      <w:pPr>
        <w:pStyle w:val="ac"/>
        <w:rPr>
          <w:b/>
        </w:rPr>
      </w:pPr>
      <w:r>
        <w:rPr>
          <w:rStyle w:val="ab"/>
        </w:rPr>
        <w:annotationRef/>
      </w:r>
      <w:r w:rsidRPr="009D39BD">
        <w:rPr>
          <w:b/>
        </w:rPr>
        <w:t>Позиція авторського колективу (НАЗК):</w:t>
      </w:r>
    </w:p>
    <w:p w14:paraId="3C5BFB1F" w14:textId="0AC1F1D3" w:rsidR="006E1316" w:rsidRDefault="006E1316">
      <w:pPr>
        <w:pStyle w:val="ac"/>
      </w:pPr>
      <w:r w:rsidRPr="00843CC6">
        <w:rPr>
          <w:rFonts w:ascii="Times New Roman" w:eastAsia="Times New Roman" w:hAnsi="Times New Roman"/>
          <w:b/>
          <w:color w:val="000000"/>
          <w:lang w:bidi="uk-UA"/>
        </w:rPr>
        <w:t>Рішення:</w:t>
      </w:r>
      <w:r>
        <w:rPr>
          <w:rFonts w:ascii="Times New Roman" w:eastAsia="Times New Roman" w:hAnsi="Times New Roman"/>
          <w:color w:val="000000"/>
          <w:lang w:bidi="uk-UA"/>
        </w:rPr>
        <w:t xml:space="preserve"> </w:t>
      </w:r>
      <w:r w:rsidRPr="00843CC6">
        <w:rPr>
          <w:rFonts w:ascii="Times New Roman" w:eastAsia="Times New Roman" w:hAnsi="Times New Roman"/>
          <w:color w:val="92D050"/>
          <w:lang w:bidi="uk-UA"/>
        </w:rPr>
        <w:t>враховано</w:t>
      </w:r>
      <w:r>
        <w:rPr>
          <w:rFonts w:ascii="Times New Roman" w:eastAsia="Times New Roman" w:hAnsi="Times New Roman"/>
          <w:color w:val="000000"/>
          <w:lang w:bidi="uk-UA"/>
        </w:rPr>
        <w:t xml:space="preserve"> шляхом внесення змін до тексту</w:t>
      </w:r>
    </w:p>
  </w:comment>
  <w:comment w:id="60" w:author="Автор" w:date="2022-11-29T12:27:00Z" w:initials="Автор">
    <w:p w14:paraId="0481F09A" w14:textId="77777777" w:rsidR="006E1316" w:rsidRPr="00ED5713" w:rsidRDefault="006E1316" w:rsidP="000D36D3">
      <w:pPr>
        <w:pStyle w:val="ac"/>
        <w:rPr>
          <w:b/>
        </w:rPr>
      </w:pPr>
      <w:r>
        <w:rPr>
          <w:rStyle w:val="ab"/>
        </w:rPr>
        <w:annotationRef/>
      </w:r>
      <w:r w:rsidRPr="00ED5713">
        <w:rPr>
          <w:b/>
        </w:rPr>
        <w:t>Микола Хавронюк:</w:t>
      </w:r>
    </w:p>
    <w:p w14:paraId="23205BBE" w14:textId="07F7F4A7" w:rsidR="006E1316" w:rsidRDefault="006E1316" w:rsidP="000D36D3">
      <w:pPr>
        <w:pStyle w:val="ac"/>
      </w:pPr>
      <w:r>
        <w:t>Видалити «Слід відзначити, що»</w:t>
      </w:r>
    </w:p>
  </w:comment>
  <w:comment w:id="61" w:author="Автор" w:date="2022-11-29T12:27:00Z" w:initials="Автор">
    <w:p w14:paraId="6D4B1BE5" w14:textId="77777777" w:rsidR="006E1316" w:rsidRDefault="006E1316" w:rsidP="000D36D3">
      <w:pPr>
        <w:pStyle w:val="ac"/>
        <w:rPr>
          <w:b/>
        </w:rPr>
      </w:pPr>
      <w:r>
        <w:rPr>
          <w:rStyle w:val="ab"/>
        </w:rPr>
        <w:annotationRef/>
      </w:r>
      <w:r w:rsidRPr="009D39BD">
        <w:rPr>
          <w:b/>
        </w:rPr>
        <w:t>Позиція авторського колективу (НАЗК):</w:t>
      </w:r>
    </w:p>
    <w:p w14:paraId="469B1A84" w14:textId="757A0797" w:rsidR="006E1316" w:rsidRDefault="006E1316" w:rsidP="000D36D3">
      <w:pPr>
        <w:pStyle w:val="ac"/>
      </w:pPr>
      <w:r w:rsidRPr="00843CC6">
        <w:rPr>
          <w:rFonts w:ascii="Times New Roman" w:eastAsia="Times New Roman" w:hAnsi="Times New Roman"/>
          <w:b/>
          <w:color w:val="000000"/>
          <w:lang w:bidi="uk-UA"/>
        </w:rPr>
        <w:t>Рішення:</w:t>
      </w:r>
      <w:r>
        <w:rPr>
          <w:rFonts w:ascii="Times New Roman" w:eastAsia="Times New Roman" w:hAnsi="Times New Roman"/>
          <w:color w:val="000000"/>
          <w:lang w:bidi="uk-UA"/>
        </w:rPr>
        <w:t xml:space="preserve"> </w:t>
      </w:r>
      <w:r w:rsidRPr="00843CC6">
        <w:rPr>
          <w:rFonts w:ascii="Times New Roman" w:eastAsia="Times New Roman" w:hAnsi="Times New Roman"/>
          <w:color w:val="92D050"/>
          <w:lang w:bidi="uk-UA"/>
        </w:rPr>
        <w:t>враховано</w:t>
      </w:r>
      <w:r>
        <w:rPr>
          <w:rFonts w:ascii="Times New Roman" w:eastAsia="Times New Roman" w:hAnsi="Times New Roman"/>
          <w:color w:val="000000"/>
          <w:lang w:bidi="uk-UA"/>
        </w:rPr>
        <w:t xml:space="preserve"> шляхом внесення змін до тексту</w:t>
      </w:r>
    </w:p>
  </w:comment>
  <w:comment w:id="62" w:author="Автор" w:date="2022-11-29T12:28:00Z" w:initials="Автор">
    <w:p w14:paraId="47402782" w14:textId="16CDE9AF" w:rsidR="006E1316" w:rsidRDefault="006E1316">
      <w:pPr>
        <w:pStyle w:val="ac"/>
      </w:pPr>
      <w:r>
        <w:rPr>
          <w:rStyle w:val="ab"/>
        </w:rPr>
        <w:annotationRef/>
      </w:r>
      <w:r w:rsidRPr="00ED5713">
        <w:rPr>
          <w:b/>
        </w:rPr>
        <w:t>Микола Хавронюк:</w:t>
      </w:r>
      <w:r>
        <w:t xml:space="preserve"> «чи» замінити на «або»</w:t>
      </w:r>
    </w:p>
  </w:comment>
  <w:comment w:id="63" w:author="Автор" w:date="2022-11-29T12:28:00Z" w:initials="Автор">
    <w:p w14:paraId="78E5735C" w14:textId="77777777" w:rsidR="006E1316" w:rsidRDefault="006E1316" w:rsidP="000D36D3">
      <w:pPr>
        <w:pStyle w:val="ac"/>
        <w:rPr>
          <w:b/>
        </w:rPr>
      </w:pPr>
      <w:r>
        <w:rPr>
          <w:rStyle w:val="ab"/>
        </w:rPr>
        <w:annotationRef/>
      </w:r>
      <w:r w:rsidRPr="009D39BD">
        <w:rPr>
          <w:b/>
        </w:rPr>
        <w:t>Позиція авторського колективу (НАЗК):</w:t>
      </w:r>
    </w:p>
    <w:p w14:paraId="135ACCBE" w14:textId="15878A09" w:rsidR="006E1316" w:rsidRDefault="006E1316" w:rsidP="000D36D3">
      <w:pPr>
        <w:pStyle w:val="ac"/>
      </w:pPr>
      <w:r w:rsidRPr="00843CC6">
        <w:rPr>
          <w:rFonts w:ascii="Times New Roman" w:eastAsia="Times New Roman" w:hAnsi="Times New Roman"/>
          <w:b/>
          <w:color w:val="000000"/>
          <w:lang w:bidi="uk-UA"/>
        </w:rPr>
        <w:t>Рішення:</w:t>
      </w:r>
      <w:r>
        <w:rPr>
          <w:rFonts w:ascii="Times New Roman" w:eastAsia="Times New Roman" w:hAnsi="Times New Roman"/>
          <w:color w:val="000000"/>
          <w:lang w:bidi="uk-UA"/>
        </w:rPr>
        <w:t xml:space="preserve"> </w:t>
      </w:r>
      <w:r w:rsidRPr="00843CC6">
        <w:rPr>
          <w:rFonts w:ascii="Times New Roman" w:eastAsia="Times New Roman" w:hAnsi="Times New Roman"/>
          <w:color w:val="92D050"/>
          <w:lang w:bidi="uk-UA"/>
        </w:rPr>
        <w:t>враховано</w:t>
      </w:r>
      <w:r>
        <w:rPr>
          <w:rFonts w:ascii="Times New Roman" w:eastAsia="Times New Roman" w:hAnsi="Times New Roman"/>
          <w:color w:val="000000"/>
          <w:lang w:bidi="uk-UA"/>
        </w:rPr>
        <w:t xml:space="preserve"> шляхом внесення змін до тексту</w:t>
      </w:r>
    </w:p>
  </w:comment>
  <w:comment w:id="64" w:author="Автор" w:date="2022-11-29T12:28:00Z" w:initials="Автор">
    <w:p w14:paraId="69027060" w14:textId="77777777" w:rsidR="006E1316" w:rsidRPr="00ED5713" w:rsidRDefault="006E1316" w:rsidP="000D36D3">
      <w:pPr>
        <w:pStyle w:val="ac"/>
        <w:rPr>
          <w:rFonts w:ascii="Times New Roman" w:hAnsi="Times New Roman"/>
          <w:b/>
          <w:sz w:val="21"/>
          <w:szCs w:val="21"/>
        </w:rPr>
      </w:pPr>
      <w:r>
        <w:rPr>
          <w:rStyle w:val="ab"/>
        </w:rPr>
        <w:annotationRef/>
      </w:r>
      <w:r w:rsidRPr="00ED5713">
        <w:rPr>
          <w:rFonts w:ascii="Times New Roman" w:hAnsi="Times New Roman"/>
          <w:b/>
          <w:sz w:val="21"/>
          <w:szCs w:val="21"/>
        </w:rPr>
        <w:t>Микола Хавронюк:</w:t>
      </w:r>
    </w:p>
    <w:p w14:paraId="63F1CF70" w14:textId="1D9E0046" w:rsidR="006E1316" w:rsidRDefault="006E1316" w:rsidP="000D36D3">
      <w:pPr>
        <w:pStyle w:val="ac"/>
      </w:pPr>
      <w:r>
        <w:rPr>
          <w:rFonts w:ascii="Times New Roman" w:hAnsi="Times New Roman"/>
          <w:sz w:val="21"/>
          <w:szCs w:val="21"/>
        </w:rPr>
        <w:t>відкриття кримінального провадження та</w:t>
      </w:r>
    </w:p>
  </w:comment>
  <w:comment w:id="65" w:author="Автор" w:date="2022-11-29T12:28:00Z" w:initials="Автор">
    <w:p w14:paraId="26B9B187" w14:textId="3D7BD90D" w:rsidR="006E1316" w:rsidRDefault="006E1316">
      <w:pPr>
        <w:pStyle w:val="ac"/>
      </w:pPr>
      <w:r>
        <w:rPr>
          <w:rStyle w:val="ab"/>
        </w:rPr>
        <w:annotationRef/>
      </w:r>
      <w:r w:rsidRPr="009D39BD">
        <w:rPr>
          <w:b/>
        </w:rPr>
        <w:t>Позиція авторського колективу (НАЗК):</w:t>
      </w:r>
      <w:r>
        <w:rPr>
          <w:b/>
        </w:rPr>
        <w:t xml:space="preserve"> </w:t>
      </w:r>
      <w:r w:rsidRPr="00843CC6">
        <w:rPr>
          <w:rFonts w:ascii="Times New Roman" w:eastAsia="Times New Roman" w:hAnsi="Times New Roman"/>
          <w:b/>
          <w:color w:val="000000"/>
          <w:lang w:bidi="uk-UA"/>
        </w:rPr>
        <w:t>Рішення:</w:t>
      </w:r>
      <w:r>
        <w:rPr>
          <w:rFonts w:ascii="Times New Roman" w:eastAsia="Times New Roman" w:hAnsi="Times New Roman"/>
          <w:color w:val="000000"/>
          <w:lang w:bidi="uk-UA"/>
        </w:rPr>
        <w:t xml:space="preserve"> </w:t>
      </w:r>
      <w:r w:rsidRPr="00843CC6">
        <w:rPr>
          <w:rFonts w:ascii="Times New Roman" w:eastAsia="Times New Roman" w:hAnsi="Times New Roman"/>
          <w:color w:val="92D050"/>
          <w:lang w:bidi="uk-UA"/>
        </w:rPr>
        <w:t>враховано</w:t>
      </w:r>
      <w:r>
        <w:rPr>
          <w:rFonts w:ascii="Times New Roman" w:eastAsia="Times New Roman" w:hAnsi="Times New Roman"/>
          <w:color w:val="000000"/>
          <w:lang w:bidi="uk-UA"/>
        </w:rPr>
        <w:t xml:space="preserve"> шляхом внесення змін до тексту</w:t>
      </w:r>
    </w:p>
  </w:comment>
  <w:comment w:id="66" w:author="Автор" w:date="2022-11-29T12:29:00Z" w:initials="Автор">
    <w:p w14:paraId="047A9BF6" w14:textId="7AE547BA" w:rsidR="006E1316" w:rsidRDefault="006E1316" w:rsidP="000D36D3">
      <w:pPr>
        <w:pStyle w:val="ac"/>
      </w:pPr>
      <w:r>
        <w:rPr>
          <w:rStyle w:val="ab"/>
        </w:rPr>
        <w:annotationRef/>
      </w:r>
      <w:r w:rsidRPr="00ED5713">
        <w:rPr>
          <w:b/>
        </w:rPr>
        <w:t>Микола Хавронюк:</w:t>
      </w:r>
      <w:r>
        <w:rPr>
          <w:b/>
        </w:rPr>
        <w:t> </w:t>
      </w:r>
      <w:r>
        <w:t xml:space="preserve">Замінити: і </w:t>
      </w:r>
      <w:r>
        <w:rPr>
          <w:rFonts w:ascii="Times New Roman" w:hAnsi="Times New Roman"/>
          <w:sz w:val="21"/>
          <w:szCs w:val="21"/>
        </w:rPr>
        <w:t>пов’язаних з ними можливостей</w:t>
      </w:r>
    </w:p>
    <w:p w14:paraId="7E639354" w14:textId="4D17EA89" w:rsidR="006E1316" w:rsidRDefault="006E1316">
      <w:pPr>
        <w:pStyle w:val="ac"/>
      </w:pPr>
    </w:p>
  </w:comment>
  <w:comment w:id="67" w:author="Автор" w:date="2022-11-29T12:29:00Z" w:initials="Автор">
    <w:p w14:paraId="4A996DF2" w14:textId="77777777" w:rsidR="006E1316" w:rsidRDefault="006E1316" w:rsidP="000D36D3">
      <w:pPr>
        <w:pStyle w:val="ac"/>
        <w:rPr>
          <w:b/>
        </w:rPr>
      </w:pPr>
      <w:r>
        <w:rPr>
          <w:rStyle w:val="ab"/>
        </w:rPr>
        <w:annotationRef/>
      </w:r>
      <w:r>
        <w:rPr>
          <w:rStyle w:val="ab"/>
        </w:rPr>
        <w:annotationRef/>
      </w:r>
      <w:r w:rsidRPr="009D39BD">
        <w:rPr>
          <w:b/>
        </w:rPr>
        <w:t>Позиція авторського колективу (НАЗК):</w:t>
      </w:r>
    </w:p>
    <w:p w14:paraId="0F544095" w14:textId="7D2DBC61" w:rsidR="006E1316" w:rsidRDefault="006E1316">
      <w:pPr>
        <w:pStyle w:val="ac"/>
      </w:pPr>
      <w:r w:rsidRPr="00013C34">
        <w:rPr>
          <w:b/>
        </w:rPr>
        <w:t>Рішення:</w:t>
      </w:r>
      <w:r>
        <w:t xml:space="preserve"> </w:t>
      </w:r>
      <w:r w:rsidRPr="00013C34">
        <w:rPr>
          <w:color w:val="92D050"/>
        </w:rPr>
        <w:t>враховано</w:t>
      </w:r>
      <w:r>
        <w:t xml:space="preserve"> шляхом зміни тексту</w:t>
      </w:r>
    </w:p>
  </w:comment>
  <w:comment w:id="68" w:author="Департамент антикорупційної політики" w:date="2022-11-01T10:02:00Z" w:initials="ДАП">
    <w:p w14:paraId="6F654957" w14:textId="1BBB78A2" w:rsidR="006E1316" w:rsidRDefault="006E1316">
      <w:pPr>
        <w:pStyle w:val="ac"/>
        <w:rPr>
          <w:rFonts w:ascii="Times New Roman" w:eastAsia="Times New Roman" w:hAnsi="Times New Roman" w:cs="Times New Roman"/>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2C6107FE" w14:textId="6E4F3305" w:rsidR="006E1316" w:rsidRDefault="006E1316">
      <w:pPr>
        <w:pStyle w:val="ac"/>
      </w:pPr>
      <w:r>
        <w:rPr>
          <w:rFonts w:ascii="Times New Roman" w:eastAsia="Times New Roman" w:hAnsi="Times New Roman" w:cs="Times New Roman"/>
        </w:rPr>
        <w:t>Норма закону щодо неможливості обіймати посади голови суду чи заступника голови суду більш як два строки поспіль є чіткою і недвозначною, однак відсутність єдиної практики дисциплінарних органів з цього питання дозволяє її й надалі порушувати. Слід в законі визначити обіймання суддею адміністративної посади більш як два строки поспіль незалежно від часу обрання на посаду та способу припинення таких повноважень, як окрема підстава для дисциплінарної відповідальності судді.</w:t>
      </w:r>
    </w:p>
  </w:comment>
  <w:comment w:id="69" w:author="Автор" w:date="2022-11-21T10:47:00Z" w:initials="Автор">
    <w:p w14:paraId="4B9FCA0B" w14:textId="1D5BF6EE" w:rsidR="006E1316" w:rsidRDefault="006E1316">
      <w:pPr>
        <w:pStyle w:val="ac"/>
      </w:pPr>
      <w:r>
        <w:rPr>
          <w:rStyle w:val="ab"/>
        </w:rPr>
        <w:annotationRef/>
      </w:r>
      <w:r w:rsidRPr="00241358">
        <w:rPr>
          <w:rStyle w:val="ab"/>
          <w:highlight w:val="yellow"/>
        </w:rPr>
        <w:annotationRef/>
      </w:r>
      <w:r w:rsidRPr="009D39BD">
        <w:rPr>
          <w:b/>
        </w:rPr>
        <w:t>Позиція авторського колективу (НАЗК):</w:t>
      </w:r>
      <w:r>
        <w:rPr>
          <w:b/>
        </w:rPr>
        <w:br/>
      </w:r>
      <w:r w:rsidRPr="00333462">
        <w:t xml:space="preserve">На думку авторського колективу, </w:t>
      </w:r>
      <w:r>
        <w:t xml:space="preserve">описані вище ситуації щодо фактичного обіймання адміністративних посад понад 2 строки підряд формально знаходяться у площині закону (на усунення таких ситуацій спрямоване аналітичне дослідження). Водночас, у разі порушення закону існує ряд інструментів для припинення повноважень (шляхом оскарження відповідних рішень у судовому порядку) та притягнення до дисциплінарної відповідальності (як </w:t>
      </w:r>
      <w:r>
        <w:rPr>
          <w:color w:val="333333"/>
          <w:shd w:val="clear" w:color="auto" w:fill="FFFFFF"/>
        </w:rPr>
        <w:t xml:space="preserve">допущення суддею поведінки, що порочить звання судді або підриває авторитет правосуддя). </w:t>
      </w:r>
    </w:p>
    <w:p w14:paraId="4CF6F5A6" w14:textId="614FF575" w:rsidR="006E1316" w:rsidRDefault="006E1316">
      <w:pPr>
        <w:pStyle w:val="ac"/>
      </w:pPr>
      <w:r w:rsidRPr="00CB1F33">
        <w:rPr>
          <w:b/>
        </w:rPr>
        <w:t>Рішення</w:t>
      </w:r>
      <w:r w:rsidRPr="00CB1F33">
        <w:t>: взяти до уваги без внесення змін до тексту ДАП</w:t>
      </w:r>
    </w:p>
  </w:comment>
  <w:comment w:id="70" w:author="Департамент антикорупційної політики" w:date="2022-11-01T10:02:00Z" w:initials="ДАП">
    <w:p w14:paraId="2A8FF0A3" w14:textId="6F0F6B84" w:rsidR="006E1316" w:rsidRDefault="006E1316">
      <w:pPr>
        <w:pStyle w:val="ac"/>
        <w:rPr>
          <w:rFonts w:ascii="Times New Roman" w:eastAsia="Times New Roman" w:hAnsi="Times New Roman" w:cs="Times New Roman"/>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4184B5CB" w14:textId="020F933B" w:rsidR="006E1316" w:rsidRDefault="006E1316">
      <w:pPr>
        <w:pStyle w:val="ac"/>
      </w:pPr>
      <w:r>
        <w:rPr>
          <w:rFonts w:ascii="Times New Roman" w:eastAsia="Times New Roman" w:hAnsi="Times New Roman" w:cs="Times New Roman"/>
        </w:rPr>
        <w:t>встановити обіймання суддею адміністративної посади більш як два строки поспіль незалежно від часу обрання на посаду та способу припинення таких повноважень, як окрему підставу для дисциплінарної відповідальності судді.</w:t>
      </w:r>
    </w:p>
  </w:comment>
  <w:comment w:id="71" w:author="Автор" w:date="2022-11-21T10:47:00Z" w:initials="Автор">
    <w:p w14:paraId="0B36F773" w14:textId="47000207" w:rsidR="006E1316" w:rsidRDefault="006E1316">
      <w:pPr>
        <w:pStyle w:val="ac"/>
        <w:rPr>
          <w:b/>
        </w:rPr>
      </w:pPr>
      <w:r>
        <w:rPr>
          <w:rStyle w:val="ab"/>
        </w:rPr>
        <w:annotationRef/>
      </w:r>
      <w:r w:rsidRPr="00241358">
        <w:rPr>
          <w:rStyle w:val="ab"/>
          <w:highlight w:val="yellow"/>
        </w:rPr>
        <w:annotationRef/>
      </w:r>
      <w:r w:rsidRPr="009D39BD">
        <w:rPr>
          <w:b/>
        </w:rPr>
        <w:t>Позиція авторського колективу (НАЗК):</w:t>
      </w:r>
    </w:p>
    <w:p w14:paraId="665AABC5" w14:textId="6FDB8B7F" w:rsidR="006E1316" w:rsidRDefault="006E1316">
      <w:pPr>
        <w:pStyle w:val="ac"/>
      </w:pPr>
      <w:r w:rsidRPr="00CB1F33">
        <w:rPr>
          <w:b/>
        </w:rPr>
        <w:t>Рішення:</w:t>
      </w:r>
      <w:r w:rsidRPr="00CB1F33">
        <w:t xml:space="preserve"> взяти до уваги без внесення змін до тексту ДАП</w:t>
      </w:r>
    </w:p>
  </w:comment>
  <w:comment w:id="72" w:author="Департамент антикорупційної політики" w:date="2022-11-01T10:03:00Z" w:initials="ДАП">
    <w:p w14:paraId="669F283E" w14:textId="02D7C4DE" w:rsidR="006E1316" w:rsidRDefault="006E1316" w:rsidP="00D579BE">
      <w:pPr>
        <w:ind w:firstLine="567"/>
        <w:jc w:val="both"/>
        <w:rPr>
          <w:rFonts w:ascii="Times New Roman" w:eastAsia="Times New Roman" w:hAnsi="Times New Roman" w:cs="Times New Roman"/>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401836C8" w14:textId="51A94A95" w:rsidR="006E1316" w:rsidRDefault="006E1316" w:rsidP="00D579BE">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Також слід окремо створити модуль статистики та аналітики, який би дозволяв у режимі онлайн отримувати реальну статистику щодо ключових показників діяльності судів і розгляду справ. Це дозволяло б через кількісні показники відслідковувати корупційні ризики щодо роботи судів, зокрема через такі показники як занадто тривалі чи короткі </w:t>
      </w:r>
      <w:proofErr w:type="spellStart"/>
      <w:r>
        <w:rPr>
          <w:rFonts w:ascii="Times New Roman" w:eastAsia="Times New Roman" w:hAnsi="Times New Roman" w:cs="Times New Roman"/>
        </w:rPr>
        <w:t>розгляди</w:t>
      </w:r>
      <w:proofErr w:type="spellEnd"/>
      <w:r>
        <w:rPr>
          <w:rFonts w:ascii="Times New Roman" w:eastAsia="Times New Roman" w:hAnsi="Times New Roman" w:cs="Times New Roman"/>
        </w:rPr>
        <w:t xml:space="preserve"> справ, вихід за межі строків відповідальності, віялові позови, вихід суддів у відпустки в тому числі у зв’язку із непрацездатністю, які впливають на </w:t>
      </w:r>
      <w:proofErr w:type="spellStart"/>
      <w:r>
        <w:rPr>
          <w:rFonts w:ascii="Times New Roman" w:eastAsia="Times New Roman" w:hAnsi="Times New Roman" w:cs="Times New Roman"/>
        </w:rPr>
        <w:t>авторозподіл</w:t>
      </w:r>
      <w:proofErr w:type="spellEnd"/>
      <w:r>
        <w:rPr>
          <w:rFonts w:ascii="Times New Roman" w:eastAsia="Times New Roman" w:hAnsi="Times New Roman" w:cs="Times New Roman"/>
        </w:rPr>
        <w:t>, тощо.</w:t>
      </w:r>
    </w:p>
    <w:p w14:paraId="661E8478" w14:textId="3BCCEFCC" w:rsidR="006E1316" w:rsidRDefault="006E1316">
      <w:pPr>
        <w:pStyle w:val="ac"/>
      </w:pPr>
    </w:p>
  </w:comment>
  <w:comment w:id="73" w:author="Автор" w:date="2022-11-21T10:47:00Z" w:initials="Автор">
    <w:p w14:paraId="4E916B62" w14:textId="7801729C" w:rsidR="006E1316" w:rsidRDefault="006E1316">
      <w:pPr>
        <w:pStyle w:val="ac"/>
        <w:rPr>
          <w:b/>
        </w:rPr>
      </w:pPr>
      <w:r>
        <w:rPr>
          <w:rStyle w:val="ab"/>
        </w:rPr>
        <w:annotationRef/>
      </w:r>
      <w:r w:rsidRPr="00241358">
        <w:rPr>
          <w:rStyle w:val="ab"/>
          <w:highlight w:val="yellow"/>
        </w:rPr>
        <w:annotationRef/>
      </w:r>
      <w:r w:rsidRPr="009D39BD">
        <w:rPr>
          <w:b/>
        </w:rPr>
        <w:t>Позиція авторського колективу (НАЗК):</w:t>
      </w:r>
    </w:p>
    <w:p w14:paraId="091ED7BA" w14:textId="19D472EB" w:rsidR="006E1316" w:rsidRDefault="006E1316">
      <w:pPr>
        <w:pStyle w:val="ac"/>
      </w:pPr>
      <w:r w:rsidRPr="00CB1F33">
        <w:t>Дуже слушне зауваження. Водночас, на думку авторського колективу, його реалізація протягом строку дії ДАП (2</w:t>
      </w:r>
      <w:r>
        <w:t xml:space="preserve">023-2025) є малоймовірною через необхідність реалізувати більш пріоритетні модулі ЄСІТС. Наприклад, явище «віялових» позовів за допомогою єдиного модуля неможливо буде відслідковувати, поки не буде реалізовано об’єднаний документообіг судів. Крім цього, строки розгляду справ та виключення суддів під час </w:t>
      </w:r>
      <w:proofErr w:type="spellStart"/>
      <w:r>
        <w:t>авторозподілу</w:t>
      </w:r>
      <w:proofErr w:type="spellEnd"/>
      <w:r>
        <w:t xml:space="preserve"> можливо відслідковувати і зараз існуючими інструментами. Запропоноване рішення буде, очевидно, більш зручним та швидким, однак не нагальним.</w:t>
      </w:r>
    </w:p>
    <w:p w14:paraId="50025CC9" w14:textId="5EE417C4" w:rsidR="006E1316" w:rsidRDefault="006E1316">
      <w:pPr>
        <w:pStyle w:val="ac"/>
      </w:pPr>
      <w:r w:rsidRPr="00706C07">
        <w:rPr>
          <w:b/>
        </w:rPr>
        <w:t>Рішення</w:t>
      </w:r>
      <w:r w:rsidRPr="00706C07">
        <w:t>: взяти до уваги без внесення змін до тексту ДАП.</w:t>
      </w:r>
      <w:r>
        <w:rPr>
          <w:b/>
        </w:rPr>
        <w:t xml:space="preserve"> </w:t>
      </w:r>
    </w:p>
  </w:comment>
  <w:comment w:id="74" w:author="Департамент антикорупційної політики" w:date="2022-11-01T10:04:00Z" w:initials="ДАП">
    <w:p w14:paraId="10BF0B1F" w14:textId="0C1A69B9" w:rsidR="006E1316" w:rsidRDefault="006E1316">
      <w:pPr>
        <w:pStyle w:val="ac"/>
        <w:rPr>
          <w:rFonts w:ascii="Times New Roman" w:eastAsia="Times New Roman" w:hAnsi="Times New Roman" w:cs="Times New Roman"/>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03450E17" w14:textId="3CA7E9BF" w:rsidR="006E1316" w:rsidRDefault="006E1316">
      <w:pPr>
        <w:pStyle w:val="ac"/>
      </w:pPr>
      <w:r>
        <w:rPr>
          <w:rFonts w:ascii="Times New Roman" w:eastAsia="Times New Roman" w:hAnsi="Times New Roman" w:cs="Times New Roman"/>
        </w:rPr>
        <w:t>2) запровадити модуль статистики та аналітики, який би дозволяв у режимі онлайн отримувати реальну статистику щодо ключових показників діяльності судів і розгляду справ;</w:t>
      </w:r>
    </w:p>
  </w:comment>
  <w:comment w:id="75" w:author="Автор" w:date="2022-11-21T10:47:00Z" w:initials="Автор">
    <w:p w14:paraId="50ECCD51" w14:textId="7539DAC0" w:rsidR="006E1316" w:rsidRDefault="006E1316">
      <w:pPr>
        <w:pStyle w:val="ac"/>
        <w:rPr>
          <w:b/>
        </w:rPr>
      </w:pPr>
      <w:r>
        <w:rPr>
          <w:rStyle w:val="ab"/>
        </w:rPr>
        <w:annotationRef/>
      </w:r>
      <w:r w:rsidRPr="00241358">
        <w:rPr>
          <w:rStyle w:val="ab"/>
          <w:highlight w:val="yellow"/>
        </w:rPr>
        <w:annotationRef/>
      </w:r>
      <w:r w:rsidRPr="009D39BD">
        <w:rPr>
          <w:b/>
        </w:rPr>
        <w:t>Позиція авторського колективу (НАЗК):</w:t>
      </w:r>
    </w:p>
    <w:p w14:paraId="4789E84B" w14:textId="7A6E8547" w:rsidR="006E1316" w:rsidRDefault="006E1316" w:rsidP="00B7054C">
      <w:pPr>
        <w:pStyle w:val="ac"/>
      </w:pPr>
      <w:r>
        <w:rPr>
          <w:b/>
        </w:rPr>
        <w:t>Рішення</w:t>
      </w:r>
      <w:r w:rsidRPr="00B7054C">
        <w:t>: взяти до уваги без внесення змін до тексту ДАП.</w:t>
      </w:r>
    </w:p>
  </w:comment>
  <w:comment w:id="76" w:author="Автор" w:date="2022-11-29T14:46:00Z" w:initials="Автор">
    <w:p w14:paraId="3EB1A6B6" w14:textId="7C834089" w:rsidR="006E1316" w:rsidRDefault="006E1316">
      <w:pPr>
        <w:pStyle w:val="ac"/>
      </w:pPr>
      <w:r>
        <w:rPr>
          <w:rStyle w:val="ab"/>
        </w:rPr>
        <w:annotationRef/>
      </w:r>
      <w:r>
        <w:rPr>
          <w:rStyle w:val="ab"/>
        </w:rPr>
        <w:annotationRef/>
      </w:r>
      <w:r>
        <w:t>Пропозиція Голови НАЗК: «Виключити»</w:t>
      </w:r>
    </w:p>
  </w:comment>
  <w:comment w:id="77" w:author="Автор" w:date="2022-11-29T14:46:00Z" w:initials="Автор">
    <w:p w14:paraId="2FA4BC91" w14:textId="77777777" w:rsidR="006E1316" w:rsidRPr="00A5467A" w:rsidRDefault="006E1316" w:rsidP="0004328D">
      <w:pPr>
        <w:pStyle w:val="ac"/>
        <w:rPr>
          <w:b/>
        </w:rPr>
      </w:pPr>
      <w:r>
        <w:rPr>
          <w:rStyle w:val="ab"/>
        </w:rPr>
        <w:annotationRef/>
      </w:r>
      <w:r w:rsidRPr="00A5467A">
        <w:rPr>
          <w:b/>
        </w:rPr>
        <w:t>Позиція авторського колективу (НАЗК):</w:t>
      </w:r>
    </w:p>
    <w:p w14:paraId="5E89789B" w14:textId="5DE2CC95" w:rsidR="006E1316" w:rsidRDefault="006E1316" w:rsidP="0004328D">
      <w:pPr>
        <w:pStyle w:val="ac"/>
      </w:pPr>
      <w:r w:rsidRPr="00A5467A">
        <w:rPr>
          <w:b/>
        </w:rPr>
        <w:t>Рішення:</w:t>
      </w:r>
      <w:r>
        <w:t xml:space="preserve"> </w:t>
      </w:r>
      <w:r w:rsidRPr="00A5467A">
        <w:rPr>
          <w:color w:val="92D050"/>
        </w:rPr>
        <w:t xml:space="preserve">врахувати </w:t>
      </w:r>
      <w:r>
        <w:t>шляхом змін у тексті та індикаторах і заходах до ОСР 2.1.4.2</w:t>
      </w:r>
    </w:p>
  </w:comment>
  <w:comment w:id="78" w:author="Департамент антикорупційної політики" w:date="2022-11-01T10:05:00Z" w:initials="ДАП">
    <w:p w14:paraId="52503F07" w14:textId="6B8ECB07" w:rsidR="006E1316" w:rsidRDefault="006E1316" w:rsidP="00D579BE">
      <w:pPr>
        <w:ind w:firstLine="567"/>
        <w:jc w:val="both"/>
        <w:rPr>
          <w:rFonts w:ascii="Times New Roman" w:eastAsia="Times New Roman" w:hAnsi="Times New Roman" w:cs="Times New Roman"/>
        </w:rPr>
      </w:pPr>
      <w:r>
        <w:rPr>
          <w:rStyle w:val="ab"/>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6EE61442" w14:textId="6C56A04B" w:rsidR="006E1316" w:rsidRDefault="006E1316" w:rsidP="00D579BE">
      <w:pPr>
        <w:ind w:firstLine="567"/>
        <w:jc w:val="both"/>
        <w:rPr>
          <w:rFonts w:ascii="Times New Roman" w:eastAsia="Times New Roman" w:hAnsi="Times New Roman" w:cs="Times New Roman"/>
        </w:rPr>
      </w:pPr>
      <w:r>
        <w:rPr>
          <w:rFonts w:ascii="Times New Roman" w:eastAsia="Times New Roman" w:hAnsi="Times New Roman" w:cs="Times New Roman"/>
        </w:rPr>
        <w:t>5) передбачити прозорі процедури залучення підрядників для розробки і закупки програмного забезпечення/обладнання та забезпечити належний контроль за їх дотриманням;</w:t>
      </w:r>
    </w:p>
    <w:p w14:paraId="5133DA3E" w14:textId="0BA42C61" w:rsidR="006E1316" w:rsidRDefault="006E1316" w:rsidP="00D579BE">
      <w:pPr>
        <w:pStyle w:val="ac"/>
      </w:pPr>
      <w:r>
        <w:rPr>
          <w:rFonts w:ascii="Times New Roman" w:eastAsia="Times New Roman" w:hAnsi="Times New Roman" w:cs="Times New Roman"/>
        </w:rPr>
        <w:t xml:space="preserve">6) провести внутрішню </w:t>
      </w:r>
      <w:hyperlink r:id="rId3" w:history="1">
        <w:r>
          <w:rPr>
            <w:rFonts w:ascii="Times New Roman" w:eastAsia="Times New Roman" w:hAnsi="Times New Roman" w:cs="Times New Roman"/>
          </w:rPr>
          <w:t>перевірку</w:t>
        </w:r>
      </w:hyperlink>
      <w:r>
        <w:rPr>
          <w:rFonts w:ascii="Times New Roman" w:eastAsia="Times New Roman" w:hAnsi="Times New Roman" w:cs="Times New Roman"/>
        </w:rPr>
        <w:t xml:space="preserve"> та забезпечити притягнення до </w:t>
      </w:r>
      <w:hyperlink r:id="rId4" w:history="1">
        <w:r>
          <w:rPr>
            <w:rFonts w:ascii="Times New Roman" w:eastAsia="Times New Roman" w:hAnsi="Times New Roman" w:cs="Times New Roman"/>
          </w:rPr>
          <w:t>відповідальності</w:t>
        </w:r>
      </w:hyperlink>
      <w:r>
        <w:rPr>
          <w:rFonts w:ascii="Times New Roman" w:eastAsia="Times New Roman" w:hAnsi="Times New Roman" w:cs="Times New Roman"/>
        </w:rPr>
        <w:t xml:space="preserve"> чинних працівників ДСА, державних підприємств причетних до порушень, які призвели до проблем із впровадженням ЄСІТС.</w:t>
      </w:r>
    </w:p>
  </w:comment>
  <w:comment w:id="79" w:author="Автор" w:date="2022-11-21T10:47:00Z" w:initials="Автор">
    <w:p w14:paraId="28869FDC" w14:textId="7CA6AB5D" w:rsidR="006E1316" w:rsidRDefault="006E1316">
      <w:pPr>
        <w:pStyle w:val="ac"/>
        <w:rPr>
          <w:b/>
        </w:rPr>
      </w:pPr>
      <w:r>
        <w:rPr>
          <w:rStyle w:val="ab"/>
        </w:rPr>
        <w:annotationRef/>
      </w:r>
      <w:r w:rsidRPr="00241358">
        <w:rPr>
          <w:rStyle w:val="ab"/>
          <w:highlight w:val="yellow"/>
        </w:rPr>
        <w:annotationRef/>
      </w:r>
      <w:r w:rsidRPr="009D39BD">
        <w:rPr>
          <w:b/>
        </w:rPr>
        <w:t>Позиція авторського колективу (НАЗК):</w:t>
      </w:r>
    </w:p>
    <w:p w14:paraId="3F7CDFD0" w14:textId="70C624EA" w:rsidR="006E1316" w:rsidRPr="00B7054C" w:rsidRDefault="006E1316" w:rsidP="00B7054C">
      <w:pPr>
        <w:pStyle w:val="ac"/>
        <w:numPr>
          <w:ilvl w:val="0"/>
          <w:numId w:val="10"/>
        </w:numPr>
        <w:rPr>
          <w:rStyle w:val="ab"/>
          <w:sz w:val="20"/>
          <w:szCs w:val="20"/>
        </w:rPr>
      </w:pPr>
      <w:r>
        <w:t xml:space="preserve"> Пропозиція 1 передбачає</w:t>
      </w:r>
      <w:r>
        <w:rPr>
          <w:rStyle w:val="ab"/>
        </w:rPr>
        <w:t xml:space="preserve"> фактично процедури </w:t>
      </w:r>
      <w:proofErr w:type="spellStart"/>
      <w:r>
        <w:rPr>
          <w:rStyle w:val="ab"/>
        </w:rPr>
        <w:t>закупівель</w:t>
      </w:r>
      <w:proofErr w:type="spellEnd"/>
      <w:r>
        <w:rPr>
          <w:rStyle w:val="ab"/>
        </w:rPr>
        <w:t xml:space="preserve"> товарів, робіт та послуг, які мали б відбуватись за Законом України «Про публічні закупівлі», з відповідними заходами контролю.  </w:t>
      </w:r>
    </w:p>
    <w:p w14:paraId="210904A6" w14:textId="2C7B04DE" w:rsidR="006E1316" w:rsidRDefault="006E1316" w:rsidP="00D90ACF">
      <w:pPr>
        <w:pStyle w:val="ac"/>
        <w:ind w:left="360"/>
        <w:rPr>
          <w:rStyle w:val="ab"/>
        </w:rPr>
      </w:pPr>
      <w:r>
        <w:rPr>
          <w:rStyle w:val="ab"/>
        </w:rPr>
        <w:t xml:space="preserve">Рішення: </w:t>
      </w:r>
      <w:r w:rsidRPr="00C50BED">
        <w:rPr>
          <w:rStyle w:val="ab"/>
          <w:color w:val="92D050"/>
        </w:rPr>
        <w:t xml:space="preserve">врахувати частково </w:t>
      </w:r>
      <w:r>
        <w:rPr>
          <w:rStyle w:val="ab"/>
        </w:rPr>
        <w:t>шляхом внесення змін до відповідних заходів до ОСР 2.1.4.2.</w:t>
      </w:r>
    </w:p>
    <w:p w14:paraId="30D86E5B" w14:textId="77777777" w:rsidR="006E1316" w:rsidRDefault="006E1316" w:rsidP="00D90ACF">
      <w:pPr>
        <w:pStyle w:val="ac"/>
        <w:numPr>
          <w:ilvl w:val="0"/>
          <w:numId w:val="10"/>
        </w:numPr>
        <w:rPr>
          <w:rStyle w:val="ab"/>
        </w:rPr>
      </w:pPr>
      <w:r>
        <w:rPr>
          <w:rStyle w:val="ab"/>
        </w:rPr>
        <w:t xml:space="preserve"> Пропозиція 2 передбачає проведення незалежного аудиту ДСА, про що йдеться у межах</w:t>
      </w:r>
      <w:r w:rsidRPr="00D90ACF">
        <w:rPr>
          <w:rStyle w:val="ab"/>
        </w:rPr>
        <w:t xml:space="preserve"> ОСР </w:t>
      </w:r>
      <w:r>
        <w:rPr>
          <w:rStyle w:val="ab"/>
        </w:rPr>
        <w:t>2.1.4.</w:t>
      </w:r>
      <w:r w:rsidRPr="00D90ACF">
        <w:rPr>
          <w:rStyle w:val="ab"/>
        </w:rPr>
        <w:t xml:space="preserve">5 </w:t>
      </w:r>
      <w:r>
        <w:rPr>
          <w:rStyle w:val="ab"/>
        </w:rPr>
        <w:t xml:space="preserve"> </w:t>
      </w:r>
    </w:p>
    <w:p w14:paraId="44CC9318" w14:textId="39E8BE47" w:rsidR="006E1316" w:rsidRPr="00D90ACF" w:rsidRDefault="006E1316" w:rsidP="00D90ACF">
      <w:pPr>
        <w:pStyle w:val="ac"/>
        <w:ind w:firstLine="360"/>
        <w:rPr>
          <w:sz w:val="16"/>
          <w:szCs w:val="16"/>
        </w:rPr>
      </w:pPr>
      <w:r>
        <w:rPr>
          <w:rStyle w:val="ab"/>
        </w:rPr>
        <w:t xml:space="preserve">Рішення: </w:t>
      </w:r>
      <w:r w:rsidRPr="00C50BED">
        <w:rPr>
          <w:rStyle w:val="ab"/>
          <w:color w:val="92D050"/>
        </w:rPr>
        <w:t xml:space="preserve">врахувати частково </w:t>
      </w:r>
      <w:r>
        <w:rPr>
          <w:rStyle w:val="ab"/>
        </w:rPr>
        <w:t>шляхом внесення змін до відповідних заходів до ОСР 2.1.4.2.</w:t>
      </w:r>
    </w:p>
  </w:comment>
  <w:comment w:id="80" w:author="Pavlo Demchuk (TI Ukraine)" w:date="2022-10-24T08:00:00Z" w:initials="">
    <w:p w14:paraId="0BA150DA" w14:textId="77777777" w:rsidR="006E1316" w:rsidRDefault="006E1316" w:rsidP="003B3AEE">
      <w:r>
        <w:rPr>
          <w:sz w:val="20"/>
          <w:szCs w:val="20"/>
        </w:rPr>
        <w:t xml:space="preserve">Ми бачимо суттєві корупційні ризики у запровадженні екстериторіального розподілу справ між судами через електронний суд. Ми не згодні з тим, що є категорії справ “в яких неважливо які судді будуть їх розглядати”. Але відкриті до </w:t>
      </w:r>
      <w:proofErr w:type="spellStart"/>
      <w:r>
        <w:rPr>
          <w:sz w:val="20"/>
          <w:szCs w:val="20"/>
        </w:rPr>
        <w:t>ідкї</w:t>
      </w:r>
      <w:proofErr w:type="spellEnd"/>
      <w:r>
        <w:rPr>
          <w:sz w:val="20"/>
          <w:szCs w:val="20"/>
        </w:rPr>
        <w:t xml:space="preserve"> проведення відповідного дослідження, про яке йшлося на обговоренні 26.10. </w:t>
      </w:r>
    </w:p>
    <w:p w14:paraId="00000131" w14:textId="77777777" w:rsidR="006E1316" w:rsidRDefault="006E1316" w:rsidP="003B3AEE">
      <w:r>
        <w:rPr>
          <w:sz w:val="20"/>
          <w:szCs w:val="20"/>
        </w:rPr>
        <w:t xml:space="preserve">Наші перестороги полягають у тому, що невдало розроблений механізм розподілу справ за </w:t>
      </w:r>
      <w:proofErr w:type="spellStart"/>
      <w:r>
        <w:rPr>
          <w:sz w:val="20"/>
          <w:szCs w:val="20"/>
        </w:rPr>
        <w:t>ектериторіальним</w:t>
      </w:r>
      <w:proofErr w:type="spellEnd"/>
      <w:r>
        <w:rPr>
          <w:sz w:val="20"/>
          <w:szCs w:val="20"/>
        </w:rPr>
        <w:t xml:space="preserve"> принципом може потенційно стати можливістю “обирати” вигідний суд для тієї чи іншої сторони справи. В посиланні на джерело до цієї пропозиції йдеться про те, що екстериторіальний підхід дозволить вирівняти “</w:t>
      </w:r>
      <w:proofErr w:type="spellStart"/>
      <w:r>
        <w:rPr>
          <w:sz w:val="20"/>
          <w:szCs w:val="20"/>
        </w:rPr>
        <w:t>навантаженість</w:t>
      </w:r>
      <w:proofErr w:type="spellEnd"/>
      <w:r>
        <w:rPr>
          <w:sz w:val="20"/>
          <w:szCs w:val="20"/>
        </w:rPr>
        <w:t xml:space="preserve"> на суди”, але ми вважаємо, що можна знайти інші шляхи “розвантажити” суди без скасування інституту територіальної підсудності, що є одним із базових елементів національного судового процесу. Так, екстериторіальна юрисдикція притаманна міжнародному праву, коли наприклад злочини мають транскордонний характер, а не </w:t>
      </w:r>
      <w:proofErr w:type="spellStart"/>
      <w:r>
        <w:rPr>
          <w:sz w:val="20"/>
          <w:szCs w:val="20"/>
        </w:rPr>
        <w:t>національнальному</w:t>
      </w:r>
      <w:proofErr w:type="spellEnd"/>
      <w:r>
        <w:rPr>
          <w:sz w:val="20"/>
          <w:szCs w:val="20"/>
        </w:rPr>
        <w:t>.</w:t>
      </w:r>
    </w:p>
  </w:comment>
  <w:comment w:id="81" w:author="Автор" w:date="2022-11-18T15:34:00Z" w:initials="Автор">
    <w:p w14:paraId="5139A9F3" w14:textId="781F1618" w:rsidR="006E1316" w:rsidRDefault="006E1316">
      <w:pPr>
        <w:pStyle w:val="ac"/>
      </w:pPr>
      <w:r>
        <w:rPr>
          <w:rStyle w:val="ab"/>
        </w:rPr>
        <w:annotationRef/>
      </w:r>
      <w:r w:rsidRPr="009D39BD">
        <w:rPr>
          <w:b/>
        </w:rPr>
        <w:t>Позиція авторського колективу (НАЗК):</w:t>
      </w:r>
      <w:r>
        <w:rPr>
          <w:b/>
        </w:rPr>
        <w:t xml:space="preserve"> </w:t>
      </w:r>
      <w:r>
        <w:t xml:space="preserve">Дякуємо за висловлену Вами позицію. Для ефективної співпраці запрошуємо до участі у проведенні та обговоренні результатів аналітичного дослідження. </w:t>
      </w:r>
    </w:p>
    <w:p w14:paraId="38C8172E" w14:textId="51907CCD" w:rsidR="006E1316" w:rsidRDefault="006E1316">
      <w:pPr>
        <w:pStyle w:val="ac"/>
      </w:pPr>
      <w:r w:rsidRPr="00013C34">
        <w:rPr>
          <w:b/>
        </w:rPr>
        <w:t>Рішення:</w:t>
      </w:r>
      <w:r>
        <w:t xml:space="preserve"> </w:t>
      </w:r>
      <w:r w:rsidRPr="00013C34">
        <w:rPr>
          <w:color w:val="92D050"/>
        </w:rPr>
        <w:t>враховано</w:t>
      </w:r>
      <w:r>
        <w:t xml:space="preserve"> без внесення змін до тексту ДАП</w:t>
      </w:r>
    </w:p>
  </w:comment>
  <w:comment w:id="82" w:author="Автор" w:date="2022-11-29T12:32:00Z" w:initials="Автор">
    <w:p w14:paraId="462414A6" w14:textId="77777777" w:rsidR="006E1316" w:rsidRPr="00ED5713" w:rsidRDefault="006E1316" w:rsidP="000D36D3">
      <w:pPr>
        <w:pStyle w:val="ac"/>
        <w:rPr>
          <w:b/>
        </w:rPr>
      </w:pPr>
      <w:r>
        <w:rPr>
          <w:rStyle w:val="ab"/>
        </w:rPr>
        <w:annotationRef/>
      </w:r>
      <w:r w:rsidRPr="00ED5713">
        <w:rPr>
          <w:b/>
        </w:rPr>
        <w:t>Микола Хавронюк:</w:t>
      </w:r>
    </w:p>
    <w:p w14:paraId="6A6F86D3" w14:textId="71390FC0" w:rsidR="006E1316" w:rsidRDefault="006E1316" w:rsidP="000D36D3">
      <w:pPr>
        <w:pStyle w:val="ac"/>
      </w:pPr>
      <w:r>
        <w:t>становив</w:t>
      </w:r>
    </w:p>
  </w:comment>
  <w:comment w:id="83" w:author="Автор" w:date="2022-11-29T12:32:00Z" w:initials="Автор">
    <w:p w14:paraId="62A314A1" w14:textId="77C2FFA2" w:rsidR="006E1316" w:rsidRDefault="006E1316">
      <w:pPr>
        <w:pStyle w:val="ac"/>
      </w:pPr>
      <w:r>
        <w:rPr>
          <w:rStyle w:val="ab"/>
        </w:rPr>
        <w:annotationRef/>
      </w:r>
      <w:r w:rsidRPr="009D39BD">
        <w:rPr>
          <w:b/>
        </w:rPr>
        <w:t>Позиція авторського колективу (НАЗК):</w:t>
      </w:r>
      <w:r>
        <w:rPr>
          <w:b/>
        </w:rPr>
        <w:t xml:space="preserve"> </w:t>
      </w:r>
      <w:r w:rsidRPr="00132C16">
        <w:rPr>
          <w:b/>
        </w:rPr>
        <w:t>Рішення:</w:t>
      </w:r>
      <w:r>
        <w:t xml:space="preserve"> </w:t>
      </w:r>
      <w:r w:rsidRPr="00132C16">
        <w:rPr>
          <w:b/>
          <w:color w:val="92D050"/>
        </w:rPr>
        <w:t>враховано</w:t>
      </w:r>
      <w:r>
        <w:t xml:space="preserve"> шляхом зміни тексту</w:t>
      </w:r>
    </w:p>
  </w:comment>
  <w:comment w:id="85" w:author="Автор" w:date="2022-11-29T12:42:00Z" w:initials="Автор">
    <w:p w14:paraId="595ECE71" w14:textId="034FC140" w:rsidR="006E1316" w:rsidRDefault="006E1316">
      <w:pPr>
        <w:pStyle w:val="ac"/>
      </w:pPr>
      <w:r>
        <w:rPr>
          <w:rStyle w:val="ab"/>
        </w:rPr>
        <w:annotationRef/>
      </w:r>
      <w:bookmarkStart w:id="87" w:name="_Hlk120696596"/>
      <w:r>
        <w:t>Пропозиція Голови НАЗК : замінити «</w:t>
      </w:r>
      <w:r w:rsidRPr="002A6BCD">
        <w:rPr>
          <w:rFonts w:ascii="Times New Roman" w:eastAsia="Times New Roman" w:hAnsi="Times New Roman" w:cs="Times New Roman"/>
          <w:sz w:val="24"/>
          <w:szCs w:val="24"/>
        </w:rPr>
        <w:t>обмежувався б розмір суддівської винагороди</w:t>
      </w:r>
      <w:r>
        <w:t xml:space="preserve">» на </w:t>
      </w:r>
      <w:r w:rsidRPr="00C12352">
        <w:t>«</w:t>
      </w:r>
      <w:r w:rsidRPr="00C12352">
        <w:rPr>
          <w:rFonts w:ascii="Times New Roman" w:eastAsia="Times New Roman" w:hAnsi="Times New Roman" w:cs="Times New Roman"/>
          <w:sz w:val="24"/>
          <w:szCs w:val="24"/>
        </w:rPr>
        <w:t>розмір суддівської винагороди визначався б без внесення змін до Закону України «Про судоустрій і статус суддів»</w:t>
      </w:r>
      <w:bookmarkEnd w:id="87"/>
    </w:p>
  </w:comment>
  <w:comment w:id="86" w:author="Автор" w:date="2022-11-29T12:42:00Z" w:initials="Автор">
    <w:p w14:paraId="27FA3742" w14:textId="3A92F9AC" w:rsidR="006E1316" w:rsidRDefault="006E1316" w:rsidP="00C12352">
      <w:pPr>
        <w:pStyle w:val="ac"/>
        <w:rPr>
          <w:b/>
        </w:rPr>
      </w:pPr>
      <w:r>
        <w:rPr>
          <w:rStyle w:val="ab"/>
        </w:rPr>
        <w:annotationRef/>
      </w:r>
      <w:bookmarkStart w:id="88" w:name="_Hlk120696607"/>
      <w:r w:rsidRPr="009D39BD">
        <w:rPr>
          <w:b/>
        </w:rPr>
        <w:t>Позиція авторського колективу (НАЗК):</w:t>
      </w:r>
    </w:p>
    <w:p w14:paraId="33810A3C" w14:textId="5B7C7947" w:rsidR="006E1316" w:rsidRDefault="006E1316" w:rsidP="00C12352">
      <w:pPr>
        <w:pStyle w:val="ac"/>
      </w:pPr>
      <w:r>
        <w:rPr>
          <w:b/>
        </w:rPr>
        <w:t xml:space="preserve">Рішення: </w:t>
      </w:r>
      <w:r w:rsidRPr="00C12352">
        <w:rPr>
          <w:color w:val="92D050"/>
        </w:rPr>
        <w:t>враховано</w:t>
      </w:r>
      <w:r w:rsidRPr="00C12352">
        <w:t xml:space="preserve"> шляхом внесення змін до тексту та індикатору до ОСР 2.1.4.7</w:t>
      </w:r>
      <w:bookmarkEnd w:id="88"/>
    </w:p>
  </w:comment>
  <w:comment w:id="89" w:author="Департамент антикорупційної політики" w:date="2022-11-01T12:53:00Z" w:initials="ДАП">
    <w:p w14:paraId="359D4789" w14:textId="77777777" w:rsidR="006E1316" w:rsidRDefault="006E1316" w:rsidP="000662B6">
      <w:pPr>
        <w:pStyle w:val="ac"/>
      </w:pPr>
      <w:r>
        <w:rPr>
          <w:rStyle w:val="ab"/>
        </w:rPr>
        <w:annotationRef/>
      </w:r>
      <w:r>
        <w:t>Микола Хавронюк: виокремлено</w:t>
      </w:r>
    </w:p>
  </w:comment>
  <w:comment w:id="90" w:author="Автор" w:date="2022-11-21T10:47:00Z" w:initials="Автор">
    <w:p w14:paraId="6DCE2231" w14:textId="77777777" w:rsidR="006E1316" w:rsidRDefault="006E1316" w:rsidP="000662B6">
      <w:pPr>
        <w:pStyle w:val="ac"/>
        <w:rPr>
          <w:b/>
        </w:rPr>
      </w:pPr>
      <w:r>
        <w:rPr>
          <w:rStyle w:val="ab"/>
        </w:rPr>
        <w:annotationRef/>
      </w:r>
      <w:r w:rsidRPr="009D39BD">
        <w:rPr>
          <w:b/>
        </w:rPr>
        <w:t>Позиція авторського колективу (НАЗК):</w:t>
      </w:r>
    </w:p>
    <w:p w14:paraId="1802A053" w14:textId="77777777" w:rsidR="006E1316" w:rsidRDefault="006E1316" w:rsidP="000662B6">
      <w:pPr>
        <w:pStyle w:val="ac"/>
      </w:pPr>
      <w:r>
        <w:t xml:space="preserve">Рішення: </w:t>
      </w:r>
      <w:r w:rsidRPr="00241358">
        <w:rPr>
          <w:color w:val="92D050"/>
        </w:rPr>
        <w:t>врахувати</w:t>
      </w:r>
      <w:r>
        <w:t xml:space="preserve"> шляхом внесення змін до тексту</w:t>
      </w:r>
    </w:p>
  </w:comment>
  <w:comment w:id="91" w:author="Oksana Shtohryn (TI Ukraine)" w:date="2022-10-24T12:56:00Z" w:initials="">
    <w:p w14:paraId="37CD40A2" w14:textId="77777777" w:rsidR="006E1316" w:rsidRDefault="006E1316" w:rsidP="000662B6">
      <w:r>
        <w:rPr>
          <w:sz w:val="20"/>
          <w:szCs w:val="20"/>
        </w:rPr>
        <w:t>Щодо критеріїв оцінювання як прокурорів, так і поліцейських ми б хотіли підтримати включення до цих критеріїв доброчесності і наголосити на тому, що цей критерій повинен бути належно розписаний з урахуванням кращих міжнародних і національних практики, а також рекомендацій експертів. Має бути зрозуміло, як саме його оцінювати так щоб без надто загальних категорій, що створюють широке поле для маніпуляцій.</w:t>
      </w:r>
    </w:p>
  </w:comment>
  <w:comment w:id="92" w:author="Департамент антикорупційної політики" w:date="2022-11-22T17:36:00Z" w:initials="ДАП">
    <w:p w14:paraId="100AF7A9" w14:textId="39E531F9" w:rsidR="006E1316" w:rsidRPr="009A3E5D" w:rsidRDefault="006E1316" w:rsidP="009A3E5D">
      <w:pPr>
        <w:pStyle w:val="ac"/>
      </w:pPr>
      <w:r>
        <w:rPr>
          <w:rStyle w:val="ab"/>
        </w:rPr>
        <w:annotationRef/>
      </w:r>
      <w:r w:rsidRPr="009A3E5D">
        <w:rPr>
          <w:rFonts w:cs="Arial"/>
          <w:color w:val="1D1C1D"/>
          <w:sz w:val="23"/>
          <w:szCs w:val="23"/>
          <w:shd w:val="clear" w:color="auto" w:fill="FFFFFF"/>
        </w:rPr>
        <w:t xml:space="preserve">Національне агентство повною мірою поділяє погляди TI </w:t>
      </w:r>
      <w:proofErr w:type="spellStart"/>
      <w:r w:rsidRPr="009A3E5D">
        <w:rPr>
          <w:rFonts w:cs="Arial"/>
          <w:color w:val="1D1C1D"/>
          <w:sz w:val="23"/>
          <w:szCs w:val="23"/>
          <w:shd w:val="clear" w:color="auto" w:fill="FFFFFF"/>
        </w:rPr>
        <w:t>Ukraine</w:t>
      </w:r>
      <w:proofErr w:type="spellEnd"/>
      <w:r w:rsidRPr="009A3E5D">
        <w:rPr>
          <w:rFonts w:cs="Arial"/>
          <w:color w:val="1D1C1D"/>
          <w:sz w:val="23"/>
          <w:szCs w:val="23"/>
          <w:shd w:val="clear" w:color="auto" w:fill="FFFFFF"/>
        </w:rPr>
        <w:t xml:space="preserve"> на необхідність якісного врегулювання питання критерію доброчесності при оцінюванні прокурорів та поліцейських (у тому числі претендентів на відповідні посади).</w:t>
      </w:r>
      <w:r w:rsidRPr="009A3E5D">
        <w:rPr>
          <w:rFonts w:cs="Arial"/>
          <w:color w:val="1D1C1D"/>
          <w:sz w:val="23"/>
          <w:szCs w:val="23"/>
        </w:rPr>
        <w:br/>
      </w:r>
      <w:r w:rsidRPr="009A3E5D">
        <w:rPr>
          <w:rFonts w:cs="Arial"/>
          <w:color w:val="1D1C1D"/>
          <w:sz w:val="23"/>
          <w:szCs w:val="23"/>
          <w:shd w:val="clear" w:color="auto" w:fill="FFFFFF"/>
        </w:rPr>
        <w:t>Дійсно, з огляду на те, що таке базисне поняття як «доброчесність», а також зміст його елементів стосовно вказаних категорій публічних службовців (і не тільки) нормативно не визначене, предтечою відповідних нормативних кроків має виступити ґрунтовне аналітичне дослідження.</w:t>
      </w:r>
      <w:r w:rsidRPr="009A3E5D">
        <w:rPr>
          <w:rFonts w:cs="Arial"/>
          <w:color w:val="1D1C1D"/>
          <w:sz w:val="23"/>
          <w:szCs w:val="23"/>
        </w:rPr>
        <w:br/>
      </w:r>
      <w:r w:rsidRPr="009A3E5D">
        <w:rPr>
          <w:rFonts w:cs="Arial"/>
          <w:color w:val="1D1C1D"/>
          <w:sz w:val="23"/>
          <w:szCs w:val="23"/>
          <w:shd w:val="clear" w:color="auto" w:fill="FFFFFF"/>
        </w:rPr>
        <w:t>На жаль, на сьогодні автори проекту Державної антикорупційної програми не змогли визначити очікуваний стратегічний результат, в рамках досягнення якого проведення вказаного дослідження було б релевантним.</w:t>
      </w:r>
      <w:r w:rsidRPr="009A3E5D">
        <w:rPr>
          <w:rFonts w:cs="Arial"/>
          <w:color w:val="1D1C1D"/>
          <w:sz w:val="23"/>
          <w:szCs w:val="23"/>
        </w:rPr>
        <w:br/>
      </w:r>
      <w:r w:rsidRPr="009A3E5D">
        <w:rPr>
          <w:rFonts w:cs="Arial"/>
          <w:color w:val="1D1C1D"/>
          <w:sz w:val="23"/>
          <w:szCs w:val="23"/>
          <w:shd w:val="clear" w:color="auto" w:fill="FFFFFF"/>
        </w:rPr>
        <w:t>З іншого боку, зазначене не виключає можливості підготовки пропозицій, які передуватимуть підготовці відповідних змін до правового регулювання питань оцінювання за критерієм доброчесності прокурорів та поліцейських.</w:t>
      </w:r>
    </w:p>
  </w:comment>
  <w:comment w:id="93" w:author="Oleg Sologub" w:date="2022-10-25T16:34:00Z" w:initials="OS">
    <w:p w14:paraId="0FCBCDA3" w14:textId="77777777" w:rsidR="006E1316" w:rsidRPr="003316CE" w:rsidRDefault="006E1316" w:rsidP="000662B6">
      <w:pPr>
        <w:rPr>
          <w:b/>
          <w:lang w:val="ru-RU"/>
        </w:rPr>
      </w:pPr>
      <w:r w:rsidRPr="003316CE">
        <w:rPr>
          <w:b/>
        </w:rPr>
        <w:t>(</w:t>
      </w:r>
      <w:r w:rsidRPr="003316CE">
        <w:rPr>
          <w:b/>
          <w:lang w:val="en-US"/>
        </w:rPr>
        <w:t>EUAM</w:t>
      </w:r>
      <w:r w:rsidRPr="003316CE">
        <w:rPr>
          <w:b/>
          <w:lang w:val="ru-RU"/>
        </w:rPr>
        <w:t>)</w:t>
      </w:r>
    </w:p>
    <w:p w14:paraId="189CA562" w14:textId="77777777" w:rsidR="006E1316" w:rsidRDefault="006E1316" w:rsidP="000662B6">
      <w:r w:rsidRPr="00D70DF1">
        <w:t xml:space="preserve">Окрім удосконалення процедури призначення Генерального прокурора, вкрай важливим є забезпечення ефективного та прозорого порядку призначення кандидатів на адміністративні посади в органах прокуратури та звільнення з них (у тому числі у випадках, коли Рада прокурорів України надає для цього відповідні рекомендації). Положення щодо діяльності цього органу прокурорського самоврядування потребують подальшого вдосконалення з метою забезпечення його належної незалежності від керівництва органів прокуратури та здатності неупереджено виконувати покладені на нього обов’язки, в </w:t>
      </w:r>
      <w:proofErr w:type="spellStart"/>
      <w:r w:rsidRPr="00D70DF1">
        <w:t>т.ч</w:t>
      </w:r>
      <w:proofErr w:type="spellEnd"/>
      <w:r w:rsidRPr="00D70DF1">
        <w:t>. щодо ефективного реагування на випадки порушення незалежності прокурорів, надання рекомендацій про призначення на посади та звільнення з посад тощо. Хоча в проекті документу наголошується на необхідності забезпечення незалежної та прозорої діяльності відповідного органу, що здійснює дисциплінарне провадження, це ж саме стосується і Ради прокурорів України, діяльність якої має бути позбавлена ​​будь-якого потенційного протиправного впливу з боку керівництва ОГП при прийнятті відповідних рішень.</w:t>
      </w:r>
      <w:r w:rsidRPr="00D70DF1">
        <w:annotationRef/>
      </w:r>
    </w:p>
  </w:comment>
  <w:comment w:id="94" w:author="Департамент антикорупційної політики" w:date="2022-11-22T18:22:00Z" w:initials="ДАП">
    <w:p w14:paraId="4C8158CC" w14:textId="77777777" w:rsidR="006E1316" w:rsidRDefault="006E1316" w:rsidP="000662B6">
      <w:pPr>
        <w:pStyle w:val="ac"/>
      </w:pPr>
      <w:r>
        <w:rPr>
          <w:rStyle w:val="ab"/>
        </w:rPr>
        <w:annotationRef/>
      </w:r>
      <w:r>
        <w:t>Ця, безумовно, слушна пропозиція може бути врахована під час перегляду Державної антикорупційної програми упродовж строку її дії або під час формування проекту нової Антикорупційної стратегії.</w:t>
      </w:r>
    </w:p>
  </w:comment>
  <w:comment w:id="95" w:author="Oleg Sologub" w:date="2022-10-25T16:36:00Z" w:initials="OS">
    <w:p w14:paraId="19386CCB" w14:textId="77777777" w:rsidR="006E1316" w:rsidRPr="00D70DF1" w:rsidRDefault="006E1316" w:rsidP="000662B6">
      <w:pPr>
        <w:rPr>
          <w:b/>
          <w:lang w:val="ru-RU"/>
        </w:rPr>
      </w:pPr>
      <w:r w:rsidRPr="00D70DF1">
        <w:rPr>
          <w:b/>
          <w:lang w:val="ru-RU"/>
        </w:rPr>
        <w:t>(</w:t>
      </w:r>
      <w:r w:rsidRPr="00D70DF1">
        <w:rPr>
          <w:b/>
          <w:lang w:val="en-US"/>
        </w:rPr>
        <w:t>EUAM</w:t>
      </w:r>
      <w:r w:rsidRPr="00D70DF1">
        <w:rPr>
          <w:b/>
          <w:lang w:val="ru-RU"/>
        </w:rPr>
        <w:t>)</w:t>
      </w:r>
    </w:p>
    <w:p w14:paraId="24B263B1" w14:textId="77777777" w:rsidR="006E1316" w:rsidRDefault="006E1316" w:rsidP="000662B6">
      <w:r w:rsidRPr="00D70DF1">
        <w:t xml:space="preserve">Такий же ризик існує для прокурорів, обраних до складу Ради прокурорів України, насамперед з боку керівництва відповідних органів прокуратури, з яких вони були обрані. Крім того, забезпеченню діяльності Ради прокурорів України (і прокурорського самоврядування загалом) сприяє відповідний підрозділ ОГП, підпорядкований керівництву ОГП, що не сприяє незалежності органу прокурорського самоврядування. </w:t>
      </w:r>
      <w:r w:rsidRPr="00D70DF1">
        <w:annotationRef/>
      </w:r>
    </w:p>
  </w:comment>
  <w:comment w:id="96" w:author="Департамент антикорупційної політики" w:date="2022-11-22T18:26:00Z" w:initials="ДАП">
    <w:p w14:paraId="6AA73CC3" w14:textId="77777777" w:rsidR="006E1316" w:rsidRDefault="006E1316" w:rsidP="000662B6">
      <w:pPr>
        <w:pStyle w:val="ac"/>
      </w:pPr>
      <w:r>
        <w:rPr>
          <w:rStyle w:val="ab"/>
        </w:rPr>
        <w:annotationRef/>
      </w:r>
      <w:r w:rsidRPr="005708DE">
        <w:t>Ц</w:t>
      </w:r>
      <w:r>
        <w:t xml:space="preserve">е застереження </w:t>
      </w:r>
      <w:r w:rsidRPr="005708DE">
        <w:t>може бути врахована під час перегляду Державної антикорупційної програми упродовж строку її дії або під час формування проекту нової Антикорупційної стратегії.</w:t>
      </w:r>
    </w:p>
  </w:comment>
  <w:comment w:id="97" w:author="Департамент антикорупційної політики" w:date="2022-11-01T14:06:00Z" w:initials="ДАП">
    <w:p w14:paraId="2CD2FF46" w14:textId="77777777" w:rsidR="006E1316" w:rsidRPr="00725FD8" w:rsidRDefault="006E1316" w:rsidP="000662B6">
      <w:pPr>
        <w:pStyle w:val="ac"/>
        <w:rPr>
          <w:b/>
        </w:rPr>
      </w:pPr>
      <w:r>
        <w:rPr>
          <w:rStyle w:val="ab"/>
        </w:rPr>
        <w:annotationRef/>
      </w:r>
      <w:r w:rsidRPr="00725FD8">
        <w:rPr>
          <w:b/>
        </w:rPr>
        <w:t>Микола Хавронюк:</w:t>
      </w:r>
    </w:p>
    <w:p w14:paraId="3597F2A1" w14:textId="77777777" w:rsidR="006E1316" w:rsidRDefault="006E1316" w:rsidP="000662B6">
      <w:pPr>
        <w:pStyle w:val="ac"/>
      </w:pPr>
      <w:r>
        <w:t>Це питання виходить за межі антикорупційних заходів.</w:t>
      </w:r>
    </w:p>
  </w:comment>
  <w:comment w:id="98" w:author="Департамент антикорупційної політики" w:date="2022-11-22T18:16:00Z" w:initials="ДАП">
    <w:p w14:paraId="2143C7EF" w14:textId="77777777" w:rsidR="006E1316" w:rsidRDefault="006E1316" w:rsidP="000662B6">
      <w:pPr>
        <w:pStyle w:val="ac"/>
      </w:pPr>
      <w:r>
        <w:rPr>
          <w:rStyle w:val="ab"/>
        </w:rPr>
        <w:annotationRef/>
      </w:r>
      <w:r>
        <w:t xml:space="preserve">не можемо повною мірою погодитися із цим застереженням, оскільки до очікуваних стратегічних результатів, передбачених в Антикорупційній стратегії щодо проблеми 3.1.6, </w:t>
      </w:r>
      <w:r>
        <w:rPr>
          <w:color w:val="333333"/>
          <w:shd w:val="clear" w:color="auto" w:fill="FFFFFF"/>
        </w:rPr>
        <w:t>належить аналіз практики застосування норм Дисциплінарного статуту Національної поліції.</w:t>
      </w:r>
    </w:p>
  </w:comment>
  <w:comment w:id="99" w:author="Департамент антикорупційної політики" w:date="2022-11-01T14:08:00Z" w:initials="ДАП">
    <w:p w14:paraId="4059CD34" w14:textId="77777777" w:rsidR="006E1316" w:rsidRPr="00725FD8" w:rsidRDefault="006E1316" w:rsidP="000662B6">
      <w:pPr>
        <w:pStyle w:val="ac"/>
        <w:rPr>
          <w:b/>
        </w:rPr>
      </w:pPr>
      <w:r>
        <w:rPr>
          <w:rStyle w:val="ab"/>
        </w:rPr>
        <w:annotationRef/>
      </w:r>
      <w:r w:rsidRPr="00725FD8">
        <w:rPr>
          <w:b/>
        </w:rPr>
        <w:t>Микола Хавронюк:</w:t>
      </w:r>
    </w:p>
    <w:p w14:paraId="50221244" w14:textId="77777777" w:rsidR="006E1316" w:rsidRDefault="006E1316" w:rsidP="000662B6">
      <w:pPr>
        <w:pStyle w:val="ac"/>
      </w:pPr>
      <w:r>
        <w:t>видалити</w:t>
      </w:r>
    </w:p>
  </w:comment>
  <w:comment w:id="100" w:author="Департамент антикорупційної політики" w:date="2022-11-22T18:22:00Z" w:initials="ДАП">
    <w:p w14:paraId="46239464" w14:textId="77777777" w:rsidR="006E1316" w:rsidRDefault="006E1316" w:rsidP="000662B6">
      <w:pPr>
        <w:pStyle w:val="ac"/>
      </w:pPr>
      <w:r>
        <w:rPr>
          <w:rStyle w:val="ab"/>
        </w:rPr>
        <w:annotationRef/>
      </w:r>
      <w:r>
        <w:t xml:space="preserve">Не можемо погодитися з цією пропозицією. Ключова ідея запропонованого в проекті Державної антикорупційної програми підходу до формування дисциплінарних комісій полягає в необхідності обов’язкового залучення представників громадськості до участі в розслідуванні дисциплінарних проступків, пов’язаних із потенційним </w:t>
      </w:r>
      <w:r w:rsidRPr="001B68EA">
        <w:t>порушення</w:t>
      </w:r>
      <w:r>
        <w:t>м</w:t>
      </w:r>
      <w:r w:rsidRPr="001B68EA">
        <w:t xml:space="preserve"> поліцейським</w:t>
      </w:r>
      <w:r>
        <w:t>и</w:t>
      </w:r>
      <w:r w:rsidRPr="001B68EA">
        <w:t xml:space="preserve"> конституційних прав і свобод людини і громадянина</w:t>
      </w:r>
      <w:r>
        <w:t>. Натомість, на нашу думку, використання такого вичерпного (особливо на регіональному рівні) ресурсу як громадський контроль за розслідуванням дисциплінарних порушень меншого ступеня шкідливості є недоцільним.</w:t>
      </w:r>
    </w:p>
  </w:comment>
  <w:comment w:id="101" w:author="Департамент антикорупційної політики" w:date="2022-11-01T14:08:00Z" w:initials="ДАП">
    <w:p w14:paraId="5E00AA6D" w14:textId="77777777" w:rsidR="006E1316" w:rsidRPr="00725FD8" w:rsidRDefault="006E1316" w:rsidP="000662B6">
      <w:pPr>
        <w:pStyle w:val="ac"/>
        <w:rPr>
          <w:b/>
        </w:rPr>
      </w:pPr>
      <w:r>
        <w:rPr>
          <w:rStyle w:val="ab"/>
        </w:rPr>
        <w:annotationRef/>
      </w:r>
      <w:r w:rsidRPr="00725FD8">
        <w:rPr>
          <w:b/>
        </w:rPr>
        <w:t>Микола Хавронюк:</w:t>
      </w:r>
    </w:p>
    <w:p w14:paraId="5A96F93A" w14:textId="77777777" w:rsidR="006E1316" w:rsidRDefault="006E1316" w:rsidP="000662B6">
      <w:pPr>
        <w:pStyle w:val="ac"/>
      </w:pPr>
      <w:r>
        <w:t>Стосовно прокурорів правильно визначено проблему «</w:t>
      </w:r>
      <w:r w:rsidRPr="00093827">
        <w:rPr>
          <w:rFonts w:ascii="Times New Roman" w:hAnsi="Times New Roman"/>
          <w:sz w:val="21"/>
          <w:szCs w:val="21"/>
        </w:rPr>
        <w:t>усвідомлення прокурором можливості повернення на свою посаду після спливу трирічного строку повноважень і можливого перебування під керівництвом тих прокурорів, щодо яких розглядається дисциплінарне провадження</w:t>
      </w:r>
      <w:r>
        <w:rPr>
          <w:rFonts w:ascii="Times New Roman" w:hAnsi="Times New Roman"/>
          <w:sz w:val="21"/>
          <w:szCs w:val="21"/>
        </w:rPr>
        <w:t>» (див. вище). Але хіба немає такої ж проблеми щодо поліцейських?</w:t>
      </w:r>
    </w:p>
  </w:comment>
  <w:comment w:id="102" w:author="Департамент антикорупційної політики" w:date="2022-11-22T18:34:00Z" w:initials="ДАП">
    <w:p w14:paraId="6CE419E8" w14:textId="77777777" w:rsidR="006E1316" w:rsidRDefault="006E1316" w:rsidP="000662B6">
      <w:pPr>
        <w:pStyle w:val="ac"/>
      </w:pPr>
      <w:r>
        <w:rPr>
          <w:rStyle w:val="ab"/>
        </w:rPr>
        <w:annotationRef/>
      </w:r>
      <w:r>
        <w:t>Цілком слушне застереження.</w:t>
      </w:r>
    </w:p>
    <w:p w14:paraId="05C2D272" w14:textId="77777777" w:rsidR="006E1316" w:rsidRDefault="006E1316" w:rsidP="000662B6">
      <w:pPr>
        <w:pStyle w:val="ac"/>
      </w:pPr>
      <w:r>
        <w:t>Водночас, концепція реформи дисциплінарних комісій в поліції ще перебуває на стадії розроблення, з огляду на що серед індикаторів досягнення очікуваного стратегічного результату зазначається проведення відповідного аналітичного дослідження, за результатами якого може бути отримана відповідь на це питання.</w:t>
      </w:r>
    </w:p>
  </w:comment>
  <w:comment w:id="103" w:author="Департамент антикорупційної політики" w:date="2022-11-01T14:09:00Z" w:initials="ДАП">
    <w:p w14:paraId="1E1007F4" w14:textId="77777777" w:rsidR="006E1316" w:rsidRPr="00725FD8" w:rsidRDefault="006E1316" w:rsidP="000662B6">
      <w:pPr>
        <w:pStyle w:val="ac"/>
        <w:rPr>
          <w:b/>
        </w:rPr>
      </w:pPr>
      <w:r>
        <w:rPr>
          <w:rStyle w:val="ab"/>
        </w:rPr>
        <w:annotationRef/>
      </w:r>
      <w:r w:rsidRPr="00725FD8">
        <w:rPr>
          <w:b/>
        </w:rPr>
        <w:t xml:space="preserve">Микола Хавронюк: </w:t>
      </w:r>
    </w:p>
    <w:p w14:paraId="680DD961" w14:textId="77777777" w:rsidR="006E1316" w:rsidRDefault="006E1316" w:rsidP="000662B6">
      <w:pPr>
        <w:pStyle w:val="ac"/>
      </w:pPr>
      <w:r>
        <w:t>Як це правильно поєднати? За результатами річного оцінювання встановили такий то розмір доплати і премії, а через місяць поліцейський почав працювати недобре. То що, до наступного оцінювання не можна змінити цей розмір?</w:t>
      </w:r>
    </w:p>
  </w:comment>
  <w:comment w:id="104" w:author="Департамент антикорупційної політики" w:date="2022-11-22T18:37:00Z" w:initials="ДАП">
    <w:p w14:paraId="765951DA" w14:textId="77777777" w:rsidR="006E1316" w:rsidRDefault="006E1316" w:rsidP="000662B6">
      <w:pPr>
        <w:pStyle w:val="ac"/>
      </w:pPr>
      <w:r>
        <w:rPr>
          <w:rStyle w:val="ab"/>
        </w:rPr>
        <w:annotationRef/>
      </w:r>
      <w:r>
        <w:t xml:space="preserve">Подібна практика отримала своє закріплення в положенні про </w:t>
      </w:r>
      <w:r w:rsidRPr="00884F44">
        <w:t>систему оцінювання якості роботи прокурорів</w:t>
      </w:r>
      <w:r>
        <w:t>, затвердженому Наказом Генерального прокурора від 29 грудня 2021 року № 407</w:t>
      </w:r>
    </w:p>
  </w:comment>
  <w:comment w:id="116" w:author="Департамент антикорупційної політики" w:date="2022-11-01T14:11:00Z" w:initials="ДАП">
    <w:p w14:paraId="0062E087" w14:textId="49875D26" w:rsidR="006E1316" w:rsidRDefault="006E1316">
      <w:pPr>
        <w:pStyle w:val="ac"/>
      </w:pPr>
      <w:r>
        <w:rPr>
          <w:rStyle w:val="ab"/>
        </w:rPr>
        <w:annotationRef/>
      </w:r>
      <w:r>
        <w:rPr>
          <w:b/>
        </w:rPr>
        <w:t xml:space="preserve">Коментар М.І. Хавронюка (ГО </w:t>
      </w:r>
      <w:r>
        <w:t>«</w:t>
      </w:r>
      <w:r>
        <w:rPr>
          <w:b/>
        </w:rPr>
        <w:t>Центр політико-правових реформ</w:t>
      </w:r>
      <w:r>
        <w:t>»</w:t>
      </w:r>
      <w:r>
        <w:rPr>
          <w:b/>
        </w:rPr>
        <w:t xml:space="preserve">): </w:t>
      </w:r>
      <w:r>
        <w:t>Притягнення керівника правоохоронного органу</w:t>
      </w:r>
    </w:p>
  </w:comment>
  <w:comment w:id="117" w:author="Департамент антикорупційної політики" w:date="2022-11-10T10:05:00Z" w:initials="ДАП">
    <w:p w14:paraId="2A7B4BAE" w14:textId="77777777" w:rsidR="006E1316" w:rsidRDefault="006E1316">
      <w:pPr>
        <w:pStyle w:val="ac"/>
        <w:rPr>
          <w:b/>
        </w:rPr>
      </w:pPr>
      <w:r>
        <w:rPr>
          <w:rStyle w:val="ab"/>
        </w:rPr>
        <w:annotationRef/>
      </w:r>
      <w:r>
        <w:rPr>
          <w:b/>
        </w:rPr>
        <w:t>Позиція авторського колективу (НАЗК):</w:t>
      </w:r>
    </w:p>
    <w:p w14:paraId="4F578AF7" w14:textId="297A8507" w:rsidR="006E1316" w:rsidRPr="002B19FC" w:rsidRDefault="006E1316">
      <w:pPr>
        <w:pStyle w:val="ac"/>
      </w:pPr>
      <w:r>
        <w:rPr>
          <w:b/>
        </w:rPr>
        <w:t>Рішення:</w:t>
      </w:r>
      <w:r>
        <w:t xml:space="preserve"> </w:t>
      </w:r>
      <w:r w:rsidRPr="002B19FC">
        <w:rPr>
          <w:color w:val="70AD47" w:themeColor="accent6"/>
        </w:rPr>
        <w:t>врахувати</w:t>
      </w:r>
      <w:r>
        <w:t xml:space="preserve"> шляхом зміни формулювання відповідного абзацу.</w:t>
      </w:r>
    </w:p>
  </w:comment>
  <w:comment w:id="118" w:author="Департамент антикорупційної політики" w:date="2022-11-01T14:12:00Z" w:initials="ДАП">
    <w:p w14:paraId="7A7464E1" w14:textId="56B42EC9" w:rsidR="006E1316" w:rsidRPr="00725FD8" w:rsidRDefault="006E1316">
      <w:pPr>
        <w:pStyle w:val="ac"/>
      </w:pPr>
      <w:r>
        <w:rPr>
          <w:rStyle w:val="ab"/>
        </w:rPr>
        <w:annotationRef/>
      </w:r>
      <w:r>
        <w:rPr>
          <w:b/>
        </w:rPr>
        <w:t xml:space="preserve">Коментар М.І. Хавронюка (ГО </w:t>
      </w:r>
      <w:r>
        <w:t>«</w:t>
      </w:r>
      <w:r>
        <w:rPr>
          <w:b/>
        </w:rPr>
        <w:t>Центр політико-правових реформ</w:t>
      </w:r>
      <w:r>
        <w:t>»</w:t>
      </w:r>
      <w:r>
        <w:rPr>
          <w:b/>
        </w:rPr>
        <w:t>): в</w:t>
      </w:r>
      <w:r>
        <w:t xml:space="preserve">чинення правопорушення, </w:t>
      </w:r>
      <w:proofErr w:type="spellStart"/>
      <w:r>
        <w:t>пов</w:t>
      </w:r>
      <w:proofErr w:type="spellEnd"/>
      <w:r w:rsidRPr="00725FD8">
        <w:rPr>
          <w:lang w:val="ru-RU"/>
        </w:rPr>
        <w:t>’</w:t>
      </w:r>
      <w:proofErr w:type="spellStart"/>
      <w:r>
        <w:t>язаного</w:t>
      </w:r>
      <w:proofErr w:type="spellEnd"/>
      <w:r>
        <w:t xml:space="preserve"> з корупцією</w:t>
      </w:r>
    </w:p>
  </w:comment>
  <w:comment w:id="119" w:author="Департамент антикорупційної політики" w:date="2022-11-10T10:13:00Z" w:initials="ДАП">
    <w:p w14:paraId="5D33518C" w14:textId="7E6DFA40" w:rsidR="006E1316" w:rsidRDefault="006E1316">
      <w:pPr>
        <w:pStyle w:val="ac"/>
      </w:pPr>
      <w:r>
        <w:rPr>
          <w:rStyle w:val="ab"/>
        </w:rPr>
        <w:annotationRef/>
      </w:r>
      <w:r>
        <w:rPr>
          <w:b/>
        </w:rPr>
        <w:t>Рішення:</w:t>
      </w:r>
      <w:r>
        <w:t xml:space="preserve"> </w:t>
      </w:r>
      <w:r w:rsidRPr="002B19FC">
        <w:rPr>
          <w:color w:val="70AD47" w:themeColor="accent6"/>
        </w:rPr>
        <w:t>врахувати</w:t>
      </w:r>
      <w:r>
        <w:t xml:space="preserve"> шляхом зміни формулювання відповідного абзацу.</w:t>
      </w:r>
    </w:p>
  </w:comment>
  <w:comment w:id="120" w:author="Департамент антикорупційної політики" w:date="2022-11-01T14:11:00Z" w:initials="ДАП">
    <w:p w14:paraId="04D9BB19" w14:textId="758B5AB9" w:rsidR="006E1316" w:rsidRDefault="006E1316">
      <w:pPr>
        <w:pStyle w:val="ac"/>
      </w:pPr>
      <w:r>
        <w:rPr>
          <w:rStyle w:val="ab"/>
        </w:rPr>
        <w:annotationRef/>
      </w:r>
      <w:r>
        <w:rPr>
          <w:b/>
        </w:rPr>
        <w:t xml:space="preserve">Коментар М.І. Хавронюка (ГО </w:t>
      </w:r>
      <w:r>
        <w:t>«</w:t>
      </w:r>
      <w:r>
        <w:rPr>
          <w:b/>
        </w:rPr>
        <w:t>Центр політико-правових реформ</w:t>
      </w:r>
      <w:r>
        <w:t>»</w:t>
      </w:r>
      <w:r>
        <w:rPr>
          <w:b/>
        </w:rPr>
        <w:t>):</w:t>
      </w:r>
      <w:r>
        <w:t xml:space="preserve"> видалити.</w:t>
      </w:r>
    </w:p>
  </w:comment>
  <w:comment w:id="121" w:author="Департамент антикорупційної політики" w:date="2022-11-10T10:15:00Z" w:initials="ДАП">
    <w:p w14:paraId="6278CE42" w14:textId="064420E7" w:rsidR="006E1316" w:rsidRDefault="006E1316">
      <w:pPr>
        <w:pStyle w:val="ac"/>
      </w:pPr>
      <w:r>
        <w:rPr>
          <w:rStyle w:val="ab"/>
        </w:rPr>
        <w:annotationRef/>
      </w:r>
      <w:r>
        <w:rPr>
          <w:b/>
        </w:rPr>
        <w:t>Рішення:</w:t>
      </w:r>
      <w:r>
        <w:t xml:space="preserve"> </w:t>
      </w:r>
      <w:r w:rsidRPr="002B19FC">
        <w:rPr>
          <w:color w:val="70AD47" w:themeColor="accent6"/>
        </w:rPr>
        <w:t>врахувати</w:t>
      </w:r>
      <w:r>
        <w:t xml:space="preserve"> шляхом зміни формулювання відповідного абзацу.</w:t>
      </w:r>
    </w:p>
  </w:comment>
  <w:comment w:id="123" w:author="Pavlo Demchuk (TI Ukraine)" w:date="2022-10-26T11:35:00Z" w:initials="">
    <w:p w14:paraId="00000134" w14:textId="77777777" w:rsidR="006E1316" w:rsidRDefault="006E1316" w:rsidP="003B3AEE">
      <w:r>
        <w:rPr>
          <w:sz w:val="20"/>
          <w:szCs w:val="20"/>
        </w:rPr>
        <w:t xml:space="preserve">Пропонуємо врахувати у </w:t>
      </w:r>
      <w:proofErr w:type="spellStart"/>
      <w:r>
        <w:rPr>
          <w:sz w:val="20"/>
          <w:szCs w:val="20"/>
        </w:rPr>
        <w:t>проєкті</w:t>
      </w:r>
      <w:proofErr w:type="spellEnd"/>
      <w:r>
        <w:rPr>
          <w:sz w:val="20"/>
          <w:szCs w:val="20"/>
        </w:rPr>
        <w:t xml:space="preserve"> ДАП невпорядкованість чинного законодавства щодо встановлення у санкціях статей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А саме, слід забезпечити розробку проєкту закону про внесення змін до КУпАП щодо визначення у санкціях необхідних статей цього стягнення як додаткового обов’язкового.</w:t>
      </w:r>
    </w:p>
  </w:comment>
  <w:comment w:id="124" w:author="Департамент антикорупційної політики" w:date="2022-11-10T10:29:00Z" w:initials="ДАП">
    <w:p w14:paraId="48AE9D2A" w14:textId="77777777" w:rsidR="006E1316" w:rsidRDefault="006E1316">
      <w:pPr>
        <w:pStyle w:val="ac"/>
        <w:rPr>
          <w:b/>
        </w:rPr>
      </w:pPr>
      <w:r>
        <w:rPr>
          <w:rStyle w:val="ab"/>
        </w:rPr>
        <w:annotationRef/>
      </w:r>
      <w:r>
        <w:rPr>
          <w:b/>
        </w:rPr>
        <w:t>Позиція авторського колективу (НАЗК):</w:t>
      </w:r>
    </w:p>
    <w:p w14:paraId="4761AB6F" w14:textId="77777777" w:rsidR="006E1316" w:rsidRDefault="006E1316">
      <w:pPr>
        <w:pStyle w:val="ac"/>
      </w:pPr>
      <w:r>
        <w:t xml:space="preserve">Ми згодні з існуванням проблеми, </w:t>
      </w:r>
      <w:proofErr w:type="spellStart"/>
      <w:r>
        <w:t>пов</w:t>
      </w:r>
      <w:proofErr w:type="spellEnd"/>
      <w:r w:rsidRPr="00E51997">
        <w:rPr>
          <w:lang w:val="ru-RU"/>
        </w:rPr>
        <w:t>’</w:t>
      </w:r>
      <w:proofErr w:type="spellStart"/>
      <w:r>
        <w:t>язаної</w:t>
      </w:r>
      <w:proofErr w:type="spellEnd"/>
      <w:r>
        <w:t xml:space="preserve"> із тим, що санкції адміністративних правопорушень, передбачених Главою 13-А є подекуди не узгоджені між собою. Тому ми запланували системне внесення змін до КУпАП шляхом розробки закону, спрямованого на системне вдосконалення видів і розмірів стягнень, що мають накладатися на осіб, які вчинили адміністративні правопорушення, пов</w:t>
      </w:r>
      <w:r w:rsidRPr="00F66900">
        <w:t>’язані з корупцією. При чо</w:t>
      </w:r>
      <w:r>
        <w:t>му передуватиме цьому закону системний аналіз відповідних положень законодавства (див. показники (індикатори) досягнення 1 і 2 до очікуваного стратегічного результату 3.2.1.3., а також описи заходів 1-5 до очікуваних стратегічних результатів 3.2.1.2. – 3.2.1.3. проекту ДАП на 2023 – 2025 роки).</w:t>
      </w:r>
    </w:p>
    <w:p w14:paraId="611D4286" w14:textId="1BB3996F" w:rsidR="006E1316" w:rsidRPr="00F66900" w:rsidRDefault="006E1316">
      <w:pPr>
        <w:pStyle w:val="ac"/>
      </w:pPr>
      <w:r>
        <w:rPr>
          <w:b/>
        </w:rPr>
        <w:t>Рішення:</w:t>
      </w:r>
      <w:r>
        <w:t xml:space="preserve"> взяти до уваги коментар, НЕ вносячи змін у текст ДАП.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81B0D" w15:done="0"/>
  <w15:commentEx w15:paraId="27BDE4C4" w15:paraIdParent="15181B0D" w15:done="0"/>
  <w15:commentEx w15:paraId="00000135" w15:done="0"/>
  <w15:commentEx w15:paraId="278F7386" w15:paraIdParent="00000135" w15:done="0"/>
  <w15:commentEx w15:paraId="0EBB03FC" w15:done="0"/>
  <w15:commentEx w15:paraId="3691B452" w15:paraIdParent="0EBB03FC" w15:done="0"/>
  <w15:commentEx w15:paraId="115B8008" w15:done="0"/>
  <w15:commentEx w15:paraId="55C45B57" w15:paraIdParent="115B8008" w15:done="0"/>
  <w15:commentEx w15:paraId="2E1C3862" w15:done="0"/>
  <w15:commentEx w15:paraId="7A21B4F1" w15:paraIdParent="2E1C3862" w15:done="0"/>
  <w15:commentEx w15:paraId="62A7811A" w15:done="0"/>
  <w15:commentEx w15:paraId="59DC3931" w15:paraIdParent="62A7811A" w15:done="0"/>
  <w15:commentEx w15:paraId="3C05B68D" w15:done="0"/>
  <w15:commentEx w15:paraId="38A50C69" w15:paraIdParent="3C05B68D" w15:done="0"/>
  <w15:commentEx w15:paraId="7711EFDD" w15:done="0"/>
  <w15:commentEx w15:paraId="1C97E954" w15:paraIdParent="7711EFDD" w15:done="0"/>
  <w15:commentEx w15:paraId="65B555EA" w15:done="0"/>
  <w15:commentEx w15:paraId="644A5D22" w15:paraIdParent="65B555EA" w15:done="0"/>
  <w15:commentEx w15:paraId="22FBC1D5" w15:done="0"/>
  <w15:commentEx w15:paraId="0FD49153" w15:paraIdParent="22FBC1D5" w15:done="0"/>
  <w15:commentEx w15:paraId="3467ACF2" w15:done="0"/>
  <w15:commentEx w15:paraId="241DBDEE" w15:paraIdParent="3467ACF2" w15:done="0"/>
  <w15:commentEx w15:paraId="2D918047" w15:done="0"/>
  <w15:commentEx w15:paraId="44124E25" w15:paraIdParent="2D918047" w15:done="0"/>
  <w15:commentEx w15:paraId="7C61E9C3" w15:done="0"/>
  <w15:commentEx w15:paraId="6BD455D2" w15:paraIdParent="7C61E9C3" w15:done="0"/>
  <w15:commentEx w15:paraId="7C994F91" w15:done="0"/>
  <w15:commentEx w15:paraId="230CFF5E" w15:paraIdParent="7C994F91" w15:done="0"/>
  <w15:commentEx w15:paraId="433E7B1D" w15:done="0"/>
  <w15:commentEx w15:paraId="38D24B3A" w15:paraIdParent="433E7B1D" w15:done="0"/>
  <w15:commentEx w15:paraId="207F9542" w15:done="0"/>
  <w15:commentEx w15:paraId="6CBF1255" w15:paraIdParent="207F9542" w15:done="0"/>
  <w15:commentEx w15:paraId="74BEFF97" w15:done="0"/>
  <w15:commentEx w15:paraId="4506E44D" w15:paraIdParent="74BEFF97" w15:done="0"/>
  <w15:commentEx w15:paraId="2E05F113" w15:done="0"/>
  <w15:commentEx w15:paraId="6C0930FE" w15:paraIdParent="2E05F113" w15:done="0"/>
  <w15:commentEx w15:paraId="4892E282" w15:done="0"/>
  <w15:commentEx w15:paraId="241B59F2" w15:paraIdParent="4892E282" w15:done="0"/>
  <w15:commentEx w15:paraId="1569DEDD" w15:done="0"/>
  <w15:commentEx w15:paraId="121A8913" w15:paraIdParent="1569DEDD" w15:done="0"/>
  <w15:commentEx w15:paraId="6B5D7438" w15:done="0"/>
  <w15:commentEx w15:paraId="4C404ACD" w15:paraIdParent="6B5D7438" w15:done="0"/>
  <w15:commentEx w15:paraId="347DE884" w15:done="0"/>
  <w15:commentEx w15:paraId="0839B9FF" w15:paraIdParent="347DE884" w15:done="0"/>
  <w15:commentEx w15:paraId="7F15FCCF" w15:done="0"/>
  <w15:commentEx w15:paraId="2FCCDB73" w15:paraIdParent="7F15FCCF" w15:done="0"/>
  <w15:commentEx w15:paraId="4B0AB27E" w15:done="0"/>
  <w15:commentEx w15:paraId="3C5BFB1F" w15:paraIdParent="4B0AB27E" w15:done="0"/>
  <w15:commentEx w15:paraId="23205BBE" w15:done="0"/>
  <w15:commentEx w15:paraId="469B1A84" w15:paraIdParent="23205BBE" w15:done="0"/>
  <w15:commentEx w15:paraId="47402782" w15:done="0"/>
  <w15:commentEx w15:paraId="135ACCBE" w15:paraIdParent="47402782" w15:done="0"/>
  <w15:commentEx w15:paraId="63F1CF70" w15:done="0"/>
  <w15:commentEx w15:paraId="26B9B187" w15:paraIdParent="63F1CF70" w15:done="0"/>
  <w15:commentEx w15:paraId="7E639354" w15:done="0"/>
  <w15:commentEx w15:paraId="0F544095" w15:paraIdParent="7E639354" w15:done="0"/>
  <w15:commentEx w15:paraId="2C6107FE" w15:done="0"/>
  <w15:commentEx w15:paraId="4CF6F5A6" w15:paraIdParent="2C6107FE" w15:done="0"/>
  <w15:commentEx w15:paraId="4184B5CB" w15:done="0"/>
  <w15:commentEx w15:paraId="665AABC5" w15:paraIdParent="4184B5CB" w15:done="0"/>
  <w15:commentEx w15:paraId="661E8478" w15:done="0"/>
  <w15:commentEx w15:paraId="50025CC9" w15:paraIdParent="661E8478" w15:done="0"/>
  <w15:commentEx w15:paraId="03450E17" w15:done="0"/>
  <w15:commentEx w15:paraId="4789E84B" w15:paraIdParent="03450E17" w15:done="0"/>
  <w15:commentEx w15:paraId="3EB1A6B6" w15:done="0"/>
  <w15:commentEx w15:paraId="5E89789B" w15:paraIdParent="3EB1A6B6" w15:done="0"/>
  <w15:commentEx w15:paraId="5133DA3E" w15:done="0"/>
  <w15:commentEx w15:paraId="44CC9318" w15:paraIdParent="5133DA3E" w15:done="0"/>
  <w15:commentEx w15:paraId="00000131" w15:done="0"/>
  <w15:commentEx w15:paraId="38C8172E" w15:paraIdParent="00000131" w15:done="0"/>
  <w15:commentEx w15:paraId="6A6F86D3" w15:done="0"/>
  <w15:commentEx w15:paraId="62A314A1" w15:paraIdParent="6A6F86D3" w15:done="0"/>
  <w15:commentEx w15:paraId="595ECE71" w15:done="0"/>
  <w15:commentEx w15:paraId="33810A3C" w15:paraIdParent="595ECE71" w15:done="0"/>
  <w15:commentEx w15:paraId="359D4789" w15:done="0"/>
  <w15:commentEx w15:paraId="1802A053" w15:paraIdParent="359D4789" w15:done="0"/>
  <w15:commentEx w15:paraId="37CD40A2" w15:done="0"/>
  <w15:commentEx w15:paraId="100AF7A9" w15:paraIdParent="37CD40A2" w15:done="0"/>
  <w15:commentEx w15:paraId="189CA562" w15:done="0"/>
  <w15:commentEx w15:paraId="4C8158CC" w15:paraIdParent="189CA562" w15:done="0"/>
  <w15:commentEx w15:paraId="24B263B1" w15:done="0"/>
  <w15:commentEx w15:paraId="6AA73CC3" w15:paraIdParent="24B263B1" w15:done="0"/>
  <w15:commentEx w15:paraId="3597F2A1" w15:done="0"/>
  <w15:commentEx w15:paraId="2143C7EF" w15:paraIdParent="3597F2A1" w15:done="0"/>
  <w15:commentEx w15:paraId="50221244" w15:done="0"/>
  <w15:commentEx w15:paraId="46239464" w15:paraIdParent="50221244" w15:done="0"/>
  <w15:commentEx w15:paraId="5A96F93A" w15:done="0"/>
  <w15:commentEx w15:paraId="05C2D272" w15:paraIdParent="5A96F93A" w15:done="0"/>
  <w15:commentEx w15:paraId="680DD961" w15:done="0"/>
  <w15:commentEx w15:paraId="765951DA" w15:paraIdParent="680DD961" w15:done="0"/>
  <w15:commentEx w15:paraId="0062E087" w15:done="0"/>
  <w15:commentEx w15:paraId="4F578AF7" w15:paraIdParent="0062E087" w15:done="0"/>
  <w15:commentEx w15:paraId="7A7464E1" w15:done="0"/>
  <w15:commentEx w15:paraId="5D33518C" w15:paraIdParent="7A7464E1" w15:done="0"/>
  <w15:commentEx w15:paraId="04D9BB19" w15:done="0"/>
  <w15:commentEx w15:paraId="6278CE42" w15:paraIdParent="04D9BB19" w15:done="0"/>
  <w15:commentEx w15:paraId="00000134" w15:done="0"/>
  <w15:commentEx w15:paraId="611D4286" w15:paraIdParent="000001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81B0D" w16cid:durableId="2730CB7C"/>
  <w16cid:commentId w16cid:paraId="27BDE4C4" w16cid:durableId="2730CB7D"/>
  <w16cid:commentId w16cid:paraId="00000135" w16cid:durableId="2703E82E"/>
  <w16cid:commentId w16cid:paraId="278F7386" w16cid:durableId="2730CB7F"/>
  <w16cid:commentId w16cid:paraId="0EBB03FC" w16cid:durableId="2730CB80"/>
  <w16cid:commentId w16cid:paraId="3691B452" w16cid:durableId="2730CB81"/>
  <w16cid:commentId w16cid:paraId="115B8008" w16cid:durableId="2730CB82"/>
  <w16cid:commentId w16cid:paraId="55C45B57" w16cid:durableId="2730CB83"/>
  <w16cid:commentId w16cid:paraId="2E1C3862" w16cid:durableId="270B675C"/>
  <w16cid:commentId w16cid:paraId="7A21B4F1" w16cid:durableId="2730CB85"/>
  <w16cid:commentId w16cid:paraId="62A7811A" w16cid:durableId="270B6874"/>
  <w16cid:commentId w16cid:paraId="59DC3931" w16cid:durableId="2730CB87"/>
  <w16cid:commentId w16cid:paraId="3C05B68D" w16cid:durableId="2730CB88"/>
  <w16cid:commentId w16cid:paraId="38A50C69" w16cid:durableId="2730CB89"/>
  <w16cid:commentId w16cid:paraId="7711EFDD" w16cid:durableId="270B8E05"/>
  <w16cid:commentId w16cid:paraId="1C97E954" w16cid:durableId="2730CB8B"/>
  <w16cid:commentId w16cid:paraId="65B555EA" w16cid:durableId="270B8E2D"/>
  <w16cid:commentId w16cid:paraId="644A5D22" w16cid:durableId="2730CB8D"/>
  <w16cid:commentId w16cid:paraId="22FBC1D5" w16cid:durableId="270B6915"/>
  <w16cid:commentId w16cid:paraId="0FD49153" w16cid:durableId="2730CB8F"/>
  <w16cid:commentId w16cid:paraId="3467ACF2" w16cid:durableId="270B6951"/>
  <w16cid:commentId w16cid:paraId="241DBDEE" w16cid:durableId="2730CB91"/>
  <w16cid:commentId w16cid:paraId="2D918047" w16cid:durableId="270B6996"/>
  <w16cid:commentId w16cid:paraId="44124E25" w16cid:durableId="2730CB93"/>
  <w16cid:commentId w16cid:paraId="7C61E9C3" w16cid:durableId="270B8E80"/>
  <w16cid:commentId w16cid:paraId="6BD455D2" w16cid:durableId="2730CB95"/>
  <w16cid:commentId w16cid:paraId="7C994F91" w16cid:durableId="270B902C"/>
  <w16cid:commentId w16cid:paraId="230CFF5E" w16cid:durableId="2730CB97"/>
  <w16cid:commentId w16cid:paraId="433E7B1D" w16cid:durableId="270B69BC"/>
  <w16cid:commentId w16cid:paraId="38D24B3A" w16cid:durableId="2730CB99"/>
  <w16cid:commentId w16cid:paraId="207F9542" w16cid:durableId="270B6A65"/>
  <w16cid:commentId w16cid:paraId="6CBF1255" w16cid:durableId="2730CB9B"/>
  <w16cid:commentId w16cid:paraId="74BEFF97" w16cid:durableId="2730CB9C"/>
  <w16cid:commentId w16cid:paraId="4506E44D" w16cid:durableId="2730CB9D"/>
  <w16cid:commentId w16cid:paraId="2E05F113" w16cid:durableId="2730CB9E"/>
  <w16cid:commentId w16cid:paraId="6C0930FE" w16cid:durableId="2730CB9F"/>
  <w16cid:commentId w16cid:paraId="4892E282" w16cid:durableId="270B6B73"/>
  <w16cid:commentId w16cid:paraId="241B59F2" w16cid:durableId="2730CBA1"/>
  <w16cid:commentId w16cid:paraId="1569DEDD" w16cid:durableId="270B6BB6"/>
  <w16cid:commentId w16cid:paraId="121A8913" w16cid:durableId="2730CBA3"/>
  <w16cid:commentId w16cid:paraId="6B5D7438" w16cid:durableId="270B6C08"/>
  <w16cid:commentId w16cid:paraId="4C404ACD" w16cid:durableId="2730CBA5"/>
  <w16cid:commentId w16cid:paraId="347DE884" w16cid:durableId="270B9113"/>
  <w16cid:commentId w16cid:paraId="0839B9FF" w16cid:durableId="2730CBA7"/>
  <w16cid:commentId w16cid:paraId="7F15FCCF" w16cid:durableId="2730CBA8"/>
  <w16cid:commentId w16cid:paraId="2FCCDB73" w16cid:durableId="2730CBA9"/>
  <w16cid:commentId w16cid:paraId="4B0AB27E" w16cid:durableId="270B9360"/>
  <w16cid:commentId w16cid:paraId="3C5BFB1F" w16cid:durableId="2730CBAB"/>
  <w16cid:commentId w16cid:paraId="23205BBE" w16cid:durableId="2730CBAC"/>
  <w16cid:commentId w16cid:paraId="469B1A84" w16cid:durableId="2730CBAD"/>
  <w16cid:commentId w16cid:paraId="47402782" w16cid:durableId="2730CBAE"/>
  <w16cid:commentId w16cid:paraId="135ACCBE" w16cid:durableId="2730CBAF"/>
  <w16cid:commentId w16cid:paraId="63F1CF70" w16cid:durableId="2730CBB0"/>
  <w16cid:commentId w16cid:paraId="26B9B187" w16cid:durableId="2730CBB1"/>
  <w16cid:commentId w16cid:paraId="7E639354" w16cid:durableId="2730CBB2"/>
  <w16cid:commentId w16cid:paraId="0F544095" w16cid:durableId="2730CBB3"/>
  <w16cid:commentId w16cid:paraId="2C6107FE" w16cid:durableId="270B6D26"/>
  <w16cid:commentId w16cid:paraId="4CF6F5A6" w16cid:durableId="2730CBB5"/>
  <w16cid:commentId w16cid:paraId="4184B5CB" w16cid:durableId="270B6D46"/>
  <w16cid:commentId w16cid:paraId="665AABC5" w16cid:durableId="2730CBB7"/>
  <w16cid:commentId w16cid:paraId="661E8478" w16cid:durableId="270B6D85"/>
  <w16cid:commentId w16cid:paraId="50025CC9" w16cid:durableId="2730CBB9"/>
  <w16cid:commentId w16cid:paraId="03450E17" w16cid:durableId="270B6DBB"/>
  <w16cid:commentId w16cid:paraId="4789E84B" w16cid:durableId="2730CBBB"/>
  <w16cid:commentId w16cid:paraId="3EB1A6B6" w16cid:durableId="2730CBBC"/>
  <w16cid:commentId w16cid:paraId="5E89789B" w16cid:durableId="2730CBBD"/>
  <w16cid:commentId w16cid:paraId="5133DA3E" w16cid:durableId="270B6DD7"/>
  <w16cid:commentId w16cid:paraId="44CC9318" w16cid:durableId="2730CBBF"/>
  <w16cid:commentId w16cid:paraId="00000131" w16cid:durableId="2703E82D"/>
  <w16cid:commentId w16cid:paraId="38C8172E" w16cid:durableId="2730CBC1"/>
  <w16cid:commentId w16cid:paraId="6A6F86D3" w16cid:durableId="2730CBC2"/>
  <w16cid:commentId w16cid:paraId="62A314A1" w16cid:durableId="2730CBC3"/>
  <w16cid:commentId w16cid:paraId="595ECE71" w16cid:durableId="2730CBC4"/>
  <w16cid:commentId w16cid:paraId="33810A3C" w16cid:durableId="2730CBC5"/>
  <w16cid:commentId w16cid:paraId="359D4789" w16cid:durableId="2730CBC6"/>
  <w16cid:commentId w16cid:paraId="1802A053" w16cid:durableId="2730CBC7"/>
  <w16cid:commentId w16cid:paraId="37CD40A2" w16cid:durableId="2730CBC8"/>
  <w16cid:commentId w16cid:paraId="100AF7A9" w16cid:durableId="2730CBC9"/>
  <w16cid:commentId w16cid:paraId="189CA562" w16cid:durableId="2730CBCA"/>
  <w16cid:commentId w16cid:paraId="4C8158CC" w16cid:durableId="2730CBCB"/>
  <w16cid:commentId w16cid:paraId="24B263B1" w16cid:durableId="2730CBCC"/>
  <w16cid:commentId w16cid:paraId="6AA73CC3" w16cid:durableId="2730CBCD"/>
  <w16cid:commentId w16cid:paraId="3597F2A1" w16cid:durableId="2730CBCE"/>
  <w16cid:commentId w16cid:paraId="2143C7EF" w16cid:durableId="2730CBCF"/>
  <w16cid:commentId w16cid:paraId="50221244" w16cid:durableId="2730CBD0"/>
  <w16cid:commentId w16cid:paraId="46239464" w16cid:durableId="2730CBD1"/>
  <w16cid:commentId w16cid:paraId="5A96F93A" w16cid:durableId="2730CBD2"/>
  <w16cid:commentId w16cid:paraId="05C2D272" w16cid:durableId="2730CBD3"/>
  <w16cid:commentId w16cid:paraId="680DD961" w16cid:durableId="2730CBD4"/>
  <w16cid:commentId w16cid:paraId="765951DA" w16cid:durableId="2730CBD5"/>
  <w16cid:commentId w16cid:paraId="0062E087" w16cid:durableId="270BA7AD"/>
  <w16cid:commentId w16cid:paraId="4F578AF7" w16cid:durableId="27174B7B"/>
  <w16cid:commentId w16cid:paraId="7A7464E1" w16cid:durableId="270BA7C9"/>
  <w16cid:commentId w16cid:paraId="5D33518C" w16cid:durableId="27174D67"/>
  <w16cid:commentId w16cid:paraId="04D9BB19" w16cid:durableId="270BA783"/>
  <w16cid:commentId w16cid:paraId="6278CE42" w16cid:durableId="27174DD2"/>
  <w16cid:commentId w16cid:paraId="00000134" w16cid:durableId="2703E82A"/>
  <w16cid:commentId w16cid:paraId="611D4286" w16cid:durableId="27175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0270" w14:textId="77777777" w:rsidR="00AA61CE" w:rsidRDefault="00AA61CE">
      <w:r>
        <w:separator/>
      </w:r>
    </w:p>
  </w:endnote>
  <w:endnote w:type="continuationSeparator" w:id="0">
    <w:p w14:paraId="541D57D0" w14:textId="77777777" w:rsidR="00AA61CE" w:rsidRDefault="00AA61CE">
      <w:r>
        <w:continuationSeparator/>
      </w:r>
    </w:p>
  </w:endnote>
  <w:endnote w:type="continuationNotice" w:id="1">
    <w:p w14:paraId="21F0EC03" w14:textId="77777777" w:rsidR="00AA61CE" w:rsidRDefault="00AA6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AF17" w14:textId="77777777" w:rsidR="006E1316" w:rsidRDefault="006E131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0034" w14:textId="77777777" w:rsidR="00AA61CE" w:rsidRDefault="00AA61CE">
      <w:r>
        <w:separator/>
      </w:r>
    </w:p>
  </w:footnote>
  <w:footnote w:type="continuationSeparator" w:id="0">
    <w:p w14:paraId="6CE285A3" w14:textId="77777777" w:rsidR="00AA61CE" w:rsidRDefault="00AA61CE">
      <w:r>
        <w:continuationSeparator/>
      </w:r>
    </w:p>
  </w:footnote>
  <w:footnote w:type="continuationNotice" w:id="1">
    <w:p w14:paraId="7A340919" w14:textId="77777777" w:rsidR="00AA61CE" w:rsidRDefault="00AA61CE"/>
  </w:footnote>
  <w:footnote w:id="2">
    <w:p w14:paraId="000000E1" w14:textId="6B882FC1"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Судова реформа очима громадян: що може позитивно вплинути на довіру до суду? Результати опитування, червень 2019. Режим доступу: </w:t>
      </w:r>
      <w:hyperlink r:id="rId1" w:history="1">
        <w:r w:rsidRPr="006B06CF">
          <w:rPr>
            <w:rStyle w:val="a7"/>
            <w:rFonts w:ascii="Times New Roman" w:hAnsi="Times New Roman" w:cs="Times New Roman"/>
          </w:rPr>
          <w:t>https://dif.org.ua/uploads/pdf/8122978245d2858ad0d7c28.25535334.pdf</w:t>
        </w:r>
      </w:hyperlink>
      <w:r w:rsidRPr="006B06CF">
        <w:rPr>
          <w:rFonts w:ascii="Times New Roman" w:hAnsi="Times New Roman" w:cs="Times New Roman"/>
        </w:rPr>
        <w:t xml:space="preserve">. </w:t>
      </w:r>
    </w:p>
  </w:footnote>
  <w:footnote w:id="3">
    <w:p w14:paraId="000000E2" w14:textId="77777777" w:rsidR="006E1316" w:rsidRPr="003B3AEE" w:rsidRDefault="006E1316" w:rsidP="003B3AEE">
      <w:pPr>
        <w:pStyle w:val="a4"/>
        <w:ind w:firstLine="426"/>
        <w:jc w:val="both"/>
      </w:pPr>
      <w:r w:rsidRPr="003B3AEE">
        <w:rPr>
          <w:rStyle w:val="a6"/>
        </w:rPr>
        <w:footnoteRef/>
      </w:r>
      <w:r w:rsidRPr="003B3AEE">
        <w:t> </w:t>
      </w:r>
      <w:r w:rsidRPr="003B3AEE">
        <w:rPr>
          <w:rFonts w:ascii="Times New Roman" w:hAnsi="Times New Roman"/>
        </w:rPr>
        <w:t>ВРП здійснює тиск на суддів Вищого антикорупційного суду. Фундація DEJURE, листопад 2020. URL: https://vrpfails.dejure.foundation/vrp-tysne-na-suddic-vyshchogo-antykoruptsiynoho-sudu</w:t>
      </w:r>
    </w:p>
  </w:footnote>
  <w:footnote w:id="4">
    <w:p w14:paraId="000000E3" w14:textId="77777777" w:rsidR="006E1316" w:rsidRPr="003B3AEE" w:rsidRDefault="006E1316" w:rsidP="003B3AEE">
      <w:pPr>
        <w:pStyle w:val="a4"/>
        <w:ind w:firstLine="426"/>
        <w:jc w:val="both"/>
      </w:pPr>
      <w:r w:rsidRPr="003B3AEE">
        <w:rPr>
          <w:rStyle w:val="a6"/>
        </w:rPr>
        <w:footnoteRef/>
      </w:r>
      <w:r w:rsidRPr="003B3AEE">
        <w:t> </w:t>
      </w:r>
      <w:r w:rsidRPr="003B3AEE">
        <w:rPr>
          <w:rFonts w:ascii="Times New Roman" w:hAnsi="Times New Roman"/>
        </w:rPr>
        <w:t>Можливий конфлікт інтересів у справі судді Вовка: у Вищій раді правосуддя кажуть, що «незалежні». Радіо Свобода, 06 липня 2020</w:t>
      </w:r>
      <w:r w:rsidRPr="003B3AEE">
        <w:rPr>
          <w:rFonts w:ascii="Times New Roman" w:hAnsi="Times New Roman"/>
          <w:lang w:val="ru-RU"/>
        </w:rPr>
        <w:t xml:space="preserve"> </w:t>
      </w:r>
      <w:r w:rsidRPr="003B3AEE">
        <w:rPr>
          <w:rFonts w:ascii="Times New Roman" w:hAnsi="Times New Roman"/>
        </w:rPr>
        <w:t>року. URL: https://www.radiosvoboda.org/a/news-schemes-vrp-pro-konflikt-interesiv/30710226.html</w:t>
      </w:r>
    </w:p>
  </w:footnote>
  <w:footnote w:id="5">
    <w:p w14:paraId="000000E4" w14:textId="394C9702"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w:t>
      </w: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Reforms</w:t>
      </w:r>
      <w:proofErr w:type="spellEnd"/>
      <w:r w:rsidRPr="003B3AEE">
        <w:rPr>
          <w:rFonts w:ascii="Times New Roman" w:hAnsi="Times New Roman"/>
        </w:rPr>
        <w:t xml:space="preserve"> </w:t>
      </w:r>
      <w:proofErr w:type="spellStart"/>
      <w:r w:rsidRPr="003B3AEE">
        <w:rPr>
          <w:rFonts w:ascii="Times New Roman" w:hAnsi="Times New Roman"/>
        </w:rPr>
        <w:t>in</w:t>
      </w:r>
      <w:proofErr w:type="spellEnd"/>
      <w:r w:rsidRPr="003B3AEE">
        <w:rPr>
          <w:rFonts w:ascii="Times New Roman" w:hAnsi="Times New Roman"/>
        </w:rPr>
        <w:t xml:space="preserve"> </w:t>
      </w:r>
      <w:proofErr w:type="spellStart"/>
      <w:r w:rsidRPr="003B3AEE">
        <w:rPr>
          <w:rFonts w:ascii="Times New Roman" w:hAnsi="Times New Roman"/>
        </w:rPr>
        <w:t>Ukraine</w:t>
      </w:r>
      <w:proofErr w:type="spellEnd"/>
      <w:r w:rsidRPr="003B3AEE">
        <w:rPr>
          <w:rFonts w:ascii="Times New Roman" w:hAnsi="Times New Roman"/>
          <w:lang w:val="en-US"/>
        </w:rPr>
        <w:t xml:space="preserve">. </w:t>
      </w:r>
      <w:proofErr w:type="spellStart"/>
      <w:r w:rsidRPr="003B3AEE">
        <w:rPr>
          <w:rFonts w:ascii="Times New Roman" w:hAnsi="Times New Roman"/>
        </w:rPr>
        <w:t>Pilot</w:t>
      </w:r>
      <w:proofErr w:type="spellEnd"/>
      <w:r w:rsidRPr="003B3AEE">
        <w:rPr>
          <w:rFonts w:ascii="Times New Roman" w:hAnsi="Times New Roman"/>
        </w:rPr>
        <w:t xml:space="preserve"> 5th </w:t>
      </w:r>
      <w:proofErr w:type="spellStart"/>
      <w:r w:rsidRPr="003B3AEE">
        <w:rPr>
          <w:rFonts w:ascii="Times New Roman" w:hAnsi="Times New Roman"/>
        </w:rPr>
        <w:t>Round</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Monitoring</w:t>
      </w:r>
      <w:proofErr w:type="spellEnd"/>
      <w:r w:rsidRPr="003B3AEE">
        <w:rPr>
          <w:rFonts w:ascii="Times New Roman" w:hAnsi="Times New Roman"/>
        </w:rPr>
        <w:t xml:space="preserve"> </w:t>
      </w:r>
      <w:proofErr w:type="spellStart"/>
      <w:r w:rsidRPr="003B3AEE">
        <w:rPr>
          <w:rFonts w:ascii="Times New Roman" w:hAnsi="Times New Roman"/>
        </w:rPr>
        <w:t>Under</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Istanbul</w:t>
      </w:r>
      <w:proofErr w:type="spellEnd"/>
      <w:r w:rsidRPr="003B3AEE">
        <w:rPr>
          <w:rFonts w:ascii="Times New Roman" w:hAnsi="Times New Roman"/>
        </w:rPr>
        <w:t xml:space="preserve"> </w:t>
      </w: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Action</w:t>
      </w:r>
      <w:proofErr w:type="spellEnd"/>
      <w:r w:rsidRPr="003B3AEE">
        <w:rPr>
          <w:rFonts w:ascii="Times New Roman" w:hAnsi="Times New Roman"/>
        </w:rPr>
        <w:t xml:space="preserve"> </w:t>
      </w:r>
      <w:proofErr w:type="spellStart"/>
      <w:r w:rsidRPr="003B3AEE">
        <w:rPr>
          <w:rFonts w:ascii="Times New Roman" w:hAnsi="Times New Roman"/>
        </w:rPr>
        <w:t>Plan</w:t>
      </w:r>
      <w:proofErr w:type="spellEnd"/>
      <w:r w:rsidRPr="003B3AEE">
        <w:rPr>
          <w:rFonts w:ascii="Times New Roman" w:hAnsi="Times New Roman"/>
          <w:lang w:val="en-US"/>
        </w:rPr>
        <w:t xml:space="preserve">. </w:t>
      </w:r>
      <w:r w:rsidRPr="003B3AEE">
        <w:rPr>
          <w:rFonts w:ascii="Times New Roman" w:hAnsi="Times New Roman"/>
        </w:rPr>
        <w:t xml:space="preserve">2022. Режим доступу: </w:t>
      </w:r>
      <w:hyperlink r:id="rId2" w:history="1">
        <w:r w:rsidRPr="006B06CF">
          <w:rPr>
            <w:rStyle w:val="a7"/>
            <w:rFonts w:ascii="Times New Roman" w:hAnsi="Times New Roman" w:cs="Times New Roman"/>
          </w:rPr>
          <w:t>https://bit.ly/3Dhfryi</w:t>
        </w:r>
      </w:hyperlink>
      <w:r w:rsidRPr="006B06CF">
        <w:rPr>
          <w:rFonts w:ascii="Times New Roman" w:hAnsi="Times New Roman" w:cs="Times New Roman"/>
        </w:rPr>
        <w:t>.</w:t>
      </w:r>
    </w:p>
  </w:footnote>
  <w:footnote w:id="6">
    <w:p w14:paraId="000000E5" w14:textId="12399FB9"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Меморандум про взаєморозуміння між Україною як Позичальником та Європейським Союзом як Кредитором. 2020. Режим доступу: </w:t>
      </w:r>
      <w:hyperlink r:id="rId3" w:anchor="n2" w:history="1">
        <w:r w:rsidRPr="006B06CF">
          <w:rPr>
            <w:rStyle w:val="a7"/>
            <w:rFonts w:ascii="Times New Roman" w:hAnsi="Times New Roman" w:cs="Times New Roman"/>
          </w:rPr>
          <w:t>https://zakon.rada.gov.ua/laws/show/984_004-20#n2</w:t>
        </w:r>
      </w:hyperlink>
      <w:r w:rsidRPr="006B06CF">
        <w:rPr>
          <w:rFonts w:ascii="Times New Roman" w:hAnsi="Times New Roman" w:cs="Times New Roman"/>
        </w:rPr>
        <w:t xml:space="preserve">. </w:t>
      </w:r>
    </w:p>
  </w:footnote>
  <w:footnote w:id="7">
    <w:p w14:paraId="000000E6" w14:textId="7178AD93"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Лист про наміри та Меморандум про економічну і фінансову політику від 2 червня 2020 року. 2020. Режим доступу: </w:t>
      </w:r>
      <w:hyperlink r:id="rId4" w:history="1">
        <w:r w:rsidRPr="006B06CF">
          <w:rPr>
            <w:rStyle w:val="a7"/>
            <w:rFonts w:ascii="Times New Roman" w:hAnsi="Times New Roman" w:cs="Times New Roman"/>
          </w:rPr>
          <w:t>https://bit.ly/3eJ03jW</w:t>
        </w:r>
      </w:hyperlink>
      <w:r w:rsidRPr="006B06CF">
        <w:rPr>
          <w:rFonts w:ascii="Times New Roman" w:hAnsi="Times New Roman" w:cs="Times New Roman"/>
          <w:lang w:val="ru-RU"/>
        </w:rPr>
        <w:t>.</w:t>
      </w:r>
      <w:r w:rsidRPr="003B3AEE">
        <w:rPr>
          <w:rFonts w:ascii="Times New Roman" w:hAnsi="Times New Roman"/>
          <w:lang w:val="ru-RU"/>
        </w:rPr>
        <w:t xml:space="preserve"> </w:t>
      </w:r>
      <w:r w:rsidRPr="003B3AEE">
        <w:rPr>
          <w:rFonts w:ascii="Times New Roman" w:hAnsi="Times New Roman"/>
        </w:rPr>
        <w:t xml:space="preserve">Лист про наміри та Меморандум про економічну і фінансову політику від 8 листопада 2021 року.  2021.  Режим доступу: </w:t>
      </w:r>
      <w:hyperlink r:id="rId5" w:history="1">
        <w:r w:rsidRPr="006B06CF">
          <w:rPr>
            <w:rStyle w:val="a7"/>
            <w:rFonts w:ascii="Times New Roman" w:hAnsi="Times New Roman" w:cs="Times New Roman"/>
          </w:rPr>
          <w:t>https://bit.ly/313iGbF</w:t>
        </w:r>
      </w:hyperlink>
      <w:r w:rsidRPr="006B06CF">
        <w:rPr>
          <w:rFonts w:ascii="Times New Roman" w:hAnsi="Times New Roman" w:cs="Times New Roman"/>
        </w:rPr>
        <w:t xml:space="preserve">. </w:t>
      </w:r>
    </w:p>
  </w:footnote>
  <w:footnote w:id="8">
    <w:p w14:paraId="000000E7" w14:textId="77777777" w:rsidR="006E1316" w:rsidRPr="003B3AEE" w:rsidRDefault="006E1316" w:rsidP="003B3AEE">
      <w:pPr>
        <w:pStyle w:val="a4"/>
        <w:ind w:firstLine="426"/>
        <w:jc w:val="both"/>
      </w:pPr>
      <w:r w:rsidRPr="003B3AEE">
        <w:rPr>
          <w:rStyle w:val="a6"/>
          <w:rFonts w:ascii="Times New Roman" w:hAnsi="Times New Roman"/>
        </w:rPr>
        <w:footnoteRef/>
      </w:r>
      <w:r w:rsidRPr="003B3AEE">
        <w:rPr>
          <w:rFonts w:ascii="Times New Roman" w:hAnsi="Times New Roman"/>
        </w:rPr>
        <w:t> Слід відзначити, що участь незалежних експертів, визначених міжнародними та іноземними організаціями, які надавали Україні міжнародну технічну допомогу, у діяльності Етичної ради та Конкурсної комісії з добору членів ВККС є тимчасовою і замість них пізніше у наступних складах цих органів будуть делеговані по одній особі, запропоновані відповідно Радою прокурорів України; Радою адвокатів України; Національною академією правових наук України в особі Президії. Потребуватиме додаткової оцінки, наскільки такий підхід до формування обох органів дозволятиме забезпечити незалежність цих органів після виключення участі міжнародних та іноземних організацій у їх формуванні.</w:t>
      </w:r>
    </w:p>
  </w:footnote>
  <w:footnote w:id="9">
    <w:p w14:paraId="000000E8" w14:textId="3DA7E46D"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lang w:val="en-US"/>
        </w:rPr>
        <w:t> </w:t>
      </w:r>
      <w:proofErr w:type="spellStart"/>
      <w:r w:rsidRPr="003B3AEE">
        <w:rPr>
          <w:rFonts w:ascii="Times New Roman" w:hAnsi="Times New Roman"/>
        </w:rPr>
        <w:t>Opinion</w:t>
      </w:r>
      <w:proofErr w:type="spellEnd"/>
      <w:r w:rsidRPr="003B3AEE">
        <w:rPr>
          <w:rFonts w:ascii="Times New Roman" w:hAnsi="Times New Roman"/>
        </w:rPr>
        <w:t xml:space="preserve"> </w:t>
      </w:r>
      <w:proofErr w:type="spellStart"/>
      <w:r w:rsidRPr="003B3AEE">
        <w:rPr>
          <w:rFonts w:ascii="Times New Roman" w:hAnsi="Times New Roman"/>
        </w:rPr>
        <w:t>on</w:t>
      </w:r>
      <w:proofErr w:type="spellEnd"/>
      <w:r w:rsidRPr="003B3AEE">
        <w:rPr>
          <w:rFonts w:ascii="Times New Roman" w:hAnsi="Times New Roman"/>
        </w:rPr>
        <w:t xml:space="preserve"> </w:t>
      </w:r>
      <w:proofErr w:type="spellStart"/>
      <w:r w:rsidRPr="003B3AEE">
        <w:rPr>
          <w:rFonts w:ascii="Times New Roman" w:hAnsi="Times New Roman"/>
        </w:rPr>
        <w:t>Ukraine's</w:t>
      </w:r>
      <w:proofErr w:type="spellEnd"/>
      <w:r w:rsidRPr="003B3AEE">
        <w:rPr>
          <w:rFonts w:ascii="Times New Roman" w:hAnsi="Times New Roman"/>
        </w:rPr>
        <w:t xml:space="preserve"> </w:t>
      </w:r>
      <w:proofErr w:type="spellStart"/>
      <w:r w:rsidRPr="003B3AEE">
        <w:rPr>
          <w:rFonts w:ascii="Times New Roman" w:hAnsi="Times New Roman"/>
        </w:rPr>
        <w:t>application</w:t>
      </w:r>
      <w:proofErr w:type="spellEnd"/>
      <w:r w:rsidRPr="003B3AEE">
        <w:rPr>
          <w:rFonts w:ascii="Times New Roman" w:hAnsi="Times New Roman"/>
        </w:rPr>
        <w:t xml:space="preserve"> </w:t>
      </w:r>
      <w:proofErr w:type="spellStart"/>
      <w:r w:rsidRPr="003B3AEE">
        <w:rPr>
          <w:rFonts w:ascii="Times New Roman" w:hAnsi="Times New Roman"/>
        </w:rPr>
        <w:t>for</w:t>
      </w:r>
      <w:proofErr w:type="spellEnd"/>
      <w:r w:rsidRPr="003B3AEE">
        <w:rPr>
          <w:rFonts w:ascii="Times New Roman" w:hAnsi="Times New Roman"/>
        </w:rPr>
        <w:t xml:space="preserve"> </w:t>
      </w:r>
      <w:proofErr w:type="spellStart"/>
      <w:r w:rsidRPr="003B3AEE">
        <w:rPr>
          <w:rFonts w:ascii="Times New Roman" w:hAnsi="Times New Roman"/>
        </w:rPr>
        <w:t>membership</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European</w:t>
      </w:r>
      <w:proofErr w:type="spellEnd"/>
      <w:r w:rsidRPr="003B3AEE">
        <w:rPr>
          <w:rFonts w:ascii="Times New Roman" w:hAnsi="Times New Roman"/>
        </w:rPr>
        <w:t xml:space="preserve"> </w:t>
      </w:r>
      <w:proofErr w:type="spellStart"/>
      <w:r w:rsidRPr="003B3AEE">
        <w:rPr>
          <w:rFonts w:ascii="Times New Roman" w:hAnsi="Times New Roman"/>
        </w:rPr>
        <w:t>Union</w:t>
      </w:r>
      <w:proofErr w:type="spellEnd"/>
      <w:r w:rsidRPr="003B3AEE">
        <w:rPr>
          <w:rFonts w:ascii="Times New Roman" w:hAnsi="Times New Roman"/>
        </w:rPr>
        <w:t xml:space="preserve">. 2022. Режим доступу: </w:t>
      </w:r>
      <w:hyperlink r:id="rId6" w:history="1">
        <w:r w:rsidRPr="006B06CF">
          <w:rPr>
            <w:rStyle w:val="a7"/>
            <w:rFonts w:ascii="Times New Roman" w:hAnsi="Times New Roman" w:cs="Times New Roman"/>
          </w:rPr>
          <w:t>https://neighbourhood-enlargement.ec.europa.eu/opinion-ukraines-application-membership-european-union_en</w:t>
        </w:r>
      </w:hyperlink>
      <w:r w:rsidRPr="003B3AEE">
        <w:rPr>
          <w:rFonts w:ascii="Times New Roman" w:hAnsi="Times New Roman"/>
        </w:rPr>
        <w:t xml:space="preserve"> (ст. 11, 20).</w:t>
      </w:r>
    </w:p>
  </w:footnote>
  <w:footnote w:id="10">
    <w:p w14:paraId="000000E9" w14:textId="42282DBD"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Судова реформа на межі катастрофи: Етична рада пропускає до ВРП сумнівних кандидатів, блокує гідних і не пояснює своїх рішень. 2022. Режим доступу: </w:t>
      </w:r>
      <w:hyperlink r:id="rId7" w:history="1">
        <w:r w:rsidRPr="006B06CF">
          <w:rPr>
            <w:rStyle w:val="a7"/>
            <w:rFonts w:ascii="Times New Roman" w:hAnsi="Times New Roman" w:cs="Times New Roman"/>
          </w:rPr>
          <w:t>https://dejure.foundation/tpost/uafsk9opu1-sudova-reforma-na-mezh-katastrofi-etichn</w:t>
        </w:r>
      </w:hyperlink>
      <w:r w:rsidRPr="006B06CF">
        <w:rPr>
          <w:rFonts w:ascii="Times New Roman" w:hAnsi="Times New Roman" w:cs="Times New Roman"/>
        </w:rPr>
        <w:t xml:space="preserve">. </w:t>
      </w:r>
    </w:p>
  </w:footnote>
  <w:footnote w:id="11">
    <w:p w14:paraId="000000EA" w14:textId="1A6F84E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Напр.: Кваліфікаційне оцінювання суддів 2016-2018: проміжні результати. 2019. Режим доступу: </w:t>
      </w:r>
      <w:hyperlink r:id="rId8" w:history="1">
        <w:r w:rsidRPr="006B06CF">
          <w:rPr>
            <w:rStyle w:val="a7"/>
            <w:rFonts w:ascii="Times New Roman" w:hAnsi="Times New Roman" w:cs="Times New Roman"/>
          </w:rPr>
          <w:t>https://rpr.org.ua/wp-content/uploads/2019/04/1554460296qualification_report_full_eu.pdf</w:t>
        </w:r>
      </w:hyperlink>
      <w:r w:rsidRPr="003B3AEE">
        <w:rPr>
          <w:rFonts w:ascii="Times New Roman" w:hAnsi="Times New Roman"/>
        </w:rPr>
        <w:t>.</w:t>
      </w:r>
    </w:p>
    <w:p w14:paraId="000000EB" w14:textId="15408F40" w:rsidR="006E1316" w:rsidRPr="003B3AEE" w:rsidRDefault="006E1316" w:rsidP="003B3AEE">
      <w:pPr>
        <w:pStyle w:val="a4"/>
        <w:ind w:firstLine="426"/>
        <w:jc w:val="both"/>
        <w:rPr>
          <w:rFonts w:ascii="Times New Roman" w:hAnsi="Times New Roman"/>
        </w:rPr>
      </w:pP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Reforms</w:t>
      </w:r>
      <w:proofErr w:type="spellEnd"/>
      <w:r w:rsidRPr="003B3AEE">
        <w:rPr>
          <w:rFonts w:ascii="Times New Roman" w:hAnsi="Times New Roman"/>
        </w:rPr>
        <w:t xml:space="preserve"> </w:t>
      </w:r>
      <w:proofErr w:type="spellStart"/>
      <w:r w:rsidRPr="003B3AEE">
        <w:rPr>
          <w:rFonts w:ascii="Times New Roman" w:hAnsi="Times New Roman"/>
        </w:rPr>
        <w:t>in</w:t>
      </w:r>
      <w:proofErr w:type="spellEnd"/>
      <w:r w:rsidRPr="003B3AEE">
        <w:rPr>
          <w:rFonts w:ascii="Times New Roman" w:hAnsi="Times New Roman"/>
        </w:rPr>
        <w:t xml:space="preserve"> </w:t>
      </w:r>
      <w:proofErr w:type="spellStart"/>
      <w:r w:rsidRPr="003B3AEE">
        <w:rPr>
          <w:rFonts w:ascii="Times New Roman" w:hAnsi="Times New Roman"/>
        </w:rPr>
        <w:t>Ukraine</w:t>
      </w:r>
      <w:proofErr w:type="spellEnd"/>
      <w:r w:rsidRPr="003B3AEE">
        <w:rPr>
          <w:rFonts w:ascii="Times New Roman" w:hAnsi="Times New Roman"/>
          <w:lang w:val="en-US"/>
        </w:rPr>
        <w:t xml:space="preserve">. </w:t>
      </w:r>
      <w:proofErr w:type="spellStart"/>
      <w:r w:rsidRPr="003B3AEE">
        <w:rPr>
          <w:rFonts w:ascii="Times New Roman" w:hAnsi="Times New Roman"/>
        </w:rPr>
        <w:t>Pilot</w:t>
      </w:r>
      <w:proofErr w:type="spellEnd"/>
      <w:r w:rsidRPr="003B3AEE">
        <w:rPr>
          <w:rFonts w:ascii="Times New Roman" w:hAnsi="Times New Roman"/>
        </w:rPr>
        <w:t xml:space="preserve"> 5th </w:t>
      </w:r>
      <w:proofErr w:type="spellStart"/>
      <w:r w:rsidRPr="003B3AEE">
        <w:rPr>
          <w:rFonts w:ascii="Times New Roman" w:hAnsi="Times New Roman"/>
        </w:rPr>
        <w:t>Round</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Monitoring</w:t>
      </w:r>
      <w:proofErr w:type="spellEnd"/>
      <w:r w:rsidRPr="003B3AEE">
        <w:rPr>
          <w:rFonts w:ascii="Times New Roman" w:hAnsi="Times New Roman"/>
        </w:rPr>
        <w:t xml:space="preserve"> </w:t>
      </w:r>
      <w:proofErr w:type="spellStart"/>
      <w:r w:rsidRPr="003B3AEE">
        <w:rPr>
          <w:rFonts w:ascii="Times New Roman" w:hAnsi="Times New Roman"/>
        </w:rPr>
        <w:t>Under</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Istanbul</w:t>
      </w:r>
      <w:proofErr w:type="spellEnd"/>
      <w:r w:rsidRPr="003B3AEE">
        <w:rPr>
          <w:rFonts w:ascii="Times New Roman" w:hAnsi="Times New Roman"/>
        </w:rPr>
        <w:t xml:space="preserve"> </w:t>
      </w: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Action</w:t>
      </w:r>
      <w:proofErr w:type="spellEnd"/>
      <w:r w:rsidRPr="003B3AEE">
        <w:rPr>
          <w:rFonts w:ascii="Times New Roman" w:hAnsi="Times New Roman"/>
        </w:rPr>
        <w:t xml:space="preserve"> </w:t>
      </w:r>
      <w:proofErr w:type="spellStart"/>
      <w:r w:rsidRPr="003B3AEE">
        <w:rPr>
          <w:rFonts w:ascii="Times New Roman" w:hAnsi="Times New Roman"/>
        </w:rPr>
        <w:t>Plan</w:t>
      </w:r>
      <w:proofErr w:type="spellEnd"/>
      <w:r w:rsidRPr="003B3AEE">
        <w:rPr>
          <w:rFonts w:ascii="Times New Roman" w:hAnsi="Times New Roman"/>
          <w:lang w:val="en-US"/>
        </w:rPr>
        <w:t xml:space="preserve">.  </w:t>
      </w:r>
      <w:r w:rsidRPr="003B3AEE">
        <w:rPr>
          <w:rFonts w:ascii="Times New Roman" w:hAnsi="Times New Roman"/>
        </w:rPr>
        <w:t xml:space="preserve">2022. Режим доступу: </w:t>
      </w:r>
      <w:hyperlink r:id="rId9" w:history="1">
        <w:r w:rsidRPr="006B06CF">
          <w:rPr>
            <w:rStyle w:val="a7"/>
            <w:rFonts w:ascii="Times New Roman" w:hAnsi="Times New Roman" w:cs="Times New Roman"/>
          </w:rPr>
          <w:t>https://bit.ly/3Dhfryi</w:t>
        </w:r>
      </w:hyperlink>
      <w:r w:rsidRPr="006B06CF">
        <w:rPr>
          <w:rFonts w:ascii="Times New Roman" w:hAnsi="Times New Roman" w:cs="Times New Roman"/>
          <w:lang w:val="ru-RU"/>
        </w:rPr>
        <w:t xml:space="preserve"> </w:t>
      </w:r>
      <w:r w:rsidRPr="006B06CF">
        <w:rPr>
          <w:rFonts w:ascii="Times New Roman" w:hAnsi="Times New Roman" w:cs="Times New Roman"/>
        </w:rPr>
        <w:t>(ст. 79).</w:t>
      </w:r>
    </w:p>
  </w:footnote>
  <w:footnote w:id="12">
    <w:p w14:paraId="000000EC" w14:textId="4F10113F" w:rsidR="006E1316" w:rsidRPr="003B3AEE" w:rsidRDefault="006E1316" w:rsidP="003B3AEE">
      <w:pPr>
        <w:pStyle w:val="a4"/>
        <w:ind w:firstLine="426"/>
        <w:jc w:val="both"/>
      </w:pPr>
      <w:r w:rsidRPr="003B3AEE">
        <w:rPr>
          <w:rStyle w:val="a6"/>
        </w:rPr>
        <w:footnoteRef/>
      </w:r>
      <w:r w:rsidRPr="003B3AEE">
        <w:t> </w:t>
      </w:r>
      <w:r w:rsidRPr="003B3AEE">
        <w:rPr>
          <w:rFonts w:ascii="Times New Roman" w:hAnsi="Times New Roman"/>
        </w:rPr>
        <w:t xml:space="preserve">Кваліфікаційне оцінювання суддів 2016-2018: проміжні результати. 2019. Режим доступу: </w:t>
      </w:r>
      <w:hyperlink r:id="rId10" w:history="1">
        <w:r w:rsidRPr="006B06CF">
          <w:rPr>
            <w:rStyle w:val="a7"/>
            <w:rFonts w:ascii="Times New Roman" w:hAnsi="Times New Roman" w:cs="Times New Roman"/>
          </w:rPr>
          <w:t>https://rpr.org.ua/wp-content/uploads/2019/04/1554460296qualification_report_full_eu.pdf</w:t>
        </w:r>
      </w:hyperlink>
      <w:r w:rsidRPr="006B06CF">
        <w:rPr>
          <w:rFonts w:ascii="Times New Roman" w:hAnsi="Times New Roman" w:cs="Times New Roman"/>
        </w:rPr>
        <w:t>. (с. 37)</w:t>
      </w:r>
    </w:p>
  </w:footnote>
  <w:footnote w:id="13">
    <w:p w14:paraId="000000ED" w14:textId="60091082"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Відбір та оцінювання суддів в Україні. 2018. Режим доступу: </w:t>
      </w:r>
      <w:hyperlink r:id="rId11" w:history="1">
        <w:r w:rsidRPr="006B06CF">
          <w:rPr>
            <w:rStyle w:val="a7"/>
            <w:rFonts w:ascii="Times New Roman" w:hAnsi="Times New Roman" w:cs="Times New Roman"/>
          </w:rPr>
          <w:t>https://www.pravojustice.eu/storage/app/uploads/public/5c0/fcd/d87/5c0fcdd87fb7e669371310.pdf</w:t>
        </w:r>
      </w:hyperlink>
      <w:r w:rsidRPr="006B06CF">
        <w:rPr>
          <w:rFonts w:ascii="Times New Roman" w:hAnsi="Times New Roman" w:cs="Times New Roman"/>
        </w:rPr>
        <w:t xml:space="preserve">. </w:t>
      </w:r>
    </w:p>
  </w:footnote>
  <w:footnote w:id="14">
    <w:p w14:paraId="000000EE" w14:textId="56CB3985" w:rsidR="006E1316" w:rsidRPr="003B3AEE" w:rsidRDefault="006E1316" w:rsidP="003B3AEE">
      <w:pPr>
        <w:pStyle w:val="a4"/>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Резолюція Європарламенту </w:t>
      </w:r>
      <w:r w:rsidRPr="003B3AEE">
        <w:rPr>
          <w:rFonts w:ascii="Times New Roman" w:hAnsi="Times New Roman"/>
          <w:color w:val="000000"/>
        </w:rPr>
        <w:t xml:space="preserve">від 11 лютого 2021 року щодо виконання Угоди про асоціацію з Україною в ЄС. Режим доступу: </w:t>
      </w:r>
      <w:hyperlink r:id="rId12" w:history="1">
        <w:r w:rsidRPr="00DE3CAB">
          <w:rPr>
            <w:rStyle w:val="a7"/>
            <w:rFonts w:ascii="Times New Roman" w:hAnsi="Times New Roman" w:cs="Times New Roman"/>
            <w:shd w:val="clear" w:color="auto" w:fill="FFFFFF"/>
            <w:lang w:val="en-US"/>
          </w:rPr>
          <w:t>https</w:t>
        </w:r>
        <w:r w:rsidRPr="00DE3CAB">
          <w:rPr>
            <w:rStyle w:val="a7"/>
            <w:rFonts w:ascii="Times New Roman" w:hAnsi="Times New Roman" w:cs="Times New Roman"/>
            <w:shd w:val="clear" w:color="auto" w:fill="FFFFFF"/>
            <w:lang w:val="ru-RU"/>
          </w:rPr>
          <w:t>://</w:t>
        </w:r>
        <w:r w:rsidRPr="00DE3CAB">
          <w:rPr>
            <w:rStyle w:val="a7"/>
            <w:rFonts w:ascii="Times New Roman" w:hAnsi="Times New Roman" w:cs="Times New Roman"/>
            <w:shd w:val="clear" w:color="auto" w:fill="FFFFFF"/>
            <w:lang w:val="en-US"/>
          </w:rPr>
          <w:t>www</w:t>
        </w:r>
        <w:r w:rsidRPr="00DE3CAB">
          <w:rPr>
            <w:rStyle w:val="a7"/>
            <w:rFonts w:ascii="Times New Roman" w:hAnsi="Times New Roman" w:cs="Times New Roman"/>
            <w:shd w:val="clear" w:color="auto" w:fill="FFFFFF"/>
            <w:lang w:val="ru-RU"/>
          </w:rPr>
          <w:t>.</w:t>
        </w:r>
        <w:proofErr w:type="spellStart"/>
        <w:r w:rsidRPr="00DE3CAB">
          <w:rPr>
            <w:rStyle w:val="a7"/>
            <w:rFonts w:ascii="Times New Roman" w:hAnsi="Times New Roman" w:cs="Times New Roman"/>
            <w:shd w:val="clear" w:color="auto" w:fill="FFFFFF"/>
            <w:lang w:val="en-US"/>
          </w:rPr>
          <w:t>europarl</w:t>
        </w:r>
        <w:proofErr w:type="spellEnd"/>
        <w:r w:rsidRPr="00DE3CAB">
          <w:rPr>
            <w:rStyle w:val="a7"/>
            <w:rFonts w:ascii="Times New Roman" w:hAnsi="Times New Roman" w:cs="Times New Roman"/>
            <w:shd w:val="clear" w:color="auto" w:fill="FFFFFF"/>
            <w:lang w:val="ru-RU"/>
          </w:rPr>
          <w:t>.</w:t>
        </w:r>
        <w:proofErr w:type="spellStart"/>
        <w:r w:rsidRPr="00DE3CAB">
          <w:rPr>
            <w:rStyle w:val="a7"/>
            <w:rFonts w:ascii="Times New Roman" w:hAnsi="Times New Roman" w:cs="Times New Roman"/>
            <w:shd w:val="clear" w:color="auto" w:fill="FFFFFF"/>
            <w:lang w:val="en-US"/>
          </w:rPr>
          <w:t>europa</w:t>
        </w:r>
        <w:proofErr w:type="spellEnd"/>
        <w:r w:rsidRPr="00DE3CAB">
          <w:rPr>
            <w:rStyle w:val="a7"/>
            <w:rFonts w:ascii="Times New Roman" w:hAnsi="Times New Roman" w:cs="Times New Roman"/>
            <w:shd w:val="clear" w:color="auto" w:fill="FFFFFF"/>
            <w:lang w:val="ru-RU"/>
          </w:rPr>
          <w:t>.</w:t>
        </w:r>
        <w:proofErr w:type="spellStart"/>
        <w:r w:rsidRPr="00DE3CAB">
          <w:rPr>
            <w:rStyle w:val="a7"/>
            <w:rFonts w:ascii="Times New Roman" w:hAnsi="Times New Roman" w:cs="Times New Roman"/>
            <w:shd w:val="clear" w:color="auto" w:fill="FFFFFF"/>
            <w:lang w:val="en-US"/>
          </w:rPr>
          <w:t>eu</w:t>
        </w:r>
        <w:proofErr w:type="spellEnd"/>
        <w:r w:rsidRPr="00DE3CAB">
          <w:rPr>
            <w:rStyle w:val="a7"/>
            <w:rFonts w:ascii="Times New Roman" w:hAnsi="Times New Roman" w:cs="Times New Roman"/>
            <w:shd w:val="clear" w:color="auto" w:fill="FFFFFF"/>
            <w:lang w:val="ru-RU"/>
          </w:rPr>
          <w:t>/</w:t>
        </w:r>
        <w:proofErr w:type="spellStart"/>
        <w:r w:rsidRPr="00DE3CAB">
          <w:rPr>
            <w:rStyle w:val="a7"/>
            <w:rFonts w:ascii="Times New Roman" w:hAnsi="Times New Roman" w:cs="Times New Roman"/>
            <w:shd w:val="clear" w:color="auto" w:fill="FFFFFF"/>
            <w:lang w:val="en-US"/>
          </w:rPr>
          <w:t>doceo</w:t>
        </w:r>
        <w:proofErr w:type="spellEnd"/>
        <w:r w:rsidRPr="00DE3CAB">
          <w:rPr>
            <w:rStyle w:val="a7"/>
            <w:rFonts w:ascii="Times New Roman" w:hAnsi="Times New Roman" w:cs="Times New Roman"/>
            <w:shd w:val="clear" w:color="auto" w:fill="FFFFFF"/>
            <w:lang w:val="ru-RU"/>
          </w:rPr>
          <w:t>/</w:t>
        </w:r>
        <w:r w:rsidRPr="00DE3CAB">
          <w:rPr>
            <w:rStyle w:val="a7"/>
            <w:rFonts w:ascii="Times New Roman" w:hAnsi="Times New Roman" w:cs="Times New Roman"/>
            <w:shd w:val="clear" w:color="auto" w:fill="FFFFFF"/>
            <w:lang w:val="en-US"/>
          </w:rPr>
          <w:t>document</w:t>
        </w:r>
        <w:r w:rsidRPr="00DE3CAB">
          <w:rPr>
            <w:rStyle w:val="a7"/>
            <w:rFonts w:ascii="Times New Roman" w:hAnsi="Times New Roman" w:cs="Times New Roman"/>
            <w:shd w:val="clear" w:color="auto" w:fill="FFFFFF"/>
            <w:lang w:val="ru-RU"/>
          </w:rPr>
          <w:t>/</w:t>
        </w:r>
        <w:r w:rsidRPr="00DE3CAB">
          <w:rPr>
            <w:rStyle w:val="a7"/>
            <w:rFonts w:ascii="Times New Roman" w:hAnsi="Times New Roman" w:cs="Times New Roman"/>
            <w:shd w:val="clear" w:color="auto" w:fill="FFFFFF"/>
            <w:lang w:val="en-US"/>
          </w:rPr>
          <w:t>TA</w:t>
        </w:r>
        <w:r w:rsidRPr="00DE3CAB">
          <w:rPr>
            <w:rStyle w:val="a7"/>
            <w:rFonts w:ascii="Times New Roman" w:hAnsi="Times New Roman" w:cs="Times New Roman"/>
            <w:shd w:val="clear" w:color="auto" w:fill="FFFFFF"/>
            <w:lang w:val="ru-RU"/>
          </w:rPr>
          <w:t>-9-2021-0050_</w:t>
        </w:r>
        <w:r w:rsidRPr="00DE3CAB">
          <w:rPr>
            <w:rStyle w:val="a7"/>
            <w:rFonts w:ascii="Times New Roman" w:hAnsi="Times New Roman" w:cs="Times New Roman"/>
            <w:shd w:val="clear" w:color="auto" w:fill="FFFFFF"/>
            <w:lang w:val="en-US"/>
          </w:rPr>
          <w:t>EN</w:t>
        </w:r>
        <w:r w:rsidRPr="00DE3CAB">
          <w:rPr>
            <w:rStyle w:val="a7"/>
            <w:rFonts w:ascii="Times New Roman" w:hAnsi="Times New Roman" w:cs="Times New Roman"/>
            <w:shd w:val="clear" w:color="auto" w:fill="FFFFFF"/>
            <w:lang w:val="ru-RU"/>
          </w:rPr>
          <w:t>.</w:t>
        </w:r>
        <w:r w:rsidRPr="00DE3CAB">
          <w:rPr>
            <w:rStyle w:val="a7"/>
            <w:rFonts w:ascii="Times New Roman" w:hAnsi="Times New Roman" w:cs="Times New Roman"/>
            <w:shd w:val="clear" w:color="auto" w:fill="FFFFFF"/>
            <w:lang w:val="en-US"/>
          </w:rPr>
          <w:t>html</w:t>
        </w:r>
        <w:r w:rsidRPr="00DE3CAB">
          <w:rPr>
            <w:rStyle w:val="a7"/>
            <w:rFonts w:ascii="Times New Roman" w:hAnsi="Times New Roman" w:cs="Times New Roman"/>
            <w:shd w:val="clear" w:color="auto" w:fill="FFFFFF"/>
            <w:lang w:val="ru-RU"/>
          </w:rPr>
          <w:t>?</w:t>
        </w:r>
        <w:proofErr w:type="spellStart"/>
        <w:r w:rsidRPr="00DE3CAB">
          <w:rPr>
            <w:rStyle w:val="a7"/>
            <w:rFonts w:ascii="Times New Roman" w:hAnsi="Times New Roman" w:cs="Times New Roman"/>
            <w:shd w:val="clear" w:color="auto" w:fill="FFFFFF"/>
            <w:lang w:val="en-US"/>
          </w:rPr>
          <w:t>fbclid</w:t>
        </w:r>
        <w:proofErr w:type="spellEnd"/>
        <w:r w:rsidRPr="00DE3CAB">
          <w:rPr>
            <w:rStyle w:val="a7"/>
            <w:rFonts w:ascii="Times New Roman" w:hAnsi="Times New Roman" w:cs="Times New Roman"/>
            <w:shd w:val="clear" w:color="auto" w:fill="FFFFFF"/>
            <w:lang w:val="ru-RU"/>
          </w:rPr>
          <w:t>=</w:t>
        </w:r>
        <w:proofErr w:type="spellStart"/>
        <w:r w:rsidRPr="00DE3CAB">
          <w:rPr>
            <w:rStyle w:val="a7"/>
            <w:rFonts w:ascii="Times New Roman" w:hAnsi="Times New Roman" w:cs="Times New Roman"/>
            <w:shd w:val="clear" w:color="auto" w:fill="FFFFFF"/>
            <w:lang w:val="en-US"/>
          </w:rPr>
          <w:t>IwAR</w:t>
        </w:r>
        <w:proofErr w:type="spellEnd"/>
        <w:r w:rsidRPr="00DE3CAB">
          <w:rPr>
            <w:rStyle w:val="a7"/>
            <w:rFonts w:ascii="Times New Roman" w:hAnsi="Times New Roman" w:cs="Times New Roman"/>
            <w:shd w:val="clear" w:color="auto" w:fill="FFFFFF"/>
            <w:lang w:val="ru-RU"/>
          </w:rPr>
          <w:t>1</w:t>
        </w:r>
        <w:r w:rsidRPr="00DE3CAB">
          <w:rPr>
            <w:rStyle w:val="a7"/>
            <w:rFonts w:ascii="Times New Roman" w:hAnsi="Times New Roman" w:cs="Times New Roman"/>
            <w:shd w:val="clear" w:color="auto" w:fill="FFFFFF"/>
            <w:lang w:val="en-US"/>
          </w:rPr>
          <w:t>y</w:t>
        </w:r>
        <w:r w:rsidRPr="00DE3CAB">
          <w:rPr>
            <w:rStyle w:val="a7"/>
            <w:rFonts w:ascii="Times New Roman" w:hAnsi="Times New Roman" w:cs="Times New Roman"/>
            <w:shd w:val="clear" w:color="auto" w:fill="FFFFFF"/>
            <w:lang w:val="ru-RU"/>
          </w:rPr>
          <w:t>6</w:t>
        </w:r>
        <w:proofErr w:type="spellStart"/>
        <w:r w:rsidRPr="00DE3CAB">
          <w:rPr>
            <w:rStyle w:val="a7"/>
            <w:rFonts w:ascii="Times New Roman" w:hAnsi="Times New Roman" w:cs="Times New Roman"/>
            <w:shd w:val="clear" w:color="auto" w:fill="FFFFFF"/>
            <w:lang w:val="en-US"/>
          </w:rPr>
          <w:t>QBhSSb</w:t>
        </w:r>
        <w:proofErr w:type="spellEnd"/>
        <w:r w:rsidRPr="00DE3CAB">
          <w:rPr>
            <w:rStyle w:val="a7"/>
            <w:rFonts w:ascii="Times New Roman" w:hAnsi="Times New Roman" w:cs="Times New Roman"/>
            <w:shd w:val="clear" w:color="auto" w:fill="FFFFFF"/>
            <w:lang w:val="ru-RU"/>
          </w:rPr>
          <w:t>_</w:t>
        </w:r>
        <w:proofErr w:type="spellStart"/>
        <w:r w:rsidRPr="00DE3CAB">
          <w:rPr>
            <w:rStyle w:val="a7"/>
            <w:rFonts w:ascii="Times New Roman" w:hAnsi="Times New Roman" w:cs="Times New Roman"/>
            <w:shd w:val="clear" w:color="auto" w:fill="FFFFFF"/>
            <w:lang w:val="en-US"/>
          </w:rPr>
          <w:t>kBBNnBgmYd</w:t>
        </w:r>
        <w:proofErr w:type="spellEnd"/>
        <w:r w:rsidRPr="00DE3CAB">
          <w:rPr>
            <w:rStyle w:val="a7"/>
            <w:rFonts w:ascii="Times New Roman" w:hAnsi="Times New Roman" w:cs="Times New Roman"/>
            <w:shd w:val="clear" w:color="auto" w:fill="FFFFFF"/>
            <w:lang w:val="ru-RU"/>
          </w:rPr>
          <w:t>6</w:t>
        </w:r>
        <w:proofErr w:type="spellStart"/>
        <w:r w:rsidRPr="00DE3CAB">
          <w:rPr>
            <w:rStyle w:val="a7"/>
            <w:rFonts w:ascii="Times New Roman" w:hAnsi="Times New Roman" w:cs="Times New Roman"/>
            <w:shd w:val="clear" w:color="auto" w:fill="FFFFFF"/>
            <w:lang w:val="en-US"/>
          </w:rPr>
          <w:t>wyH</w:t>
        </w:r>
        <w:proofErr w:type="spellEnd"/>
        <w:r w:rsidRPr="00DE3CAB">
          <w:rPr>
            <w:rStyle w:val="a7"/>
            <w:rFonts w:ascii="Times New Roman" w:hAnsi="Times New Roman" w:cs="Times New Roman"/>
            <w:shd w:val="clear" w:color="auto" w:fill="FFFFFF"/>
            <w:lang w:val="ru-RU"/>
          </w:rPr>
          <w:t>30</w:t>
        </w:r>
        <w:proofErr w:type="spellStart"/>
        <w:r w:rsidRPr="00DE3CAB">
          <w:rPr>
            <w:rStyle w:val="a7"/>
            <w:rFonts w:ascii="Times New Roman" w:hAnsi="Times New Roman" w:cs="Times New Roman"/>
            <w:shd w:val="clear" w:color="auto" w:fill="FFFFFF"/>
            <w:lang w:val="en-US"/>
          </w:rPr>
          <w:t>vH</w:t>
        </w:r>
        <w:proofErr w:type="spellEnd"/>
        <w:r w:rsidRPr="00DE3CAB">
          <w:rPr>
            <w:rStyle w:val="a7"/>
            <w:rFonts w:ascii="Times New Roman" w:hAnsi="Times New Roman" w:cs="Times New Roman"/>
            <w:shd w:val="clear" w:color="auto" w:fill="FFFFFF"/>
            <w:lang w:val="ru-RU"/>
          </w:rPr>
          <w:t>9</w:t>
        </w:r>
        <w:r w:rsidRPr="00DE3CAB">
          <w:rPr>
            <w:rStyle w:val="a7"/>
            <w:rFonts w:ascii="Times New Roman" w:hAnsi="Times New Roman" w:cs="Times New Roman"/>
            <w:shd w:val="clear" w:color="auto" w:fill="FFFFFF"/>
            <w:lang w:val="en-US"/>
          </w:rPr>
          <w:t>F</w:t>
        </w:r>
        <w:r w:rsidRPr="00DE3CAB">
          <w:rPr>
            <w:rStyle w:val="a7"/>
            <w:rFonts w:ascii="Times New Roman" w:hAnsi="Times New Roman" w:cs="Times New Roman"/>
            <w:shd w:val="clear" w:color="auto" w:fill="FFFFFF"/>
            <w:lang w:val="ru-RU"/>
          </w:rPr>
          <w:t>8</w:t>
        </w:r>
        <w:proofErr w:type="spellStart"/>
        <w:r w:rsidRPr="00DE3CAB">
          <w:rPr>
            <w:rStyle w:val="a7"/>
            <w:rFonts w:ascii="Times New Roman" w:hAnsi="Times New Roman" w:cs="Times New Roman"/>
            <w:shd w:val="clear" w:color="auto" w:fill="FFFFFF"/>
            <w:lang w:val="en-US"/>
          </w:rPr>
          <w:t>POxNgh</w:t>
        </w:r>
        <w:proofErr w:type="spellEnd"/>
        <w:r w:rsidRPr="00DE3CAB">
          <w:rPr>
            <w:rStyle w:val="a7"/>
            <w:rFonts w:ascii="Times New Roman" w:hAnsi="Times New Roman" w:cs="Times New Roman"/>
            <w:shd w:val="clear" w:color="auto" w:fill="FFFFFF"/>
            <w:lang w:val="ru-RU"/>
          </w:rPr>
          <w:t>7</w:t>
        </w:r>
        <w:proofErr w:type="spellStart"/>
        <w:r w:rsidRPr="00DE3CAB">
          <w:rPr>
            <w:rStyle w:val="a7"/>
            <w:rFonts w:ascii="Times New Roman" w:hAnsi="Times New Roman" w:cs="Times New Roman"/>
            <w:shd w:val="clear" w:color="auto" w:fill="FFFFFF"/>
            <w:lang w:val="en-US"/>
          </w:rPr>
          <w:t>YsL</w:t>
        </w:r>
        <w:proofErr w:type="spellEnd"/>
        <w:r w:rsidRPr="00DE3CAB">
          <w:rPr>
            <w:rStyle w:val="a7"/>
            <w:rFonts w:ascii="Times New Roman" w:hAnsi="Times New Roman" w:cs="Times New Roman"/>
            <w:shd w:val="clear" w:color="auto" w:fill="FFFFFF"/>
            <w:lang w:val="ru-RU"/>
          </w:rPr>
          <w:t>_</w:t>
        </w:r>
        <w:proofErr w:type="spellStart"/>
        <w:r w:rsidRPr="00DE3CAB">
          <w:rPr>
            <w:rStyle w:val="a7"/>
            <w:rFonts w:ascii="Times New Roman" w:hAnsi="Times New Roman" w:cs="Times New Roman"/>
            <w:shd w:val="clear" w:color="auto" w:fill="FFFFFF"/>
            <w:lang w:val="en-US"/>
          </w:rPr>
          <w:t>rRoEqFYLKTl</w:t>
        </w:r>
        <w:proofErr w:type="spellEnd"/>
        <w:r w:rsidRPr="00DE3CAB">
          <w:rPr>
            <w:rStyle w:val="a7"/>
            <w:rFonts w:ascii="Times New Roman" w:hAnsi="Times New Roman" w:cs="Times New Roman"/>
            <w:shd w:val="clear" w:color="auto" w:fill="FFFFFF"/>
            <w:lang w:val="ru-RU"/>
          </w:rPr>
          <w:t>6</w:t>
        </w:r>
        <w:r w:rsidRPr="00DE3CAB">
          <w:rPr>
            <w:rStyle w:val="a7"/>
            <w:rFonts w:ascii="Times New Roman" w:hAnsi="Times New Roman" w:cs="Times New Roman"/>
            <w:shd w:val="clear" w:color="auto" w:fill="FFFFFF"/>
            <w:lang w:val="en-US"/>
          </w:rPr>
          <w:t>G</w:t>
        </w:r>
        <w:r w:rsidRPr="00DE3CAB">
          <w:rPr>
            <w:rStyle w:val="a7"/>
            <w:rFonts w:ascii="Times New Roman" w:hAnsi="Times New Roman" w:cs="Times New Roman"/>
            <w:shd w:val="clear" w:color="auto" w:fill="FFFFFF"/>
            <w:lang w:val="ru-RU"/>
          </w:rPr>
          <w:t>74</w:t>
        </w:r>
      </w:hyperlink>
    </w:p>
  </w:footnote>
  <w:footnote w:id="15">
    <w:p w14:paraId="000000EF" w14:textId="0B782060"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3" w:history="1">
        <w:r w:rsidRPr="006B06CF">
          <w:rPr>
            <w:rStyle w:val="a7"/>
            <w:rFonts w:ascii="Times New Roman" w:hAnsi="Times New Roman" w:cs="Times New Roman"/>
          </w:rPr>
          <w:t>https://drive.google.com/file/d/1aaiJk_kPkiEgWbdH7WrPSt-2V674mrQQ/view</w:t>
        </w:r>
      </w:hyperlink>
      <w:r w:rsidRPr="006B06CF">
        <w:rPr>
          <w:rFonts w:ascii="Times New Roman" w:hAnsi="Times New Roman" w:cs="Times New Roman"/>
        </w:rPr>
        <w:t xml:space="preserve"> (ст. 15).</w:t>
      </w:r>
    </w:p>
  </w:footnote>
  <w:footnote w:id="16">
    <w:p w14:paraId="000000F0" w14:textId="1A7EC44A"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Відбір та оцінювання суддів в Україні. 2018. Режим доступу: </w:t>
      </w:r>
      <w:hyperlink r:id="rId14" w:history="1">
        <w:r w:rsidRPr="006B06CF">
          <w:rPr>
            <w:rStyle w:val="a7"/>
            <w:rFonts w:ascii="Times New Roman" w:hAnsi="Times New Roman" w:cs="Times New Roman"/>
          </w:rPr>
          <w:t>https://www.pravojustice.eu/storage/app/uploads/public/5c0/fcd/d87/5c0fcdd87fb7e669371310.pdf</w:t>
        </w:r>
      </w:hyperlink>
      <w:r w:rsidRPr="003B3AEE">
        <w:rPr>
          <w:rFonts w:ascii="Times New Roman" w:hAnsi="Times New Roman"/>
        </w:rPr>
        <w:t xml:space="preserve"> (ст. 33).</w:t>
      </w:r>
    </w:p>
  </w:footnote>
  <w:footnote w:id="17">
    <w:p w14:paraId="000000F1" w14:textId="0C3D1451"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Стосовно звіту Вищої кваліфікаційної комісії суддів України за 2021 рік. 2022. Режим доступу: </w:t>
      </w:r>
      <w:hyperlink r:id="rId15" w:history="1">
        <w:r w:rsidRPr="006B06CF">
          <w:rPr>
            <w:rStyle w:val="a7"/>
            <w:rFonts w:ascii="Times New Roman" w:hAnsi="Times New Roman" w:cs="Times New Roman"/>
          </w:rPr>
          <w:t>https://vkksu.gov.ua/news/stosovno-zvitu-vyshchoyi-kvalifikaciynoyi-komisiyi-suddiv-ukrayiny-za-2021-rik</w:t>
        </w:r>
      </w:hyperlink>
      <w:r w:rsidRPr="003B3AEE">
        <w:rPr>
          <w:rFonts w:ascii="Times New Roman" w:hAnsi="Times New Roman"/>
        </w:rPr>
        <w:t>.</w:t>
      </w:r>
    </w:p>
  </w:footnote>
  <w:footnote w:id="18">
    <w:p w14:paraId="000000F2" w14:textId="4E1B9798"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Стосовно звіту Вищої кваліфікаційної комісії суддів України за 2021 рік. 2022. Режим доступу: </w:t>
      </w:r>
      <w:hyperlink r:id="rId16" w:history="1">
        <w:r w:rsidRPr="006B06CF">
          <w:rPr>
            <w:rStyle w:val="a7"/>
            <w:rFonts w:ascii="Times New Roman" w:hAnsi="Times New Roman" w:cs="Times New Roman"/>
          </w:rPr>
          <w:t>https://vkksu.gov.ua/news/stosovno-zvitu-vyshchoyi-kvalifikaciynoyi-komisiyi-suddiv-ukrayiny-za-2021-rik</w:t>
        </w:r>
      </w:hyperlink>
      <w:r w:rsidRPr="003B3AEE">
        <w:rPr>
          <w:rFonts w:ascii="Times New Roman" w:hAnsi="Times New Roman"/>
        </w:rPr>
        <w:t>.</w:t>
      </w:r>
    </w:p>
  </w:footnote>
  <w:footnote w:id="19">
    <w:p w14:paraId="000000F3" w14:textId="7641DECE"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7" w:history="1">
        <w:r w:rsidRPr="006B06CF">
          <w:rPr>
            <w:rStyle w:val="a7"/>
            <w:rFonts w:ascii="Times New Roman" w:hAnsi="Times New Roman" w:cs="Times New Roman"/>
          </w:rPr>
          <w:t>https://drive.google.com/file/d/1aaiJk_kPkiEgWbdH7WrPSt-2V674mrQQ/view</w:t>
        </w:r>
      </w:hyperlink>
      <w:r w:rsidRPr="006B06CF">
        <w:rPr>
          <w:rFonts w:ascii="Times New Roman" w:hAnsi="Times New Roman" w:cs="Times New Roman"/>
        </w:rPr>
        <w:t xml:space="preserve"> (ст. 15).</w:t>
      </w:r>
    </w:p>
  </w:footnote>
  <w:footnote w:id="20">
    <w:p w14:paraId="000000F4" w14:textId="183193C4"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Кваліфікаційне оцінювання суддів 2016-2018: проміжні результати. 2019. Режим доступу: </w:t>
      </w:r>
      <w:hyperlink r:id="rId18" w:history="1">
        <w:r w:rsidRPr="006B06CF">
          <w:rPr>
            <w:rStyle w:val="a7"/>
            <w:rFonts w:ascii="Times New Roman" w:hAnsi="Times New Roman" w:cs="Times New Roman"/>
          </w:rPr>
          <w:t>https://rpr.org.ua/wp-content/uploads/2019/04/1554460296qualification_report_full_eu.pdf</w:t>
        </w:r>
      </w:hyperlink>
      <w:r w:rsidRPr="006B06CF">
        <w:rPr>
          <w:rFonts w:ascii="Times New Roman" w:hAnsi="Times New Roman" w:cs="Times New Roman"/>
        </w:rPr>
        <w:t>.</w:t>
      </w:r>
    </w:p>
  </w:footnote>
  <w:footnote w:id="21">
    <w:p w14:paraId="000000F5" w14:textId="18722EE6" w:rsidR="006E1316" w:rsidRPr="003B3AEE" w:rsidRDefault="006E1316" w:rsidP="00590D01">
      <w:pPr>
        <w:pStyle w:val="a4"/>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Кваліфікаційне оцінювання суддів 2016-2018: проміжні результати. 2019. Режим доступу: </w:t>
      </w:r>
      <w:hyperlink r:id="rId19" w:history="1">
        <w:r w:rsidRPr="006B06CF">
          <w:rPr>
            <w:rStyle w:val="a7"/>
            <w:rFonts w:ascii="Times New Roman" w:hAnsi="Times New Roman" w:cs="Times New Roman"/>
          </w:rPr>
          <w:t>https://rpr.org.ua/wp-content/uploads/2019/04/1554460296qualification_report_full_eu.pdf</w:t>
        </w:r>
      </w:hyperlink>
      <w:r w:rsidRPr="006B06CF">
        <w:rPr>
          <w:rFonts w:ascii="Times New Roman" w:hAnsi="Times New Roman" w:cs="Times New Roman"/>
        </w:rPr>
        <w:t>.</w:t>
      </w:r>
      <w:r w:rsidRPr="003B3AEE">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20" w:history="1">
        <w:r w:rsidRPr="006B06CF">
          <w:rPr>
            <w:rStyle w:val="a7"/>
            <w:rFonts w:ascii="Times New Roman" w:hAnsi="Times New Roman" w:cs="Times New Roman"/>
          </w:rPr>
          <w:t>https://drive.google.com/file/d/1aaiJk_kPkiEgWbdH7WrPSt-2V674mrQQ/view</w:t>
        </w:r>
      </w:hyperlink>
      <w:r w:rsidRPr="006B06CF">
        <w:rPr>
          <w:rFonts w:ascii="Times New Roman" w:hAnsi="Times New Roman" w:cs="Times New Roman"/>
        </w:rPr>
        <w:t>.</w:t>
      </w:r>
    </w:p>
  </w:footnote>
  <w:footnote w:id="22">
    <w:p w14:paraId="769E9228" w14:textId="77777777" w:rsidR="006E1316" w:rsidRPr="00A72AB9" w:rsidRDefault="006E1316" w:rsidP="00DB7E5F">
      <w:pPr>
        <w:pStyle w:val="a4"/>
        <w:jc w:val="both"/>
        <w:rPr>
          <w:rFonts w:ascii="Times New Roman" w:hAnsi="Times New Roman"/>
        </w:rPr>
      </w:pPr>
      <w:r w:rsidRPr="00A72AB9">
        <w:rPr>
          <w:rStyle w:val="a6"/>
          <w:rFonts w:ascii="Times New Roman" w:hAnsi="Times New Roman"/>
        </w:rPr>
        <w:footnoteRef/>
      </w:r>
      <w:r w:rsidRPr="00A72AB9">
        <w:rPr>
          <w:rFonts w:ascii="Times New Roman" w:hAnsi="Times New Roman"/>
        </w:rPr>
        <w:t xml:space="preserve"> 8 проблем з притягненням суддів до дисциплінарної відповідальності. Андрій </w:t>
      </w:r>
      <w:proofErr w:type="spellStart"/>
      <w:r w:rsidRPr="00A72AB9">
        <w:rPr>
          <w:rFonts w:ascii="Times New Roman" w:hAnsi="Times New Roman"/>
        </w:rPr>
        <w:t>Химчук</w:t>
      </w:r>
      <w:proofErr w:type="spellEnd"/>
      <w:r w:rsidRPr="00A72AB9">
        <w:rPr>
          <w:rFonts w:ascii="Times New Roman" w:hAnsi="Times New Roman"/>
        </w:rPr>
        <w:t>, Микола Колотило. Березень 2018. Режим доступу: https://dejure.foundation/longread/8-problems-of-disciplinary-proceedings</w:t>
      </w:r>
    </w:p>
  </w:footnote>
  <w:footnote w:id="23">
    <w:p w14:paraId="3C5A0357" w14:textId="77777777" w:rsidR="006E1316" w:rsidRPr="00A72AB9" w:rsidRDefault="006E1316" w:rsidP="00D40330">
      <w:pPr>
        <w:pStyle w:val="a4"/>
        <w:jc w:val="both"/>
        <w:rPr>
          <w:rFonts w:ascii="Times New Roman" w:hAnsi="Times New Roman"/>
        </w:rPr>
      </w:pPr>
      <w:r w:rsidRPr="00A72AB9">
        <w:rPr>
          <w:rStyle w:val="a6"/>
          <w:rFonts w:ascii="Times New Roman" w:hAnsi="Times New Roman"/>
        </w:rPr>
        <w:footnoteRef/>
      </w:r>
      <w:r w:rsidRPr="00A72AB9">
        <w:rPr>
          <w:rFonts w:ascii="Times New Roman" w:hAnsi="Times New Roman"/>
        </w:rPr>
        <w:t xml:space="preserve"> Висновок Головного науково-експертного управління ВРУ щодо проекту закону «Про Вищу раду правосуддя» від </w:t>
      </w:r>
      <w:r>
        <w:rPr>
          <w:rFonts w:ascii="Times New Roman" w:hAnsi="Times New Roman"/>
        </w:rPr>
        <w:t>23.09</w:t>
      </w:r>
      <w:r w:rsidRPr="00A72AB9">
        <w:rPr>
          <w:rFonts w:ascii="Times New Roman" w:hAnsi="Times New Roman"/>
        </w:rPr>
        <w:t>.2016</w:t>
      </w:r>
      <w:r>
        <w:rPr>
          <w:rFonts w:ascii="Times New Roman" w:hAnsi="Times New Roman"/>
        </w:rPr>
        <w:t xml:space="preserve">. Режим доступу: </w:t>
      </w:r>
      <w:r w:rsidRPr="000B46A5">
        <w:rPr>
          <w:rFonts w:ascii="Times New Roman" w:hAnsi="Times New Roman"/>
        </w:rPr>
        <w:t>http://w1.c1.rada.gov.ua/pls/zweb2/webproc4_2?pf3516=5180&amp;skl=9</w:t>
      </w:r>
    </w:p>
  </w:footnote>
  <w:footnote w:id="24">
    <w:p w14:paraId="000000F6" w14:textId="4AFD87CD"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w:t>
      </w:r>
      <w:proofErr w:type="spellStart"/>
      <w:r w:rsidRPr="003B3AEE">
        <w:rPr>
          <w:rFonts w:ascii="Times New Roman" w:hAnsi="Times New Roman"/>
        </w:rPr>
        <w:t>Opinion</w:t>
      </w:r>
      <w:proofErr w:type="spellEnd"/>
      <w:r w:rsidRPr="003B3AEE">
        <w:rPr>
          <w:rFonts w:ascii="Times New Roman" w:hAnsi="Times New Roman"/>
        </w:rPr>
        <w:t xml:space="preserve"> </w:t>
      </w:r>
      <w:proofErr w:type="spellStart"/>
      <w:r w:rsidRPr="003B3AEE">
        <w:rPr>
          <w:rFonts w:ascii="Times New Roman" w:hAnsi="Times New Roman"/>
        </w:rPr>
        <w:t>on</w:t>
      </w:r>
      <w:proofErr w:type="spellEnd"/>
      <w:r w:rsidRPr="003B3AEE">
        <w:rPr>
          <w:rFonts w:ascii="Times New Roman" w:hAnsi="Times New Roman"/>
        </w:rPr>
        <w:t xml:space="preserve"> </w:t>
      </w:r>
      <w:proofErr w:type="spellStart"/>
      <w:r w:rsidRPr="003B3AEE">
        <w:rPr>
          <w:rFonts w:ascii="Times New Roman" w:hAnsi="Times New Roman"/>
        </w:rPr>
        <w:t>Amendments</w:t>
      </w:r>
      <w:proofErr w:type="spellEnd"/>
      <w:r w:rsidRPr="003B3AEE">
        <w:rPr>
          <w:rFonts w:ascii="Times New Roman" w:hAnsi="Times New Roman"/>
        </w:rPr>
        <w:t xml:space="preserve"> </w:t>
      </w:r>
      <w:proofErr w:type="spellStart"/>
      <w:r w:rsidRPr="003B3AEE">
        <w:rPr>
          <w:rFonts w:ascii="Times New Roman" w:hAnsi="Times New Roman"/>
        </w:rPr>
        <w:t>to</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Law</w:t>
      </w:r>
      <w:proofErr w:type="spellEnd"/>
      <w:r w:rsidRPr="003B3AEE">
        <w:rPr>
          <w:rFonts w:ascii="Times New Roman" w:hAnsi="Times New Roman"/>
        </w:rPr>
        <w:t xml:space="preserve"> '</w:t>
      </w:r>
      <w:proofErr w:type="spellStart"/>
      <w:r w:rsidRPr="003B3AEE">
        <w:rPr>
          <w:rFonts w:ascii="Times New Roman" w:hAnsi="Times New Roman"/>
        </w:rPr>
        <w:t>On</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Judiciary</w:t>
      </w:r>
      <w:proofErr w:type="spellEnd"/>
      <w:r w:rsidRPr="003B3AEE">
        <w:rPr>
          <w:rFonts w:ascii="Times New Roman" w:hAnsi="Times New Roman"/>
        </w:rPr>
        <w:t xml:space="preserve"> </w:t>
      </w:r>
      <w:proofErr w:type="spellStart"/>
      <w:r w:rsidRPr="003B3AEE">
        <w:rPr>
          <w:rFonts w:ascii="Times New Roman" w:hAnsi="Times New Roman"/>
        </w:rPr>
        <w:t>and</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Status</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Judges</w:t>
      </w:r>
      <w:proofErr w:type="spellEnd"/>
      <w:r w:rsidRPr="003B3AEE">
        <w:rPr>
          <w:rFonts w:ascii="Times New Roman" w:hAnsi="Times New Roman"/>
        </w:rPr>
        <w:t xml:space="preserve">' </w:t>
      </w:r>
      <w:proofErr w:type="spellStart"/>
      <w:r w:rsidRPr="003B3AEE">
        <w:rPr>
          <w:rFonts w:ascii="Times New Roman" w:hAnsi="Times New Roman"/>
        </w:rPr>
        <w:t>and</w:t>
      </w:r>
      <w:proofErr w:type="spellEnd"/>
      <w:r w:rsidRPr="003B3AEE">
        <w:rPr>
          <w:rFonts w:ascii="Times New Roman" w:hAnsi="Times New Roman"/>
        </w:rPr>
        <w:t xml:space="preserve"> </w:t>
      </w:r>
      <w:proofErr w:type="spellStart"/>
      <w:r w:rsidRPr="003B3AEE">
        <w:rPr>
          <w:rFonts w:ascii="Times New Roman" w:hAnsi="Times New Roman"/>
        </w:rPr>
        <w:t>certain</w:t>
      </w:r>
      <w:proofErr w:type="spellEnd"/>
      <w:r w:rsidRPr="003B3AEE">
        <w:rPr>
          <w:rFonts w:ascii="Times New Roman" w:hAnsi="Times New Roman"/>
        </w:rPr>
        <w:t xml:space="preserve"> </w:t>
      </w:r>
      <w:proofErr w:type="spellStart"/>
      <w:r w:rsidRPr="003B3AEE">
        <w:rPr>
          <w:rFonts w:ascii="Times New Roman" w:hAnsi="Times New Roman"/>
        </w:rPr>
        <w:t>laws</w:t>
      </w:r>
      <w:proofErr w:type="spellEnd"/>
      <w:r w:rsidRPr="003B3AEE">
        <w:rPr>
          <w:rFonts w:ascii="Times New Roman" w:hAnsi="Times New Roman"/>
        </w:rPr>
        <w:t xml:space="preserve"> </w:t>
      </w:r>
      <w:proofErr w:type="spellStart"/>
      <w:r w:rsidRPr="003B3AEE">
        <w:rPr>
          <w:rFonts w:ascii="Times New Roman" w:hAnsi="Times New Roman"/>
        </w:rPr>
        <w:t>on</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activities</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Supreme</w:t>
      </w:r>
      <w:proofErr w:type="spellEnd"/>
      <w:r w:rsidRPr="003B3AEE">
        <w:rPr>
          <w:rFonts w:ascii="Times New Roman" w:hAnsi="Times New Roman"/>
        </w:rPr>
        <w:t xml:space="preserve"> </w:t>
      </w:r>
      <w:proofErr w:type="spellStart"/>
      <w:r w:rsidRPr="003B3AEE">
        <w:rPr>
          <w:rFonts w:ascii="Times New Roman" w:hAnsi="Times New Roman"/>
        </w:rPr>
        <w:t>Court</w:t>
      </w:r>
      <w:proofErr w:type="spellEnd"/>
      <w:r w:rsidRPr="003B3AEE">
        <w:rPr>
          <w:rFonts w:ascii="Times New Roman" w:hAnsi="Times New Roman"/>
        </w:rPr>
        <w:t xml:space="preserve"> </w:t>
      </w:r>
      <w:proofErr w:type="spellStart"/>
      <w:r w:rsidRPr="003B3AEE">
        <w:rPr>
          <w:rFonts w:ascii="Times New Roman" w:hAnsi="Times New Roman"/>
        </w:rPr>
        <w:t>and</w:t>
      </w:r>
      <w:proofErr w:type="spellEnd"/>
      <w:r w:rsidRPr="003B3AEE">
        <w:rPr>
          <w:rFonts w:ascii="Times New Roman" w:hAnsi="Times New Roman"/>
        </w:rPr>
        <w:t xml:space="preserve"> </w:t>
      </w:r>
      <w:proofErr w:type="spellStart"/>
      <w:r w:rsidRPr="003B3AEE">
        <w:rPr>
          <w:rFonts w:ascii="Times New Roman" w:hAnsi="Times New Roman"/>
        </w:rPr>
        <w:t>Judicial</w:t>
      </w:r>
      <w:proofErr w:type="spellEnd"/>
      <w:r w:rsidRPr="003B3AEE">
        <w:rPr>
          <w:rFonts w:ascii="Times New Roman" w:hAnsi="Times New Roman"/>
        </w:rPr>
        <w:t xml:space="preserve"> </w:t>
      </w:r>
      <w:proofErr w:type="spellStart"/>
      <w:r w:rsidRPr="003B3AEE">
        <w:rPr>
          <w:rFonts w:ascii="Times New Roman" w:hAnsi="Times New Roman"/>
        </w:rPr>
        <w:t>Authorities</w:t>
      </w:r>
      <w:proofErr w:type="spellEnd"/>
      <w:r w:rsidRPr="003B3AEE">
        <w:rPr>
          <w:rFonts w:ascii="Times New Roman" w:hAnsi="Times New Roman"/>
          <w:lang w:val="en-US"/>
        </w:rPr>
        <w:t xml:space="preserve">. </w:t>
      </w:r>
      <w:r w:rsidRPr="003B3AEE">
        <w:rPr>
          <w:rFonts w:ascii="Times New Roman" w:hAnsi="Times New Roman"/>
          <w:lang w:val="ru-RU"/>
        </w:rPr>
        <w:t xml:space="preserve">2020. </w:t>
      </w:r>
      <w:r w:rsidRPr="003B3AEE">
        <w:rPr>
          <w:rFonts w:ascii="Times New Roman" w:hAnsi="Times New Roman"/>
        </w:rPr>
        <w:t xml:space="preserve">Режим доступу: </w:t>
      </w:r>
      <w:hyperlink r:id="rId21" w:history="1">
        <w:r w:rsidRPr="006B06CF">
          <w:rPr>
            <w:rStyle w:val="a7"/>
            <w:rFonts w:ascii="Times New Roman" w:hAnsi="Times New Roman" w:cs="Times New Roman"/>
          </w:rPr>
          <w:t>https://www.venice.coe.int/webforms/documents/?opinion=999&amp;year=all</w:t>
        </w:r>
      </w:hyperlink>
      <w:r w:rsidRPr="006B06CF">
        <w:rPr>
          <w:rFonts w:ascii="Times New Roman" w:hAnsi="Times New Roman" w:cs="Times New Roman"/>
        </w:rPr>
        <w:t xml:space="preserve">. </w:t>
      </w:r>
    </w:p>
  </w:footnote>
  <w:footnote w:id="25">
    <w:p w14:paraId="000000F7" w14:textId="7B4FAACC" w:rsidR="006E1316" w:rsidRPr="003B3AEE" w:rsidRDefault="006E1316" w:rsidP="003B3AEE">
      <w:pPr>
        <w:pStyle w:val="a4"/>
        <w:keepLines/>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Напр.: </w:t>
      </w:r>
      <w:proofErr w:type="spellStart"/>
      <w:r w:rsidRPr="003B3AEE">
        <w:rPr>
          <w:rFonts w:ascii="Times New Roman" w:hAnsi="Times New Roman"/>
        </w:rPr>
        <w:t>Standards</w:t>
      </w:r>
      <w:proofErr w:type="spellEnd"/>
      <w:r w:rsidRPr="003B3AEE">
        <w:rPr>
          <w:rFonts w:ascii="Times New Roman" w:hAnsi="Times New Roman"/>
        </w:rPr>
        <w:t xml:space="preserve"> VI: </w:t>
      </w:r>
      <w:proofErr w:type="spellStart"/>
      <w:r w:rsidRPr="003B3AEE">
        <w:rPr>
          <w:rFonts w:ascii="Times New Roman" w:hAnsi="Times New Roman"/>
        </w:rPr>
        <w:t>Non-judicial</w:t>
      </w:r>
      <w:proofErr w:type="spellEnd"/>
      <w:r w:rsidRPr="003B3AEE">
        <w:rPr>
          <w:rFonts w:ascii="Times New Roman" w:hAnsi="Times New Roman"/>
        </w:rPr>
        <w:t xml:space="preserve"> </w:t>
      </w:r>
      <w:proofErr w:type="spellStart"/>
      <w:r w:rsidRPr="003B3AEE">
        <w:rPr>
          <w:rFonts w:ascii="Times New Roman" w:hAnsi="Times New Roman"/>
        </w:rPr>
        <w:t>Members</w:t>
      </w:r>
      <w:proofErr w:type="spellEnd"/>
      <w:r w:rsidRPr="003B3AEE">
        <w:rPr>
          <w:rFonts w:ascii="Times New Roman" w:hAnsi="Times New Roman"/>
        </w:rPr>
        <w:t xml:space="preserve"> </w:t>
      </w:r>
      <w:proofErr w:type="spellStart"/>
      <w:r w:rsidRPr="003B3AEE">
        <w:rPr>
          <w:rFonts w:ascii="Times New Roman" w:hAnsi="Times New Roman"/>
        </w:rPr>
        <w:t>in</w:t>
      </w:r>
      <w:proofErr w:type="spellEnd"/>
      <w:r w:rsidRPr="003B3AEE">
        <w:rPr>
          <w:rFonts w:ascii="Times New Roman" w:hAnsi="Times New Roman"/>
        </w:rPr>
        <w:t xml:space="preserve"> </w:t>
      </w:r>
      <w:proofErr w:type="spellStart"/>
      <w:r w:rsidRPr="003B3AEE">
        <w:rPr>
          <w:rFonts w:ascii="Times New Roman" w:hAnsi="Times New Roman"/>
        </w:rPr>
        <w:t>Judicial</w:t>
      </w:r>
      <w:proofErr w:type="spellEnd"/>
      <w:r w:rsidRPr="003B3AEE">
        <w:rPr>
          <w:rFonts w:ascii="Times New Roman" w:hAnsi="Times New Roman"/>
        </w:rPr>
        <w:t xml:space="preserve"> </w:t>
      </w:r>
      <w:proofErr w:type="spellStart"/>
      <w:r w:rsidRPr="003B3AEE">
        <w:rPr>
          <w:rFonts w:ascii="Times New Roman" w:hAnsi="Times New Roman"/>
        </w:rPr>
        <w:t>Governance</w:t>
      </w:r>
      <w:proofErr w:type="spellEnd"/>
      <w:r w:rsidRPr="003B3AEE">
        <w:rPr>
          <w:rFonts w:ascii="Times New Roman" w:hAnsi="Times New Roman"/>
        </w:rPr>
        <w:t xml:space="preserve">. ENCJ </w:t>
      </w:r>
      <w:proofErr w:type="spellStart"/>
      <w:r w:rsidRPr="003B3AEE">
        <w:rPr>
          <w:rFonts w:ascii="Times New Roman" w:hAnsi="Times New Roman"/>
        </w:rPr>
        <w:t>Report</w:t>
      </w:r>
      <w:proofErr w:type="spellEnd"/>
      <w:r w:rsidRPr="003B3AEE">
        <w:rPr>
          <w:rFonts w:ascii="Times New Roman" w:hAnsi="Times New Roman"/>
        </w:rPr>
        <w:t xml:space="preserve"> 2015-2016. 2016. Режим доступу: </w:t>
      </w:r>
      <w:hyperlink r:id="rId22" w:history="1">
        <w:r w:rsidRPr="006B06CF">
          <w:rPr>
            <w:rStyle w:val="a7"/>
            <w:rFonts w:ascii="Times New Roman" w:hAnsi="Times New Roman" w:cs="Times New Roman"/>
          </w:rPr>
          <w:t>https://www.encj.eu/images/stories/pdf/workinggroups/encj_standards_vi_2015_2016_adopted_ga_warsaw.docx.pdf</w:t>
        </w:r>
      </w:hyperlink>
      <w:r w:rsidRPr="003B3AEE">
        <w:rPr>
          <w:rFonts w:ascii="Times New Roman" w:hAnsi="Times New Roman"/>
        </w:rPr>
        <w:t xml:space="preserve">. </w:t>
      </w:r>
    </w:p>
  </w:footnote>
  <w:footnote w:id="26">
    <w:p w14:paraId="000000F8" w14:textId="66AD952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Четвертий раунд оцінювання. Запобігання корупції серед народних депутатів, суддів та прокурорів. Звіт за результатами оцінки. Україна. 2017. Режим доступу: </w:t>
      </w:r>
      <w:hyperlink r:id="rId23" w:history="1">
        <w:r w:rsidRPr="006B06CF">
          <w:rPr>
            <w:rStyle w:val="a7"/>
            <w:rFonts w:ascii="Times New Roman" w:hAnsi="Times New Roman" w:cs="Times New Roman"/>
          </w:rPr>
          <w:t>https://rm.coe.int/grecoeval4rep-2016-9-p3-76-greco-19-23-2017-/1680737206</w:t>
        </w:r>
      </w:hyperlink>
      <w:r w:rsidRPr="006B06CF">
        <w:rPr>
          <w:rFonts w:ascii="Times New Roman" w:hAnsi="Times New Roman" w:cs="Times New Roman"/>
        </w:rPr>
        <w:t xml:space="preserve"> (пункт 183). </w:t>
      </w:r>
    </w:p>
  </w:footnote>
  <w:footnote w:id="27">
    <w:p w14:paraId="000000F9" w14:textId="2C432F36"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Четвертий раунд оцінювання. Запобігання корупції серед народних депутатів, суддів та прокурорів. Другий звіт – оцінка відповідності. Україна. 2021. Режим доступу: </w:t>
      </w:r>
      <w:hyperlink r:id="rId24" w:history="1">
        <w:r w:rsidRPr="006B06CF">
          <w:rPr>
            <w:rStyle w:val="a7"/>
            <w:rFonts w:ascii="Times New Roman" w:hAnsi="Times New Roman" w:cs="Times New Roman"/>
          </w:rPr>
          <w:t>https://rm.coe.int/-89-greco-29-3-2021-/1680a64ea4</w:t>
        </w:r>
      </w:hyperlink>
      <w:r w:rsidRPr="006B06CF">
        <w:rPr>
          <w:rFonts w:ascii="Times New Roman" w:hAnsi="Times New Roman" w:cs="Times New Roman"/>
        </w:rPr>
        <w:t xml:space="preserve"> (пункти 101-105).</w:t>
      </w:r>
    </w:p>
  </w:footnote>
  <w:footnote w:id="28">
    <w:p w14:paraId="000000FA" w14:textId="78D32F98"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Вища рада правосуддя закрила </w:t>
      </w:r>
      <w:proofErr w:type="spellStart"/>
      <w:r w:rsidRPr="003B3AEE">
        <w:rPr>
          <w:rFonts w:ascii="Times New Roman" w:hAnsi="Times New Roman"/>
        </w:rPr>
        <w:t>відеотрансляцію</w:t>
      </w:r>
      <w:proofErr w:type="spellEnd"/>
      <w:r w:rsidRPr="003B3AEE">
        <w:rPr>
          <w:rFonts w:ascii="Times New Roman" w:hAnsi="Times New Roman"/>
        </w:rPr>
        <w:t xml:space="preserve"> своїх засідань. 2019. Режим доступу: </w:t>
      </w:r>
      <w:hyperlink r:id="rId25" w:history="1">
        <w:r w:rsidRPr="006B06CF">
          <w:rPr>
            <w:rStyle w:val="a7"/>
            <w:rFonts w:ascii="Times New Roman" w:hAnsi="Times New Roman" w:cs="Times New Roman"/>
          </w:rPr>
          <w:t>https://dejure.foundation/tpost/dsyl91ly28-vischa-rada-pravosuddya-zakrila-vdeotran</w:t>
        </w:r>
      </w:hyperlink>
      <w:r w:rsidRPr="006B06CF">
        <w:rPr>
          <w:rFonts w:ascii="Times New Roman" w:hAnsi="Times New Roman" w:cs="Times New Roman"/>
        </w:rPr>
        <w:t>.</w:t>
      </w:r>
    </w:p>
  </w:footnote>
  <w:footnote w:id="29">
    <w:p w14:paraId="000000FB" w14:textId="377EF522"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Незмінні проблеми</w:t>
      </w:r>
      <w:r w:rsidRPr="003B3AEE">
        <w:rPr>
          <w:rFonts w:ascii="Times New Roman" w:hAnsi="Times New Roman"/>
          <w:lang w:val="ru-RU"/>
        </w:rPr>
        <w:t xml:space="preserve"> </w:t>
      </w:r>
      <w:r w:rsidRPr="003B3AEE">
        <w:rPr>
          <w:rFonts w:ascii="Times New Roman" w:hAnsi="Times New Roman"/>
        </w:rPr>
        <w:t>з притягненням суддів</w:t>
      </w:r>
      <w:r w:rsidRPr="003B3AEE">
        <w:rPr>
          <w:rFonts w:ascii="Times New Roman" w:hAnsi="Times New Roman"/>
          <w:lang w:val="ru-RU"/>
        </w:rPr>
        <w:t xml:space="preserve"> </w:t>
      </w:r>
      <w:r w:rsidRPr="003B3AEE">
        <w:rPr>
          <w:rFonts w:ascii="Times New Roman" w:hAnsi="Times New Roman"/>
        </w:rPr>
        <w:t>до дисциплінарної відповідальності</w:t>
      </w:r>
      <w:r w:rsidRPr="003B3AEE">
        <w:rPr>
          <w:rFonts w:ascii="Times New Roman" w:hAnsi="Times New Roman"/>
          <w:lang w:val="ru-RU"/>
        </w:rPr>
        <w:t xml:space="preserve">. 2021. </w:t>
      </w:r>
      <w:r w:rsidRPr="003B3AEE">
        <w:rPr>
          <w:rFonts w:ascii="Times New Roman" w:hAnsi="Times New Roman"/>
        </w:rPr>
        <w:t xml:space="preserve">Режим доступу: </w:t>
      </w:r>
      <w:hyperlink r:id="rId26" w:history="1">
        <w:r w:rsidRPr="006B06CF">
          <w:rPr>
            <w:rStyle w:val="a7"/>
            <w:rFonts w:ascii="Times New Roman" w:hAnsi="Times New Roman" w:cs="Times New Roman"/>
          </w:rPr>
          <w:t>https://dejure.foundation/constant-problems-with-disciplinary-proceedings</w:t>
        </w:r>
      </w:hyperlink>
      <w:r w:rsidRPr="006B06CF">
        <w:rPr>
          <w:rFonts w:ascii="Times New Roman" w:hAnsi="Times New Roman" w:cs="Times New Roman"/>
        </w:rPr>
        <w:t>.</w:t>
      </w:r>
      <w:r w:rsidRPr="003B3AEE">
        <w:rPr>
          <w:rFonts w:ascii="Times New Roman" w:hAnsi="Times New Roman"/>
        </w:rPr>
        <w:t xml:space="preserve"> Дисциплінарна практика Вищої ради правосуддя щодо суддів. 2018. Режим доступу: </w:t>
      </w:r>
      <w:hyperlink r:id="rId27" w:history="1">
        <w:r w:rsidRPr="006B06CF">
          <w:rPr>
            <w:rStyle w:val="a7"/>
            <w:rFonts w:ascii="Times New Roman" w:hAnsi="Times New Roman" w:cs="Times New Roman"/>
          </w:rPr>
          <w:t>https://pravo.org.ua/wp-content/uploads/2020/10/1531838958practice.pdf</w:t>
        </w:r>
      </w:hyperlink>
      <w:r w:rsidRPr="006B06CF">
        <w:rPr>
          <w:rFonts w:ascii="Times New Roman" w:hAnsi="Times New Roman" w:cs="Times New Roman"/>
        </w:rPr>
        <w:t xml:space="preserve">. </w:t>
      </w:r>
    </w:p>
  </w:footnote>
  <w:footnote w:id="30">
    <w:p w14:paraId="000000FC" w14:textId="3128E69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w:t>
      </w: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Reforms</w:t>
      </w:r>
      <w:proofErr w:type="spellEnd"/>
      <w:r w:rsidRPr="003B3AEE">
        <w:rPr>
          <w:rFonts w:ascii="Times New Roman" w:hAnsi="Times New Roman"/>
        </w:rPr>
        <w:t xml:space="preserve"> </w:t>
      </w:r>
      <w:proofErr w:type="spellStart"/>
      <w:r w:rsidRPr="003B3AEE">
        <w:rPr>
          <w:rFonts w:ascii="Times New Roman" w:hAnsi="Times New Roman"/>
        </w:rPr>
        <w:t>in</w:t>
      </w:r>
      <w:proofErr w:type="spellEnd"/>
      <w:r w:rsidRPr="003B3AEE">
        <w:rPr>
          <w:rFonts w:ascii="Times New Roman" w:hAnsi="Times New Roman"/>
        </w:rPr>
        <w:t xml:space="preserve"> </w:t>
      </w:r>
      <w:proofErr w:type="spellStart"/>
      <w:r w:rsidRPr="003B3AEE">
        <w:rPr>
          <w:rFonts w:ascii="Times New Roman" w:hAnsi="Times New Roman"/>
        </w:rPr>
        <w:t>Ukraine</w:t>
      </w:r>
      <w:proofErr w:type="spellEnd"/>
      <w:r w:rsidRPr="003B3AEE">
        <w:rPr>
          <w:rFonts w:ascii="Times New Roman" w:hAnsi="Times New Roman"/>
          <w:lang w:val="en-US"/>
        </w:rPr>
        <w:t xml:space="preserve">. </w:t>
      </w:r>
      <w:proofErr w:type="spellStart"/>
      <w:r w:rsidRPr="003B3AEE">
        <w:rPr>
          <w:rFonts w:ascii="Times New Roman" w:hAnsi="Times New Roman"/>
        </w:rPr>
        <w:t>Pilot</w:t>
      </w:r>
      <w:proofErr w:type="spellEnd"/>
      <w:r w:rsidRPr="003B3AEE">
        <w:rPr>
          <w:rFonts w:ascii="Times New Roman" w:hAnsi="Times New Roman"/>
        </w:rPr>
        <w:t xml:space="preserve"> 5th </w:t>
      </w:r>
      <w:proofErr w:type="spellStart"/>
      <w:r w:rsidRPr="003B3AEE">
        <w:rPr>
          <w:rFonts w:ascii="Times New Roman" w:hAnsi="Times New Roman"/>
        </w:rPr>
        <w:t>Round</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Monitoring</w:t>
      </w:r>
      <w:proofErr w:type="spellEnd"/>
      <w:r w:rsidRPr="003B3AEE">
        <w:rPr>
          <w:rFonts w:ascii="Times New Roman" w:hAnsi="Times New Roman"/>
        </w:rPr>
        <w:t xml:space="preserve"> </w:t>
      </w:r>
      <w:proofErr w:type="spellStart"/>
      <w:r w:rsidRPr="003B3AEE">
        <w:rPr>
          <w:rFonts w:ascii="Times New Roman" w:hAnsi="Times New Roman"/>
        </w:rPr>
        <w:t>Under</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Istanbul</w:t>
      </w:r>
      <w:proofErr w:type="spellEnd"/>
      <w:r w:rsidRPr="003B3AEE">
        <w:rPr>
          <w:rFonts w:ascii="Times New Roman" w:hAnsi="Times New Roman"/>
        </w:rPr>
        <w:t xml:space="preserve"> </w:t>
      </w: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Action</w:t>
      </w:r>
      <w:proofErr w:type="spellEnd"/>
      <w:r w:rsidRPr="003B3AEE">
        <w:rPr>
          <w:rFonts w:ascii="Times New Roman" w:hAnsi="Times New Roman"/>
        </w:rPr>
        <w:t xml:space="preserve"> </w:t>
      </w:r>
      <w:proofErr w:type="spellStart"/>
      <w:r w:rsidRPr="003B3AEE">
        <w:rPr>
          <w:rFonts w:ascii="Times New Roman" w:hAnsi="Times New Roman"/>
        </w:rPr>
        <w:t>Plan</w:t>
      </w:r>
      <w:proofErr w:type="spellEnd"/>
      <w:r w:rsidRPr="003B3AEE">
        <w:rPr>
          <w:rFonts w:ascii="Times New Roman" w:hAnsi="Times New Roman"/>
          <w:lang w:val="en-US"/>
        </w:rPr>
        <w:t xml:space="preserve">. </w:t>
      </w:r>
      <w:r w:rsidRPr="003B3AEE">
        <w:rPr>
          <w:rFonts w:ascii="Times New Roman" w:hAnsi="Times New Roman"/>
        </w:rPr>
        <w:t xml:space="preserve">2022. Режим доступу: </w:t>
      </w:r>
      <w:hyperlink r:id="rId28" w:history="1">
        <w:r w:rsidRPr="006B06CF">
          <w:rPr>
            <w:rStyle w:val="a7"/>
            <w:rFonts w:ascii="Times New Roman" w:hAnsi="Times New Roman" w:cs="Times New Roman"/>
          </w:rPr>
          <w:t>https://bit.ly/3Dhfryi</w:t>
        </w:r>
      </w:hyperlink>
      <w:r w:rsidRPr="006B06CF">
        <w:rPr>
          <w:rFonts w:ascii="Times New Roman" w:hAnsi="Times New Roman" w:cs="Times New Roman"/>
        </w:rPr>
        <w:t>.</w:t>
      </w:r>
    </w:p>
  </w:footnote>
  <w:footnote w:id="31">
    <w:p w14:paraId="000000FD" w14:textId="1E11B49B"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Четвертий раунд оцінювання. Запобігання корупції серед народних депутатів, суддів та прокурорів. Звіт за результатами оцінки. Україна. 2017. Режим доступу: </w:t>
      </w:r>
      <w:hyperlink r:id="rId29" w:history="1">
        <w:r w:rsidRPr="006B06CF">
          <w:rPr>
            <w:rStyle w:val="a7"/>
            <w:rFonts w:ascii="Times New Roman" w:hAnsi="Times New Roman" w:cs="Times New Roman"/>
          </w:rPr>
          <w:t>https://rm.coe.int/grecoeval4rep-2016-9-p3-76-greco-19-23-2017-/1680737206</w:t>
        </w:r>
      </w:hyperlink>
      <w:r w:rsidRPr="003B3AEE">
        <w:rPr>
          <w:rFonts w:ascii="Times New Roman" w:hAnsi="Times New Roman"/>
        </w:rPr>
        <w:t xml:space="preserve"> (пункти 114-115). </w:t>
      </w: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reforms</w:t>
      </w:r>
      <w:proofErr w:type="spellEnd"/>
      <w:r w:rsidRPr="003B3AEE">
        <w:rPr>
          <w:rFonts w:ascii="Times New Roman" w:hAnsi="Times New Roman"/>
        </w:rPr>
        <w:t xml:space="preserve"> </w:t>
      </w:r>
      <w:proofErr w:type="spellStart"/>
      <w:r w:rsidRPr="003B3AEE">
        <w:rPr>
          <w:rFonts w:ascii="Times New Roman" w:hAnsi="Times New Roman"/>
        </w:rPr>
        <w:t>in</w:t>
      </w:r>
      <w:proofErr w:type="spellEnd"/>
      <w:r w:rsidRPr="003B3AEE">
        <w:rPr>
          <w:rFonts w:ascii="Times New Roman" w:hAnsi="Times New Roman"/>
        </w:rPr>
        <w:t xml:space="preserve"> </w:t>
      </w:r>
      <w:proofErr w:type="spellStart"/>
      <w:r w:rsidRPr="003B3AEE">
        <w:rPr>
          <w:rFonts w:ascii="Times New Roman" w:hAnsi="Times New Roman"/>
        </w:rPr>
        <w:t>Ukrain</w:t>
      </w:r>
      <w:proofErr w:type="spellEnd"/>
      <w:r w:rsidRPr="003B3AEE">
        <w:rPr>
          <w:rFonts w:ascii="Times New Roman" w:hAnsi="Times New Roman"/>
          <w:lang w:val="en-US"/>
        </w:rPr>
        <w:t xml:space="preserve">e. </w:t>
      </w:r>
      <w:r w:rsidRPr="003B3AEE">
        <w:rPr>
          <w:rFonts w:ascii="Times New Roman" w:hAnsi="Times New Roman"/>
        </w:rPr>
        <w:t xml:space="preserve">4th </w:t>
      </w:r>
      <w:proofErr w:type="spellStart"/>
      <w:r w:rsidRPr="003B3AEE">
        <w:rPr>
          <w:rFonts w:ascii="Times New Roman" w:hAnsi="Times New Roman"/>
        </w:rPr>
        <w:t>round</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monitoring</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Istanbul</w:t>
      </w:r>
      <w:proofErr w:type="spellEnd"/>
      <w:r w:rsidRPr="003B3AEE">
        <w:rPr>
          <w:rFonts w:ascii="Times New Roman" w:hAnsi="Times New Roman"/>
        </w:rPr>
        <w:t xml:space="preserve"> </w:t>
      </w:r>
      <w:proofErr w:type="spellStart"/>
      <w:r w:rsidRPr="003B3AEE">
        <w:rPr>
          <w:rFonts w:ascii="Times New Roman" w:hAnsi="Times New Roman"/>
        </w:rPr>
        <w:t>Anti-Corruption</w:t>
      </w:r>
      <w:proofErr w:type="spellEnd"/>
      <w:r w:rsidRPr="003B3AEE">
        <w:rPr>
          <w:rFonts w:ascii="Times New Roman" w:hAnsi="Times New Roman"/>
          <w:lang w:val="en-US"/>
        </w:rPr>
        <w:t xml:space="preserve"> </w:t>
      </w:r>
      <w:proofErr w:type="spellStart"/>
      <w:r w:rsidRPr="003B3AEE">
        <w:rPr>
          <w:rFonts w:ascii="Times New Roman" w:hAnsi="Times New Roman"/>
        </w:rPr>
        <w:t>Action</w:t>
      </w:r>
      <w:proofErr w:type="spellEnd"/>
      <w:r w:rsidRPr="003B3AEE">
        <w:rPr>
          <w:rFonts w:ascii="Times New Roman" w:hAnsi="Times New Roman"/>
        </w:rPr>
        <w:t xml:space="preserve"> </w:t>
      </w:r>
      <w:proofErr w:type="spellStart"/>
      <w:r w:rsidRPr="003B3AEE">
        <w:rPr>
          <w:rFonts w:ascii="Times New Roman" w:hAnsi="Times New Roman"/>
        </w:rPr>
        <w:t>Plan</w:t>
      </w:r>
      <w:proofErr w:type="spellEnd"/>
      <w:r w:rsidRPr="003B3AEE">
        <w:rPr>
          <w:rFonts w:ascii="Times New Roman" w:hAnsi="Times New Roman"/>
          <w:lang w:val="en-US"/>
        </w:rPr>
        <w:t xml:space="preserve">. 2017. </w:t>
      </w:r>
      <w:r w:rsidRPr="003B3AEE">
        <w:rPr>
          <w:rFonts w:ascii="Times New Roman" w:hAnsi="Times New Roman"/>
        </w:rPr>
        <w:t xml:space="preserve">Режим доступу: </w:t>
      </w:r>
      <w:hyperlink r:id="rId30" w:history="1">
        <w:r w:rsidRPr="006B06CF">
          <w:rPr>
            <w:rStyle w:val="a7"/>
            <w:rFonts w:ascii="Times New Roman" w:hAnsi="Times New Roman" w:cs="Times New Roman"/>
          </w:rPr>
          <w:t>https://www.oecd.org/corruption/acn/OECD-ACN-4th-Round-Report-Ukraine-ENG.pdf</w:t>
        </w:r>
      </w:hyperlink>
      <w:r w:rsidRPr="006B06CF">
        <w:rPr>
          <w:rFonts w:ascii="Times New Roman" w:hAnsi="Times New Roman" w:cs="Times New Roman"/>
        </w:rPr>
        <w:t xml:space="preserve"> (ст. 89). </w:t>
      </w:r>
    </w:p>
  </w:footnote>
  <w:footnote w:id="32">
    <w:p w14:paraId="000000FE" w14:textId="7777777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lang w:val="en-US"/>
        </w:rPr>
        <w:t> </w:t>
      </w:r>
      <w:r w:rsidRPr="003B3AEE">
        <w:rPr>
          <w:rFonts w:ascii="Times New Roman" w:hAnsi="Times New Roman"/>
        </w:rPr>
        <w:t>«Суддя, обраний на адміністративну посаду, не може обіймати одну адміністративну посаду відповідного суду більш як два строки поспіль, якщо інше не передбачено законом»</w:t>
      </w:r>
    </w:p>
  </w:footnote>
  <w:footnote w:id="33">
    <w:p w14:paraId="000000FF" w14:textId="48F93D9E"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Напр.: «Вічні» голови судів – ядро корупційних та недоброчесних схем у судовій системі. 2022. Режим доступу: </w:t>
      </w:r>
      <w:hyperlink r:id="rId31" w:history="1">
        <w:r w:rsidRPr="006B06CF">
          <w:rPr>
            <w:rStyle w:val="a7"/>
            <w:rFonts w:ascii="Times New Roman" w:hAnsi="Times New Roman" w:cs="Times New Roman"/>
          </w:rPr>
          <w:t>https://dejure.foundation/tpost/t31hnnd3g1-vchn-golovi-sudv-yadro-koruptsinih-ta-ne</w:t>
        </w:r>
      </w:hyperlink>
      <w:r w:rsidRPr="006B06CF">
        <w:rPr>
          <w:rFonts w:ascii="Times New Roman" w:hAnsi="Times New Roman" w:cs="Times New Roman"/>
        </w:rPr>
        <w:t>.</w:t>
      </w:r>
      <w:r w:rsidRPr="003B3AEE">
        <w:rPr>
          <w:rFonts w:ascii="Times New Roman" w:hAnsi="Times New Roman"/>
        </w:rPr>
        <w:t xml:space="preserve"> </w:t>
      </w:r>
    </w:p>
    <w:p w14:paraId="00000100" w14:textId="361E8ED0" w:rsidR="006E1316" w:rsidRPr="003B3AEE" w:rsidRDefault="006E1316" w:rsidP="003B3AEE">
      <w:pPr>
        <w:pStyle w:val="a4"/>
        <w:ind w:firstLine="426"/>
        <w:jc w:val="both"/>
        <w:rPr>
          <w:rFonts w:ascii="Times New Roman" w:hAnsi="Times New Roman"/>
        </w:rPr>
      </w:pPr>
      <w:r w:rsidRPr="003B3AEE">
        <w:rPr>
          <w:rFonts w:ascii="Times New Roman" w:hAnsi="Times New Roman"/>
        </w:rPr>
        <w:t xml:space="preserve">«Вічні» голови судів: «господарники» чи «корупціонери»? 2020. Режим доступу: </w:t>
      </w:r>
      <w:hyperlink r:id="rId32" w:history="1">
        <w:r w:rsidRPr="006B06CF">
          <w:rPr>
            <w:rStyle w:val="a7"/>
            <w:rFonts w:ascii="Times New Roman" w:hAnsi="Times New Roman" w:cs="Times New Roman"/>
          </w:rPr>
          <w:t>https://blog.liga.net/user/lsliva/article/38256</w:t>
        </w:r>
      </w:hyperlink>
      <w:r w:rsidRPr="006B06CF">
        <w:rPr>
          <w:rFonts w:ascii="Times New Roman" w:hAnsi="Times New Roman" w:cs="Times New Roman"/>
        </w:rPr>
        <w:t xml:space="preserve">. </w:t>
      </w:r>
    </w:p>
  </w:footnote>
  <w:footnote w:id="34">
    <w:p w14:paraId="00000101" w14:textId="4D59964E" w:rsidR="006E1316" w:rsidRPr="003B3AEE" w:rsidRDefault="006E1316" w:rsidP="003B3AEE">
      <w:pPr>
        <w:pStyle w:val="a4"/>
        <w:keepLines/>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Відповідаючи на аналогічні аргументи, колегія ВККС наголосила, що практика безперервного </w:t>
      </w:r>
      <w:proofErr w:type="spellStart"/>
      <w:r w:rsidRPr="003B3AEE">
        <w:rPr>
          <w:rFonts w:ascii="Times New Roman" w:hAnsi="Times New Roman"/>
        </w:rPr>
        <w:t>очолювання</w:t>
      </w:r>
      <w:proofErr w:type="spellEnd"/>
      <w:r w:rsidRPr="003B3AEE">
        <w:rPr>
          <w:rFonts w:ascii="Times New Roman" w:hAnsi="Times New Roman"/>
        </w:rPr>
        <w:t xml:space="preserve"> суду є недоброчесною, а тому визнала кандидата нездатним здійснювати правосуддя у Верховному Суді. Рішення ВККС від 11.02.2019 № 189/вс-19, справа щодо судді Шаповала. Режим доступу: </w:t>
      </w:r>
      <w:hyperlink r:id="rId33" w:history="1">
        <w:r w:rsidRPr="006B06CF">
          <w:rPr>
            <w:rStyle w:val="a7"/>
            <w:rFonts w:ascii="Times New Roman" w:hAnsi="Times New Roman" w:cs="Times New Roman"/>
          </w:rPr>
          <w:t>https://www.vkksu.gov.ua/doc/pro-provedennya-spivbesidy-za-rezultatamy-doslidzhennya-dosye-kandydata-na-zaynyattya-5</w:t>
        </w:r>
      </w:hyperlink>
    </w:p>
  </w:footnote>
  <w:footnote w:id="35">
    <w:p w14:paraId="00000102" w14:textId="630F7B2E"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Інструменти зміцнення довіри до суду в Україні. Куйбіда Р., </w:t>
      </w:r>
      <w:proofErr w:type="spellStart"/>
      <w:r w:rsidRPr="003B3AEE">
        <w:rPr>
          <w:rFonts w:ascii="Times New Roman" w:hAnsi="Times New Roman"/>
        </w:rPr>
        <w:t>Жернаков</w:t>
      </w:r>
      <w:proofErr w:type="spellEnd"/>
      <w:r w:rsidRPr="003B3AEE">
        <w:rPr>
          <w:rFonts w:ascii="Times New Roman" w:hAnsi="Times New Roman"/>
        </w:rPr>
        <w:t xml:space="preserve"> М., Середа М. 26.09.2019. Режим доступу: </w:t>
      </w:r>
      <w:hyperlink r:id="rId34" w:history="1">
        <w:r w:rsidRPr="006B06CF">
          <w:rPr>
            <w:rStyle w:val="a7"/>
            <w:rFonts w:ascii="Times New Roman" w:hAnsi="Times New Roman" w:cs="Times New Roman"/>
          </w:rPr>
          <w:t>https://ces.org.ua/wp-content/uploads/2019/09/%D0%A6%D0%9F%D0%9F%D0%A0-final-UA-2.pdf</w:t>
        </w:r>
      </w:hyperlink>
      <w:r w:rsidRPr="006B06CF">
        <w:rPr>
          <w:rFonts w:ascii="Times New Roman" w:hAnsi="Times New Roman" w:cs="Times New Roman"/>
        </w:rPr>
        <w:t xml:space="preserve">. </w:t>
      </w:r>
    </w:p>
  </w:footnote>
  <w:footnote w:id="36">
    <w:p w14:paraId="00000103" w14:textId="55007DEF" w:rsidR="006E1316" w:rsidRPr="003B3AEE" w:rsidRDefault="006E1316" w:rsidP="003B3AEE">
      <w:pPr>
        <w:pStyle w:val="a4"/>
        <w:ind w:firstLine="426"/>
        <w:jc w:val="both"/>
      </w:pPr>
      <w:r w:rsidRPr="003B3AEE">
        <w:rPr>
          <w:rStyle w:val="a6"/>
          <w:rFonts w:ascii="Times New Roman" w:hAnsi="Times New Roman"/>
        </w:rPr>
        <w:footnoteRef/>
      </w:r>
      <w:r w:rsidRPr="003B3AEE">
        <w:rPr>
          <w:rFonts w:ascii="Times New Roman" w:hAnsi="Times New Roman"/>
        </w:rPr>
        <w:t xml:space="preserve"> Положення про порядок функціонування окремих підсистем Єдиної судової інформаційно-телекомунікаційної системи, затверджене рішенням Вищої ради правосуддя від 17.08.2021  № 1845/0/15-21. </w:t>
      </w:r>
      <w:r w:rsidRPr="006B06CF">
        <w:rPr>
          <w:rFonts w:ascii="Times New Roman" w:hAnsi="Times New Roman" w:cs="Times New Roman"/>
        </w:rPr>
        <w:t xml:space="preserve">URL: </w:t>
      </w:r>
      <w:hyperlink r:id="rId35" w:anchor="Text" w:history="1">
        <w:r w:rsidRPr="006B06CF">
          <w:rPr>
            <w:rStyle w:val="a7"/>
            <w:rFonts w:ascii="Times New Roman" w:hAnsi="Times New Roman" w:cs="Times New Roman"/>
          </w:rPr>
          <w:t>https://zakon.rada.gov.ua/rada/show/v1845910-21#Text</w:t>
        </w:r>
      </w:hyperlink>
      <w:r w:rsidRPr="006B06CF">
        <w:rPr>
          <w:rFonts w:ascii="Times New Roman" w:hAnsi="Times New Roman" w:cs="Times New Roman"/>
        </w:rPr>
        <w:t xml:space="preserve"> </w:t>
      </w:r>
    </w:p>
  </w:footnote>
  <w:footnote w:id="37">
    <w:p w14:paraId="00000104" w14:textId="7777777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Концепція побудови Єдиної судової інформаційно-телекомунікаційної системи, затверджена наказом ДСА України від 07.11.2019 № 1096. Режим доступу: https://dsa.court.gov.ua/userfiles/media/media/ECITC_Koncepcia.pdf</w:t>
      </w:r>
    </w:p>
  </w:footnote>
  <w:footnote w:id="38">
    <w:p w14:paraId="00000105" w14:textId="7777777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Згідно з Концепцією програми інформатизації місцевих та апеляційних судів і проекту побудови ЄСІТС на 2022-2024 роки, станом на кінець 2021 року забезпечення персональними комп'ютерами становить близько 82%; серверним обладнанням – 85%; оргтехнікою – 91%; обладнанням для здійснення аудіо-, відеозапису судових засідань, відеоконференцій – близько 67%. При цьому, 90% залів судових засідань і лише 43% </w:t>
      </w:r>
      <w:proofErr w:type="spellStart"/>
      <w:r w:rsidRPr="003B3AEE">
        <w:rPr>
          <w:rFonts w:ascii="Times New Roman" w:hAnsi="Times New Roman"/>
        </w:rPr>
        <w:t>нарадчих</w:t>
      </w:r>
      <w:proofErr w:type="spellEnd"/>
      <w:r w:rsidRPr="003B3AEE">
        <w:rPr>
          <w:rFonts w:ascii="Times New Roman" w:hAnsi="Times New Roman"/>
        </w:rPr>
        <w:t xml:space="preserve"> кімнат забезпечені комп’ютерною технікою.</w:t>
      </w:r>
    </w:p>
    <w:p w14:paraId="00000106" w14:textId="77777777" w:rsidR="006E1316" w:rsidRPr="003B3AEE" w:rsidRDefault="006E1316" w:rsidP="003B3AEE">
      <w:pPr>
        <w:pStyle w:val="a4"/>
        <w:ind w:firstLine="426"/>
        <w:jc w:val="both"/>
        <w:rPr>
          <w:rFonts w:ascii="Times New Roman" w:hAnsi="Times New Roman"/>
        </w:rPr>
      </w:pPr>
      <w:r w:rsidRPr="003B3AEE">
        <w:rPr>
          <w:rFonts w:ascii="Times New Roman" w:hAnsi="Times New Roman"/>
        </w:rPr>
        <w:t>Концепція програми інформатизації місцевих та апеляційних судів і проекту побудови ЄСІТС на 2022-2024 роки, затверджений наказом ДСА України від 14.06.2022 № 178. Режим доступу: https://dsa.court.gov.ua/dsa/inshe/esits/178_2022_june_06</w:t>
      </w:r>
    </w:p>
  </w:footnote>
  <w:footnote w:id="39">
    <w:p w14:paraId="00000107" w14:textId="77777777" w:rsidR="006E1316" w:rsidRPr="003B3AEE" w:rsidRDefault="006E1316" w:rsidP="003B3AEE">
      <w:pPr>
        <w:pStyle w:val="a4"/>
        <w:ind w:firstLine="426"/>
        <w:jc w:val="both"/>
      </w:pPr>
      <w:r w:rsidRPr="003B3AEE">
        <w:rPr>
          <w:rStyle w:val="a6"/>
        </w:rPr>
        <w:footnoteRef/>
      </w:r>
      <w:r w:rsidRPr="003B3AEE">
        <w:t> </w:t>
      </w:r>
      <w:r w:rsidRPr="003B3AEE">
        <w:rPr>
          <w:rFonts w:ascii="Times New Roman" w:hAnsi="Times New Roman"/>
        </w:rPr>
        <w:t>Опубліковано звіт про висновки проведеного аудиту в ЄСІТС. Судово-юридична газета, 26.02.2020. Режим доступу: https://sud.ua/ru/news/ukraine/162022-opublikovano-zvit-pro-visnovki-provedenogo-auditu-v-yesits</w:t>
      </w:r>
    </w:p>
  </w:footnote>
  <w:footnote w:id="40">
    <w:p w14:paraId="00000108" w14:textId="1430B61C"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Інструменти зміцнення довіри до суду в Україні. Куйбіда Р., </w:t>
      </w:r>
      <w:proofErr w:type="spellStart"/>
      <w:r w:rsidRPr="003B3AEE">
        <w:rPr>
          <w:rFonts w:ascii="Times New Roman" w:hAnsi="Times New Roman"/>
        </w:rPr>
        <w:t>Жернаков</w:t>
      </w:r>
      <w:proofErr w:type="spellEnd"/>
      <w:r w:rsidRPr="003B3AEE">
        <w:rPr>
          <w:rFonts w:ascii="Times New Roman" w:hAnsi="Times New Roman"/>
        </w:rPr>
        <w:t xml:space="preserve"> М., Середа М. 26.09.2019. Режим доступу: </w:t>
      </w:r>
      <w:hyperlink r:id="rId36" w:history="1">
        <w:r w:rsidRPr="006B06CF">
          <w:rPr>
            <w:rStyle w:val="a7"/>
            <w:rFonts w:ascii="Times New Roman" w:hAnsi="Times New Roman" w:cs="Times New Roman"/>
          </w:rPr>
          <w:t>https://ces.org.ua/wp-content/uploads/2019/09/%D0%A6%D0%9F%D0%9F%D0%A0-final-UA-2.pdf</w:t>
        </w:r>
      </w:hyperlink>
      <w:r w:rsidRPr="006B06CF">
        <w:rPr>
          <w:rFonts w:ascii="Times New Roman" w:hAnsi="Times New Roman" w:cs="Times New Roman"/>
        </w:rPr>
        <w:t>.</w:t>
      </w:r>
    </w:p>
  </w:footnote>
  <w:footnote w:id="41">
    <w:p w14:paraId="00000109" w14:textId="0F8D0A54"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Вектори економічного розвитку 2030: матеріали для обговорення. 2020. Режим доступу: </w:t>
      </w:r>
      <w:hyperlink r:id="rId37" w:history="1">
        <w:r w:rsidRPr="006B06CF">
          <w:rPr>
            <w:rStyle w:val="a7"/>
            <w:rFonts w:ascii="Times New Roman" w:hAnsi="Times New Roman" w:cs="Times New Roman"/>
          </w:rPr>
          <w:t>https://nes2030.org.ua/docs/doc-vector.pdf</w:t>
        </w:r>
      </w:hyperlink>
      <w:r w:rsidRPr="006B06CF">
        <w:rPr>
          <w:rFonts w:ascii="Times New Roman" w:hAnsi="Times New Roman" w:cs="Times New Roman"/>
        </w:rPr>
        <w:t xml:space="preserve"> (ст. 37).</w:t>
      </w:r>
    </w:p>
  </w:footnote>
  <w:footnote w:id="42">
    <w:p w14:paraId="0000010A" w14:textId="77777777" w:rsidR="006E1316" w:rsidRPr="003B3AEE" w:rsidRDefault="006E1316" w:rsidP="003B3AEE">
      <w:pPr>
        <w:pStyle w:val="a4"/>
        <w:ind w:firstLine="426"/>
        <w:jc w:val="both"/>
      </w:pPr>
      <w:r w:rsidRPr="003B3AEE">
        <w:rPr>
          <w:rStyle w:val="a6"/>
          <w:rFonts w:ascii="Times New Roman" w:hAnsi="Times New Roman"/>
        </w:rPr>
        <w:footnoteRef/>
      </w:r>
      <w:r w:rsidRPr="003B3AEE">
        <w:rPr>
          <w:rFonts w:ascii="Times New Roman" w:hAnsi="Times New Roman"/>
        </w:rPr>
        <w:t> Національна економічна стратегія на період до 2030 року, затверджена постановою Кабінету Міністрів України № 179 від 03.03.2021. Режим доступу: https://www.kmu.gov.ua/npas/pro-zatverdzhennya-nacionalnoyi-eko-a179.</w:t>
      </w:r>
    </w:p>
  </w:footnote>
  <w:footnote w:id="43">
    <w:p w14:paraId="0000010B" w14:textId="03623DE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План діяльності Міністерства юстиції на 2022-2024 роки. 2021. Режим доступу: </w:t>
      </w:r>
      <w:hyperlink r:id="rId38" w:history="1">
        <w:r w:rsidRPr="006B06CF">
          <w:rPr>
            <w:rStyle w:val="a7"/>
            <w:rFonts w:ascii="Times New Roman" w:hAnsi="Times New Roman" w:cs="Times New Roman"/>
          </w:rPr>
          <w:t>https://minjust.gov.ua/objectives_of_public_policy</w:t>
        </w:r>
      </w:hyperlink>
      <w:r w:rsidRPr="006B06CF">
        <w:rPr>
          <w:rFonts w:ascii="Times New Roman" w:hAnsi="Times New Roman" w:cs="Times New Roman"/>
        </w:rPr>
        <w:t xml:space="preserve"> (ст. 7, 20). </w:t>
      </w:r>
    </w:p>
  </w:footnote>
  <w:footnote w:id="44">
    <w:p w14:paraId="0000010C" w14:textId="32C82E83"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План діяльності Міністерства юстиції на 2022-2024 роки. 2021. Режим доступу: </w:t>
      </w:r>
      <w:hyperlink r:id="rId39" w:history="1">
        <w:r w:rsidRPr="006B06CF">
          <w:rPr>
            <w:rStyle w:val="a7"/>
            <w:rFonts w:ascii="Times New Roman" w:hAnsi="Times New Roman" w:cs="Times New Roman"/>
          </w:rPr>
          <w:t>https://minjust.gov.ua/objectives_of_public_policy</w:t>
        </w:r>
      </w:hyperlink>
      <w:r w:rsidRPr="006B06CF">
        <w:rPr>
          <w:rFonts w:ascii="Times New Roman" w:hAnsi="Times New Roman" w:cs="Times New Roman"/>
        </w:rPr>
        <w:t xml:space="preserve"> (ст. 7).</w:t>
      </w:r>
    </w:p>
  </w:footnote>
  <w:footnote w:id="45">
    <w:p w14:paraId="0000010D" w14:textId="77777777" w:rsidR="006E1316" w:rsidRPr="003B3AEE" w:rsidRDefault="006E1316" w:rsidP="003B3AEE">
      <w:pPr>
        <w:pStyle w:val="a4"/>
        <w:ind w:firstLine="426"/>
        <w:jc w:val="both"/>
      </w:pPr>
      <w:r w:rsidRPr="003B3AEE">
        <w:rPr>
          <w:rStyle w:val="a6"/>
        </w:rPr>
        <w:footnoteRef/>
      </w:r>
      <w:r w:rsidRPr="003B3AEE">
        <w:t> </w:t>
      </w:r>
      <w:r w:rsidRPr="003B3AEE">
        <w:rPr>
          <w:rFonts w:ascii="Times New Roman" w:hAnsi="Times New Roman"/>
        </w:rPr>
        <w:t xml:space="preserve">Моніторинговий звіт про проведення аналізу проблем та підготовку пропозицій щодо зняття мораторіїв, що ускладнюють виконання судових рішень, здійснення моніторингу мораторіїв з метою визначення їх регуляторного впливу на вирішення наявних проблем та на діяльність і права інших </w:t>
      </w:r>
      <w:proofErr w:type="spellStart"/>
      <w:r w:rsidRPr="003B3AEE">
        <w:rPr>
          <w:rFonts w:ascii="Times New Roman" w:hAnsi="Times New Roman"/>
        </w:rPr>
        <w:t>осіб,а</w:t>
      </w:r>
      <w:proofErr w:type="spellEnd"/>
      <w:r w:rsidRPr="003B3AEE">
        <w:rPr>
          <w:rFonts w:ascii="Times New Roman" w:hAnsi="Times New Roman"/>
        </w:rPr>
        <w:t xml:space="preserve"> також підготовку пропозицій щодо доцільності створення небюджетного фонду гарантування виконання рішень судів щодо підприємств, які перебувають під дією мораторіїв, внески до якого сплачуватимуться такими підприємствами. Міністерство юстиції Україн</w:t>
      </w:r>
      <w:bookmarkStart w:id="84" w:name="_GoBack"/>
      <w:bookmarkEnd w:id="84"/>
      <w:r w:rsidRPr="003B3AEE">
        <w:rPr>
          <w:rFonts w:ascii="Times New Roman" w:hAnsi="Times New Roman"/>
        </w:rPr>
        <w:t>и, 2021. Режим доступу: https://minjust.gov.ua/files/general/2021/07/28/20210728152123-56.pdf</w:t>
      </w:r>
    </w:p>
  </w:footnote>
  <w:footnote w:id="46">
    <w:p w14:paraId="0000010E" w14:textId="41E9AAAB"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Вектори економічного розвитку 2030: матеріали для обговорення. 2020. Режим доступу: </w:t>
      </w:r>
      <w:hyperlink r:id="rId40" w:history="1">
        <w:r w:rsidRPr="006B06CF">
          <w:rPr>
            <w:rStyle w:val="a7"/>
            <w:rFonts w:ascii="Times New Roman" w:hAnsi="Times New Roman" w:cs="Times New Roman"/>
          </w:rPr>
          <w:t>https://nes2030.org.ua/docs/doc-vector.pdf</w:t>
        </w:r>
      </w:hyperlink>
      <w:r w:rsidRPr="006B06CF">
        <w:rPr>
          <w:rFonts w:ascii="Times New Roman" w:hAnsi="Times New Roman" w:cs="Times New Roman"/>
        </w:rPr>
        <w:t xml:space="preserve"> (ст. 37).</w:t>
      </w:r>
    </w:p>
  </w:footnote>
  <w:footnote w:id="47">
    <w:p w14:paraId="0000010F" w14:textId="48E0499B"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Інструменти зміцнення довіри до суду в Україні. Куйбіда Р., </w:t>
      </w:r>
      <w:proofErr w:type="spellStart"/>
      <w:r w:rsidRPr="003B3AEE">
        <w:rPr>
          <w:rFonts w:ascii="Times New Roman" w:hAnsi="Times New Roman"/>
        </w:rPr>
        <w:t>Жернаков</w:t>
      </w:r>
      <w:proofErr w:type="spellEnd"/>
      <w:r w:rsidRPr="003B3AEE">
        <w:rPr>
          <w:rFonts w:ascii="Times New Roman" w:hAnsi="Times New Roman"/>
        </w:rPr>
        <w:t xml:space="preserve"> М., Середа М. 26.09.2019. Режим доступу: </w:t>
      </w:r>
      <w:hyperlink r:id="rId41" w:history="1">
        <w:r w:rsidRPr="006B06CF">
          <w:rPr>
            <w:rStyle w:val="a7"/>
            <w:rFonts w:ascii="Times New Roman" w:hAnsi="Times New Roman" w:cs="Times New Roman"/>
          </w:rPr>
          <w:t>https://ces.org.ua/wp-content/uploads/2019/09/%D0%A6%D0%9F%D0%9F%D0%A0-final-UA-2.pdf</w:t>
        </w:r>
      </w:hyperlink>
      <w:r w:rsidRPr="006B06CF">
        <w:rPr>
          <w:rFonts w:ascii="Times New Roman" w:hAnsi="Times New Roman" w:cs="Times New Roman"/>
        </w:rPr>
        <w:t xml:space="preserve"> (ст. 22).</w:t>
      </w:r>
    </w:p>
  </w:footnote>
  <w:footnote w:id="48">
    <w:p w14:paraId="00000110" w14:textId="173B1772"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Напр.: ВРП заявила про недостатнє фінансування судової системи в проекті держбюджету на 2021 рік.  2020. Режим доступу: </w:t>
      </w:r>
      <w:hyperlink r:id="rId42" w:history="1">
        <w:r w:rsidRPr="006B06CF">
          <w:rPr>
            <w:rStyle w:val="a7"/>
            <w:rFonts w:ascii="Times New Roman" w:hAnsi="Times New Roman" w:cs="Times New Roman"/>
          </w:rPr>
          <w:t>https://ua.interfax.com.ua/news/general/707350.html</w:t>
        </w:r>
      </w:hyperlink>
      <w:r w:rsidRPr="006B06CF">
        <w:rPr>
          <w:rFonts w:ascii="Times New Roman" w:hAnsi="Times New Roman" w:cs="Times New Roman"/>
        </w:rPr>
        <w:t xml:space="preserve">. </w:t>
      </w:r>
    </w:p>
  </w:footnote>
  <w:footnote w:id="49">
    <w:p w14:paraId="00000111" w14:textId="67CE6AF6"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w:t>
      </w:r>
      <w:proofErr w:type="spellStart"/>
      <w:r w:rsidRPr="003B3AEE">
        <w:rPr>
          <w:rFonts w:ascii="Times New Roman" w:hAnsi="Times New Roman"/>
        </w:rPr>
        <w:t>Anti-CorruptionReformsinUkraine</w:t>
      </w:r>
      <w:proofErr w:type="spellEnd"/>
      <w:r w:rsidRPr="003B3AEE">
        <w:rPr>
          <w:rFonts w:ascii="Times New Roman" w:hAnsi="Times New Roman"/>
          <w:lang w:val="en-US"/>
        </w:rPr>
        <w:t xml:space="preserve">. </w:t>
      </w:r>
      <w:proofErr w:type="spellStart"/>
      <w:r w:rsidRPr="003B3AEE">
        <w:rPr>
          <w:rFonts w:ascii="Times New Roman" w:hAnsi="Times New Roman"/>
        </w:rPr>
        <w:t>Pilot</w:t>
      </w:r>
      <w:proofErr w:type="spellEnd"/>
      <w:r w:rsidRPr="003B3AEE">
        <w:rPr>
          <w:rFonts w:ascii="Times New Roman" w:hAnsi="Times New Roman"/>
        </w:rPr>
        <w:t xml:space="preserve"> 5th </w:t>
      </w:r>
      <w:proofErr w:type="spellStart"/>
      <w:r w:rsidRPr="003B3AEE">
        <w:rPr>
          <w:rFonts w:ascii="Times New Roman" w:hAnsi="Times New Roman"/>
        </w:rPr>
        <w:t>RoundofMonitoringUndertheIstanbulAnti-CorruptionActionPlan</w:t>
      </w:r>
      <w:proofErr w:type="spellEnd"/>
      <w:r w:rsidRPr="003B3AEE">
        <w:rPr>
          <w:rFonts w:ascii="Times New Roman" w:hAnsi="Times New Roman"/>
          <w:lang w:val="en-US"/>
        </w:rPr>
        <w:t xml:space="preserve">. </w:t>
      </w:r>
      <w:r w:rsidRPr="003B3AEE">
        <w:rPr>
          <w:rFonts w:ascii="Times New Roman" w:hAnsi="Times New Roman"/>
        </w:rPr>
        <w:t xml:space="preserve">2022.  Режим доступу: </w:t>
      </w:r>
      <w:hyperlink r:id="rId43" w:history="1">
        <w:r w:rsidRPr="006B06CF">
          <w:rPr>
            <w:rStyle w:val="a7"/>
            <w:rFonts w:ascii="Times New Roman" w:hAnsi="Times New Roman" w:cs="Times New Roman"/>
          </w:rPr>
          <w:t>https://bit.ly/3Dhfryi</w:t>
        </w:r>
      </w:hyperlink>
      <w:r w:rsidRPr="006B06CF">
        <w:rPr>
          <w:rFonts w:ascii="Times New Roman" w:hAnsi="Times New Roman" w:cs="Times New Roman"/>
        </w:rPr>
        <w:t>.</w:t>
      </w:r>
    </w:p>
  </w:footnote>
  <w:footnote w:id="50">
    <w:p w14:paraId="5BA5FC73"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color w:val="000000"/>
          <w:shd w:val="clear" w:color="auto" w:fill="FFFFFF"/>
        </w:rPr>
        <w:t xml:space="preserve"> Другий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2021. – Режим доступу до ресурсу: </w:t>
      </w:r>
      <w:hyperlink r:id="rId44" w:history="1">
        <w:r w:rsidRPr="006B06CF">
          <w:rPr>
            <w:rStyle w:val="a7"/>
            <w:rFonts w:ascii="Times New Roman" w:hAnsi="Times New Roman" w:cs="Times New Roman"/>
            <w:shd w:val="clear" w:color="auto" w:fill="FFFFFF"/>
          </w:rPr>
          <w:t>https://rm.coe.int/fourth-evaluation-round-corruption-prevention-in-respect-of-members-of/1680a64e60</w:t>
        </w:r>
      </w:hyperlink>
      <w:r w:rsidRPr="003B3AEE">
        <w:rPr>
          <w:rFonts w:ascii="Times New Roman" w:hAnsi="Times New Roman"/>
          <w:color w:val="000000"/>
          <w:shd w:val="clear" w:color="auto" w:fill="FFFFFF"/>
        </w:rPr>
        <w:t>.</w:t>
      </w:r>
    </w:p>
  </w:footnote>
  <w:footnote w:id="51">
    <w:p w14:paraId="09D2A31E"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Тимчасове положення про систему оцінювання якості роботи прокурорів та преміювання прокурорів, затверджене Наказом Генерального прокурора від 30.10.2020 № 503 [Електронний ресурс] – Режим доступу до ресурсу: </w:t>
      </w:r>
      <w:hyperlink r:id="rId45" w:anchor="n10" w:history="1">
        <w:r w:rsidRPr="006B06CF">
          <w:rPr>
            <w:rStyle w:val="a7"/>
            <w:rFonts w:ascii="Times New Roman" w:hAnsi="Times New Roman" w:cs="Times New Roman"/>
          </w:rPr>
          <w:t>https://zakon.rada.gov.ua/laws/show/v0503905-20/paran10#n10</w:t>
        </w:r>
      </w:hyperlink>
      <w:r w:rsidRPr="006B06CF">
        <w:rPr>
          <w:rFonts w:ascii="Times New Roman" w:hAnsi="Times New Roman" w:cs="Times New Roman"/>
        </w:rPr>
        <w:t>.</w:t>
      </w:r>
    </w:p>
  </w:footnote>
  <w:footnote w:id="52">
    <w:p w14:paraId="70C8797B"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Положення про систему оцінювання </w:t>
      </w:r>
      <w:proofErr w:type="spellStart"/>
      <w:r w:rsidRPr="003B3AEE">
        <w:rPr>
          <w:rFonts w:ascii="Times New Roman" w:hAnsi="Times New Roman"/>
        </w:rPr>
        <w:t>якост</w:t>
      </w:r>
      <w:proofErr w:type="spellEnd"/>
      <w:r w:rsidRPr="003B3AEE">
        <w:rPr>
          <w:rFonts w:ascii="Times New Roman" w:hAnsi="Times New Roman"/>
        </w:rPr>
        <w:t xml:space="preserve"> і роботи прокурорів, затверджене Наказом Генерального прокурора від 29 грудня 2021 року № 407 [Електронний ресурс] – Режим доступу до ресурсу: </w:t>
      </w:r>
      <w:hyperlink r:id="rId46" w:anchor="Text" w:history="1">
        <w:r w:rsidRPr="006B06CF">
          <w:rPr>
            <w:rStyle w:val="a7"/>
            <w:rFonts w:ascii="Times New Roman" w:hAnsi="Times New Roman" w:cs="Times New Roman"/>
          </w:rPr>
          <w:t>https://zakon.rada.gov.ua/laws/show/v0407905-21#Text</w:t>
        </w:r>
      </w:hyperlink>
      <w:r w:rsidRPr="006B06CF">
        <w:rPr>
          <w:rFonts w:ascii="Times New Roman" w:hAnsi="Times New Roman" w:cs="Times New Roman"/>
        </w:rPr>
        <w:t>.</w:t>
      </w:r>
    </w:p>
  </w:footnote>
  <w:footnote w:id="53">
    <w:p w14:paraId="55E95DBE"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w:t>
      </w:r>
      <w:proofErr w:type="spellStart"/>
      <w:r w:rsidRPr="003B3AEE">
        <w:rPr>
          <w:rFonts w:ascii="Times New Roman" w:hAnsi="Times New Roman"/>
        </w:rPr>
        <w:t>Подкопаєв</w:t>
      </w:r>
      <w:proofErr w:type="spellEnd"/>
      <w:r w:rsidRPr="003B3AEE">
        <w:rPr>
          <w:rFonts w:ascii="Times New Roman" w:hAnsi="Times New Roman"/>
        </w:rPr>
        <w:t> С.В. Міжнародні (європейські) стандарти оцінювання роботи прокурорів [Електронний ресурс] / С.В. </w:t>
      </w:r>
      <w:proofErr w:type="spellStart"/>
      <w:r w:rsidRPr="003B3AEE">
        <w:rPr>
          <w:rFonts w:ascii="Times New Roman" w:hAnsi="Times New Roman"/>
        </w:rPr>
        <w:t>Подкопаєв</w:t>
      </w:r>
      <w:proofErr w:type="spellEnd"/>
      <w:r w:rsidRPr="003B3AEE">
        <w:rPr>
          <w:rFonts w:ascii="Times New Roman" w:hAnsi="Times New Roman"/>
        </w:rPr>
        <w:t xml:space="preserve"> // Юридичний науковий електронний журнал. – 2020. – Режим доступу до ресурсу: </w:t>
      </w:r>
      <w:hyperlink r:id="rId47" w:history="1">
        <w:r w:rsidRPr="006B06CF">
          <w:rPr>
            <w:rStyle w:val="a7"/>
            <w:rFonts w:ascii="Times New Roman" w:hAnsi="Times New Roman" w:cs="Times New Roman"/>
          </w:rPr>
          <w:t>http://www.lsej.org.ua/4_2020/90.pdf</w:t>
        </w:r>
      </w:hyperlink>
      <w:r w:rsidRPr="003B3AEE">
        <w:rPr>
          <w:rFonts w:ascii="Times New Roman" w:hAnsi="Times New Roman"/>
        </w:rPr>
        <w:t>.</w:t>
      </w:r>
    </w:p>
    <w:p w14:paraId="74BE17D0" w14:textId="77777777" w:rsidR="006E1316" w:rsidRPr="003B3AEE" w:rsidRDefault="006E1316" w:rsidP="000662B6">
      <w:pPr>
        <w:pStyle w:val="a4"/>
        <w:ind w:firstLine="426"/>
        <w:jc w:val="both"/>
        <w:rPr>
          <w:rFonts w:ascii="Times New Roman" w:hAnsi="Times New Roman"/>
        </w:rPr>
      </w:pPr>
      <w:r w:rsidRPr="003B3AEE">
        <w:rPr>
          <w:rFonts w:ascii="Times New Roman" w:hAnsi="Times New Roman"/>
        </w:rPr>
        <w:t xml:space="preserve">Костенко С. Засади створення системи оцінювання прокурорів в Україні [Електронний ресурс] / С. Костенко // Науковий часопис Національної академії прокуратури України. – 2018. – Режим доступу до ресурсу: </w:t>
      </w:r>
      <w:hyperlink r:id="rId48" w:history="1">
        <w:r w:rsidRPr="006B06CF">
          <w:rPr>
            <w:rStyle w:val="a7"/>
            <w:rFonts w:ascii="Times New Roman" w:hAnsi="Times New Roman" w:cs="Times New Roman"/>
          </w:rPr>
          <w:t>http://www.chasopysnapu.gp.gov.ua/chasopys/ua/pdf/3-2018/kostenko.pdf</w:t>
        </w:r>
      </w:hyperlink>
      <w:r w:rsidRPr="006B06CF">
        <w:rPr>
          <w:rFonts w:ascii="Times New Roman" w:hAnsi="Times New Roman" w:cs="Times New Roman"/>
        </w:rPr>
        <w:t>.</w:t>
      </w:r>
    </w:p>
  </w:footnote>
  <w:footnote w:id="54">
    <w:p w14:paraId="3BA485F1"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lang w:val="en-US"/>
        </w:rPr>
        <w:t xml:space="preserve"> Opinion on the draft law on the Public Prosecutors’ service of Moldova adopted by the Venice Commission at its 75th Plenary Session, Venice, 13–14 June 2008. </w:t>
      </w:r>
      <w:r w:rsidRPr="006B06CF">
        <w:rPr>
          <w:rFonts w:ascii="Times New Roman" w:hAnsi="Times New Roman" w:cs="Times New Roman"/>
          <w:lang w:val="en-US"/>
        </w:rPr>
        <w:t xml:space="preserve">URL: </w:t>
      </w:r>
      <w:hyperlink r:id="rId49" w:history="1">
        <w:r w:rsidRPr="006B06CF">
          <w:rPr>
            <w:rStyle w:val="a7"/>
            <w:rFonts w:ascii="Times New Roman" w:hAnsi="Times New Roman" w:cs="Times New Roman"/>
            <w:lang w:val="en-US"/>
          </w:rPr>
          <w:t>https://www.venice.coe.int/webforms/documents/?pdf=CDL-AD(2008)019-e</w:t>
        </w:r>
      </w:hyperlink>
      <w:r w:rsidRPr="003B3AEE">
        <w:rPr>
          <w:rFonts w:ascii="Times New Roman" w:hAnsi="Times New Roman"/>
        </w:rPr>
        <w:t xml:space="preserve"> .</w:t>
      </w:r>
    </w:p>
    <w:p w14:paraId="31B3404C" w14:textId="77777777" w:rsidR="006E1316" w:rsidRPr="003B3AEE" w:rsidRDefault="006E1316" w:rsidP="000662B6">
      <w:pPr>
        <w:pStyle w:val="a4"/>
        <w:ind w:firstLine="426"/>
        <w:jc w:val="both"/>
        <w:rPr>
          <w:rFonts w:ascii="Times New Roman" w:hAnsi="Times New Roman"/>
        </w:rPr>
      </w:pPr>
      <w:r w:rsidRPr="003B3AEE">
        <w:rPr>
          <w:rFonts w:ascii="Times New Roman" w:hAnsi="Times New Roman"/>
          <w:lang w:val="en-US"/>
        </w:rPr>
        <w:t xml:space="preserve">Opinion on the draft Law on the High Judicial and Prosecutorial Council of Bosnia and Herzegovina adopted by the Venice Commission at its 98th Plenary Session, Venice, 21–22 March 2014. URL: </w:t>
      </w:r>
      <w:hyperlink r:id="rId50" w:history="1">
        <w:r w:rsidRPr="006B06CF">
          <w:rPr>
            <w:rStyle w:val="a7"/>
            <w:rFonts w:ascii="Times New Roman" w:hAnsi="Times New Roman" w:cs="Times New Roman"/>
            <w:lang w:val="en-US"/>
          </w:rPr>
          <w:t>https://www.venice.coe.int/webforms/documents/?pdf=CDL-AD(2014)008-e</w:t>
        </w:r>
      </w:hyperlink>
    </w:p>
  </w:footnote>
  <w:footnote w:id="55">
    <w:p w14:paraId="44B683F8"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lang w:val="en-US"/>
        </w:rPr>
        <w:t> Nikolai</w:t>
      </w:r>
      <w:r w:rsidRPr="003B3AEE">
        <w:rPr>
          <w:rFonts w:ascii="Times New Roman" w:hAnsi="Times New Roman"/>
        </w:rPr>
        <w:t xml:space="preserve"> </w:t>
      </w:r>
      <w:proofErr w:type="spellStart"/>
      <w:r w:rsidRPr="003B3AEE">
        <w:rPr>
          <w:rFonts w:ascii="Times New Roman" w:hAnsi="Times New Roman"/>
          <w:lang w:val="en-US"/>
        </w:rPr>
        <w:t>Kovalev</w:t>
      </w:r>
      <w:proofErr w:type="spellEnd"/>
      <w:r w:rsidRPr="003B3AEE">
        <w:rPr>
          <w:rFonts w:ascii="Times New Roman" w:hAnsi="Times New Roman"/>
        </w:rPr>
        <w:t xml:space="preserve">. </w:t>
      </w:r>
      <w:r w:rsidRPr="003B3AEE">
        <w:rPr>
          <w:rFonts w:ascii="Times New Roman" w:hAnsi="Times New Roman"/>
          <w:lang w:val="en-US"/>
        </w:rPr>
        <w:t>Needs</w:t>
      </w:r>
      <w:r w:rsidRPr="003B3AEE">
        <w:rPr>
          <w:rFonts w:ascii="Times New Roman" w:hAnsi="Times New Roman"/>
        </w:rPr>
        <w:t xml:space="preserve"> </w:t>
      </w:r>
      <w:r w:rsidRPr="003B3AEE">
        <w:rPr>
          <w:rFonts w:ascii="Times New Roman" w:hAnsi="Times New Roman"/>
          <w:lang w:val="en-US"/>
        </w:rPr>
        <w:t>assessment</w:t>
      </w:r>
      <w:r w:rsidRPr="003B3AEE">
        <w:rPr>
          <w:rFonts w:ascii="Times New Roman" w:hAnsi="Times New Roman"/>
        </w:rPr>
        <w:t xml:space="preserve"> </w:t>
      </w:r>
      <w:proofErr w:type="gramStart"/>
      <w:r w:rsidRPr="003B3AEE">
        <w:rPr>
          <w:rFonts w:ascii="Times New Roman" w:hAnsi="Times New Roman"/>
          <w:lang w:val="en-US"/>
        </w:rPr>
        <w:t>report</w:t>
      </w:r>
      <w:r w:rsidRPr="003B3AEE">
        <w:rPr>
          <w:rFonts w:ascii="Times New Roman" w:hAnsi="Times New Roman"/>
        </w:rPr>
        <w:t>:</w:t>
      </w:r>
      <w:r w:rsidRPr="003B3AEE">
        <w:rPr>
          <w:rFonts w:ascii="Times New Roman" w:hAnsi="Times New Roman"/>
          <w:lang w:val="en-US"/>
        </w:rPr>
        <w:t>Strengthening</w:t>
      </w:r>
      <w:proofErr w:type="gramEnd"/>
      <w:r w:rsidRPr="003B3AEE">
        <w:rPr>
          <w:rFonts w:ascii="Times New Roman" w:hAnsi="Times New Roman"/>
        </w:rPr>
        <w:t xml:space="preserve"> </w:t>
      </w:r>
      <w:r w:rsidRPr="003B3AEE">
        <w:rPr>
          <w:rFonts w:ascii="Times New Roman" w:hAnsi="Times New Roman"/>
          <w:lang w:val="en-US"/>
        </w:rPr>
        <w:t>functional</w:t>
      </w:r>
      <w:r w:rsidRPr="003B3AEE">
        <w:rPr>
          <w:rFonts w:ascii="Times New Roman" w:hAnsi="Times New Roman"/>
        </w:rPr>
        <w:t xml:space="preserve"> </w:t>
      </w:r>
      <w:r w:rsidRPr="003B3AEE">
        <w:rPr>
          <w:rFonts w:ascii="Times New Roman" w:hAnsi="Times New Roman"/>
          <w:lang w:val="en-US"/>
        </w:rPr>
        <w:t>independence</w:t>
      </w:r>
      <w:r w:rsidRPr="003B3AEE">
        <w:rPr>
          <w:rFonts w:ascii="Times New Roman" w:hAnsi="Times New Roman"/>
        </w:rPr>
        <w:t xml:space="preserve"> </w:t>
      </w:r>
      <w:r w:rsidRPr="003B3AEE">
        <w:rPr>
          <w:rFonts w:ascii="Times New Roman" w:hAnsi="Times New Roman"/>
          <w:lang w:val="en-US"/>
        </w:rPr>
        <w:t>of</w:t>
      </w:r>
      <w:r w:rsidRPr="003B3AEE">
        <w:rPr>
          <w:rFonts w:ascii="Times New Roman" w:hAnsi="Times New Roman"/>
        </w:rPr>
        <w:t xml:space="preserve"> </w:t>
      </w:r>
      <w:r w:rsidRPr="003B3AEE">
        <w:rPr>
          <w:rFonts w:ascii="Times New Roman" w:hAnsi="Times New Roman"/>
          <w:lang w:val="en-US"/>
        </w:rPr>
        <w:t>prosecutors</w:t>
      </w:r>
      <w:r w:rsidRPr="003B3AEE">
        <w:rPr>
          <w:rFonts w:ascii="Times New Roman" w:hAnsi="Times New Roman"/>
        </w:rPr>
        <w:t xml:space="preserve"> </w:t>
      </w:r>
      <w:r w:rsidRPr="003B3AEE">
        <w:rPr>
          <w:rFonts w:ascii="Times New Roman" w:hAnsi="Times New Roman"/>
          <w:lang w:val="en-US"/>
        </w:rPr>
        <w:t>in</w:t>
      </w:r>
      <w:r w:rsidRPr="003B3AEE">
        <w:rPr>
          <w:rFonts w:ascii="Times New Roman" w:hAnsi="Times New Roman"/>
        </w:rPr>
        <w:t xml:space="preserve"> </w:t>
      </w:r>
      <w:r w:rsidRPr="003B3AEE">
        <w:rPr>
          <w:rFonts w:ascii="Times New Roman" w:hAnsi="Times New Roman"/>
          <w:lang w:val="en-US"/>
        </w:rPr>
        <w:t>Eastern</w:t>
      </w:r>
      <w:r w:rsidRPr="003B3AEE">
        <w:rPr>
          <w:rFonts w:ascii="Times New Roman" w:hAnsi="Times New Roman"/>
        </w:rPr>
        <w:t xml:space="preserve"> </w:t>
      </w:r>
      <w:r w:rsidRPr="003B3AEE">
        <w:rPr>
          <w:rFonts w:ascii="Times New Roman" w:hAnsi="Times New Roman"/>
          <w:lang w:val="en-US"/>
        </w:rPr>
        <w:t>Europe</w:t>
      </w:r>
      <w:r w:rsidRPr="003B3AEE">
        <w:rPr>
          <w:rFonts w:ascii="Times New Roman" w:hAnsi="Times New Roman"/>
        </w:rPr>
        <w:t xml:space="preserve"> </w:t>
      </w:r>
      <w:proofErr w:type="spellStart"/>
      <w:r w:rsidRPr="003B3AEE">
        <w:rPr>
          <w:rFonts w:ascii="Times New Roman" w:hAnsi="Times New Roman"/>
          <w:lang w:val="en-US"/>
        </w:rPr>
        <w:t>anparticipating</w:t>
      </w:r>
      <w:proofErr w:type="spellEnd"/>
      <w:r w:rsidRPr="003B3AEE">
        <w:rPr>
          <w:rFonts w:ascii="Times New Roman" w:hAnsi="Times New Roman"/>
        </w:rPr>
        <w:t xml:space="preserve"> </w:t>
      </w:r>
      <w:r w:rsidRPr="003B3AEE">
        <w:rPr>
          <w:rFonts w:ascii="Times New Roman" w:hAnsi="Times New Roman"/>
          <w:lang w:val="en-US"/>
        </w:rPr>
        <w:t>States</w:t>
      </w:r>
      <w:r w:rsidRPr="003B3AEE">
        <w:rPr>
          <w:rFonts w:ascii="Times New Roman" w:hAnsi="Times New Roman"/>
        </w:rPr>
        <w:t xml:space="preserve"> [Електронний ресурс] / </w:t>
      </w:r>
      <w:r w:rsidRPr="003B3AEE">
        <w:rPr>
          <w:rFonts w:ascii="Times New Roman" w:hAnsi="Times New Roman"/>
          <w:lang w:val="en-US"/>
        </w:rPr>
        <w:t>Nikolai</w:t>
      </w:r>
      <w:r w:rsidRPr="003B3AEE">
        <w:rPr>
          <w:rFonts w:ascii="Times New Roman" w:hAnsi="Times New Roman"/>
        </w:rPr>
        <w:t xml:space="preserve"> </w:t>
      </w:r>
      <w:proofErr w:type="spellStart"/>
      <w:r w:rsidRPr="003B3AEE">
        <w:rPr>
          <w:rFonts w:ascii="Times New Roman" w:hAnsi="Times New Roman"/>
          <w:lang w:val="en-US"/>
        </w:rPr>
        <w:t>Kovalev</w:t>
      </w:r>
      <w:proofErr w:type="spellEnd"/>
      <w:r w:rsidRPr="003B3AEE">
        <w:rPr>
          <w:rFonts w:ascii="Times New Roman" w:hAnsi="Times New Roman"/>
        </w:rPr>
        <w:t xml:space="preserve">. – 2020. – Режим доступу до ресурсу: </w:t>
      </w:r>
      <w:hyperlink r:id="rId51" w:history="1">
        <w:r w:rsidRPr="006B06CF">
          <w:rPr>
            <w:rStyle w:val="a7"/>
            <w:rFonts w:ascii="Times New Roman" w:hAnsi="Times New Roman" w:cs="Times New Roman"/>
            <w:lang w:val="en-US"/>
          </w:rPr>
          <w:t>https</w:t>
        </w:r>
        <w:r w:rsidRPr="006B06CF">
          <w:rPr>
            <w:rStyle w:val="a7"/>
            <w:rFonts w:ascii="Times New Roman" w:hAnsi="Times New Roman" w:cs="Times New Roman"/>
          </w:rPr>
          <w:t>://</w:t>
        </w:r>
        <w:r w:rsidRPr="006B06CF">
          <w:rPr>
            <w:rStyle w:val="a7"/>
            <w:rFonts w:ascii="Times New Roman" w:hAnsi="Times New Roman" w:cs="Times New Roman"/>
            <w:lang w:val="en-US"/>
          </w:rPr>
          <w:t>www</w:t>
        </w:r>
        <w:r w:rsidRPr="006B06CF">
          <w:rPr>
            <w:rStyle w:val="a7"/>
            <w:rFonts w:ascii="Times New Roman" w:hAnsi="Times New Roman" w:cs="Times New Roman"/>
          </w:rPr>
          <w:t>.</w:t>
        </w:r>
        <w:proofErr w:type="spellStart"/>
        <w:r w:rsidRPr="006B06CF">
          <w:rPr>
            <w:rStyle w:val="a7"/>
            <w:rFonts w:ascii="Times New Roman" w:hAnsi="Times New Roman" w:cs="Times New Roman"/>
            <w:lang w:val="en-US"/>
          </w:rPr>
          <w:t>osce</w:t>
        </w:r>
        <w:proofErr w:type="spellEnd"/>
        <w:r w:rsidRPr="006B06CF">
          <w:rPr>
            <w:rStyle w:val="a7"/>
            <w:rFonts w:ascii="Times New Roman" w:hAnsi="Times New Roman" w:cs="Times New Roman"/>
          </w:rPr>
          <w:t>.</w:t>
        </w:r>
        <w:r w:rsidRPr="006B06CF">
          <w:rPr>
            <w:rStyle w:val="a7"/>
            <w:rFonts w:ascii="Times New Roman" w:hAnsi="Times New Roman" w:cs="Times New Roman"/>
            <w:lang w:val="en-US"/>
          </w:rPr>
          <w:t>org</w:t>
        </w:r>
        <w:r w:rsidRPr="006B06CF">
          <w:rPr>
            <w:rStyle w:val="a7"/>
            <w:rFonts w:ascii="Times New Roman" w:hAnsi="Times New Roman" w:cs="Times New Roman"/>
          </w:rPr>
          <w:t>/</w:t>
        </w:r>
        <w:r w:rsidRPr="006B06CF">
          <w:rPr>
            <w:rStyle w:val="a7"/>
            <w:rFonts w:ascii="Times New Roman" w:hAnsi="Times New Roman" w:cs="Times New Roman"/>
            <w:lang w:val="en-US"/>
          </w:rPr>
          <w:t>files</w:t>
        </w:r>
        <w:r w:rsidRPr="006B06CF">
          <w:rPr>
            <w:rStyle w:val="a7"/>
            <w:rFonts w:ascii="Times New Roman" w:hAnsi="Times New Roman" w:cs="Times New Roman"/>
          </w:rPr>
          <w:t>/</w:t>
        </w:r>
        <w:r w:rsidRPr="006B06CF">
          <w:rPr>
            <w:rStyle w:val="a7"/>
            <w:rFonts w:ascii="Times New Roman" w:hAnsi="Times New Roman" w:cs="Times New Roman"/>
            <w:lang w:val="en-US"/>
          </w:rPr>
          <w:t>f</w:t>
        </w:r>
        <w:r w:rsidRPr="006B06CF">
          <w:rPr>
            <w:rStyle w:val="a7"/>
            <w:rFonts w:ascii="Times New Roman" w:hAnsi="Times New Roman" w:cs="Times New Roman"/>
          </w:rPr>
          <w:t>/</w:t>
        </w:r>
        <w:r w:rsidRPr="006B06CF">
          <w:rPr>
            <w:rStyle w:val="a7"/>
            <w:rFonts w:ascii="Times New Roman" w:hAnsi="Times New Roman" w:cs="Times New Roman"/>
            <w:lang w:val="en-US"/>
          </w:rPr>
          <w:t>documents</w:t>
        </w:r>
        <w:r w:rsidRPr="006B06CF">
          <w:rPr>
            <w:rStyle w:val="a7"/>
            <w:rFonts w:ascii="Times New Roman" w:hAnsi="Times New Roman" w:cs="Times New Roman"/>
          </w:rPr>
          <w:t>/7/0/447859.</w:t>
        </w:r>
        <w:r w:rsidRPr="006B06CF">
          <w:rPr>
            <w:rStyle w:val="a7"/>
            <w:rFonts w:ascii="Times New Roman" w:hAnsi="Times New Roman" w:cs="Times New Roman"/>
            <w:lang w:val="en-US"/>
          </w:rPr>
          <w:t>pdf</w:t>
        </w:r>
      </w:hyperlink>
      <w:r w:rsidRPr="006B06CF">
        <w:rPr>
          <w:rFonts w:ascii="Times New Roman" w:hAnsi="Times New Roman" w:cs="Times New Roman"/>
        </w:rPr>
        <w:t>.</w:t>
      </w:r>
    </w:p>
  </w:footnote>
  <w:footnote w:id="56">
    <w:p w14:paraId="28F18B33" w14:textId="77777777" w:rsidR="006E1316" w:rsidRPr="003B3AEE" w:rsidRDefault="006E1316" w:rsidP="000662B6">
      <w:pPr>
        <w:pStyle w:val="a4"/>
        <w:ind w:firstLine="426"/>
        <w:jc w:val="both"/>
        <w:rPr>
          <w:rFonts w:ascii="Times New Roman" w:hAnsi="Times New Roman"/>
          <w:lang w:val="en-US"/>
        </w:rPr>
      </w:pPr>
      <w:r w:rsidRPr="003B3AEE">
        <w:rPr>
          <w:rStyle w:val="a6"/>
          <w:rFonts w:ascii="Times New Roman" w:hAnsi="Times New Roman"/>
        </w:rPr>
        <w:footnoteRef/>
      </w:r>
      <w:r w:rsidRPr="003B3AEE">
        <w:rPr>
          <w:rFonts w:ascii="Times New Roman" w:hAnsi="Times New Roman"/>
        </w:rPr>
        <w:t> </w:t>
      </w:r>
      <w:r w:rsidRPr="003B3AEE">
        <w:rPr>
          <w:rFonts w:ascii="Times New Roman" w:hAnsi="Times New Roman"/>
          <w:lang w:val="en-US"/>
        </w:rPr>
        <w:t xml:space="preserve">Opinion No. 11 of the Consultative Council of European Prosecutors On the quality and efficiency of the work of prosecutors, </w:t>
      </w:r>
      <w:proofErr w:type="spellStart"/>
      <w:r w:rsidRPr="003B3AEE">
        <w:rPr>
          <w:rFonts w:ascii="Times New Roman" w:hAnsi="Times New Roman"/>
          <w:lang w:val="en-US"/>
        </w:rPr>
        <w:t>includingwhen</w:t>
      </w:r>
      <w:proofErr w:type="spellEnd"/>
      <w:r w:rsidRPr="003B3AEE">
        <w:rPr>
          <w:rFonts w:ascii="Times New Roman" w:hAnsi="Times New Roman"/>
          <w:lang w:val="en-US"/>
        </w:rPr>
        <w:t xml:space="preserve"> fighting terrorism and serious and </w:t>
      </w:r>
      <w:proofErr w:type="spellStart"/>
      <w:r w:rsidRPr="003B3AEE">
        <w:rPr>
          <w:rFonts w:ascii="Times New Roman" w:hAnsi="Times New Roman"/>
          <w:lang w:val="en-US"/>
        </w:rPr>
        <w:t>organised</w:t>
      </w:r>
      <w:proofErr w:type="spellEnd"/>
      <w:r w:rsidRPr="003B3AEE">
        <w:rPr>
          <w:rFonts w:ascii="Times New Roman" w:hAnsi="Times New Roman"/>
          <w:lang w:val="en-US"/>
        </w:rPr>
        <w:t xml:space="preserve"> crime adopted by the CCPE at its 11th plenary meeting, Strasbourg, 17–18 November 2016.</w:t>
      </w:r>
      <w:r w:rsidRPr="003B3AEE">
        <w:rPr>
          <w:rFonts w:ascii="Times New Roman" w:hAnsi="Times New Roman"/>
        </w:rPr>
        <w:t>Режим</w:t>
      </w:r>
      <w:r w:rsidRPr="003B3AEE">
        <w:rPr>
          <w:rFonts w:ascii="Times New Roman" w:hAnsi="Times New Roman"/>
          <w:lang w:val="en-US"/>
        </w:rPr>
        <w:t xml:space="preserve"> </w:t>
      </w:r>
      <w:r w:rsidRPr="003B3AEE">
        <w:rPr>
          <w:rFonts w:ascii="Times New Roman" w:hAnsi="Times New Roman"/>
        </w:rPr>
        <w:t>доступу</w:t>
      </w:r>
      <w:r w:rsidRPr="003B3AEE">
        <w:rPr>
          <w:rFonts w:ascii="Times New Roman" w:hAnsi="Times New Roman"/>
          <w:lang w:val="en-US"/>
        </w:rPr>
        <w:t xml:space="preserve"> </w:t>
      </w:r>
      <w:r w:rsidRPr="003B3AEE">
        <w:rPr>
          <w:rFonts w:ascii="Times New Roman" w:hAnsi="Times New Roman"/>
        </w:rPr>
        <w:t>до</w:t>
      </w:r>
      <w:r w:rsidRPr="003B3AEE">
        <w:rPr>
          <w:rFonts w:ascii="Times New Roman" w:hAnsi="Times New Roman"/>
          <w:lang w:val="en-US"/>
        </w:rPr>
        <w:t xml:space="preserve"> </w:t>
      </w:r>
      <w:r w:rsidRPr="003B3AEE">
        <w:rPr>
          <w:rFonts w:ascii="Times New Roman" w:hAnsi="Times New Roman"/>
        </w:rPr>
        <w:t>ресурсу</w:t>
      </w:r>
      <w:r w:rsidRPr="003B3AEE">
        <w:rPr>
          <w:rFonts w:ascii="Times New Roman" w:hAnsi="Times New Roman"/>
          <w:lang w:val="en-US"/>
        </w:rPr>
        <w:t>:</w:t>
      </w:r>
      <w:hyperlink r:id="rId52" w:history="1">
        <w:r w:rsidRPr="006B06CF">
          <w:rPr>
            <w:rStyle w:val="a7"/>
            <w:rFonts w:ascii="Times New Roman" w:hAnsi="Times New Roman" w:cs="Times New Roman"/>
            <w:lang w:val="en-US"/>
          </w:rPr>
          <w:t>https://rm.coe.int/16807474b9</w:t>
        </w:r>
      </w:hyperlink>
      <w:r w:rsidRPr="006B06CF">
        <w:rPr>
          <w:rFonts w:ascii="Times New Roman" w:hAnsi="Times New Roman" w:cs="Times New Roman"/>
          <w:lang w:val="en-US"/>
        </w:rPr>
        <w:t>.</w:t>
      </w:r>
    </w:p>
  </w:footnote>
  <w:footnote w:id="57">
    <w:p w14:paraId="5575EFA7" w14:textId="77777777" w:rsidR="006E1316" w:rsidRPr="003B3AEE" w:rsidRDefault="006E1316" w:rsidP="000662B6">
      <w:pPr>
        <w:pStyle w:val="a4"/>
        <w:ind w:firstLine="426"/>
        <w:jc w:val="both"/>
        <w:rPr>
          <w:rFonts w:ascii="Times New Roman" w:hAnsi="Times New Roman"/>
          <w:lang w:val="en-US"/>
        </w:rPr>
      </w:pPr>
      <w:r w:rsidRPr="003B3AEE">
        <w:rPr>
          <w:rStyle w:val="a6"/>
          <w:rFonts w:ascii="Times New Roman" w:hAnsi="Times New Roman"/>
        </w:rPr>
        <w:footnoteRef/>
      </w:r>
      <w:r w:rsidRPr="003B3AEE">
        <w:rPr>
          <w:rFonts w:ascii="Times New Roman" w:hAnsi="Times New Roman"/>
          <w:lang w:val="en-US"/>
        </w:rPr>
        <w:t> Nikolai</w:t>
      </w:r>
      <w:r w:rsidRPr="003B3AEE">
        <w:rPr>
          <w:rFonts w:ascii="Times New Roman" w:hAnsi="Times New Roman"/>
        </w:rPr>
        <w:t xml:space="preserve"> </w:t>
      </w:r>
      <w:proofErr w:type="spellStart"/>
      <w:r w:rsidRPr="003B3AEE">
        <w:rPr>
          <w:rFonts w:ascii="Times New Roman" w:hAnsi="Times New Roman"/>
          <w:lang w:val="en-US"/>
        </w:rPr>
        <w:t>Kovalev</w:t>
      </w:r>
      <w:proofErr w:type="spellEnd"/>
      <w:r w:rsidRPr="003B3AEE">
        <w:rPr>
          <w:rFonts w:ascii="Times New Roman" w:hAnsi="Times New Roman"/>
          <w:lang w:val="en-US"/>
        </w:rPr>
        <w:t>. Needs</w:t>
      </w:r>
      <w:r w:rsidRPr="003B3AEE">
        <w:rPr>
          <w:rFonts w:ascii="Times New Roman" w:hAnsi="Times New Roman"/>
        </w:rPr>
        <w:t xml:space="preserve"> </w:t>
      </w:r>
      <w:r w:rsidRPr="003B3AEE">
        <w:rPr>
          <w:rFonts w:ascii="Times New Roman" w:hAnsi="Times New Roman"/>
          <w:lang w:val="en-US"/>
        </w:rPr>
        <w:t>assessment</w:t>
      </w:r>
      <w:r w:rsidRPr="003B3AEE">
        <w:rPr>
          <w:rFonts w:ascii="Times New Roman" w:hAnsi="Times New Roman"/>
        </w:rPr>
        <w:t xml:space="preserve"> </w:t>
      </w:r>
      <w:proofErr w:type="spellStart"/>
      <w:proofErr w:type="gramStart"/>
      <w:r w:rsidRPr="003B3AEE">
        <w:rPr>
          <w:rFonts w:ascii="Times New Roman" w:hAnsi="Times New Roman"/>
          <w:lang w:val="en-US"/>
        </w:rPr>
        <w:t>report:Strengthening</w:t>
      </w:r>
      <w:proofErr w:type="spellEnd"/>
      <w:proofErr w:type="gramEnd"/>
      <w:r w:rsidRPr="003B3AEE">
        <w:rPr>
          <w:rFonts w:ascii="Times New Roman" w:hAnsi="Times New Roman"/>
        </w:rPr>
        <w:t xml:space="preserve"> </w:t>
      </w:r>
      <w:r w:rsidRPr="003B3AEE">
        <w:rPr>
          <w:rFonts w:ascii="Times New Roman" w:hAnsi="Times New Roman"/>
          <w:lang w:val="en-US"/>
        </w:rPr>
        <w:t>functional</w:t>
      </w:r>
      <w:r w:rsidRPr="003B3AEE">
        <w:rPr>
          <w:rFonts w:ascii="Times New Roman" w:hAnsi="Times New Roman"/>
        </w:rPr>
        <w:t xml:space="preserve"> </w:t>
      </w:r>
      <w:r w:rsidRPr="003B3AEE">
        <w:rPr>
          <w:rFonts w:ascii="Times New Roman" w:hAnsi="Times New Roman"/>
          <w:lang w:val="en-US"/>
        </w:rPr>
        <w:t>independence</w:t>
      </w:r>
      <w:r w:rsidRPr="003B3AEE">
        <w:rPr>
          <w:rFonts w:ascii="Times New Roman" w:hAnsi="Times New Roman"/>
        </w:rPr>
        <w:t xml:space="preserve"> </w:t>
      </w:r>
      <w:r w:rsidRPr="003B3AEE">
        <w:rPr>
          <w:rFonts w:ascii="Times New Roman" w:hAnsi="Times New Roman"/>
          <w:lang w:val="en-US"/>
        </w:rPr>
        <w:t>of</w:t>
      </w:r>
      <w:r w:rsidRPr="003B3AEE">
        <w:rPr>
          <w:rFonts w:ascii="Times New Roman" w:hAnsi="Times New Roman"/>
        </w:rPr>
        <w:t xml:space="preserve"> </w:t>
      </w:r>
      <w:r w:rsidRPr="003B3AEE">
        <w:rPr>
          <w:rFonts w:ascii="Times New Roman" w:hAnsi="Times New Roman"/>
          <w:lang w:val="en-US"/>
        </w:rPr>
        <w:t>prosecutors</w:t>
      </w:r>
      <w:r w:rsidRPr="003B3AEE">
        <w:rPr>
          <w:rFonts w:ascii="Times New Roman" w:hAnsi="Times New Roman"/>
        </w:rPr>
        <w:t xml:space="preserve"> </w:t>
      </w:r>
      <w:r w:rsidRPr="003B3AEE">
        <w:rPr>
          <w:rFonts w:ascii="Times New Roman" w:hAnsi="Times New Roman"/>
          <w:lang w:val="en-US"/>
        </w:rPr>
        <w:t>in</w:t>
      </w:r>
      <w:r w:rsidRPr="003B3AEE">
        <w:rPr>
          <w:rFonts w:ascii="Times New Roman" w:hAnsi="Times New Roman"/>
        </w:rPr>
        <w:t xml:space="preserve"> </w:t>
      </w:r>
      <w:r w:rsidRPr="003B3AEE">
        <w:rPr>
          <w:rFonts w:ascii="Times New Roman" w:hAnsi="Times New Roman"/>
          <w:lang w:val="en-US"/>
        </w:rPr>
        <w:t>Eastern</w:t>
      </w:r>
      <w:r w:rsidRPr="003B3AEE">
        <w:rPr>
          <w:rFonts w:ascii="Times New Roman" w:hAnsi="Times New Roman"/>
        </w:rPr>
        <w:t xml:space="preserve"> </w:t>
      </w:r>
      <w:r w:rsidRPr="003B3AEE">
        <w:rPr>
          <w:rFonts w:ascii="Times New Roman" w:hAnsi="Times New Roman"/>
          <w:lang w:val="en-US"/>
        </w:rPr>
        <w:t>European</w:t>
      </w:r>
      <w:r w:rsidRPr="003B3AEE">
        <w:rPr>
          <w:rFonts w:ascii="Times New Roman" w:hAnsi="Times New Roman"/>
        </w:rPr>
        <w:t xml:space="preserve"> </w:t>
      </w:r>
      <w:r w:rsidRPr="003B3AEE">
        <w:rPr>
          <w:rFonts w:ascii="Times New Roman" w:hAnsi="Times New Roman"/>
          <w:lang w:val="en-US"/>
        </w:rPr>
        <w:t>participating</w:t>
      </w:r>
      <w:r w:rsidRPr="003B3AEE">
        <w:rPr>
          <w:rFonts w:ascii="Times New Roman" w:hAnsi="Times New Roman"/>
        </w:rPr>
        <w:t xml:space="preserve"> </w:t>
      </w:r>
      <w:r w:rsidRPr="003B3AEE">
        <w:rPr>
          <w:rFonts w:ascii="Times New Roman" w:hAnsi="Times New Roman"/>
          <w:lang w:val="en-US"/>
        </w:rPr>
        <w:t>States [</w:t>
      </w:r>
      <w:r w:rsidRPr="003B3AEE">
        <w:rPr>
          <w:rFonts w:ascii="Times New Roman" w:hAnsi="Times New Roman"/>
        </w:rPr>
        <w:t>Електронний</w:t>
      </w:r>
      <w:r w:rsidRPr="003B3AEE">
        <w:rPr>
          <w:rFonts w:ascii="Times New Roman" w:hAnsi="Times New Roman"/>
          <w:lang w:val="en-US"/>
        </w:rPr>
        <w:t xml:space="preserve"> </w:t>
      </w:r>
      <w:r w:rsidRPr="003B3AEE">
        <w:rPr>
          <w:rFonts w:ascii="Times New Roman" w:hAnsi="Times New Roman"/>
        </w:rPr>
        <w:t>ресурс</w:t>
      </w:r>
      <w:r w:rsidRPr="003B3AEE">
        <w:rPr>
          <w:rFonts w:ascii="Times New Roman" w:hAnsi="Times New Roman"/>
          <w:lang w:val="en-US"/>
        </w:rPr>
        <w:t>] / Nikolai</w:t>
      </w:r>
      <w:r w:rsidRPr="003B3AEE">
        <w:rPr>
          <w:rFonts w:ascii="Times New Roman" w:hAnsi="Times New Roman"/>
        </w:rPr>
        <w:t xml:space="preserve"> </w:t>
      </w:r>
      <w:proofErr w:type="spellStart"/>
      <w:r w:rsidRPr="003B3AEE">
        <w:rPr>
          <w:rFonts w:ascii="Times New Roman" w:hAnsi="Times New Roman"/>
          <w:lang w:val="en-US"/>
        </w:rPr>
        <w:t>Kovalev</w:t>
      </w:r>
      <w:proofErr w:type="spellEnd"/>
      <w:r w:rsidRPr="003B3AEE">
        <w:rPr>
          <w:rFonts w:ascii="Times New Roman" w:hAnsi="Times New Roman"/>
          <w:lang w:val="en-US"/>
        </w:rPr>
        <w:t xml:space="preserve">. – 2020. – </w:t>
      </w:r>
      <w:r w:rsidRPr="003B3AEE">
        <w:rPr>
          <w:rFonts w:ascii="Times New Roman" w:hAnsi="Times New Roman"/>
        </w:rPr>
        <w:t>Режим</w:t>
      </w:r>
      <w:r w:rsidRPr="003B3AEE">
        <w:rPr>
          <w:rFonts w:ascii="Times New Roman" w:hAnsi="Times New Roman"/>
          <w:lang w:val="en-US"/>
        </w:rPr>
        <w:t xml:space="preserve"> </w:t>
      </w:r>
      <w:r w:rsidRPr="003B3AEE">
        <w:rPr>
          <w:rFonts w:ascii="Times New Roman" w:hAnsi="Times New Roman"/>
        </w:rPr>
        <w:t>доступу</w:t>
      </w:r>
      <w:r w:rsidRPr="003B3AEE">
        <w:rPr>
          <w:rFonts w:ascii="Times New Roman" w:hAnsi="Times New Roman"/>
          <w:lang w:val="en-US"/>
        </w:rPr>
        <w:t xml:space="preserve"> </w:t>
      </w:r>
      <w:r w:rsidRPr="003B3AEE">
        <w:rPr>
          <w:rFonts w:ascii="Times New Roman" w:hAnsi="Times New Roman"/>
        </w:rPr>
        <w:t>до</w:t>
      </w:r>
      <w:r w:rsidRPr="003B3AEE">
        <w:rPr>
          <w:rFonts w:ascii="Times New Roman" w:hAnsi="Times New Roman"/>
          <w:lang w:val="en-US"/>
        </w:rPr>
        <w:t xml:space="preserve"> </w:t>
      </w:r>
      <w:r w:rsidRPr="003B3AEE">
        <w:rPr>
          <w:rFonts w:ascii="Times New Roman" w:hAnsi="Times New Roman"/>
        </w:rPr>
        <w:t>ресурсу</w:t>
      </w:r>
      <w:r w:rsidRPr="003B3AEE">
        <w:rPr>
          <w:rFonts w:ascii="Times New Roman" w:hAnsi="Times New Roman"/>
          <w:lang w:val="en-US"/>
        </w:rPr>
        <w:t xml:space="preserve">: </w:t>
      </w:r>
      <w:hyperlink r:id="rId53" w:history="1">
        <w:r w:rsidRPr="006B06CF">
          <w:rPr>
            <w:rStyle w:val="a7"/>
            <w:rFonts w:ascii="Times New Roman" w:hAnsi="Times New Roman" w:cs="Times New Roman"/>
            <w:lang w:val="en-US"/>
          </w:rPr>
          <w:t>https://www.osce.org/files/f/documents/7/0/447859.pdf</w:t>
        </w:r>
      </w:hyperlink>
      <w:r w:rsidRPr="006B06CF">
        <w:rPr>
          <w:rFonts w:ascii="Times New Roman" w:hAnsi="Times New Roman" w:cs="Times New Roman"/>
          <w:lang w:val="en-US"/>
        </w:rPr>
        <w:t>.</w:t>
      </w:r>
    </w:p>
  </w:footnote>
  <w:footnote w:id="58">
    <w:p w14:paraId="2877C87D" w14:textId="77777777" w:rsidR="006E1316" w:rsidRPr="00DF3DCD" w:rsidRDefault="006E1316" w:rsidP="000662B6">
      <w:pPr>
        <w:pStyle w:val="a4"/>
        <w:ind w:firstLine="426"/>
        <w:jc w:val="both"/>
        <w:rPr>
          <w:rFonts w:ascii="Times New Roman" w:hAnsi="Times New Roman"/>
        </w:rPr>
      </w:pPr>
      <w:r w:rsidRPr="00242B21">
        <w:rPr>
          <w:rStyle w:val="a6"/>
          <w:rFonts w:ascii="Times New Roman" w:hAnsi="Times New Roman"/>
        </w:rPr>
        <w:footnoteRef/>
      </w:r>
      <w:r w:rsidRPr="00DF3DCD">
        <w:rPr>
          <w:rFonts w:ascii="Times New Roman" w:hAnsi="Times New Roman"/>
        </w:rPr>
        <w:t> Звіт-оцінка</w:t>
      </w:r>
      <w:r w:rsidRPr="00242B21">
        <w:rPr>
          <w:rFonts w:ascii="Times New Roman" w:hAnsi="Times New Roman"/>
        </w:rPr>
        <w:t xml:space="preserve"> </w:t>
      </w:r>
      <w:r w:rsidRPr="00DF3DCD">
        <w:rPr>
          <w:rFonts w:ascii="Times New Roman" w:hAnsi="Times New Roman"/>
        </w:rPr>
        <w:t>відповідності</w:t>
      </w:r>
      <w:r w:rsidRPr="00242B21">
        <w:rPr>
          <w:rFonts w:ascii="Times New Roman" w:hAnsi="Times New Roman"/>
        </w:rPr>
        <w:t xml:space="preserve"> </w:t>
      </w:r>
      <w:r w:rsidRPr="00DF3DCD">
        <w:rPr>
          <w:rFonts w:ascii="Times New Roman" w:hAnsi="Times New Roman"/>
        </w:rPr>
        <w:t>щодо</w:t>
      </w:r>
      <w:r w:rsidRPr="00242B21">
        <w:rPr>
          <w:rFonts w:ascii="Times New Roman" w:hAnsi="Times New Roman"/>
        </w:rPr>
        <w:t xml:space="preserve"> </w:t>
      </w:r>
      <w:r w:rsidRPr="00DF3DCD">
        <w:rPr>
          <w:rFonts w:ascii="Times New Roman" w:hAnsi="Times New Roman"/>
        </w:rPr>
        <w:t>України у рамках</w:t>
      </w:r>
      <w:r w:rsidRPr="00242B21">
        <w:rPr>
          <w:rFonts w:ascii="Times New Roman" w:hAnsi="Times New Roman"/>
        </w:rPr>
        <w:t xml:space="preserve"> </w:t>
      </w:r>
      <w:r w:rsidRPr="00DF3DCD">
        <w:rPr>
          <w:rFonts w:ascii="Times New Roman" w:hAnsi="Times New Roman"/>
        </w:rPr>
        <w:t>четвертого</w:t>
      </w:r>
      <w:r w:rsidRPr="00242B21">
        <w:rPr>
          <w:rFonts w:ascii="Times New Roman" w:hAnsi="Times New Roman"/>
        </w:rPr>
        <w:t xml:space="preserve"> </w:t>
      </w:r>
      <w:r w:rsidRPr="00DF3DCD">
        <w:rPr>
          <w:rFonts w:ascii="Times New Roman" w:hAnsi="Times New Roman"/>
        </w:rPr>
        <w:t>раунду</w:t>
      </w:r>
      <w:r w:rsidRPr="00242B21">
        <w:rPr>
          <w:rFonts w:ascii="Times New Roman" w:hAnsi="Times New Roman"/>
        </w:rPr>
        <w:t xml:space="preserve"> </w:t>
      </w:r>
      <w:r w:rsidRPr="00DF3DCD">
        <w:rPr>
          <w:rFonts w:ascii="Times New Roman" w:hAnsi="Times New Roman"/>
        </w:rPr>
        <w:t>оцінювання, який</w:t>
      </w:r>
      <w:r w:rsidRPr="00242B21">
        <w:rPr>
          <w:rFonts w:ascii="Times New Roman" w:hAnsi="Times New Roman"/>
        </w:rPr>
        <w:t xml:space="preserve"> </w:t>
      </w:r>
      <w:r w:rsidRPr="00DF3DCD">
        <w:rPr>
          <w:rFonts w:ascii="Times New Roman" w:hAnsi="Times New Roman"/>
        </w:rPr>
        <w:t>стосується</w:t>
      </w:r>
      <w:r w:rsidRPr="00242B21">
        <w:rPr>
          <w:rFonts w:ascii="Times New Roman" w:hAnsi="Times New Roman"/>
        </w:rPr>
        <w:t xml:space="preserve"> </w:t>
      </w:r>
      <w:r w:rsidRPr="00DF3DCD">
        <w:rPr>
          <w:rFonts w:ascii="Times New Roman" w:hAnsi="Times New Roman"/>
        </w:rPr>
        <w:t>запобігання</w:t>
      </w:r>
      <w:r w:rsidRPr="00242B21">
        <w:rPr>
          <w:rFonts w:ascii="Times New Roman" w:hAnsi="Times New Roman"/>
        </w:rPr>
        <w:t xml:space="preserve"> </w:t>
      </w:r>
      <w:r w:rsidRPr="00DF3DCD">
        <w:rPr>
          <w:rFonts w:ascii="Times New Roman" w:hAnsi="Times New Roman"/>
        </w:rPr>
        <w:t>корупції</w:t>
      </w:r>
      <w:r w:rsidRPr="00242B21">
        <w:rPr>
          <w:rFonts w:ascii="Times New Roman" w:hAnsi="Times New Roman"/>
        </w:rPr>
        <w:t xml:space="preserve"> </w:t>
      </w:r>
      <w:r w:rsidRPr="00DF3DCD">
        <w:rPr>
          <w:rFonts w:ascii="Times New Roman" w:hAnsi="Times New Roman"/>
        </w:rPr>
        <w:t>серед</w:t>
      </w:r>
      <w:r w:rsidRPr="00242B21">
        <w:rPr>
          <w:rFonts w:ascii="Times New Roman" w:hAnsi="Times New Roman"/>
        </w:rPr>
        <w:t xml:space="preserve"> </w:t>
      </w:r>
      <w:r w:rsidRPr="00DF3DCD">
        <w:rPr>
          <w:rFonts w:ascii="Times New Roman" w:hAnsi="Times New Roman"/>
        </w:rPr>
        <w:t>народних</w:t>
      </w:r>
      <w:r w:rsidRPr="00242B21">
        <w:rPr>
          <w:rFonts w:ascii="Times New Roman" w:hAnsi="Times New Roman"/>
        </w:rPr>
        <w:t xml:space="preserve"> </w:t>
      </w:r>
      <w:r w:rsidRPr="00DF3DCD">
        <w:rPr>
          <w:rFonts w:ascii="Times New Roman" w:hAnsi="Times New Roman"/>
        </w:rPr>
        <w:t>депутатів, суддів і прокурорів [Електронний</w:t>
      </w:r>
      <w:r w:rsidRPr="00242B21">
        <w:rPr>
          <w:rFonts w:ascii="Times New Roman" w:hAnsi="Times New Roman"/>
        </w:rPr>
        <w:t xml:space="preserve"> </w:t>
      </w:r>
      <w:r w:rsidRPr="00DF3DCD">
        <w:rPr>
          <w:rFonts w:ascii="Times New Roman" w:hAnsi="Times New Roman"/>
        </w:rPr>
        <w:t>ресурс]. – 2019. – Режим</w:t>
      </w:r>
      <w:r w:rsidRPr="00242B21">
        <w:rPr>
          <w:rFonts w:ascii="Times New Roman" w:hAnsi="Times New Roman"/>
        </w:rPr>
        <w:t xml:space="preserve"> </w:t>
      </w:r>
      <w:r w:rsidRPr="00DF3DCD">
        <w:rPr>
          <w:rFonts w:ascii="Times New Roman" w:hAnsi="Times New Roman"/>
        </w:rPr>
        <w:t>доступу</w:t>
      </w:r>
      <w:r w:rsidRPr="00242B21">
        <w:rPr>
          <w:rFonts w:ascii="Times New Roman" w:hAnsi="Times New Roman"/>
        </w:rPr>
        <w:t xml:space="preserve"> </w:t>
      </w:r>
      <w:r w:rsidRPr="00DF3DCD">
        <w:rPr>
          <w:rFonts w:ascii="Times New Roman" w:hAnsi="Times New Roman"/>
        </w:rPr>
        <w:t>до</w:t>
      </w:r>
      <w:r w:rsidRPr="00242B21">
        <w:rPr>
          <w:rFonts w:ascii="Times New Roman" w:hAnsi="Times New Roman"/>
        </w:rPr>
        <w:t xml:space="preserve"> </w:t>
      </w:r>
      <w:r w:rsidRPr="00DF3DCD">
        <w:rPr>
          <w:rFonts w:ascii="Times New Roman" w:hAnsi="Times New Roman"/>
        </w:rPr>
        <w:t xml:space="preserve">ресурсу: </w:t>
      </w:r>
      <w:hyperlink r:id="rId54" w:history="1">
        <w:r w:rsidRPr="00DF3DCD">
          <w:rPr>
            <w:rStyle w:val="a7"/>
            <w:rFonts w:ascii="Times New Roman" w:hAnsi="Times New Roman" w:cs="Times New Roman"/>
          </w:rPr>
          <w:t>https://nazk.gov.ua/wp-content/uploads/2020/03/Greko.pdf</w:t>
        </w:r>
      </w:hyperlink>
      <w:r w:rsidRPr="00DF3DCD">
        <w:rPr>
          <w:rFonts w:ascii="Times New Roman" w:hAnsi="Times New Roman" w:cs="Times New Roman"/>
        </w:rPr>
        <w:t>.</w:t>
      </w:r>
    </w:p>
  </w:footnote>
  <w:footnote w:id="59">
    <w:p w14:paraId="16532FB1"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lang w:val="en-US"/>
        </w:rPr>
        <w:t> </w:t>
      </w:r>
      <w:proofErr w:type="gramStart"/>
      <w:r w:rsidRPr="003B3AEE">
        <w:rPr>
          <w:rFonts w:ascii="Times New Roman" w:hAnsi="Times New Roman"/>
          <w:lang w:val="en-US"/>
        </w:rPr>
        <w:t>OECD(</w:t>
      </w:r>
      <w:proofErr w:type="gramEnd"/>
      <w:r w:rsidRPr="003B3AEE">
        <w:rPr>
          <w:rFonts w:ascii="Times New Roman" w:hAnsi="Times New Roman"/>
          <w:lang w:val="en-US"/>
        </w:rPr>
        <w:t xml:space="preserve">2022), Anti-Corruption Reforms in Ukraine: Pilot 5th Round of Monitoring Under the OECD Istanbul Anti-Corruption Action Plan. </w:t>
      </w:r>
      <w:r w:rsidRPr="003B3AEE">
        <w:rPr>
          <w:rFonts w:ascii="Times New Roman" w:hAnsi="Times New Roman"/>
        </w:rPr>
        <w:t xml:space="preserve">Режим доступу: </w:t>
      </w:r>
      <w:hyperlink r:id="rId55" w:anchor="page4" w:history="1">
        <w:r w:rsidRPr="006B06CF">
          <w:rPr>
            <w:rStyle w:val="a7"/>
            <w:rFonts w:ascii="Times New Roman" w:hAnsi="Times New Roman" w:cs="Times New Roman"/>
            <w:lang w:val="en-US"/>
          </w:rPr>
          <w:t>https</w:t>
        </w:r>
        <w:r w:rsidRPr="006B06CF">
          <w:rPr>
            <w:rStyle w:val="a7"/>
            <w:rFonts w:ascii="Times New Roman" w:hAnsi="Times New Roman" w:cs="Times New Roman"/>
          </w:rPr>
          <w:t>://</w:t>
        </w:r>
        <w:r w:rsidRPr="006B06CF">
          <w:rPr>
            <w:rStyle w:val="a7"/>
            <w:rFonts w:ascii="Times New Roman" w:hAnsi="Times New Roman" w:cs="Times New Roman"/>
            <w:lang w:val="en-US"/>
          </w:rPr>
          <w:t>read</w:t>
        </w:r>
        <w:r w:rsidRPr="006B06CF">
          <w:rPr>
            <w:rStyle w:val="a7"/>
            <w:rFonts w:ascii="Times New Roman" w:hAnsi="Times New Roman" w:cs="Times New Roman"/>
          </w:rPr>
          <w:t>.</w:t>
        </w:r>
        <w:proofErr w:type="spellStart"/>
        <w:r w:rsidRPr="006B06CF">
          <w:rPr>
            <w:rStyle w:val="a7"/>
            <w:rFonts w:ascii="Times New Roman" w:hAnsi="Times New Roman" w:cs="Times New Roman"/>
            <w:lang w:val="en-US"/>
          </w:rPr>
          <w:t>oecd</w:t>
        </w:r>
        <w:proofErr w:type="spellEnd"/>
        <w:r w:rsidRPr="006B06CF">
          <w:rPr>
            <w:rStyle w:val="a7"/>
            <w:rFonts w:ascii="Times New Roman" w:hAnsi="Times New Roman" w:cs="Times New Roman"/>
          </w:rPr>
          <w:t>-</w:t>
        </w:r>
        <w:proofErr w:type="spellStart"/>
        <w:r w:rsidRPr="006B06CF">
          <w:rPr>
            <w:rStyle w:val="a7"/>
            <w:rFonts w:ascii="Times New Roman" w:hAnsi="Times New Roman" w:cs="Times New Roman"/>
            <w:lang w:val="en-US"/>
          </w:rPr>
          <w:t>ilibrary</w:t>
        </w:r>
        <w:proofErr w:type="spellEnd"/>
        <w:r w:rsidRPr="006B06CF">
          <w:rPr>
            <w:rStyle w:val="a7"/>
            <w:rFonts w:ascii="Times New Roman" w:hAnsi="Times New Roman" w:cs="Times New Roman"/>
          </w:rPr>
          <w:t>.</w:t>
        </w:r>
        <w:r w:rsidRPr="006B06CF">
          <w:rPr>
            <w:rStyle w:val="a7"/>
            <w:rFonts w:ascii="Times New Roman" w:hAnsi="Times New Roman" w:cs="Times New Roman"/>
            <w:lang w:val="en-US"/>
          </w:rPr>
          <w:t>org</w:t>
        </w:r>
        <w:r w:rsidRPr="006B06CF">
          <w:rPr>
            <w:rStyle w:val="a7"/>
            <w:rFonts w:ascii="Times New Roman" w:hAnsi="Times New Roman" w:cs="Times New Roman"/>
          </w:rPr>
          <w:t>/</w:t>
        </w:r>
        <w:r w:rsidRPr="006B06CF">
          <w:rPr>
            <w:rStyle w:val="a7"/>
            <w:rFonts w:ascii="Times New Roman" w:hAnsi="Times New Roman" w:cs="Times New Roman"/>
            <w:lang w:val="en-US"/>
          </w:rPr>
          <w:t>governance</w:t>
        </w:r>
        <w:r w:rsidRPr="006B06CF">
          <w:rPr>
            <w:rStyle w:val="a7"/>
            <w:rFonts w:ascii="Times New Roman" w:hAnsi="Times New Roman" w:cs="Times New Roman"/>
          </w:rPr>
          <w:t>/</w:t>
        </w:r>
        <w:r w:rsidRPr="006B06CF">
          <w:rPr>
            <w:rStyle w:val="a7"/>
            <w:rFonts w:ascii="Times New Roman" w:hAnsi="Times New Roman" w:cs="Times New Roman"/>
            <w:lang w:val="en-US"/>
          </w:rPr>
          <w:t>anti</w:t>
        </w:r>
        <w:r w:rsidRPr="006B06CF">
          <w:rPr>
            <w:rStyle w:val="a7"/>
            <w:rFonts w:ascii="Times New Roman" w:hAnsi="Times New Roman" w:cs="Times New Roman"/>
          </w:rPr>
          <w:t>-</w:t>
        </w:r>
        <w:r w:rsidRPr="006B06CF">
          <w:rPr>
            <w:rStyle w:val="a7"/>
            <w:rFonts w:ascii="Times New Roman" w:hAnsi="Times New Roman" w:cs="Times New Roman"/>
            <w:lang w:val="en-US"/>
          </w:rPr>
          <w:t>corruption</w:t>
        </w:r>
        <w:r w:rsidRPr="006B06CF">
          <w:rPr>
            <w:rStyle w:val="a7"/>
            <w:rFonts w:ascii="Times New Roman" w:hAnsi="Times New Roman" w:cs="Times New Roman"/>
          </w:rPr>
          <w:t>-</w:t>
        </w:r>
        <w:r w:rsidRPr="006B06CF">
          <w:rPr>
            <w:rStyle w:val="a7"/>
            <w:rFonts w:ascii="Times New Roman" w:hAnsi="Times New Roman" w:cs="Times New Roman"/>
            <w:lang w:val="en-US"/>
          </w:rPr>
          <w:t>reforms</w:t>
        </w:r>
        <w:r w:rsidRPr="006B06CF">
          <w:rPr>
            <w:rStyle w:val="a7"/>
            <w:rFonts w:ascii="Times New Roman" w:hAnsi="Times New Roman" w:cs="Times New Roman"/>
          </w:rPr>
          <w:t>-</w:t>
        </w:r>
        <w:r w:rsidRPr="006B06CF">
          <w:rPr>
            <w:rStyle w:val="a7"/>
            <w:rFonts w:ascii="Times New Roman" w:hAnsi="Times New Roman" w:cs="Times New Roman"/>
            <w:lang w:val="en-US"/>
          </w:rPr>
          <w:t>in</w:t>
        </w:r>
        <w:r w:rsidRPr="006B06CF">
          <w:rPr>
            <w:rStyle w:val="a7"/>
            <w:rFonts w:ascii="Times New Roman" w:hAnsi="Times New Roman" w:cs="Times New Roman"/>
          </w:rPr>
          <w:t>-</w:t>
        </w:r>
        <w:proofErr w:type="spellStart"/>
        <w:r w:rsidRPr="006B06CF">
          <w:rPr>
            <w:rStyle w:val="a7"/>
            <w:rFonts w:ascii="Times New Roman" w:hAnsi="Times New Roman" w:cs="Times New Roman"/>
            <w:lang w:val="en-US"/>
          </w:rPr>
          <w:t>ukraine</w:t>
        </w:r>
        <w:proofErr w:type="spellEnd"/>
        <w:r w:rsidRPr="006B06CF">
          <w:rPr>
            <w:rStyle w:val="a7"/>
            <w:rFonts w:ascii="Times New Roman" w:hAnsi="Times New Roman" w:cs="Times New Roman"/>
          </w:rPr>
          <w:t>_</w:t>
        </w:r>
        <w:r w:rsidRPr="006B06CF">
          <w:rPr>
            <w:rStyle w:val="a7"/>
            <w:rFonts w:ascii="Times New Roman" w:hAnsi="Times New Roman" w:cs="Times New Roman"/>
            <w:lang w:val="en-US"/>
          </w:rPr>
          <w:t>b</w:t>
        </w:r>
        <w:r w:rsidRPr="006B06CF">
          <w:rPr>
            <w:rStyle w:val="a7"/>
            <w:rFonts w:ascii="Times New Roman" w:hAnsi="Times New Roman" w:cs="Times New Roman"/>
          </w:rPr>
          <w:t>1901</w:t>
        </w:r>
        <w:r w:rsidRPr="006B06CF">
          <w:rPr>
            <w:rStyle w:val="a7"/>
            <w:rFonts w:ascii="Times New Roman" w:hAnsi="Times New Roman" w:cs="Times New Roman"/>
            <w:lang w:val="en-US"/>
          </w:rPr>
          <w:t>b</w:t>
        </w:r>
        <w:r w:rsidRPr="006B06CF">
          <w:rPr>
            <w:rStyle w:val="a7"/>
            <w:rFonts w:ascii="Times New Roman" w:hAnsi="Times New Roman" w:cs="Times New Roman"/>
          </w:rPr>
          <w:t>8</w:t>
        </w:r>
        <w:r w:rsidRPr="006B06CF">
          <w:rPr>
            <w:rStyle w:val="a7"/>
            <w:rFonts w:ascii="Times New Roman" w:hAnsi="Times New Roman" w:cs="Times New Roman"/>
            <w:lang w:val="en-US"/>
          </w:rPr>
          <w:t>c</w:t>
        </w:r>
        <w:r w:rsidRPr="006B06CF">
          <w:rPr>
            <w:rStyle w:val="a7"/>
            <w:rFonts w:ascii="Times New Roman" w:hAnsi="Times New Roman" w:cs="Times New Roman"/>
          </w:rPr>
          <w:t>-</w:t>
        </w:r>
        <w:proofErr w:type="spellStart"/>
        <w:r w:rsidRPr="006B06CF">
          <w:rPr>
            <w:rStyle w:val="a7"/>
            <w:rFonts w:ascii="Times New Roman" w:hAnsi="Times New Roman" w:cs="Times New Roman"/>
            <w:lang w:val="en-US"/>
          </w:rPr>
          <w:t>en</w:t>
        </w:r>
        <w:proofErr w:type="spellEnd"/>
        <w:r w:rsidRPr="006B06CF">
          <w:rPr>
            <w:rStyle w:val="a7"/>
            <w:rFonts w:ascii="Times New Roman" w:hAnsi="Times New Roman" w:cs="Times New Roman"/>
          </w:rPr>
          <w:t>#</w:t>
        </w:r>
        <w:r w:rsidRPr="006B06CF">
          <w:rPr>
            <w:rStyle w:val="a7"/>
            <w:rFonts w:ascii="Times New Roman" w:hAnsi="Times New Roman" w:cs="Times New Roman"/>
            <w:lang w:val="en-US"/>
          </w:rPr>
          <w:t>page</w:t>
        </w:r>
        <w:r w:rsidRPr="006B06CF">
          <w:rPr>
            <w:rStyle w:val="a7"/>
            <w:rFonts w:ascii="Times New Roman" w:hAnsi="Times New Roman" w:cs="Times New Roman"/>
          </w:rPr>
          <w:t>4</w:t>
        </w:r>
      </w:hyperlink>
      <w:r w:rsidRPr="006B06CF">
        <w:rPr>
          <w:rFonts w:ascii="Times New Roman" w:hAnsi="Times New Roman" w:cs="Times New Roman"/>
        </w:rPr>
        <w:t xml:space="preserve"> </w:t>
      </w:r>
    </w:p>
  </w:footnote>
  <w:footnote w:id="60">
    <w:p w14:paraId="10594955" w14:textId="77777777" w:rsidR="006E1316" w:rsidRPr="003B3AEE" w:rsidRDefault="006E1316" w:rsidP="000662B6">
      <w:pPr>
        <w:pStyle w:val="a4"/>
        <w:keepLines/>
        <w:ind w:firstLine="425"/>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Другий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2021. – Режим доступу до ресурсу: : </w:t>
      </w:r>
      <w:hyperlink r:id="rId56" w:history="1">
        <w:r w:rsidRPr="006B06CF">
          <w:rPr>
            <w:rStyle w:val="a7"/>
            <w:rFonts w:ascii="Times New Roman" w:hAnsi="Times New Roman" w:cs="Times New Roman"/>
            <w:lang w:val="en-US"/>
          </w:rPr>
          <w:t>https</w:t>
        </w:r>
        <w:r w:rsidRPr="006B06CF">
          <w:rPr>
            <w:rStyle w:val="a7"/>
            <w:rFonts w:ascii="Times New Roman" w:hAnsi="Times New Roman" w:cs="Times New Roman"/>
          </w:rPr>
          <w:t>://</w:t>
        </w:r>
        <w:r w:rsidRPr="006B06CF">
          <w:rPr>
            <w:rStyle w:val="a7"/>
            <w:rFonts w:ascii="Times New Roman" w:hAnsi="Times New Roman" w:cs="Times New Roman"/>
            <w:lang w:val="en-US"/>
          </w:rPr>
          <w:t>rm</w:t>
        </w:r>
        <w:r w:rsidRPr="006B06CF">
          <w:rPr>
            <w:rStyle w:val="a7"/>
            <w:rFonts w:ascii="Times New Roman" w:hAnsi="Times New Roman" w:cs="Times New Roman"/>
          </w:rPr>
          <w:t>.</w:t>
        </w:r>
        <w:proofErr w:type="spellStart"/>
        <w:r w:rsidRPr="006B06CF">
          <w:rPr>
            <w:rStyle w:val="a7"/>
            <w:rFonts w:ascii="Times New Roman" w:hAnsi="Times New Roman" w:cs="Times New Roman"/>
            <w:lang w:val="en-US"/>
          </w:rPr>
          <w:t>coe</w:t>
        </w:r>
        <w:proofErr w:type="spellEnd"/>
        <w:r w:rsidRPr="006B06CF">
          <w:rPr>
            <w:rStyle w:val="a7"/>
            <w:rFonts w:ascii="Times New Roman" w:hAnsi="Times New Roman" w:cs="Times New Roman"/>
          </w:rPr>
          <w:t>.</w:t>
        </w:r>
        <w:r w:rsidRPr="006B06CF">
          <w:rPr>
            <w:rStyle w:val="a7"/>
            <w:rFonts w:ascii="Times New Roman" w:hAnsi="Times New Roman" w:cs="Times New Roman"/>
            <w:lang w:val="en-US"/>
          </w:rPr>
          <w:t>int</w:t>
        </w:r>
        <w:r w:rsidRPr="006B06CF">
          <w:rPr>
            <w:rStyle w:val="a7"/>
            <w:rFonts w:ascii="Times New Roman" w:hAnsi="Times New Roman" w:cs="Times New Roman"/>
          </w:rPr>
          <w:t>/</w:t>
        </w:r>
        <w:r w:rsidRPr="006B06CF">
          <w:rPr>
            <w:rStyle w:val="a7"/>
            <w:rFonts w:ascii="Times New Roman" w:hAnsi="Times New Roman" w:cs="Times New Roman"/>
            <w:lang w:val="en-US"/>
          </w:rPr>
          <w:t>fourth</w:t>
        </w:r>
        <w:r w:rsidRPr="006B06CF">
          <w:rPr>
            <w:rStyle w:val="a7"/>
            <w:rFonts w:ascii="Times New Roman" w:hAnsi="Times New Roman" w:cs="Times New Roman"/>
          </w:rPr>
          <w:t>-</w:t>
        </w:r>
        <w:r w:rsidRPr="006B06CF">
          <w:rPr>
            <w:rStyle w:val="a7"/>
            <w:rFonts w:ascii="Times New Roman" w:hAnsi="Times New Roman" w:cs="Times New Roman"/>
            <w:lang w:val="en-US"/>
          </w:rPr>
          <w:t>evaluation</w:t>
        </w:r>
        <w:r w:rsidRPr="006B06CF">
          <w:rPr>
            <w:rStyle w:val="a7"/>
            <w:rFonts w:ascii="Times New Roman" w:hAnsi="Times New Roman" w:cs="Times New Roman"/>
          </w:rPr>
          <w:t>-</w:t>
        </w:r>
        <w:r w:rsidRPr="006B06CF">
          <w:rPr>
            <w:rStyle w:val="a7"/>
            <w:rFonts w:ascii="Times New Roman" w:hAnsi="Times New Roman" w:cs="Times New Roman"/>
            <w:lang w:val="en-US"/>
          </w:rPr>
          <w:t>round</w:t>
        </w:r>
        <w:r w:rsidRPr="006B06CF">
          <w:rPr>
            <w:rStyle w:val="a7"/>
            <w:rFonts w:ascii="Times New Roman" w:hAnsi="Times New Roman" w:cs="Times New Roman"/>
          </w:rPr>
          <w:t>-</w:t>
        </w:r>
        <w:r w:rsidRPr="006B06CF">
          <w:rPr>
            <w:rStyle w:val="a7"/>
            <w:rFonts w:ascii="Times New Roman" w:hAnsi="Times New Roman" w:cs="Times New Roman"/>
            <w:lang w:val="en-US"/>
          </w:rPr>
          <w:t>corruption</w:t>
        </w:r>
        <w:r w:rsidRPr="006B06CF">
          <w:rPr>
            <w:rStyle w:val="a7"/>
            <w:rFonts w:ascii="Times New Roman" w:hAnsi="Times New Roman" w:cs="Times New Roman"/>
          </w:rPr>
          <w:t>-</w:t>
        </w:r>
        <w:r w:rsidRPr="006B06CF">
          <w:rPr>
            <w:rStyle w:val="a7"/>
            <w:rFonts w:ascii="Times New Roman" w:hAnsi="Times New Roman" w:cs="Times New Roman"/>
            <w:lang w:val="en-US"/>
          </w:rPr>
          <w:t>prevention</w:t>
        </w:r>
        <w:r w:rsidRPr="006B06CF">
          <w:rPr>
            <w:rStyle w:val="a7"/>
            <w:rFonts w:ascii="Times New Roman" w:hAnsi="Times New Roman" w:cs="Times New Roman"/>
          </w:rPr>
          <w:t>-</w:t>
        </w:r>
        <w:r w:rsidRPr="006B06CF">
          <w:rPr>
            <w:rStyle w:val="a7"/>
            <w:rFonts w:ascii="Times New Roman" w:hAnsi="Times New Roman" w:cs="Times New Roman"/>
            <w:lang w:val="en-US"/>
          </w:rPr>
          <w:t>in</w:t>
        </w:r>
        <w:r w:rsidRPr="006B06CF">
          <w:rPr>
            <w:rStyle w:val="a7"/>
            <w:rFonts w:ascii="Times New Roman" w:hAnsi="Times New Roman" w:cs="Times New Roman"/>
          </w:rPr>
          <w:t>-</w:t>
        </w:r>
        <w:r w:rsidRPr="006B06CF">
          <w:rPr>
            <w:rStyle w:val="a7"/>
            <w:rFonts w:ascii="Times New Roman" w:hAnsi="Times New Roman" w:cs="Times New Roman"/>
            <w:lang w:val="en-US"/>
          </w:rPr>
          <w:t>respect</w:t>
        </w:r>
        <w:r w:rsidRPr="006B06CF">
          <w:rPr>
            <w:rStyle w:val="a7"/>
            <w:rFonts w:ascii="Times New Roman" w:hAnsi="Times New Roman" w:cs="Times New Roman"/>
          </w:rPr>
          <w:t>-</w:t>
        </w:r>
        <w:r w:rsidRPr="006B06CF">
          <w:rPr>
            <w:rStyle w:val="a7"/>
            <w:rFonts w:ascii="Times New Roman" w:hAnsi="Times New Roman" w:cs="Times New Roman"/>
            <w:lang w:val="en-US"/>
          </w:rPr>
          <w:t>of</w:t>
        </w:r>
        <w:r w:rsidRPr="006B06CF">
          <w:rPr>
            <w:rStyle w:val="a7"/>
            <w:rFonts w:ascii="Times New Roman" w:hAnsi="Times New Roman" w:cs="Times New Roman"/>
          </w:rPr>
          <w:t>-</w:t>
        </w:r>
        <w:r w:rsidRPr="006B06CF">
          <w:rPr>
            <w:rStyle w:val="a7"/>
            <w:rFonts w:ascii="Times New Roman" w:hAnsi="Times New Roman" w:cs="Times New Roman"/>
            <w:lang w:val="en-US"/>
          </w:rPr>
          <w:t>members</w:t>
        </w:r>
        <w:r w:rsidRPr="006B06CF">
          <w:rPr>
            <w:rStyle w:val="a7"/>
            <w:rFonts w:ascii="Times New Roman" w:hAnsi="Times New Roman" w:cs="Times New Roman"/>
          </w:rPr>
          <w:t>-</w:t>
        </w:r>
        <w:r w:rsidRPr="006B06CF">
          <w:rPr>
            <w:rStyle w:val="a7"/>
            <w:rFonts w:ascii="Times New Roman" w:hAnsi="Times New Roman" w:cs="Times New Roman"/>
            <w:lang w:val="en-US"/>
          </w:rPr>
          <w:t>of</w:t>
        </w:r>
        <w:r w:rsidRPr="006B06CF">
          <w:rPr>
            <w:rStyle w:val="a7"/>
            <w:rFonts w:ascii="Times New Roman" w:hAnsi="Times New Roman" w:cs="Times New Roman"/>
          </w:rPr>
          <w:t>/1680</w:t>
        </w:r>
        <w:r w:rsidRPr="006B06CF">
          <w:rPr>
            <w:rStyle w:val="a7"/>
            <w:rFonts w:ascii="Times New Roman" w:hAnsi="Times New Roman" w:cs="Times New Roman"/>
            <w:lang w:val="en-US"/>
          </w:rPr>
          <w:t>a</w:t>
        </w:r>
        <w:r w:rsidRPr="006B06CF">
          <w:rPr>
            <w:rStyle w:val="a7"/>
            <w:rFonts w:ascii="Times New Roman" w:hAnsi="Times New Roman" w:cs="Times New Roman"/>
          </w:rPr>
          <w:t>64</w:t>
        </w:r>
        <w:r w:rsidRPr="006B06CF">
          <w:rPr>
            <w:rStyle w:val="a7"/>
            <w:rFonts w:ascii="Times New Roman" w:hAnsi="Times New Roman" w:cs="Times New Roman"/>
            <w:lang w:val="en-US"/>
          </w:rPr>
          <w:t>e</w:t>
        </w:r>
        <w:r w:rsidRPr="006B06CF">
          <w:rPr>
            <w:rStyle w:val="a7"/>
            <w:rFonts w:ascii="Times New Roman" w:hAnsi="Times New Roman" w:cs="Times New Roman"/>
          </w:rPr>
          <w:t>60</w:t>
        </w:r>
      </w:hyperlink>
      <w:r w:rsidRPr="003B3AEE">
        <w:rPr>
          <w:rFonts w:ascii="Times New Roman" w:hAnsi="Times New Roman"/>
        </w:rPr>
        <w:t>.</w:t>
      </w:r>
    </w:p>
  </w:footnote>
  <w:footnote w:id="61">
    <w:p w14:paraId="4C5F05EA"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2019. – Режим доступу до ресурсу: </w:t>
      </w:r>
      <w:hyperlink r:id="rId57" w:history="1">
        <w:r w:rsidRPr="006B06CF">
          <w:rPr>
            <w:rStyle w:val="a7"/>
            <w:rFonts w:ascii="Times New Roman" w:hAnsi="Times New Roman" w:cs="Times New Roman"/>
            <w:lang w:val="en-US"/>
          </w:rPr>
          <w:t>https</w:t>
        </w:r>
        <w:r w:rsidRPr="006B06CF">
          <w:rPr>
            <w:rStyle w:val="a7"/>
            <w:rFonts w:ascii="Times New Roman" w:hAnsi="Times New Roman" w:cs="Times New Roman"/>
          </w:rPr>
          <w:t>://</w:t>
        </w:r>
        <w:proofErr w:type="spellStart"/>
        <w:r w:rsidRPr="006B06CF">
          <w:rPr>
            <w:rStyle w:val="a7"/>
            <w:rFonts w:ascii="Times New Roman" w:hAnsi="Times New Roman" w:cs="Times New Roman"/>
            <w:lang w:val="en-US"/>
          </w:rPr>
          <w:t>nazk</w:t>
        </w:r>
        <w:proofErr w:type="spellEnd"/>
        <w:r w:rsidRPr="006B06CF">
          <w:rPr>
            <w:rStyle w:val="a7"/>
            <w:rFonts w:ascii="Times New Roman" w:hAnsi="Times New Roman" w:cs="Times New Roman"/>
          </w:rPr>
          <w:t>.</w:t>
        </w:r>
        <w:r w:rsidRPr="006B06CF">
          <w:rPr>
            <w:rStyle w:val="a7"/>
            <w:rFonts w:ascii="Times New Roman" w:hAnsi="Times New Roman" w:cs="Times New Roman"/>
            <w:lang w:val="en-US"/>
          </w:rPr>
          <w:t>gov</w:t>
        </w:r>
        <w:r w:rsidRPr="006B06CF">
          <w:rPr>
            <w:rStyle w:val="a7"/>
            <w:rFonts w:ascii="Times New Roman" w:hAnsi="Times New Roman" w:cs="Times New Roman"/>
          </w:rPr>
          <w:t>.</w:t>
        </w:r>
        <w:proofErr w:type="spellStart"/>
        <w:r w:rsidRPr="006B06CF">
          <w:rPr>
            <w:rStyle w:val="a7"/>
            <w:rFonts w:ascii="Times New Roman" w:hAnsi="Times New Roman" w:cs="Times New Roman"/>
            <w:lang w:val="en-US"/>
          </w:rPr>
          <w:t>ua</w:t>
        </w:r>
        <w:proofErr w:type="spellEnd"/>
        <w:r w:rsidRPr="006B06CF">
          <w:rPr>
            <w:rStyle w:val="a7"/>
            <w:rFonts w:ascii="Times New Roman" w:hAnsi="Times New Roman" w:cs="Times New Roman"/>
          </w:rPr>
          <w:t>/</w:t>
        </w:r>
        <w:r w:rsidRPr="006B06CF">
          <w:rPr>
            <w:rStyle w:val="a7"/>
            <w:rFonts w:ascii="Times New Roman" w:hAnsi="Times New Roman" w:cs="Times New Roman"/>
            <w:lang w:val="en-US"/>
          </w:rPr>
          <w:t>wp</w:t>
        </w:r>
        <w:r w:rsidRPr="006B06CF">
          <w:rPr>
            <w:rStyle w:val="a7"/>
            <w:rFonts w:ascii="Times New Roman" w:hAnsi="Times New Roman" w:cs="Times New Roman"/>
          </w:rPr>
          <w:t>-</w:t>
        </w:r>
        <w:r w:rsidRPr="006B06CF">
          <w:rPr>
            <w:rStyle w:val="a7"/>
            <w:rFonts w:ascii="Times New Roman" w:hAnsi="Times New Roman" w:cs="Times New Roman"/>
            <w:lang w:val="en-US"/>
          </w:rPr>
          <w:t>content</w:t>
        </w:r>
        <w:r w:rsidRPr="006B06CF">
          <w:rPr>
            <w:rStyle w:val="a7"/>
            <w:rFonts w:ascii="Times New Roman" w:hAnsi="Times New Roman" w:cs="Times New Roman"/>
          </w:rPr>
          <w:t>/</w:t>
        </w:r>
        <w:r w:rsidRPr="006B06CF">
          <w:rPr>
            <w:rStyle w:val="a7"/>
            <w:rFonts w:ascii="Times New Roman" w:hAnsi="Times New Roman" w:cs="Times New Roman"/>
            <w:lang w:val="en-US"/>
          </w:rPr>
          <w:t>uploads</w:t>
        </w:r>
        <w:r w:rsidRPr="006B06CF">
          <w:rPr>
            <w:rStyle w:val="a7"/>
            <w:rFonts w:ascii="Times New Roman" w:hAnsi="Times New Roman" w:cs="Times New Roman"/>
          </w:rPr>
          <w:t>/2020/03/</w:t>
        </w:r>
        <w:proofErr w:type="spellStart"/>
        <w:r w:rsidRPr="006B06CF">
          <w:rPr>
            <w:rStyle w:val="a7"/>
            <w:rFonts w:ascii="Times New Roman" w:hAnsi="Times New Roman" w:cs="Times New Roman"/>
            <w:lang w:val="en-US"/>
          </w:rPr>
          <w:t>Greko</w:t>
        </w:r>
        <w:proofErr w:type="spellEnd"/>
        <w:r w:rsidRPr="006B06CF">
          <w:rPr>
            <w:rStyle w:val="a7"/>
            <w:rFonts w:ascii="Times New Roman" w:hAnsi="Times New Roman" w:cs="Times New Roman"/>
          </w:rPr>
          <w:t>.</w:t>
        </w:r>
        <w:r w:rsidRPr="006B06CF">
          <w:rPr>
            <w:rStyle w:val="a7"/>
            <w:rFonts w:ascii="Times New Roman" w:hAnsi="Times New Roman" w:cs="Times New Roman"/>
            <w:lang w:val="en-US"/>
          </w:rPr>
          <w:t>pdf</w:t>
        </w:r>
      </w:hyperlink>
      <w:r w:rsidRPr="006B06CF">
        <w:rPr>
          <w:rFonts w:ascii="Times New Roman" w:hAnsi="Times New Roman" w:cs="Times New Roman"/>
        </w:rPr>
        <w:t xml:space="preserve"> .</w:t>
      </w:r>
    </w:p>
  </w:footnote>
  <w:footnote w:id="62">
    <w:p w14:paraId="7472B926" w14:textId="77777777" w:rsidR="006E1316" w:rsidRPr="003B3AEE" w:rsidRDefault="006E1316" w:rsidP="000662B6">
      <w:pPr>
        <w:pStyle w:val="a4"/>
        <w:ind w:firstLine="426"/>
        <w:jc w:val="both"/>
        <w:rPr>
          <w:rFonts w:ascii="Times New Roman" w:hAnsi="Times New Roman"/>
          <w:lang w:val="en-US"/>
        </w:rPr>
      </w:pPr>
      <w:r w:rsidRPr="003B3AEE">
        <w:rPr>
          <w:rStyle w:val="a6"/>
          <w:rFonts w:ascii="Times New Roman" w:hAnsi="Times New Roman"/>
        </w:rPr>
        <w:footnoteRef/>
      </w:r>
      <w:r w:rsidRPr="003B3AEE">
        <w:rPr>
          <w:rFonts w:ascii="Times New Roman" w:hAnsi="Times New Roman"/>
          <w:color w:val="000000"/>
          <w:shd w:val="clear" w:color="auto" w:fill="FFFFFF"/>
          <w:lang w:val="en-US"/>
        </w:rPr>
        <w:t xml:space="preserve"> Needs assessment report on the Council of prosecutors of Ukraine and the Qualification and disciplinary commission of prosecutors, 2017. – 43 </w:t>
      </w:r>
      <w:r w:rsidRPr="003B3AEE">
        <w:rPr>
          <w:rFonts w:ascii="Times New Roman" w:hAnsi="Times New Roman"/>
          <w:color w:val="000000"/>
          <w:shd w:val="clear" w:color="auto" w:fill="FFFFFF"/>
        </w:rPr>
        <w:t>с</w:t>
      </w:r>
      <w:r w:rsidRPr="003B3AEE">
        <w:rPr>
          <w:rFonts w:ascii="Times New Roman" w:hAnsi="Times New Roman"/>
          <w:color w:val="000000"/>
          <w:shd w:val="clear" w:color="auto" w:fill="FFFFFF"/>
          <w:lang w:val="en-US"/>
        </w:rPr>
        <w:t>.</w:t>
      </w:r>
    </w:p>
  </w:footnote>
  <w:footnote w:id="63">
    <w:p w14:paraId="7035CA28"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Дисциплінарна відповідальність прокурорів в Україні [Електронний ресурс] / О. </w:t>
      </w:r>
      <w:proofErr w:type="spellStart"/>
      <w:r w:rsidRPr="003B3AEE">
        <w:rPr>
          <w:rFonts w:ascii="Times New Roman" w:hAnsi="Times New Roman"/>
        </w:rPr>
        <w:t>Банчук</w:t>
      </w:r>
      <w:proofErr w:type="spellEnd"/>
      <w:r w:rsidRPr="003B3AEE">
        <w:rPr>
          <w:rFonts w:ascii="Times New Roman" w:hAnsi="Times New Roman"/>
        </w:rPr>
        <w:t xml:space="preserve">, М. Каменєв, Є. </w:t>
      </w:r>
      <w:proofErr w:type="spellStart"/>
      <w:r w:rsidRPr="003B3AEE">
        <w:rPr>
          <w:rFonts w:ascii="Times New Roman" w:hAnsi="Times New Roman"/>
        </w:rPr>
        <w:t>Крапивін</w:t>
      </w:r>
      <w:proofErr w:type="spellEnd"/>
      <w:r w:rsidRPr="003B3AEE">
        <w:rPr>
          <w:rFonts w:ascii="Times New Roman" w:hAnsi="Times New Roman"/>
        </w:rPr>
        <w:t xml:space="preserve"> та ін.]. – 2019. – Режим доступу до ресурсу: </w:t>
      </w:r>
      <w:hyperlink r:id="rId58" w:history="1">
        <w:r w:rsidRPr="006B06CF">
          <w:rPr>
            <w:rStyle w:val="a7"/>
            <w:rFonts w:ascii="Times New Roman" w:hAnsi="Times New Roman" w:cs="Times New Roman"/>
          </w:rPr>
          <w:t>https://pravo.org.ua/books/dystsyplinarna-vidpovidalnist-prokuroriv-v-ukrayini/</w:t>
        </w:r>
      </w:hyperlink>
      <w:r w:rsidRPr="006B06CF">
        <w:rPr>
          <w:rFonts w:ascii="Times New Roman" w:hAnsi="Times New Roman" w:cs="Times New Roman"/>
        </w:rPr>
        <w:t>.</w:t>
      </w:r>
    </w:p>
  </w:footnote>
  <w:footnote w:id="64">
    <w:p w14:paraId="5A995B56"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Дисциплінарна відповідальність прокурорів в Україні [Електронний ресурс] / О. </w:t>
      </w:r>
      <w:proofErr w:type="spellStart"/>
      <w:r w:rsidRPr="003B3AEE">
        <w:rPr>
          <w:rFonts w:ascii="Times New Roman" w:hAnsi="Times New Roman"/>
        </w:rPr>
        <w:t>Банчук</w:t>
      </w:r>
      <w:proofErr w:type="spellEnd"/>
      <w:r w:rsidRPr="003B3AEE">
        <w:rPr>
          <w:rFonts w:ascii="Times New Roman" w:hAnsi="Times New Roman"/>
        </w:rPr>
        <w:t xml:space="preserve">, М. Каменєв, Є. </w:t>
      </w:r>
      <w:proofErr w:type="spellStart"/>
      <w:r w:rsidRPr="003B3AEE">
        <w:rPr>
          <w:rFonts w:ascii="Times New Roman" w:hAnsi="Times New Roman"/>
        </w:rPr>
        <w:t>Крапивін</w:t>
      </w:r>
      <w:proofErr w:type="spellEnd"/>
      <w:r w:rsidRPr="003B3AEE">
        <w:rPr>
          <w:rFonts w:ascii="Times New Roman" w:hAnsi="Times New Roman"/>
        </w:rPr>
        <w:t xml:space="preserve"> та ін.]. – 2019. – Режим доступу до ресурсу: </w:t>
      </w:r>
      <w:hyperlink r:id="rId59" w:history="1">
        <w:r w:rsidRPr="006B06CF">
          <w:rPr>
            <w:rStyle w:val="a7"/>
            <w:rFonts w:ascii="Times New Roman" w:hAnsi="Times New Roman" w:cs="Times New Roman"/>
          </w:rPr>
          <w:t>https://pravo.org.ua/books/dystsyplinarna-vidpovidalnist-prokuroriv-v-ukrayini/</w:t>
        </w:r>
      </w:hyperlink>
      <w:r w:rsidRPr="006B06CF">
        <w:rPr>
          <w:rFonts w:ascii="Times New Roman" w:hAnsi="Times New Roman" w:cs="Times New Roman"/>
        </w:rPr>
        <w:t>.</w:t>
      </w:r>
    </w:p>
  </w:footnote>
  <w:footnote w:id="65">
    <w:p w14:paraId="4851E75B"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Дисциплінарна відповідальність прокурорів в Україні [Електронний ресурс] / О. </w:t>
      </w:r>
      <w:proofErr w:type="spellStart"/>
      <w:r w:rsidRPr="003B3AEE">
        <w:rPr>
          <w:rFonts w:ascii="Times New Roman" w:hAnsi="Times New Roman"/>
        </w:rPr>
        <w:t>Банчук</w:t>
      </w:r>
      <w:proofErr w:type="spellEnd"/>
      <w:r w:rsidRPr="003B3AEE">
        <w:rPr>
          <w:rFonts w:ascii="Times New Roman" w:hAnsi="Times New Roman"/>
        </w:rPr>
        <w:t xml:space="preserve">, М. Каменєв, Є. </w:t>
      </w:r>
      <w:proofErr w:type="spellStart"/>
      <w:r w:rsidRPr="003B3AEE">
        <w:rPr>
          <w:rFonts w:ascii="Times New Roman" w:hAnsi="Times New Roman"/>
        </w:rPr>
        <w:t>Крапивін</w:t>
      </w:r>
      <w:proofErr w:type="spellEnd"/>
      <w:r w:rsidRPr="003B3AEE">
        <w:rPr>
          <w:rFonts w:ascii="Times New Roman" w:hAnsi="Times New Roman"/>
        </w:rPr>
        <w:t xml:space="preserve"> та ін.]. – 2019. – Режим доступу до ресурсу: </w:t>
      </w:r>
      <w:hyperlink r:id="rId60" w:history="1">
        <w:r w:rsidRPr="006B06CF">
          <w:rPr>
            <w:rStyle w:val="a7"/>
            <w:rFonts w:ascii="Times New Roman" w:hAnsi="Times New Roman" w:cs="Times New Roman"/>
          </w:rPr>
          <w:t>https://pravo.org.ua/books/dystsyplinarna-vidpovidalnist-prokuroriv-v-ukrayini/</w:t>
        </w:r>
      </w:hyperlink>
      <w:r w:rsidRPr="006B06CF">
        <w:rPr>
          <w:rFonts w:ascii="Times New Roman" w:hAnsi="Times New Roman" w:cs="Times New Roman"/>
        </w:rPr>
        <w:t>.</w:t>
      </w:r>
    </w:p>
  </w:footnote>
  <w:footnote w:id="66">
    <w:p w14:paraId="0925643B" w14:textId="77777777" w:rsidR="006E1316" w:rsidRPr="003B3AEE" w:rsidRDefault="006E1316" w:rsidP="000662B6">
      <w:pPr>
        <w:pStyle w:val="a4"/>
        <w:ind w:firstLine="426"/>
        <w:jc w:val="both"/>
        <w:rPr>
          <w:rFonts w:ascii="Times New Roman" w:hAnsi="Times New Roman"/>
          <w:lang w:val="en-US"/>
        </w:rPr>
      </w:pPr>
      <w:r w:rsidRPr="003B3AEE">
        <w:rPr>
          <w:rStyle w:val="a6"/>
          <w:rFonts w:ascii="Times New Roman" w:hAnsi="Times New Roman"/>
        </w:rPr>
        <w:footnoteRef/>
      </w:r>
      <w:r w:rsidRPr="003B3AEE">
        <w:rPr>
          <w:rFonts w:ascii="Times New Roman" w:hAnsi="Times New Roman"/>
          <w:color w:val="000000"/>
          <w:shd w:val="clear" w:color="auto" w:fill="FFFFFF"/>
          <w:lang w:val="en-US"/>
        </w:rPr>
        <w:t xml:space="preserve"> Needs assessment report on the Council of prosecutors of Ukraine and the Qualification and disciplinary commission of prosecutors, 2017. – 43 </w:t>
      </w:r>
      <w:r w:rsidRPr="003B3AEE">
        <w:rPr>
          <w:rFonts w:ascii="Times New Roman" w:hAnsi="Times New Roman"/>
          <w:color w:val="000000"/>
          <w:shd w:val="clear" w:color="auto" w:fill="FFFFFF"/>
        </w:rPr>
        <w:t>с</w:t>
      </w:r>
      <w:r w:rsidRPr="003B3AEE">
        <w:rPr>
          <w:rFonts w:ascii="Times New Roman" w:hAnsi="Times New Roman"/>
          <w:color w:val="000000"/>
          <w:shd w:val="clear" w:color="auto" w:fill="FFFFFF"/>
          <w:lang w:val="en-US"/>
        </w:rPr>
        <w:t>.</w:t>
      </w:r>
    </w:p>
  </w:footnote>
  <w:footnote w:id="67">
    <w:p w14:paraId="7A82DA8F"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Незважаючи на відсутність законодавчої вимоги, позитивним був факт проведення конкурсу із залученням міжнародних експертів при призначенні на посаду керівника Національної поліції в Україні, що сприяло підвищенню ефективності добору високопрофесійних кадрів (див.: </w:t>
      </w:r>
      <w:hyperlink r:id="rId61" w:history="1">
        <w:r w:rsidRPr="00286336">
          <w:rPr>
            <w:rStyle w:val="a7"/>
            <w:rFonts w:ascii="Times New Roman" w:hAnsi="Times New Roman" w:cs="Times New Roman"/>
          </w:rPr>
          <w:t>https://mvs.gov.ua/uk/press</w:t>
        </w:r>
        <w:r w:rsidRPr="00CA4AFB">
          <w:rPr>
            <w:rStyle w:val="a7"/>
            <w:rFonts w:ascii="Times New Roman" w:hAnsi="Times New Roman" w:cs="Times New Roman"/>
            <w:lang w:val="en-US"/>
          </w:rPr>
          <w:t>-</w:t>
        </w:r>
        <w:r w:rsidRPr="00286336">
          <w:rPr>
            <w:rStyle w:val="a7"/>
            <w:rFonts w:ascii="Times New Roman" w:hAnsi="Times New Roman" w:cs="Times New Roman"/>
          </w:rPr>
          <w:t>center/news/Arsen_Avakov_U_konkursi_na_Glavu_Nacpolicii_mozhe_vzyati_uchast_kozhen_hto_vidpovida_zakonnim_vimogam_UMOVI_KONKURSU_4606</w:t>
        </w:r>
      </w:hyperlink>
      <w:r w:rsidRPr="003B3AEE">
        <w:rPr>
          <w:rStyle w:val="a7"/>
          <w:rFonts w:ascii="Times New Roman" w:hAnsi="Times New Roman"/>
          <w:color w:val="auto"/>
          <w:u w:val="none"/>
        </w:rPr>
        <w:t>).</w:t>
      </w:r>
    </w:p>
  </w:footnote>
  <w:footnote w:id="68">
    <w:p w14:paraId="0907A9D2" w14:textId="77777777" w:rsidR="006E1316" w:rsidRPr="003B3AEE" w:rsidRDefault="006E1316" w:rsidP="000662B6">
      <w:pPr>
        <w:pStyle w:val="a4"/>
        <w:ind w:firstLine="426"/>
        <w:jc w:val="both"/>
        <w:rPr>
          <w:rFonts w:ascii="Times New Roman" w:hAnsi="Times New Roman"/>
          <w:lang w:val="ru-RU"/>
        </w:rPr>
      </w:pPr>
      <w:r w:rsidRPr="003B3AEE">
        <w:rPr>
          <w:rStyle w:val="a6"/>
          <w:rFonts w:ascii="Times New Roman" w:hAnsi="Times New Roman"/>
        </w:rPr>
        <w:footnoteRef/>
      </w:r>
      <w:r w:rsidRPr="003B3AEE">
        <w:rPr>
          <w:rFonts w:ascii="Times New Roman" w:hAnsi="Times New Roman"/>
        </w:rPr>
        <w:t xml:space="preserve"> </w:t>
      </w:r>
      <w:proofErr w:type="spellStart"/>
      <w:r w:rsidRPr="003B3AEE">
        <w:rPr>
          <w:rFonts w:ascii="Times New Roman" w:hAnsi="Times New Roman"/>
        </w:rPr>
        <w:t>Банчук</w:t>
      </w:r>
      <w:proofErr w:type="spellEnd"/>
      <w:r w:rsidRPr="003B3AEE">
        <w:rPr>
          <w:rFonts w:ascii="Times New Roman" w:hAnsi="Times New Roman"/>
        </w:rPr>
        <w:t> О. Поліцейські комісії в Україні: звіт за результатами дослідження [Електронний ресурс] / О. </w:t>
      </w:r>
      <w:proofErr w:type="spellStart"/>
      <w:r w:rsidRPr="003B3AEE">
        <w:rPr>
          <w:rFonts w:ascii="Times New Roman" w:hAnsi="Times New Roman"/>
        </w:rPr>
        <w:t>Банчук</w:t>
      </w:r>
      <w:proofErr w:type="spellEnd"/>
      <w:r w:rsidRPr="003B3AEE">
        <w:rPr>
          <w:rFonts w:ascii="Times New Roman" w:hAnsi="Times New Roman"/>
        </w:rPr>
        <w:t>, Є. </w:t>
      </w:r>
      <w:proofErr w:type="spellStart"/>
      <w:r w:rsidRPr="003B3AEE">
        <w:rPr>
          <w:rFonts w:ascii="Times New Roman" w:hAnsi="Times New Roman"/>
        </w:rPr>
        <w:t>Крапивін</w:t>
      </w:r>
      <w:proofErr w:type="spellEnd"/>
      <w:r w:rsidRPr="003B3AEE">
        <w:rPr>
          <w:rFonts w:ascii="Times New Roman" w:hAnsi="Times New Roman"/>
        </w:rPr>
        <w:t xml:space="preserve">, Б. Малишев. – 2018. – Режим доступу : </w:t>
      </w:r>
      <w:hyperlink r:id="rId62" w:history="1">
        <w:r w:rsidRPr="00286336">
          <w:rPr>
            <w:rStyle w:val="a7"/>
            <w:rFonts w:ascii="Times New Roman" w:hAnsi="Times New Roman" w:cs="Times New Roman"/>
          </w:rPr>
          <w:t>http://umdpl.info/police-experts.info/periodicals/police_commissions_report/</w:t>
        </w:r>
      </w:hyperlink>
      <w:r w:rsidRPr="00286336">
        <w:rPr>
          <w:rFonts w:ascii="Times New Roman" w:hAnsi="Times New Roman" w:cs="Times New Roman"/>
        </w:rPr>
        <w:t>.</w:t>
      </w:r>
    </w:p>
  </w:footnote>
  <w:footnote w:id="69">
    <w:p w14:paraId="060A9929" w14:textId="77777777" w:rsidR="006E1316" w:rsidRPr="003B3AEE" w:rsidRDefault="006E1316" w:rsidP="000662B6">
      <w:pPr>
        <w:pStyle w:val="a4"/>
        <w:ind w:firstLine="426"/>
        <w:jc w:val="both"/>
        <w:rPr>
          <w:rFonts w:ascii="Times New Roman" w:hAnsi="Times New Roman"/>
          <w:lang w:val="ru-RU"/>
        </w:rPr>
      </w:pPr>
      <w:r w:rsidRPr="003B3AEE">
        <w:rPr>
          <w:rStyle w:val="a6"/>
          <w:rFonts w:ascii="Times New Roman" w:hAnsi="Times New Roman"/>
        </w:rPr>
        <w:footnoteRef/>
      </w:r>
      <w:r w:rsidRPr="003B3AEE">
        <w:rPr>
          <w:rFonts w:ascii="Times New Roman" w:hAnsi="Times New Roman"/>
        </w:rPr>
        <w:t xml:space="preserve"> Див., зокрема: Малишев Б.</w:t>
      </w:r>
      <w:r w:rsidRPr="003B3AEE">
        <w:rPr>
          <w:rFonts w:ascii="Times New Roman" w:hAnsi="Times New Roman"/>
          <w:lang w:val="ru-RU"/>
        </w:rPr>
        <w:t>В.</w:t>
      </w:r>
      <w:r w:rsidRPr="003B3AEE">
        <w:rPr>
          <w:rFonts w:ascii="Times New Roman" w:hAnsi="Times New Roman"/>
        </w:rPr>
        <w:t xml:space="preserve"> Чотири проблеми із притягненням поліцейських до дисциплінарної відповідальності [Електронний ресурс] / Б. Малишев. – 2019. – Режим доступу : </w:t>
      </w:r>
      <w:hyperlink r:id="rId63" w:history="1">
        <w:r w:rsidRPr="00CA1224">
          <w:rPr>
            <w:rStyle w:val="a7"/>
            <w:rFonts w:ascii="Times New Roman" w:hAnsi="Times New Roman" w:cs="Times New Roman"/>
          </w:rPr>
          <w:t>https://rpr.org.ua/news/chotyry-problemy-iz-prytyahnennyam-politsejskyh-do-dystsyplinarnoji-vidpovidalnosti</w:t>
        </w:r>
      </w:hyperlink>
      <w:r w:rsidRPr="003B3AEE">
        <w:rPr>
          <w:rFonts w:ascii="Times New Roman" w:hAnsi="Times New Roman"/>
          <w:lang w:val="ru-RU"/>
        </w:rPr>
        <w:t>.</w:t>
      </w:r>
    </w:p>
  </w:footnote>
  <w:footnote w:id="70">
    <w:p w14:paraId="5FA27264" w14:textId="77777777" w:rsidR="006E1316" w:rsidRPr="003B3AEE" w:rsidRDefault="006E1316" w:rsidP="000662B6">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xml:space="preserve"> З включенням до складу не менше половини членів, які є авторитетними і відомими представниками громадськості, правозахисних організацій.</w:t>
      </w:r>
    </w:p>
  </w:footnote>
  <w:footnote w:id="71">
    <w:p w14:paraId="00000129" w14:textId="77777777" w:rsidR="006E1316" w:rsidRPr="003B3AEE" w:rsidRDefault="006E1316" w:rsidP="003B3AEE">
      <w:pPr>
        <w:pStyle w:val="a4"/>
        <w:ind w:firstLine="426"/>
        <w:jc w:val="both"/>
        <w:rPr>
          <w:rFonts w:ascii="Times New Roman" w:hAnsi="Times New Roman"/>
        </w:rPr>
      </w:pPr>
      <w:bookmarkStart w:id="122" w:name="_heading=h.26in1rg" w:colFirst="0" w:colLast="0"/>
      <w:bookmarkEnd w:id="122"/>
      <w:r w:rsidRPr="003B3AEE">
        <w:rPr>
          <w:rStyle w:val="a6"/>
          <w:rFonts w:ascii="Times New Roman" w:hAnsi="Times New Roman"/>
        </w:rPr>
        <w:footnoteRef/>
      </w:r>
      <w:r w:rsidRPr="003B3AEE">
        <w:rPr>
          <w:rFonts w:ascii="Times New Roman" w:hAnsi="Times New Roman"/>
        </w:rPr>
        <w:t> Ч. 9 ст. 19 Закону України «Про Службу безпеки України». Ця норма застосовується, якщо Голова СБУ не є військовослужбовцем.</w:t>
      </w:r>
    </w:p>
  </w:footnote>
  <w:footnote w:id="72">
    <w:p w14:paraId="0000012A" w14:textId="7777777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П. 10 ч. 1 ст. 77 Закону України «Про Національну поліцію».</w:t>
      </w:r>
    </w:p>
  </w:footnote>
  <w:footnote w:id="73">
    <w:p w14:paraId="0000012B" w14:textId="77777777"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П. 3 ч. 1 ст. 51 Закону України «Про прокуратуру».</w:t>
      </w:r>
    </w:p>
  </w:footnote>
  <w:footnote w:id="74">
    <w:p w14:paraId="0000012C" w14:textId="77777777" w:rsidR="006E1316" w:rsidRPr="003B3AEE" w:rsidRDefault="006E1316" w:rsidP="003B3AEE">
      <w:pPr>
        <w:pStyle w:val="a4"/>
        <w:ind w:firstLine="426"/>
        <w:jc w:val="both"/>
        <w:rPr>
          <w:rFonts w:ascii="Times New Roman" w:hAnsi="Times New Roman"/>
        </w:rPr>
      </w:pPr>
      <w:r w:rsidRPr="003B3AEE">
        <w:rPr>
          <w:rStyle w:val="a6"/>
        </w:rPr>
        <w:footnoteRef/>
      </w:r>
      <w:r w:rsidRPr="003B3AEE">
        <w:t> </w:t>
      </w:r>
      <w:r w:rsidRPr="003B3AEE">
        <w:rPr>
          <w:rFonts w:ascii="Times New Roman" w:hAnsi="Times New Roman"/>
        </w:rPr>
        <w:t>Див., зокрема, п. 10 ч. 1 ст. 77 Закону України «Про Національну поліцію».</w:t>
      </w:r>
    </w:p>
  </w:footnote>
  <w:footnote w:id="75">
    <w:p w14:paraId="0000012D" w14:textId="2AFF2FA6" w:rsidR="006E1316" w:rsidRPr="003B3AEE" w:rsidRDefault="006E1316" w:rsidP="003B3AEE">
      <w:pPr>
        <w:pStyle w:val="a4"/>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w:t>
      </w: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Reforms</w:t>
      </w:r>
      <w:proofErr w:type="spellEnd"/>
      <w:r w:rsidRPr="003B3AEE">
        <w:rPr>
          <w:rFonts w:ascii="Times New Roman" w:hAnsi="Times New Roman"/>
        </w:rPr>
        <w:t xml:space="preserve"> </w:t>
      </w:r>
      <w:proofErr w:type="spellStart"/>
      <w:r w:rsidRPr="003B3AEE">
        <w:rPr>
          <w:rFonts w:ascii="Times New Roman" w:hAnsi="Times New Roman"/>
        </w:rPr>
        <w:t>in</w:t>
      </w:r>
      <w:proofErr w:type="spellEnd"/>
      <w:r w:rsidRPr="003B3AEE">
        <w:rPr>
          <w:rFonts w:ascii="Times New Roman" w:hAnsi="Times New Roman"/>
        </w:rPr>
        <w:t xml:space="preserve"> </w:t>
      </w:r>
      <w:proofErr w:type="spellStart"/>
      <w:r w:rsidRPr="003B3AEE">
        <w:rPr>
          <w:rFonts w:ascii="Times New Roman" w:hAnsi="Times New Roman"/>
        </w:rPr>
        <w:t>Ukraine</w:t>
      </w:r>
      <w:proofErr w:type="spellEnd"/>
      <w:r w:rsidRPr="003B3AEE">
        <w:rPr>
          <w:rFonts w:ascii="Times New Roman" w:hAnsi="Times New Roman"/>
        </w:rPr>
        <w:t xml:space="preserve">: </w:t>
      </w:r>
      <w:proofErr w:type="spellStart"/>
      <w:r w:rsidRPr="003B3AEE">
        <w:rPr>
          <w:rFonts w:ascii="Times New Roman" w:hAnsi="Times New Roman"/>
        </w:rPr>
        <w:t>Pilot</w:t>
      </w:r>
      <w:proofErr w:type="spellEnd"/>
      <w:r w:rsidRPr="003B3AEE">
        <w:rPr>
          <w:rFonts w:ascii="Times New Roman" w:hAnsi="Times New Roman"/>
        </w:rPr>
        <w:t xml:space="preserve"> 5th </w:t>
      </w:r>
      <w:proofErr w:type="spellStart"/>
      <w:r w:rsidRPr="003B3AEE">
        <w:rPr>
          <w:rFonts w:ascii="Times New Roman" w:hAnsi="Times New Roman"/>
        </w:rPr>
        <w:t>Round</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Monitoring</w:t>
      </w:r>
      <w:proofErr w:type="spellEnd"/>
      <w:r w:rsidRPr="003B3AEE">
        <w:rPr>
          <w:rFonts w:ascii="Times New Roman" w:hAnsi="Times New Roman"/>
        </w:rPr>
        <w:t xml:space="preserve"> </w:t>
      </w:r>
      <w:proofErr w:type="spellStart"/>
      <w:r w:rsidRPr="003B3AEE">
        <w:rPr>
          <w:rFonts w:ascii="Times New Roman" w:hAnsi="Times New Roman"/>
        </w:rPr>
        <w:t>Under</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OECD </w:t>
      </w:r>
      <w:proofErr w:type="spellStart"/>
      <w:r w:rsidRPr="003B3AEE">
        <w:rPr>
          <w:rFonts w:ascii="Times New Roman" w:hAnsi="Times New Roman"/>
        </w:rPr>
        <w:t>Istanbul</w:t>
      </w:r>
      <w:proofErr w:type="spellEnd"/>
      <w:r w:rsidRPr="003B3AEE">
        <w:rPr>
          <w:rFonts w:ascii="Times New Roman" w:hAnsi="Times New Roman"/>
        </w:rPr>
        <w:t xml:space="preserve"> </w:t>
      </w:r>
      <w:proofErr w:type="spellStart"/>
      <w:r w:rsidRPr="003B3AEE">
        <w:rPr>
          <w:rFonts w:ascii="Times New Roman" w:hAnsi="Times New Roman"/>
        </w:rPr>
        <w:t>Anti-Corruption</w:t>
      </w:r>
      <w:proofErr w:type="spellEnd"/>
      <w:r w:rsidRPr="003B3AEE">
        <w:rPr>
          <w:rFonts w:ascii="Times New Roman" w:hAnsi="Times New Roman"/>
        </w:rPr>
        <w:t xml:space="preserve"> </w:t>
      </w:r>
      <w:proofErr w:type="spellStart"/>
      <w:r w:rsidRPr="003B3AEE">
        <w:rPr>
          <w:rFonts w:ascii="Times New Roman" w:hAnsi="Times New Roman"/>
        </w:rPr>
        <w:t>Action</w:t>
      </w:r>
      <w:proofErr w:type="spellEnd"/>
      <w:r w:rsidRPr="003B3AEE">
        <w:rPr>
          <w:rFonts w:ascii="Times New Roman" w:hAnsi="Times New Roman"/>
        </w:rPr>
        <w:t xml:space="preserve"> </w:t>
      </w:r>
      <w:proofErr w:type="spellStart"/>
      <w:r w:rsidRPr="003B3AEE">
        <w:rPr>
          <w:rFonts w:ascii="Times New Roman" w:hAnsi="Times New Roman"/>
        </w:rPr>
        <w:t>Plan</w:t>
      </w:r>
      <w:proofErr w:type="spellEnd"/>
      <w:r w:rsidRPr="003B3AEE">
        <w:rPr>
          <w:rFonts w:ascii="Times New Roman" w:hAnsi="Times New Roman"/>
        </w:rPr>
        <w:t>. – 20</w:t>
      </w:r>
      <w:r w:rsidRPr="003B3AEE">
        <w:rPr>
          <w:rFonts w:ascii="Times New Roman" w:hAnsi="Times New Roman"/>
          <w:lang w:val="en-US"/>
        </w:rPr>
        <w:t>22</w:t>
      </w:r>
      <w:r w:rsidRPr="003B3AEE">
        <w:rPr>
          <w:rFonts w:ascii="Times New Roman" w:hAnsi="Times New Roman"/>
        </w:rPr>
        <w:t xml:space="preserve">. – Режим доступу: </w:t>
      </w:r>
      <w:hyperlink r:id="rId64" w:history="1">
        <w:r w:rsidRPr="00E01EEC">
          <w:rPr>
            <w:rStyle w:val="a7"/>
            <w:rFonts w:ascii="Times New Roman" w:hAnsi="Times New Roman" w:cs="Times New Roman"/>
          </w:rPr>
          <w:t>https://bit.ly/3RmLuka</w:t>
        </w:r>
      </w:hyperlink>
      <w:r w:rsidRPr="003B3AEE">
        <w:rPr>
          <w:rFonts w:ascii="Times New Roman" w:hAnsi="Times New Roman"/>
          <w:lang w:val="en-US"/>
        </w:rPr>
        <w:t xml:space="preserve"> (</w:t>
      </w:r>
      <w:r w:rsidRPr="003B3AEE">
        <w:rPr>
          <w:rFonts w:ascii="Times New Roman" w:hAnsi="Times New Roman"/>
        </w:rPr>
        <w:t>ст. 180).</w:t>
      </w:r>
    </w:p>
  </w:footnote>
  <w:footnote w:id="76">
    <w:p w14:paraId="0000012E" w14:textId="1AD3AE20" w:rsidR="006E1316" w:rsidRPr="003B3AEE" w:rsidRDefault="006E1316" w:rsidP="003B3AEE">
      <w:pPr>
        <w:pStyle w:val="a4"/>
        <w:keepLines/>
        <w:ind w:firstLine="426"/>
        <w:jc w:val="both"/>
        <w:rPr>
          <w:rFonts w:ascii="Times New Roman" w:hAnsi="Times New Roman"/>
        </w:rPr>
      </w:pPr>
      <w:r w:rsidRPr="003B3AEE">
        <w:rPr>
          <w:rStyle w:val="a6"/>
          <w:rFonts w:ascii="Times New Roman" w:hAnsi="Times New Roman"/>
        </w:rPr>
        <w:footnoteRef/>
      </w:r>
      <w:r w:rsidRPr="003B3AEE">
        <w:rPr>
          <w:rFonts w:ascii="Times New Roman" w:hAnsi="Times New Roman"/>
        </w:rPr>
        <w:t> </w:t>
      </w:r>
      <w:proofErr w:type="spellStart"/>
      <w:r w:rsidRPr="003B3AEE">
        <w:rPr>
          <w:rFonts w:ascii="Times New Roman" w:hAnsi="Times New Roman"/>
        </w:rPr>
        <w:t>Ukraine</w:t>
      </w:r>
      <w:proofErr w:type="spellEnd"/>
      <w:r w:rsidRPr="003B3AEE">
        <w:rPr>
          <w:rFonts w:ascii="Times New Roman" w:hAnsi="Times New Roman"/>
        </w:rPr>
        <w:t xml:space="preserve">: </w:t>
      </w:r>
      <w:proofErr w:type="spellStart"/>
      <w:r w:rsidRPr="003B3AEE">
        <w:rPr>
          <w:rFonts w:ascii="Times New Roman" w:hAnsi="Times New Roman"/>
        </w:rPr>
        <w:t>First</w:t>
      </w:r>
      <w:proofErr w:type="spellEnd"/>
      <w:r w:rsidRPr="003B3AEE">
        <w:rPr>
          <w:rFonts w:ascii="Times New Roman" w:hAnsi="Times New Roman"/>
        </w:rPr>
        <w:t xml:space="preserve"> </w:t>
      </w:r>
      <w:proofErr w:type="spellStart"/>
      <w:r w:rsidRPr="003B3AEE">
        <w:rPr>
          <w:rFonts w:ascii="Times New Roman" w:hAnsi="Times New Roman"/>
        </w:rPr>
        <w:t>Review</w:t>
      </w:r>
      <w:proofErr w:type="spellEnd"/>
      <w:r w:rsidRPr="003B3AEE">
        <w:rPr>
          <w:rFonts w:ascii="Times New Roman" w:hAnsi="Times New Roman"/>
        </w:rPr>
        <w:t xml:space="preserve"> </w:t>
      </w:r>
      <w:proofErr w:type="spellStart"/>
      <w:r w:rsidRPr="003B3AEE">
        <w:rPr>
          <w:rFonts w:ascii="Times New Roman" w:hAnsi="Times New Roman"/>
        </w:rPr>
        <w:t>Under</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Stand-By</w:t>
      </w:r>
      <w:proofErr w:type="spellEnd"/>
      <w:r w:rsidRPr="003B3AEE">
        <w:rPr>
          <w:rFonts w:ascii="Times New Roman" w:hAnsi="Times New Roman"/>
        </w:rPr>
        <w:t xml:space="preserve"> </w:t>
      </w:r>
      <w:proofErr w:type="spellStart"/>
      <w:r w:rsidRPr="003B3AEE">
        <w:rPr>
          <w:rFonts w:ascii="Times New Roman" w:hAnsi="Times New Roman"/>
        </w:rPr>
        <w:t>Arrangement</w:t>
      </w:r>
      <w:proofErr w:type="spellEnd"/>
      <w:r w:rsidRPr="003B3AEE">
        <w:rPr>
          <w:rFonts w:ascii="Times New Roman" w:hAnsi="Times New Roman"/>
        </w:rPr>
        <w:t xml:space="preserve">, </w:t>
      </w:r>
      <w:proofErr w:type="spellStart"/>
      <w:r w:rsidRPr="003B3AEE">
        <w:rPr>
          <w:rFonts w:ascii="Times New Roman" w:hAnsi="Times New Roman"/>
        </w:rPr>
        <w:t>Requests</w:t>
      </w:r>
      <w:proofErr w:type="spellEnd"/>
      <w:r w:rsidRPr="003B3AEE">
        <w:rPr>
          <w:rFonts w:ascii="Times New Roman" w:hAnsi="Times New Roman"/>
        </w:rPr>
        <w:t xml:space="preserve"> </w:t>
      </w:r>
      <w:proofErr w:type="spellStart"/>
      <w:r w:rsidRPr="003B3AEE">
        <w:rPr>
          <w:rFonts w:ascii="Times New Roman" w:hAnsi="Times New Roman"/>
        </w:rPr>
        <w:t>for</w:t>
      </w:r>
      <w:proofErr w:type="spellEnd"/>
      <w:r w:rsidRPr="003B3AEE">
        <w:rPr>
          <w:rFonts w:ascii="Times New Roman" w:hAnsi="Times New Roman"/>
        </w:rPr>
        <w:t xml:space="preserve"> </w:t>
      </w:r>
      <w:proofErr w:type="spellStart"/>
      <w:r w:rsidRPr="003B3AEE">
        <w:rPr>
          <w:rFonts w:ascii="Times New Roman" w:hAnsi="Times New Roman"/>
        </w:rPr>
        <w:t>Extension</w:t>
      </w:r>
      <w:proofErr w:type="spellEnd"/>
      <w:r w:rsidRPr="003B3AEE">
        <w:rPr>
          <w:rFonts w:ascii="Times New Roman" w:hAnsi="Times New Roman"/>
        </w:rPr>
        <w:t xml:space="preserve"> </w:t>
      </w:r>
      <w:proofErr w:type="spellStart"/>
      <w:r w:rsidRPr="003B3AEE">
        <w:rPr>
          <w:rFonts w:ascii="Times New Roman" w:hAnsi="Times New Roman"/>
        </w:rPr>
        <w:t>and</w:t>
      </w:r>
      <w:proofErr w:type="spellEnd"/>
      <w:r w:rsidRPr="003B3AEE">
        <w:rPr>
          <w:rFonts w:ascii="Times New Roman" w:hAnsi="Times New Roman"/>
        </w:rPr>
        <w:t xml:space="preserve"> </w:t>
      </w:r>
      <w:proofErr w:type="spellStart"/>
      <w:r w:rsidRPr="003B3AEE">
        <w:rPr>
          <w:rFonts w:ascii="Times New Roman" w:hAnsi="Times New Roman"/>
        </w:rPr>
        <w:t>Rephasing</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Access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Arrangement</w:t>
      </w:r>
      <w:proofErr w:type="spellEnd"/>
      <w:r w:rsidRPr="003B3AEE">
        <w:rPr>
          <w:rFonts w:ascii="Times New Roman" w:hAnsi="Times New Roman"/>
        </w:rPr>
        <w:t xml:space="preserve">, </w:t>
      </w:r>
      <w:proofErr w:type="spellStart"/>
      <w:r w:rsidRPr="003B3AEE">
        <w:rPr>
          <w:rFonts w:ascii="Times New Roman" w:hAnsi="Times New Roman"/>
        </w:rPr>
        <w:t>Waivers</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w:t>
      </w:r>
      <w:proofErr w:type="spellStart"/>
      <w:r w:rsidRPr="003B3AEE">
        <w:rPr>
          <w:rFonts w:ascii="Times New Roman" w:hAnsi="Times New Roman"/>
        </w:rPr>
        <w:t>Nonobservance</w:t>
      </w:r>
      <w:proofErr w:type="spellEnd"/>
      <w:r w:rsidRPr="003B3AEE">
        <w:rPr>
          <w:rFonts w:ascii="Times New Roman" w:hAnsi="Times New Roman"/>
        </w:rPr>
        <w:t xml:space="preserve"> </w:t>
      </w:r>
      <w:proofErr w:type="spellStart"/>
      <w:r w:rsidRPr="003B3AEE">
        <w:rPr>
          <w:rFonts w:ascii="Times New Roman" w:hAnsi="Times New Roman"/>
        </w:rPr>
        <w:t>of</w:t>
      </w:r>
      <w:proofErr w:type="spellEnd"/>
      <w:r w:rsidRPr="003B3AEE">
        <w:rPr>
          <w:rFonts w:ascii="Times New Roman" w:hAnsi="Times New Roman"/>
        </w:rPr>
        <w:t xml:space="preserve"> a </w:t>
      </w:r>
      <w:proofErr w:type="spellStart"/>
      <w:r w:rsidRPr="003B3AEE">
        <w:rPr>
          <w:rFonts w:ascii="Times New Roman" w:hAnsi="Times New Roman"/>
        </w:rPr>
        <w:t>Performance</w:t>
      </w:r>
      <w:proofErr w:type="spellEnd"/>
      <w:r w:rsidRPr="003B3AEE">
        <w:rPr>
          <w:rFonts w:ascii="Times New Roman" w:hAnsi="Times New Roman"/>
        </w:rPr>
        <w:t xml:space="preserve"> </w:t>
      </w:r>
      <w:proofErr w:type="spellStart"/>
      <w:r w:rsidRPr="003B3AEE">
        <w:rPr>
          <w:rFonts w:ascii="Times New Roman" w:hAnsi="Times New Roman"/>
        </w:rPr>
        <w:t>Criterion</w:t>
      </w:r>
      <w:proofErr w:type="spellEnd"/>
      <w:r w:rsidRPr="003B3AEE">
        <w:rPr>
          <w:rFonts w:ascii="Times New Roman" w:hAnsi="Times New Roman"/>
        </w:rPr>
        <w:t xml:space="preserve">, </w:t>
      </w:r>
      <w:proofErr w:type="spellStart"/>
      <w:r w:rsidRPr="003B3AEE">
        <w:rPr>
          <w:rFonts w:ascii="Times New Roman" w:hAnsi="Times New Roman"/>
        </w:rPr>
        <w:t>Financing</w:t>
      </w:r>
      <w:proofErr w:type="spellEnd"/>
      <w:r w:rsidRPr="003B3AEE">
        <w:rPr>
          <w:rFonts w:ascii="Times New Roman" w:hAnsi="Times New Roman"/>
        </w:rPr>
        <w:t xml:space="preserve"> </w:t>
      </w:r>
      <w:proofErr w:type="spellStart"/>
      <w:r w:rsidRPr="003B3AEE">
        <w:rPr>
          <w:rFonts w:ascii="Times New Roman" w:hAnsi="Times New Roman"/>
        </w:rPr>
        <w:t>Assurances</w:t>
      </w:r>
      <w:proofErr w:type="spellEnd"/>
      <w:r w:rsidRPr="003B3AEE">
        <w:rPr>
          <w:rFonts w:ascii="Times New Roman" w:hAnsi="Times New Roman"/>
        </w:rPr>
        <w:t xml:space="preserve"> </w:t>
      </w:r>
      <w:proofErr w:type="spellStart"/>
      <w:r w:rsidRPr="003B3AEE">
        <w:rPr>
          <w:rFonts w:ascii="Times New Roman" w:hAnsi="Times New Roman"/>
        </w:rPr>
        <w:t>Review</w:t>
      </w:r>
      <w:proofErr w:type="spellEnd"/>
      <w:r w:rsidRPr="003B3AEE">
        <w:rPr>
          <w:rFonts w:ascii="Times New Roman" w:hAnsi="Times New Roman"/>
        </w:rPr>
        <w:t xml:space="preserve">, </w:t>
      </w:r>
      <w:proofErr w:type="spellStart"/>
      <w:r w:rsidRPr="003B3AEE">
        <w:rPr>
          <w:rFonts w:ascii="Times New Roman" w:hAnsi="Times New Roman"/>
        </w:rPr>
        <w:t>and</w:t>
      </w:r>
      <w:proofErr w:type="spellEnd"/>
      <w:r w:rsidRPr="003B3AEE">
        <w:rPr>
          <w:rFonts w:ascii="Times New Roman" w:hAnsi="Times New Roman"/>
        </w:rPr>
        <w:t xml:space="preserve"> </w:t>
      </w:r>
      <w:proofErr w:type="spellStart"/>
      <w:r w:rsidRPr="003B3AEE">
        <w:rPr>
          <w:rFonts w:ascii="Times New Roman" w:hAnsi="Times New Roman"/>
        </w:rPr>
        <w:t>Monetary</w:t>
      </w:r>
      <w:proofErr w:type="spellEnd"/>
      <w:r w:rsidRPr="003B3AEE">
        <w:rPr>
          <w:rFonts w:ascii="Times New Roman" w:hAnsi="Times New Roman"/>
        </w:rPr>
        <w:t xml:space="preserve"> </w:t>
      </w:r>
      <w:proofErr w:type="spellStart"/>
      <w:r w:rsidRPr="003B3AEE">
        <w:rPr>
          <w:rFonts w:ascii="Times New Roman" w:hAnsi="Times New Roman"/>
        </w:rPr>
        <w:t>Policy</w:t>
      </w:r>
      <w:proofErr w:type="spellEnd"/>
      <w:r w:rsidRPr="003B3AEE">
        <w:rPr>
          <w:rFonts w:ascii="Times New Roman" w:hAnsi="Times New Roman"/>
        </w:rPr>
        <w:t xml:space="preserve"> </w:t>
      </w:r>
      <w:proofErr w:type="spellStart"/>
      <w:r w:rsidRPr="003B3AEE">
        <w:rPr>
          <w:rFonts w:ascii="Times New Roman" w:hAnsi="Times New Roman"/>
        </w:rPr>
        <w:t>Consultation-Press</w:t>
      </w:r>
      <w:proofErr w:type="spellEnd"/>
      <w:r w:rsidRPr="003B3AEE">
        <w:rPr>
          <w:rFonts w:ascii="Times New Roman" w:hAnsi="Times New Roman"/>
        </w:rPr>
        <w:t xml:space="preserve"> </w:t>
      </w:r>
      <w:proofErr w:type="spellStart"/>
      <w:r w:rsidRPr="003B3AEE">
        <w:rPr>
          <w:rFonts w:ascii="Times New Roman" w:hAnsi="Times New Roman"/>
        </w:rPr>
        <w:t>Release</w:t>
      </w:r>
      <w:proofErr w:type="spellEnd"/>
      <w:r w:rsidRPr="003B3AEE">
        <w:rPr>
          <w:rFonts w:ascii="Times New Roman" w:hAnsi="Times New Roman"/>
        </w:rPr>
        <w:t xml:space="preserve">; </w:t>
      </w:r>
      <w:proofErr w:type="spellStart"/>
      <w:r w:rsidRPr="003B3AEE">
        <w:rPr>
          <w:rFonts w:ascii="Times New Roman" w:hAnsi="Times New Roman"/>
        </w:rPr>
        <w:t>Staff</w:t>
      </w:r>
      <w:proofErr w:type="spellEnd"/>
      <w:r w:rsidRPr="003B3AEE">
        <w:rPr>
          <w:rFonts w:ascii="Times New Roman" w:hAnsi="Times New Roman"/>
        </w:rPr>
        <w:t xml:space="preserve"> </w:t>
      </w:r>
      <w:proofErr w:type="spellStart"/>
      <w:r w:rsidRPr="003B3AEE">
        <w:rPr>
          <w:rFonts w:ascii="Times New Roman" w:hAnsi="Times New Roman"/>
        </w:rPr>
        <w:t>Report</w:t>
      </w:r>
      <w:proofErr w:type="spellEnd"/>
      <w:r w:rsidRPr="003B3AEE">
        <w:rPr>
          <w:rFonts w:ascii="Times New Roman" w:hAnsi="Times New Roman"/>
        </w:rPr>
        <w:t xml:space="preserve">; </w:t>
      </w:r>
      <w:proofErr w:type="spellStart"/>
      <w:r w:rsidRPr="003B3AEE">
        <w:rPr>
          <w:rFonts w:ascii="Times New Roman" w:hAnsi="Times New Roman"/>
        </w:rPr>
        <w:t>and</w:t>
      </w:r>
      <w:proofErr w:type="spellEnd"/>
      <w:r w:rsidRPr="003B3AEE">
        <w:rPr>
          <w:rFonts w:ascii="Times New Roman" w:hAnsi="Times New Roman"/>
        </w:rPr>
        <w:t xml:space="preserve"> </w:t>
      </w:r>
      <w:proofErr w:type="spellStart"/>
      <w:r w:rsidRPr="003B3AEE">
        <w:rPr>
          <w:rFonts w:ascii="Times New Roman" w:hAnsi="Times New Roman"/>
        </w:rPr>
        <w:t>Statement</w:t>
      </w:r>
      <w:proofErr w:type="spellEnd"/>
      <w:r w:rsidRPr="003B3AEE">
        <w:rPr>
          <w:rFonts w:ascii="Times New Roman" w:hAnsi="Times New Roman"/>
        </w:rPr>
        <w:t xml:space="preserve"> </w:t>
      </w:r>
      <w:proofErr w:type="spellStart"/>
      <w:r w:rsidRPr="003B3AEE">
        <w:rPr>
          <w:rFonts w:ascii="Times New Roman" w:hAnsi="Times New Roman"/>
        </w:rPr>
        <w:t>by</w:t>
      </w:r>
      <w:proofErr w:type="spellEnd"/>
      <w:r w:rsidRPr="003B3AEE">
        <w:rPr>
          <w:rFonts w:ascii="Times New Roman" w:hAnsi="Times New Roman"/>
        </w:rPr>
        <w:t xml:space="preserve"> </w:t>
      </w:r>
      <w:proofErr w:type="spellStart"/>
      <w:r w:rsidRPr="003B3AEE">
        <w:rPr>
          <w:rFonts w:ascii="Times New Roman" w:hAnsi="Times New Roman"/>
        </w:rPr>
        <w:t>the</w:t>
      </w:r>
      <w:proofErr w:type="spellEnd"/>
      <w:r w:rsidRPr="003B3AEE">
        <w:rPr>
          <w:rFonts w:ascii="Times New Roman" w:hAnsi="Times New Roman"/>
        </w:rPr>
        <w:t xml:space="preserve"> </w:t>
      </w:r>
      <w:proofErr w:type="spellStart"/>
      <w:r w:rsidRPr="003B3AEE">
        <w:rPr>
          <w:rFonts w:ascii="Times New Roman" w:hAnsi="Times New Roman"/>
        </w:rPr>
        <w:t>Executive</w:t>
      </w:r>
      <w:proofErr w:type="spellEnd"/>
      <w:r w:rsidRPr="003B3AEE">
        <w:rPr>
          <w:rFonts w:ascii="Times New Roman" w:hAnsi="Times New Roman"/>
        </w:rPr>
        <w:t xml:space="preserve"> </w:t>
      </w:r>
      <w:proofErr w:type="spellStart"/>
      <w:r w:rsidRPr="003B3AEE">
        <w:rPr>
          <w:rFonts w:ascii="Times New Roman" w:hAnsi="Times New Roman"/>
        </w:rPr>
        <w:t>Director</w:t>
      </w:r>
      <w:proofErr w:type="spellEnd"/>
      <w:r w:rsidRPr="003B3AEE">
        <w:rPr>
          <w:rFonts w:ascii="Times New Roman" w:hAnsi="Times New Roman"/>
        </w:rPr>
        <w:t xml:space="preserve"> </w:t>
      </w:r>
      <w:proofErr w:type="spellStart"/>
      <w:r w:rsidRPr="003B3AEE">
        <w:rPr>
          <w:rFonts w:ascii="Times New Roman" w:hAnsi="Times New Roman"/>
        </w:rPr>
        <w:t>for</w:t>
      </w:r>
      <w:proofErr w:type="spellEnd"/>
      <w:r w:rsidRPr="003B3AEE">
        <w:rPr>
          <w:rFonts w:ascii="Times New Roman" w:hAnsi="Times New Roman"/>
        </w:rPr>
        <w:t xml:space="preserve"> </w:t>
      </w:r>
      <w:proofErr w:type="spellStart"/>
      <w:r w:rsidRPr="003B3AEE">
        <w:rPr>
          <w:rFonts w:ascii="Times New Roman" w:hAnsi="Times New Roman"/>
        </w:rPr>
        <w:t>Ukraine</w:t>
      </w:r>
      <w:proofErr w:type="spellEnd"/>
      <w:r w:rsidRPr="003B3AEE">
        <w:rPr>
          <w:rFonts w:ascii="Times New Roman" w:hAnsi="Times New Roman"/>
        </w:rPr>
        <w:t>. – 20</w:t>
      </w:r>
      <w:r w:rsidRPr="003B3AEE">
        <w:rPr>
          <w:rFonts w:ascii="Times New Roman" w:hAnsi="Times New Roman"/>
          <w:lang w:val="en-US"/>
        </w:rPr>
        <w:t>21</w:t>
      </w:r>
      <w:r w:rsidRPr="003B3AEE">
        <w:rPr>
          <w:rFonts w:ascii="Times New Roman" w:hAnsi="Times New Roman"/>
        </w:rPr>
        <w:t xml:space="preserve">. – Режим доступу: </w:t>
      </w:r>
      <w:hyperlink r:id="rId65" w:history="1">
        <w:r w:rsidRPr="00E01EEC">
          <w:rPr>
            <w:rStyle w:val="a7"/>
            <w:rFonts w:ascii="Times New Roman" w:hAnsi="Times New Roman" w:cs="Times New Roman"/>
          </w:rPr>
          <w:t>https://www.imf.org/-/media/Files/Publications/CR/2021/English/1UKREA2021001.ashx</w:t>
        </w:r>
      </w:hyperlink>
      <w:r w:rsidRPr="003B3AEE">
        <w:rPr>
          <w:rFonts w:ascii="Times New Roman" w:hAnsi="Times New Roman"/>
          <w:lang w:val="en-US"/>
        </w:rPr>
        <w:t xml:space="preserve"> (</w:t>
      </w:r>
      <w:r w:rsidRPr="003B3AEE">
        <w:rPr>
          <w:rFonts w:ascii="Times New Roman" w:hAnsi="Times New Roman"/>
        </w:rPr>
        <w:t>ст. 82; п. 28.</w:t>
      </w:r>
      <w:r w:rsidRPr="003B3AEE">
        <w:rPr>
          <w:rFonts w:ascii="Times New Roman" w:hAnsi="Times New Roman"/>
          <w:lang w:val="en-US"/>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066599"/>
      <w:docPartObj>
        <w:docPartGallery w:val="Page Numbers (Top of Page)"/>
        <w:docPartUnique/>
      </w:docPartObj>
    </w:sdtPr>
    <w:sdtEndPr>
      <w:rPr>
        <w:rFonts w:ascii="Times New Roman" w:hAnsi="Times New Roman" w:cs="Times New Roman"/>
      </w:rPr>
    </w:sdtEndPr>
    <w:sdtContent>
      <w:p w14:paraId="49CEB931" w14:textId="49E1EED1" w:rsidR="006E1316" w:rsidRPr="004B66F7" w:rsidRDefault="006E1316">
        <w:pPr>
          <w:pStyle w:val="af2"/>
          <w:jc w:val="center"/>
          <w:rPr>
            <w:rFonts w:ascii="Times New Roman" w:hAnsi="Times New Roman" w:cs="Times New Roman"/>
          </w:rPr>
        </w:pPr>
        <w:r w:rsidRPr="004B66F7">
          <w:rPr>
            <w:rFonts w:ascii="Times New Roman" w:hAnsi="Times New Roman" w:cs="Times New Roman"/>
          </w:rPr>
          <w:fldChar w:fldCharType="begin"/>
        </w:r>
        <w:r w:rsidRPr="004B66F7">
          <w:rPr>
            <w:rFonts w:ascii="Times New Roman" w:hAnsi="Times New Roman" w:cs="Times New Roman"/>
          </w:rPr>
          <w:instrText>PAGE   \* MERGEFORMAT</w:instrText>
        </w:r>
        <w:r w:rsidRPr="004B66F7">
          <w:rPr>
            <w:rFonts w:ascii="Times New Roman" w:hAnsi="Times New Roman" w:cs="Times New Roman"/>
          </w:rPr>
          <w:fldChar w:fldCharType="separate"/>
        </w:r>
        <w:r w:rsidRPr="009A3E5D">
          <w:rPr>
            <w:rFonts w:ascii="Times New Roman" w:hAnsi="Times New Roman" w:cs="Times New Roman"/>
            <w:noProof/>
            <w:lang w:val="ru-RU"/>
          </w:rPr>
          <w:t>20</w:t>
        </w:r>
        <w:r w:rsidRPr="004B66F7">
          <w:rPr>
            <w:rFonts w:ascii="Times New Roman" w:hAnsi="Times New Roman" w:cs="Times New Roman"/>
          </w:rPr>
          <w:fldChar w:fldCharType="end"/>
        </w:r>
      </w:p>
    </w:sdtContent>
  </w:sdt>
  <w:p w14:paraId="00000130" w14:textId="77777777" w:rsidR="006E1316" w:rsidRPr="003B3AEE" w:rsidRDefault="006E1316" w:rsidP="003B3AE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3F5B"/>
    <w:multiLevelType w:val="hybridMultilevel"/>
    <w:tmpl w:val="A3F22CE4"/>
    <w:lvl w:ilvl="0" w:tplc="2FB6A32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 w15:restartNumberingAfterBreak="0">
    <w:nsid w:val="298D540D"/>
    <w:multiLevelType w:val="hybridMultilevel"/>
    <w:tmpl w:val="9B36F346"/>
    <w:lvl w:ilvl="0" w:tplc="F112C0B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 w15:restartNumberingAfterBreak="0">
    <w:nsid w:val="2E1E63D1"/>
    <w:multiLevelType w:val="multilevel"/>
    <w:tmpl w:val="30F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22D9F"/>
    <w:multiLevelType w:val="hybridMultilevel"/>
    <w:tmpl w:val="21A6296E"/>
    <w:lvl w:ilvl="0" w:tplc="E7089A24">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398F6CC6"/>
    <w:multiLevelType w:val="hybridMultilevel"/>
    <w:tmpl w:val="DA323E74"/>
    <w:lvl w:ilvl="0" w:tplc="E9EE0226">
      <w:start w:val="2"/>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 w15:restartNumberingAfterBreak="0">
    <w:nsid w:val="3FA965D4"/>
    <w:multiLevelType w:val="hybridMultilevel"/>
    <w:tmpl w:val="8D6256FA"/>
    <w:lvl w:ilvl="0" w:tplc="3854562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6" w15:restartNumberingAfterBreak="0">
    <w:nsid w:val="40912D91"/>
    <w:multiLevelType w:val="hybridMultilevel"/>
    <w:tmpl w:val="C6CAACA8"/>
    <w:lvl w:ilvl="0" w:tplc="E58CC7B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4F023E"/>
    <w:multiLevelType w:val="hybridMultilevel"/>
    <w:tmpl w:val="BDBC70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E7A3247"/>
    <w:multiLevelType w:val="hybridMultilevel"/>
    <w:tmpl w:val="A880DC18"/>
    <w:lvl w:ilvl="0" w:tplc="C4600816">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9" w15:restartNumberingAfterBreak="0">
    <w:nsid w:val="7EE60924"/>
    <w:multiLevelType w:val="hybridMultilevel"/>
    <w:tmpl w:val="CEB8237C"/>
    <w:lvl w:ilvl="0" w:tplc="CE5E9572">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2"/>
  </w:num>
  <w:num w:numId="2">
    <w:abstractNumId w:val="3"/>
  </w:num>
  <w:num w:numId="3">
    <w:abstractNumId w:val="9"/>
  </w:num>
  <w:num w:numId="4">
    <w:abstractNumId w:val="4"/>
  </w:num>
  <w:num w:numId="5">
    <w:abstractNumId w:val="8"/>
  </w:num>
  <w:num w:numId="6">
    <w:abstractNumId w:val="0"/>
  </w:num>
  <w:num w:numId="7">
    <w:abstractNumId w:val="5"/>
  </w:num>
  <w:num w:numId="8">
    <w:abstractNumId w:val="1"/>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втор">
    <w15:presenceInfo w15:providerId="None" w15:userId="Автор"/>
  </w15:person>
  <w15:person w15:author="Департамент антикорупційної політики">
    <w15:presenceInfo w15:providerId="None" w15:userId="Департамент антикорупційної політики"/>
  </w15:person>
  <w15:person w15:author="Oleg Sologub">
    <w15:presenceInfo w15:providerId="AD" w15:userId="S::oleg.sologub@euam-ukraine.eu::361a33b6-6857-46eb-ba54-df3ea3786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56"/>
    <w:rsid w:val="00000D3F"/>
    <w:rsid w:val="00012D16"/>
    <w:rsid w:val="00013C34"/>
    <w:rsid w:val="0004328D"/>
    <w:rsid w:val="00063C56"/>
    <w:rsid w:val="000662B6"/>
    <w:rsid w:val="00075ACE"/>
    <w:rsid w:val="0008004E"/>
    <w:rsid w:val="00085FB9"/>
    <w:rsid w:val="00096C40"/>
    <w:rsid w:val="000B083A"/>
    <w:rsid w:val="000B566D"/>
    <w:rsid w:val="000D0C41"/>
    <w:rsid w:val="000D36D3"/>
    <w:rsid w:val="000D7669"/>
    <w:rsid w:val="000E7330"/>
    <w:rsid w:val="00105E00"/>
    <w:rsid w:val="001262E4"/>
    <w:rsid w:val="0012783E"/>
    <w:rsid w:val="00131256"/>
    <w:rsid w:val="0013193C"/>
    <w:rsid w:val="0013267B"/>
    <w:rsid w:val="00132C16"/>
    <w:rsid w:val="00140910"/>
    <w:rsid w:val="00151324"/>
    <w:rsid w:val="00175725"/>
    <w:rsid w:val="00176532"/>
    <w:rsid w:val="0018260D"/>
    <w:rsid w:val="0018664B"/>
    <w:rsid w:val="001A635D"/>
    <w:rsid w:val="001A77CE"/>
    <w:rsid w:val="001B7D29"/>
    <w:rsid w:val="001D54B2"/>
    <w:rsid w:val="001E3A4D"/>
    <w:rsid w:val="00240DF2"/>
    <w:rsid w:val="00241358"/>
    <w:rsid w:val="00241B4B"/>
    <w:rsid w:val="00251481"/>
    <w:rsid w:val="0026147F"/>
    <w:rsid w:val="002628A9"/>
    <w:rsid w:val="00276D7C"/>
    <w:rsid w:val="002A7535"/>
    <w:rsid w:val="002B19FC"/>
    <w:rsid w:val="002C17B0"/>
    <w:rsid w:val="002F2B5F"/>
    <w:rsid w:val="002F3E47"/>
    <w:rsid w:val="002F7247"/>
    <w:rsid w:val="003114C3"/>
    <w:rsid w:val="00312805"/>
    <w:rsid w:val="00317A83"/>
    <w:rsid w:val="003316CE"/>
    <w:rsid w:val="00333462"/>
    <w:rsid w:val="003576E0"/>
    <w:rsid w:val="00381207"/>
    <w:rsid w:val="00384614"/>
    <w:rsid w:val="00386BD3"/>
    <w:rsid w:val="00392A3A"/>
    <w:rsid w:val="003A0105"/>
    <w:rsid w:val="003B3AEE"/>
    <w:rsid w:val="003D2B10"/>
    <w:rsid w:val="003D57A9"/>
    <w:rsid w:val="003F0B21"/>
    <w:rsid w:val="00416EBB"/>
    <w:rsid w:val="00434AD4"/>
    <w:rsid w:val="00443DCD"/>
    <w:rsid w:val="00451D05"/>
    <w:rsid w:val="00452F28"/>
    <w:rsid w:val="004A1989"/>
    <w:rsid w:val="004B66F7"/>
    <w:rsid w:val="004E1150"/>
    <w:rsid w:val="004E174B"/>
    <w:rsid w:val="004E40AA"/>
    <w:rsid w:val="004E541F"/>
    <w:rsid w:val="0052164F"/>
    <w:rsid w:val="00523583"/>
    <w:rsid w:val="005411D2"/>
    <w:rsid w:val="00541A01"/>
    <w:rsid w:val="00541DAB"/>
    <w:rsid w:val="00541E25"/>
    <w:rsid w:val="005435C9"/>
    <w:rsid w:val="00562513"/>
    <w:rsid w:val="00562571"/>
    <w:rsid w:val="00573E63"/>
    <w:rsid w:val="00590D01"/>
    <w:rsid w:val="005A2E3A"/>
    <w:rsid w:val="005A2FFF"/>
    <w:rsid w:val="005A4358"/>
    <w:rsid w:val="005D1E1F"/>
    <w:rsid w:val="005F35B1"/>
    <w:rsid w:val="005F7646"/>
    <w:rsid w:val="00611858"/>
    <w:rsid w:val="00627963"/>
    <w:rsid w:val="006372AF"/>
    <w:rsid w:val="006556C2"/>
    <w:rsid w:val="00656D97"/>
    <w:rsid w:val="006776B2"/>
    <w:rsid w:val="006907FC"/>
    <w:rsid w:val="006B06CF"/>
    <w:rsid w:val="006D14BD"/>
    <w:rsid w:val="006E1316"/>
    <w:rsid w:val="006E3BCE"/>
    <w:rsid w:val="006E4863"/>
    <w:rsid w:val="006E4CF3"/>
    <w:rsid w:val="006F06E6"/>
    <w:rsid w:val="006F41CB"/>
    <w:rsid w:val="00706C07"/>
    <w:rsid w:val="00725FD8"/>
    <w:rsid w:val="007328D4"/>
    <w:rsid w:val="007566A2"/>
    <w:rsid w:val="007646CE"/>
    <w:rsid w:val="00772458"/>
    <w:rsid w:val="007A6A18"/>
    <w:rsid w:val="007B3C20"/>
    <w:rsid w:val="007B4D38"/>
    <w:rsid w:val="007C3EFB"/>
    <w:rsid w:val="007D406F"/>
    <w:rsid w:val="007E3080"/>
    <w:rsid w:val="007F029D"/>
    <w:rsid w:val="007F4876"/>
    <w:rsid w:val="00804804"/>
    <w:rsid w:val="008070DD"/>
    <w:rsid w:val="0083536F"/>
    <w:rsid w:val="008362DE"/>
    <w:rsid w:val="00843CC6"/>
    <w:rsid w:val="00843DA6"/>
    <w:rsid w:val="008708E4"/>
    <w:rsid w:val="00875B06"/>
    <w:rsid w:val="008C13E3"/>
    <w:rsid w:val="008C613A"/>
    <w:rsid w:val="008C7D80"/>
    <w:rsid w:val="008D1AF9"/>
    <w:rsid w:val="008E76A9"/>
    <w:rsid w:val="00905741"/>
    <w:rsid w:val="00907082"/>
    <w:rsid w:val="00931FEB"/>
    <w:rsid w:val="00934522"/>
    <w:rsid w:val="00936BC4"/>
    <w:rsid w:val="00950E64"/>
    <w:rsid w:val="009669BA"/>
    <w:rsid w:val="009716BD"/>
    <w:rsid w:val="00973A64"/>
    <w:rsid w:val="009809EB"/>
    <w:rsid w:val="009853AB"/>
    <w:rsid w:val="009A1058"/>
    <w:rsid w:val="009A3E5D"/>
    <w:rsid w:val="009A7F01"/>
    <w:rsid w:val="009C28F6"/>
    <w:rsid w:val="009C69AC"/>
    <w:rsid w:val="00A17562"/>
    <w:rsid w:val="00A205D8"/>
    <w:rsid w:val="00A2435A"/>
    <w:rsid w:val="00A542B4"/>
    <w:rsid w:val="00A56AD6"/>
    <w:rsid w:val="00A6028B"/>
    <w:rsid w:val="00A67589"/>
    <w:rsid w:val="00A77B19"/>
    <w:rsid w:val="00A8110C"/>
    <w:rsid w:val="00A82FC9"/>
    <w:rsid w:val="00A850C0"/>
    <w:rsid w:val="00A935CB"/>
    <w:rsid w:val="00AA61CE"/>
    <w:rsid w:val="00AB17C6"/>
    <w:rsid w:val="00AB6765"/>
    <w:rsid w:val="00AB6EA0"/>
    <w:rsid w:val="00AC4C1F"/>
    <w:rsid w:val="00B3607B"/>
    <w:rsid w:val="00B43D44"/>
    <w:rsid w:val="00B54709"/>
    <w:rsid w:val="00B55F77"/>
    <w:rsid w:val="00B7054C"/>
    <w:rsid w:val="00B84512"/>
    <w:rsid w:val="00B904B9"/>
    <w:rsid w:val="00BA1D81"/>
    <w:rsid w:val="00BA5E91"/>
    <w:rsid w:val="00BC1F03"/>
    <w:rsid w:val="00BD50EB"/>
    <w:rsid w:val="00BE1519"/>
    <w:rsid w:val="00BF65F4"/>
    <w:rsid w:val="00C00366"/>
    <w:rsid w:val="00C01DEB"/>
    <w:rsid w:val="00C12352"/>
    <w:rsid w:val="00C37E90"/>
    <w:rsid w:val="00C41884"/>
    <w:rsid w:val="00C41A1D"/>
    <w:rsid w:val="00C50BED"/>
    <w:rsid w:val="00C64798"/>
    <w:rsid w:val="00C83A5A"/>
    <w:rsid w:val="00C845C7"/>
    <w:rsid w:val="00C957A6"/>
    <w:rsid w:val="00CA23EF"/>
    <w:rsid w:val="00CA4AFB"/>
    <w:rsid w:val="00CA589F"/>
    <w:rsid w:val="00CB1F33"/>
    <w:rsid w:val="00CB540A"/>
    <w:rsid w:val="00CC07F4"/>
    <w:rsid w:val="00CE3BDA"/>
    <w:rsid w:val="00CF79FF"/>
    <w:rsid w:val="00D01D22"/>
    <w:rsid w:val="00D03EB2"/>
    <w:rsid w:val="00D13C7D"/>
    <w:rsid w:val="00D316A6"/>
    <w:rsid w:val="00D40330"/>
    <w:rsid w:val="00D439C5"/>
    <w:rsid w:val="00D44BD2"/>
    <w:rsid w:val="00D473A6"/>
    <w:rsid w:val="00D51726"/>
    <w:rsid w:val="00D579BE"/>
    <w:rsid w:val="00D57ED6"/>
    <w:rsid w:val="00D626F2"/>
    <w:rsid w:val="00D8441D"/>
    <w:rsid w:val="00D86CDA"/>
    <w:rsid w:val="00D90ACF"/>
    <w:rsid w:val="00D97668"/>
    <w:rsid w:val="00DB7E5F"/>
    <w:rsid w:val="00DC219E"/>
    <w:rsid w:val="00DC29EB"/>
    <w:rsid w:val="00DF2E58"/>
    <w:rsid w:val="00DF5232"/>
    <w:rsid w:val="00E03AD6"/>
    <w:rsid w:val="00E078CB"/>
    <w:rsid w:val="00E12206"/>
    <w:rsid w:val="00E145E0"/>
    <w:rsid w:val="00E32EA2"/>
    <w:rsid w:val="00E34E78"/>
    <w:rsid w:val="00E51997"/>
    <w:rsid w:val="00E54735"/>
    <w:rsid w:val="00E549EA"/>
    <w:rsid w:val="00E57EDD"/>
    <w:rsid w:val="00E73C39"/>
    <w:rsid w:val="00E81F6D"/>
    <w:rsid w:val="00E91D55"/>
    <w:rsid w:val="00E92731"/>
    <w:rsid w:val="00E94B1E"/>
    <w:rsid w:val="00EA45EF"/>
    <w:rsid w:val="00EB70B0"/>
    <w:rsid w:val="00EC51F5"/>
    <w:rsid w:val="00ED5713"/>
    <w:rsid w:val="00ED7B42"/>
    <w:rsid w:val="00ED7D40"/>
    <w:rsid w:val="00EE44C9"/>
    <w:rsid w:val="00EE4F48"/>
    <w:rsid w:val="00F11D77"/>
    <w:rsid w:val="00F13072"/>
    <w:rsid w:val="00F33DE2"/>
    <w:rsid w:val="00F40CDA"/>
    <w:rsid w:val="00F44F91"/>
    <w:rsid w:val="00F5609C"/>
    <w:rsid w:val="00F574DF"/>
    <w:rsid w:val="00F61332"/>
    <w:rsid w:val="00F622CC"/>
    <w:rsid w:val="00F66900"/>
    <w:rsid w:val="00F73BAC"/>
    <w:rsid w:val="00F82CB4"/>
    <w:rsid w:val="00F91A88"/>
    <w:rsid w:val="00FA4E33"/>
    <w:rsid w:val="00FA611C"/>
    <w:rsid w:val="00FB673B"/>
    <w:rsid w:val="00FB6742"/>
    <w:rsid w:val="00FC6566"/>
    <w:rsid w:val="00FF176C"/>
    <w:rsid w:val="024C33B8"/>
    <w:rsid w:val="0D59CF36"/>
    <w:rsid w:val="1C4895B3"/>
    <w:rsid w:val="1F0A2A15"/>
    <w:rsid w:val="2416B425"/>
    <w:rsid w:val="2D6A5FB2"/>
    <w:rsid w:val="3AA406F9"/>
    <w:rsid w:val="51E4A16C"/>
    <w:rsid w:val="6944A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24EA"/>
  <w15:docId w15:val="{8D4C58AE-B35C-2542-89AE-DE61253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47F"/>
    <w:rPr>
      <w:rFonts w:asciiTheme="minorHAnsi" w:eastAsiaTheme="minorEastAsia" w:hAnsiTheme="minorHAnsi" w:cstheme="minorBidi"/>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5"/>
    <w:uiPriority w:val="99"/>
    <w:unhideWhenUsed/>
    <w:qFormat/>
    <w:rsid w:val="0026147F"/>
    <w:rPr>
      <w:sz w:val="20"/>
      <w:szCs w:val="20"/>
    </w:rPr>
  </w:style>
  <w:style w:type="character" w:customStyle="1" w:styleId="a5">
    <w:name w:val="Текст ви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4"/>
    <w:uiPriority w:val="99"/>
    <w:qFormat/>
    <w:rsid w:val="0026147F"/>
    <w:rPr>
      <w:rFonts w:eastAsiaTheme="minorEastAsia"/>
      <w:sz w:val="20"/>
      <w:szCs w:val="20"/>
      <w:lang w:val="uk-UA"/>
    </w:rPr>
  </w:style>
  <w:style w:type="character" w:styleId="a6">
    <w:name w:val="footnote reference"/>
    <w:basedOn w:val="a0"/>
    <w:uiPriority w:val="99"/>
    <w:semiHidden/>
    <w:unhideWhenUsed/>
    <w:rsid w:val="0026147F"/>
    <w:rPr>
      <w:vertAlign w:val="superscript"/>
    </w:rPr>
  </w:style>
  <w:style w:type="character" w:styleId="a7">
    <w:name w:val="Hyperlink"/>
    <w:basedOn w:val="a0"/>
    <w:uiPriority w:val="99"/>
    <w:unhideWhenUsed/>
    <w:rsid w:val="0026147F"/>
    <w:rPr>
      <w:color w:val="0563C1" w:themeColor="hyperlink"/>
      <w:u w:val="single"/>
    </w:rPr>
  </w:style>
  <w:style w:type="paragraph" w:styleId="a8">
    <w:name w:val="List Paragraph"/>
    <w:basedOn w:val="a"/>
    <w:uiPriority w:val="34"/>
    <w:qFormat/>
    <w:rsid w:val="00611858"/>
    <w:pPr>
      <w:ind w:left="720"/>
      <w:contextualSpacing/>
    </w:pPr>
  </w:style>
  <w:style w:type="paragraph" w:styleId="a9">
    <w:name w:val="Balloon Text"/>
    <w:basedOn w:val="a"/>
    <w:link w:val="aa"/>
    <w:uiPriority w:val="99"/>
    <w:semiHidden/>
    <w:unhideWhenUsed/>
    <w:rsid w:val="00611858"/>
    <w:rPr>
      <w:rFonts w:ascii="Segoe UI" w:hAnsi="Segoe UI" w:cs="Segoe UI"/>
      <w:sz w:val="18"/>
      <w:szCs w:val="18"/>
    </w:rPr>
  </w:style>
  <w:style w:type="character" w:customStyle="1" w:styleId="aa">
    <w:name w:val="Текст у виносці Знак"/>
    <w:basedOn w:val="a0"/>
    <w:link w:val="a9"/>
    <w:uiPriority w:val="99"/>
    <w:semiHidden/>
    <w:rsid w:val="00611858"/>
    <w:rPr>
      <w:rFonts w:ascii="Segoe UI" w:eastAsiaTheme="minorEastAsia" w:hAnsi="Segoe UI" w:cs="Segoe UI"/>
      <w:sz w:val="18"/>
      <w:szCs w:val="18"/>
      <w:lang w:val="uk-UA"/>
    </w:rPr>
  </w:style>
  <w:style w:type="character" w:styleId="ab">
    <w:name w:val="annotation reference"/>
    <w:basedOn w:val="a0"/>
    <w:uiPriority w:val="99"/>
    <w:semiHidden/>
    <w:unhideWhenUsed/>
    <w:rsid w:val="00611858"/>
    <w:rPr>
      <w:sz w:val="16"/>
      <w:szCs w:val="16"/>
    </w:rPr>
  </w:style>
  <w:style w:type="paragraph" w:styleId="ac">
    <w:name w:val="annotation text"/>
    <w:basedOn w:val="a"/>
    <w:link w:val="ad"/>
    <w:uiPriority w:val="99"/>
    <w:unhideWhenUsed/>
    <w:rsid w:val="00611858"/>
    <w:rPr>
      <w:sz w:val="20"/>
      <w:szCs w:val="20"/>
    </w:rPr>
  </w:style>
  <w:style w:type="character" w:customStyle="1" w:styleId="ad">
    <w:name w:val="Текст примітки Знак"/>
    <w:basedOn w:val="a0"/>
    <w:link w:val="ac"/>
    <w:uiPriority w:val="99"/>
    <w:rsid w:val="00611858"/>
    <w:rPr>
      <w:rFonts w:eastAsiaTheme="minorEastAsia"/>
      <w:sz w:val="20"/>
      <w:szCs w:val="20"/>
      <w:lang w:val="uk-UA"/>
    </w:rPr>
  </w:style>
  <w:style w:type="paragraph" w:styleId="ae">
    <w:name w:val="annotation subject"/>
    <w:basedOn w:val="ac"/>
    <w:next w:val="ac"/>
    <w:link w:val="af"/>
    <w:uiPriority w:val="99"/>
    <w:semiHidden/>
    <w:unhideWhenUsed/>
    <w:rsid w:val="00611858"/>
    <w:rPr>
      <w:b/>
      <w:bCs/>
    </w:rPr>
  </w:style>
  <w:style w:type="character" w:customStyle="1" w:styleId="af">
    <w:name w:val="Тема примітки Знак"/>
    <w:basedOn w:val="ad"/>
    <w:link w:val="ae"/>
    <w:uiPriority w:val="99"/>
    <w:semiHidden/>
    <w:rsid w:val="00611858"/>
    <w:rPr>
      <w:rFonts w:eastAsiaTheme="minorEastAsia"/>
      <w:b/>
      <w:bCs/>
      <w:sz w:val="20"/>
      <w:szCs w:val="20"/>
      <w:lang w:val="uk-UA"/>
    </w:rPr>
  </w:style>
  <w:style w:type="paragraph" w:styleId="af0">
    <w:name w:val="Revision"/>
    <w:hidden/>
    <w:uiPriority w:val="99"/>
    <w:semiHidden/>
    <w:rsid w:val="002A7535"/>
    <w:rPr>
      <w:rFonts w:asciiTheme="minorHAnsi" w:eastAsiaTheme="minorEastAsia" w:hAnsiTheme="minorHAnsi" w:cstheme="minorBidi"/>
      <w:lang w:eastAsia="en-US"/>
    </w:rPr>
  </w:style>
  <w:style w:type="character" w:customStyle="1" w:styleId="10">
    <w:name w:val="Неразрешенное упоминание1"/>
    <w:basedOn w:val="a0"/>
    <w:uiPriority w:val="99"/>
    <w:semiHidden/>
    <w:unhideWhenUsed/>
    <w:rsid w:val="003A0105"/>
    <w:rPr>
      <w:color w:val="605E5C"/>
      <w:shd w:val="clear" w:color="auto" w:fill="E1DFDD"/>
    </w:rPr>
  </w:style>
  <w:style w:type="character" w:styleId="af1">
    <w:name w:val="FollowedHyperlink"/>
    <w:basedOn w:val="a0"/>
    <w:uiPriority w:val="99"/>
    <w:semiHidden/>
    <w:unhideWhenUsed/>
    <w:rsid w:val="00063C56"/>
    <w:rPr>
      <w:color w:val="954F72" w:themeColor="followedHyperlink"/>
      <w:u w:val="single"/>
    </w:rPr>
  </w:style>
  <w:style w:type="paragraph" w:styleId="af2">
    <w:name w:val="header"/>
    <w:basedOn w:val="a"/>
    <w:link w:val="af3"/>
    <w:uiPriority w:val="99"/>
    <w:unhideWhenUsed/>
    <w:rsid w:val="00CB540A"/>
    <w:pPr>
      <w:tabs>
        <w:tab w:val="center" w:pos="4677"/>
        <w:tab w:val="right" w:pos="9355"/>
      </w:tabs>
    </w:pPr>
  </w:style>
  <w:style w:type="character" w:customStyle="1" w:styleId="af3">
    <w:name w:val="Верхній колонтитул Знак"/>
    <w:basedOn w:val="a0"/>
    <w:link w:val="af2"/>
    <w:uiPriority w:val="99"/>
    <w:rsid w:val="00CB540A"/>
    <w:rPr>
      <w:rFonts w:eastAsiaTheme="minorEastAsia"/>
      <w:sz w:val="24"/>
      <w:szCs w:val="24"/>
      <w:lang w:val="uk-UA"/>
    </w:rPr>
  </w:style>
  <w:style w:type="paragraph" w:styleId="af4">
    <w:name w:val="footer"/>
    <w:basedOn w:val="a"/>
    <w:link w:val="af5"/>
    <w:uiPriority w:val="99"/>
    <w:unhideWhenUsed/>
    <w:rsid w:val="00CB540A"/>
    <w:pPr>
      <w:tabs>
        <w:tab w:val="center" w:pos="4677"/>
        <w:tab w:val="right" w:pos="9355"/>
      </w:tabs>
    </w:pPr>
  </w:style>
  <w:style w:type="character" w:customStyle="1" w:styleId="af5">
    <w:name w:val="Нижній колонтитул Знак"/>
    <w:basedOn w:val="a0"/>
    <w:link w:val="af4"/>
    <w:uiPriority w:val="99"/>
    <w:rsid w:val="00CB540A"/>
    <w:rPr>
      <w:rFonts w:eastAsiaTheme="minorEastAsia"/>
      <w:sz w:val="24"/>
      <w:szCs w:val="24"/>
      <w:lang w:val="uk-UA"/>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325">
      <w:bodyDiv w:val="1"/>
      <w:marLeft w:val="0"/>
      <w:marRight w:val="0"/>
      <w:marTop w:val="0"/>
      <w:marBottom w:val="0"/>
      <w:divBdr>
        <w:top w:val="none" w:sz="0" w:space="0" w:color="auto"/>
        <w:left w:val="none" w:sz="0" w:space="0" w:color="auto"/>
        <w:bottom w:val="none" w:sz="0" w:space="0" w:color="auto"/>
        <w:right w:val="none" w:sz="0" w:space="0" w:color="auto"/>
      </w:divBdr>
    </w:div>
    <w:div w:id="102119654">
      <w:bodyDiv w:val="1"/>
      <w:marLeft w:val="0"/>
      <w:marRight w:val="0"/>
      <w:marTop w:val="0"/>
      <w:marBottom w:val="0"/>
      <w:divBdr>
        <w:top w:val="none" w:sz="0" w:space="0" w:color="auto"/>
        <w:left w:val="none" w:sz="0" w:space="0" w:color="auto"/>
        <w:bottom w:val="none" w:sz="0" w:space="0" w:color="auto"/>
        <w:right w:val="none" w:sz="0" w:space="0" w:color="auto"/>
      </w:divBdr>
      <w:divsChild>
        <w:div w:id="1927877500">
          <w:marLeft w:val="0"/>
          <w:marRight w:val="0"/>
          <w:marTop w:val="0"/>
          <w:marBottom w:val="0"/>
          <w:divBdr>
            <w:top w:val="none" w:sz="0" w:space="0" w:color="auto"/>
            <w:left w:val="none" w:sz="0" w:space="0" w:color="auto"/>
            <w:bottom w:val="none" w:sz="0" w:space="0" w:color="auto"/>
            <w:right w:val="none" w:sz="0" w:space="0" w:color="auto"/>
          </w:divBdr>
          <w:divsChild>
            <w:div w:id="120920876">
              <w:marLeft w:val="0"/>
              <w:marRight w:val="0"/>
              <w:marTop w:val="0"/>
              <w:marBottom w:val="0"/>
              <w:divBdr>
                <w:top w:val="none" w:sz="0" w:space="0" w:color="auto"/>
                <w:left w:val="none" w:sz="0" w:space="0" w:color="auto"/>
                <w:bottom w:val="none" w:sz="0" w:space="0" w:color="auto"/>
                <w:right w:val="none" w:sz="0" w:space="0" w:color="auto"/>
              </w:divBdr>
            </w:div>
          </w:divsChild>
        </w:div>
        <w:div w:id="2102874138">
          <w:marLeft w:val="0"/>
          <w:marRight w:val="0"/>
          <w:marTop w:val="0"/>
          <w:marBottom w:val="0"/>
          <w:divBdr>
            <w:top w:val="none" w:sz="0" w:space="0" w:color="auto"/>
            <w:left w:val="none" w:sz="0" w:space="0" w:color="auto"/>
            <w:bottom w:val="none" w:sz="0" w:space="0" w:color="auto"/>
            <w:right w:val="none" w:sz="0" w:space="0" w:color="auto"/>
          </w:divBdr>
          <w:divsChild>
            <w:div w:id="565460029">
              <w:marLeft w:val="0"/>
              <w:marRight w:val="0"/>
              <w:marTop w:val="0"/>
              <w:marBottom w:val="0"/>
              <w:divBdr>
                <w:top w:val="none" w:sz="0" w:space="0" w:color="auto"/>
                <w:left w:val="none" w:sz="0" w:space="0" w:color="auto"/>
                <w:bottom w:val="none" w:sz="0" w:space="0" w:color="auto"/>
                <w:right w:val="none" w:sz="0" w:space="0" w:color="auto"/>
              </w:divBdr>
              <w:divsChild>
                <w:div w:id="1192691653">
                  <w:marLeft w:val="0"/>
                  <w:marRight w:val="0"/>
                  <w:marTop w:val="0"/>
                  <w:marBottom w:val="0"/>
                  <w:divBdr>
                    <w:top w:val="none" w:sz="0" w:space="0" w:color="auto"/>
                    <w:left w:val="none" w:sz="0" w:space="0" w:color="auto"/>
                    <w:bottom w:val="none" w:sz="0" w:space="0" w:color="auto"/>
                    <w:right w:val="none" w:sz="0" w:space="0" w:color="auto"/>
                  </w:divBdr>
                  <w:divsChild>
                    <w:div w:id="17781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300">
      <w:bodyDiv w:val="1"/>
      <w:marLeft w:val="0"/>
      <w:marRight w:val="0"/>
      <w:marTop w:val="0"/>
      <w:marBottom w:val="0"/>
      <w:divBdr>
        <w:top w:val="none" w:sz="0" w:space="0" w:color="auto"/>
        <w:left w:val="none" w:sz="0" w:space="0" w:color="auto"/>
        <w:bottom w:val="none" w:sz="0" w:space="0" w:color="auto"/>
        <w:right w:val="none" w:sz="0" w:space="0" w:color="auto"/>
      </w:divBdr>
    </w:div>
    <w:div w:id="127087320">
      <w:bodyDiv w:val="1"/>
      <w:marLeft w:val="0"/>
      <w:marRight w:val="0"/>
      <w:marTop w:val="0"/>
      <w:marBottom w:val="0"/>
      <w:divBdr>
        <w:top w:val="none" w:sz="0" w:space="0" w:color="auto"/>
        <w:left w:val="none" w:sz="0" w:space="0" w:color="auto"/>
        <w:bottom w:val="none" w:sz="0" w:space="0" w:color="auto"/>
        <w:right w:val="none" w:sz="0" w:space="0" w:color="auto"/>
      </w:divBdr>
      <w:divsChild>
        <w:div w:id="299457005">
          <w:marLeft w:val="0"/>
          <w:marRight w:val="0"/>
          <w:marTop w:val="0"/>
          <w:marBottom w:val="0"/>
          <w:divBdr>
            <w:top w:val="single" w:sz="6" w:space="0" w:color="BBBBBB"/>
            <w:left w:val="single" w:sz="6" w:space="0" w:color="BBBBBB"/>
            <w:bottom w:val="single" w:sz="6" w:space="0" w:color="E3E3E3"/>
            <w:right w:val="single" w:sz="6" w:space="0" w:color="E3E3E3"/>
          </w:divBdr>
          <w:divsChild>
            <w:div w:id="9364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707">
      <w:bodyDiv w:val="1"/>
      <w:marLeft w:val="0"/>
      <w:marRight w:val="0"/>
      <w:marTop w:val="0"/>
      <w:marBottom w:val="0"/>
      <w:divBdr>
        <w:top w:val="none" w:sz="0" w:space="0" w:color="auto"/>
        <w:left w:val="none" w:sz="0" w:space="0" w:color="auto"/>
        <w:bottom w:val="none" w:sz="0" w:space="0" w:color="auto"/>
        <w:right w:val="none" w:sz="0" w:space="0" w:color="auto"/>
      </w:divBdr>
    </w:div>
    <w:div w:id="493646780">
      <w:bodyDiv w:val="1"/>
      <w:marLeft w:val="0"/>
      <w:marRight w:val="0"/>
      <w:marTop w:val="0"/>
      <w:marBottom w:val="0"/>
      <w:divBdr>
        <w:top w:val="none" w:sz="0" w:space="0" w:color="auto"/>
        <w:left w:val="none" w:sz="0" w:space="0" w:color="auto"/>
        <w:bottom w:val="none" w:sz="0" w:space="0" w:color="auto"/>
        <w:right w:val="none" w:sz="0" w:space="0" w:color="auto"/>
      </w:divBdr>
      <w:divsChild>
        <w:div w:id="92166648">
          <w:marLeft w:val="0"/>
          <w:marRight w:val="0"/>
          <w:marTop w:val="0"/>
          <w:marBottom w:val="0"/>
          <w:divBdr>
            <w:top w:val="none" w:sz="0" w:space="0" w:color="auto"/>
            <w:left w:val="none" w:sz="0" w:space="0" w:color="auto"/>
            <w:bottom w:val="none" w:sz="0" w:space="0" w:color="auto"/>
            <w:right w:val="none" w:sz="0" w:space="0" w:color="auto"/>
          </w:divBdr>
        </w:div>
      </w:divsChild>
    </w:div>
    <w:div w:id="642467816">
      <w:bodyDiv w:val="1"/>
      <w:marLeft w:val="0"/>
      <w:marRight w:val="0"/>
      <w:marTop w:val="0"/>
      <w:marBottom w:val="0"/>
      <w:divBdr>
        <w:top w:val="none" w:sz="0" w:space="0" w:color="auto"/>
        <w:left w:val="none" w:sz="0" w:space="0" w:color="auto"/>
        <w:bottom w:val="none" w:sz="0" w:space="0" w:color="auto"/>
        <w:right w:val="none" w:sz="0" w:space="0" w:color="auto"/>
      </w:divBdr>
    </w:div>
    <w:div w:id="700933238">
      <w:bodyDiv w:val="1"/>
      <w:marLeft w:val="0"/>
      <w:marRight w:val="0"/>
      <w:marTop w:val="0"/>
      <w:marBottom w:val="0"/>
      <w:divBdr>
        <w:top w:val="none" w:sz="0" w:space="0" w:color="auto"/>
        <w:left w:val="none" w:sz="0" w:space="0" w:color="auto"/>
        <w:bottom w:val="none" w:sz="0" w:space="0" w:color="auto"/>
        <w:right w:val="none" w:sz="0" w:space="0" w:color="auto"/>
      </w:divBdr>
    </w:div>
    <w:div w:id="1119564677">
      <w:bodyDiv w:val="1"/>
      <w:marLeft w:val="0"/>
      <w:marRight w:val="0"/>
      <w:marTop w:val="0"/>
      <w:marBottom w:val="0"/>
      <w:divBdr>
        <w:top w:val="none" w:sz="0" w:space="0" w:color="auto"/>
        <w:left w:val="none" w:sz="0" w:space="0" w:color="auto"/>
        <w:bottom w:val="none" w:sz="0" w:space="0" w:color="auto"/>
        <w:right w:val="none" w:sz="0" w:space="0" w:color="auto"/>
      </w:divBdr>
    </w:div>
    <w:div w:id="1268000415">
      <w:bodyDiv w:val="1"/>
      <w:marLeft w:val="0"/>
      <w:marRight w:val="0"/>
      <w:marTop w:val="0"/>
      <w:marBottom w:val="0"/>
      <w:divBdr>
        <w:top w:val="none" w:sz="0" w:space="0" w:color="auto"/>
        <w:left w:val="none" w:sz="0" w:space="0" w:color="auto"/>
        <w:bottom w:val="none" w:sz="0" w:space="0" w:color="auto"/>
        <w:right w:val="none" w:sz="0" w:space="0" w:color="auto"/>
      </w:divBdr>
    </w:div>
    <w:div w:id="1294168843">
      <w:bodyDiv w:val="1"/>
      <w:marLeft w:val="0"/>
      <w:marRight w:val="0"/>
      <w:marTop w:val="0"/>
      <w:marBottom w:val="0"/>
      <w:divBdr>
        <w:top w:val="none" w:sz="0" w:space="0" w:color="auto"/>
        <w:left w:val="none" w:sz="0" w:space="0" w:color="auto"/>
        <w:bottom w:val="none" w:sz="0" w:space="0" w:color="auto"/>
        <w:right w:val="none" w:sz="0" w:space="0" w:color="auto"/>
      </w:divBdr>
    </w:div>
    <w:div w:id="1338507586">
      <w:bodyDiv w:val="1"/>
      <w:marLeft w:val="0"/>
      <w:marRight w:val="0"/>
      <w:marTop w:val="0"/>
      <w:marBottom w:val="0"/>
      <w:divBdr>
        <w:top w:val="none" w:sz="0" w:space="0" w:color="auto"/>
        <w:left w:val="none" w:sz="0" w:space="0" w:color="auto"/>
        <w:bottom w:val="none" w:sz="0" w:space="0" w:color="auto"/>
        <w:right w:val="none" w:sz="0" w:space="0" w:color="auto"/>
      </w:divBdr>
    </w:div>
    <w:div w:id="1415544246">
      <w:bodyDiv w:val="1"/>
      <w:marLeft w:val="0"/>
      <w:marRight w:val="0"/>
      <w:marTop w:val="0"/>
      <w:marBottom w:val="0"/>
      <w:divBdr>
        <w:top w:val="none" w:sz="0" w:space="0" w:color="auto"/>
        <w:left w:val="none" w:sz="0" w:space="0" w:color="auto"/>
        <w:bottom w:val="none" w:sz="0" w:space="0" w:color="auto"/>
        <w:right w:val="none" w:sz="0" w:space="0" w:color="auto"/>
      </w:divBdr>
    </w:div>
    <w:div w:id="1432437417">
      <w:bodyDiv w:val="1"/>
      <w:marLeft w:val="0"/>
      <w:marRight w:val="0"/>
      <w:marTop w:val="0"/>
      <w:marBottom w:val="0"/>
      <w:divBdr>
        <w:top w:val="none" w:sz="0" w:space="0" w:color="auto"/>
        <w:left w:val="none" w:sz="0" w:space="0" w:color="auto"/>
        <w:bottom w:val="none" w:sz="0" w:space="0" w:color="auto"/>
        <w:right w:val="none" w:sz="0" w:space="0" w:color="auto"/>
      </w:divBdr>
    </w:div>
    <w:div w:id="1575582195">
      <w:bodyDiv w:val="1"/>
      <w:marLeft w:val="0"/>
      <w:marRight w:val="0"/>
      <w:marTop w:val="0"/>
      <w:marBottom w:val="0"/>
      <w:divBdr>
        <w:top w:val="none" w:sz="0" w:space="0" w:color="auto"/>
        <w:left w:val="none" w:sz="0" w:space="0" w:color="auto"/>
        <w:bottom w:val="none" w:sz="0" w:space="0" w:color="auto"/>
        <w:right w:val="none" w:sz="0" w:space="0" w:color="auto"/>
      </w:divBdr>
      <w:divsChild>
        <w:div w:id="1526137315">
          <w:marLeft w:val="0"/>
          <w:marRight w:val="0"/>
          <w:marTop w:val="0"/>
          <w:marBottom w:val="0"/>
          <w:divBdr>
            <w:top w:val="single" w:sz="6" w:space="0" w:color="BBBBBB"/>
            <w:left w:val="single" w:sz="6" w:space="0" w:color="BBBBBB"/>
            <w:bottom w:val="single" w:sz="6" w:space="0" w:color="E3E3E3"/>
            <w:right w:val="single" w:sz="6" w:space="0" w:color="E3E3E3"/>
          </w:divBdr>
          <w:divsChild>
            <w:div w:id="19421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278">
      <w:bodyDiv w:val="1"/>
      <w:marLeft w:val="0"/>
      <w:marRight w:val="0"/>
      <w:marTop w:val="0"/>
      <w:marBottom w:val="0"/>
      <w:divBdr>
        <w:top w:val="none" w:sz="0" w:space="0" w:color="auto"/>
        <w:left w:val="none" w:sz="0" w:space="0" w:color="auto"/>
        <w:bottom w:val="none" w:sz="0" w:space="0" w:color="auto"/>
        <w:right w:val="none" w:sz="0" w:space="0" w:color="auto"/>
      </w:divBdr>
    </w:div>
    <w:div w:id="1659115468">
      <w:bodyDiv w:val="1"/>
      <w:marLeft w:val="0"/>
      <w:marRight w:val="0"/>
      <w:marTop w:val="0"/>
      <w:marBottom w:val="0"/>
      <w:divBdr>
        <w:top w:val="none" w:sz="0" w:space="0" w:color="auto"/>
        <w:left w:val="none" w:sz="0" w:space="0" w:color="auto"/>
        <w:bottom w:val="none" w:sz="0" w:space="0" w:color="auto"/>
        <w:right w:val="none" w:sz="0" w:space="0" w:color="auto"/>
      </w:divBdr>
    </w:div>
    <w:div w:id="1763794014">
      <w:bodyDiv w:val="1"/>
      <w:marLeft w:val="0"/>
      <w:marRight w:val="0"/>
      <w:marTop w:val="0"/>
      <w:marBottom w:val="0"/>
      <w:divBdr>
        <w:top w:val="none" w:sz="0" w:space="0" w:color="auto"/>
        <w:left w:val="none" w:sz="0" w:space="0" w:color="auto"/>
        <w:bottom w:val="none" w:sz="0" w:space="0" w:color="auto"/>
        <w:right w:val="none" w:sz="0" w:space="0" w:color="auto"/>
      </w:divBdr>
    </w:div>
    <w:div w:id="1879202167">
      <w:bodyDiv w:val="1"/>
      <w:marLeft w:val="0"/>
      <w:marRight w:val="0"/>
      <w:marTop w:val="0"/>
      <w:marBottom w:val="0"/>
      <w:divBdr>
        <w:top w:val="none" w:sz="0" w:space="0" w:color="auto"/>
        <w:left w:val="none" w:sz="0" w:space="0" w:color="auto"/>
        <w:bottom w:val="none" w:sz="0" w:space="0" w:color="auto"/>
        <w:right w:val="none" w:sz="0" w:space="0" w:color="auto"/>
      </w:divBdr>
    </w:div>
    <w:div w:id="2064208612">
      <w:bodyDiv w:val="1"/>
      <w:marLeft w:val="0"/>
      <w:marRight w:val="0"/>
      <w:marTop w:val="0"/>
      <w:marBottom w:val="0"/>
      <w:divBdr>
        <w:top w:val="none" w:sz="0" w:space="0" w:color="auto"/>
        <w:left w:val="none" w:sz="0" w:space="0" w:color="auto"/>
        <w:bottom w:val="none" w:sz="0" w:space="0" w:color="auto"/>
        <w:right w:val="none" w:sz="0" w:space="0" w:color="auto"/>
      </w:divBdr>
    </w:div>
    <w:div w:id="209173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nabu.gov.ua/novyny/eksposadovcya-dsa-pidozryuyut-u-zavolodinni-ponad-50-mln-grn" TargetMode="External"/><Relationship Id="rId2" Type="http://schemas.openxmlformats.org/officeDocument/2006/relationships/hyperlink" Target="https://www.venice.coe.int/webforms/documents/default.aspx?pdffile=CDL-AD(2019)027-e" TargetMode="External"/><Relationship Id="rId1" Type="http://schemas.openxmlformats.org/officeDocument/2006/relationships/hyperlink" Target="https://dejure.foundation/library/zaluchennia-hromadskosti-do-organiv-suddivskoho-vriaduvannia" TargetMode="External"/><Relationship Id="rId4" Type="http://schemas.openxmlformats.org/officeDocument/2006/relationships/hyperlink" Target="https://kyiv.gp.gov.ua/ua/news.html?_m=publications&amp;_t=rec&amp;id=316243"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6" Type="http://schemas.openxmlformats.org/officeDocument/2006/relationships/hyperlink" Target="https://dejure.foundation/constant-problems-with-disciplinary-proceedings" TargetMode="External"/><Relationship Id="rId21" Type="http://schemas.openxmlformats.org/officeDocument/2006/relationships/hyperlink" Target="https://www.venice.coe.int/webforms/documents/?opinion=999&amp;year=all" TargetMode="External"/><Relationship Id="rId34" Type="http://schemas.openxmlformats.org/officeDocument/2006/relationships/hyperlink" Target="https://ces.org.ua/wp-content/uploads/2019/09/%D0%A6%D0%9F%D0%9F%D0%A0-final-UA-2.pdf" TargetMode="External"/><Relationship Id="rId42" Type="http://schemas.openxmlformats.org/officeDocument/2006/relationships/hyperlink" Target="https://ua.interfax.com.ua/news/general/707350.html" TargetMode="External"/><Relationship Id="rId47" Type="http://schemas.openxmlformats.org/officeDocument/2006/relationships/hyperlink" Target="http://www.lsej.org.ua/4_2020/90.pdf" TargetMode="External"/><Relationship Id="rId50" Type="http://schemas.openxmlformats.org/officeDocument/2006/relationships/hyperlink" Target="https://www.venice.coe.int/webforms/documents/?pdf=CDL-AD(2014)008-e" TargetMode="External"/><Relationship Id="rId55" Type="http://schemas.openxmlformats.org/officeDocument/2006/relationships/hyperlink" Target="https://read.oecd-ilibrary.org/governance/anti-corruption-reforms-in-ukraine_b1901b8c-en" TargetMode="External"/><Relationship Id="rId63" Type="http://schemas.openxmlformats.org/officeDocument/2006/relationships/hyperlink" Target="https://rpr.org.ua/news/chotyry-problemy-iz-prytyahnennyam-politsejskyh-do-dystsyplinarnoji-vidpovidalnosti" TargetMode="External"/><Relationship Id="rId7" Type="http://schemas.openxmlformats.org/officeDocument/2006/relationships/hyperlink" Target="https://dejure.foundation/tpost/uafsk9opu1-sudova-reforma-na-mezh-katastrofi-etichn" TargetMode="External"/><Relationship Id="rId2" Type="http://schemas.openxmlformats.org/officeDocument/2006/relationships/hyperlink" Target="https://bit.ly/3Dhfryi" TargetMode="External"/><Relationship Id="rId16" Type="http://schemas.openxmlformats.org/officeDocument/2006/relationships/hyperlink" Target="https://vkksu.gov.ua/news/stosovno-zvitu-vyshchoyi-kvalifikaciynoyi-komisiyi-suddiv-ukrayiny-za-2021-rik" TargetMode="External"/><Relationship Id="rId29" Type="http://schemas.openxmlformats.org/officeDocument/2006/relationships/hyperlink" Target="https://rm.coe.int/grecoeval4rep-2016-9-p3-76-greco-19-23-2017-/1680737206" TargetMode="External"/><Relationship Id="rId11" Type="http://schemas.openxmlformats.org/officeDocument/2006/relationships/hyperlink" Target="https://www.pravojustice.eu/storage/app/uploads/public/5c0/fcd/d87/5c0fcdd87fb7e669371310.pdf" TargetMode="External"/><Relationship Id="rId24" Type="http://schemas.openxmlformats.org/officeDocument/2006/relationships/hyperlink" Target="https://rm.coe.int/-89-greco-29-3-2021-/1680a64ea4" TargetMode="External"/><Relationship Id="rId32" Type="http://schemas.openxmlformats.org/officeDocument/2006/relationships/hyperlink" Target="https://blog.liga.net/user/lsliva/article/38256" TargetMode="External"/><Relationship Id="rId37" Type="http://schemas.openxmlformats.org/officeDocument/2006/relationships/hyperlink" Target="https://nes2030.org.ua/docs/doc-vector.pdf" TargetMode="External"/><Relationship Id="rId40" Type="http://schemas.openxmlformats.org/officeDocument/2006/relationships/hyperlink" Target="https://nes2030.org.ua/docs/doc-vector.pdf" TargetMode="External"/><Relationship Id="rId45" Type="http://schemas.openxmlformats.org/officeDocument/2006/relationships/hyperlink" Target="https://zakon.rada.gov.ua/laws/show/v0503905-20/paran10" TargetMode="External"/><Relationship Id="rId53" Type="http://schemas.openxmlformats.org/officeDocument/2006/relationships/hyperlink" Target="https://www.osce.org/files/f/documents/7/0/447859.pdf" TargetMode="External"/><Relationship Id="rId58" Type="http://schemas.openxmlformats.org/officeDocument/2006/relationships/hyperlink" Target="https://pravo.org.ua/books/dystsyplinarna-vidpovidalnist-prokuroriv-v-ukrayini/" TargetMode="External"/><Relationship Id="rId5" Type="http://schemas.openxmlformats.org/officeDocument/2006/relationships/hyperlink" Target="https://bit.ly/313iGbF" TargetMode="External"/><Relationship Id="rId61" Type="http://schemas.openxmlformats.org/officeDocument/2006/relationships/hyperlink" Target="https://mvs.gov.ua/uk/press-center/news/Arsen_Avakov_U_konkursi_na_Glavu_Nacpolicii_mozhe_vzyati_uchast_kozhen_hto_vidpovida_zakonnim_vimogam_UMOVI_KONKURSU_4606" TargetMode="External"/><Relationship Id="rId19" Type="http://schemas.openxmlformats.org/officeDocument/2006/relationships/hyperlink" Target="https://rpr.org.ua/wp-content/uploads/2019/04/1554460296qualification_report_full_eu.pdf" TargetMode="External"/><Relationship Id="rId14" Type="http://schemas.openxmlformats.org/officeDocument/2006/relationships/hyperlink" Target="https://www.pravojustice.eu/storage/app/uploads/public/5c0/fcd/d87/5c0fcdd87fb7e669371310.pdf" TargetMode="External"/><Relationship Id="rId22" Type="http://schemas.openxmlformats.org/officeDocument/2006/relationships/hyperlink" Target="https://www.encj.eu/images/stories/pdf/workinggroups/encj_standards_vi_2015_2016_adopted_ga_warsaw.docx.pdf" TargetMode="External"/><Relationship Id="rId27" Type="http://schemas.openxmlformats.org/officeDocument/2006/relationships/hyperlink" Target="https://pravo.org.ua/wp-content/uploads/2020/10/1531838958practice.pdf" TargetMode="External"/><Relationship Id="rId30" Type="http://schemas.openxmlformats.org/officeDocument/2006/relationships/hyperlink" Target="https://www.oecd.org/corruption/acn/OECD-ACN-4th-Round-Report-Ukraine-ENG.pdf" TargetMode="External"/><Relationship Id="rId35" Type="http://schemas.openxmlformats.org/officeDocument/2006/relationships/hyperlink" Target="https://zakon.rada.gov.ua/rada/show/v1845910-21" TargetMode="External"/><Relationship Id="rId43" Type="http://schemas.openxmlformats.org/officeDocument/2006/relationships/hyperlink" Target="https://bit.ly/3Dhfryi" TargetMode="External"/><Relationship Id="rId48" Type="http://schemas.openxmlformats.org/officeDocument/2006/relationships/hyperlink" Target="http://www.chasopysnapu.gp.gov.ua/chasopys/ua/pdf/3-2018/kostenko.pdf" TargetMode="External"/><Relationship Id="rId56" Type="http://schemas.openxmlformats.org/officeDocument/2006/relationships/hyperlink" Target="https://rm.coe.int/fourth-evaluation-round-corruption-prevention-in-respect-of-members-of/1680a64e60" TargetMode="External"/><Relationship Id="rId64" Type="http://schemas.openxmlformats.org/officeDocument/2006/relationships/hyperlink" Target="https://bit.ly/3RmLuka" TargetMode="External"/><Relationship Id="rId8" Type="http://schemas.openxmlformats.org/officeDocument/2006/relationships/hyperlink" Target="https://rpr.org.ua/wp-content/uploads/2019/04/1554460296qualification_report_full_eu.pdf" TargetMode="External"/><Relationship Id="rId51" Type="http://schemas.openxmlformats.org/officeDocument/2006/relationships/hyperlink" Target="https://www.osce.org/files/f/documents/7/0/447859.pdf" TargetMode="External"/><Relationship Id="rId3" Type="http://schemas.openxmlformats.org/officeDocument/2006/relationships/hyperlink" Target="https://zakon.rada.gov.ua/laws/show/984_004-20" TargetMode="External"/><Relationship Id="rId12" Type="http://schemas.openxmlformats.org/officeDocument/2006/relationships/hyperlink" Target="https://www.europarl.europa.eu/doceo/document/TA-9-2021-0050_EN.html?fbclid=IwAR1y6QBhSSb_kBBNnBgmYd6wyH30vH9F8POxNgh7YsL_rRoEqFYLKTl6G74" TargetMode="External"/><Relationship Id="rId17" Type="http://schemas.openxmlformats.org/officeDocument/2006/relationships/hyperlink" Target="https://drive.google.com/file/d/1aaiJk_kPkiEgWbdH7WrPSt-2V674mrQQ/view" TargetMode="External"/><Relationship Id="rId25" Type="http://schemas.openxmlformats.org/officeDocument/2006/relationships/hyperlink" Target="https://dejure.foundation/tpost/dsyl91ly28-vischa-rada-pravosuddya-zakrila-vdeotran" TargetMode="External"/><Relationship Id="rId33" Type="http://schemas.openxmlformats.org/officeDocument/2006/relationships/hyperlink" Target="https://www.vkksu.gov.ua/doc/pro-provedennya-spivbesidy-za-rezultatamy-doslidzhennya-dosye-kandydata-na-zaynyattya-5" TargetMode="External"/><Relationship Id="rId38" Type="http://schemas.openxmlformats.org/officeDocument/2006/relationships/hyperlink" Target="https://minjust.gov.ua/objectives_of_public_policy" TargetMode="External"/><Relationship Id="rId46" Type="http://schemas.openxmlformats.org/officeDocument/2006/relationships/hyperlink" Target="https://zakon.rada.gov.ua/laws/show/v0407905-21" TargetMode="External"/><Relationship Id="rId59" Type="http://schemas.openxmlformats.org/officeDocument/2006/relationships/hyperlink" Target="https://pravo.org.ua/books/dystsyplinarna-vidpovidalnist-prokuroriv-v-ukrayini/" TargetMode="External"/><Relationship Id="rId20" Type="http://schemas.openxmlformats.org/officeDocument/2006/relationships/hyperlink" Target="https://drive.google.com/file/d/1aaiJk_kPkiEgWbdH7WrPSt-2V674mrQQ/view" TargetMode="External"/><Relationship Id="rId41" Type="http://schemas.openxmlformats.org/officeDocument/2006/relationships/hyperlink" Target="https://ces.org.ua/wp-content/uploads/2019/09/%D0%A6%D0%9F%D0%9F%D0%A0-final-UA-2.pdf" TargetMode="External"/><Relationship Id="rId54" Type="http://schemas.openxmlformats.org/officeDocument/2006/relationships/hyperlink" Target="https://nazk.gov.ua/wp-content/uploads/2020/03/Greko.pdf" TargetMode="External"/><Relationship Id="rId62" Type="http://schemas.openxmlformats.org/officeDocument/2006/relationships/hyperlink" Target="http://umdpl.info/police-experts.info/periodicals/police_commissions_report/" TargetMode="External"/><Relationship Id="rId1" Type="http://schemas.openxmlformats.org/officeDocument/2006/relationships/hyperlink" Target="https://dif.org.ua/uploads/pdf/8122978245d2858ad0d7c28.25535334.pdf" TargetMode="External"/><Relationship Id="rId6" Type="http://schemas.openxmlformats.org/officeDocument/2006/relationships/hyperlink" Target="https://neighbourhood-enlargement.ec.europa.eu/opinion-ukraines-application-membership-european-union_en" TargetMode="External"/><Relationship Id="rId15" Type="http://schemas.openxmlformats.org/officeDocument/2006/relationships/hyperlink" Target="https://vkksu.gov.ua/news/stosovno-zvitu-vyshchoyi-kvalifikaciynoyi-komisiyi-suddiv-ukrayiny-za-2021-rik" TargetMode="External"/><Relationship Id="rId23" Type="http://schemas.openxmlformats.org/officeDocument/2006/relationships/hyperlink" Target="https://rm.coe.int/grecoeval4rep-2016-9-p3-76-greco-19-23-2017-/1680737206" TargetMode="External"/><Relationship Id="rId28" Type="http://schemas.openxmlformats.org/officeDocument/2006/relationships/hyperlink" Target="https://bit.ly/3Dhfryi" TargetMode="External"/><Relationship Id="rId36" Type="http://schemas.openxmlformats.org/officeDocument/2006/relationships/hyperlink" Target="https://ces.org.ua/wp-content/uploads/2019/09/%D0%A6%D0%9F%D0%9F%D0%A0-final-UA-2.pdf" TargetMode="External"/><Relationship Id="rId49" Type="http://schemas.openxmlformats.org/officeDocument/2006/relationships/hyperlink" Target="https://www.venice.coe.int/webforms/documents/?pdf=CDL-AD(2008)019-e" TargetMode="External"/><Relationship Id="rId57" Type="http://schemas.openxmlformats.org/officeDocument/2006/relationships/hyperlink" Target="https://nazk.gov.ua/wp-content/uploads/2020/03/Greko.pdf" TargetMode="External"/><Relationship Id="rId10" Type="http://schemas.openxmlformats.org/officeDocument/2006/relationships/hyperlink" Target="https://rpr.org.ua/wp-content/uploads/2019/04/1554460296qualification_report_full_eu.pdf" TargetMode="External"/><Relationship Id="rId31" Type="http://schemas.openxmlformats.org/officeDocument/2006/relationships/hyperlink" Target="https://dejure.foundation/tpost/t31hnnd3g1-vchn-golovi-sudv-yadro-koruptsinih-ta-ne" TargetMode="External"/><Relationship Id="rId44" Type="http://schemas.openxmlformats.org/officeDocument/2006/relationships/hyperlink" Target="https://rm.coe.int/fourth-evaluation-round-corruption-prevention-in-respect-of-members-of/1680a64e60" TargetMode="External"/><Relationship Id="rId52" Type="http://schemas.openxmlformats.org/officeDocument/2006/relationships/hyperlink" Target="https://rm.coe.int/16807474b9" TargetMode="External"/><Relationship Id="rId60" Type="http://schemas.openxmlformats.org/officeDocument/2006/relationships/hyperlink" Target="https://pravo.org.ua/books/dystsyplinarna-vidpovidalnist-prokuroriv-v-ukrayini/" TargetMode="External"/><Relationship Id="rId65" Type="http://schemas.openxmlformats.org/officeDocument/2006/relationships/hyperlink" Target="https://www.imf.org/-/media/Files/Publications/CR/2021/English/1UKREA2021001.ashx" TargetMode="External"/><Relationship Id="rId4" Type="http://schemas.openxmlformats.org/officeDocument/2006/relationships/hyperlink" Target="https://bit.ly/3eJ03jW" TargetMode="External"/><Relationship Id="rId9" Type="http://schemas.openxmlformats.org/officeDocument/2006/relationships/hyperlink" Target="https://bit.ly/3Dhfryi" TargetMode="External"/><Relationship Id="rId13" Type="http://schemas.openxmlformats.org/officeDocument/2006/relationships/hyperlink" Target="https://drive.google.com/file/d/1aaiJk_kPkiEgWbdH7WrPSt-2V674mrQQ/view" TargetMode="External"/><Relationship Id="rId18" Type="http://schemas.openxmlformats.org/officeDocument/2006/relationships/hyperlink" Target="https://rpr.org.ua/wp-content/uploads/2019/04/1554460296qualification_report_full_eu.pdf" TargetMode="External"/><Relationship Id="rId39" Type="http://schemas.openxmlformats.org/officeDocument/2006/relationships/hyperlink" Target="https://minjust.gov.ua/objectives_of_public_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5E4BCBC505149BF985B1A47F35423" ma:contentTypeVersion="15" ma:contentTypeDescription="Create a new document." ma:contentTypeScope="" ma:versionID="78a81043d0ea6f343909b0bf291a4895">
  <xsd:schema xmlns:xsd="http://www.w3.org/2001/XMLSchema" xmlns:xs="http://www.w3.org/2001/XMLSchema" xmlns:p="http://schemas.microsoft.com/office/2006/metadata/properties" xmlns:ns3="a495918b-6340-45c6-a2a5-989ff10d3c4a" xmlns:ns4="acf61b89-eb7f-4ee1-ad72-61a1210ecebb" targetNamespace="http://schemas.microsoft.com/office/2006/metadata/properties" ma:root="true" ma:fieldsID="67c2f06053e6aaa15131c8f829116305" ns3:_="" ns4:_="">
    <xsd:import namespace="a495918b-6340-45c6-a2a5-989ff10d3c4a"/>
    <xsd:import namespace="acf61b89-eb7f-4ee1-ad72-61a1210ecebb"/>
    <xsd:element name="properties">
      <xsd:complexType>
        <xsd:sequence>
          <xsd:element name="documentManagement">
            <xsd:complexType>
              <xsd:all>
                <xsd:element ref="ns3:SharedWithUsers" minOccurs="0"/>
                <xsd:element ref="ns3: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918b-6340-45c6-a2a5-989ff10d3c4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61b89-eb7f-4ee1-ad72-61a1210ecebb"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95918b-6340-45c6-a2a5-989ff10d3c4a">
      <UserInfo>
        <DisplayName/>
        <AccountId xsi:nil="true"/>
        <AccountType/>
      </UserInfo>
    </SharedWithUsers>
    <SharingHintHash xmlns="a495918b-6340-45c6-a2a5-989ff10d3c4a"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cHM6IMFZ8GvSPrBPSeq8Z9X6S3g==">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</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48E3-E72B-471A-BF93-3225B4DBA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918b-6340-45c6-a2a5-989ff10d3c4a"/>
    <ds:schemaRef ds:uri="acf61b89-eb7f-4ee1-ad72-61a1210e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DEEB6-DBB3-4EA6-8DD9-56AE5E50873F}">
  <ds:schemaRefs>
    <ds:schemaRef ds:uri="http://schemas.microsoft.com/sharepoint/v3/contenttype/forms"/>
  </ds:schemaRefs>
</ds:datastoreItem>
</file>

<file path=customXml/itemProps3.xml><?xml version="1.0" encoding="utf-8"?>
<ds:datastoreItem xmlns:ds="http://schemas.openxmlformats.org/officeDocument/2006/customXml" ds:itemID="{4DDBBBC5-1A62-40F0-BE7C-0834B6E3EF2E}">
  <ds:schemaRefs>
    <ds:schemaRef ds:uri="http://schemas.microsoft.com/office/2006/metadata/properties"/>
    <ds:schemaRef ds:uri="http://schemas.microsoft.com/office/infopath/2007/PartnerControls"/>
    <ds:schemaRef ds:uri="a495918b-6340-45c6-a2a5-989ff10d3c4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86C9A43-695A-4449-9589-64130E6A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11266</Words>
  <Characters>64222</Characters>
  <Application>Microsoft Office Word</Application>
  <DocSecurity>0</DocSecurity>
  <Lines>535</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Департамент антикорупційної політики</dc:creator>
  <cp:lastModifiedBy>Департамент антикорупційної політики</cp:lastModifiedBy>
  <cp:revision>12</cp:revision>
  <dcterms:created xsi:type="dcterms:W3CDTF">2022-11-29T09:05:00Z</dcterms:created>
  <dcterms:modified xsi:type="dcterms:W3CDTF">2022-11-30T08:33:00Z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0x010100E325E4BCBC505149BF985B1A47F35423</vt:lpwstr>
  </property>
  <property fmtid="{D5CDD505-2E9C-101B-9397-08002B2CF9AE}" pid="3" name="_dlc_DocIdItemGuid">
    <vt:lpwstr>1734c453-675a-4ba0-817e-4c2abe969046</vt:lpwstr>
  </property>
  <property fmtid="{D5CDD505-2E9C-101B-9397-08002B2CF9AE}" pid="4" name="MediaServiceImageTags">
    <vt:lpwstr/>
  </property>
  <property fmtid="{D5CDD505-2E9C-101B-9397-08002B2CF9AE}" pid="5" name="GrammarlyDocumentId">
    <vt:lpwstr>a0c52170483330c552a0b876752a50575c3ca3d8cf77a24f82bf38dabddb0672</vt:lpwstr>
  </property>
</Properties>
</file>